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81082" w:rsidRDefault="00A81082">
      <w:pPr>
        <w:pStyle w:val="PURBody"/>
        <w:shd w:val="clear" w:color="auto" w:fill="00188F"/>
        <w:tabs>
          <w:tab w:val="clear" w:pos="360"/>
        </w:tabs>
        <w:ind w:right="7920" w:firstLine="360"/>
        <w:rPr>
          <w:color w:val="FFFFFF"/>
          <w:sz w:val="6"/>
          <w:szCs w:val="6"/>
        </w:rPr>
      </w:pPr>
    </w:p>
    <w:p w:rsidR="00A81082" w:rsidRDefault="00C2073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rsidR="00A81082" w:rsidRDefault="00C2073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rsidR="00A81082" w:rsidRDefault="00A81082">
      <w:pPr>
        <w:pStyle w:val="PURBody"/>
        <w:shd w:val="clear" w:color="auto" w:fill="00188F"/>
        <w:tabs>
          <w:tab w:val="clear" w:pos="360"/>
        </w:tabs>
        <w:spacing w:after="0"/>
        <w:ind w:right="7920" w:firstLine="360"/>
        <w:rPr>
          <w:color w:val="FFFFFF" w:themeColor="background1"/>
          <w:szCs w:val="18"/>
        </w:rPr>
      </w:pPr>
    </w:p>
    <w:p w:rsidR="00A81082" w:rsidRDefault="00A81082">
      <w:pPr>
        <w:pStyle w:val="PURBody"/>
        <w:shd w:val="clear" w:color="auto" w:fill="00188F"/>
        <w:tabs>
          <w:tab w:val="clear" w:pos="360"/>
        </w:tabs>
        <w:spacing w:after="0"/>
        <w:ind w:right="7920" w:firstLine="360"/>
        <w:rPr>
          <w:color w:val="FFFFFF" w:themeColor="background1"/>
          <w:szCs w:val="18"/>
        </w:rPr>
      </w:pPr>
    </w:p>
    <w:p w:rsidR="00A81082" w:rsidRDefault="00A81082">
      <w:pPr>
        <w:pStyle w:val="PURBody"/>
        <w:shd w:val="clear" w:color="auto" w:fill="00188F"/>
        <w:tabs>
          <w:tab w:val="clear" w:pos="360"/>
        </w:tabs>
        <w:spacing w:after="0"/>
        <w:ind w:right="7920" w:firstLine="360"/>
        <w:rPr>
          <w:color w:val="FFFFFF" w:themeColor="background1"/>
          <w:szCs w:val="18"/>
        </w:rPr>
      </w:pPr>
    </w:p>
    <w:p w:rsidR="00A81082" w:rsidRDefault="00A81082">
      <w:pPr>
        <w:pStyle w:val="PURBody"/>
        <w:shd w:val="clear" w:color="auto" w:fill="00188F"/>
        <w:tabs>
          <w:tab w:val="clear" w:pos="360"/>
        </w:tabs>
        <w:spacing w:after="0"/>
        <w:ind w:right="7920" w:firstLine="360"/>
        <w:rPr>
          <w:color w:val="FFFFFF" w:themeColor="background1"/>
          <w:szCs w:val="18"/>
        </w:rPr>
      </w:pPr>
    </w:p>
    <w:p w:rsidR="00A81082" w:rsidRDefault="00A81082">
      <w:pPr>
        <w:pStyle w:val="PURBody"/>
        <w:shd w:val="clear" w:color="auto" w:fill="00188F"/>
        <w:tabs>
          <w:tab w:val="clear" w:pos="360"/>
        </w:tabs>
        <w:spacing w:after="0"/>
        <w:ind w:right="7920" w:firstLine="360"/>
        <w:rPr>
          <w:color w:val="FFFFFF" w:themeColor="background1"/>
          <w:szCs w:val="18"/>
        </w:rPr>
      </w:pPr>
    </w:p>
    <w:p w:rsidR="00A81082" w:rsidRDefault="00A81082">
      <w:pPr>
        <w:pStyle w:val="PURBody"/>
        <w:shd w:val="clear" w:color="auto" w:fill="0072C6"/>
        <w:tabs>
          <w:tab w:val="clear" w:pos="360"/>
        </w:tabs>
        <w:ind w:right="1800" w:firstLine="360"/>
        <w:rPr>
          <w:sz w:val="72"/>
          <w:szCs w:val="72"/>
        </w:rPr>
      </w:pPr>
    </w:p>
    <w:p w:rsidR="00A81082" w:rsidRDefault="00A81082">
      <w:pPr>
        <w:pStyle w:val="PURBody"/>
        <w:shd w:val="clear" w:color="auto" w:fill="0072C6"/>
        <w:tabs>
          <w:tab w:val="clear" w:pos="360"/>
          <w:tab w:val="left" w:pos="180"/>
        </w:tabs>
        <w:ind w:right="1800" w:firstLine="360"/>
        <w:rPr>
          <w:color w:val="FFFFFF" w:themeColor="background1"/>
          <w:sz w:val="72"/>
          <w:szCs w:val="72"/>
        </w:rPr>
      </w:pPr>
    </w:p>
    <w:p w:rsidR="00A308C2" w:rsidRDefault="00C2073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Postanowienia </w:t>
      </w:r>
    </w:p>
    <w:p w:rsidR="00A81082" w:rsidRDefault="00C2073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dotyczące Produktów</w:t>
      </w:r>
    </w:p>
    <w:p w:rsidR="00A81082" w:rsidRDefault="00C2073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czerwca 2018 r.</w:t>
      </w:r>
    </w:p>
    <w:p w:rsidR="00A81082" w:rsidRDefault="00A81082">
      <w:pPr>
        <w:pStyle w:val="PURBody"/>
        <w:shd w:val="clear" w:color="auto" w:fill="0072C6"/>
        <w:tabs>
          <w:tab w:val="clear" w:pos="360"/>
        </w:tabs>
        <w:spacing w:after="0" w:line="230" w:lineRule="auto"/>
        <w:ind w:right="1800" w:firstLine="360"/>
        <w:rPr>
          <w:color w:val="FFFFFF" w:themeColor="background1"/>
          <w:sz w:val="96"/>
          <w:szCs w:val="96"/>
        </w:rPr>
      </w:pPr>
    </w:p>
    <w:p w:rsidR="00A81082" w:rsidRDefault="00C2073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81082" w:rsidRDefault="00A81082">
      <w:pPr>
        <w:sectPr w:rsidR="00A81082">
          <w:footerReference w:type="default" r:id="rId10"/>
          <w:type w:val="continuous"/>
          <w:pgSz w:w="12240" w:h="15840" w:code="1"/>
          <w:pgMar w:top="1170" w:right="720" w:bottom="720" w:left="720" w:header="432" w:footer="288" w:gutter="0"/>
          <w:cols w:space="360"/>
        </w:sectPr>
      </w:pPr>
    </w:p>
    <w:p w:rsidR="00A81082" w:rsidRDefault="00C20737">
      <w:pPr>
        <w:pStyle w:val="ProductList-SectionHeading"/>
        <w:pageBreakBefore/>
      </w:pPr>
      <w:bookmarkStart w:id="1" w:name="_Sec842"/>
      <w:r>
        <w:lastRenderedPageBreak/>
        <w:t>Spis treści</w:t>
      </w:r>
    </w:p>
    <w:p w:rsidR="00A81082" w:rsidRDefault="00A81082">
      <w:pPr>
        <w:pStyle w:val="ProductList-Body"/>
      </w:pPr>
    </w:p>
    <w:p w:rsidR="00A81082" w:rsidRDefault="00A81082">
      <w:pPr>
        <w:sectPr w:rsidR="00A81082">
          <w:headerReference w:type="default" r:id="rId11"/>
          <w:footerReference w:type="default" r:id="rId12"/>
          <w:type w:val="continuous"/>
          <w:pgSz w:w="12240" w:h="15840" w:code="1"/>
          <w:pgMar w:top="1170" w:right="720" w:bottom="1620" w:left="720" w:header="432" w:footer="288" w:gutter="0"/>
          <w:cols w:space="360"/>
        </w:sectPr>
      </w:pPr>
    </w:p>
    <w:p w:rsidR="00A308C2" w:rsidRDefault="00C20737">
      <w:pPr>
        <w:pStyle w:val="TOC1"/>
        <w:rPr>
          <w:rFonts w:eastAsiaTheme="minorEastAsia"/>
          <w:b w:val="0"/>
          <w:caps w:val="0"/>
          <w:noProof/>
          <w:sz w:val="22"/>
          <w:szCs w:val="22"/>
        </w:rPr>
      </w:pPr>
      <w:r>
        <w:fldChar w:fldCharType="begin"/>
      </w:r>
      <w:r>
        <w:instrText xml:space="preserve"> TOC \h \f \l 1-3 </w:instrText>
      </w:r>
      <w:r>
        <w:fldChar w:fldCharType="separate"/>
      </w:r>
      <w:hyperlink w:anchor="_Toc515574149" w:history="1">
        <w:r w:rsidR="00A308C2" w:rsidRPr="00EE03EA">
          <w:rPr>
            <w:rStyle w:val="Hyperlink"/>
            <w:noProof/>
          </w:rPr>
          <w:t>Wprowadzenie</w:t>
        </w:r>
        <w:r w:rsidR="00A308C2">
          <w:rPr>
            <w:noProof/>
          </w:rPr>
          <w:tab/>
        </w:r>
        <w:r w:rsidR="00A308C2">
          <w:rPr>
            <w:noProof/>
          </w:rPr>
          <w:fldChar w:fldCharType="begin"/>
        </w:r>
        <w:r w:rsidR="00A308C2">
          <w:rPr>
            <w:noProof/>
          </w:rPr>
          <w:instrText xml:space="preserve"> PAGEREF _Toc515574149 \h </w:instrText>
        </w:r>
        <w:r w:rsidR="00A308C2">
          <w:rPr>
            <w:noProof/>
          </w:rPr>
        </w:r>
        <w:r w:rsidR="00A308C2">
          <w:rPr>
            <w:noProof/>
          </w:rPr>
          <w:fldChar w:fldCharType="separate"/>
        </w:r>
        <w:r w:rsidR="00A308C2">
          <w:rPr>
            <w:noProof/>
          </w:rPr>
          <w:t>4</w:t>
        </w:r>
        <w:r w:rsidR="00A308C2">
          <w:rPr>
            <w:noProof/>
          </w:rPr>
          <w:fldChar w:fldCharType="end"/>
        </w:r>
      </w:hyperlink>
    </w:p>
    <w:p w:rsidR="00A308C2" w:rsidRDefault="00195AA8">
      <w:pPr>
        <w:pStyle w:val="TOC2"/>
        <w:rPr>
          <w:rFonts w:eastAsiaTheme="minorEastAsia"/>
          <w:smallCaps w:val="0"/>
          <w:sz w:val="22"/>
        </w:rPr>
      </w:pPr>
      <w:hyperlink w:anchor="_Toc515574150" w:history="1">
        <w:r w:rsidR="00A308C2" w:rsidRPr="00EE03EA">
          <w:rPr>
            <w:rStyle w:val="Hyperlink"/>
          </w:rPr>
          <w:t>Informacje o tym dokumencie</w:t>
        </w:r>
        <w:r w:rsidR="00A308C2">
          <w:tab/>
        </w:r>
        <w:r w:rsidR="00A308C2">
          <w:fldChar w:fldCharType="begin"/>
        </w:r>
        <w:r w:rsidR="00A308C2">
          <w:instrText xml:space="preserve"> PAGEREF _Toc515574150 \h </w:instrText>
        </w:r>
        <w:r w:rsidR="00A308C2">
          <w:fldChar w:fldCharType="separate"/>
        </w:r>
        <w:r w:rsidR="00A308C2">
          <w:t>4</w:t>
        </w:r>
        <w:r w:rsidR="00A308C2">
          <w:fldChar w:fldCharType="end"/>
        </w:r>
      </w:hyperlink>
    </w:p>
    <w:p w:rsidR="00A308C2" w:rsidRDefault="00195AA8">
      <w:pPr>
        <w:pStyle w:val="TOC2"/>
        <w:rPr>
          <w:rFonts w:eastAsiaTheme="minorEastAsia"/>
          <w:smallCaps w:val="0"/>
          <w:sz w:val="22"/>
        </w:rPr>
      </w:pPr>
      <w:hyperlink w:anchor="_Toc515574151" w:history="1">
        <w:r w:rsidR="00A308C2" w:rsidRPr="00EE03EA">
          <w:rPr>
            <w:rStyle w:val="Hyperlink"/>
          </w:rPr>
          <w:t>Zawartość tego dokumentu</w:t>
        </w:r>
        <w:r w:rsidR="00A308C2">
          <w:tab/>
        </w:r>
        <w:r w:rsidR="00A308C2">
          <w:fldChar w:fldCharType="begin"/>
        </w:r>
        <w:r w:rsidR="00A308C2">
          <w:instrText xml:space="preserve"> PAGEREF _Toc515574151 \h </w:instrText>
        </w:r>
        <w:r w:rsidR="00A308C2">
          <w:fldChar w:fldCharType="separate"/>
        </w:r>
        <w:r w:rsidR="00A308C2">
          <w:t>4</w:t>
        </w:r>
        <w:r w:rsidR="00A308C2">
          <w:fldChar w:fldCharType="end"/>
        </w:r>
      </w:hyperlink>
    </w:p>
    <w:p w:rsidR="00A308C2" w:rsidRDefault="00195AA8">
      <w:pPr>
        <w:pStyle w:val="TOC2"/>
        <w:rPr>
          <w:rFonts w:eastAsiaTheme="minorEastAsia"/>
          <w:smallCaps w:val="0"/>
          <w:sz w:val="22"/>
        </w:rPr>
      </w:pPr>
      <w:hyperlink w:anchor="_Toc515574152" w:history="1">
        <w:r w:rsidR="00A308C2" w:rsidRPr="00EE03EA">
          <w:rPr>
            <w:rStyle w:val="Hyperlink"/>
          </w:rPr>
          <w:t>Struktura Wpisu dotyczącego Produktu</w:t>
        </w:r>
        <w:r w:rsidR="00A308C2">
          <w:tab/>
        </w:r>
        <w:r w:rsidR="00A308C2">
          <w:fldChar w:fldCharType="begin"/>
        </w:r>
        <w:r w:rsidR="00A308C2">
          <w:instrText xml:space="preserve"> PAGEREF _Toc515574152 \h </w:instrText>
        </w:r>
        <w:r w:rsidR="00A308C2">
          <w:fldChar w:fldCharType="separate"/>
        </w:r>
        <w:r w:rsidR="00A308C2">
          <w:t>4</w:t>
        </w:r>
        <w:r w:rsidR="00A308C2">
          <w:fldChar w:fldCharType="end"/>
        </w:r>
      </w:hyperlink>
    </w:p>
    <w:p w:rsidR="00A308C2" w:rsidRDefault="00195AA8">
      <w:pPr>
        <w:pStyle w:val="TOC2"/>
        <w:rPr>
          <w:rFonts w:eastAsiaTheme="minorEastAsia"/>
          <w:smallCaps w:val="0"/>
          <w:sz w:val="22"/>
        </w:rPr>
      </w:pPr>
      <w:hyperlink w:anchor="_Toc515574153" w:history="1">
        <w:r w:rsidR="00A308C2" w:rsidRPr="00EE03EA">
          <w:rPr>
            <w:rStyle w:val="Hyperlink"/>
          </w:rPr>
          <w:t>Objaśnienia i opisy zmian w niniejszym dokumencie</w:t>
        </w:r>
        <w:r w:rsidR="00A308C2">
          <w:tab/>
        </w:r>
        <w:r w:rsidR="00A308C2">
          <w:fldChar w:fldCharType="begin"/>
        </w:r>
        <w:r w:rsidR="00A308C2">
          <w:instrText xml:space="preserve"> PAGEREF _Toc515574153 \h </w:instrText>
        </w:r>
        <w:r w:rsidR="00A308C2">
          <w:fldChar w:fldCharType="separate"/>
        </w:r>
        <w:r w:rsidR="00A308C2">
          <w:t>5</w:t>
        </w:r>
        <w:r w:rsidR="00A308C2">
          <w:fldChar w:fldCharType="end"/>
        </w:r>
      </w:hyperlink>
    </w:p>
    <w:p w:rsidR="00A308C2" w:rsidRDefault="00195AA8">
      <w:pPr>
        <w:pStyle w:val="TOC1"/>
        <w:rPr>
          <w:rFonts w:eastAsiaTheme="minorEastAsia"/>
          <w:b w:val="0"/>
          <w:caps w:val="0"/>
          <w:noProof/>
          <w:sz w:val="22"/>
          <w:szCs w:val="22"/>
        </w:rPr>
      </w:pPr>
      <w:hyperlink w:anchor="_Toc515574154" w:history="1">
        <w:r w:rsidR="00A308C2" w:rsidRPr="00EE03EA">
          <w:rPr>
            <w:rStyle w:val="Hyperlink"/>
            <w:noProof/>
          </w:rPr>
          <w:t>Postanowienia licencyjne</w:t>
        </w:r>
        <w:r w:rsidR="00A308C2">
          <w:rPr>
            <w:noProof/>
          </w:rPr>
          <w:tab/>
        </w:r>
        <w:r w:rsidR="00A308C2">
          <w:rPr>
            <w:noProof/>
          </w:rPr>
          <w:fldChar w:fldCharType="begin"/>
        </w:r>
        <w:r w:rsidR="00A308C2">
          <w:rPr>
            <w:noProof/>
          </w:rPr>
          <w:instrText xml:space="preserve"> PAGEREF _Toc515574154 \h </w:instrText>
        </w:r>
        <w:r w:rsidR="00A308C2">
          <w:rPr>
            <w:noProof/>
          </w:rPr>
        </w:r>
        <w:r w:rsidR="00A308C2">
          <w:rPr>
            <w:noProof/>
          </w:rPr>
          <w:fldChar w:fldCharType="separate"/>
        </w:r>
        <w:r w:rsidR="00A308C2">
          <w:rPr>
            <w:noProof/>
          </w:rPr>
          <w:t>7</w:t>
        </w:r>
        <w:r w:rsidR="00A308C2">
          <w:rPr>
            <w:noProof/>
          </w:rPr>
          <w:fldChar w:fldCharType="end"/>
        </w:r>
      </w:hyperlink>
    </w:p>
    <w:p w:rsidR="00A308C2" w:rsidRDefault="00195AA8">
      <w:pPr>
        <w:pStyle w:val="TOC2"/>
        <w:rPr>
          <w:rFonts w:eastAsiaTheme="minorEastAsia"/>
          <w:smallCaps w:val="0"/>
          <w:sz w:val="22"/>
        </w:rPr>
      </w:pPr>
      <w:hyperlink w:anchor="_Toc515574155" w:history="1">
        <w:r w:rsidR="00A308C2" w:rsidRPr="00EE03EA">
          <w:rPr>
            <w:rStyle w:val="Hyperlink"/>
          </w:rPr>
          <w:t>Powszechne postanowienia licencyjne</w:t>
        </w:r>
        <w:r w:rsidR="00A308C2">
          <w:tab/>
        </w:r>
        <w:r w:rsidR="00A308C2">
          <w:fldChar w:fldCharType="begin"/>
        </w:r>
        <w:r w:rsidR="00A308C2">
          <w:instrText xml:space="preserve"> PAGEREF _Toc515574155 \h </w:instrText>
        </w:r>
        <w:r w:rsidR="00A308C2">
          <w:fldChar w:fldCharType="separate"/>
        </w:r>
        <w:r w:rsidR="00A308C2">
          <w:t>7</w:t>
        </w:r>
        <w:r w:rsidR="00A308C2">
          <w:fldChar w:fldCharType="end"/>
        </w:r>
      </w:hyperlink>
    </w:p>
    <w:p w:rsidR="00A308C2" w:rsidRDefault="00195AA8">
      <w:pPr>
        <w:pStyle w:val="TOC2"/>
        <w:rPr>
          <w:rFonts w:eastAsiaTheme="minorEastAsia"/>
          <w:smallCaps w:val="0"/>
          <w:sz w:val="22"/>
        </w:rPr>
      </w:pPr>
      <w:hyperlink w:anchor="_Toc515574156" w:history="1">
        <w:r w:rsidR="00A308C2" w:rsidRPr="00EE03EA">
          <w:rPr>
            <w:rStyle w:val="Hyperlink"/>
          </w:rPr>
          <w:t>Postanowienia licencyjne dot. modelu licencjonowania</w:t>
        </w:r>
        <w:r w:rsidR="00A308C2">
          <w:tab/>
        </w:r>
        <w:r w:rsidR="00A308C2">
          <w:fldChar w:fldCharType="begin"/>
        </w:r>
        <w:r w:rsidR="00A308C2">
          <w:instrText xml:space="preserve"> PAGEREF _Toc515574156 \h </w:instrText>
        </w:r>
        <w:r w:rsidR="00A308C2">
          <w:fldChar w:fldCharType="separate"/>
        </w:r>
        <w:r w:rsidR="00A308C2">
          <w:t>10</w:t>
        </w:r>
        <w:r w:rsidR="00A308C2">
          <w:fldChar w:fldCharType="end"/>
        </w:r>
      </w:hyperlink>
    </w:p>
    <w:p w:rsidR="00A308C2" w:rsidRDefault="00195AA8">
      <w:pPr>
        <w:pStyle w:val="TOC3"/>
        <w:rPr>
          <w:rFonts w:eastAsiaTheme="minorEastAsia"/>
          <w:smallCaps w:val="0"/>
          <w:sz w:val="22"/>
        </w:rPr>
      </w:pPr>
      <w:hyperlink w:anchor="_Toc515574157" w:history="1">
        <w:r w:rsidR="00A308C2" w:rsidRPr="00EE03EA">
          <w:rPr>
            <w:rStyle w:val="Hyperlink"/>
          </w:rPr>
          <w:t>Aplikacje komputerowe;</w:t>
        </w:r>
        <w:r w:rsidR="00A308C2">
          <w:tab/>
        </w:r>
        <w:r w:rsidR="00A308C2">
          <w:fldChar w:fldCharType="begin"/>
        </w:r>
        <w:r w:rsidR="00A308C2">
          <w:instrText xml:space="preserve"> PAGEREF _Toc515574157 \h </w:instrText>
        </w:r>
        <w:r w:rsidR="00A308C2">
          <w:fldChar w:fldCharType="separate"/>
        </w:r>
        <w:r w:rsidR="00A308C2">
          <w:t>10</w:t>
        </w:r>
        <w:r w:rsidR="00A308C2">
          <w:fldChar w:fldCharType="end"/>
        </w:r>
      </w:hyperlink>
    </w:p>
    <w:p w:rsidR="00A308C2" w:rsidRDefault="00195AA8">
      <w:pPr>
        <w:pStyle w:val="TOC3"/>
        <w:rPr>
          <w:rFonts w:eastAsiaTheme="minorEastAsia"/>
          <w:smallCaps w:val="0"/>
          <w:sz w:val="22"/>
        </w:rPr>
      </w:pPr>
      <w:hyperlink w:anchor="_Toc515574158" w:history="1">
        <w:r w:rsidR="00A308C2" w:rsidRPr="00EE03EA">
          <w:rPr>
            <w:rStyle w:val="Hyperlink"/>
          </w:rPr>
          <w:t>Komputerowe systemy operacyjne</w:t>
        </w:r>
        <w:r w:rsidR="00A308C2">
          <w:tab/>
        </w:r>
        <w:r w:rsidR="00A308C2">
          <w:fldChar w:fldCharType="begin"/>
        </w:r>
        <w:r w:rsidR="00A308C2">
          <w:instrText xml:space="preserve"> PAGEREF _Toc515574158 \h </w:instrText>
        </w:r>
        <w:r w:rsidR="00A308C2">
          <w:fldChar w:fldCharType="separate"/>
        </w:r>
        <w:r w:rsidR="00A308C2">
          <w:t>10</w:t>
        </w:r>
        <w:r w:rsidR="00A308C2">
          <w:fldChar w:fldCharType="end"/>
        </w:r>
      </w:hyperlink>
    </w:p>
    <w:p w:rsidR="00A308C2" w:rsidRDefault="00195AA8">
      <w:pPr>
        <w:pStyle w:val="TOC3"/>
        <w:rPr>
          <w:rFonts w:eastAsiaTheme="minorEastAsia"/>
          <w:smallCaps w:val="0"/>
          <w:sz w:val="22"/>
        </w:rPr>
      </w:pPr>
      <w:hyperlink w:anchor="_Toc515574159" w:history="1">
        <w:r w:rsidR="00A308C2" w:rsidRPr="00EE03EA">
          <w:rPr>
            <w:rStyle w:val="Hyperlink"/>
          </w:rPr>
          <w:t>Na rdzeń/CAL:</w:t>
        </w:r>
        <w:r w:rsidR="00A308C2">
          <w:tab/>
        </w:r>
        <w:r w:rsidR="00A308C2">
          <w:fldChar w:fldCharType="begin"/>
        </w:r>
        <w:r w:rsidR="00A308C2">
          <w:instrText xml:space="preserve"> PAGEREF _Toc515574159 \h </w:instrText>
        </w:r>
        <w:r w:rsidR="00A308C2">
          <w:fldChar w:fldCharType="separate"/>
        </w:r>
        <w:r w:rsidR="00A308C2">
          <w:t>11</w:t>
        </w:r>
        <w:r w:rsidR="00A308C2">
          <w:fldChar w:fldCharType="end"/>
        </w:r>
      </w:hyperlink>
    </w:p>
    <w:p w:rsidR="00A308C2" w:rsidRDefault="00195AA8">
      <w:pPr>
        <w:pStyle w:val="TOC3"/>
        <w:rPr>
          <w:rFonts w:eastAsiaTheme="minorEastAsia"/>
          <w:smallCaps w:val="0"/>
          <w:sz w:val="22"/>
        </w:rPr>
      </w:pPr>
      <w:hyperlink w:anchor="_Toc515574160" w:history="1">
        <w:r w:rsidR="00A308C2" w:rsidRPr="00EE03EA">
          <w:rPr>
            <w:rStyle w:val="Hyperlink"/>
          </w:rPr>
          <w:t>licencja na serwer/Licencja CAL</w:t>
        </w:r>
        <w:r w:rsidR="00A308C2">
          <w:tab/>
        </w:r>
        <w:r w:rsidR="00A308C2">
          <w:fldChar w:fldCharType="begin"/>
        </w:r>
        <w:r w:rsidR="00A308C2">
          <w:instrText xml:space="preserve"> PAGEREF _Toc515574160 \h </w:instrText>
        </w:r>
        <w:r w:rsidR="00A308C2">
          <w:fldChar w:fldCharType="separate"/>
        </w:r>
        <w:r w:rsidR="00A308C2">
          <w:t>11</w:t>
        </w:r>
        <w:r w:rsidR="00A308C2">
          <w:fldChar w:fldCharType="end"/>
        </w:r>
      </w:hyperlink>
    </w:p>
    <w:p w:rsidR="00A308C2" w:rsidRDefault="00195AA8">
      <w:pPr>
        <w:pStyle w:val="TOC3"/>
        <w:rPr>
          <w:rFonts w:eastAsiaTheme="minorEastAsia"/>
          <w:smallCaps w:val="0"/>
          <w:sz w:val="22"/>
        </w:rPr>
      </w:pPr>
      <w:hyperlink w:anchor="_Toc515574161" w:history="1">
        <w:r w:rsidR="00A308C2" w:rsidRPr="00EE03EA">
          <w:rPr>
            <w:rStyle w:val="Hyperlink"/>
          </w:rPr>
          <w:t>licencja na rdzeń</w:t>
        </w:r>
        <w:r w:rsidR="00A308C2">
          <w:tab/>
        </w:r>
        <w:r w:rsidR="00A308C2">
          <w:fldChar w:fldCharType="begin"/>
        </w:r>
        <w:r w:rsidR="00A308C2">
          <w:instrText xml:space="preserve"> PAGEREF _Toc515574161 \h </w:instrText>
        </w:r>
        <w:r w:rsidR="00A308C2">
          <w:fldChar w:fldCharType="separate"/>
        </w:r>
        <w:r w:rsidR="00A308C2">
          <w:t>11</w:t>
        </w:r>
        <w:r w:rsidR="00A308C2">
          <w:fldChar w:fldCharType="end"/>
        </w:r>
      </w:hyperlink>
    </w:p>
    <w:p w:rsidR="00A308C2" w:rsidRDefault="00195AA8">
      <w:pPr>
        <w:pStyle w:val="TOC3"/>
        <w:rPr>
          <w:rFonts w:eastAsiaTheme="minorEastAsia"/>
          <w:smallCaps w:val="0"/>
          <w:sz w:val="22"/>
        </w:rPr>
      </w:pPr>
      <w:hyperlink w:anchor="_Toc515574162" w:history="1">
        <w:r w:rsidR="00A308C2" w:rsidRPr="00EE03EA">
          <w:rPr>
            <w:rStyle w:val="Hyperlink"/>
          </w:rPr>
          <w:t>Serwery zarządzające</w:t>
        </w:r>
        <w:r w:rsidR="00A308C2">
          <w:tab/>
        </w:r>
        <w:r w:rsidR="00A308C2">
          <w:fldChar w:fldCharType="begin"/>
        </w:r>
        <w:r w:rsidR="00A308C2">
          <w:instrText xml:space="preserve"> PAGEREF _Toc515574162 \h </w:instrText>
        </w:r>
        <w:r w:rsidR="00A308C2">
          <w:fldChar w:fldCharType="separate"/>
        </w:r>
        <w:r w:rsidR="00A308C2">
          <w:t>12</w:t>
        </w:r>
        <w:r w:rsidR="00A308C2">
          <w:fldChar w:fldCharType="end"/>
        </w:r>
      </w:hyperlink>
    </w:p>
    <w:p w:rsidR="00A308C2" w:rsidRDefault="00195AA8">
      <w:pPr>
        <w:pStyle w:val="TOC3"/>
        <w:rPr>
          <w:rFonts w:eastAsiaTheme="minorEastAsia"/>
          <w:smallCaps w:val="0"/>
          <w:sz w:val="22"/>
        </w:rPr>
      </w:pPr>
      <w:hyperlink w:anchor="_Toc515574163" w:history="1">
        <w:r w:rsidR="00A308C2" w:rsidRPr="00EE03EA">
          <w:rPr>
            <w:rStyle w:val="Hyperlink"/>
          </w:rPr>
          <w:t>Serwery wyspecjalizowane</w:t>
        </w:r>
        <w:r w:rsidR="00A308C2">
          <w:tab/>
        </w:r>
        <w:r w:rsidR="00A308C2">
          <w:fldChar w:fldCharType="begin"/>
        </w:r>
        <w:r w:rsidR="00A308C2">
          <w:instrText xml:space="preserve"> PAGEREF _Toc515574163 \h </w:instrText>
        </w:r>
        <w:r w:rsidR="00A308C2">
          <w:fldChar w:fldCharType="separate"/>
        </w:r>
        <w:r w:rsidR="00A308C2">
          <w:t>13</w:t>
        </w:r>
        <w:r w:rsidR="00A308C2">
          <w:fldChar w:fldCharType="end"/>
        </w:r>
      </w:hyperlink>
    </w:p>
    <w:p w:rsidR="00A308C2" w:rsidRDefault="00195AA8">
      <w:pPr>
        <w:pStyle w:val="TOC3"/>
        <w:rPr>
          <w:rFonts w:eastAsiaTheme="minorEastAsia"/>
          <w:smallCaps w:val="0"/>
          <w:sz w:val="22"/>
        </w:rPr>
      </w:pPr>
      <w:hyperlink w:anchor="_Toc515574164" w:history="1">
        <w:r w:rsidR="00A308C2" w:rsidRPr="00EE03EA">
          <w:rPr>
            <w:rStyle w:val="Hyperlink"/>
          </w:rPr>
          <w:t>Narzędzia deweloperskie</w:t>
        </w:r>
        <w:r w:rsidR="00A308C2">
          <w:tab/>
        </w:r>
        <w:r w:rsidR="00A308C2">
          <w:fldChar w:fldCharType="begin"/>
        </w:r>
        <w:r w:rsidR="00A308C2">
          <w:instrText xml:space="preserve"> PAGEREF _Toc515574164 \h </w:instrText>
        </w:r>
        <w:r w:rsidR="00A308C2">
          <w:fldChar w:fldCharType="separate"/>
        </w:r>
        <w:r w:rsidR="00A308C2">
          <w:t>13</w:t>
        </w:r>
        <w:r w:rsidR="00A308C2">
          <w:fldChar w:fldCharType="end"/>
        </w:r>
      </w:hyperlink>
    </w:p>
    <w:p w:rsidR="00A308C2" w:rsidRDefault="00195AA8">
      <w:pPr>
        <w:pStyle w:val="TOC1"/>
        <w:rPr>
          <w:rFonts w:eastAsiaTheme="minorEastAsia"/>
          <w:b w:val="0"/>
          <w:caps w:val="0"/>
          <w:noProof/>
          <w:sz w:val="22"/>
          <w:szCs w:val="22"/>
        </w:rPr>
      </w:pPr>
      <w:hyperlink w:anchor="_Toc515574165" w:history="1">
        <w:r w:rsidR="00A308C2" w:rsidRPr="00EE03EA">
          <w:rPr>
            <w:rStyle w:val="Hyperlink"/>
            <w:noProof/>
          </w:rPr>
          <w:t>Oprogramowanie</w:t>
        </w:r>
        <w:r w:rsidR="00A308C2">
          <w:rPr>
            <w:noProof/>
          </w:rPr>
          <w:tab/>
        </w:r>
        <w:r w:rsidR="00A308C2">
          <w:rPr>
            <w:noProof/>
          </w:rPr>
          <w:fldChar w:fldCharType="begin"/>
        </w:r>
        <w:r w:rsidR="00A308C2">
          <w:rPr>
            <w:noProof/>
          </w:rPr>
          <w:instrText xml:space="preserve"> PAGEREF _Toc515574165 \h </w:instrText>
        </w:r>
        <w:r w:rsidR="00A308C2">
          <w:rPr>
            <w:noProof/>
          </w:rPr>
        </w:r>
        <w:r w:rsidR="00A308C2">
          <w:rPr>
            <w:noProof/>
          </w:rPr>
          <w:fldChar w:fldCharType="separate"/>
        </w:r>
        <w:r w:rsidR="00A308C2">
          <w:rPr>
            <w:noProof/>
          </w:rPr>
          <w:t>14</w:t>
        </w:r>
        <w:r w:rsidR="00A308C2">
          <w:rPr>
            <w:noProof/>
          </w:rPr>
          <w:fldChar w:fldCharType="end"/>
        </w:r>
      </w:hyperlink>
    </w:p>
    <w:p w:rsidR="00A308C2" w:rsidRDefault="00195AA8">
      <w:pPr>
        <w:pStyle w:val="TOC2"/>
        <w:rPr>
          <w:rFonts w:eastAsiaTheme="minorEastAsia"/>
          <w:smallCaps w:val="0"/>
          <w:sz w:val="22"/>
        </w:rPr>
      </w:pPr>
      <w:hyperlink w:anchor="_Toc515574166" w:history="1">
        <w:r w:rsidR="00A308C2" w:rsidRPr="00EE03EA">
          <w:rPr>
            <w:rStyle w:val="Hyperlink"/>
          </w:rPr>
          <w:t>Advanced Threat Analytics</w:t>
        </w:r>
        <w:r w:rsidR="00A308C2">
          <w:tab/>
        </w:r>
        <w:r w:rsidR="00A308C2">
          <w:fldChar w:fldCharType="begin"/>
        </w:r>
        <w:r w:rsidR="00A308C2">
          <w:instrText xml:space="preserve"> PAGEREF _Toc515574166 \h </w:instrText>
        </w:r>
        <w:r w:rsidR="00A308C2">
          <w:fldChar w:fldCharType="separate"/>
        </w:r>
        <w:r w:rsidR="00A308C2">
          <w:t>14</w:t>
        </w:r>
        <w:r w:rsidR="00A308C2">
          <w:fldChar w:fldCharType="end"/>
        </w:r>
      </w:hyperlink>
    </w:p>
    <w:p w:rsidR="00A308C2" w:rsidRDefault="00195AA8">
      <w:pPr>
        <w:pStyle w:val="TOC2"/>
        <w:rPr>
          <w:rFonts w:eastAsiaTheme="minorEastAsia"/>
          <w:smallCaps w:val="0"/>
          <w:sz w:val="22"/>
        </w:rPr>
      </w:pPr>
      <w:hyperlink w:anchor="_Toc515574167" w:history="1">
        <w:r w:rsidR="00A308C2" w:rsidRPr="00EE03EA">
          <w:rPr>
            <w:rStyle w:val="Hyperlink"/>
          </w:rPr>
          <w:t>BizTalk</w:t>
        </w:r>
        <w:r w:rsidR="00A308C2">
          <w:tab/>
        </w:r>
        <w:r w:rsidR="00A308C2">
          <w:fldChar w:fldCharType="begin"/>
        </w:r>
        <w:r w:rsidR="00A308C2">
          <w:instrText xml:space="preserve"> PAGEREF _Toc515574167 \h </w:instrText>
        </w:r>
        <w:r w:rsidR="00A308C2">
          <w:fldChar w:fldCharType="separate"/>
        </w:r>
        <w:r w:rsidR="00A308C2">
          <w:t>15</w:t>
        </w:r>
        <w:r w:rsidR="00A308C2">
          <w:fldChar w:fldCharType="end"/>
        </w:r>
      </w:hyperlink>
    </w:p>
    <w:p w:rsidR="00A308C2" w:rsidRDefault="00195AA8">
      <w:pPr>
        <w:pStyle w:val="TOC2"/>
        <w:rPr>
          <w:rFonts w:eastAsiaTheme="minorEastAsia"/>
          <w:smallCaps w:val="0"/>
          <w:sz w:val="22"/>
        </w:rPr>
      </w:pPr>
      <w:hyperlink w:anchor="_Toc515574168" w:history="1">
        <w:r w:rsidR="00A308C2" w:rsidRPr="00EE03EA">
          <w:rPr>
            <w:rStyle w:val="Hyperlink"/>
          </w:rPr>
          <w:t>Pakiety CAL</w:t>
        </w:r>
        <w:r w:rsidR="00A308C2">
          <w:tab/>
        </w:r>
        <w:r w:rsidR="00A308C2">
          <w:fldChar w:fldCharType="begin"/>
        </w:r>
        <w:r w:rsidR="00A308C2">
          <w:instrText xml:space="preserve"> PAGEREF _Toc515574168 \h </w:instrText>
        </w:r>
        <w:r w:rsidR="00A308C2">
          <w:fldChar w:fldCharType="separate"/>
        </w:r>
        <w:r w:rsidR="00A308C2">
          <w:t>16</w:t>
        </w:r>
        <w:r w:rsidR="00A308C2">
          <w:fldChar w:fldCharType="end"/>
        </w:r>
      </w:hyperlink>
    </w:p>
    <w:p w:rsidR="00A308C2" w:rsidRDefault="00195AA8">
      <w:pPr>
        <w:pStyle w:val="TOC2"/>
        <w:rPr>
          <w:rFonts w:eastAsiaTheme="minorEastAsia"/>
          <w:smallCaps w:val="0"/>
          <w:sz w:val="22"/>
        </w:rPr>
      </w:pPr>
      <w:hyperlink w:anchor="_Toc515574169" w:history="1">
        <w:r w:rsidR="00A308C2" w:rsidRPr="00EE03EA">
          <w:rPr>
            <w:rStyle w:val="Hyperlink"/>
          </w:rPr>
          <w:t>Pakiet Core Infrastructure Server (CIS)</w:t>
        </w:r>
        <w:r w:rsidR="00A308C2">
          <w:tab/>
        </w:r>
        <w:r w:rsidR="00A308C2">
          <w:fldChar w:fldCharType="begin"/>
        </w:r>
        <w:r w:rsidR="00A308C2">
          <w:instrText xml:space="preserve"> PAGEREF _Toc515574169 \h </w:instrText>
        </w:r>
        <w:r w:rsidR="00A308C2">
          <w:fldChar w:fldCharType="separate"/>
        </w:r>
        <w:r w:rsidR="00A308C2">
          <w:t>18</w:t>
        </w:r>
        <w:r w:rsidR="00A308C2">
          <w:fldChar w:fldCharType="end"/>
        </w:r>
      </w:hyperlink>
    </w:p>
    <w:p w:rsidR="00A308C2" w:rsidRDefault="00195AA8">
      <w:pPr>
        <w:pStyle w:val="TOC2"/>
        <w:rPr>
          <w:rFonts w:eastAsiaTheme="minorEastAsia"/>
          <w:smallCaps w:val="0"/>
          <w:sz w:val="22"/>
        </w:rPr>
      </w:pPr>
      <w:hyperlink w:anchor="_Toc515574170" w:history="1">
        <w:r w:rsidR="00A308C2" w:rsidRPr="00EE03EA">
          <w:rPr>
            <w:rStyle w:val="Hyperlink"/>
          </w:rPr>
          <w:t>Forefront</w:t>
        </w:r>
        <w:r w:rsidR="00A308C2">
          <w:tab/>
        </w:r>
        <w:r w:rsidR="00A308C2">
          <w:fldChar w:fldCharType="begin"/>
        </w:r>
        <w:r w:rsidR="00A308C2">
          <w:instrText xml:space="preserve"> PAGEREF _Toc515574170 \h </w:instrText>
        </w:r>
        <w:r w:rsidR="00A308C2">
          <w:fldChar w:fldCharType="separate"/>
        </w:r>
        <w:r w:rsidR="00A308C2">
          <w:t>20</w:t>
        </w:r>
        <w:r w:rsidR="00A308C2">
          <w:fldChar w:fldCharType="end"/>
        </w:r>
      </w:hyperlink>
    </w:p>
    <w:p w:rsidR="00A308C2" w:rsidRDefault="00195AA8">
      <w:pPr>
        <w:pStyle w:val="TOC2"/>
        <w:rPr>
          <w:rFonts w:eastAsiaTheme="minorEastAsia"/>
          <w:smallCaps w:val="0"/>
          <w:sz w:val="22"/>
        </w:rPr>
      </w:pPr>
      <w:hyperlink w:anchor="_Toc515574171" w:history="1">
        <w:r w:rsidR="00A308C2" w:rsidRPr="00EE03EA">
          <w:rPr>
            <w:rStyle w:val="Hyperlink"/>
          </w:rPr>
          <w:t>Microsoft Dynamics 365 (wersja lokalna)</w:t>
        </w:r>
        <w:r w:rsidR="00A308C2">
          <w:tab/>
        </w:r>
        <w:r w:rsidR="00A308C2">
          <w:fldChar w:fldCharType="begin"/>
        </w:r>
        <w:r w:rsidR="00A308C2">
          <w:instrText xml:space="preserve"> PAGEREF _Toc515574171 \h </w:instrText>
        </w:r>
        <w:r w:rsidR="00A308C2">
          <w:fldChar w:fldCharType="separate"/>
        </w:r>
        <w:r w:rsidR="00A308C2">
          <w:t>21</w:t>
        </w:r>
        <w:r w:rsidR="00A308C2">
          <w:fldChar w:fldCharType="end"/>
        </w:r>
      </w:hyperlink>
    </w:p>
    <w:p w:rsidR="00A308C2" w:rsidRDefault="00195AA8">
      <w:pPr>
        <w:pStyle w:val="TOC2"/>
        <w:rPr>
          <w:rFonts w:eastAsiaTheme="minorEastAsia"/>
          <w:smallCaps w:val="0"/>
          <w:sz w:val="22"/>
        </w:rPr>
      </w:pPr>
      <w:hyperlink w:anchor="_Toc515574172" w:history="1">
        <w:r w:rsidR="00A308C2" w:rsidRPr="00EE03EA">
          <w:rPr>
            <w:rStyle w:val="Hyperlink"/>
          </w:rPr>
          <w:t>Microsoft Identity Manager</w:t>
        </w:r>
        <w:r w:rsidR="00A308C2">
          <w:tab/>
        </w:r>
        <w:r w:rsidR="00A308C2">
          <w:fldChar w:fldCharType="begin"/>
        </w:r>
        <w:r w:rsidR="00A308C2">
          <w:instrText xml:space="preserve"> PAGEREF _Toc515574172 \h </w:instrText>
        </w:r>
        <w:r w:rsidR="00A308C2">
          <w:fldChar w:fldCharType="separate"/>
        </w:r>
        <w:r w:rsidR="00A308C2">
          <w:t>23</w:t>
        </w:r>
        <w:r w:rsidR="00A308C2">
          <w:fldChar w:fldCharType="end"/>
        </w:r>
      </w:hyperlink>
    </w:p>
    <w:p w:rsidR="00A308C2" w:rsidRDefault="00195AA8">
      <w:pPr>
        <w:pStyle w:val="TOC2"/>
        <w:rPr>
          <w:rFonts w:eastAsiaTheme="minorEastAsia"/>
          <w:smallCaps w:val="0"/>
          <w:sz w:val="22"/>
        </w:rPr>
      </w:pPr>
      <w:hyperlink w:anchor="_Toc515574173" w:history="1">
        <w:r w:rsidR="00A308C2" w:rsidRPr="00EE03EA">
          <w:rPr>
            <w:rStyle w:val="Hyperlink"/>
          </w:rPr>
          <w:t>Aplikacje Office</w:t>
        </w:r>
        <w:r w:rsidR="00A308C2">
          <w:tab/>
        </w:r>
        <w:r w:rsidR="00A308C2">
          <w:fldChar w:fldCharType="begin"/>
        </w:r>
        <w:r w:rsidR="00A308C2">
          <w:instrText xml:space="preserve"> PAGEREF _Toc515574173 \h </w:instrText>
        </w:r>
        <w:r w:rsidR="00A308C2">
          <w:fldChar w:fldCharType="separate"/>
        </w:r>
        <w:r w:rsidR="00A308C2">
          <w:t>24</w:t>
        </w:r>
        <w:r w:rsidR="00A308C2">
          <w:fldChar w:fldCharType="end"/>
        </w:r>
      </w:hyperlink>
    </w:p>
    <w:p w:rsidR="00A308C2" w:rsidRDefault="00195AA8">
      <w:pPr>
        <w:pStyle w:val="TOC3"/>
        <w:rPr>
          <w:rFonts w:eastAsiaTheme="minorEastAsia"/>
          <w:smallCaps w:val="0"/>
          <w:sz w:val="22"/>
        </w:rPr>
      </w:pPr>
      <w:hyperlink w:anchor="_Toc515574174" w:history="1">
        <w:r w:rsidR="00A308C2" w:rsidRPr="00EE03EA">
          <w:rPr>
            <w:rStyle w:val="Hyperlink"/>
          </w:rPr>
          <w:t>Aplikacje komputerowe pakietu Office</w:t>
        </w:r>
        <w:r w:rsidR="00A308C2">
          <w:tab/>
        </w:r>
        <w:r w:rsidR="00A308C2">
          <w:fldChar w:fldCharType="begin"/>
        </w:r>
        <w:r w:rsidR="00A308C2">
          <w:instrText xml:space="preserve"> PAGEREF _Toc515574174 \h </w:instrText>
        </w:r>
        <w:r w:rsidR="00A308C2">
          <w:fldChar w:fldCharType="separate"/>
        </w:r>
        <w:r w:rsidR="00A308C2">
          <w:t>24</w:t>
        </w:r>
        <w:r w:rsidR="00A308C2">
          <w:fldChar w:fldCharType="end"/>
        </w:r>
      </w:hyperlink>
    </w:p>
    <w:p w:rsidR="00A308C2" w:rsidRDefault="00195AA8">
      <w:pPr>
        <w:pStyle w:val="TOC3"/>
        <w:rPr>
          <w:rFonts w:eastAsiaTheme="minorEastAsia"/>
          <w:smallCaps w:val="0"/>
          <w:sz w:val="22"/>
        </w:rPr>
      </w:pPr>
      <w:hyperlink w:anchor="_Toc515574175" w:history="1">
        <w:r w:rsidR="00A308C2" w:rsidRPr="00EE03EA">
          <w:rPr>
            <w:rStyle w:val="Hyperlink"/>
          </w:rPr>
          <w:t>Office for Mac</w:t>
        </w:r>
        <w:r w:rsidR="00A308C2">
          <w:tab/>
        </w:r>
        <w:r w:rsidR="00A308C2">
          <w:fldChar w:fldCharType="begin"/>
        </w:r>
        <w:r w:rsidR="00A308C2">
          <w:instrText xml:space="preserve"> PAGEREF _Toc515574175 \h </w:instrText>
        </w:r>
        <w:r w:rsidR="00A308C2">
          <w:fldChar w:fldCharType="separate"/>
        </w:r>
        <w:r w:rsidR="00A308C2">
          <w:t>26</w:t>
        </w:r>
        <w:r w:rsidR="00A308C2">
          <w:fldChar w:fldCharType="end"/>
        </w:r>
      </w:hyperlink>
    </w:p>
    <w:p w:rsidR="00A308C2" w:rsidRDefault="00195AA8">
      <w:pPr>
        <w:pStyle w:val="TOC2"/>
        <w:rPr>
          <w:rFonts w:eastAsiaTheme="minorEastAsia"/>
          <w:smallCaps w:val="0"/>
          <w:sz w:val="22"/>
        </w:rPr>
      </w:pPr>
      <w:hyperlink w:anchor="_Toc515574176" w:history="1">
        <w:r w:rsidR="00A308C2" w:rsidRPr="00EE03EA">
          <w:rPr>
            <w:rStyle w:val="Hyperlink"/>
          </w:rPr>
          <w:t>Serwery Office</w:t>
        </w:r>
        <w:r w:rsidR="00A308C2">
          <w:tab/>
        </w:r>
        <w:r w:rsidR="00A308C2">
          <w:fldChar w:fldCharType="begin"/>
        </w:r>
        <w:r w:rsidR="00A308C2">
          <w:instrText xml:space="preserve"> PAGEREF _Toc515574176 \h </w:instrText>
        </w:r>
        <w:r w:rsidR="00A308C2">
          <w:fldChar w:fldCharType="separate"/>
        </w:r>
        <w:r w:rsidR="00A308C2">
          <w:t>27</w:t>
        </w:r>
        <w:r w:rsidR="00A308C2">
          <w:fldChar w:fldCharType="end"/>
        </w:r>
      </w:hyperlink>
    </w:p>
    <w:p w:rsidR="00A308C2" w:rsidRDefault="00195AA8">
      <w:pPr>
        <w:pStyle w:val="TOC3"/>
        <w:rPr>
          <w:rFonts w:eastAsiaTheme="minorEastAsia"/>
          <w:smallCaps w:val="0"/>
          <w:sz w:val="22"/>
        </w:rPr>
      </w:pPr>
      <w:hyperlink w:anchor="_Toc515574177" w:history="1">
        <w:r w:rsidR="00A308C2" w:rsidRPr="00EE03EA">
          <w:rPr>
            <w:rStyle w:val="Hyperlink"/>
          </w:rPr>
          <w:t>Exchange Server</w:t>
        </w:r>
        <w:r w:rsidR="00A308C2">
          <w:tab/>
        </w:r>
        <w:r w:rsidR="00A308C2">
          <w:fldChar w:fldCharType="begin"/>
        </w:r>
        <w:r w:rsidR="00A308C2">
          <w:instrText xml:space="preserve"> PAGEREF _Toc515574177 \h </w:instrText>
        </w:r>
        <w:r w:rsidR="00A308C2">
          <w:fldChar w:fldCharType="separate"/>
        </w:r>
        <w:r w:rsidR="00A308C2">
          <w:t>27</w:t>
        </w:r>
        <w:r w:rsidR="00A308C2">
          <w:fldChar w:fldCharType="end"/>
        </w:r>
      </w:hyperlink>
    </w:p>
    <w:p w:rsidR="00A308C2" w:rsidRDefault="00195AA8">
      <w:pPr>
        <w:pStyle w:val="TOC3"/>
        <w:rPr>
          <w:rFonts w:eastAsiaTheme="minorEastAsia"/>
          <w:smallCaps w:val="0"/>
          <w:sz w:val="22"/>
        </w:rPr>
      </w:pPr>
      <w:hyperlink w:anchor="_Toc515574178" w:history="1">
        <w:r w:rsidR="00A308C2" w:rsidRPr="00EE03EA">
          <w:rPr>
            <w:rStyle w:val="Hyperlink"/>
          </w:rPr>
          <w:t>Project Server</w:t>
        </w:r>
        <w:r w:rsidR="00A308C2">
          <w:tab/>
        </w:r>
        <w:r w:rsidR="00A308C2">
          <w:fldChar w:fldCharType="begin"/>
        </w:r>
        <w:r w:rsidR="00A308C2">
          <w:instrText xml:space="preserve"> PAGEREF _Toc515574178 \h </w:instrText>
        </w:r>
        <w:r w:rsidR="00A308C2">
          <w:fldChar w:fldCharType="separate"/>
        </w:r>
        <w:r w:rsidR="00A308C2">
          <w:t>28</w:t>
        </w:r>
        <w:r w:rsidR="00A308C2">
          <w:fldChar w:fldCharType="end"/>
        </w:r>
      </w:hyperlink>
    </w:p>
    <w:p w:rsidR="00A308C2" w:rsidRDefault="00195AA8">
      <w:pPr>
        <w:pStyle w:val="TOC3"/>
        <w:rPr>
          <w:rFonts w:eastAsiaTheme="minorEastAsia"/>
          <w:smallCaps w:val="0"/>
          <w:sz w:val="22"/>
        </w:rPr>
      </w:pPr>
      <w:hyperlink w:anchor="_Toc515574179" w:history="1">
        <w:r w:rsidR="00A308C2" w:rsidRPr="00EE03EA">
          <w:rPr>
            <w:rStyle w:val="Hyperlink"/>
          </w:rPr>
          <w:t>SharePoint Server</w:t>
        </w:r>
        <w:r w:rsidR="00A308C2">
          <w:tab/>
        </w:r>
        <w:r w:rsidR="00A308C2">
          <w:fldChar w:fldCharType="begin"/>
        </w:r>
        <w:r w:rsidR="00A308C2">
          <w:instrText xml:space="preserve"> PAGEREF _Toc515574179 \h </w:instrText>
        </w:r>
        <w:r w:rsidR="00A308C2">
          <w:fldChar w:fldCharType="separate"/>
        </w:r>
        <w:r w:rsidR="00A308C2">
          <w:t>29</w:t>
        </w:r>
        <w:r w:rsidR="00A308C2">
          <w:fldChar w:fldCharType="end"/>
        </w:r>
      </w:hyperlink>
    </w:p>
    <w:p w:rsidR="00A308C2" w:rsidRDefault="00195AA8">
      <w:pPr>
        <w:pStyle w:val="TOC3"/>
        <w:rPr>
          <w:rFonts w:eastAsiaTheme="minorEastAsia"/>
          <w:smallCaps w:val="0"/>
          <w:sz w:val="22"/>
        </w:rPr>
      </w:pPr>
      <w:hyperlink w:anchor="_Toc515574180" w:history="1">
        <w:r w:rsidR="00A308C2" w:rsidRPr="00EE03EA">
          <w:rPr>
            <w:rStyle w:val="Hyperlink"/>
          </w:rPr>
          <w:t>Skype dla firm Server</w:t>
        </w:r>
        <w:r w:rsidR="00A308C2">
          <w:tab/>
        </w:r>
        <w:r w:rsidR="00A308C2">
          <w:fldChar w:fldCharType="begin"/>
        </w:r>
        <w:r w:rsidR="00A308C2">
          <w:instrText xml:space="preserve"> PAGEREF _Toc515574180 \h </w:instrText>
        </w:r>
        <w:r w:rsidR="00A308C2">
          <w:fldChar w:fldCharType="separate"/>
        </w:r>
        <w:r w:rsidR="00A308C2">
          <w:t>30</w:t>
        </w:r>
        <w:r w:rsidR="00A308C2">
          <w:fldChar w:fldCharType="end"/>
        </w:r>
      </w:hyperlink>
    </w:p>
    <w:p w:rsidR="00A308C2" w:rsidRDefault="00195AA8">
      <w:pPr>
        <w:pStyle w:val="TOC2"/>
        <w:rPr>
          <w:rFonts w:eastAsiaTheme="minorEastAsia"/>
          <w:smallCaps w:val="0"/>
          <w:sz w:val="22"/>
        </w:rPr>
      </w:pPr>
      <w:hyperlink w:anchor="_Toc515574181" w:history="1">
        <w:r w:rsidR="00A308C2" w:rsidRPr="00EE03EA">
          <w:rPr>
            <w:rStyle w:val="Hyperlink"/>
          </w:rPr>
          <w:t>SQL Server</w:t>
        </w:r>
        <w:r w:rsidR="00A308C2">
          <w:tab/>
        </w:r>
        <w:r w:rsidR="00A308C2">
          <w:fldChar w:fldCharType="begin"/>
        </w:r>
        <w:r w:rsidR="00A308C2">
          <w:instrText xml:space="preserve"> PAGEREF _Toc515574181 \h </w:instrText>
        </w:r>
        <w:r w:rsidR="00A308C2">
          <w:fldChar w:fldCharType="separate"/>
        </w:r>
        <w:r w:rsidR="00A308C2">
          <w:t>31</w:t>
        </w:r>
        <w:r w:rsidR="00A308C2">
          <w:fldChar w:fldCharType="end"/>
        </w:r>
      </w:hyperlink>
    </w:p>
    <w:p w:rsidR="00A308C2" w:rsidRDefault="00195AA8">
      <w:pPr>
        <w:pStyle w:val="TOC2"/>
        <w:rPr>
          <w:rFonts w:eastAsiaTheme="minorEastAsia"/>
          <w:smallCaps w:val="0"/>
          <w:sz w:val="22"/>
        </w:rPr>
      </w:pPr>
      <w:hyperlink w:anchor="_Toc515574182" w:history="1">
        <w:r w:rsidR="00A308C2" w:rsidRPr="00EE03EA">
          <w:rPr>
            <w:rStyle w:val="Hyperlink"/>
          </w:rPr>
          <w:t>System Center</w:t>
        </w:r>
        <w:r w:rsidR="00A308C2">
          <w:tab/>
        </w:r>
        <w:r w:rsidR="00A308C2">
          <w:fldChar w:fldCharType="begin"/>
        </w:r>
        <w:r w:rsidR="00A308C2">
          <w:instrText xml:space="preserve"> PAGEREF _Toc515574182 \h </w:instrText>
        </w:r>
        <w:r w:rsidR="00A308C2">
          <w:fldChar w:fldCharType="separate"/>
        </w:r>
        <w:r w:rsidR="00A308C2">
          <w:t>34</w:t>
        </w:r>
        <w:r w:rsidR="00A308C2">
          <w:fldChar w:fldCharType="end"/>
        </w:r>
      </w:hyperlink>
    </w:p>
    <w:p w:rsidR="00A308C2" w:rsidRDefault="00195AA8">
      <w:pPr>
        <w:pStyle w:val="TOC3"/>
        <w:rPr>
          <w:rFonts w:eastAsiaTheme="minorEastAsia"/>
          <w:smallCaps w:val="0"/>
          <w:sz w:val="22"/>
        </w:rPr>
      </w:pPr>
      <w:hyperlink w:anchor="_Toc515574183" w:history="1">
        <w:r w:rsidR="00A308C2" w:rsidRPr="00EE03EA">
          <w:rPr>
            <w:rStyle w:val="Hyperlink"/>
          </w:rPr>
          <w:t>System Center Server</w:t>
        </w:r>
        <w:r w:rsidR="00A308C2">
          <w:tab/>
        </w:r>
        <w:r w:rsidR="00A308C2">
          <w:fldChar w:fldCharType="begin"/>
        </w:r>
        <w:r w:rsidR="00A308C2">
          <w:instrText xml:space="preserve"> PAGEREF _Toc515574183 \h </w:instrText>
        </w:r>
        <w:r w:rsidR="00A308C2">
          <w:fldChar w:fldCharType="separate"/>
        </w:r>
        <w:r w:rsidR="00A308C2">
          <w:t>34</w:t>
        </w:r>
        <w:r w:rsidR="00A308C2">
          <w:fldChar w:fldCharType="end"/>
        </w:r>
      </w:hyperlink>
    </w:p>
    <w:p w:rsidR="00A308C2" w:rsidRDefault="00195AA8">
      <w:pPr>
        <w:pStyle w:val="TOC3"/>
        <w:rPr>
          <w:rFonts w:eastAsiaTheme="minorEastAsia"/>
          <w:smallCaps w:val="0"/>
          <w:sz w:val="22"/>
        </w:rPr>
      </w:pPr>
      <w:hyperlink w:anchor="_Toc515574184" w:history="1">
        <w:r w:rsidR="00A308C2" w:rsidRPr="00EE03EA">
          <w:rPr>
            <w:rStyle w:val="Hyperlink"/>
          </w:rPr>
          <w:t>System Center Configuration Manager</w:t>
        </w:r>
        <w:r w:rsidR="00A308C2">
          <w:tab/>
        </w:r>
        <w:r w:rsidR="00A308C2">
          <w:fldChar w:fldCharType="begin"/>
        </w:r>
        <w:r w:rsidR="00A308C2">
          <w:instrText xml:space="preserve"> PAGEREF _Toc515574184 \h </w:instrText>
        </w:r>
        <w:r w:rsidR="00A308C2">
          <w:fldChar w:fldCharType="separate"/>
        </w:r>
        <w:r w:rsidR="00A308C2">
          <w:t>35</w:t>
        </w:r>
        <w:r w:rsidR="00A308C2">
          <w:fldChar w:fldCharType="end"/>
        </w:r>
      </w:hyperlink>
    </w:p>
    <w:p w:rsidR="00A308C2" w:rsidRDefault="00195AA8">
      <w:pPr>
        <w:pStyle w:val="TOC3"/>
        <w:rPr>
          <w:rFonts w:eastAsiaTheme="minorEastAsia"/>
          <w:smallCaps w:val="0"/>
          <w:sz w:val="22"/>
        </w:rPr>
      </w:pPr>
      <w:hyperlink w:anchor="_Toc515574185" w:history="1">
        <w:r w:rsidR="00A308C2" w:rsidRPr="00EE03EA">
          <w:rPr>
            <w:rStyle w:val="Hyperlink"/>
          </w:rPr>
          <w:t>System Center Data Protection Manager</w:t>
        </w:r>
        <w:r w:rsidR="00A308C2">
          <w:tab/>
        </w:r>
        <w:r w:rsidR="00A308C2">
          <w:fldChar w:fldCharType="begin"/>
        </w:r>
        <w:r w:rsidR="00A308C2">
          <w:instrText xml:space="preserve"> PAGEREF _Toc515574185 \h </w:instrText>
        </w:r>
        <w:r w:rsidR="00A308C2">
          <w:fldChar w:fldCharType="separate"/>
        </w:r>
        <w:r w:rsidR="00A308C2">
          <w:t>36</w:t>
        </w:r>
        <w:r w:rsidR="00A308C2">
          <w:fldChar w:fldCharType="end"/>
        </w:r>
      </w:hyperlink>
    </w:p>
    <w:p w:rsidR="00A308C2" w:rsidRDefault="00195AA8">
      <w:pPr>
        <w:pStyle w:val="TOC3"/>
        <w:rPr>
          <w:rFonts w:eastAsiaTheme="minorEastAsia"/>
          <w:smallCaps w:val="0"/>
          <w:sz w:val="22"/>
        </w:rPr>
      </w:pPr>
      <w:hyperlink w:anchor="_Toc515574186" w:history="1">
        <w:r w:rsidR="00A308C2" w:rsidRPr="00EE03EA">
          <w:rPr>
            <w:rStyle w:val="Hyperlink"/>
          </w:rPr>
          <w:t>System Center Endpoint Protection</w:t>
        </w:r>
        <w:r w:rsidR="00A308C2">
          <w:tab/>
        </w:r>
        <w:r w:rsidR="00A308C2">
          <w:fldChar w:fldCharType="begin"/>
        </w:r>
        <w:r w:rsidR="00A308C2">
          <w:instrText xml:space="preserve"> PAGEREF _Toc515574186 \h </w:instrText>
        </w:r>
        <w:r w:rsidR="00A308C2">
          <w:fldChar w:fldCharType="separate"/>
        </w:r>
        <w:r w:rsidR="00A308C2">
          <w:t>37</w:t>
        </w:r>
        <w:r w:rsidR="00A308C2">
          <w:fldChar w:fldCharType="end"/>
        </w:r>
      </w:hyperlink>
    </w:p>
    <w:p w:rsidR="00A308C2" w:rsidRDefault="00195AA8">
      <w:pPr>
        <w:pStyle w:val="TOC3"/>
        <w:rPr>
          <w:rFonts w:eastAsiaTheme="minorEastAsia"/>
          <w:smallCaps w:val="0"/>
          <w:sz w:val="22"/>
        </w:rPr>
      </w:pPr>
      <w:hyperlink w:anchor="_Toc515574187" w:history="1">
        <w:r w:rsidR="00A308C2" w:rsidRPr="00EE03EA">
          <w:rPr>
            <w:rStyle w:val="Hyperlink"/>
          </w:rPr>
          <w:t>System Center Operations Manager</w:t>
        </w:r>
        <w:r w:rsidR="00A308C2">
          <w:tab/>
        </w:r>
        <w:r w:rsidR="00A308C2">
          <w:fldChar w:fldCharType="begin"/>
        </w:r>
        <w:r w:rsidR="00A308C2">
          <w:instrText xml:space="preserve"> PAGEREF _Toc515574187 \h </w:instrText>
        </w:r>
        <w:r w:rsidR="00A308C2">
          <w:fldChar w:fldCharType="separate"/>
        </w:r>
        <w:r w:rsidR="00A308C2">
          <w:t>38</w:t>
        </w:r>
        <w:r w:rsidR="00A308C2">
          <w:fldChar w:fldCharType="end"/>
        </w:r>
      </w:hyperlink>
    </w:p>
    <w:p w:rsidR="00A308C2" w:rsidRDefault="00195AA8">
      <w:pPr>
        <w:pStyle w:val="TOC3"/>
        <w:rPr>
          <w:rFonts w:eastAsiaTheme="minorEastAsia"/>
          <w:smallCaps w:val="0"/>
          <w:sz w:val="22"/>
        </w:rPr>
      </w:pPr>
      <w:hyperlink w:anchor="_Toc515574188" w:history="1">
        <w:r w:rsidR="00A308C2" w:rsidRPr="00EE03EA">
          <w:rPr>
            <w:rStyle w:val="Hyperlink"/>
          </w:rPr>
          <w:t>System Center Orchestrator</w:t>
        </w:r>
        <w:r w:rsidR="00A308C2">
          <w:tab/>
        </w:r>
        <w:r w:rsidR="00A308C2">
          <w:fldChar w:fldCharType="begin"/>
        </w:r>
        <w:r w:rsidR="00A308C2">
          <w:instrText xml:space="preserve"> PAGEREF _Toc515574188 \h </w:instrText>
        </w:r>
        <w:r w:rsidR="00A308C2">
          <w:fldChar w:fldCharType="separate"/>
        </w:r>
        <w:r w:rsidR="00A308C2">
          <w:t>39</w:t>
        </w:r>
        <w:r w:rsidR="00A308C2">
          <w:fldChar w:fldCharType="end"/>
        </w:r>
      </w:hyperlink>
    </w:p>
    <w:p w:rsidR="00A308C2" w:rsidRDefault="00195AA8">
      <w:pPr>
        <w:pStyle w:val="TOC3"/>
        <w:rPr>
          <w:rFonts w:eastAsiaTheme="minorEastAsia"/>
          <w:smallCaps w:val="0"/>
          <w:sz w:val="22"/>
        </w:rPr>
      </w:pPr>
      <w:hyperlink w:anchor="_Toc515574189" w:history="1">
        <w:r w:rsidR="00A308C2" w:rsidRPr="00EE03EA">
          <w:rPr>
            <w:rStyle w:val="Hyperlink"/>
          </w:rPr>
          <w:t>System Center Service Manager</w:t>
        </w:r>
        <w:r w:rsidR="00A308C2">
          <w:tab/>
        </w:r>
        <w:r w:rsidR="00A308C2">
          <w:fldChar w:fldCharType="begin"/>
        </w:r>
        <w:r w:rsidR="00A308C2">
          <w:instrText xml:space="preserve"> PAGEREF _Toc515574189 \h </w:instrText>
        </w:r>
        <w:r w:rsidR="00A308C2">
          <w:fldChar w:fldCharType="separate"/>
        </w:r>
        <w:r w:rsidR="00A308C2">
          <w:t>40</w:t>
        </w:r>
        <w:r w:rsidR="00A308C2">
          <w:fldChar w:fldCharType="end"/>
        </w:r>
      </w:hyperlink>
    </w:p>
    <w:p w:rsidR="00A308C2" w:rsidRDefault="00195AA8">
      <w:pPr>
        <w:pStyle w:val="TOC2"/>
        <w:rPr>
          <w:rFonts w:eastAsiaTheme="minorEastAsia"/>
          <w:smallCaps w:val="0"/>
          <w:sz w:val="22"/>
        </w:rPr>
      </w:pPr>
      <w:hyperlink w:anchor="_Toc515574190" w:history="1">
        <w:r w:rsidR="00A308C2" w:rsidRPr="00EE03EA">
          <w:rPr>
            <w:rStyle w:val="Hyperlink"/>
          </w:rPr>
          <w:t>Pakiet Virtual Desktop Infrastructure (VDI)</w:t>
        </w:r>
        <w:r w:rsidR="00A308C2">
          <w:tab/>
        </w:r>
        <w:r w:rsidR="00A308C2">
          <w:fldChar w:fldCharType="begin"/>
        </w:r>
        <w:r w:rsidR="00A308C2">
          <w:instrText xml:space="preserve"> PAGEREF _Toc515574190 \h </w:instrText>
        </w:r>
        <w:r w:rsidR="00A308C2">
          <w:fldChar w:fldCharType="separate"/>
        </w:r>
        <w:r w:rsidR="00A308C2">
          <w:t>41</w:t>
        </w:r>
        <w:r w:rsidR="00A308C2">
          <w:fldChar w:fldCharType="end"/>
        </w:r>
      </w:hyperlink>
    </w:p>
    <w:p w:rsidR="00A308C2" w:rsidRDefault="00195AA8">
      <w:pPr>
        <w:pStyle w:val="TOC2"/>
        <w:rPr>
          <w:rFonts w:eastAsiaTheme="minorEastAsia"/>
          <w:smallCaps w:val="0"/>
          <w:sz w:val="22"/>
        </w:rPr>
      </w:pPr>
      <w:hyperlink w:anchor="_Toc515574191" w:history="1">
        <w:r w:rsidR="00A308C2" w:rsidRPr="00EE03EA">
          <w:rPr>
            <w:rStyle w:val="Hyperlink"/>
          </w:rPr>
          <w:t>Visual Studio</w:t>
        </w:r>
        <w:r w:rsidR="00A308C2">
          <w:tab/>
        </w:r>
        <w:r w:rsidR="00A308C2">
          <w:fldChar w:fldCharType="begin"/>
        </w:r>
        <w:r w:rsidR="00A308C2">
          <w:instrText xml:space="preserve"> PAGEREF _Toc515574191 \h </w:instrText>
        </w:r>
        <w:r w:rsidR="00A308C2">
          <w:fldChar w:fldCharType="separate"/>
        </w:r>
        <w:r w:rsidR="00A308C2">
          <w:t>41</w:t>
        </w:r>
        <w:r w:rsidR="00A308C2">
          <w:fldChar w:fldCharType="end"/>
        </w:r>
      </w:hyperlink>
    </w:p>
    <w:p w:rsidR="00A308C2" w:rsidRDefault="00195AA8">
      <w:pPr>
        <w:pStyle w:val="TOC3"/>
        <w:rPr>
          <w:rFonts w:eastAsiaTheme="minorEastAsia"/>
          <w:smallCaps w:val="0"/>
          <w:sz w:val="22"/>
        </w:rPr>
      </w:pPr>
      <w:hyperlink w:anchor="_Toc515574192" w:history="1">
        <w:r w:rsidR="00A308C2" w:rsidRPr="00EE03EA">
          <w:rPr>
            <w:rStyle w:val="Hyperlink"/>
          </w:rPr>
          <w:t>Visual Studio</w:t>
        </w:r>
        <w:r w:rsidR="00A308C2">
          <w:tab/>
        </w:r>
        <w:r w:rsidR="00A308C2">
          <w:fldChar w:fldCharType="begin"/>
        </w:r>
        <w:r w:rsidR="00A308C2">
          <w:instrText xml:space="preserve"> PAGEREF _Toc515574192 \h </w:instrText>
        </w:r>
        <w:r w:rsidR="00A308C2">
          <w:fldChar w:fldCharType="separate"/>
        </w:r>
        <w:r w:rsidR="00A308C2">
          <w:t>41</w:t>
        </w:r>
        <w:r w:rsidR="00A308C2">
          <w:fldChar w:fldCharType="end"/>
        </w:r>
      </w:hyperlink>
    </w:p>
    <w:p w:rsidR="00A308C2" w:rsidRDefault="00195AA8">
      <w:pPr>
        <w:pStyle w:val="TOC3"/>
        <w:rPr>
          <w:rFonts w:eastAsiaTheme="minorEastAsia"/>
          <w:smallCaps w:val="0"/>
          <w:sz w:val="22"/>
        </w:rPr>
      </w:pPr>
      <w:hyperlink w:anchor="_Toc515574193" w:history="1">
        <w:r w:rsidR="00A308C2" w:rsidRPr="00EE03EA">
          <w:rPr>
            <w:rStyle w:val="Hyperlink"/>
          </w:rPr>
          <w:t>Visual Studio Team Foundation Server</w:t>
        </w:r>
        <w:r w:rsidR="00A308C2">
          <w:tab/>
        </w:r>
        <w:r w:rsidR="00A308C2">
          <w:fldChar w:fldCharType="begin"/>
        </w:r>
        <w:r w:rsidR="00A308C2">
          <w:instrText xml:space="preserve"> PAGEREF _Toc515574193 \h </w:instrText>
        </w:r>
        <w:r w:rsidR="00A308C2">
          <w:fldChar w:fldCharType="separate"/>
        </w:r>
        <w:r w:rsidR="00A308C2">
          <w:t>43</w:t>
        </w:r>
        <w:r w:rsidR="00A308C2">
          <w:fldChar w:fldCharType="end"/>
        </w:r>
      </w:hyperlink>
    </w:p>
    <w:p w:rsidR="00A308C2" w:rsidRDefault="00195AA8">
      <w:pPr>
        <w:pStyle w:val="TOC2"/>
        <w:rPr>
          <w:rFonts w:eastAsiaTheme="minorEastAsia"/>
          <w:smallCaps w:val="0"/>
          <w:sz w:val="22"/>
        </w:rPr>
      </w:pPr>
      <w:hyperlink w:anchor="_Toc515574194" w:history="1">
        <w:r w:rsidR="00A308C2" w:rsidRPr="00EE03EA">
          <w:rPr>
            <w:rStyle w:val="Hyperlink"/>
          </w:rPr>
          <w:t>Klient N systemu</w:t>
        </w:r>
        <w:r w:rsidR="00A308C2">
          <w:tab/>
        </w:r>
        <w:r w:rsidR="00A308C2">
          <w:fldChar w:fldCharType="begin"/>
        </w:r>
        <w:r w:rsidR="00A308C2">
          <w:instrText xml:space="preserve"> PAGEREF _Toc515574194 \h </w:instrText>
        </w:r>
        <w:r w:rsidR="00A308C2">
          <w:fldChar w:fldCharType="separate"/>
        </w:r>
        <w:r w:rsidR="00A308C2">
          <w:t>44</w:t>
        </w:r>
        <w:r w:rsidR="00A308C2">
          <w:fldChar w:fldCharType="end"/>
        </w:r>
      </w:hyperlink>
    </w:p>
    <w:p w:rsidR="00A308C2" w:rsidRDefault="00195AA8">
      <w:pPr>
        <w:pStyle w:val="TOC3"/>
        <w:rPr>
          <w:rFonts w:eastAsiaTheme="minorEastAsia"/>
          <w:smallCaps w:val="0"/>
          <w:sz w:val="22"/>
        </w:rPr>
      </w:pPr>
      <w:hyperlink w:anchor="_Toc515574195" w:history="1">
        <w:r w:rsidR="00A308C2" w:rsidRPr="00EE03EA">
          <w:rPr>
            <w:rStyle w:val="Hyperlink"/>
          </w:rPr>
          <w:t>Komputerowy System Operacyjny Windows</w:t>
        </w:r>
        <w:r w:rsidR="00A308C2">
          <w:tab/>
        </w:r>
        <w:r w:rsidR="00A308C2">
          <w:fldChar w:fldCharType="begin"/>
        </w:r>
        <w:r w:rsidR="00A308C2">
          <w:instrText xml:space="preserve"> PAGEREF _Toc515574195 \h </w:instrText>
        </w:r>
        <w:r w:rsidR="00A308C2">
          <w:fldChar w:fldCharType="separate"/>
        </w:r>
        <w:r w:rsidR="00A308C2">
          <w:t>44</w:t>
        </w:r>
        <w:r w:rsidR="00A308C2">
          <w:fldChar w:fldCharType="end"/>
        </w:r>
      </w:hyperlink>
    </w:p>
    <w:p w:rsidR="00A308C2" w:rsidRDefault="00195AA8">
      <w:pPr>
        <w:pStyle w:val="TOC2"/>
        <w:rPr>
          <w:rFonts w:eastAsiaTheme="minorEastAsia"/>
          <w:smallCaps w:val="0"/>
          <w:sz w:val="22"/>
        </w:rPr>
      </w:pPr>
      <w:hyperlink w:anchor="_Toc515574196" w:history="1">
        <w:r w:rsidR="00A308C2" w:rsidRPr="00EE03EA">
          <w:rPr>
            <w:rStyle w:val="Hyperlink"/>
          </w:rPr>
          <w:t>Windows Server</w:t>
        </w:r>
        <w:r w:rsidR="00A308C2">
          <w:tab/>
        </w:r>
        <w:r w:rsidR="00A308C2">
          <w:fldChar w:fldCharType="begin"/>
        </w:r>
        <w:r w:rsidR="00A308C2">
          <w:instrText xml:space="preserve"> PAGEREF _Toc515574196 \h </w:instrText>
        </w:r>
        <w:r w:rsidR="00A308C2">
          <w:fldChar w:fldCharType="separate"/>
        </w:r>
        <w:r w:rsidR="00A308C2">
          <w:t>51</w:t>
        </w:r>
        <w:r w:rsidR="00A308C2">
          <w:fldChar w:fldCharType="end"/>
        </w:r>
      </w:hyperlink>
    </w:p>
    <w:p w:rsidR="00A308C2" w:rsidRDefault="00195AA8">
      <w:pPr>
        <w:pStyle w:val="TOC3"/>
        <w:rPr>
          <w:rFonts w:eastAsiaTheme="minorEastAsia"/>
          <w:smallCaps w:val="0"/>
          <w:sz w:val="22"/>
        </w:rPr>
      </w:pPr>
      <w:hyperlink w:anchor="_Toc515574197" w:history="1">
        <w:r w:rsidR="00A308C2" w:rsidRPr="00EE03EA">
          <w:rPr>
            <w:rStyle w:val="Hyperlink"/>
          </w:rPr>
          <w:t>Windows MultiPoint Server</w:t>
        </w:r>
        <w:r w:rsidR="00A308C2">
          <w:tab/>
        </w:r>
        <w:r w:rsidR="00A308C2">
          <w:fldChar w:fldCharType="begin"/>
        </w:r>
        <w:r w:rsidR="00A308C2">
          <w:instrText xml:space="preserve"> PAGEREF _Toc515574197 \h </w:instrText>
        </w:r>
        <w:r w:rsidR="00A308C2">
          <w:fldChar w:fldCharType="separate"/>
        </w:r>
        <w:r w:rsidR="00A308C2">
          <w:t>51</w:t>
        </w:r>
        <w:r w:rsidR="00A308C2">
          <w:fldChar w:fldCharType="end"/>
        </w:r>
      </w:hyperlink>
    </w:p>
    <w:p w:rsidR="00A308C2" w:rsidRDefault="00195AA8">
      <w:pPr>
        <w:pStyle w:val="TOC3"/>
        <w:rPr>
          <w:rFonts w:eastAsiaTheme="minorEastAsia"/>
          <w:smallCaps w:val="0"/>
          <w:sz w:val="22"/>
        </w:rPr>
      </w:pPr>
      <w:hyperlink w:anchor="_Toc515574198" w:history="1">
        <w:r w:rsidR="00A308C2" w:rsidRPr="00EE03EA">
          <w:rPr>
            <w:rStyle w:val="Hyperlink"/>
          </w:rPr>
          <w:t>Windows Server</w:t>
        </w:r>
        <w:r w:rsidR="00A308C2">
          <w:tab/>
        </w:r>
        <w:r w:rsidR="00A308C2">
          <w:fldChar w:fldCharType="begin"/>
        </w:r>
        <w:r w:rsidR="00A308C2">
          <w:instrText xml:space="preserve"> PAGEREF _Toc515574198 \h </w:instrText>
        </w:r>
        <w:r w:rsidR="00A308C2">
          <w:fldChar w:fldCharType="separate"/>
        </w:r>
        <w:r w:rsidR="00A308C2">
          <w:t>52</w:t>
        </w:r>
        <w:r w:rsidR="00A308C2">
          <w:fldChar w:fldCharType="end"/>
        </w:r>
      </w:hyperlink>
    </w:p>
    <w:p w:rsidR="00A308C2" w:rsidRDefault="00195AA8">
      <w:pPr>
        <w:pStyle w:val="TOC1"/>
        <w:rPr>
          <w:rFonts w:eastAsiaTheme="minorEastAsia"/>
          <w:b w:val="0"/>
          <w:caps w:val="0"/>
          <w:noProof/>
          <w:sz w:val="22"/>
          <w:szCs w:val="22"/>
        </w:rPr>
      </w:pPr>
      <w:hyperlink w:anchor="_Toc515574199" w:history="1">
        <w:r w:rsidR="00A308C2" w:rsidRPr="00EE03EA">
          <w:rPr>
            <w:rStyle w:val="Hyperlink"/>
            <w:noProof/>
          </w:rPr>
          <w:t>Usługi Online</w:t>
        </w:r>
        <w:r w:rsidR="00A308C2">
          <w:rPr>
            <w:noProof/>
          </w:rPr>
          <w:tab/>
        </w:r>
        <w:r w:rsidR="00A308C2">
          <w:rPr>
            <w:noProof/>
          </w:rPr>
          <w:fldChar w:fldCharType="begin"/>
        </w:r>
        <w:r w:rsidR="00A308C2">
          <w:rPr>
            <w:noProof/>
          </w:rPr>
          <w:instrText xml:space="preserve"> PAGEREF _Toc515574199 \h </w:instrText>
        </w:r>
        <w:r w:rsidR="00A308C2">
          <w:rPr>
            <w:noProof/>
          </w:rPr>
        </w:r>
        <w:r w:rsidR="00A308C2">
          <w:rPr>
            <w:noProof/>
          </w:rPr>
          <w:fldChar w:fldCharType="separate"/>
        </w:r>
        <w:r w:rsidR="00A308C2">
          <w:rPr>
            <w:noProof/>
          </w:rPr>
          <w:t>56</w:t>
        </w:r>
        <w:r w:rsidR="00A308C2">
          <w:rPr>
            <w:noProof/>
          </w:rPr>
          <w:fldChar w:fldCharType="end"/>
        </w:r>
      </w:hyperlink>
    </w:p>
    <w:p w:rsidR="00A308C2" w:rsidRDefault="00195AA8">
      <w:pPr>
        <w:pStyle w:val="TOC2"/>
        <w:rPr>
          <w:rFonts w:eastAsiaTheme="minorEastAsia"/>
          <w:smallCaps w:val="0"/>
          <w:sz w:val="22"/>
        </w:rPr>
      </w:pPr>
      <w:hyperlink w:anchor="_Toc515574200" w:history="1">
        <w:r w:rsidR="00A308C2" w:rsidRPr="00EE03EA">
          <w:rPr>
            <w:rStyle w:val="Hyperlink"/>
          </w:rPr>
          <w:t>Dostępność Usług Online w zależności od regionu</w:t>
        </w:r>
        <w:r w:rsidR="00A308C2">
          <w:tab/>
        </w:r>
        <w:r w:rsidR="00A308C2">
          <w:fldChar w:fldCharType="begin"/>
        </w:r>
        <w:r w:rsidR="00A308C2">
          <w:instrText xml:space="preserve"> PAGEREF _Toc515574200 \h </w:instrText>
        </w:r>
        <w:r w:rsidR="00A308C2">
          <w:fldChar w:fldCharType="separate"/>
        </w:r>
        <w:r w:rsidR="00A308C2">
          <w:t>56</w:t>
        </w:r>
        <w:r w:rsidR="00A308C2">
          <w:fldChar w:fldCharType="end"/>
        </w:r>
      </w:hyperlink>
    </w:p>
    <w:p w:rsidR="00A308C2" w:rsidRDefault="00195AA8">
      <w:pPr>
        <w:pStyle w:val="TOC2"/>
        <w:rPr>
          <w:rFonts w:eastAsiaTheme="minorEastAsia"/>
          <w:smallCaps w:val="0"/>
          <w:sz w:val="22"/>
        </w:rPr>
      </w:pPr>
      <w:hyperlink w:anchor="_Toc515574201" w:history="1">
        <w:r w:rsidR="00A308C2" w:rsidRPr="00EE03EA">
          <w:rPr>
            <w:rStyle w:val="Hyperlink"/>
          </w:rPr>
          <w:t>Warunki zakupu Usług Online</w:t>
        </w:r>
        <w:r w:rsidR="00A308C2">
          <w:tab/>
        </w:r>
        <w:r w:rsidR="00A308C2">
          <w:fldChar w:fldCharType="begin"/>
        </w:r>
        <w:r w:rsidR="00A308C2">
          <w:instrText xml:space="preserve"> PAGEREF _Toc515574201 \h </w:instrText>
        </w:r>
        <w:r w:rsidR="00A308C2">
          <w:fldChar w:fldCharType="separate"/>
        </w:r>
        <w:r w:rsidR="00A308C2">
          <w:t>56</w:t>
        </w:r>
        <w:r w:rsidR="00A308C2">
          <w:fldChar w:fldCharType="end"/>
        </w:r>
      </w:hyperlink>
    </w:p>
    <w:p w:rsidR="00A308C2" w:rsidRDefault="00195AA8">
      <w:pPr>
        <w:pStyle w:val="TOC2"/>
        <w:rPr>
          <w:rFonts w:eastAsiaTheme="minorEastAsia"/>
          <w:smallCaps w:val="0"/>
          <w:sz w:val="22"/>
        </w:rPr>
      </w:pPr>
      <w:hyperlink w:anchor="_Toc515574202" w:history="1">
        <w:r w:rsidR="00A308C2" w:rsidRPr="00EE03EA">
          <w:rPr>
            <w:rStyle w:val="Hyperlink"/>
          </w:rPr>
          <w:t>Odnowienie umowy na Usługi Online</w:t>
        </w:r>
        <w:r w:rsidR="00A308C2">
          <w:tab/>
        </w:r>
        <w:r w:rsidR="00A308C2">
          <w:fldChar w:fldCharType="begin"/>
        </w:r>
        <w:r w:rsidR="00A308C2">
          <w:instrText xml:space="preserve"> PAGEREF _Toc515574202 \h </w:instrText>
        </w:r>
        <w:r w:rsidR="00A308C2">
          <w:fldChar w:fldCharType="separate"/>
        </w:r>
        <w:r w:rsidR="00A308C2">
          <w:t>56</w:t>
        </w:r>
        <w:r w:rsidR="00A308C2">
          <w:fldChar w:fldCharType="end"/>
        </w:r>
      </w:hyperlink>
    </w:p>
    <w:p w:rsidR="00A308C2" w:rsidRDefault="00195AA8">
      <w:pPr>
        <w:pStyle w:val="TOC2"/>
        <w:rPr>
          <w:rFonts w:eastAsiaTheme="minorEastAsia"/>
          <w:smallCaps w:val="0"/>
          <w:sz w:val="22"/>
        </w:rPr>
      </w:pPr>
      <w:hyperlink w:anchor="_Toc515574203" w:history="1">
        <w:r w:rsidR="00A308C2" w:rsidRPr="00EE03EA">
          <w:rPr>
            <w:rStyle w:val="Hyperlink"/>
          </w:rPr>
          <w:t>Usługi Microsoft Azure</w:t>
        </w:r>
        <w:r w:rsidR="00A308C2">
          <w:tab/>
        </w:r>
        <w:r w:rsidR="00A308C2">
          <w:fldChar w:fldCharType="begin"/>
        </w:r>
        <w:r w:rsidR="00A308C2">
          <w:instrText xml:space="preserve"> PAGEREF _Toc515574203 \h </w:instrText>
        </w:r>
        <w:r w:rsidR="00A308C2">
          <w:fldChar w:fldCharType="separate"/>
        </w:r>
        <w:r w:rsidR="00A308C2">
          <w:t>56</w:t>
        </w:r>
        <w:r w:rsidR="00A308C2">
          <w:fldChar w:fldCharType="end"/>
        </w:r>
      </w:hyperlink>
    </w:p>
    <w:p w:rsidR="00A308C2" w:rsidRDefault="00195AA8">
      <w:pPr>
        <w:pStyle w:val="TOC3"/>
        <w:rPr>
          <w:rFonts w:eastAsiaTheme="minorEastAsia"/>
          <w:smallCaps w:val="0"/>
          <w:sz w:val="22"/>
        </w:rPr>
      </w:pPr>
      <w:hyperlink w:anchor="_Toc515574204" w:history="1">
        <w:r w:rsidR="00A308C2" w:rsidRPr="00EE03EA">
          <w:rPr>
            <w:rStyle w:val="Hyperlink"/>
          </w:rPr>
          <w:t>Usługi Microsoft Azure</w:t>
        </w:r>
        <w:r w:rsidR="00A308C2">
          <w:tab/>
        </w:r>
        <w:r w:rsidR="00A308C2">
          <w:fldChar w:fldCharType="begin"/>
        </w:r>
        <w:r w:rsidR="00A308C2">
          <w:instrText xml:space="preserve"> PAGEREF _Toc515574204 \h </w:instrText>
        </w:r>
        <w:r w:rsidR="00A308C2">
          <w:fldChar w:fldCharType="separate"/>
        </w:r>
        <w:r w:rsidR="00A308C2">
          <w:t>59</w:t>
        </w:r>
        <w:r w:rsidR="00A308C2">
          <w:fldChar w:fldCharType="end"/>
        </w:r>
      </w:hyperlink>
    </w:p>
    <w:p w:rsidR="00A308C2" w:rsidRDefault="00195AA8">
      <w:pPr>
        <w:pStyle w:val="TOC3"/>
        <w:rPr>
          <w:rFonts w:eastAsiaTheme="minorEastAsia"/>
          <w:smallCaps w:val="0"/>
          <w:sz w:val="22"/>
        </w:rPr>
      </w:pPr>
      <w:hyperlink w:anchor="_Toc515574205" w:history="1">
        <w:r w:rsidR="00A308C2" w:rsidRPr="00EE03EA">
          <w:rPr>
            <w:rStyle w:val="Hyperlink"/>
          </w:rPr>
          <w:t>Plany infrastruktury Microsoft Azure</w:t>
        </w:r>
        <w:r w:rsidR="00A308C2">
          <w:tab/>
        </w:r>
        <w:r w:rsidR="00A308C2">
          <w:fldChar w:fldCharType="begin"/>
        </w:r>
        <w:r w:rsidR="00A308C2">
          <w:instrText xml:space="preserve"> PAGEREF _Toc515574205 \h </w:instrText>
        </w:r>
        <w:r w:rsidR="00A308C2">
          <w:fldChar w:fldCharType="separate"/>
        </w:r>
        <w:r w:rsidR="00A308C2">
          <w:t>59</w:t>
        </w:r>
        <w:r w:rsidR="00A308C2">
          <w:fldChar w:fldCharType="end"/>
        </w:r>
      </w:hyperlink>
    </w:p>
    <w:p w:rsidR="00A308C2" w:rsidRDefault="00195AA8">
      <w:pPr>
        <w:pStyle w:val="TOC3"/>
        <w:rPr>
          <w:rFonts w:eastAsiaTheme="minorEastAsia"/>
          <w:smallCaps w:val="0"/>
          <w:sz w:val="22"/>
        </w:rPr>
      </w:pPr>
      <w:hyperlink w:anchor="_Toc515574206" w:history="1">
        <w:r w:rsidR="00A308C2" w:rsidRPr="00EE03EA">
          <w:rPr>
            <w:rStyle w:val="Hyperlink"/>
          </w:rPr>
          <w:t>Plany pomocy do Microsoft Azure</w:t>
        </w:r>
        <w:r w:rsidR="00A308C2">
          <w:tab/>
        </w:r>
        <w:r w:rsidR="00A308C2">
          <w:fldChar w:fldCharType="begin"/>
        </w:r>
        <w:r w:rsidR="00A308C2">
          <w:instrText xml:space="preserve"> PAGEREF _Toc515574206 \h </w:instrText>
        </w:r>
        <w:r w:rsidR="00A308C2">
          <w:fldChar w:fldCharType="separate"/>
        </w:r>
        <w:r w:rsidR="00A308C2">
          <w:t>61</w:t>
        </w:r>
        <w:r w:rsidR="00A308C2">
          <w:fldChar w:fldCharType="end"/>
        </w:r>
      </w:hyperlink>
    </w:p>
    <w:p w:rsidR="00A308C2" w:rsidRDefault="00195AA8">
      <w:pPr>
        <w:pStyle w:val="TOC3"/>
        <w:rPr>
          <w:rFonts w:eastAsiaTheme="minorEastAsia"/>
          <w:smallCaps w:val="0"/>
          <w:sz w:val="22"/>
        </w:rPr>
      </w:pPr>
      <w:hyperlink w:anchor="_Toc515574207" w:history="1">
        <w:r w:rsidR="00A308C2" w:rsidRPr="00EE03EA">
          <w:rPr>
            <w:rStyle w:val="Hyperlink"/>
          </w:rPr>
          <w:t>Plany dla użytkownika Microsoft Azure</w:t>
        </w:r>
        <w:r w:rsidR="00A308C2">
          <w:tab/>
        </w:r>
        <w:r w:rsidR="00A308C2">
          <w:fldChar w:fldCharType="begin"/>
        </w:r>
        <w:r w:rsidR="00A308C2">
          <w:instrText xml:space="preserve"> PAGEREF _Toc515574207 \h </w:instrText>
        </w:r>
        <w:r w:rsidR="00A308C2">
          <w:fldChar w:fldCharType="separate"/>
        </w:r>
        <w:r w:rsidR="00A308C2">
          <w:t>61</w:t>
        </w:r>
        <w:r w:rsidR="00A308C2">
          <w:fldChar w:fldCharType="end"/>
        </w:r>
      </w:hyperlink>
    </w:p>
    <w:p w:rsidR="00A308C2" w:rsidRDefault="00195AA8">
      <w:pPr>
        <w:pStyle w:val="TOC2"/>
        <w:rPr>
          <w:rFonts w:eastAsiaTheme="minorEastAsia"/>
          <w:smallCaps w:val="0"/>
          <w:sz w:val="22"/>
        </w:rPr>
      </w:pPr>
      <w:hyperlink w:anchor="_Toc515574208" w:history="1">
        <w:r w:rsidR="00A308C2" w:rsidRPr="00EE03EA">
          <w:rPr>
            <w:rStyle w:val="Hyperlink"/>
          </w:rPr>
          <w:t>Microsoft 365</w:t>
        </w:r>
        <w:r w:rsidR="00A308C2">
          <w:tab/>
        </w:r>
        <w:r w:rsidR="00A308C2">
          <w:fldChar w:fldCharType="begin"/>
        </w:r>
        <w:r w:rsidR="00A308C2">
          <w:instrText xml:space="preserve"> PAGEREF _Toc515574208 \h </w:instrText>
        </w:r>
        <w:r w:rsidR="00A308C2">
          <w:fldChar w:fldCharType="separate"/>
        </w:r>
        <w:r w:rsidR="00A308C2">
          <w:t>62</w:t>
        </w:r>
        <w:r w:rsidR="00A308C2">
          <w:fldChar w:fldCharType="end"/>
        </w:r>
      </w:hyperlink>
    </w:p>
    <w:p w:rsidR="00A308C2" w:rsidRDefault="00195AA8">
      <w:pPr>
        <w:pStyle w:val="TOC2"/>
        <w:rPr>
          <w:rFonts w:eastAsiaTheme="minorEastAsia"/>
          <w:smallCaps w:val="0"/>
          <w:sz w:val="22"/>
        </w:rPr>
      </w:pPr>
      <w:hyperlink w:anchor="_Toc515574209" w:history="1">
        <w:r w:rsidR="00A308C2" w:rsidRPr="00EE03EA">
          <w:rPr>
            <w:rStyle w:val="Hyperlink"/>
          </w:rPr>
          <w:t>Enterprise Mobility + Security</w:t>
        </w:r>
        <w:r w:rsidR="00A308C2">
          <w:tab/>
        </w:r>
        <w:r w:rsidR="00A308C2">
          <w:fldChar w:fldCharType="begin"/>
        </w:r>
        <w:r w:rsidR="00A308C2">
          <w:instrText xml:space="preserve"> PAGEREF _Toc515574209 \h </w:instrText>
        </w:r>
        <w:r w:rsidR="00A308C2">
          <w:fldChar w:fldCharType="separate"/>
        </w:r>
        <w:r w:rsidR="00A308C2">
          <w:t>64</w:t>
        </w:r>
        <w:r w:rsidR="00A308C2">
          <w:fldChar w:fldCharType="end"/>
        </w:r>
      </w:hyperlink>
    </w:p>
    <w:p w:rsidR="00A308C2" w:rsidRDefault="00195AA8">
      <w:pPr>
        <w:pStyle w:val="TOC2"/>
        <w:rPr>
          <w:rFonts w:eastAsiaTheme="minorEastAsia"/>
          <w:smallCaps w:val="0"/>
          <w:sz w:val="22"/>
        </w:rPr>
      </w:pPr>
      <w:hyperlink w:anchor="_Toc515574210" w:history="1">
        <w:r w:rsidR="00A308C2" w:rsidRPr="00EE03EA">
          <w:rPr>
            <w:rStyle w:val="Hyperlink"/>
          </w:rPr>
          <w:t>Subskrypcje Serwera dla platformy Azure</w:t>
        </w:r>
        <w:r w:rsidR="00A308C2">
          <w:tab/>
        </w:r>
        <w:r w:rsidR="00A308C2">
          <w:fldChar w:fldCharType="begin"/>
        </w:r>
        <w:r w:rsidR="00A308C2">
          <w:instrText xml:space="preserve"> PAGEREF _Toc515574210 \h </w:instrText>
        </w:r>
        <w:r w:rsidR="00A308C2">
          <w:fldChar w:fldCharType="separate"/>
        </w:r>
        <w:r w:rsidR="00A308C2">
          <w:t>65</w:t>
        </w:r>
        <w:r w:rsidR="00A308C2">
          <w:fldChar w:fldCharType="end"/>
        </w:r>
      </w:hyperlink>
    </w:p>
    <w:p w:rsidR="00A308C2" w:rsidRDefault="00195AA8">
      <w:pPr>
        <w:pStyle w:val="TOC2"/>
        <w:rPr>
          <w:rFonts w:eastAsiaTheme="minorEastAsia"/>
          <w:smallCaps w:val="0"/>
          <w:sz w:val="22"/>
        </w:rPr>
      </w:pPr>
      <w:hyperlink w:anchor="_Toc515574211" w:history="1">
        <w:r w:rsidR="00A308C2" w:rsidRPr="00EE03EA">
          <w:rPr>
            <w:rStyle w:val="Hyperlink"/>
          </w:rPr>
          <w:t>Usługi Microsoft Dynamics 365</w:t>
        </w:r>
        <w:r w:rsidR="00A308C2">
          <w:tab/>
        </w:r>
        <w:r w:rsidR="00A308C2">
          <w:fldChar w:fldCharType="begin"/>
        </w:r>
        <w:r w:rsidR="00A308C2">
          <w:instrText xml:space="preserve"> PAGEREF _Toc515574211 \h </w:instrText>
        </w:r>
        <w:r w:rsidR="00A308C2">
          <w:fldChar w:fldCharType="separate"/>
        </w:r>
        <w:r w:rsidR="00A308C2">
          <w:t>67</w:t>
        </w:r>
        <w:r w:rsidR="00A308C2">
          <w:fldChar w:fldCharType="end"/>
        </w:r>
      </w:hyperlink>
    </w:p>
    <w:p w:rsidR="00A308C2" w:rsidRDefault="00195AA8">
      <w:pPr>
        <w:pStyle w:val="TOC2"/>
        <w:rPr>
          <w:rFonts w:eastAsiaTheme="minorEastAsia"/>
          <w:smallCaps w:val="0"/>
          <w:sz w:val="22"/>
        </w:rPr>
      </w:pPr>
      <w:hyperlink w:anchor="_Toc515574212" w:history="1">
        <w:r w:rsidR="00A308C2" w:rsidRPr="00EE03EA">
          <w:rPr>
            <w:rStyle w:val="Hyperlink"/>
          </w:rPr>
          <w:t>Usługi Office 365</w:t>
        </w:r>
        <w:r w:rsidR="00A308C2">
          <w:tab/>
        </w:r>
        <w:r w:rsidR="00A308C2">
          <w:fldChar w:fldCharType="begin"/>
        </w:r>
        <w:r w:rsidR="00A308C2">
          <w:instrText xml:space="preserve"> PAGEREF _Toc515574212 \h </w:instrText>
        </w:r>
        <w:r w:rsidR="00A308C2">
          <w:fldChar w:fldCharType="separate"/>
        </w:r>
        <w:r w:rsidR="00A308C2">
          <w:t>69</w:t>
        </w:r>
        <w:r w:rsidR="00A308C2">
          <w:fldChar w:fldCharType="end"/>
        </w:r>
      </w:hyperlink>
    </w:p>
    <w:p w:rsidR="00A308C2" w:rsidRDefault="00195AA8">
      <w:pPr>
        <w:pStyle w:val="TOC3"/>
        <w:rPr>
          <w:rFonts w:eastAsiaTheme="minorEastAsia"/>
          <w:smallCaps w:val="0"/>
          <w:sz w:val="22"/>
        </w:rPr>
      </w:pPr>
      <w:hyperlink w:anchor="_Toc515574213" w:history="1">
        <w:r w:rsidR="00A308C2" w:rsidRPr="00EE03EA">
          <w:rPr>
            <w:rStyle w:val="Hyperlink"/>
          </w:rPr>
          <w:t>Aplikacje Office 365</w:t>
        </w:r>
        <w:r w:rsidR="00A308C2">
          <w:tab/>
        </w:r>
        <w:r w:rsidR="00A308C2">
          <w:fldChar w:fldCharType="begin"/>
        </w:r>
        <w:r w:rsidR="00A308C2">
          <w:instrText xml:space="preserve"> PAGEREF _Toc515574213 \h </w:instrText>
        </w:r>
        <w:r w:rsidR="00A308C2">
          <w:fldChar w:fldCharType="separate"/>
        </w:r>
        <w:r w:rsidR="00A308C2">
          <w:t>69</w:t>
        </w:r>
        <w:r w:rsidR="00A308C2">
          <w:fldChar w:fldCharType="end"/>
        </w:r>
      </w:hyperlink>
    </w:p>
    <w:p w:rsidR="00A308C2" w:rsidRDefault="00195AA8">
      <w:pPr>
        <w:pStyle w:val="TOC3"/>
        <w:rPr>
          <w:rFonts w:eastAsiaTheme="minorEastAsia"/>
          <w:smallCaps w:val="0"/>
          <w:sz w:val="22"/>
        </w:rPr>
      </w:pPr>
      <w:hyperlink w:anchor="_Toc515574214" w:history="1">
        <w:r w:rsidR="00A308C2" w:rsidRPr="00EE03EA">
          <w:rPr>
            <w:rStyle w:val="Hyperlink"/>
          </w:rPr>
          <w:t>Pakiety Office 365 Suites</w:t>
        </w:r>
        <w:r w:rsidR="00A308C2">
          <w:tab/>
        </w:r>
        <w:r w:rsidR="00A308C2">
          <w:fldChar w:fldCharType="begin"/>
        </w:r>
        <w:r w:rsidR="00A308C2">
          <w:instrText xml:space="preserve"> PAGEREF _Toc515574214 \h </w:instrText>
        </w:r>
        <w:r w:rsidR="00A308C2">
          <w:fldChar w:fldCharType="separate"/>
        </w:r>
        <w:r w:rsidR="00A308C2">
          <w:t>71</w:t>
        </w:r>
        <w:r w:rsidR="00A308C2">
          <w:fldChar w:fldCharType="end"/>
        </w:r>
      </w:hyperlink>
    </w:p>
    <w:p w:rsidR="00A308C2" w:rsidRDefault="00195AA8">
      <w:pPr>
        <w:pStyle w:val="TOC3"/>
        <w:rPr>
          <w:rFonts w:eastAsiaTheme="minorEastAsia"/>
          <w:smallCaps w:val="0"/>
          <w:sz w:val="22"/>
        </w:rPr>
      </w:pPr>
      <w:hyperlink w:anchor="_Toc515574215" w:history="1">
        <w:r w:rsidR="00A308C2" w:rsidRPr="00EE03EA">
          <w:rPr>
            <w:rStyle w:val="Hyperlink"/>
          </w:rPr>
          <w:t>Office 365 Cloud App Security</w:t>
        </w:r>
        <w:r w:rsidR="00A308C2">
          <w:tab/>
        </w:r>
        <w:r w:rsidR="00A308C2">
          <w:fldChar w:fldCharType="begin"/>
        </w:r>
        <w:r w:rsidR="00A308C2">
          <w:instrText xml:space="preserve"> PAGEREF _Toc515574215 \h </w:instrText>
        </w:r>
        <w:r w:rsidR="00A308C2">
          <w:fldChar w:fldCharType="separate"/>
        </w:r>
        <w:r w:rsidR="00A308C2">
          <w:t>72</w:t>
        </w:r>
        <w:r w:rsidR="00A308C2">
          <w:fldChar w:fldCharType="end"/>
        </w:r>
      </w:hyperlink>
    </w:p>
    <w:p w:rsidR="00A308C2" w:rsidRDefault="00195AA8">
      <w:pPr>
        <w:pStyle w:val="TOC3"/>
        <w:rPr>
          <w:rFonts w:eastAsiaTheme="minorEastAsia"/>
          <w:smallCaps w:val="0"/>
          <w:sz w:val="22"/>
        </w:rPr>
      </w:pPr>
      <w:hyperlink w:anchor="_Toc515574216" w:history="1">
        <w:r w:rsidR="00A308C2" w:rsidRPr="00EE03EA">
          <w:rPr>
            <w:rStyle w:val="Hyperlink"/>
          </w:rPr>
          <w:t>Microsoft MyAnalytics</w:t>
        </w:r>
        <w:r w:rsidR="00A308C2">
          <w:tab/>
        </w:r>
        <w:r w:rsidR="00A308C2">
          <w:fldChar w:fldCharType="begin"/>
        </w:r>
        <w:r w:rsidR="00A308C2">
          <w:instrText xml:space="preserve"> PAGEREF _Toc515574216 \h </w:instrText>
        </w:r>
        <w:r w:rsidR="00A308C2">
          <w:fldChar w:fldCharType="separate"/>
        </w:r>
        <w:r w:rsidR="00A308C2">
          <w:t>73</w:t>
        </w:r>
        <w:r w:rsidR="00A308C2">
          <w:fldChar w:fldCharType="end"/>
        </w:r>
      </w:hyperlink>
    </w:p>
    <w:p w:rsidR="00A308C2" w:rsidRDefault="00195AA8">
      <w:pPr>
        <w:pStyle w:val="TOC3"/>
        <w:rPr>
          <w:rFonts w:eastAsiaTheme="minorEastAsia"/>
          <w:smallCaps w:val="0"/>
          <w:sz w:val="22"/>
        </w:rPr>
      </w:pPr>
      <w:hyperlink w:anchor="_Toc515574217" w:history="1">
        <w:r w:rsidR="00A308C2" w:rsidRPr="00EE03EA">
          <w:rPr>
            <w:rStyle w:val="Hyperlink"/>
          </w:rPr>
          <w:t>Office 365 Advanced Compliance</w:t>
        </w:r>
        <w:r w:rsidR="00A308C2">
          <w:tab/>
        </w:r>
        <w:r w:rsidR="00A308C2">
          <w:fldChar w:fldCharType="begin"/>
        </w:r>
        <w:r w:rsidR="00A308C2">
          <w:instrText xml:space="preserve"> PAGEREF _Toc515574217 \h </w:instrText>
        </w:r>
        <w:r w:rsidR="00A308C2">
          <w:fldChar w:fldCharType="separate"/>
        </w:r>
        <w:r w:rsidR="00A308C2">
          <w:t>73</w:t>
        </w:r>
        <w:r w:rsidR="00A308C2">
          <w:fldChar w:fldCharType="end"/>
        </w:r>
      </w:hyperlink>
    </w:p>
    <w:p w:rsidR="00A308C2" w:rsidRDefault="00195AA8">
      <w:pPr>
        <w:pStyle w:val="TOC3"/>
        <w:rPr>
          <w:rFonts w:eastAsiaTheme="minorEastAsia"/>
          <w:smallCaps w:val="0"/>
          <w:sz w:val="22"/>
        </w:rPr>
      </w:pPr>
      <w:hyperlink w:anchor="_Toc515574218" w:history="1">
        <w:r w:rsidR="00A308C2" w:rsidRPr="00EE03EA">
          <w:rPr>
            <w:rStyle w:val="Hyperlink"/>
          </w:rPr>
          <w:t>Exchange Online</w:t>
        </w:r>
        <w:r w:rsidR="00A308C2">
          <w:tab/>
        </w:r>
        <w:r w:rsidR="00A308C2">
          <w:fldChar w:fldCharType="begin"/>
        </w:r>
        <w:r w:rsidR="00A308C2">
          <w:instrText xml:space="preserve"> PAGEREF _Toc515574218 \h </w:instrText>
        </w:r>
        <w:r w:rsidR="00A308C2">
          <w:fldChar w:fldCharType="separate"/>
        </w:r>
        <w:r w:rsidR="00A308C2">
          <w:t>73</w:t>
        </w:r>
        <w:r w:rsidR="00A308C2">
          <w:fldChar w:fldCharType="end"/>
        </w:r>
      </w:hyperlink>
    </w:p>
    <w:p w:rsidR="00A308C2" w:rsidRDefault="00195AA8">
      <w:pPr>
        <w:pStyle w:val="TOC3"/>
        <w:rPr>
          <w:rFonts w:eastAsiaTheme="minorEastAsia"/>
          <w:smallCaps w:val="0"/>
          <w:sz w:val="22"/>
        </w:rPr>
      </w:pPr>
      <w:hyperlink w:anchor="_Toc515574219" w:history="1">
        <w:r w:rsidR="00A308C2" w:rsidRPr="00EE03EA">
          <w:rPr>
            <w:rStyle w:val="Hyperlink"/>
          </w:rPr>
          <w:t>OneDrive dla Firm</w:t>
        </w:r>
        <w:r w:rsidR="00A308C2">
          <w:tab/>
        </w:r>
        <w:r w:rsidR="00A308C2">
          <w:fldChar w:fldCharType="begin"/>
        </w:r>
        <w:r w:rsidR="00A308C2">
          <w:instrText xml:space="preserve"> PAGEREF _Toc515574219 \h </w:instrText>
        </w:r>
        <w:r w:rsidR="00A308C2">
          <w:fldChar w:fldCharType="separate"/>
        </w:r>
        <w:r w:rsidR="00A308C2">
          <w:t>74</w:t>
        </w:r>
        <w:r w:rsidR="00A308C2">
          <w:fldChar w:fldCharType="end"/>
        </w:r>
      </w:hyperlink>
    </w:p>
    <w:p w:rsidR="00A308C2" w:rsidRDefault="00195AA8">
      <w:pPr>
        <w:pStyle w:val="TOC3"/>
        <w:rPr>
          <w:rFonts w:eastAsiaTheme="minorEastAsia"/>
          <w:smallCaps w:val="0"/>
          <w:sz w:val="22"/>
        </w:rPr>
      </w:pPr>
      <w:hyperlink w:anchor="_Toc515574220" w:history="1">
        <w:r w:rsidR="00A308C2" w:rsidRPr="00EE03EA">
          <w:rPr>
            <w:rStyle w:val="Hyperlink"/>
          </w:rPr>
          <w:t>Project Online</w:t>
        </w:r>
        <w:r w:rsidR="00A308C2">
          <w:tab/>
        </w:r>
        <w:r w:rsidR="00A308C2">
          <w:fldChar w:fldCharType="begin"/>
        </w:r>
        <w:r w:rsidR="00A308C2">
          <w:instrText xml:space="preserve"> PAGEREF _Toc515574220 \h </w:instrText>
        </w:r>
        <w:r w:rsidR="00A308C2">
          <w:fldChar w:fldCharType="separate"/>
        </w:r>
        <w:r w:rsidR="00A308C2">
          <w:t>74</w:t>
        </w:r>
        <w:r w:rsidR="00A308C2">
          <w:fldChar w:fldCharType="end"/>
        </w:r>
      </w:hyperlink>
    </w:p>
    <w:p w:rsidR="00A308C2" w:rsidRDefault="00195AA8">
      <w:pPr>
        <w:pStyle w:val="TOC3"/>
        <w:rPr>
          <w:rFonts w:eastAsiaTheme="minorEastAsia"/>
          <w:smallCaps w:val="0"/>
          <w:sz w:val="22"/>
        </w:rPr>
      </w:pPr>
      <w:hyperlink w:anchor="_Toc515574221" w:history="1">
        <w:r w:rsidR="00A308C2" w:rsidRPr="00EE03EA">
          <w:rPr>
            <w:rStyle w:val="Hyperlink"/>
          </w:rPr>
          <w:t>SharePoint Online</w:t>
        </w:r>
        <w:r w:rsidR="00A308C2">
          <w:tab/>
        </w:r>
        <w:r w:rsidR="00A308C2">
          <w:fldChar w:fldCharType="begin"/>
        </w:r>
        <w:r w:rsidR="00A308C2">
          <w:instrText xml:space="preserve"> PAGEREF _Toc515574221 \h </w:instrText>
        </w:r>
        <w:r w:rsidR="00A308C2">
          <w:fldChar w:fldCharType="separate"/>
        </w:r>
        <w:r w:rsidR="00A308C2">
          <w:t>75</w:t>
        </w:r>
        <w:r w:rsidR="00A308C2">
          <w:fldChar w:fldCharType="end"/>
        </w:r>
      </w:hyperlink>
    </w:p>
    <w:p w:rsidR="00A308C2" w:rsidRDefault="00195AA8">
      <w:pPr>
        <w:pStyle w:val="TOC3"/>
        <w:rPr>
          <w:rFonts w:eastAsiaTheme="minorEastAsia"/>
          <w:smallCaps w:val="0"/>
          <w:sz w:val="22"/>
        </w:rPr>
      </w:pPr>
      <w:hyperlink w:anchor="_Toc515574222" w:history="1">
        <w:r w:rsidR="00A308C2" w:rsidRPr="00EE03EA">
          <w:rPr>
            <w:rStyle w:val="Hyperlink"/>
          </w:rPr>
          <w:t>Skype dla firm Online</w:t>
        </w:r>
        <w:r w:rsidR="00A308C2">
          <w:tab/>
        </w:r>
        <w:r w:rsidR="00A308C2">
          <w:fldChar w:fldCharType="begin"/>
        </w:r>
        <w:r w:rsidR="00A308C2">
          <w:instrText xml:space="preserve"> PAGEREF _Toc515574222 \h </w:instrText>
        </w:r>
        <w:r w:rsidR="00A308C2">
          <w:fldChar w:fldCharType="separate"/>
        </w:r>
        <w:r w:rsidR="00A308C2">
          <w:t>75</w:t>
        </w:r>
        <w:r w:rsidR="00A308C2">
          <w:fldChar w:fldCharType="end"/>
        </w:r>
      </w:hyperlink>
    </w:p>
    <w:p w:rsidR="00A308C2" w:rsidRDefault="00195AA8">
      <w:pPr>
        <w:pStyle w:val="TOC3"/>
        <w:rPr>
          <w:rFonts w:eastAsiaTheme="minorEastAsia"/>
          <w:smallCaps w:val="0"/>
          <w:sz w:val="22"/>
        </w:rPr>
      </w:pPr>
      <w:hyperlink w:anchor="_Toc515574223" w:history="1">
        <w:r w:rsidR="00A308C2" w:rsidRPr="00EE03EA">
          <w:rPr>
            <w:rStyle w:val="Hyperlink"/>
          </w:rPr>
          <w:t>Workplace Analytics</w:t>
        </w:r>
        <w:r w:rsidR="00A308C2">
          <w:tab/>
        </w:r>
        <w:r w:rsidR="00A308C2">
          <w:fldChar w:fldCharType="begin"/>
        </w:r>
        <w:r w:rsidR="00A308C2">
          <w:instrText xml:space="preserve"> PAGEREF _Toc515574223 \h </w:instrText>
        </w:r>
        <w:r w:rsidR="00A308C2">
          <w:fldChar w:fldCharType="separate"/>
        </w:r>
        <w:r w:rsidR="00A308C2">
          <w:t>76</w:t>
        </w:r>
        <w:r w:rsidR="00A308C2">
          <w:fldChar w:fldCharType="end"/>
        </w:r>
      </w:hyperlink>
    </w:p>
    <w:p w:rsidR="00A308C2" w:rsidRDefault="00195AA8">
      <w:pPr>
        <w:pStyle w:val="TOC2"/>
        <w:rPr>
          <w:rFonts w:eastAsiaTheme="minorEastAsia"/>
          <w:smallCaps w:val="0"/>
          <w:sz w:val="22"/>
        </w:rPr>
      </w:pPr>
      <w:hyperlink w:anchor="_Toc515574224" w:history="1">
        <w:r w:rsidR="00A308C2" w:rsidRPr="00EE03EA">
          <w:rPr>
            <w:rStyle w:val="Hyperlink"/>
          </w:rPr>
          <w:t>Inne Usługi Online</w:t>
        </w:r>
        <w:r w:rsidR="00A308C2">
          <w:tab/>
        </w:r>
        <w:r w:rsidR="00A308C2">
          <w:fldChar w:fldCharType="begin"/>
        </w:r>
        <w:r w:rsidR="00A308C2">
          <w:instrText xml:space="preserve"> PAGEREF _Toc515574224 \h </w:instrText>
        </w:r>
        <w:r w:rsidR="00A308C2">
          <w:fldChar w:fldCharType="separate"/>
        </w:r>
        <w:r w:rsidR="00A308C2">
          <w:t>77</w:t>
        </w:r>
        <w:r w:rsidR="00A308C2">
          <w:fldChar w:fldCharType="end"/>
        </w:r>
      </w:hyperlink>
    </w:p>
    <w:p w:rsidR="00A308C2" w:rsidRDefault="00195AA8">
      <w:pPr>
        <w:pStyle w:val="TOC3"/>
        <w:rPr>
          <w:rFonts w:eastAsiaTheme="minorEastAsia"/>
          <w:smallCaps w:val="0"/>
          <w:sz w:val="22"/>
        </w:rPr>
      </w:pPr>
      <w:hyperlink w:anchor="_Toc515574225" w:history="1">
        <w:r w:rsidR="00A308C2" w:rsidRPr="00EE03EA">
          <w:rPr>
            <w:rStyle w:val="Hyperlink"/>
          </w:rPr>
          <w:t>Mapy Bing</w:t>
        </w:r>
        <w:r w:rsidR="00A308C2">
          <w:tab/>
        </w:r>
        <w:r w:rsidR="00A308C2">
          <w:fldChar w:fldCharType="begin"/>
        </w:r>
        <w:r w:rsidR="00A308C2">
          <w:instrText xml:space="preserve"> PAGEREF _Toc515574225 \h </w:instrText>
        </w:r>
        <w:r w:rsidR="00A308C2">
          <w:fldChar w:fldCharType="separate"/>
        </w:r>
        <w:r w:rsidR="00A308C2">
          <w:t>77</w:t>
        </w:r>
        <w:r w:rsidR="00A308C2">
          <w:fldChar w:fldCharType="end"/>
        </w:r>
      </w:hyperlink>
    </w:p>
    <w:p w:rsidR="00A308C2" w:rsidRDefault="00195AA8">
      <w:pPr>
        <w:pStyle w:val="TOC3"/>
        <w:rPr>
          <w:rFonts w:eastAsiaTheme="minorEastAsia"/>
          <w:smallCaps w:val="0"/>
          <w:sz w:val="22"/>
        </w:rPr>
      </w:pPr>
      <w:hyperlink w:anchor="_Toc515574226" w:history="1">
        <w:r w:rsidR="00A308C2" w:rsidRPr="00EE03EA">
          <w:rPr>
            <w:rStyle w:val="Hyperlink"/>
          </w:rPr>
          <w:t>Platforma aplikacji biznesowych</w:t>
        </w:r>
        <w:r w:rsidR="00A308C2">
          <w:tab/>
        </w:r>
        <w:r w:rsidR="00A308C2">
          <w:fldChar w:fldCharType="begin"/>
        </w:r>
        <w:r w:rsidR="00A308C2">
          <w:instrText xml:space="preserve"> PAGEREF _Toc515574226 \h </w:instrText>
        </w:r>
        <w:r w:rsidR="00A308C2">
          <w:fldChar w:fldCharType="separate"/>
        </w:r>
        <w:r w:rsidR="00A308C2">
          <w:t>77</w:t>
        </w:r>
        <w:r w:rsidR="00A308C2">
          <w:fldChar w:fldCharType="end"/>
        </w:r>
      </w:hyperlink>
    </w:p>
    <w:p w:rsidR="00A308C2" w:rsidRDefault="00195AA8">
      <w:pPr>
        <w:pStyle w:val="TOC3"/>
        <w:rPr>
          <w:rFonts w:eastAsiaTheme="minorEastAsia"/>
          <w:smallCaps w:val="0"/>
          <w:sz w:val="22"/>
        </w:rPr>
      </w:pPr>
      <w:hyperlink w:anchor="_Toc515574227" w:history="1">
        <w:r w:rsidR="00A308C2" w:rsidRPr="00EE03EA">
          <w:rPr>
            <w:rStyle w:val="Hyperlink"/>
          </w:rPr>
          <w:t>Microsoft Kaizala Pro</w:t>
        </w:r>
        <w:r w:rsidR="00A308C2">
          <w:tab/>
        </w:r>
        <w:r w:rsidR="00A308C2">
          <w:fldChar w:fldCharType="begin"/>
        </w:r>
        <w:r w:rsidR="00A308C2">
          <w:instrText xml:space="preserve"> PAGEREF _Toc515574227 \h </w:instrText>
        </w:r>
        <w:r w:rsidR="00A308C2">
          <w:fldChar w:fldCharType="separate"/>
        </w:r>
        <w:r w:rsidR="00A308C2">
          <w:t>78</w:t>
        </w:r>
        <w:r w:rsidR="00A308C2">
          <w:fldChar w:fldCharType="end"/>
        </w:r>
      </w:hyperlink>
    </w:p>
    <w:p w:rsidR="00A308C2" w:rsidRDefault="00195AA8">
      <w:pPr>
        <w:pStyle w:val="TOC3"/>
        <w:rPr>
          <w:rFonts w:eastAsiaTheme="minorEastAsia"/>
          <w:smallCaps w:val="0"/>
          <w:sz w:val="22"/>
        </w:rPr>
      </w:pPr>
      <w:hyperlink w:anchor="_Toc515574228" w:history="1">
        <w:r w:rsidR="00A308C2" w:rsidRPr="00EE03EA">
          <w:rPr>
            <w:rStyle w:val="Hyperlink"/>
          </w:rPr>
          <w:t>Microsoft Cloud App Security</w:t>
        </w:r>
        <w:r w:rsidR="00A308C2">
          <w:tab/>
        </w:r>
        <w:r w:rsidR="00A308C2">
          <w:fldChar w:fldCharType="begin"/>
        </w:r>
        <w:r w:rsidR="00A308C2">
          <w:instrText xml:space="preserve"> PAGEREF _Toc515574228 \h </w:instrText>
        </w:r>
        <w:r w:rsidR="00A308C2">
          <w:fldChar w:fldCharType="separate"/>
        </w:r>
        <w:r w:rsidR="00A308C2">
          <w:t>79</w:t>
        </w:r>
        <w:r w:rsidR="00A308C2">
          <w:fldChar w:fldCharType="end"/>
        </w:r>
      </w:hyperlink>
    </w:p>
    <w:p w:rsidR="00A308C2" w:rsidRDefault="00195AA8">
      <w:pPr>
        <w:pStyle w:val="TOC3"/>
        <w:rPr>
          <w:rFonts w:eastAsiaTheme="minorEastAsia"/>
          <w:smallCaps w:val="0"/>
          <w:sz w:val="22"/>
        </w:rPr>
      </w:pPr>
      <w:hyperlink w:anchor="_Toc515574229" w:history="1">
        <w:r w:rsidR="00A308C2" w:rsidRPr="00EE03EA">
          <w:rPr>
            <w:rStyle w:val="Hyperlink"/>
          </w:rPr>
          <w:t>Microsoft Intune</w:t>
        </w:r>
        <w:r w:rsidR="00A308C2">
          <w:tab/>
        </w:r>
        <w:r w:rsidR="00A308C2">
          <w:fldChar w:fldCharType="begin"/>
        </w:r>
        <w:r w:rsidR="00A308C2">
          <w:instrText xml:space="preserve"> PAGEREF _Toc515574229 \h </w:instrText>
        </w:r>
        <w:r w:rsidR="00A308C2">
          <w:fldChar w:fldCharType="separate"/>
        </w:r>
        <w:r w:rsidR="00A308C2">
          <w:t>79</w:t>
        </w:r>
        <w:r w:rsidR="00A308C2">
          <w:fldChar w:fldCharType="end"/>
        </w:r>
      </w:hyperlink>
    </w:p>
    <w:p w:rsidR="00A308C2" w:rsidRDefault="00195AA8">
      <w:pPr>
        <w:pStyle w:val="TOC3"/>
        <w:rPr>
          <w:rFonts w:eastAsiaTheme="minorEastAsia"/>
          <w:smallCaps w:val="0"/>
          <w:sz w:val="22"/>
        </w:rPr>
      </w:pPr>
      <w:hyperlink w:anchor="_Toc515574230" w:history="1">
        <w:r w:rsidR="00A308C2" w:rsidRPr="00EE03EA">
          <w:rPr>
            <w:rStyle w:val="Hyperlink"/>
          </w:rPr>
          <w:t>Microsoft Learning</w:t>
        </w:r>
        <w:r w:rsidR="00A308C2">
          <w:tab/>
        </w:r>
        <w:r w:rsidR="00A308C2">
          <w:fldChar w:fldCharType="begin"/>
        </w:r>
        <w:r w:rsidR="00A308C2">
          <w:instrText xml:space="preserve"> PAGEREF _Toc515574230 \h </w:instrText>
        </w:r>
        <w:r w:rsidR="00A308C2">
          <w:fldChar w:fldCharType="separate"/>
        </w:r>
        <w:r w:rsidR="00A308C2">
          <w:t>80</w:t>
        </w:r>
        <w:r w:rsidR="00A308C2">
          <w:fldChar w:fldCharType="end"/>
        </w:r>
      </w:hyperlink>
    </w:p>
    <w:p w:rsidR="00A308C2" w:rsidRDefault="00195AA8">
      <w:pPr>
        <w:pStyle w:val="TOC3"/>
        <w:rPr>
          <w:rFonts w:eastAsiaTheme="minorEastAsia"/>
          <w:smallCaps w:val="0"/>
          <w:sz w:val="22"/>
        </w:rPr>
      </w:pPr>
      <w:hyperlink w:anchor="_Toc515574231" w:history="1">
        <w:r w:rsidR="00A308C2" w:rsidRPr="00EE03EA">
          <w:rPr>
            <w:rStyle w:val="Hyperlink"/>
          </w:rPr>
          <w:t>Minecraft: Education Edition</w:t>
        </w:r>
        <w:r w:rsidR="00A308C2">
          <w:tab/>
        </w:r>
        <w:r w:rsidR="00A308C2">
          <w:fldChar w:fldCharType="begin"/>
        </w:r>
        <w:r w:rsidR="00A308C2">
          <w:instrText xml:space="preserve"> PAGEREF _Toc515574231 \h </w:instrText>
        </w:r>
        <w:r w:rsidR="00A308C2">
          <w:fldChar w:fldCharType="separate"/>
        </w:r>
        <w:r w:rsidR="00A308C2">
          <w:t>80</w:t>
        </w:r>
        <w:r w:rsidR="00A308C2">
          <w:fldChar w:fldCharType="end"/>
        </w:r>
      </w:hyperlink>
    </w:p>
    <w:p w:rsidR="00A308C2" w:rsidRDefault="00195AA8">
      <w:pPr>
        <w:pStyle w:val="TOC1"/>
        <w:rPr>
          <w:rFonts w:eastAsiaTheme="minorEastAsia"/>
          <w:b w:val="0"/>
          <w:caps w:val="0"/>
          <w:noProof/>
          <w:sz w:val="22"/>
          <w:szCs w:val="22"/>
        </w:rPr>
      </w:pPr>
      <w:hyperlink w:anchor="_Toc515574232" w:history="1">
        <w:r w:rsidR="00A308C2" w:rsidRPr="00EE03EA">
          <w:rPr>
            <w:rStyle w:val="Hyperlink"/>
            <w:noProof/>
          </w:rPr>
          <w:t>Słowniczek</w:t>
        </w:r>
        <w:r w:rsidR="00A308C2">
          <w:rPr>
            <w:noProof/>
          </w:rPr>
          <w:tab/>
        </w:r>
        <w:r w:rsidR="00A308C2">
          <w:rPr>
            <w:noProof/>
          </w:rPr>
          <w:fldChar w:fldCharType="begin"/>
        </w:r>
        <w:r w:rsidR="00A308C2">
          <w:rPr>
            <w:noProof/>
          </w:rPr>
          <w:instrText xml:space="preserve"> PAGEREF _Toc515574232 \h </w:instrText>
        </w:r>
        <w:r w:rsidR="00A308C2">
          <w:rPr>
            <w:noProof/>
          </w:rPr>
        </w:r>
        <w:r w:rsidR="00A308C2">
          <w:rPr>
            <w:noProof/>
          </w:rPr>
          <w:fldChar w:fldCharType="separate"/>
        </w:r>
        <w:r w:rsidR="00A308C2">
          <w:rPr>
            <w:noProof/>
          </w:rPr>
          <w:t>81</w:t>
        </w:r>
        <w:r w:rsidR="00A308C2">
          <w:rPr>
            <w:noProof/>
          </w:rPr>
          <w:fldChar w:fldCharType="end"/>
        </w:r>
      </w:hyperlink>
    </w:p>
    <w:p w:rsidR="00A308C2" w:rsidRDefault="00195AA8">
      <w:pPr>
        <w:pStyle w:val="TOC2"/>
        <w:rPr>
          <w:rFonts w:eastAsiaTheme="minorEastAsia"/>
          <w:smallCaps w:val="0"/>
          <w:sz w:val="22"/>
        </w:rPr>
      </w:pPr>
      <w:hyperlink w:anchor="_Toc515574233" w:history="1">
        <w:r w:rsidR="00A308C2" w:rsidRPr="00EE03EA">
          <w:rPr>
            <w:rStyle w:val="Hyperlink"/>
          </w:rPr>
          <w:t>Atrybuty</w:t>
        </w:r>
        <w:r w:rsidR="00A308C2">
          <w:tab/>
        </w:r>
        <w:r w:rsidR="00A308C2">
          <w:fldChar w:fldCharType="begin"/>
        </w:r>
        <w:r w:rsidR="00A308C2">
          <w:instrText xml:space="preserve"> PAGEREF _Toc515574233 \h </w:instrText>
        </w:r>
        <w:r w:rsidR="00A308C2">
          <w:fldChar w:fldCharType="separate"/>
        </w:r>
        <w:r w:rsidR="00A308C2">
          <w:t>81</w:t>
        </w:r>
        <w:r w:rsidR="00A308C2">
          <w:fldChar w:fldCharType="end"/>
        </w:r>
      </w:hyperlink>
    </w:p>
    <w:p w:rsidR="00A308C2" w:rsidRDefault="00195AA8">
      <w:pPr>
        <w:pStyle w:val="TOC2"/>
        <w:rPr>
          <w:rFonts w:eastAsiaTheme="minorEastAsia"/>
          <w:smallCaps w:val="0"/>
          <w:sz w:val="22"/>
        </w:rPr>
      </w:pPr>
      <w:hyperlink w:anchor="_Toc515574234" w:history="1">
        <w:r w:rsidR="00A308C2" w:rsidRPr="00EE03EA">
          <w:rPr>
            <w:rStyle w:val="Hyperlink"/>
          </w:rPr>
          <w:t>Wartości w komórkach</w:t>
        </w:r>
        <w:r w:rsidR="00A308C2">
          <w:tab/>
        </w:r>
        <w:r w:rsidR="00A308C2">
          <w:fldChar w:fldCharType="begin"/>
        </w:r>
        <w:r w:rsidR="00A308C2">
          <w:instrText xml:space="preserve"> PAGEREF _Toc515574234 \h </w:instrText>
        </w:r>
        <w:r w:rsidR="00A308C2">
          <w:fldChar w:fldCharType="separate"/>
        </w:r>
        <w:r w:rsidR="00A308C2">
          <w:t>82</w:t>
        </w:r>
        <w:r w:rsidR="00A308C2">
          <w:fldChar w:fldCharType="end"/>
        </w:r>
      </w:hyperlink>
    </w:p>
    <w:p w:rsidR="00A308C2" w:rsidRDefault="00195AA8">
      <w:pPr>
        <w:pStyle w:val="TOC2"/>
        <w:rPr>
          <w:rFonts w:eastAsiaTheme="minorEastAsia"/>
          <w:smallCaps w:val="0"/>
          <w:sz w:val="22"/>
        </w:rPr>
      </w:pPr>
      <w:hyperlink w:anchor="_Toc515574235" w:history="1">
        <w:r w:rsidR="00A308C2" w:rsidRPr="00EE03EA">
          <w:rPr>
            <w:rStyle w:val="Hyperlink"/>
          </w:rPr>
          <w:t>Nagłówki Kolumn</w:t>
        </w:r>
        <w:r w:rsidR="00A308C2">
          <w:tab/>
        </w:r>
        <w:r w:rsidR="00A308C2">
          <w:fldChar w:fldCharType="begin"/>
        </w:r>
        <w:r w:rsidR="00A308C2">
          <w:instrText xml:space="preserve"> PAGEREF _Toc515574235 \h </w:instrText>
        </w:r>
        <w:r w:rsidR="00A308C2">
          <w:fldChar w:fldCharType="separate"/>
        </w:r>
        <w:r w:rsidR="00A308C2">
          <w:t>83</w:t>
        </w:r>
        <w:r w:rsidR="00A308C2">
          <w:fldChar w:fldCharType="end"/>
        </w:r>
      </w:hyperlink>
    </w:p>
    <w:p w:rsidR="00A308C2" w:rsidRDefault="00195AA8">
      <w:pPr>
        <w:pStyle w:val="TOC2"/>
        <w:rPr>
          <w:rFonts w:eastAsiaTheme="minorEastAsia"/>
          <w:smallCaps w:val="0"/>
          <w:sz w:val="22"/>
        </w:rPr>
      </w:pPr>
      <w:hyperlink w:anchor="_Toc515574236" w:history="1">
        <w:r w:rsidR="00A308C2" w:rsidRPr="00EE03EA">
          <w:rPr>
            <w:rStyle w:val="Hyperlink"/>
          </w:rPr>
          <w:t>Definicje</w:t>
        </w:r>
        <w:r w:rsidR="00A308C2">
          <w:tab/>
        </w:r>
        <w:r w:rsidR="00A308C2">
          <w:fldChar w:fldCharType="begin"/>
        </w:r>
        <w:r w:rsidR="00A308C2">
          <w:instrText xml:space="preserve"> PAGEREF _Toc515574236 \h </w:instrText>
        </w:r>
        <w:r w:rsidR="00A308C2">
          <w:fldChar w:fldCharType="separate"/>
        </w:r>
        <w:r w:rsidR="00A308C2">
          <w:t>83</w:t>
        </w:r>
        <w:r w:rsidR="00A308C2">
          <w:fldChar w:fldCharType="end"/>
        </w:r>
      </w:hyperlink>
    </w:p>
    <w:p w:rsidR="00A308C2" w:rsidRDefault="00195AA8">
      <w:pPr>
        <w:pStyle w:val="TOC1"/>
        <w:rPr>
          <w:rFonts w:eastAsiaTheme="minorEastAsia"/>
          <w:b w:val="0"/>
          <w:caps w:val="0"/>
          <w:noProof/>
          <w:sz w:val="22"/>
          <w:szCs w:val="22"/>
        </w:rPr>
      </w:pPr>
      <w:hyperlink w:anchor="_Toc515574237" w:history="1">
        <w:r w:rsidR="00A308C2" w:rsidRPr="00EE03EA">
          <w:rPr>
            <w:rStyle w:val="Hyperlink"/>
            <w:noProof/>
          </w:rPr>
          <w:t>Załącznik A – Licencje równoważne licencjom ML/CAL</w:t>
        </w:r>
        <w:r w:rsidR="00A308C2">
          <w:rPr>
            <w:noProof/>
          </w:rPr>
          <w:tab/>
        </w:r>
        <w:r w:rsidR="00A308C2">
          <w:rPr>
            <w:noProof/>
          </w:rPr>
          <w:fldChar w:fldCharType="begin"/>
        </w:r>
        <w:r w:rsidR="00A308C2">
          <w:rPr>
            <w:noProof/>
          </w:rPr>
          <w:instrText xml:space="preserve"> PAGEREF _Toc515574237 \h </w:instrText>
        </w:r>
        <w:r w:rsidR="00A308C2">
          <w:rPr>
            <w:noProof/>
          </w:rPr>
        </w:r>
        <w:r w:rsidR="00A308C2">
          <w:rPr>
            <w:noProof/>
          </w:rPr>
          <w:fldChar w:fldCharType="separate"/>
        </w:r>
        <w:r w:rsidR="00A308C2">
          <w:rPr>
            <w:noProof/>
          </w:rPr>
          <w:t>87</w:t>
        </w:r>
        <w:r w:rsidR="00A308C2">
          <w:rPr>
            <w:noProof/>
          </w:rPr>
          <w:fldChar w:fldCharType="end"/>
        </w:r>
      </w:hyperlink>
    </w:p>
    <w:p w:rsidR="00A308C2" w:rsidRDefault="00195AA8">
      <w:pPr>
        <w:pStyle w:val="TOC1"/>
        <w:rPr>
          <w:rFonts w:eastAsiaTheme="minorEastAsia"/>
          <w:b w:val="0"/>
          <w:caps w:val="0"/>
          <w:noProof/>
          <w:sz w:val="22"/>
          <w:szCs w:val="22"/>
        </w:rPr>
      </w:pPr>
      <w:hyperlink w:anchor="_Toc515574238" w:history="1">
        <w:r w:rsidR="00A308C2" w:rsidRPr="00EE03EA">
          <w:rPr>
            <w:rStyle w:val="Hyperlink"/>
            <w:noProof/>
          </w:rPr>
          <w:t>Załącznik B – Pakiet Software Assurance (SA)</w:t>
        </w:r>
        <w:r w:rsidR="00A308C2">
          <w:rPr>
            <w:noProof/>
          </w:rPr>
          <w:tab/>
        </w:r>
        <w:r w:rsidR="00A308C2">
          <w:rPr>
            <w:noProof/>
          </w:rPr>
          <w:fldChar w:fldCharType="begin"/>
        </w:r>
        <w:r w:rsidR="00A308C2">
          <w:rPr>
            <w:noProof/>
          </w:rPr>
          <w:instrText xml:space="preserve"> PAGEREF _Toc515574238 \h </w:instrText>
        </w:r>
        <w:r w:rsidR="00A308C2">
          <w:rPr>
            <w:noProof/>
          </w:rPr>
        </w:r>
        <w:r w:rsidR="00A308C2">
          <w:rPr>
            <w:noProof/>
          </w:rPr>
          <w:fldChar w:fldCharType="separate"/>
        </w:r>
        <w:r w:rsidR="00A308C2">
          <w:rPr>
            <w:noProof/>
          </w:rPr>
          <w:t>89</w:t>
        </w:r>
        <w:r w:rsidR="00A308C2">
          <w:rPr>
            <w:noProof/>
          </w:rPr>
          <w:fldChar w:fldCharType="end"/>
        </w:r>
      </w:hyperlink>
    </w:p>
    <w:p w:rsidR="00A308C2" w:rsidRDefault="00195AA8">
      <w:pPr>
        <w:pStyle w:val="TOC2"/>
        <w:rPr>
          <w:rFonts w:eastAsiaTheme="minorEastAsia"/>
          <w:smallCaps w:val="0"/>
          <w:sz w:val="22"/>
        </w:rPr>
      </w:pPr>
      <w:hyperlink w:anchor="_Toc515574239" w:history="1">
        <w:r w:rsidR="00A308C2" w:rsidRPr="00EE03EA">
          <w:rPr>
            <w:rStyle w:val="Hyperlink"/>
          </w:rPr>
          <w:t>Zakup Pakietu Software Assurance</w:t>
        </w:r>
        <w:r w:rsidR="00A308C2">
          <w:tab/>
        </w:r>
        <w:r w:rsidR="00A308C2">
          <w:fldChar w:fldCharType="begin"/>
        </w:r>
        <w:r w:rsidR="00A308C2">
          <w:instrText xml:space="preserve"> PAGEREF _Toc515574239 \h </w:instrText>
        </w:r>
        <w:r w:rsidR="00A308C2">
          <w:fldChar w:fldCharType="separate"/>
        </w:r>
        <w:r w:rsidR="00A308C2">
          <w:t>89</w:t>
        </w:r>
        <w:r w:rsidR="00A308C2">
          <w:fldChar w:fldCharType="end"/>
        </w:r>
      </w:hyperlink>
    </w:p>
    <w:p w:rsidR="00A308C2" w:rsidRDefault="00195AA8">
      <w:pPr>
        <w:pStyle w:val="TOC2"/>
        <w:rPr>
          <w:rFonts w:eastAsiaTheme="minorEastAsia"/>
          <w:smallCaps w:val="0"/>
          <w:sz w:val="22"/>
        </w:rPr>
      </w:pPr>
      <w:hyperlink w:anchor="_Toc515574240" w:history="1">
        <w:r w:rsidR="00A308C2" w:rsidRPr="00EE03EA">
          <w:rPr>
            <w:rStyle w:val="Hyperlink"/>
          </w:rPr>
          <w:t>Odnowienie Pakietu Software Assurance</w:t>
        </w:r>
        <w:r w:rsidR="00A308C2">
          <w:tab/>
        </w:r>
        <w:r w:rsidR="00A308C2">
          <w:fldChar w:fldCharType="begin"/>
        </w:r>
        <w:r w:rsidR="00A308C2">
          <w:instrText xml:space="preserve"> PAGEREF _Toc515574240 \h </w:instrText>
        </w:r>
        <w:r w:rsidR="00A308C2">
          <w:fldChar w:fldCharType="separate"/>
        </w:r>
        <w:r w:rsidR="00A308C2">
          <w:t>89</w:t>
        </w:r>
        <w:r w:rsidR="00A308C2">
          <w:fldChar w:fldCharType="end"/>
        </w:r>
      </w:hyperlink>
    </w:p>
    <w:p w:rsidR="00A308C2" w:rsidRDefault="00195AA8">
      <w:pPr>
        <w:pStyle w:val="TOC2"/>
        <w:rPr>
          <w:rFonts w:eastAsiaTheme="minorEastAsia"/>
          <w:smallCaps w:val="0"/>
          <w:sz w:val="22"/>
        </w:rPr>
      </w:pPr>
      <w:hyperlink w:anchor="_Toc515574241" w:history="1">
        <w:r w:rsidR="00A308C2" w:rsidRPr="00EE03EA">
          <w:rPr>
            <w:rStyle w:val="Hyperlink"/>
          </w:rPr>
          <w:t>Licencja Migracyjna dla Produktów Wycofanych i Produktów, dla których kończy się okres wsparcia.</w:t>
        </w:r>
        <w:r w:rsidR="00A308C2">
          <w:tab/>
        </w:r>
        <w:r w:rsidR="00A308C2">
          <w:fldChar w:fldCharType="begin"/>
        </w:r>
        <w:r w:rsidR="00A308C2">
          <w:instrText xml:space="preserve"> PAGEREF _Toc515574241 \h </w:instrText>
        </w:r>
        <w:r w:rsidR="00A308C2">
          <w:fldChar w:fldCharType="separate"/>
        </w:r>
        <w:r w:rsidR="00A308C2">
          <w:t>90</w:t>
        </w:r>
        <w:r w:rsidR="00A308C2">
          <w:fldChar w:fldCharType="end"/>
        </w:r>
      </w:hyperlink>
    </w:p>
    <w:p w:rsidR="00A308C2" w:rsidRDefault="00195AA8">
      <w:pPr>
        <w:pStyle w:val="TOC2"/>
        <w:rPr>
          <w:rFonts w:eastAsiaTheme="minorEastAsia"/>
          <w:smallCaps w:val="0"/>
          <w:sz w:val="22"/>
        </w:rPr>
      </w:pPr>
      <w:hyperlink w:anchor="_Toc515574242" w:history="1">
        <w:r w:rsidR="00A308C2" w:rsidRPr="00EE03EA">
          <w:rPr>
            <w:rStyle w:val="Hyperlink"/>
          </w:rPr>
          <w:t>Korzyści z Pakietu Software Assurance</w:t>
        </w:r>
        <w:r w:rsidR="00A308C2">
          <w:tab/>
        </w:r>
        <w:r w:rsidR="00A308C2">
          <w:fldChar w:fldCharType="begin"/>
        </w:r>
        <w:r w:rsidR="00A308C2">
          <w:instrText xml:space="preserve"> PAGEREF _Toc515574242 \h </w:instrText>
        </w:r>
        <w:r w:rsidR="00A308C2">
          <w:fldChar w:fldCharType="separate"/>
        </w:r>
        <w:r w:rsidR="00A308C2">
          <w:t>90</w:t>
        </w:r>
        <w:r w:rsidR="00A308C2">
          <w:fldChar w:fldCharType="end"/>
        </w:r>
      </w:hyperlink>
    </w:p>
    <w:p w:rsidR="00A308C2" w:rsidRDefault="00195AA8">
      <w:pPr>
        <w:pStyle w:val="TOC1"/>
        <w:rPr>
          <w:rFonts w:eastAsiaTheme="minorEastAsia"/>
          <w:b w:val="0"/>
          <w:caps w:val="0"/>
          <w:noProof/>
          <w:sz w:val="22"/>
          <w:szCs w:val="22"/>
        </w:rPr>
      </w:pPr>
      <w:hyperlink w:anchor="_Toc515574243" w:history="1">
        <w:r w:rsidR="00A308C2" w:rsidRPr="00EE03EA">
          <w:rPr>
            <w:rStyle w:val="Hyperlink"/>
            <w:noProof/>
          </w:rPr>
          <w:t>Załącznik C — Dodatki i inne Licencje na Zmiany</w:t>
        </w:r>
        <w:r w:rsidR="00A308C2">
          <w:rPr>
            <w:noProof/>
          </w:rPr>
          <w:tab/>
        </w:r>
        <w:r w:rsidR="00A308C2">
          <w:rPr>
            <w:noProof/>
          </w:rPr>
          <w:fldChar w:fldCharType="begin"/>
        </w:r>
        <w:r w:rsidR="00A308C2">
          <w:rPr>
            <w:noProof/>
          </w:rPr>
          <w:instrText xml:space="preserve"> PAGEREF _Toc515574243 \h </w:instrText>
        </w:r>
        <w:r w:rsidR="00A308C2">
          <w:rPr>
            <w:noProof/>
          </w:rPr>
        </w:r>
        <w:r w:rsidR="00A308C2">
          <w:rPr>
            <w:noProof/>
          </w:rPr>
          <w:fldChar w:fldCharType="separate"/>
        </w:r>
        <w:r w:rsidR="00A308C2">
          <w:rPr>
            <w:noProof/>
          </w:rPr>
          <w:t>103</w:t>
        </w:r>
        <w:r w:rsidR="00A308C2">
          <w:rPr>
            <w:noProof/>
          </w:rPr>
          <w:fldChar w:fldCharType="end"/>
        </w:r>
      </w:hyperlink>
    </w:p>
    <w:p w:rsidR="00A308C2" w:rsidRDefault="00195AA8">
      <w:pPr>
        <w:pStyle w:val="TOC2"/>
        <w:rPr>
          <w:rFonts w:eastAsiaTheme="minorEastAsia"/>
          <w:smallCaps w:val="0"/>
          <w:sz w:val="22"/>
        </w:rPr>
      </w:pPr>
      <w:hyperlink w:anchor="_Toc515574244" w:history="1">
        <w:r w:rsidR="00A308C2" w:rsidRPr="00EE03EA">
          <w:rPr>
            <w:rStyle w:val="Hyperlink"/>
          </w:rPr>
          <w:t>Dodatki</w:t>
        </w:r>
        <w:r w:rsidR="00A308C2">
          <w:tab/>
        </w:r>
        <w:r w:rsidR="00A308C2">
          <w:fldChar w:fldCharType="begin"/>
        </w:r>
        <w:r w:rsidR="00A308C2">
          <w:instrText xml:space="preserve"> PAGEREF _Toc515574244 \h </w:instrText>
        </w:r>
        <w:r w:rsidR="00A308C2">
          <w:fldChar w:fldCharType="separate"/>
        </w:r>
        <w:r w:rsidR="00A308C2">
          <w:t>103</w:t>
        </w:r>
        <w:r w:rsidR="00A308C2">
          <w:fldChar w:fldCharType="end"/>
        </w:r>
      </w:hyperlink>
    </w:p>
    <w:p w:rsidR="00A308C2" w:rsidRDefault="00195AA8">
      <w:pPr>
        <w:pStyle w:val="TOC3"/>
        <w:rPr>
          <w:rFonts w:eastAsiaTheme="minorEastAsia"/>
          <w:smallCaps w:val="0"/>
          <w:sz w:val="22"/>
        </w:rPr>
      </w:pPr>
      <w:hyperlink w:anchor="_Toc515574245" w:history="1">
        <w:r w:rsidR="00A308C2" w:rsidRPr="00EE03EA">
          <w:rPr>
            <w:rStyle w:val="Hyperlink"/>
          </w:rPr>
          <w:t>Komputerowy System Operacyjny Windows</w:t>
        </w:r>
        <w:r w:rsidR="00A308C2">
          <w:tab/>
        </w:r>
        <w:r w:rsidR="00A308C2">
          <w:fldChar w:fldCharType="begin"/>
        </w:r>
        <w:r w:rsidR="00A308C2">
          <w:instrText xml:space="preserve"> PAGEREF _Toc515574245 \h </w:instrText>
        </w:r>
        <w:r w:rsidR="00A308C2">
          <w:fldChar w:fldCharType="separate"/>
        </w:r>
        <w:r w:rsidR="00A308C2">
          <w:t>103</w:t>
        </w:r>
        <w:r w:rsidR="00A308C2">
          <w:fldChar w:fldCharType="end"/>
        </w:r>
      </w:hyperlink>
    </w:p>
    <w:p w:rsidR="00A308C2" w:rsidRDefault="00195AA8">
      <w:pPr>
        <w:pStyle w:val="TOC3"/>
        <w:rPr>
          <w:rFonts w:eastAsiaTheme="minorEastAsia"/>
          <w:smallCaps w:val="0"/>
          <w:sz w:val="22"/>
        </w:rPr>
      </w:pPr>
      <w:hyperlink w:anchor="_Toc515574246" w:history="1">
        <w:r w:rsidR="00A308C2" w:rsidRPr="00EE03EA">
          <w:rPr>
            <w:rStyle w:val="Hyperlink"/>
          </w:rPr>
          <w:t>Microsoft Operations Management and Security</w:t>
        </w:r>
        <w:r w:rsidR="00A308C2">
          <w:tab/>
        </w:r>
        <w:r w:rsidR="00A308C2">
          <w:fldChar w:fldCharType="begin"/>
        </w:r>
        <w:r w:rsidR="00A308C2">
          <w:instrText xml:space="preserve"> PAGEREF _Toc515574246 \h </w:instrText>
        </w:r>
        <w:r w:rsidR="00A308C2">
          <w:fldChar w:fldCharType="separate"/>
        </w:r>
        <w:r w:rsidR="00A308C2">
          <w:t>103</w:t>
        </w:r>
        <w:r w:rsidR="00A308C2">
          <w:fldChar w:fldCharType="end"/>
        </w:r>
      </w:hyperlink>
    </w:p>
    <w:p w:rsidR="00A308C2" w:rsidRDefault="00195AA8">
      <w:pPr>
        <w:pStyle w:val="TOC3"/>
        <w:rPr>
          <w:rFonts w:eastAsiaTheme="minorEastAsia"/>
          <w:smallCaps w:val="0"/>
          <w:sz w:val="22"/>
        </w:rPr>
      </w:pPr>
      <w:hyperlink w:anchor="_Toc515574247" w:history="1">
        <w:r w:rsidR="00A308C2" w:rsidRPr="00EE03EA">
          <w:rPr>
            <w:rStyle w:val="Hyperlink"/>
          </w:rPr>
          <w:t>Plany dla użytkownika Microsoft Azure</w:t>
        </w:r>
        <w:r w:rsidR="00A308C2">
          <w:tab/>
        </w:r>
        <w:r w:rsidR="00A308C2">
          <w:fldChar w:fldCharType="begin"/>
        </w:r>
        <w:r w:rsidR="00A308C2">
          <w:instrText xml:space="preserve"> PAGEREF _Toc515574247 \h </w:instrText>
        </w:r>
        <w:r w:rsidR="00A308C2">
          <w:fldChar w:fldCharType="separate"/>
        </w:r>
        <w:r w:rsidR="00A308C2">
          <w:t>103</w:t>
        </w:r>
        <w:r w:rsidR="00A308C2">
          <w:fldChar w:fldCharType="end"/>
        </w:r>
      </w:hyperlink>
    </w:p>
    <w:p w:rsidR="00A308C2" w:rsidRDefault="00195AA8">
      <w:pPr>
        <w:pStyle w:val="TOC3"/>
        <w:rPr>
          <w:rFonts w:eastAsiaTheme="minorEastAsia"/>
          <w:smallCaps w:val="0"/>
          <w:sz w:val="22"/>
        </w:rPr>
      </w:pPr>
      <w:hyperlink w:anchor="_Toc515574248" w:history="1">
        <w:r w:rsidR="00A308C2" w:rsidRPr="00EE03EA">
          <w:rPr>
            <w:rStyle w:val="Hyperlink"/>
          </w:rPr>
          <w:t>Microsoft 365</w:t>
        </w:r>
        <w:r w:rsidR="00A308C2">
          <w:tab/>
        </w:r>
        <w:r w:rsidR="00A308C2">
          <w:fldChar w:fldCharType="begin"/>
        </w:r>
        <w:r w:rsidR="00A308C2">
          <w:instrText xml:space="preserve"> PAGEREF _Toc515574248 \h </w:instrText>
        </w:r>
        <w:r w:rsidR="00A308C2">
          <w:fldChar w:fldCharType="separate"/>
        </w:r>
        <w:r w:rsidR="00A308C2">
          <w:t>104</w:t>
        </w:r>
        <w:r w:rsidR="00A308C2">
          <w:fldChar w:fldCharType="end"/>
        </w:r>
      </w:hyperlink>
    </w:p>
    <w:p w:rsidR="00A308C2" w:rsidRDefault="00195AA8">
      <w:pPr>
        <w:pStyle w:val="TOC3"/>
        <w:rPr>
          <w:rFonts w:eastAsiaTheme="minorEastAsia"/>
          <w:smallCaps w:val="0"/>
          <w:sz w:val="22"/>
        </w:rPr>
      </w:pPr>
      <w:hyperlink w:anchor="_Toc515574249" w:history="1">
        <w:r w:rsidR="00A308C2" w:rsidRPr="00EE03EA">
          <w:rPr>
            <w:rStyle w:val="Hyperlink"/>
          </w:rPr>
          <w:t>Enterprise Mobility + Security</w:t>
        </w:r>
        <w:r w:rsidR="00A308C2">
          <w:tab/>
        </w:r>
        <w:r w:rsidR="00A308C2">
          <w:fldChar w:fldCharType="begin"/>
        </w:r>
        <w:r w:rsidR="00A308C2">
          <w:instrText xml:space="preserve"> PAGEREF _Toc515574249 \h </w:instrText>
        </w:r>
        <w:r w:rsidR="00A308C2">
          <w:fldChar w:fldCharType="separate"/>
        </w:r>
        <w:r w:rsidR="00A308C2">
          <w:t>104</w:t>
        </w:r>
        <w:r w:rsidR="00A308C2">
          <w:fldChar w:fldCharType="end"/>
        </w:r>
      </w:hyperlink>
    </w:p>
    <w:p w:rsidR="00A308C2" w:rsidRDefault="00195AA8">
      <w:pPr>
        <w:pStyle w:val="TOC3"/>
        <w:rPr>
          <w:rFonts w:eastAsiaTheme="minorEastAsia"/>
          <w:smallCaps w:val="0"/>
          <w:sz w:val="22"/>
        </w:rPr>
      </w:pPr>
      <w:hyperlink w:anchor="_Toc515574250" w:history="1">
        <w:r w:rsidR="00A308C2" w:rsidRPr="00EE03EA">
          <w:rPr>
            <w:rStyle w:val="Hyperlink"/>
          </w:rPr>
          <w:t>Usługi Microsoft Dynamics 365</w:t>
        </w:r>
        <w:r w:rsidR="00A308C2">
          <w:tab/>
        </w:r>
        <w:r w:rsidR="00A308C2">
          <w:fldChar w:fldCharType="begin"/>
        </w:r>
        <w:r w:rsidR="00A308C2">
          <w:instrText xml:space="preserve"> PAGEREF _Toc515574250 \h </w:instrText>
        </w:r>
        <w:r w:rsidR="00A308C2">
          <w:fldChar w:fldCharType="separate"/>
        </w:r>
        <w:r w:rsidR="00A308C2">
          <w:t>104</w:t>
        </w:r>
        <w:r w:rsidR="00A308C2">
          <w:fldChar w:fldCharType="end"/>
        </w:r>
      </w:hyperlink>
    </w:p>
    <w:p w:rsidR="00A308C2" w:rsidRDefault="00195AA8">
      <w:pPr>
        <w:pStyle w:val="TOC3"/>
        <w:rPr>
          <w:rFonts w:eastAsiaTheme="minorEastAsia"/>
          <w:smallCaps w:val="0"/>
          <w:sz w:val="22"/>
        </w:rPr>
      </w:pPr>
      <w:hyperlink w:anchor="_Toc515574251" w:history="1">
        <w:r w:rsidR="00A308C2" w:rsidRPr="00EE03EA">
          <w:rPr>
            <w:rStyle w:val="Hyperlink"/>
          </w:rPr>
          <w:t>Aplikacje Office 365</w:t>
        </w:r>
        <w:r w:rsidR="00A308C2">
          <w:tab/>
        </w:r>
        <w:r w:rsidR="00A308C2">
          <w:fldChar w:fldCharType="begin"/>
        </w:r>
        <w:r w:rsidR="00A308C2">
          <w:instrText xml:space="preserve"> PAGEREF _Toc515574251 \h </w:instrText>
        </w:r>
        <w:r w:rsidR="00A308C2">
          <w:fldChar w:fldCharType="separate"/>
        </w:r>
        <w:r w:rsidR="00A308C2">
          <w:t>105</w:t>
        </w:r>
        <w:r w:rsidR="00A308C2">
          <w:fldChar w:fldCharType="end"/>
        </w:r>
      </w:hyperlink>
    </w:p>
    <w:p w:rsidR="00A308C2" w:rsidRDefault="00195AA8">
      <w:pPr>
        <w:pStyle w:val="TOC3"/>
        <w:rPr>
          <w:rFonts w:eastAsiaTheme="minorEastAsia"/>
          <w:smallCaps w:val="0"/>
          <w:sz w:val="22"/>
        </w:rPr>
      </w:pPr>
      <w:hyperlink w:anchor="_Toc515574252" w:history="1">
        <w:r w:rsidR="00A308C2" w:rsidRPr="00EE03EA">
          <w:rPr>
            <w:rStyle w:val="Hyperlink"/>
          </w:rPr>
          <w:t>Pakiety Office 365 Suites</w:t>
        </w:r>
        <w:r w:rsidR="00A308C2">
          <w:tab/>
        </w:r>
        <w:r w:rsidR="00A308C2">
          <w:fldChar w:fldCharType="begin"/>
        </w:r>
        <w:r w:rsidR="00A308C2">
          <w:instrText xml:space="preserve"> PAGEREF _Toc515574252 \h </w:instrText>
        </w:r>
        <w:r w:rsidR="00A308C2">
          <w:fldChar w:fldCharType="separate"/>
        </w:r>
        <w:r w:rsidR="00A308C2">
          <w:t>105</w:t>
        </w:r>
        <w:r w:rsidR="00A308C2">
          <w:fldChar w:fldCharType="end"/>
        </w:r>
      </w:hyperlink>
    </w:p>
    <w:p w:rsidR="00A308C2" w:rsidRDefault="00195AA8">
      <w:pPr>
        <w:pStyle w:val="TOC3"/>
        <w:rPr>
          <w:rFonts w:eastAsiaTheme="minorEastAsia"/>
          <w:smallCaps w:val="0"/>
          <w:sz w:val="22"/>
        </w:rPr>
      </w:pPr>
      <w:hyperlink w:anchor="_Toc515574253" w:history="1">
        <w:r w:rsidR="00A308C2" w:rsidRPr="00EE03EA">
          <w:rPr>
            <w:rStyle w:val="Hyperlink"/>
          </w:rPr>
          <w:t>Dodatek Multi-Geo Capabilities in Office 365</w:t>
        </w:r>
        <w:r w:rsidR="00A308C2">
          <w:tab/>
        </w:r>
        <w:r w:rsidR="00A308C2">
          <w:fldChar w:fldCharType="begin"/>
        </w:r>
        <w:r w:rsidR="00A308C2">
          <w:instrText xml:space="preserve"> PAGEREF _Toc515574253 \h </w:instrText>
        </w:r>
        <w:r w:rsidR="00A308C2">
          <w:fldChar w:fldCharType="separate"/>
        </w:r>
        <w:r w:rsidR="00A308C2">
          <w:t>105</w:t>
        </w:r>
        <w:r w:rsidR="00A308C2">
          <w:fldChar w:fldCharType="end"/>
        </w:r>
      </w:hyperlink>
    </w:p>
    <w:p w:rsidR="00A308C2" w:rsidRDefault="00195AA8">
      <w:pPr>
        <w:pStyle w:val="TOC3"/>
        <w:rPr>
          <w:rFonts w:eastAsiaTheme="minorEastAsia"/>
          <w:smallCaps w:val="0"/>
          <w:sz w:val="22"/>
        </w:rPr>
      </w:pPr>
      <w:hyperlink w:anchor="_Toc515574254" w:history="1">
        <w:r w:rsidR="00A308C2" w:rsidRPr="00EE03EA">
          <w:rPr>
            <w:rStyle w:val="Hyperlink"/>
          </w:rPr>
          <w:t>Exchange Online</w:t>
        </w:r>
        <w:r w:rsidR="00A308C2">
          <w:tab/>
        </w:r>
        <w:r w:rsidR="00A308C2">
          <w:fldChar w:fldCharType="begin"/>
        </w:r>
        <w:r w:rsidR="00A308C2">
          <w:instrText xml:space="preserve"> PAGEREF _Toc515574254 \h </w:instrText>
        </w:r>
        <w:r w:rsidR="00A308C2">
          <w:fldChar w:fldCharType="separate"/>
        </w:r>
        <w:r w:rsidR="00A308C2">
          <w:t>106</w:t>
        </w:r>
        <w:r w:rsidR="00A308C2">
          <w:fldChar w:fldCharType="end"/>
        </w:r>
      </w:hyperlink>
    </w:p>
    <w:p w:rsidR="00A308C2" w:rsidRDefault="00195AA8">
      <w:pPr>
        <w:pStyle w:val="TOC3"/>
        <w:rPr>
          <w:rFonts w:eastAsiaTheme="minorEastAsia"/>
          <w:smallCaps w:val="0"/>
          <w:sz w:val="22"/>
        </w:rPr>
      </w:pPr>
      <w:hyperlink w:anchor="_Toc515574255" w:history="1">
        <w:r w:rsidR="00A308C2" w:rsidRPr="00EE03EA">
          <w:rPr>
            <w:rStyle w:val="Hyperlink"/>
          </w:rPr>
          <w:t>Project Online</w:t>
        </w:r>
        <w:r w:rsidR="00A308C2">
          <w:tab/>
        </w:r>
        <w:r w:rsidR="00A308C2">
          <w:fldChar w:fldCharType="begin"/>
        </w:r>
        <w:r w:rsidR="00A308C2">
          <w:instrText xml:space="preserve"> PAGEREF _Toc515574255 \h </w:instrText>
        </w:r>
        <w:r w:rsidR="00A308C2">
          <w:fldChar w:fldCharType="separate"/>
        </w:r>
        <w:r w:rsidR="00A308C2">
          <w:t>106</w:t>
        </w:r>
        <w:r w:rsidR="00A308C2">
          <w:fldChar w:fldCharType="end"/>
        </w:r>
      </w:hyperlink>
    </w:p>
    <w:p w:rsidR="00A308C2" w:rsidRDefault="00195AA8">
      <w:pPr>
        <w:pStyle w:val="TOC3"/>
        <w:rPr>
          <w:rFonts w:eastAsiaTheme="minorEastAsia"/>
          <w:smallCaps w:val="0"/>
          <w:sz w:val="22"/>
        </w:rPr>
      </w:pPr>
      <w:hyperlink w:anchor="_Toc515574256" w:history="1">
        <w:r w:rsidR="00A308C2" w:rsidRPr="00EE03EA">
          <w:rPr>
            <w:rStyle w:val="Hyperlink"/>
          </w:rPr>
          <w:t>SharePoint Online</w:t>
        </w:r>
        <w:r w:rsidR="00A308C2">
          <w:tab/>
        </w:r>
        <w:r w:rsidR="00A308C2">
          <w:fldChar w:fldCharType="begin"/>
        </w:r>
        <w:r w:rsidR="00A308C2">
          <w:instrText xml:space="preserve"> PAGEREF _Toc515574256 \h </w:instrText>
        </w:r>
        <w:r w:rsidR="00A308C2">
          <w:fldChar w:fldCharType="separate"/>
        </w:r>
        <w:r w:rsidR="00A308C2">
          <w:t>106</w:t>
        </w:r>
        <w:r w:rsidR="00A308C2">
          <w:fldChar w:fldCharType="end"/>
        </w:r>
      </w:hyperlink>
    </w:p>
    <w:p w:rsidR="00A308C2" w:rsidRDefault="00195AA8">
      <w:pPr>
        <w:pStyle w:val="TOC3"/>
        <w:rPr>
          <w:rFonts w:eastAsiaTheme="minorEastAsia"/>
          <w:smallCaps w:val="0"/>
          <w:sz w:val="22"/>
        </w:rPr>
      </w:pPr>
      <w:hyperlink w:anchor="_Toc515574257" w:history="1">
        <w:r w:rsidR="00A308C2" w:rsidRPr="00EE03EA">
          <w:rPr>
            <w:rStyle w:val="Hyperlink"/>
          </w:rPr>
          <w:t>Skype dla firm Online</w:t>
        </w:r>
        <w:r w:rsidR="00A308C2">
          <w:tab/>
        </w:r>
        <w:r w:rsidR="00A308C2">
          <w:fldChar w:fldCharType="begin"/>
        </w:r>
        <w:r w:rsidR="00A308C2">
          <w:instrText xml:space="preserve"> PAGEREF _Toc515574257 \h </w:instrText>
        </w:r>
        <w:r w:rsidR="00A308C2">
          <w:fldChar w:fldCharType="separate"/>
        </w:r>
        <w:r w:rsidR="00A308C2">
          <w:t>106</w:t>
        </w:r>
        <w:r w:rsidR="00A308C2">
          <w:fldChar w:fldCharType="end"/>
        </w:r>
      </w:hyperlink>
    </w:p>
    <w:p w:rsidR="00A308C2" w:rsidRDefault="00195AA8">
      <w:pPr>
        <w:pStyle w:val="TOC3"/>
        <w:rPr>
          <w:rFonts w:eastAsiaTheme="minorEastAsia"/>
          <w:smallCaps w:val="0"/>
          <w:sz w:val="22"/>
        </w:rPr>
      </w:pPr>
      <w:hyperlink w:anchor="_Toc515574258" w:history="1">
        <w:r w:rsidR="00A308C2" w:rsidRPr="00EE03EA">
          <w:rPr>
            <w:rStyle w:val="Hyperlink"/>
          </w:rPr>
          <w:t>Microsoft Intune</w:t>
        </w:r>
        <w:r w:rsidR="00A308C2">
          <w:tab/>
        </w:r>
        <w:r w:rsidR="00A308C2">
          <w:fldChar w:fldCharType="begin"/>
        </w:r>
        <w:r w:rsidR="00A308C2">
          <w:instrText xml:space="preserve"> PAGEREF _Toc515574258 \h </w:instrText>
        </w:r>
        <w:r w:rsidR="00A308C2">
          <w:fldChar w:fldCharType="separate"/>
        </w:r>
        <w:r w:rsidR="00A308C2">
          <w:t>106</w:t>
        </w:r>
        <w:r w:rsidR="00A308C2">
          <w:fldChar w:fldCharType="end"/>
        </w:r>
      </w:hyperlink>
    </w:p>
    <w:p w:rsidR="00A308C2" w:rsidRDefault="00195AA8">
      <w:pPr>
        <w:pStyle w:val="TOC2"/>
        <w:rPr>
          <w:rFonts w:eastAsiaTheme="minorEastAsia"/>
          <w:smallCaps w:val="0"/>
          <w:sz w:val="22"/>
        </w:rPr>
      </w:pPr>
      <w:hyperlink w:anchor="_Toc515574259" w:history="1">
        <w:r w:rsidR="00A308C2" w:rsidRPr="00EE03EA">
          <w:rPr>
            <w:rStyle w:val="Hyperlink"/>
          </w:rPr>
          <w:t>From SA</w:t>
        </w:r>
        <w:r w:rsidR="00A308C2">
          <w:tab/>
        </w:r>
        <w:r w:rsidR="00A308C2">
          <w:fldChar w:fldCharType="begin"/>
        </w:r>
        <w:r w:rsidR="00A308C2">
          <w:instrText xml:space="preserve"> PAGEREF _Toc515574259 \h </w:instrText>
        </w:r>
        <w:r w:rsidR="00A308C2">
          <w:fldChar w:fldCharType="separate"/>
        </w:r>
        <w:r w:rsidR="00A308C2">
          <w:t>106</w:t>
        </w:r>
        <w:r w:rsidR="00A308C2">
          <w:fldChar w:fldCharType="end"/>
        </w:r>
      </w:hyperlink>
    </w:p>
    <w:p w:rsidR="00A308C2" w:rsidRDefault="00195AA8">
      <w:pPr>
        <w:pStyle w:val="TOC3"/>
        <w:rPr>
          <w:rFonts w:eastAsiaTheme="minorEastAsia"/>
          <w:smallCaps w:val="0"/>
          <w:sz w:val="22"/>
        </w:rPr>
      </w:pPr>
      <w:hyperlink w:anchor="_Toc515574260" w:history="1">
        <w:r w:rsidR="00A308C2" w:rsidRPr="00EE03EA">
          <w:rPr>
            <w:rStyle w:val="Hyperlink"/>
          </w:rPr>
          <w:t>Pakiety CAL</w:t>
        </w:r>
        <w:r w:rsidR="00A308C2">
          <w:tab/>
        </w:r>
        <w:r w:rsidR="00A308C2">
          <w:fldChar w:fldCharType="begin"/>
        </w:r>
        <w:r w:rsidR="00A308C2">
          <w:instrText xml:space="preserve"> PAGEREF _Toc515574260 \h </w:instrText>
        </w:r>
        <w:r w:rsidR="00A308C2">
          <w:fldChar w:fldCharType="separate"/>
        </w:r>
        <w:r w:rsidR="00A308C2">
          <w:t>107</w:t>
        </w:r>
        <w:r w:rsidR="00A308C2">
          <w:fldChar w:fldCharType="end"/>
        </w:r>
      </w:hyperlink>
    </w:p>
    <w:p w:rsidR="00A308C2" w:rsidRDefault="00195AA8">
      <w:pPr>
        <w:pStyle w:val="TOC3"/>
        <w:rPr>
          <w:rFonts w:eastAsiaTheme="minorEastAsia"/>
          <w:smallCaps w:val="0"/>
          <w:sz w:val="22"/>
        </w:rPr>
      </w:pPr>
      <w:hyperlink w:anchor="_Toc515574261" w:history="1">
        <w:r w:rsidR="00A308C2" w:rsidRPr="00EE03EA">
          <w:rPr>
            <w:rStyle w:val="Hyperlink"/>
          </w:rPr>
          <w:t>Komputerowy System Operacyjny Windows</w:t>
        </w:r>
        <w:r w:rsidR="00A308C2">
          <w:tab/>
        </w:r>
        <w:r w:rsidR="00A308C2">
          <w:fldChar w:fldCharType="begin"/>
        </w:r>
        <w:r w:rsidR="00A308C2">
          <w:instrText xml:space="preserve"> PAGEREF _Toc515574261 \h </w:instrText>
        </w:r>
        <w:r w:rsidR="00A308C2">
          <w:fldChar w:fldCharType="separate"/>
        </w:r>
        <w:r w:rsidR="00A308C2">
          <w:t>107</w:t>
        </w:r>
        <w:r w:rsidR="00A308C2">
          <w:fldChar w:fldCharType="end"/>
        </w:r>
      </w:hyperlink>
    </w:p>
    <w:p w:rsidR="00A308C2" w:rsidRDefault="00195AA8">
      <w:pPr>
        <w:pStyle w:val="TOC3"/>
        <w:rPr>
          <w:rFonts w:eastAsiaTheme="minorEastAsia"/>
          <w:smallCaps w:val="0"/>
          <w:sz w:val="22"/>
        </w:rPr>
      </w:pPr>
      <w:hyperlink w:anchor="_Toc515574262" w:history="1">
        <w:r w:rsidR="00A308C2" w:rsidRPr="00EE03EA">
          <w:rPr>
            <w:rStyle w:val="Hyperlink"/>
          </w:rPr>
          <w:t>Microsoft Operations Management and Security</w:t>
        </w:r>
        <w:r w:rsidR="00A308C2">
          <w:tab/>
        </w:r>
        <w:r w:rsidR="00A308C2">
          <w:fldChar w:fldCharType="begin"/>
        </w:r>
        <w:r w:rsidR="00A308C2">
          <w:instrText xml:space="preserve"> PAGEREF _Toc515574262 \h </w:instrText>
        </w:r>
        <w:r w:rsidR="00A308C2">
          <w:fldChar w:fldCharType="separate"/>
        </w:r>
        <w:r w:rsidR="00A308C2">
          <w:t>107</w:t>
        </w:r>
        <w:r w:rsidR="00A308C2">
          <w:fldChar w:fldCharType="end"/>
        </w:r>
      </w:hyperlink>
    </w:p>
    <w:p w:rsidR="00A308C2" w:rsidRDefault="00195AA8">
      <w:pPr>
        <w:pStyle w:val="TOC3"/>
        <w:rPr>
          <w:rFonts w:eastAsiaTheme="minorEastAsia"/>
          <w:smallCaps w:val="0"/>
          <w:sz w:val="22"/>
        </w:rPr>
      </w:pPr>
      <w:hyperlink w:anchor="_Toc515574263" w:history="1">
        <w:r w:rsidR="00A308C2" w:rsidRPr="00EE03EA">
          <w:rPr>
            <w:rStyle w:val="Hyperlink"/>
          </w:rPr>
          <w:t>Microsoft 365</w:t>
        </w:r>
        <w:r w:rsidR="00A308C2">
          <w:tab/>
        </w:r>
        <w:r w:rsidR="00A308C2">
          <w:fldChar w:fldCharType="begin"/>
        </w:r>
        <w:r w:rsidR="00A308C2">
          <w:instrText xml:space="preserve"> PAGEREF _Toc515574263 \h </w:instrText>
        </w:r>
        <w:r w:rsidR="00A308C2">
          <w:fldChar w:fldCharType="separate"/>
        </w:r>
        <w:r w:rsidR="00A308C2">
          <w:t>107</w:t>
        </w:r>
        <w:r w:rsidR="00A308C2">
          <w:fldChar w:fldCharType="end"/>
        </w:r>
      </w:hyperlink>
    </w:p>
    <w:p w:rsidR="00A308C2" w:rsidRDefault="00195AA8">
      <w:pPr>
        <w:pStyle w:val="TOC3"/>
        <w:rPr>
          <w:rFonts w:eastAsiaTheme="minorEastAsia"/>
          <w:smallCaps w:val="0"/>
          <w:sz w:val="22"/>
        </w:rPr>
      </w:pPr>
      <w:hyperlink w:anchor="_Toc515574264" w:history="1">
        <w:r w:rsidR="00A308C2" w:rsidRPr="00EE03EA">
          <w:rPr>
            <w:rStyle w:val="Hyperlink"/>
          </w:rPr>
          <w:t>Enterprise Mobility + Security</w:t>
        </w:r>
        <w:r w:rsidR="00A308C2">
          <w:tab/>
        </w:r>
        <w:r w:rsidR="00A308C2">
          <w:fldChar w:fldCharType="begin"/>
        </w:r>
        <w:r w:rsidR="00A308C2">
          <w:instrText xml:space="preserve"> PAGEREF _Toc515574264 \h </w:instrText>
        </w:r>
        <w:r w:rsidR="00A308C2">
          <w:fldChar w:fldCharType="separate"/>
        </w:r>
        <w:r w:rsidR="00A308C2">
          <w:t>107</w:t>
        </w:r>
        <w:r w:rsidR="00A308C2">
          <w:fldChar w:fldCharType="end"/>
        </w:r>
      </w:hyperlink>
    </w:p>
    <w:p w:rsidR="00A308C2" w:rsidRDefault="00195AA8">
      <w:pPr>
        <w:pStyle w:val="TOC3"/>
        <w:rPr>
          <w:rFonts w:eastAsiaTheme="minorEastAsia"/>
          <w:smallCaps w:val="0"/>
          <w:sz w:val="22"/>
        </w:rPr>
      </w:pPr>
      <w:hyperlink w:anchor="_Toc515574265" w:history="1">
        <w:r w:rsidR="00A308C2" w:rsidRPr="00EE03EA">
          <w:rPr>
            <w:rStyle w:val="Hyperlink"/>
          </w:rPr>
          <w:t>Usługi Microsoft Dynamics 365</w:t>
        </w:r>
        <w:r w:rsidR="00A308C2">
          <w:tab/>
        </w:r>
        <w:r w:rsidR="00A308C2">
          <w:fldChar w:fldCharType="begin"/>
        </w:r>
        <w:r w:rsidR="00A308C2">
          <w:instrText xml:space="preserve"> PAGEREF _Toc515574265 \h </w:instrText>
        </w:r>
        <w:r w:rsidR="00A308C2">
          <w:fldChar w:fldCharType="separate"/>
        </w:r>
        <w:r w:rsidR="00A308C2">
          <w:t>108</w:t>
        </w:r>
        <w:r w:rsidR="00A308C2">
          <w:fldChar w:fldCharType="end"/>
        </w:r>
      </w:hyperlink>
    </w:p>
    <w:p w:rsidR="00A308C2" w:rsidRDefault="00195AA8">
      <w:pPr>
        <w:pStyle w:val="TOC3"/>
        <w:rPr>
          <w:rFonts w:eastAsiaTheme="minorEastAsia"/>
          <w:smallCaps w:val="0"/>
          <w:sz w:val="22"/>
        </w:rPr>
      </w:pPr>
      <w:hyperlink w:anchor="_Toc515574266" w:history="1">
        <w:r w:rsidR="00A308C2" w:rsidRPr="00EE03EA">
          <w:rPr>
            <w:rStyle w:val="Hyperlink"/>
          </w:rPr>
          <w:t>Aplikacje Office 365</w:t>
        </w:r>
        <w:r w:rsidR="00A308C2">
          <w:tab/>
        </w:r>
        <w:r w:rsidR="00A308C2">
          <w:fldChar w:fldCharType="begin"/>
        </w:r>
        <w:r w:rsidR="00A308C2">
          <w:instrText xml:space="preserve"> PAGEREF _Toc515574266 \h </w:instrText>
        </w:r>
        <w:r w:rsidR="00A308C2">
          <w:fldChar w:fldCharType="separate"/>
        </w:r>
        <w:r w:rsidR="00A308C2">
          <w:t>108</w:t>
        </w:r>
        <w:r w:rsidR="00A308C2">
          <w:fldChar w:fldCharType="end"/>
        </w:r>
      </w:hyperlink>
    </w:p>
    <w:p w:rsidR="00A308C2" w:rsidRDefault="00195AA8">
      <w:pPr>
        <w:pStyle w:val="TOC3"/>
        <w:rPr>
          <w:rFonts w:eastAsiaTheme="minorEastAsia"/>
          <w:smallCaps w:val="0"/>
          <w:sz w:val="22"/>
        </w:rPr>
      </w:pPr>
      <w:hyperlink w:anchor="_Toc515574267" w:history="1">
        <w:r w:rsidR="00A308C2" w:rsidRPr="00EE03EA">
          <w:rPr>
            <w:rStyle w:val="Hyperlink"/>
          </w:rPr>
          <w:t>Pakiety Office 365 Suites</w:t>
        </w:r>
        <w:r w:rsidR="00A308C2">
          <w:tab/>
        </w:r>
        <w:r w:rsidR="00A308C2">
          <w:fldChar w:fldCharType="begin"/>
        </w:r>
        <w:r w:rsidR="00A308C2">
          <w:instrText xml:space="preserve"> PAGEREF _Toc515574267 \h </w:instrText>
        </w:r>
        <w:r w:rsidR="00A308C2">
          <w:fldChar w:fldCharType="separate"/>
        </w:r>
        <w:r w:rsidR="00A308C2">
          <w:t>109</w:t>
        </w:r>
        <w:r w:rsidR="00A308C2">
          <w:fldChar w:fldCharType="end"/>
        </w:r>
      </w:hyperlink>
    </w:p>
    <w:p w:rsidR="00A308C2" w:rsidRDefault="00195AA8">
      <w:pPr>
        <w:pStyle w:val="TOC3"/>
        <w:rPr>
          <w:rFonts w:eastAsiaTheme="minorEastAsia"/>
          <w:smallCaps w:val="0"/>
          <w:sz w:val="22"/>
        </w:rPr>
      </w:pPr>
      <w:hyperlink w:anchor="_Toc515574268" w:history="1">
        <w:r w:rsidR="00A308C2" w:rsidRPr="00EE03EA">
          <w:rPr>
            <w:rStyle w:val="Hyperlink"/>
          </w:rPr>
          <w:t>Project Online</w:t>
        </w:r>
        <w:r w:rsidR="00A308C2">
          <w:tab/>
        </w:r>
        <w:r w:rsidR="00A308C2">
          <w:fldChar w:fldCharType="begin"/>
        </w:r>
        <w:r w:rsidR="00A308C2">
          <w:instrText xml:space="preserve"> PAGEREF _Toc515574268 \h </w:instrText>
        </w:r>
        <w:r w:rsidR="00A308C2">
          <w:fldChar w:fldCharType="separate"/>
        </w:r>
        <w:r w:rsidR="00A308C2">
          <w:t>109</w:t>
        </w:r>
        <w:r w:rsidR="00A308C2">
          <w:fldChar w:fldCharType="end"/>
        </w:r>
      </w:hyperlink>
    </w:p>
    <w:p w:rsidR="00A308C2" w:rsidRDefault="00195AA8">
      <w:pPr>
        <w:pStyle w:val="TOC1"/>
        <w:rPr>
          <w:rFonts w:eastAsiaTheme="minorEastAsia"/>
          <w:b w:val="0"/>
          <w:caps w:val="0"/>
          <w:noProof/>
          <w:sz w:val="22"/>
          <w:szCs w:val="22"/>
        </w:rPr>
      </w:pPr>
      <w:hyperlink w:anchor="_Toc515574269" w:history="1">
        <w:r w:rsidR="00A308C2" w:rsidRPr="00EE03EA">
          <w:rPr>
            <w:rStyle w:val="Hyperlink"/>
            <w:noProof/>
          </w:rPr>
          <w:t>Dodatek D — Usługi Profesjonalne</w:t>
        </w:r>
        <w:r w:rsidR="00A308C2">
          <w:rPr>
            <w:noProof/>
          </w:rPr>
          <w:tab/>
        </w:r>
        <w:r w:rsidR="00A308C2">
          <w:rPr>
            <w:noProof/>
          </w:rPr>
          <w:fldChar w:fldCharType="begin"/>
        </w:r>
        <w:r w:rsidR="00A308C2">
          <w:rPr>
            <w:noProof/>
          </w:rPr>
          <w:instrText xml:space="preserve"> PAGEREF _Toc515574269 \h </w:instrText>
        </w:r>
        <w:r w:rsidR="00A308C2">
          <w:rPr>
            <w:noProof/>
          </w:rPr>
        </w:r>
        <w:r w:rsidR="00A308C2">
          <w:rPr>
            <w:noProof/>
          </w:rPr>
          <w:fldChar w:fldCharType="separate"/>
        </w:r>
        <w:r w:rsidR="00A308C2">
          <w:rPr>
            <w:noProof/>
          </w:rPr>
          <w:t>110</w:t>
        </w:r>
        <w:r w:rsidR="00A308C2">
          <w:rPr>
            <w:noProof/>
          </w:rPr>
          <w:fldChar w:fldCharType="end"/>
        </w:r>
      </w:hyperlink>
    </w:p>
    <w:p w:rsidR="00A308C2" w:rsidRDefault="00195AA8">
      <w:pPr>
        <w:pStyle w:val="TOC2"/>
        <w:rPr>
          <w:rFonts w:eastAsiaTheme="minorEastAsia"/>
          <w:smallCaps w:val="0"/>
          <w:sz w:val="22"/>
        </w:rPr>
      </w:pPr>
      <w:hyperlink w:anchor="_Toc515574270" w:history="1">
        <w:r w:rsidR="00A308C2" w:rsidRPr="00EE03EA">
          <w:rPr>
            <w:rStyle w:val="Hyperlink"/>
          </w:rPr>
          <w:t>Oferty Usług Wsparcia Microsoft Premier</w:t>
        </w:r>
        <w:r w:rsidR="00A308C2">
          <w:tab/>
        </w:r>
        <w:r w:rsidR="00A308C2">
          <w:fldChar w:fldCharType="begin"/>
        </w:r>
        <w:r w:rsidR="00A308C2">
          <w:instrText xml:space="preserve"> PAGEREF _Toc515574270 \h </w:instrText>
        </w:r>
        <w:r w:rsidR="00A308C2">
          <w:fldChar w:fldCharType="separate"/>
        </w:r>
        <w:r w:rsidR="00A308C2">
          <w:t>110</w:t>
        </w:r>
        <w:r w:rsidR="00A308C2">
          <w:fldChar w:fldCharType="end"/>
        </w:r>
      </w:hyperlink>
    </w:p>
    <w:p w:rsidR="00A308C2" w:rsidRDefault="00195AA8">
      <w:pPr>
        <w:pStyle w:val="TOC2"/>
        <w:rPr>
          <w:rFonts w:eastAsiaTheme="minorEastAsia"/>
          <w:smallCaps w:val="0"/>
          <w:sz w:val="22"/>
        </w:rPr>
      </w:pPr>
      <w:hyperlink w:anchor="_Toc515574271" w:history="1">
        <w:r w:rsidR="00A308C2" w:rsidRPr="00EE03EA">
          <w:rPr>
            <w:rStyle w:val="Hyperlink"/>
          </w:rPr>
          <w:t>Oferta Cyfrowych Usług Doradczych Microsoft</w:t>
        </w:r>
        <w:r w:rsidR="00A308C2">
          <w:tab/>
        </w:r>
        <w:r w:rsidR="00A308C2">
          <w:fldChar w:fldCharType="begin"/>
        </w:r>
        <w:r w:rsidR="00A308C2">
          <w:instrText xml:space="preserve"> PAGEREF _Toc515574271 \h </w:instrText>
        </w:r>
        <w:r w:rsidR="00A308C2">
          <w:fldChar w:fldCharType="separate"/>
        </w:r>
        <w:r w:rsidR="00A308C2">
          <w:t>111</w:t>
        </w:r>
        <w:r w:rsidR="00A308C2">
          <w:fldChar w:fldCharType="end"/>
        </w:r>
      </w:hyperlink>
    </w:p>
    <w:p w:rsidR="00A308C2" w:rsidRDefault="00195AA8">
      <w:pPr>
        <w:pStyle w:val="TOC2"/>
        <w:rPr>
          <w:rFonts w:eastAsiaTheme="minorEastAsia"/>
          <w:smallCaps w:val="0"/>
          <w:sz w:val="22"/>
        </w:rPr>
      </w:pPr>
      <w:hyperlink w:anchor="_Toc515574272" w:history="1">
        <w:r w:rsidR="00A308C2" w:rsidRPr="00EE03EA">
          <w:rPr>
            <w:rStyle w:val="Hyperlink"/>
          </w:rPr>
          <w:t>Oferta Sales Productivity Accelerator</w:t>
        </w:r>
        <w:r w:rsidR="00A308C2">
          <w:tab/>
        </w:r>
        <w:r w:rsidR="00A308C2">
          <w:fldChar w:fldCharType="begin"/>
        </w:r>
        <w:r w:rsidR="00A308C2">
          <w:instrText xml:space="preserve"> PAGEREF _Toc515574272 \h </w:instrText>
        </w:r>
        <w:r w:rsidR="00A308C2">
          <w:fldChar w:fldCharType="separate"/>
        </w:r>
        <w:r w:rsidR="00A308C2">
          <w:t>111</w:t>
        </w:r>
        <w:r w:rsidR="00A308C2">
          <w:fldChar w:fldCharType="end"/>
        </w:r>
      </w:hyperlink>
    </w:p>
    <w:p w:rsidR="00A308C2" w:rsidRDefault="00195AA8">
      <w:pPr>
        <w:pStyle w:val="TOC1"/>
        <w:rPr>
          <w:rFonts w:eastAsiaTheme="minorEastAsia"/>
          <w:b w:val="0"/>
          <w:caps w:val="0"/>
          <w:noProof/>
          <w:sz w:val="22"/>
          <w:szCs w:val="22"/>
        </w:rPr>
      </w:pPr>
      <w:hyperlink w:anchor="_Toc515574273" w:history="1">
        <w:r w:rsidR="00A308C2" w:rsidRPr="00EE03EA">
          <w:rPr>
            <w:rStyle w:val="Hyperlink"/>
            <w:noProof/>
          </w:rPr>
          <w:t>Załącznik E — Uzupełniające Postanowienia Umowy Programu</w:t>
        </w:r>
        <w:r w:rsidR="00A308C2">
          <w:rPr>
            <w:noProof/>
          </w:rPr>
          <w:tab/>
        </w:r>
        <w:r w:rsidR="00A308C2">
          <w:rPr>
            <w:noProof/>
          </w:rPr>
          <w:fldChar w:fldCharType="begin"/>
        </w:r>
        <w:r w:rsidR="00A308C2">
          <w:rPr>
            <w:noProof/>
          </w:rPr>
          <w:instrText xml:space="preserve"> PAGEREF _Toc515574273 \h </w:instrText>
        </w:r>
        <w:r w:rsidR="00A308C2">
          <w:rPr>
            <w:noProof/>
          </w:rPr>
        </w:r>
        <w:r w:rsidR="00A308C2">
          <w:rPr>
            <w:noProof/>
          </w:rPr>
          <w:fldChar w:fldCharType="separate"/>
        </w:r>
        <w:r w:rsidR="00A308C2">
          <w:rPr>
            <w:noProof/>
          </w:rPr>
          <w:t>113</w:t>
        </w:r>
        <w:r w:rsidR="00A308C2">
          <w:rPr>
            <w:noProof/>
          </w:rPr>
          <w:fldChar w:fldCharType="end"/>
        </w:r>
      </w:hyperlink>
    </w:p>
    <w:p w:rsidR="00A308C2" w:rsidRDefault="00195AA8">
      <w:pPr>
        <w:pStyle w:val="TOC2"/>
        <w:rPr>
          <w:rFonts w:eastAsiaTheme="minorEastAsia"/>
          <w:smallCaps w:val="0"/>
          <w:sz w:val="22"/>
        </w:rPr>
      </w:pPr>
      <w:hyperlink w:anchor="_Toc515574274" w:history="1">
        <w:r w:rsidR="00A308C2" w:rsidRPr="00EE03EA">
          <w:rPr>
            <w:rStyle w:val="Hyperlink"/>
          </w:rPr>
          <w:t>Postanowienia Uzupełniające dla Programu Select Plus</w:t>
        </w:r>
        <w:r w:rsidR="00A308C2">
          <w:tab/>
        </w:r>
        <w:r w:rsidR="00A308C2">
          <w:fldChar w:fldCharType="begin"/>
        </w:r>
        <w:r w:rsidR="00A308C2">
          <w:instrText xml:space="preserve"> PAGEREF _Toc515574274 \h </w:instrText>
        </w:r>
        <w:r w:rsidR="00A308C2">
          <w:fldChar w:fldCharType="separate"/>
        </w:r>
        <w:r w:rsidR="00A308C2">
          <w:t>113</w:t>
        </w:r>
        <w:r w:rsidR="00A308C2">
          <w:fldChar w:fldCharType="end"/>
        </w:r>
      </w:hyperlink>
    </w:p>
    <w:p w:rsidR="00A308C2" w:rsidRDefault="00195AA8">
      <w:pPr>
        <w:pStyle w:val="TOC2"/>
        <w:rPr>
          <w:rFonts w:eastAsiaTheme="minorEastAsia"/>
          <w:smallCaps w:val="0"/>
          <w:sz w:val="22"/>
        </w:rPr>
      </w:pPr>
      <w:hyperlink w:anchor="_Toc515574275" w:history="1">
        <w:r w:rsidR="00A308C2" w:rsidRPr="00EE03EA">
          <w:rPr>
            <w:rStyle w:val="Hyperlink"/>
          </w:rPr>
          <w:t>Definicja Zarządzania dla Uprawnionych Urządzeń</w:t>
        </w:r>
        <w:r w:rsidR="00A308C2">
          <w:tab/>
        </w:r>
        <w:r w:rsidR="00A308C2">
          <w:fldChar w:fldCharType="begin"/>
        </w:r>
        <w:r w:rsidR="00A308C2">
          <w:instrText xml:space="preserve"> PAGEREF _Toc515574275 \h </w:instrText>
        </w:r>
        <w:r w:rsidR="00A308C2">
          <w:fldChar w:fldCharType="separate"/>
        </w:r>
        <w:r w:rsidR="00A308C2">
          <w:t>113</w:t>
        </w:r>
        <w:r w:rsidR="00A308C2">
          <w:fldChar w:fldCharType="end"/>
        </w:r>
      </w:hyperlink>
    </w:p>
    <w:p w:rsidR="00A308C2" w:rsidRDefault="00195AA8">
      <w:pPr>
        <w:pStyle w:val="TOC2"/>
        <w:rPr>
          <w:rFonts w:eastAsiaTheme="minorEastAsia"/>
          <w:smallCaps w:val="0"/>
          <w:sz w:val="22"/>
        </w:rPr>
      </w:pPr>
      <w:hyperlink w:anchor="_Toc515574276" w:history="1">
        <w:r w:rsidR="00A308C2" w:rsidRPr="00EE03EA">
          <w:rPr>
            <w:rStyle w:val="Hyperlink"/>
          </w:rPr>
          <w:t>Usługi Online w programach Open</w:t>
        </w:r>
        <w:r w:rsidR="00A308C2">
          <w:tab/>
        </w:r>
        <w:r w:rsidR="00A308C2">
          <w:fldChar w:fldCharType="begin"/>
        </w:r>
        <w:r w:rsidR="00A308C2">
          <w:instrText xml:space="preserve"> PAGEREF _Toc515574276 \h </w:instrText>
        </w:r>
        <w:r w:rsidR="00A308C2">
          <w:fldChar w:fldCharType="separate"/>
        </w:r>
        <w:r w:rsidR="00A308C2">
          <w:t>113</w:t>
        </w:r>
        <w:r w:rsidR="00A308C2">
          <w:fldChar w:fldCharType="end"/>
        </w:r>
      </w:hyperlink>
    </w:p>
    <w:p w:rsidR="00A308C2" w:rsidRDefault="00195AA8">
      <w:pPr>
        <w:pStyle w:val="TOC2"/>
        <w:rPr>
          <w:rFonts w:eastAsiaTheme="minorEastAsia"/>
          <w:smallCaps w:val="0"/>
          <w:sz w:val="22"/>
        </w:rPr>
      </w:pPr>
      <w:hyperlink w:anchor="_Toc515574277" w:history="1">
        <w:r w:rsidR="00A308C2" w:rsidRPr="00EE03EA">
          <w:rPr>
            <w:rStyle w:val="Hyperlink"/>
          </w:rPr>
          <w:t>Uzupełniające Postanowienia dotyczące Usług Profesjonalnych – Starsze Wersje Umów</w:t>
        </w:r>
        <w:r w:rsidR="00A308C2">
          <w:tab/>
        </w:r>
        <w:r w:rsidR="00A308C2">
          <w:fldChar w:fldCharType="begin"/>
        </w:r>
        <w:r w:rsidR="00A308C2">
          <w:instrText xml:space="preserve"> PAGEREF _Toc515574277 \h </w:instrText>
        </w:r>
        <w:r w:rsidR="00A308C2">
          <w:fldChar w:fldCharType="separate"/>
        </w:r>
        <w:r w:rsidR="00A308C2">
          <w:t>113</w:t>
        </w:r>
        <w:r w:rsidR="00A308C2">
          <w:fldChar w:fldCharType="end"/>
        </w:r>
      </w:hyperlink>
    </w:p>
    <w:p w:rsidR="00A308C2" w:rsidRDefault="00195AA8">
      <w:pPr>
        <w:pStyle w:val="TOC1"/>
        <w:rPr>
          <w:rFonts w:eastAsiaTheme="minorEastAsia"/>
          <w:b w:val="0"/>
          <w:caps w:val="0"/>
          <w:noProof/>
          <w:sz w:val="22"/>
          <w:szCs w:val="22"/>
        </w:rPr>
      </w:pPr>
      <w:hyperlink w:anchor="_Toc515574278" w:history="1">
        <w:r w:rsidR="00A308C2" w:rsidRPr="00EE03EA">
          <w:rPr>
            <w:rStyle w:val="Hyperlink"/>
            <w:noProof/>
          </w:rPr>
          <w:t>Załącznik F — Promocje</w:t>
        </w:r>
        <w:r w:rsidR="00A308C2">
          <w:rPr>
            <w:noProof/>
          </w:rPr>
          <w:tab/>
        </w:r>
        <w:r w:rsidR="00A308C2">
          <w:rPr>
            <w:noProof/>
          </w:rPr>
          <w:fldChar w:fldCharType="begin"/>
        </w:r>
        <w:r w:rsidR="00A308C2">
          <w:rPr>
            <w:noProof/>
          </w:rPr>
          <w:instrText xml:space="preserve"> PAGEREF _Toc515574278 \h </w:instrText>
        </w:r>
        <w:r w:rsidR="00A308C2">
          <w:rPr>
            <w:noProof/>
          </w:rPr>
        </w:r>
        <w:r w:rsidR="00A308C2">
          <w:rPr>
            <w:noProof/>
          </w:rPr>
          <w:fldChar w:fldCharType="separate"/>
        </w:r>
        <w:r w:rsidR="00A308C2">
          <w:rPr>
            <w:noProof/>
          </w:rPr>
          <w:t>115</w:t>
        </w:r>
        <w:r w:rsidR="00A308C2">
          <w:rPr>
            <w:noProof/>
          </w:rPr>
          <w:fldChar w:fldCharType="end"/>
        </w:r>
      </w:hyperlink>
    </w:p>
    <w:p w:rsidR="00A308C2" w:rsidRDefault="00195AA8">
      <w:pPr>
        <w:pStyle w:val="TOC2"/>
        <w:rPr>
          <w:rFonts w:eastAsiaTheme="minorEastAsia"/>
          <w:smallCaps w:val="0"/>
          <w:sz w:val="22"/>
        </w:rPr>
      </w:pPr>
      <w:hyperlink w:anchor="_Toc515574279" w:history="1">
        <w:r w:rsidR="00A308C2" w:rsidRPr="00EE03EA">
          <w:rPr>
            <w:rStyle w:val="Hyperlink"/>
          </w:rPr>
          <w:t>Promocja wydajności obliczeniowej programu Azure</w:t>
        </w:r>
        <w:r w:rsidR="00A308C2">
          <w:tab/>
        </w:r>
        <w:r w:rsidR="00A308C2">
          <w:fldChar w:fldCharType="begin"/>
        </w:r>
        <w:r w:rsidR="00A308C2">
          <w:instrText xml:space="preserve"> PAGEREF _Toc515574279 \h </w:instrText>
        </w:r>
        <w:r w:rsidR="00A308C2">
          <w:fldChar w:fldCharType="separate"/>
        </w:r>
        <w:r w:rsidR="00A308C2">
          <w:t>115</w:t>
        </w:r>
        <w:r w:rsidR="00A308C2">
          <w:fldChar w:fldCharType="end"/>
        </w:r>
      </w:hyperlink>
    </w:p>
    <w:p w:rsidR="00A308C2" w:rsidRDefault="00195AA8">
      <w:pPr>
        <w:pStyle w:val="TOC2"/>
        <w:rPr>
          <w:rFonts w:eastAsiaTheme="minorEastAsia"/>
          <w:smallCaps w:val="0"/>
          <w:sz w:val="22"/>
        </w:rPr>
      </w:pPr>
      <w:hyperlink w:anchor="_Toc515574280" w:history="1">
        <w:r w:rsidR="00A308C2" w:rsidRPr="00EE03EA">
          <w:rPr>
            <w:rStyle w:val="Hyperlink"/>
          </w:rPr>
          <w:t>SQL Server 2017 dla systemu Linux — promocja:</w:t>
        </w:r>
        <w:r w:rsidR="00A308C2">
          <w:tab/>
        </w:r>
        <w:r w:rsidR="00A308C2">
          <w:fldChar w:fldCharType="begin"/>
        </w:r>
        <w:r w:rsidR="00A308C2">
          <w:instrText xml:space="preserve"> PAGEREF _Toc515574280 \h </w:instrText>
        </w:r>
        <w:r w:rsidR="00A308C2">
          <w:fldChar w:fldCharType="separate"/>
        </w:r>
        <w:r w:rsidR="00A308C2">
          <w:t>115</w:t>
        </w:r>
        <w:r w:rsidR="00A308C2">
          <w:fldChar w:fldCharType="end"/>
        </w:r>
      </w:hyperlink>
    </w:p>
    <w:p w:rsidR="00A308C2" w:rsidRDefault="00195AA8">
      <w:pPr>
        <w:pStyle w:val="TOC1"/>
        <w:rPr>
          <w:rFonts w:eastAsiaTheme="minorEastAsia"/>
          <w:b w:val="0"/>
          <w:caps w:val="0"/>
          <w:noProof/>
          <w:sz w:val="22"/>
          <w:szCs w:val="22"/>
        </w:rPr>
      </w:pPr>
      <w:hyperlink w:anchor="_Toc515574281" w:history="1">
        <w:r w:rsidR="00A308C2" w:rsidRPr="00EE03EA">
          <w:rPr>
            <w:rStyle w:val="Hyperlink"/>
            <w:noProof/>
          </w:rPr>
          <w:t>Załącznik G — Postanowienia dotyczące Macierzy Pamięci Masowej i urządzenia Azure Data Box</w:t>
        </w:r>
        <w:r w:rsidR="00A308C2">
          <w:rPr>
            <w:noProof/>
          </w:rPr>
          <w:tab/>
        </w:r>
        <w:r w:rsidR="00A308C2">
          <w:rPr>
            <w:noProof/>
          </w:rPr>
          <w:fldChar w:fldCharType="begin"/>
        </w:r>
        <w:r w:rsidR="00A308C2">
          <w:rPr>
            <w:noProof/>
          </w:rPr>
          <w:instrText xml:space="preserve"> PAGEREF _Toc515574281 \h </w:instrText>
        </w:r>
        <w:r w:rsidR="00A308C2">
          <w:rPr>
            <w:noProof/>
          </w:rPr>
        </w:r>
        <w:r w:rsidR="00A308C2">
          <w:rPr>
            <w:noProof/>
          </w:rPr>
          <w:fldChar w:fldCharType="separate"/>
        </w:r>
        <w:r w:rsidR="00A308C2">
          <w:rPr>
            <w:noProof/>
          </w:rPr>
          <w:t>116</w:t>
        </w:r>
        <w:r w:rsidR="00A308C2">
          <w:rPr>
            <w:noProof/>
          </w:rPr>
          <w:fldChar w:fldCharType="end"/>
        </w:r>
      </w:hyperlink>
    </w:p>
    <w:p w:rsidR="00A308C2" w:rsidRDefault="00195AA8">
      <w:pPr>
        <w:pStyle w:val="TOC2"/>
        <w:rPr>
          <w:rFonts w:eastAsiaTheme="minorEastAsia"/>
          <w:smallCaps w:val="0"/>
          <w:sz w:val="22"/>
        </w:rPr>
      </w:pPr>
      <w:hyperlink w:anchor="_Toc515574282" w:history="1">
        <w:r w:rsidR="00A308C2" w:rsidRPr="00EE03EA">
          <w:rPr>
            <w:rStyle w:val="Hyperlink"/>
          </w:rPr>
          <w:t>Postanowienia dotyczące Macierzy Pamięci Masowej</w:t>
        </w:r>
        <w:r w:rsidR="00A308C2">
          <w:tab/>
        </w:r>
        <w:r w:rsidR="00A308C2">
          <w:fldChar w:fldCharType="begin"/>
        </w:r>
        <w:r w:rsidR="00A308C2">
          <w:instrText xml:space="preserve"> PAGEREF _Toc515574282 \h </w:instrText>
        </w:r>
        <w:r w:rsidR="00A308C2">
          <w:fldChar w:fldCharType="separate"/>
        </w:r>
        <w:r w:rsidR="00A308C2">
          <w:t>116</w:t>
        </w:r>
        <w:r w:rsidR="00A308C2">
          <w:fldChar w:fldCharType="end"/>
        </w:r>
      </w:hyperlink>
    </w:p>
    <w:p w:rsidR="00A308C2" w:rsidRDefault="00195AA8">
      <w:pPr>
        <w:pStyle w:val="TOC2"/>
        <w:rPr>
          <w:rFonts w:eastAsiaTheme="minorEastAsia"/>
          <w:smallCaps w:val="0"/>
          <w:sz w:val="22"/>
        </w:rPr>
      </w:pPr>
      <w:hyperlink w:anchor="_Toc515574283" w:history="1">
        <w:r w:rsidR="00A308C2" w:rsidRPr="00EE03EA">
          <w:rPr>
            <w:rStyle w:val="Hyperlink"/>
          </w:rPr>
          <w:t>Postanowienia dotyczące urządzenia Azure Data Box</w:t>
        </w:r>
        <w:r w:rsidR="00A308C2">
          <w:tab/>
        </w:r>
        <w:r w:rsidR="00A308C2">
          <w:fldChar w:fldCharType="begin"/>
        </w:r>
        <w:r w:rsidR="00A308C2">
          <w:instrText xml:space="preserve"> PAGEREF _Toc515574283 \h </w:instrText>
        </w:r>
        <w:r w:rsidR="00A308C2">
          <w:fldChar w:fldCharType="separate"/>
        </w:r>
        <w:r w:rsidR="00A308C2">
          <w:t>117</w:t>
        </w:r>
        <w:r w:rsidR="00A308C2">
          <w:fldChar w:fldCharType="end"/>
        </w:r>
      </w:hyperlink>
    </w:p>
    <w:p w:rsidR="00A308C2" w:rsidRDefault="00195AA8">
      <w:pPr>
        <w:pStyle w:val="TOC1"/>
        <w:rPr>
          <w:rFonts w:eastAsiaTheme="minorEastAsia"/>
          <w:b w:val="0"/>
          <w:caps w:val="0"/>
          <w:noProof/>
          <w:sz w:val="22"/>
          <w:szCs w:val="22"/>
        </w:rPr>
      </w:pPr>
      <w:hyperlink w:anchor="_Toc515574284" w:history="1">
        <w:r w:rsidR="00A308C2" w:rsidRPr="00EE03EA">
          <w:rPr>
            <w:rStyle w:val="Hyperlink"/>
            <w:noProof/>
          </w:rPr>
          <w:t>Załącznik H — Korzyści dla Studentów i Programy Academic</w:t>
        </w:r>
        <w:r w:rsidR="00A308C2">
          <w:rPr>
            <w:noProof/>
          </w:rPr>
          <w:tab/>
        </w:r>
        <w:r w:rsidR="00A308C2">
          <w:rPr>
            <w:noProof/>
          </w:rPr>
          <w:fldChar w:fldCharType="begin"/>
        </w:r>
        <w:r w:rsidR="00A308C2">
          <w:rPr>
            <w:noProof/>
          </w:rPr>
          <w:instrText xml:space="preserve"> PAGEREF _Toc515574284 \h </w:instrText>
        </w:r>
        <w:r w:rsidR="00A308C2">
          <w:rPr>
            <w:noProof/>
          </w:rPr>
        </w:r>
        <w:r w:rsidR="00A308C2">
          <w:rPr>
            <w:noProof/>
          </w:rPr>
          <w:fldChar w:fldCharType="separate"/>
        </w:r>
        <w:r w:rsidR="00A308C2">
          <w:rPr>
            <w:noProof/>
          </w:rPr>
          <w:t>121</w:t>
        </w:r>
        <w:r w:rsidR="00A308C2">
          <w:rPr>
            <w:noProof/>
          </w:rPr>
          <w:fldChar w:fldCharType="end"/>
        </w:r>
      </w:hyperlink>
    </w:p>
    <w:p w:rsidR="00A308C2" w:rsidRDefault="00195AA8">
      <w:pPr>
        <w:pStyle w:val="TOC2"/>
        <w:rPr>
          <w:rFonts w:eastAsiaTheme="minorEastAsia"/>
          <w:smallCaps w:val="0"/>
          <w:sz w:val="22"/>
        </w:rPr>
      </w:pPr>
      <w:hyperlink w:anchor="_Toc515574285" w:history="1">
        <w:r w:rsidR="00A308C2" w:rsidRPr="00EE03EA">
          <w:rPr>
            <w:rStyle w:val="Hyperlink"/>
          </w:rPr>
          <w:t>Uprawnienia do Korzyści dla Studentów według Programu Uprawniającego</w:t>
        </w:r>
        <w:r w:rsidR="00A308C2">
          <w:tab/>
        </w:r>
        <w:r w:rsidR="00A308C2">
          <w:fldChar w:fldCharType="begin"/>
        </w:r>
        <w:r w:rsidR="00A308C2">
          <w:instrText xml:space="preserve"> PAGEREF _Toc515574285 \h </w:instrText>
        </w:r>
        <w:r w:rsidR="00A308C2">
          <w:fldChar w:fldCharType="separate"/>
        </w:r>
        <w:r w:rsidR="00A308C2">
          <w:t>121</w:t>
        </w:r>
        <w:r w:rsidR="00A308C2">
          <w:fldChar w:fldCharType="end"/>
        </w:r>
      </w:hyperlink>
    </w:p>
    <w:p w:rsidR="00A308C2" w:rsidRDefault="00195AA8">
      <w:pPr>
        <w:pStyle w:val="TOC2"/>
        <w:rPr>
          <w:rFonts w:eastAsiaTheme="minorEastAsia"/>
          <w:smallCaps w:val="0"/>
          <w:sz w:val="22"/>
        </w:rPr>
      </w:pPr>
      <w:hyperlink w:anchor="_Toc515574286" w:history="1">
        <w:r w:rsidR="00A308C2" w:rsidRPr="00EE03EA">
          <w:rPr>
            <w:rStyle w:val="Hyperlink"/>
          </w:rPr>
          <w:t>Dostępność programów w przypadku Rejestracji Enrollment for Education Solutions (wersja sprzed 2017 r.)</w:t>
        </w:r>
        <w:r w:rsidR="00A308C2">
          <w:tab/>
        </w:r>
        <w:r w:rsidR="00A308C2">
          <w:fldChar w:fldCharType="begin"/>
        </w:r>
        <w:r w:rsidR="00A308C2">
          <w:instrText xml:space="preserve"> PAGEREF _Toc515574286 \h </w:instrText>
        </w:r>
        <w:r w:rsidR="00A308C2">
          <w:fldChar w:fldCharType="separate"/>
        </w:r>
        <w:r w:rsidR="00A308C2">
          <w:t>122</w:t>
        </w:r>
        <w:r w:rsidR="00A308C2">
          <w:fldChar w:fldCharType="end"/>
        </w:r>
      </w:hyperlink>
    </w:p>
    <w:p w:rsidR="00A308C2" w:rsidRDefault="00195AA8">
      <w:pPr>
        <w:pStyle w:val="TOC1"/>
        <w:rPr>
          <w:rFonts w:eastAsiaTheme="minorEastAsia"/>
          <w:b w:val="0"/>
          <w:caps w:val="0"/>
          <w:noProof/>
          <w:sz w:val="22"/>
          <w:szCs w:val="22"/>
        </w:rPr>
      </w:pPr>
      <w:hyperlink w:anchor="_Toc515574287" w:history="1">
        <w:r w:rsidR="00A308C2" w:rsidRPr="00EE03EA">
          <w:rPr>
            <w:rStyle w:val="Hyperlink"/>
            <w:noProof/>
          </w:rPr>
          <w:t>Indeks</w:t>
        </w:r>
        <w:r w:rsidR="00A308C2">
          <w:rPr>
            <w:noProof/>
          </w:rPr>
          <w:tab/>
        </w:r>
        <w:r w:rsidR="00A308C2">
          <w:rPr>
            <w:noProof/>
          </w:rPr>
          <w:fldChar w:fldCharType="begin"/>
        </w:r>
        <w:r w:rsidR="00A308C2">
          <w:rPr>
            <w:noProof/>
          </w:rPr>
          <w:instrText xml:space="preserve"> PAGEREF _Toc515574287 \h </w:instrText>
        </w:r>
        <w:r w:rsidR="00A308C2">
          <w:rPr>
            <w:noProof/>
          </w:rPr>
        </w:r>
        <w:r w:rsidR="00A308C2">
          <w:rPr>
            <w:noProof/>
          </w:rPr>
          <w:fldChar w:fldCharType="separate"/>
        </w:r>
        <w:r w:rsidR="00A308C2">
          <w:rPr>
            <w:noProof/>
          </w:rPr>
          <w:t>123</w:t>
        </w:r>
        <w:r w:rsidR="00A308C2">
          <w:rPr>
            <w:noProof/>
          </w:rPr>
          <w:fldChar w:fldCharType="end"/>
        </w:r>
      </w:hyperlink>
    </w:p>
    <w:p w:rsidR="00A81082" w:rsidRDefault="00C20737">
      <w:pPr>
        <w:pStyle w:val="ProductList-Body"/>
        <w:sectPr w:rsidR="00A8108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81082" w:rsidRDefault="00A81082">
      <w:pPr>
        <w:pStyle w:val="ProductList-Body"/>
      </w:pPr>
    </w:p>
    <w:p w:rsidR="00A81082" w:rsidRDefault="00A81082">
      <w:pPr>
        <w:sectPr w:rsidR="00A81082">
          <w:headerReference w:type="default" r:id="rId15"/>
          <w:footerReference w:type="default" r:id="rId16"/>
          <w:type w:val="continuous"/>
          <w:pgSz w:w="12240" w:h="15840" w:code="1"/>
          <w:pgMar w:top="1170" w:right="720" w:bottom="720" w:left="720" w:header="432" w:footer="288" w:gutter="0"/>
          <w:cols w:space="360"/>
        </w:sectPr>
      </w:pPr>
    </w:p>
    <w:p w:rsidR="00A81082" w:rsidRDefault="00C20737">
      <w:pPr>
        <w:pStyle w:val="ProductList-SectionHeading"/>
        <w:pageBreakBefore/>
        <w:outlineLvl w:val="0"/>
      </w:pPr>
      <w:bookmarkStart w:id="2" w:name="_Sec531"/>
      <w:bookmarkEnd w:id="1"/>
      <w:r>
        <w:lastRenderedPageBreak/>
        <w:t>Wprowadzenie</w:t>
      </w:r>
      <w:r>
        <w:fldChar w:fldCharType="begin"/>
      </w:r>
      <w:r>
        <w:instrText xml:space="preserve"> TC "</w:instrText>
      </w:r>
      <w:bookmarkStart w:id="3" w:name="_Toc515574149"/>
      <w:r>
        <w:instrText>Wprowadzenie</w:instrText>
      </w:r>
      <w:bookmarkEnd w:id="3"/>
      <w:r>
        <w:instrText>" \l 1</w:instrText>
      </w:r>
      <w:r>
        <w:fldChar w:fldCharType="end"/>
      </w:r>
    </w:p>
    <w:p w:rsidR="00A81082" w:rsidRDefault="00A81082">
      <w:pPr>
        <w:pStyle w:val="ProductList-Body"/>
      </w:pPr>
    </w:p>
    <w:p w:rsidR="00A81082" w:rsidRDefault="00C20737">
      <w:pPr>
        <w:pStyle w:val="ProductList-Offering1Heading"/>
        <w:outlineLvl w:val="1"/>
      </w:pPr>
      <w:bookmarkStart w:id="4" w:name="_Sec532"/>
      <w:r>
        <w:t>Informacje o tym dokumencie</w:t>
      </w:r>
      <w:bookmarkEnd w:id="4"/>
      <w:r>
        <w:fldChar w:fldCharType="begin"/>
      </w:r>
      <w:r>
        <w:instrText xml:space="preserve"> TC "</w:instrText>
      </w:r>
      <w:bookmarkStart w:id="5" w:name="_Toc515574150"/>
      <w:r>
        <w:instrText>Informacje o tym dokumencie</w:instrText>
      </w:r>
      <w:bookmarkEnd w:id="5"/>
      <w:r>
        <w:instrText>" \l 2</w:instrText>
      </w:r>
      <w:r>
        <w:fldChar w:fldCharType="end"/>
      </w:r>
    </w:p>
    <w:p w:rsidR="00A81082" w:rsidRDefault="00C20737">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7">
        <w:r>
          <w:rPr>
            <w:color w:val="00467F"/>
            <w:u w:val="single"/>
          </w:rPr>
          <w:t>http://go.microsoft.com/?linkid=9840733</w:t>
        </w:r>
      </w:hyperlink>
      <w:r>
        <w:t xml:space="preserve"> i stanowią integralną część niniejszych Praw do Używania Produktów.</w:t>
      </w:r>
    </w:p>
    <w:p w:rsidR="00A81082" w:rsidRDefault="00A81082">
      <w:pPr>
        <w:pStyle w:val="ProductList-Body"/>
      </w:pPr>
    </w:p>
    <w:p w:rsidR="00A81082" w:rsidRDefault="00C20737">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18">
        <w:r>
          <w:rPr>
            <w:color w:val="00467F"/>
            <w:u w:val="single"/>
          </w:rPr>
          <w:t>http://go.microsoft.com/?linkid=9839207</w:t>
        </w:r>
      </w:hyperlink>
      <w:r>
        <w:t xml:space="preserve">. Informacje na temat wycofanych produktów i usług Microsoft można znaleźć na stronie </w:t>
      </w:r>
      <w:hyperlink r:id="rId19">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rsidR="00A81082" w:rsidRDefault="00C20737">
      <w:pPr>
        <w:pStyle w:val="ProductList-Offering1Heading"/>
        <w:outlineLvl w:val="1"/>
      </w:pPr>
      <w:bookmarkStart w:id="6" w:name="_Sec533"/>
      <w:r>
        <w:t>Zawartość tego dokumentu</w:t>
      </w:r>
      <w:bookmarkEnd w:id="6"/>
      <w:r>
        <w:fldChar w:fldCharType="begin"/>
      </w:r>
      <w:r>
        <w:instrText xml:space="preserve"> TC "</w:instrText>
      </w:r>
      <w:bookmarkStart w:id="7" w:name="_Toc515574151"/>
      <w:r>
        <w:instrText>Zawartość tego dokumentu</w:instrText>
      </w:r>
      <w:bookmarkEnd w:id="7"/>
      <w:r>
        <w:instrText>" \l 2</w:instrText>
      </w:r>
      <w:r>
        <w:fldChar w:fldCharType="end"/>
      </w:r>
    </w:p>
    <w:p w:rsidR="00A81082" w:rsidRDefault="00C20737">
      <w:pPr>
        <w:pStyle w:val="ProductList-Body"/>
      </w:pPr>
      <w:r>
        <w:t xml:space="preserve">Niniejsze Postanowienia dotyczące Produktów składają się z następujących punktów: </w:t>
      </w:r>
    </w:p>
    <w:p w:rsidR="00A81082" w:rsidRDefault="00195AA8" w:rsidP="00C20737">
      <w:pPr>
        <w:pStyle w:val="ProductList-Bullet"/>
        <w:numPr>
          <w:ilvl w:val="0"/>
          <w:numId w:val="3"/>
        </w:numPr>
      </w:pPr>
      <w:hyperlink w:anchor="_Sec531">
        <w:r w:rsidR="00C20737">
          <w:rPr>
            <w:color w:val="00467F"/>
            <w:u w:val="single"/>
          </w:rPr>
          <w:t>Wprowadzenie</w:t>
        </w:r>
      </w:hyperlink>
      <w:r w:rsidR="00C20737">
        <w:t xml:space="preserve"> zawiera listę najnowszych zmian.</w:t>
      </w:r>
    </w:p>
    <w:p w:rsidR="00A81082" w:rsidRDefault="00195AA8" w:rsidP="00C20737">
      <w:pPr>
        <w:pStyle w:val="ProductList-Bullet"/>
        <w:numPr>
          <w:ilvl w:val="0"/>
          <w:numId w:val="3"/>
        </w:numPr>
      </w:pPr>
      <w:hyperlink w:anchor="_Sec536">
        <w:r w:rsidR="00C20737">
          <w:rPr>
            <w:color w:val="00467F"/>
            <w:u w:val="single"/>
          </w:rPr>
          <w:t>Postanowienia Licencji</w:t>
        </w:r>
      </w:hyperlink>
      <w:r w:rsidR="00C20737">
        <w:t xml:space="preserve"> zawiera listę Powszechnych postanowień licencyjnych i Postanowień licencyjnych dot. modelu licencjonowania, dotyczących Produktów będących oprogramowaniem.</w:t>
      </w:r>
    </w:p>
    <w:p w:rsidR="00A81082" w:rsidRDefault="00195AA8" w:rsidP="00C20737">
      <w:pPr>
        <w:pStyle w:val="ProductList-Bullet"/>
        <w:numPr>
          <w:ilvl w:val="0"/>
          <w:numId w:val="3"/>
        </w:numPr>
      </w:pPr>
      <w:hyperlink w:anchor="_Sec547">
        <w:r w:rsidR="00C20737">
          <w:rPr>
            <w:color w:val="00467F"/>
            <w:u w:val="single"/>
          </w:rPr>
          <w:t>Produkty będące Oprogramowaniem</w:t>
        </w:r>
      </w:hyperlink>
      <w:r w:rsidR="00C20737">
        <w:t xml:space="preserve"> zawiera listę wszystkich Zgłoszeń Produktów będących oprogramowaniem.</w:t>
      </w:r>
    </w:p>
    <w:p w:rsidR="00A81082" w:rsidRDefault="00195AA8" w:rsidP="00C20737">
      <w:pPr>
        <w:pStyle w:val="ProductList-Bullet"/>
        <w:numPr>
          <w:ilvl w:val="0"/>
          <w:numId w:val="3"/>
        </w:numPr>
      </w:pPr>
      <w:hyperlink w:anchor="_Sec548">
        <w:r w:rsidR="00C20737">
          <w:rPr>
            <w:color w:val="00467F"/>
            <w:u w:val="single"/>
          </w:rPr>
          <w:t>Produkty będące Usługami Online</w:t>
        </w:r>
      </w:hyperlink>
      <w:r w:rsidR="00C20737">
        <w:t xml:space="preserve"> zawiera listę wszystkich Zgłoszeń Produktów będących Usługami Online.</w:t>
      </w:r>
    </w:p>
    <w:p w:rsidR="00A81082" w:rsidRDefault="00195AA8" w:rsidP="00C20737">
      <w:pPr>
        <w:pStyle w:val="ProductList-Bullet"/>
        <w:numPr>
          <w:ilvl w:val="0"/>
          <w:numId w:val="3"/>
        </w:numPr>
      </w:pPr>
      <w:hyperlink w:anchor="_Sec549">
        <w:r w:rsidR="00C20737">
          <w:rPr>
            <w:color w:val="00467F"/>
            <w:u w:val="single"/>
          </w:rPr>
          <w:t>Słowniczek</w:t>
        </w:r>
      </w:hyperlink>
      <w:r w:rsidR="00C20737">
        <w:t xml:space="preserve"> zawiera definicje terminów: Atrybuty, Wartości w Komórkach, Nagłówki Kolumn i innych wyróżnionych wielką literą terminów, występujących w niniejszych Postanowieniach dotyczących Produktów.</w:t>
      </w:r>
    </w:p>
    <w:p w:rsidR="00A81082" w:rsidRDefault="00C20737" w:rsidP="00C20737">
      <w:pPr>
        <w:pStyle w:val="ProductList-Bullet"/>
        <w:numPr>
          <w:ilvl w:val="0"/>
          <w:numId w:val="3"/>
        </w:numPr>
      </w:pPr>
      <w:r>
        <w:t>Następujące załączniki:</w:t>
      </w:r>
    </w:p>
    <w:p w:rsidR="00A81082" w:rsidRDefault="00195AA8" w:rsidP="00C20737">
      <w:pPr>
        <w:pStyle w:val="ProductList-Bullet"/>
        <w:numPr>
          <w:ilvl w:val="1"/>
          <w:numId w:val="3"/>
        </w:numPr>
      </w:pPr>
      <w:hyperlink w:anchor="_Sec591">
        <w:r w:rsidR="00C20737">
          <w:rPr>
            <w:color w:val="00467F"/>
            <w:u w:val="single"/>
          </w:rPr>
          <w:t>Załącznik A – Tabela Licencji Równoważnych Licencjom CAL/Licencjom na Zarządzanie</w:t>
        </w:r>
      </w:hyperlink>
      <w:r w:rsidR="00C20737">
        <w:t xml:space="preserve"> wskazuje dostępne pakiety licencji CAL i licencji subskrypcyjnych na Usługi Online, oferujące dostęp do produktów serwerowych.</w:t>
      </w:r>
    </w:p>
    <w:p w:rsidR="00A81082" w:rsidRDefault="00195AA8" w:rsidP="00C20737">
      <w:pPr>
        <w:pStyle w:val="ProductList-Bullet"/>
        <w:numPr>
          <w:ilvl w:val="1"/>
          <w:numId w:val="3"/>
        </w:numPr>
      </w:pPr>
      <w:hyperlink w:anchor="_Sec564">
        <w:r w:rsidR="00C20737">
          <w:rPr>
            <w:color w:val="00467F"/>
            <w:u w:val="single"/>
          </w:rPr>
          <w:t>Załącznik B – Pakiet Software Assurance</w:t>
        </w:r>
      </w:hyperlink>
      <w:r w:rsidR="00C20737">
        <w:t xml:space="preserve"> opisuje zasady zakupu pakietu SA i dodatkowe korzyści dostępne dla posiadających go klientów.</w:t>
      </w:r>
    </w:p>
    <w:p w:rsidR="00A81082" w:rsidRDefault="00195AA8" w:rsidP="00C20737">
      <w:pPr>
        <w:pStyle w:val="ProductList-Bullet"/>
        <w:numPr>
          <w:ilvl w:val="1"/>
          <w:numId w:val="3"/>
        </w:numPr>
      </w:pPr>
      <w:hyperlink w:anchor="_Sec1237">
        <w:r w:rsidR="00C20737">
          <w:rPr>
            <w:color w:val="00467F"/>
            <w:u w:val="single"/>
          </w:rPr>
          <w:t>Załącznik C — Dodatki do Usług Online i inne Licencje na Zmiany</w:t>
        </w:r>
      </w:hyperlink>
      <w:r w:rsidR="00C20737">
        <w:t xml:space="preserve"> opisuje produkty uprawniające i postanowienia dotyczące Dodatków do Usług Online i LS na Użytkownika typu From SA</w:t>
      </w:r>
    </w:p>
    <w:p w:rsidR="00A81082" w:rsidRDefault="00195AA8" w:rsidP="00C20737">
      <w:pPr>
        <w:pStyle w:val="ProductList-Bullet"/>
        <w:numPr>
          <w:ilvl w:val="1"/>
          <w:numId w:val="3"/>
        </w:numPr>
      </w:pPr>
      <w:hyperlink w:anchor="_Sec562">
        <w:r w:rsidR="00C20737">
          <w:rPr>
            <w:color w:val="00467F"/>
            <w:u w:val="single"/>
          </w:rPr>
          <w:t>Załącznik D — Usługi Profesjonalne</w:t>
        </w:r>
      </w:hyperlink>
      <w:r w:rsidR="00C20737">
        <w:t xml:space="preserve"> zawiera listę Usług Profesjonalnych oferowanych w ramach Programu Licencjonowania Zbiorowego Microsoft.</w:t>
      </w:r>
    </w:p>
    <w:p w:rsidR="00A81082" w:rsidRDefault="00195AA8" w:rsidP="00C20737">
      <w:pPr>
        <w:pStyle w:val="ProductList-Bullet"/>
        <w:numPr>
          <w:ilvl w:val="1"/>
          <w:numId w:val="3"/>
        </w:numPr>
      </w:pPr>
      <w:hyperlink w:anchor="_Sec563">
        <w:r w:rsidR="00C20737">
          <w:rPr>
            <w:color w:val="00467F"/>
            <w:u w:val="single"/>
          </w:rPr>
          <w:t>Załącznik D — Uzupełniające Postanowienia Umowy Programu</w:t>
        </w:r>
      </w:hyperlink>
      <w:r w:rsidR="00C20737">
        <w:t xml:space="preserve"> zawiera dodatkowe postanowienia do Umów Licencjonowania Zbiorowego Microsoft.</w:t>
      </w:r>
    </w:p>
    <w:p w:rsidR="00A81082" w:rsidRDefault="00195AA8" w:rsidP="00C20737">
      <w:pPr>
        <w:pStyle w:val="ProductList-Bullet"/>
        <w:numPr>
          <w:ilvl w:val="1"/>
          <w:numId w:val="3"/>
        </w:numPr>
      </w:pPr>
      <w:hyperlink w:anchor="_Sec572">
        <w:r w:rsidR="00C20737">
          <w:rPr>
            <w:color w:val="00467F"/>
            <w:u w:val="single"/>
          </w:rPr>
          <w:t>Załącznik F — Promocje na Produkty</w:t>
        </w:r>
      </w:hyperlink>
      <w:r w:rsidR="00C20737">
        <w:t xml:space="preserve"> zawiera listę promocji na Produkty niefigurujące w Cenniku.</w:t>
      </w:r>
    </w:p>
    <w:p w:rsidR="00A81082" w:rsidRDefault="00195AA8" w:rsidP="00C20737">
      <w:pPr>
        <w:pStyle w:val="ProductList-Bullet"/>
        <w:numPr>
          <w:ilvl w:val="1"/>
          <w:numId w:val="3"/>
        </w:numPr>
      </w:pPr>
      <w:hyperlink w:anchor="_Sec899">
        <w:r w:rsidR="00C20737">
          <w:rPr>
            <w:color w:val="00467F"/>
            <w:u w:val="single"/>
          </w:rPr>
          <w:t>Załącznik G — Postanowienia dotyczące Macierzy Pamięci Masowej i urządzenia Azure Data Box</w:t>
        </w:r>
      </w:hyperlink>
      <w:r w:rsidR="00C20737">
        <w:t xml:space="preserve"> zawiera dodatkowe postanowienia dotyczące Macierzy Pamięci Masowej i urządzenia Azure Data Box. </w:t>
      </w:r>
    </w:p>
    <w:p w:rsidR="00A81082" w:rsidRDefault="00195AA8" w:rsidP="00C20737">
      <w:pPr>
        <w:pStyle w:val="ProductList-Bullet"/>
        <w:numPr>
          <w:ilvl w:val="1"/>
          <w:numId w:val="3"/>
        </w:numPr>
      </w:pPr>
      <w:hyperlink w:anchor="_Sec1230">
        <w:r w:rsidR="00C20737">
          <w:rPr>
            <w:color w:val="00467F"/>
            <w:u w:val="single"/>
          </w:rPr>
          <w:t>Załącznik H — Korzyści dla Studentów i Programy Academic</w:t>
        </w:r>
      </w:hyperlink>
      <w:r w:rsidR="00C20737">
        <w:t xml:space="preserve"> opisuje Produkty Uprawniające i powiązane </w:t>
      </w:r>
      <w:r w:rsidR="00C20737">
        <w:fldChar w:fldCharType="begin"/>
      </w:r>
      <w:r w:rsidR="00C20737">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C20737">
        <w:fldChar w:fldCharType="separate"/>
      </w:r>
      <w:r w:rsidR="00C20737">
        <w:rPr>
          <w:color w:val="0563C1"/>
        </w:rPr>
        <w:t>Korzyści dla Studentów</w:t>
      </w:r>
      <w:r w:rsidR="00C20737">
        <w:fldChar w:fldCharType="end"/>
      </w:r>
      <w:r w:rsidR="00C20737">
        <w:t>.</w:t>
      </w:r>
    </w:p>
    <w:p w:rsidR="00A81082" w:rsidRDefault="00195AA8" w:rsidP="00C20737">
      <w:pPr>
        <w:pStyle w:val="ProductList-Bullet"/>
        <w:numPr>
          <w:ilvl w:val="0"/>
          <w:numId w:val="3"/>
        </w:numPr>
      </w:pPr>
      <w:hyperlink w:anchor="_Sec844">
        <w:r w:rsidR="00C20737">
          <w:rPr>
            <w:color w:val="00467F"/>
            <w:u w:val="single"/>
          </w:rPr>
          <w:t>Indeks</w:t>
        </w:r>
      </w:hyperlink>
      <w:r w:rsidR="00C20737">
        <w:t xml:space="preserve"> zawiera listę wszystkich Produktów, o których mowa w niniejszych Postanowieniach dotyczących Produktów, i wskazuje ich położenie.</w:t>
      </w:r>
    </w:p>
    <w:p w:rsidR="00A81082" w:rsidRDefault="00C20737">
      <w:pPr>
        <w:pStyle w:val="ProductList-Offering1Heading"/>
        <w:outlineLvl w:val="1"/>
      </w:pPr>
      <w:bookmarkStart w:id="8" w:name="_Sec534"/>
      <w:r>
        <w:t>Struktura Wpisu dotyczącego Produktu</w:t>
      </w:r>
      <w:bookmarkEnd w:id="8"/>
      <w:r>
        <w:fldChar w:fldCharType="begin"/>
      </w:r>
      <w:r>
        <w:instrText xml:space="preserve"> TC "</w:instrText>
      </w:r>
      <w:bookmarkStart w:id="9" w:name="_Toc515574152"/>
      <w:r>
        <w:instrText>Struktura Wpisu dotyczącego Produktu</w:instrText>
      </w:r>
      <w:bookmarkEnd w:id="9"/>
      <w:r>
        <w:instrText>" \l 2</w:instrText>
      </w:r>
      <w:r>
        <w:fldChar w:fldCharType="end"/>
      </w:r>
    </w:p>
    <w:p w:rsidR="00A81082" w:rsidRDefault="00C20737">
      <w:pPr>
        <w:pStyle w:val="ProductList-Body"/>
      </w:pPr>
      <w:r>
        <w:t>Każdy Wpis dotyczący Produktu będącego Oprogramowaniem składa się z czterech punktów: Dostępność programu, Postanowienia dotyczące produktu, Prawa do używania i Software Assurance.</w:t>
      </w:r>
    </w:p>
    <w:p w:rsidR="00A81082" w:rsidRDefault="00C20737">
      <w:pPr>
        <w:pStyle w:val="ProductList-Body"/>
      </w:pPr>
      <w:r>
        <w:t xml:space="preserve">Każde Zgłoszenie Produktu będącego Usługami Online składa się z dwóch punktów: Dostępność programu i Postanowienia dotyczące produktu. </w:t>
      </w:r>
    </w:p>
    <w:p w:rsidR="00A81082" w:rsidRDefault="00A81082">
      <w:pPr>
        <w:pStyle w:val="ProductList-Body"/>
      </w:pPr>
    </w:p>
    <w:p w:rsidR="00A81082" w:rsidRDefault="00C20737">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rsidR="00A81082" w:rsidRDefault="00C20737">
      <w:pPr>
        <w:pStyle w:val="ProductList-Body"/>
      </w:pPr>
      <w:r>
        <w:rPr>
          <w:noProof/>
        </w:rPr>
        <w:lastRenderedPageBreak/>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A81082" w:rsidRDefault="00A81082">
      <w:pPr>
        <w:pStyle w:val="ProductList-Body"/>
      </w:pPr>
    </w:p>
    <w:p w:rsidR="00A81082" w:rsidRDefault="00C20737">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rsidR="00A81082" w:rsidRDefault="00C20737">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A81082" w:rsidRDefault="00A81082">
      <w:pPr>
        <w:pStyle w:val="ProductList-Body"/>
      </w:pPr>
    </w:p>
    <w:p w:rsidR="00A81082" w:rsidRDefault="00C20737">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Postanowienia dotyczące Usług Online znajdują się w OST.</w:t>
      </w:r>
    </w:p>
    <w:p w:rsidR="00A81082" w:rsidRDefault="00C20737">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A81082" w:rsidRDefault="00A81082">
      <w:pPr>
        <w:pStyle w:val="ProductList-Body"/>
      </w:pPr>
    </w:p>
    <w:p w:rsidR="00A81082" w:rsidRDefault="00C20737">
      <w:pPr>
        <w:pStyle w:val="ProductList-Body"/>
      </w:pPr>
      <w:r>
        <w:rPr>
          <w:b/>
          <w:color w:val="00188F"/>
        </w:rPr>
        <w:t xml:space="preserve">4. Pakiet Software Assurance </w:t>
      </w:r>
      <w:r>
        <w:t>to pakiet określający postanowienia dotyczące okresu obowiązywania pakietu SA.</w:t>
      </w:r>
    </w:p>
    <w:p w:rsidR="00A81082" w:rsidRDefault="00C20737">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A81082" w:rsidRDefault="00C20737">
      <w:pPr>
        <w:pStyle w:val="ProductList-Offering1Heading"/>
        <w:outlineLvl w:val="1"/>
      </w:pPr>
      <w:bookmarkStart w:id="10" w:name="_Sec535"/>
      <w:r>
        <w:t>Objaśnienia i opisy zmian w niniejszym dokumencie</w:t>
      </w:r>
      <w:bookmarkEnd w:id="10"/>
      <w:r>
        <w:fldChar w:fldCharType="begin"/>
      </w:r>
      <w:r>
        <w:instrText xml:space="preserve"> TC "</w:instrText>
      </w:r>
      <w:bookmarkStart w:id="11" w:name="_Toc515574153"/>
      <w:r>
        <w:instrText>Objaśnienia i opisy zmian w niniejszym dokumencie</w:instrText>
      </w:r>
      <w:bookmarkEnd w:id="11"/>
      <w:r>
        <w:instrText>" \l 2</w:instrText>
      </w:r>
      <w:r>
        <w:fldChar w:fldCharType="end"/>
      </w:r>
    </w:p>
    <w:p w:rsidR="00A81082" w:rsidRDefault="00C20737">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10"/>
        <w:gridCol w:w="5380"/>
      </w:tblGrid>
      <w:tr w:rsidR="00A810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Usunięcia</w:t>
            </w: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2"/>
      </w:pPr>
      <w:r>
        <w:t>Postanowienia licencyjne</w:t>
      </w:r>
    </w:p>
    <w:p w:rsidR="00A81082" w:rsidRDefault="00195AA8">
      <w:pPr>
        <w:pStyle w:val="ProductList-Body"/>
      </w:pPr>
      <w:hyperlink w:anchor="_Sec537">
        <w:r w:rsidR="00C20737">
          <w:rPr>
            <w:color w:val="00467F"/>
            <w:u w:val="single"/>
          </w:rPr>
          <w:t>Powszechne Postanowienia Licencyjne</w:t>
        </w:r>
      </w:hyperlink>
      <w:r w:rsidR="00C20737">
        <w:t>: W podpunkcie 11.1 Funkcje korzystające z Internetu dodano łącze do Oświadczenia o ochronie prywatności Microsoft (</w:t>
      </w:r>
      <w:hyperlink r:id="rId24">
        <w:r w:rsidR="00C20737">
          <w:rPr>
            <w:color w:val="00467F"/>
            <w:u w:val="single"/>
          </w:rPr>
          <w:t>aka.ms/privacy</w:t>
        </w:r>
      </w:hyperlink>
      <w:r w:rsidR="00C20737">
        <w:t>).</w:t>
      </w:r>
    </w:p>
    <w:p w:rsidR="00A81082" w:rsidRDefault="00A81082">
      <w:pPr>
        <w:pStyle w:val="ProductList-Body"/>
      </w:pPr>
    </w:p>
    <w:p w:rsidR="00A81082" w:rsidRDefault="00C20737">
      <w:pPr>
        <w:pStyle w:val="ProductList-ClauseHeading"/>
        <w:outlineLvl w:val="2"/>
      </w:pPr>
      <w:r>
        <w:lastRenderedPageBreak/>
        <w:t>Oprogramowanie</w:t>
      </w:r>
    </w:p>
    <w:p w:rsidR="00A81082" w:rsidRDefault="00195AA8">
      <w:pPr>
        <w:pStyle w:val="ProductList-Body"/>
      </w:pPr>
      <w:hyperlink w:anchor="_Sec1190">
        <w:r w:rsidR="00C20737">
          <w:rPr>
            <w:color w:val="00467F"/>
            <w:u w:val="single"/>
          </w:rPr>
          <w:t>System Center Service Manager</w:t>
        </w:r>
      </w:hyperlink>
      <w:r w:rsidR="00C20737">
        <w:t>: Do tabeli Licencji na Zarządzanie dodano LS (na Użytkownika) na oprogramowanie Azure Active Directory Premium (plany P1 i P2), aby umożliwić klientom zarządzanie licencjonowanymi użytkownikami oprogramowania Azure Active Directory Premium (plany P1 lub P2) za pomocą oprogramowania System Center Service Manager.</w:t>
      </w:r>
    </w:p>
    <w:p w:rsidR="00A81082" w:rsidRDefault="00A81082">
      <w:pPr>
        <w:pStyle w:val="ProductList-Body"/>
      </w:pPr>
    </w:p>
    <w:p w:rsidR="00A81082" w:rsidRDefault="00C20737">
      <w:pPr>
        <w:pStyle w:val="ProductList-ClauseHeading"/>
        <w:outlineLvl w:val="2"/>
      </w:pPr>
      <w:r>
        <w:t>Załącznik G</w:t>
      </w:r>
    </w:p>
    <w:p w:rsidR="00A81082" w:rsidRDefault="00195AA8">
      <w:pPr>
        <w:pStyle w:val="ProductList-Body"/>
      </w:pPr>
      <w:hyperlink w:anchor="_Sec899">
        <w:r w:rsidR="00C20737">
          <w:rPr>
            <w:color w:val="00467F"/>
            <w:u w:val="single"/>
          </w:rPr>
          <w:t>Załącznik G — Postanowienia dotyczące Macierzy Pamięci Masowej i urządzenia Azure Data Box</w:t>
        </w:r>
      </w:hyperlink>
      <w:r w:rsidR="00C20737">
        <w:t>: Dodano postanowienia związane z wprowadzeniem na rynek urządzenia Azure Data Box służącego do przenoszenia danych.</w:t>
      </w:r>
    </w:p>
    <w:p w:rsidR="00A81082" w:rsidRDefault="00A81082">
      <w:pPr>
        <w:pStyle w:val="ProductList-Body"/>
      </w:pP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A81082">
      <w:pPr>
        <w:sectPr w:rsidR="00A81082">
          <w:headerReference w:type="default" r:id="rId25"/>
          <w:footerReference w:type="default" r:id="rId26"/>
          <w:type w:val="continuous"/>
          <w:pgSz w:w="12240" w:h="15840" w:code="1"/>
          <w:pgMar w:top="1170" w:right="720" w:bottom="720" w:left="720" w:header="432" w:footer="288" w:gutter="0"/>
          <w:cols w:space="360"/>
        </w:sectPr>
      </w:pPr>
    </w:p>
    <w:p w:rsidR="00A81082" w:rsidRDefault="00C20737">
      <w:pPr>
        <w:pStyle w:val="ProductList-SectionHeading"/>
        <w:pageBreakBefore/>
        <w:outlineLvl w:val="0"/>
      </w:pPr>
      <w:bookmarkStart w:id="12" w:name="_Sec536"/>
      <w:bookmarkEnd w:id="2"/>
      <w:r>
        <w:t>Postanowienia licencyjne</w:t>
      </w:r>
      <w:r>
        <w:fldChar w:fldCharType="begin"/>
      </w:r>
      <w:r>
        <w:instrText xml:space="preserve"> TC "</w:instrText>
      </w:r>
      <w:bookmarkStart w:id="13" w:name="_Toc515574154"/>
      <w:r>
        <w:instrText>Postanowienia licencyjne</w:instrText>
      </w:r>
      <w:bookmarkEnd w:id="13"/>
      <w:r>
        <w:instrText>" \l 1</w:instrText>
      </w:r>
      <w:r>
        <w:fldChar w:fldCharType="end"/>
      </w:r>
    </w:p>
    <w:p w:rsidR="00A81082" w:rsidRDefault="00C20737">
      <w:pPr>
        <w:pStyle w:val="ProductList-Body"/>
      </w:pPr>
      <w: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rsidR="00A81082" w:rsidRDefault="00A81082">
      <w:pPr>
        <w:pStyle w:val="ProductList-Body"/>
      </w:pPr>
    </w:p>
    <w:p w:rsidR="00A81082" w:rsidRDefault="00C20737">
      <w:pPr>
        <w:pStyle w:val="ProductList-Body"/>
      </w:pPr>
      <w: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rsidR="00A81082" w:rsidRDefault="00C20737">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515574155"/>
      <w:r>
        <w:instrText>Powszechne postanowienia licencyjne</w:instrText>
      </w:r>
      <w:bookmarkEnd w:id="15"/>
      <w:r>
        <w:instrText>" \l 2</w:instrText>
      </w:r>
      <w:r>
        <w:fldChar w:fldCharType="end"/>
      </w:r>
    </w:p>
    <w:p w:rsidR="00A81082" w:rsidRDefault="00C20737">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rsidR="00A81082" w:rsidRDefault="00A81082">
      <w:pPr>
        <w:pStyle w:val="ProductList-Body"/>
      </w:pPr>
    </w:p>
    <w:p w:rsidR="00A81082" w:rsidRDefault="00C20737">
      <w:pPr>
        <w:pStyle w:val="ProductList-ClauseHeading"/>
        <w:outlineLvl w:val="2"/>
      </w:pPr>
      <w:r>
        <w:t>1. Definicje</w:t>
      </w:r>
    </w:p>
    <w:p w:rsidR="00A81082" w:rsidRDefault="00C20737">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rsidR="00A81082" w:rsidRDefault="00A81082">
      <w:pPr>
        <w:pStyle w:val="ProductList-Body"/>
      </w:pPr>
    </w:p>
    <w:p w:rsidR="00A81082" w:rsidRDefault="00C20737">
      <w:pPr>
        <w:pStyle w:val="ProductList-ClauseHeading"/>
        <w:outlineLvl w:val="2"/>
      </w:pPr>
      <w:r>
        <w:t>2. Prawa do używania produktów przysługujące Klientowi</w:t>
      </w:r>
    </w:p>
    <w:p w:rsidR="00A81082" w:rsidRDefault="00C20737">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A81082" w:rsidRDefault="00A81082">
      <w:pPr>
        <w:pStyle w:val="ProductList-Body"/>
      </w:pPr>
    </w:p>
    <w:p w:rsidR="00A81082" w:rsidRDefault="00C20737">
      <w:pPr>
        <w:pStyle w:val="ProductList-ClauseHeading"/>
        <w:outlineLvl w:val="2"/>
      </w:pPr>
      <w:r>
        <w:t>3. Prawa do używania innych wersji i edycji niższych</w:t>
      </w:r>
    </w:p>
    <w:p w:rsidR="00A81082" w:rsidRDefault="00C20737">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A81082" w:rsidRDefault="00A81082">
      <w:pPr>
        <w:pStyle w:val="ProductList-Body"/>
      </w:pPr>
    </w:p>
    <w:p w:rsidR="00A81082" w:rsidRDefault="00C20737">
      <w:pPr>
        <w:pStyle w:val="ProductList-ClauseHeading"/>
        <w:outlineLvl w:val="2"/>
      </w:pPr>
      <w:r>
        <w:t>4. Oprogramowanie osób trzecich</w:t>
      </w:r>
    </w:p>
    <w:p w:rsidR="00A81082" w:rsidRDefault="00C20737">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A81082" w:rsidRDefault="00A81082">
      <w:pPr>
        <w:pStyle w:val="ProductList-Body"/>
      </w:pPr>
    </w:p>
    <w:p w:rsidR="00A81082" w:rsidRDefault="00C20737">
      <w:pPr>
        <w:pStyle w:val="ProductList-ClauseHeading"/>
        <w:outlineLvl w:val="2"/>
      </w:pPr>
      <w:r>
        <w:t>5. Kod w wersji wstępnej, aktualizacje lub uzupełnienia, funkcje dodatkowe</w:t>
      </w:r>
    </w:p>
    <w:p w:rsidR="00A81082" w:rsidRDefault="00C20737">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A81082" w:rsidRDefault="00A81082">
      <w:pPr>
        <w:pStyle w:val="ProductList-Body"/>
      </w:pPr>
    </w:p>
    <w:p w:rsidR="00A81082" w:rsidRDefault="00C20737">
      <w:pPr>
        <w:pStyle w:val="ProductList-ClauseHeading"/>
        <w:outlineLvl w:val="2"/>
      </w:pPr>
      <w:r>
        <w:t>6. Ograniczenia</w:t>
      </w:r>
    </w:p>
    <w:p w:rsidR="00A81082" w:rsidRDefault="00C20737">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A81082" w:rsidRDefault="00A81082">
      <w:pPr>
        <w:pStyle w:val="ProductList-Body"/>
      </w:pPr>
    </w:p>
    <w:p w:rsidR="00A81082" w:rsidRDefault="00C20737">
      <w:pPr>
        <w:pStyle w:val="ProductList-ClauseHeading"/>
        <w:outlineLvl w:val="2"/>
      </w:pPr>
      <w:r>
        <w:t>7. Pakiet Software Assurance</w:t>
      </w:r>
    </w:p>
    <w:p w:rsidR="00A81082" w:rsidRDefault="00C20737">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rsidR="00A81082" w:rsidRDefault="00A81082">
      <w:pPr>
        <w:pStyle w:val="ProductList-Body"/>
      </w:pPr>
    </w:p>
    <w:p w:rsidR="00A81082" w:rsidRDefault="00C20737">
      <w:pPr>
        <w:pStyle w:val="ProductList-ClauseHeading"/>
        <w:outlineLvl w:val="2"/>
      </w:pPr>
      <w:r>
        <w:t>8. Outsourcing zarządzania oprogramowaniem</w:t>
      </w:r>
    </w:p>
    <w:p w:rsidR="00A81082" w:rsidRDefault="00C20737">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są i pozostaną dostępne na wyłączny użytek Klienta. Klient jest odpowiedzialny za wszelkie zobowiązania wynikające z zawartej umowy licencjonowania zbiorowego niezależnie od fizycznej lokalizacji sprzętu, na którym jest używane dane oprogramowanie.</w:t>
      </w:r>
    </w:p>
    <w:p w:rsidR="00A81082" w:rsidRDefault="00A81082">
      <w:pPr>
        <w:pStyle w:val="ProductList-Body"/>
      </w:pPr>
    </w:p>
    <w:p w:rsidR="00A81082" w:rsidRDefault="00C20737">
      <w:pPr>
        <w:pStyle w:val="ProductList-ClauseHeading"/>
        <w:outlineLvl w:val="2"/>
      </w:pPr>
      <w:r>
        <w:t>9. Przypisywanie licencji i zmiana przypisania Licencji</w:t>
      </w:r>
    </w:p>
    <w:p w:rsidR="00A81082" w:rsidRDefault="00C20737">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Zmiana przypisania licencji na komputerowe systemy operacyjne Windows na urządzenie i pakietów SA podlega dodatkowym postanowieniom wskazanym we </w:t>
      </w:r>
      <w:hyperlink w:anchor="_Sec652">
        <w:r>
          <w:rPr>
            <w:color w:val="00467F"/>
            <w:u w:val="single"/>
          </w:rPr>
          <w:t>Wpisie dotyczącym Produktu Windows</w:t>
        </w:r>
      </w:hyperlink>
      <w:r>
        <w:t>.</w:t>
      </w:r>
    </w:p>
    <w:p w:rsidR="00A81082" w:rsidRDefault="00A81082">
      <w:pPr>
        <w:pStyle w:val="ProductList-Body"/>
      </w:pPr>
    </w:p>
    <w:p w:rsidR="00A81082" w:rsidRDefault="00C20737">
      <w:pPr>
        <w:pStyle w:val="ProductList-ClauseHeading"/>
        <w:outlineLvl w:val="2"/>
      </w:pPr>
      <w:r>
        <w:t>10. Środki o charakterze technicznym</w:t>
      </w:r>
    </w:p>
    <w:p w:rsidR="00A81082" w:rsidRDefault="00C20737">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rsidR="00A81082" w:rsidRDefault="00A81082">
      <w:pPr>
        <w:pStyle w:val="ProductList-Body"/>
      </w:pPr>
    </w:p>
    <w:p w:rsidR="00A81082" w:rsidRDefault="00C20737">
      <w:pPr>
        <w:pStyle w:val="ProductList-SubClauseHeading"/>
        <w:outlineLvl w:val="3"/>
      </w:pPr>
      <w:r>
        <w:t>10.1 Aktywacja i sprawdzanie oryginalności</w:t>
      </w:r>
    </w:p>
    <w:p w:rsidR="00A81082" w:rsidRDefault="00C20737">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rsidR="00A81082" w:rsidRDefault="00A81082">
      <w:pPr>
        <w:pStyle w:val="ProductList-BodyIndented"/>
      </w:pPr>
    </w:p>
    <w:p w:rsidR="00A81082" w:rsidRDefault="00C20737">
      <w:pPr>
        <w:pStyle w:val="ProductList-SubClauseHeading"/>
        <w:outlineLvl w:val="3"/>
      </w:pPr>
      <w:r>
        <w:t>10.2 Klucze Produktów</w:t>
      </w:r>
    </w:p>
    <w:p w:rsidR="00A81082" w:rsidRDefault="00C20737">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A81082" w:rsidRDefault="00A81082">
      <w:pPr>
        <w:pStyle w:val="ProductList-BodyIndented"/>
      </w:pPr>
    </w:p>
    <w:p w:rsidR="00A81082" w:rsidRDefault="00C20737">
      <w:pPr>
        <w:pStyle w:val="ProductList-ClauseHeading"/>
        <w:outlineLvl w:val="2"/>
      </w:pPr>
      <w:r>
        <w:t>11. Uwagi</w:t>
      </w:r>
    </w:p>
    <w:p w:rsidR="00A81082" w:rsidRDefault="00C20737">
      <w:pPr>
        <w:pStyle w:val="ProductList-Body"/>
      </w:pPr>
      <w:r>
        <w:t>Tam, gdzie wskazano w części pt. Prawa do używania produktów w każdym Zgłoszeniu Produktu, obowiązują następujące zastrzeżenia:</w:t>
      </w:r>
    </w:p>
    <w:p w:rsidR="00A81082" w:rsidRDefault="00A81082">
      <w:pPr>
        <w:pStyle w:val="ProductList-Body"/>
      </w:pPr>
    </w:p>
    <w:p w:rsidR="00A81082" w:rsidRDefault="00C20737">
      <w:pPr>
        <w:pStyle w:val="ProductList-SubClauseHeading"/>
        <w:outlineLvl w:val="3"/>
      </w:pPr>
      <w:r>
        <w:t>11.1 Funkcje korzystające z Internetu</w:t>
      </w:r>
    </w:p>
    <w:p w:rsidR="00A81082" w:rsidRDefault="00C20737">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Oświadczeniu o ochronie prywatności Microsoft (</w:t>
      </w:r>
      <w:hyperlink r:id="rId27">
        <w:r>
          <w:rPr>
            <w:color w:val="00467F"/>
            <w:u w:val="single"/>
          </w:rPr>
          <w:t>aka.ms/privacy</w:t>
        </w:r>
      </w:hyperlink>
      <w:r>
        <w:t>).</w:t>
      </w:r>
    </w:p>
    <w:p w:rsidR="00A81082" w:rsidRDefault="00A81082">
      <w:pPr>
        <w:pStyle w:val="ProductList-BodyIndented"/>
      </w:pPr>
    </w:p>
    <w:p w:rsidR="00A81082" w:rsidRDefault="00C20737">
      <w:pPr>
        <w:pStyle w:val="ProductList-SubClauseHeading"/>
        <w:outlineLvl w:val="3"/>
      </w:pPr>
      <w:r>
        <w:t>11.2 Bing Maps</w:t>
      </w:r>
    </w:p>
    <w:p w:rsidR="00A81082" w:rsidRDefault="00C20737">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Postanowieniom Użytkownika Końcowego dotyczącym używania aplikacji Bing Maps dostępnym pod adresem </w:t>
      </w:r>
      <w:hyperlink r:id="rId28">
        <w:r>
          <w:rPr>
            <w:color w:val="00467F"/>
            <w:u w:val="single"/>
          </w:rPr>
          <w:t>http://go.microsoft.com/?linkid=9710837</w:t>
        </w:r>
      </w:hyperlink>
      <w:r>
        <w:t xml:space="preserve"> oraz Zasadom zachowania poufności informacji Bing dostępnemu pod adresem </w:t>
      </w:r>
      <w:hyperlink r:id="rId29">
        <w:r>
          <w:rPr>
            <w:color w:val="00467F"/>
            <w:u w:val="single"/>
          </w:rPr>
          <w:t>http://go.microsoft.com/fwlink/?LinkID=248686</w:t>
        </w:r>
      </w:hyperlink>
      <w:r>
        <w:t>.</w:t>
      </w:r>
    </w:p>
    <w:p w:rsidR="00A81082" w:rsidRDefault="00A81082">
      <w:pPr>
        <w:pStyle w:val="ProductList-BodyIndented"/>
      </w:pPr>
    </w:p>
    <w:p w:rsidR="00A81082" w:rsidRDefault="00C20737">
      <w:pPr>
        <w:pStyle w:val="ProductList-SubClauseHeading"/>
        <w:outlineLvl w:val="3"/>
      </w:pPr>
      <w:r>
        <w:t>Standard wizyjny 11.3 H.264/AVC, standard wideo VC-1 i standard wizyjny MPEG-4 Part 2</w:t>
      </w:r>
    </w:p>
    <w:p w:rsidR="00A81082" w:rsidRDefault="00C20737">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0">
        <w:r>
          <w:rPr>
            <w:color w:val="00467F"/>
            <w:u w:val="single"/>
          </w:rPr>
          <w:t>www.mpegla.com</w:t>
        </w:r>
      </w:hyperlink>
      <w:r>
        <w:t>. Powyższa uwaga nie ogranicza ani nie zakazuje korzystania z oprogramowania w ramach zwykłej działalności biznesowej w 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A81082" w:rsidRDefault="00A81082">
      <w:pPr>
        <w:pStyle w:val="ProductList-BodyIndented"/>
      </w:pPr>
    </w:p>
    <w:p w:rsidR="00A81082" w:rsidRDefault="00C20737">
      <w:pPr>
        <w:pStyle w:val="ProductList-ClauseHeading"/>
        <w:outlineLvl w:val="2"/>
      </w:pPr>
      <w:r>
        <w:t>12. Komponenty czcionek, obrazy i dźwięki</w:t>
      </w:r>
    </w:p>
    <w:p w:rsidR="00A81082" w:rsidRDefault="00C20737">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A81082" w:rsidRDefault="00A81082">
      <w:pPr>
        <w:pStyle w:val="ProductList-Body"/>
      </w:pPr>
    </w:p>
    <w:p w:rsidR="00A81082" w:rsidRDefault="00C20737">
      <w:pPr>
        <w:pStyle w:val="ProductList-ClauseHeading"/>
        <w:outlineLvl w:val="2"/>
      </w:pPr>
      <w:r>
        <w:t>13. Uwzględnione technologie</w:t>
      </w:r>
    </w:p>
    <w:p w:rsidR="00A81082" w:rsidRDefault="00C20737">
      <w:pPr>
        <w:pStyle w:val="ProductList-Body"/>
      </w:pPr>
      <w:r>
        <w:t>Produkty mogą zawierać inne komponenty technologii Microsoft, objęte odrębnymi, dotyczącymi ich postanowieniami licencyjnymi, jak wskazano w części pt. Prawa do używania produktów w każdym Zgłoszeniu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rsidR="00A81082" w:rsidRDefault="00A81082">
      <w:pPr>
        <w:pStyle w:val="ProductList-Body"/>
      </w:pPr>
    </w:p>
    <w:p w:rsidR="00A81082" w:rsidRDefault="00C20737">
      <w:pPr>
        <w:pStyle w:val="ProductList-ClauseHeading"/>
        <w:outlineLvl w:val="2"/>
      </w:pPr>
      <w:r>
        <w:t>14. Testowanie porównawcze</w:t>
      </w:r>
    </w:p>
    <w:p w:rsidR="00A81082" w:rsidRDefault="00C20737">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rsidR="00A81082" w:rsidRDefault="00A81082">
      <w:pPr>
        <w:pStyle w:val="ProductList-Body"/>
      </w:pPr>
    </w:p>
    <w:p w:rsidR="00A81082" w:rsidRDefault="00C20737">
      <w:pPr>
        <w:pStyle w:val="ProductList-ClauseHeading"/>
        <w:outlineLvl w:val="2"/>
      </w:pPr>
      <w:r>
        <w:t>15. Multipleksowanie</w:t>
      </w:r>
    </w:p>
    <w:p w:rsidR="00A81082" w:rsidRDefault="00C20737">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A81082" w:rsidRDefault="00A81082">
      <w:pPr>
        <w:pStyle w:val="ProductList-Body"/>
      </w:pPr>
    </w:p>
    <w:p w:rsidR="00A81082" w:rsidRDefault="00C20737">
      <w:pPr>
        <w:pStyle w:val="ProductList-ClauseHeading"/>
        <w:outlineLvl w:val="2"/>
      </w:pPr>
      <w:r>
        <w:t>16. Prawa administracyjne i pomocy technicznej</w:t>
      </w:r>
    </w:p>
    <w:p w:rsidR="00A81082" w:rsidRDefault="00C20737">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rsidR="00A81082" w:rsidRDefault="00A81082">
      <w:pPr>
        <w:pStyle w:val="ProductList-Body"/>
      </w:pPr>
    </w:p>
    <w:p w:rsidR="00A81082" w:rsidRDefault="00C20737">
      <w:pPr>
        <w:pStyle w:val="ProductList-ClauseHeading"/>
        <w:outlineLvl w:val="2"/>
      </w:pPr>
      <w:r>
        <w:t>17. Kod Dystrybucyjny</w:t>
      </w:r>
    </w:p>
    <w:p w:rsidR="00A81082" w:rsidRDefault="00C20737">
      <w:pPr>
        <w:pStyle w:val="ProductList-Body"/>
      </w:pPr>
      <w:r>
        <w:t xml:space="preserve">Klient jest uprawniony do rozpowszechniania w swoich programach kodu, który może być zawarty w oprogramowaniu lub usługach online, o ile Klient będzie przestrzegać poniższych postanowień. </w:t>
      </w:r>
    </w:p>
    <w:p w:rsidR="00A81082" w:rsidRDefault="00A81082">
      <w:pPr>
        <w:pStyle w:val="ProductList-Body"/>
      </w:pPr>
    </w:p>
    <w:p w:rsidR="00A81082" w:rsidRDefault="00C20737">
      <w:pPr>
        <w:pStyle w:val="ProductList-SubClauseHeading"/>
        <w:outlineLvl w:val="3"/>
      </w:pPr>
      <w:r>
        <w:t>17.1 Prawa do używania i rozpowszechniania</w:t>
      </w:r>
    </w:p>
    <w:p w:rsidR="00A81082" w:rsidRDefault="00C20737">
      <w:pPr>
        <w:pStyle w:val="ProductList-BodyIndented"/>
      </w:pPr>
      <w:r>
        <w:t xml:space="preserve">Kod i pliki tekstowe wymienione poniżej są „Kodem dystrybucyjnym”. </w:t>
      </w:r>
    </w:p>
    <w:p w:rsidR="00A81082" w:rsidRDefault="00C20737" w:rsidP="00C20737">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rsidR="00A81082" w:rsidRDefault="00C20737" w:rsidP="00C20737">
      <w:pPr>
        <w:pStyle w:val="ProductList-Bullet"/>
        <w:numPr>
          <w:ilvl w:val="1"/>
          <w:numId w:val="4"/>
        </w:numPr>
      </w:pPr>
      <w:r>
        <w:t xml:space="preserve">Kod przykładowy, szablony i style: Klientowi wolno modyfikować, kopiować i rozpowszechniać w postaci kodu źródłowego i kodu wynikowego kod oznaczony jako „przykładowy”, „szablon”, „style proste” lub „style rysowania”. </w:t>
      </w:r>
    </w:p>
    <w:p w:rsidR="00A81082" w:rsidRDefault="00C20737" w:rsidP="00C20737">
      <w:pPr>
        <w:pStyle w:val="ProductList-Bullet"/>
        <w:numPr>
          <w:ilvl w:val="1"/>
          <w:numId w:val="4"/>
        </w:numPr>
      </w:pPr>
      <w:r>
        <w:t>Rozpowszechnianie przez osoby trzecie. Klientowi wolno zezwolić dystrybutorom swoich programów na kopiowanie i rozpowszechnianie Kodu dystrybucyjnego jako części tych programów.</w:t>
      </w:r>
    </w:p>
    <w:p w:rsidR="00A81082" w:rsidRDefault="00C20737" w:rsidP="00C20737">
      <w:pPr>
        <w:pStyle w:val="ProductList-Bullet"/>
        <w:numPr>
          <w:ilvl w:val="1"/>
          <w:numId w:val="4"/>
        </w:numPr>
      </w:pPr>
      <w:r>
        <w:t>Biblioteka obrazów: Klient może kopiować i rozpowszechniać obrazy, grafikę i animacje z Biblioteki Obrazów (Image Library), jak opisano w dokumentacji oprogramowania.</w:t>
      </w:r>
    </w:p>
    <w:p w:rsidR="00A81082" w:rsidRDefault="00A81082">
      <w:pPr>
        <w:pStyle w:val="ProductList-BodyIndented"/>
      </w:pPr>
    </w:p>
    <w:p w:rsidR="00A81082" w:rsidRDefault="00C20737">
      <w:pPr>
        <w:pStyle w:val="ProductList-SubClauseHeading"/>
        <w:outlineLvl w:val="3"/>
      </w:pPr>
      <w:r>
        <w:t>17.2 Wymagania dotyczące rozpowszechniania</w:t>
      </w:r>
    </w:p>
    <w:p w:rsidR="00A81082" w:rsidRDefault="00C20737">
      <w:pPr>
        <w:pStyle w:val="ProductList-BodyIndented"/>
      </w:pPr>
      <w:r>
        <w:t>W przypadku rozpowszechniania przez Klienta Kodu Dystrybucyjnego, Klient jest zobowiązany:</w:t>
      </w:r>
    </w:p>
    <w:p w:rsidR="00A81082" w:rsidRDefault="00C20737" w:rsidP="00C20737">
      <w:pPr>
        <w:pStyle w:val="ProductList-Bullet"/>
        <w:numPr>
          <w:ilvl w:val="1"/>
          <w:numId w:val="5"/>
        </w:numPr>
      </w:pPr>
      <w:r>
        <w:t>dystrybuować go wyłącznie z programami Klienta, przy czym programy Klienta muszą zapewniać istotne, główne funkcje Kodu Dystrybucyjnego;</w:t>
      </w:r>
    </w:p>
    <w:p w:rsidR="00A81082" w:rsidRDefault="00C20737" w:rsidP="00C20737">
      <w:pPr>
        <w:pStyle w:val="ProductList-Bullet"/>
        <w:numPr>
          <w:ilvl w:val="1"/>
          <w:numId w:val="5"/>
        </w:numPr>
      </w:pPr>
      <w:r>
        <w:t xml:space="preserve">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 </w:t>
      </w:r>
    </w:p>
    <w:p w:rsidR="00A81082" w:rsidRDefault="00C20737" w:rsidP="00C20737">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A81082" w:rsidRDefault="00A81082">
      <w:pPr>
        <w:pStyle w:val="ProductList-BodyIndented"/>
      </w:pPr>
    </w:p>
    <w:p w:rsidR="00A81082" w:rsidRDefault="00C20737">
      <w:pPr>
        <w:pStyle w:val="ProductList-SubClauseHeading"/>
        <w:outlineLvl w:val="3"/>
      </w:pPr>
      <w:r>
        <w:t>17.3 Ograniczenia dotyczące rozpowszechniania</w:t>
      </w:r>
    </w:p>
    <w:p w:rsidR="00A81082" w:rsidRDefault="00C20737">
      <w:pPr>
        <w:pStyle w:val="ProductList-BodyIndented"/>
      </w:pPr>
      <w:r>
        <w:t>Klient nie może:</w:t>
      </w:r>
    </w:p>
    <w:p w:rsidR="00A81082" w:rsidRDefault="00C20737" w:rsidP="00C20737">
      <w:pPr>
        <w:pStyle w:val="ProductList-Bullet"/>
        <w:numPr>
          <w:ilvl w:val="1"/>
          <w:numId w:val="6"/>
        </w:numPr>
      </w:pPr>
      <w:r>
        <w:t xml:space="preserve">zmieniać w Kodzie Dystrybucyjnym żadnych informacji o prawach autorskich, znakach towarowych lub patentach; </w:t>
      </w:r>
    </w:p>
    <w:p w:rsidR="00A81082" w:rsidRDefault="00C20737" w:rsidP="00C20737">
      <w:pPr>
        <w:pStyle w:val="ProductList-Bullet"/>
        <w:numPr>
          <w:ilvl w:val="1"/>
          <w:numId w:val="6"/>
        </w:numPr>
      </w:pPr>
      <w:r>
        <w:t xml:space="preserve">używać znaków towarowych Microsoft w nazwach programów Klienta lub w sposób sugerujący, że programy Klienta pochodzą od Microsoft lub są przez Microsoft popierane; </w:t>
      </w:r>
    </w:p>
    <w:p w:rsidR="00A81082" w:rsidRDefault="00C20737" w:rsidP="00C20737">
      <w:pPr>
        <w:pStyle w:val="ProductList-Bullet"/>
        <w:numPr>
          <w:ilvl w:val="1"/>
          <w:numId w:val="6"/>
        </w:numPr>
      </w:pPr>
      <w:r>
        <w:t>rozpowszechniać Kod Dystrybucyjny wewnątrz lub razem z jakimikolwiek złośliwymi programami lub programami mającymi na celu oszukanie ich użytkownika lub w sposób niezgodny z prawem, lub</w:t>
      </w:r>
    </w:p>
    <w:p w:rsidR="00A81082" w:rsidRDefault="00C20737" w:rsidP="00C20737">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A81082" w:rsidRDefault="00A81082">
      <w:pPr>
        <w:pStyle w:val="ProductList-BodyIndented"/>
      </w:pPr>
    </w:p>
    <w:p w:rsidR="00A81082" w:rsidRDefault="00C20737">
      <w:pPr>
        <w:pStyle w:val="ProductList-ClauseHeading"/>
        <w:outlineLvl w:val="2"/>
      </w:pPr>
      <w:r>
        <w:t>18. Software Plus Services</w:t>
      </w:r>
    </w:p>
    <w:p w:rsidR="00A81082" w:rsidRDefault="00C20737">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A81082" w:rsidRDefault="00A81082">
      <w:pPr>
        <w:pStyle w:val="ProductList-Body"/>
      </w:pPr>
    </w:p>
    <w:p w:rsidR="00A81082" w:rsidRDefault="00C20737">
      <w:pPr>
        <w:pStyle w:val="ProductList-ClauseHeading"/>
        <w:outlineLvl w:val="2"/>
      </w:pPr>
      <w:r>
        <w:t>19. Przetwarzanie danych osobowych, RODO</w:t>
      </w:r>
    </w:p>
    <w:p w:rsidR="00A81082" w:rsidRDefault="00C20737">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1">
        <w:r>
          <w:rPr>
            <w:color w:val="00467F"/>
            <w:u w:val="single"/>
          </w:rPr>
          <w:t>Postanowień Dotyczących Usług Online</w:t>
        </w:r>
      </w:hyperlink>
      <w:r>
        <w:t xml:space="preserve"> oraz (b) w Załączniku 4 do </w:t>
      </w:r>
      <w:hyperlink r:id="rId32">
        <w:r>
          <w:rPr>
            <w:color w:val="00467F"/>
            <w:u w:val="single"/>
          </w:rPr>
          <w:t>Postanowień Dotyczących Usług Online</w:t>
        </w:r>
      </w:hyperlink>
      <w:r>
        <w:t xml:space="preserve"> zawierającym postanowienia wynikające z ogólnego rozporządzenia o ochronie danych (RODO). </w:t>
      </w: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515574156"/>
      <w:r>
        <w:instrText>Postanowienia licencyjne dot. modelu licencjonowania</w:instrText>
      </w:r>
      <w:bookmarkEnd w:id="17"/>
      <w:r>
        <w:instrText>" \l 2</w:instrText>
      </w:r>
      <w:r>
        <w:fldChar w:fldCharType="end"/>
      </w:r>
    </w:p>
    <w:p w:rsidR="00A81082" w:rsidRDefault="00C20737">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rsidR="00A81082" w:rsidRDefault="00C20737">
      <w:pPr>
        <w:pStyle w:val="ProductList-Offering2Heading"/>
        <w:outlineLvl w:val="2"/>
      </w:pPr>
      <w:bookmarkStart w:id="18" w:name="_Sec539"/>
      <w:r>
        <w:t>Aplikacje komputerowe;</w:t>
      </w:r>
      <w:bookmarkEnd w:id="18"/>
      <w:r>
        <w:fldChar w:fldCharType="begin"/>
      </w:r>
      <w:r>
        <w:instrText xml:space="preserve"> TC "</w:instrText>
      </w:r>
      <w:bookmarkStart w:id="19" w:name="_Toc515574157"/>
      <w:r>
        <w:instrText>Aplikacje komputerowe;</w:instrText>
      </w:r>
      <w:bookmarkEnd w:id="19"/>
      <w:r>
        <w:instrText>" \l 3</w:instrText>
      </w:r>
      <w:r>
        <w:fldChar w:fldCharType="end"/>
      </w:r>
    </w:p>
    <w:p w:rsidR="00A81082" w:rsidRDefault="00C20737">
      <w:pPr>
        <w:pStyle w:val="ProductList-ClauseHeading"/>
        <w:outlineLvl w:val="3"/>
      </w:pPr>
      <w:r>
        <w:t>Licencja na Urządzenie</w:t>
      </w:r>
    </w:p>
    <w:p w:rsidR="00A81082" w:rsidRDefault="00C20737" w:rsidP="00C20737">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rsidR="00A81082" w:rsidRDefault="00C20737" w:rsidP="00C20737">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A81082" w:rsidRDefault="00C20737" w:rsidP="00C20737">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rsidR="00A81082" w:rsidRDefault="00C20737" w:rsidP="00C20737">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A81082" w:rsidRDefault="00C20737" w:rsidP="00C20737">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A81082" w:rsidRDefault="00A81082">
      <w:pPr>
        <w:pStyle w:val="ProductList-Body"/>
      </w:pPr>
    </w:p>
    <w:p w:rsidR="00A81082" w:rsidRDefault="00C20737">
      <w:pPr>
        <w:pStyle w:val="ProductList-ClauseHeading"/>
        <w:outlineLvl w:val="3"/>
      </w:pPr>
      <w:r>
        <w:t>Elementy multimedialne i szablony</w:t>
      </w:r>
    </w:p>
    <w:p w:rsidR="00A81082" w:rsidRDefault="00C20737">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A81082" w:rsidRDefault="00C20737">
      <w:pPr>
        <w:pStyle w:val="ProductList-Offering2Heading"/>
        <w:outlineLvl w:val="2"/>
      </w:pPr>
      <w:bookmarkStart w:id="20" w:name="_Sec540"/>
      <w:r>
        <w:t>Komputerowe systemy operacyjne</w:t>
      </w:r>
      <w:bookmarkEnd w:id="20"/>
      <w:r>
        <w:fldChar w:fldCharType="begin"/>
      </w:r>
      <w:r>
        <w:instrText xml:space="preserve"> TC "</w:instrText>
      </w:r>
      <w:bookmarkStart w:id="21" w:name="_Toc515574158"/>
      <w:r>
        <w:instrText>Komputerowe systemy operacyjne</w:instrText>
      </w:r>
      <w:bookmarkEnd w:id="21"/>
      <w:r>
        <w:instrText>" \l 3</w:instrText>
      </w:r>
      <w:r>
        <w:fldChar w:fldCharType="end"/>
      </w:r>
    </w:p>
    <w:p w:rsidR="00A81082" w:rsidRDefault="00C20737">
      <w:pPr>
        <w:pStyle w:val="ProductList-ClauseHeading"/>
        <w:outlineLvl w:val="3"/>
      </w:pPr>
      <w:r>
        <w:t>Licencja na Urządzenie</w:t>
      </w:r>
    </w:p>
    <w:p w:rsidR="00A81082" w:rsidRDefault="00C20737" w:rsidP="00C20737">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A81082" w:rsidRDefault="00C20737" w:rsidP="00C20737">
      <w:pPr>
        <w:pStyle w:val="ProductList-Bullet"/>
        <w:numPr>
          <w:ilvl w:val="0"/>
          <w:numId w:val="8"/>
        </w:numPr>
      </w:pPr>
      <w:r>
        <w:t>Klientowi wolno korzystać z oprogramowania na maksymalnie dwóch procesorach.</w:t>
      </w:r>
    </w:p>
    <w:p w:rsidR="00A81082" w:rsidRDefault="00C20737" w:rsidP="00C20737">
      <w:pPr>
        <w:pStyle w:val="ProductList-Bullet"/>
        <w:numPr>
          <w:ilvl w:val="0"/>
          <w:numId w:val="8"/>
        </w:numPr>
      </w:pPr>
      <w:r>
        <w:t>Lokalne użycie jest możliwe w przypadku każdego użytkownika.</w:t>
      </w:r>
    </w:p>
    <w:p w:rsidR="00A81082" w:rsidRDefault="00C20737" w:rsidP="00C20737">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A81082" w:rsidRDefault="00C20737" w:rsidP="00C20737">
      <w:pPr>
        <w:pStyle w:val="ProductList-Bullet"/>
        <w:numPr>
          <w:ilvl w:val="0"/>
          <w:numId w:val="8"/>
        </w:numPr>
      </w:pPr>
      <w:r>
        <w:t>Jednocześnie dostęp do oprogramowania może uzyskiwać tylko jeden użytkownik.</w:t>
      </w:r>
    </w:p>
    <w:p w:rsidR="00A81082" w:rsidRDefault="00C20737" w:rsidP="00C20737">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A81082" w:rsidRDefault="00C20737" w:rsidP="00C20737">
      <w:pPr>
        <w:pStyle w:val="ProductList-Bullet"/>
        <w:numPr>
          <w:ilvl w:val="0"/>
          <w:numId w:val="8"/>
        </w:numPr>
      </w:pPr>
      <w:r>
        <w:t>Na potrzeby aktywacji oprogramowania za pomocą usług zarządzania kluczami (KMS) lub podobnej technologii dozwolona jest nieograniczona liczba połączeń.</w:t>
      </w:r>
    </w:p>
    <w:p w:rsidR="00A81082" w:rsidRDefault="00A81082">
      <w:pPr>
        <w:pStyle w:val="ProductList-Body"/>
      </w:pPr>
    </w:p>
    <w:p w:rsidR="00A81082" w:rsidRDefault="00C20737">
      <w:pPr>
        <w:pStyle w:val="ProductList-ClauseHeading"/>
        <w:outlineLvl w:val="3"/>
      </w:pPr>
      <w:r>
        <w:t>Adobe Flash Player</w:t>
      </w:r>
    </w:p>
    <w:p w:rsidR="00A81082" w:rsidRDefault="00C20737">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3">
        <w:r>
          <w:rPr>
            <w:color w:val="00467F"/>
            <w:u w:val="single"/>
          </w:rPr>
          <w:t>http://go.microsoft.com/fwlink/?linkid=248532</w:t>
        </w:r>
      </w:hyperlink>
      <w:r>
        <w:t>. Adobe i Flash to zastrzeżone znaki handlowe lub znaki handlowe Adobe Systems Incorporated w Stanach Zjednoczonych oraz/lub w innych krajach.</w:t>
      </w:r>
    </w:p>
    <w:p w:rsidR="00A81082" w:rsidRDefault="00C20737">
      <w:pPr>
        <w:pStyle w:val="ProductList-Offering2Heading"/>
        <w:outlineLvl w:val="2"/>
      </w:pPr>
      <w:bookmarkStart w:id="22" w:name="_Sec541"/>
      <w:r>
        <w:t>Na rdzeń/CAL:</w:t>
      </w:r>
      <w:bookmarkEnd w:id="22"/>
      <w:r>
        <w:fldChar w:fldCharType="begin"/>
      </w:r>
      <w:r>
        <w:instrText xml:space="preserve"> TC "</w:instrText>
      </w:r>
      <w:bookmarkStart w:id="23" w:name="_Toc515574159"/>
      <w:r>
        <w:instrText>Na rdzeń/CAL:</w:instrText>
      </w:r>
      <w:bookmarkEnd w:id="23"/>
      <w:r>
        <w:instrText>" \l 3</w:instrText>
      </w:r>
      <w:r>
        <w:fldChar w:fldCharType="end"/>
      </w:r>
    </w:p>
    <w:p w:rsidR="00A81082" w:rsidRDefault="00C20737">
      <w:pPr>
        <w:pStyle w:val="ProductList-ClauseHeading"/>
        <w:outlineLvl w:val="3"/>
      </w:pPr>
      <w:r>
        <w:t>Licencje na serwer (na rdzeń)</w:t>
      </w:r>
    </w:p>
    <w:p w:rsidR="00A81082" w:rsidRDefault="00C20737" w:rsidP="00C20737">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rsidR="00A81082" w:rsidRDefault="00C20737" w:rsidP="00C20737">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A81082" w:rsidRDefault="00C20737" w:rsidP="00C20737">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81082" w:rsidRDefault="00C20737" w:rsidP="00C20737">
      <w:pPr>
        <w:pStyle w:val="ProductList-Bullet"/>
        <w:numPr>
          <w:ilvl w:val="0"/>
          <w:numId w:val="9"/>
        </w:numPr>
      </w:pPr>
      <w:r>
        <w:t>Edycja Standard:</w:t>
      </w:r>
    </w:p>
    <w:p w:rsidR="00A81082" w:rsidRDefault="00C20737" w:rsidP="00C20737">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A81082" w:rsidRDefault="00C20737" w:rsidP="00C20737">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A81082" w:rsidRDefault="00C20737" w:rsidP="00C20737">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81082" w:rsidRDefault="00C20737" w:rsidP="00C20737">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rsidR="00A81082" w:rsidRDefault="00C20737" w:rsidP="00C20737">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A81082" w:rsidRDefault="00A81082">
      <w:pPr>
        <w:pStyle w:val="ProductList-Body"/>
      </w:pPr>
    </w:p>
    <w:p w:rsidR="00A81082" w:rsidRDefault="00C20737">
      <w:pPr>
        <w:pStyle w:val="ProductList-ClauseHeading"/>
        <w:outlineLvl w:val="3"/>
      </w:pPr>
      <w:r>
        <w:t>Licencje dostępu</w:t>
      </w:r>
    </w:p>
    <w:p w:rsidR="00A81082" w:rsidRDefault="00C20737" w:rsidP="00C20737">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A81082" w:rsidRDefault="00C20737" w:rsidP="00C20737">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A81082" w:rsidRDefault="00C20737" w:rsidP="00C20737">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rsidR="00A81082" w:rsidRDefault="00C20737" w:rsidP="00C20737">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A81082" w:rsidRDefault="00C20737">
      <w:pPr>
        <w:pStyle w:val="ProductList-Offering2Heading"/>
        <w:outlineLvl w:val="2"/>
      </w:pPr>
      <w:bookmarkStart w:id="24" w:name="_Sec542"/>
      <w:r>
        <w:t>licencja na serwer/Licencja CAL</w:t>
      </w:r>
      <w:bookmarkEnd w:id="24"/>
      <w:r>
        <w:fldChar w:fldCharType="begin"/>
      </w:r>
      <w:r>
        <w:instrText xml:space="preserve"> TC "</w:instrText>
      </w:r>
      <w:bookmarkStart w:id="25" w:name="_Toc515574160"/>
      <w:r>
        <w:instrText>licencja na serwer/Licencja CAL</w:instrText>
      </w:r>
      <w:bookmarkEnd w:id="25"/>
      <w:r>
        <w:instrText>" \l 3</w:instrText>
      </w:r>
      <w:r>
        <w:fldChar w:fldCharType="end"/>
      </w:r>
    </w:p>
    <w:p w:rsidR="00A81082" w:rsidRDefault="00C20737">
      <w:pPr>
        <w:pStyle w:val="ProductList-ClauseHeading"/>
        <w:outlineLvl w:val="3"/>
      </w:pPr>
      <w:r>
        <w:t>Licencje na serwer (na Wystąpienie)</w:t>
      </w:r>
    </w:p>
    <w:p w:rsidR="00A81082" w:rsidRDefault="00C20737">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A81082" w:rsidRDefault="00A81082">
      <w:pPr>
        <w:pStyle w:val="ProductList-Body"/>
      </w:pPr>
    </w:p>
    <w:p w:rsidR="00A81082" w:rsidRDefault="00C20737">
      <w:pPr>
        <w:pStyle w:val="ProductList-ClauseHeading"/>
        <w:outlineLvl w:val="3"/>
      </w:pPr>
      <w:r>
        <w:t>Licencje dostępu</w:t>
      </w:r>
    </w:p>
    <w:p w:rsidR="00A81082" w:rsidRDefault="00C20737" w:rsidP="00C20737">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A81082" w:rsidRDefault="00C20737" w:rsidP="00C20737">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rsidR="00A81082" w:rsidRDefault="00C20737">
      <w:pPr>
        <w:pStyle w:val="ProductList-Offering2Heading"/>
        <w:outlineLvl w:val="2"/>
      </w:pPr>
      <w:bookmarkStart w:id="26" w:name="_Sec543"/>
      <w:r>
        <w:t>licencja na rdzeń</w:t>
      </w:r>
      <w:bookmarkEnd w:id="26"/>
      <w:r>
        <w:fldChar w:fldCharType="begin"/>
      </w:r>
      <w:r>
        <w:instrText xml:space="preserve"> TC "</w:instrText>
      </w:r>
      <w:bookmarkStart w:id="27" w:name="_Toc515574161"/>
      <w:r>
        <w:instrText>licencja na rdzeń</w:instrText>
      </w:r>
      <w:bookmarkEnd w:id="27"/>
      <w:r>
        <w:instrText>" \l 3</w:instrText>
      </w:r>
      <w:r>
        <w:fldChar w:fldCharType="end"/>
      </w:r>
    </w:p>
    <w:p w:rsidR="00A81082" w:rsidRDefault="00C20737">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A81082" w:rsidRDefault="00A81082">
      <w:pPr>
        <w:pStyle w:val="ProductList-Body"/>
      </w:pPr>
    </w:p>
    <w:p w:rsidR="00A81082" w:rsidRDefault="00C20737">
      <w:pPr>
        <w:pStyle w:val="ProductList-ClauseHeading"/>
        <w:outlineLvl w:val="3"/>
      </w:pPr>
      <w:r>
        <w:t>Licencje na serwer (na rdzeń) – Udzielanie licencji na podstawie Rdzeni Fizycznych na Serwerze</w:t>
      </w:r>
    </w:p>
    <w:p w:rsidR="00A81082" w:rsidRDefault="00C20737" w:rsidP="00C20737">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A81082" w:rsidRDefault="00C20737" w:rsidP="00C20737">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rsidR="00A81082" w:rsidRDefault="00C20737" w:rsidP="00C20737">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rsidR="00A81082" w:rsidRDefault="00C20737" w:rsidP="00C20737">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81082" w:rsidRDefault="00C20737" w:rsidP="00C20737">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81082" w:rsidRDefault="00A81082">
      <w:pPr>
        <w:pStyle w:val="ProductList-Body"/>
      </w:pPr>
    </w:p>
    <w:p w:rsidR="00A81082" w:rsidRDefault="00C20737">
      <w:pPr>
        <w:pStyle w:val="ProductList-ClauseHeading"/>
        <w:outlineLvl w:val="3"/>
      </w:pPr>
      <w:r>
        <w:t>Licencje na serwer (na rdzeń) – Udzielanie licencji na Indywidualne Wirtualne Środowisko Systemu Operacyjnego</w:t>
      </w:r>
    </w:p>
    <w:p w:rsidR="00A81082" w:rsidRDefault="00C20737" w:rsidP="00C20737">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rsidR="00A81082" w:rsidRDefault="00C20737" w:rsidP="00C20737">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A81082" w:rsidRDefault="00C20737" w:rsidP="00C20737">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A81082" w:rsidRDefault="00C20737">
      <w:pPr>
        <w:pStyle w:val="ProductList-Offering2Heading"/>
        <w:outlineLvl w:val="2"/>
      </w:pPr>
      <w:bookmarkStart w:id="28" w:name="_Sec544"/>
      <w:r>
        <w:t>Serwery zarządzające</w:t>
      </w:r>
      <w:bookmarkEnd w:id="28"/>
      <w:r>
        <w:fldChar w:fldCharType="begin"/>
      </w:r>
      <w:r>
        <w:instrText xml:space="preserve"> TC "</w:instrText>
      </w:r>
      <w:bookmarkStart w:id="29" w:name="_Toc515574162"/>
      <w:r>
        <w:instrText>Serwery zarządzające</w:instrText>
      </w:r>
      <w:bookmarkEnd w:id="29"/>
      <w:r>
        <w:instrText>" \l 3</w:instrText>
      </w:r>
      <w:r>
        <w:fldChar w:fldCharType="end"/>
      </w:r>
    </w:p>
    <w:p w:rsidR="00A81082" w:rsidRDefault="00C20737">
      <w:pPr>
        <w:pStyle w:val="ProductList-ClauseHeading"/>
        <w:outlineLvl w:val="3"/>
      </w:pPr>
      <w:r>
        <w:t>Licencje na zarządzanie</w:t>
      </w:r>
    </w:p>
    <w:p w:rsidR="00A81082" w:rsidRDefault="00C20737">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rsidR="00A81082" w:rsidRDefault="00A81082">
      <w:pPr>
        <w:pStyle w:val="ProductList-Body"/>
      </w:pPr>
    </w:p>
    <w:p w:rsidR="00A81082" w:rsidRDefault="00C20737">
      <w:pPr>
        <w:pStyle w:val="ProductList-ClauseHeading"/>
        <w:outlineLvl w:val="3"/>
      </w:pPr>
      <w:r>
        <w:t>Licencje na Zarządzanie dla Serwera (na rdzeń)</w:t>
      </w:r>
    </w:p>
    <w:p w:rsidR="00A81082" w:rsidRDefault="00C20737" w:rsidP="00C20737">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rsidR="00A81082" w:rsidRDefault="00C20737" w:rsidP="00C20737">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A81082" w:rsidRDefault="00C20737" w:rsidP="00C20737">
      <w:pPr>
        <w:pStyle w:val="ProductList-Bullet"/>
        <w:numPr>
          <w:ilvl w:val="0"/>
          <w:numId w:val="14"/>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81082" w:rsidRDefault="00C20737" w:rsidP="00C20737">
      <w:pPr>
        <w:pStyle w:val="ProductList-Bullet"/>
        <w:numPr>
          <w:ilvl w:val="0"/>
          <w:numId w:val="14"/>
        </w:numPr>
      </w:pPr>
      <w:r>
        <w:t>Edycja Standard:</w:t>
      </w:r>
    </w:p>
    <w:p w:rsidR="00A81082" w:rsidRDefault="00C20737" w:rsidP="00C20737">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81082" w:rsidRDefault="00C20737" w:rsidP="00C20737">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A81082" w:rsidRDefault="00C20737" w:rsidP="00C20737">
      <w:pPr>
        <w:pStyle w:val="ProductList-Bullet"/>
        <w:numPr>
          <w:ilvl w:val="1"/>
          <w:numId w:val="14"/>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rsidR="00A81082" w:rsidRDefault="00C20737" w:rsidP="00C20737">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rsidR="00A81082" w:rsidRDefault="00A81082">
      <w:pPr>
        <w:pStyle w:val="ProductList-Body"/>
      </w:pPr>
    </w:p>
    <w:p w:rsidR="00A81082" w:rsidRDefault="00C20737">
      <w:pPr>
        <w:pStyle w:val="ProductList-ClauseHeading"/>
        <w:outlineLvl w:val="3"/>
      </w:pPr>
      <w:r>
        <w:t>Licencje na Zarządzanie dla Klienta (na Środowisko Systemu Operacyjnego lub na Użytkownika):</w:t>
      </w:r>
    </w:p>
    <w:p w:rsidR="00A81082" w:rsidRDefault="00C20737" w:rsidP="00C20737">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A81082" w:rsidRDefault="00C20737" w:rsidP="00C20737">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rsidR="00A81082" w:rsidRDefault="00C20737" w:rsidP="00C20737">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rsidR="00A81082" w:rsidRDefault="00C20737" w:rsidP="00C20737">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rsidR="00A81082" w:rsidRDefault="00A81082">
      <w:pPr>
        <w:pStyle w:val="ProductList-Body"/>
      </w:pPr>
    </w:p>
    <w:p w:rsidR="00A81082" w:rsidRDefault="00C20737">
      <w:pPr>
        <w:pStyle w:val="ProductList-ClauseHeading"/>
        <w:outlineLvl w:val="3"/>
      </w:pPr>
      <w:r>
        <w:t>Licencje na Zarządzanie nie są wymagane w przypadku:</w:t>
      </w:r>
    </w:p>
    <w:p w:rsidR="00A81082" w:rsidRDefault="00C20737" w:rsidP="00C20737">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rsidR="00A81082" w:rsidRDefault="00C20737" w:rsidP="00C20737">
      <w:pPr>
        <w:pStyle w:val="ProductList-Bullet"/>
        <w:numPr>
          <w:ilvl w:val="0"/>
          <w:numId w:val="16"/>
        </w:numPr>
      </w:pPr>
      <w:r>
        <w:t>wszelkich urządzeń infrastruktury sieciowej Klienta służących wyłącznie do przesyłania danych sieci, na których nie jest uruchomione oprogramowanie Windows Server;</w:t>
      </w:r>
    </w:p>
    <w:p w:rsidR="00A81082" w:rsidRDefault="00C20737" w:rsidP="00C20737">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rsidR="00A81082" w:rsidRDefault="00C20737" w:rsidP="00C20737">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rsidR="00A81082" w:rsidRDefault="00A81082">
      <w:pPr>
        <w:pStyle w:val="ProductList-Body"/>
      </w:pPr>
    </w:p>
    <w:p w:rsidR="00A81082" w:rsidRDefault="00C20737">
      <w:pPr>
        <w:pStyle w:val="ProductList-ClauseHeading"/>
        <w:outlineLvl w:val="3"/>
      </w:pPr>
      <w:r>
        <w:t>Zestawy danych</w:t>
      </w:r>
    </w:p>
    <w:p w:rsidR="00A81082" w:rsidRDefault="00C20737">
      <w:pPr>
        <w:pStyle w:val="ProductList-Body"/>
      </w:pPr>
      <w:r>
        <w:t>Klientowi nie wolno kopiować ani rozpowszechniać żadnych zawartych w oprogramowaniu zestawów danych (ani jakiejkolwiek ich części).</w:t>
      </w:r>
    </w:p>
    <w:p w:rsidR="00A81082" w:rsidRDefault="00C20737">
      <w:pPr>
        <w:pStyle w:val="ProductList-Offering2Heading"/>
        <w:outlineLvl w:val="2"/>
      </w:pPr>
      <w:bookmarkStart w:id="30" w:name="_Sec545"/>
      <w:r>
        <w:t>Serwery wyspecjalizowane</w:t>
      </w:r>
      <w:bookmarkEnd w:id="30"/>
      <w:r>
        <w:fldChar w:fldCharType="begin"/>
      </w:r>
      <w:r>
        <w:instrText xml:space="preserve"> TC "</w:instrText>
      </w:r>
      <w:bookmarkStart w:id="31" w:name="_Toc515574163"/>
      <w:r>
        <w:instrText>Serwery wyspecjalizowane</w:instrText>
      </w:r>
      <w:bookmarkEnd w:id="31"/>
      <w:r>
        <w:instrText>" \l 3</w:instrText>
      </w:r>
      <w:r>
        <w:fldChar w:fldCharType="end"/>
      </w:r>
    </w:p>
    <w:p w:rsidR="00A81082" w:rsidRDefault="00C20737">
      <w:pPr>
        <w:pStyle w:val="ProductList-ClauseHeading"/>
        <w:outlineLvl w:val="3"/>
      </w:pPr>
      <w:r>
        <w:t>Licencje na serwer (na Wystąpienie)</w:t>
      </w:r>
    </w:p>
    <w:p w:rsidR="00A81082" w:rsidRDefault="00C20737">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A81082" w:rsidRDefault="00C20737">
      <w:pPr>
        <w:pStyle w:val="ProductList-Offering2Heading"/>
        <w:outlineLvl w:val="2"/>
      </w:pPr>
      <w:bookmarkStart w:id="32" w:name="_Sec546"/>
      <w:r>
        <w:t>Narzędzia deweloperskie</w:t>
      </w:r>
      <w:bookmarkEnd w:id="32"/>
      <w:r>
        <w:fldChar w:fldCharType="begin"/>
      </w:r>
      <w:r>
        <w:instrText xml:space="preserve"> TC "</w:instrText>
      </w:r>
      <w:bookmarkStart w:id="33" w:name="_Toc515574164"/>
      <w:r>
        <w:instrText>Narzędzia deweloperskie</w:instrText>
      </w:r>
      <w:bookmarkEnd w:id="33"/>
      <w:r>
        <w:instrText>" \l 3</w:instrText>
      </w:r>
      <w:r>
        <w:fldChar w:fldCharType="end"/>
      </w:r>
    </w:p>
    <w:p w:rsidR="00A81082" w:rsidRDefault="00C20737">
      <w:pPr>
        <w:pStyle w:val="ProductList-ClauseHeading"/>
        <w:outlineLvl w:val="3"/>
      </w:pPr>
      <w:r>
        <w:t>Licencje na Użytkownika</w:t>
      </w:r>
    </w:p>
    <w:p w:rsidR="00A81082" w:rsidRDefault="00C20737" w:rsidP="00C20737">
      <w:pPr>
        <w:pStyle w:val="ProductList-Bullet"/>
        <w:numPr>
          <w:ilvl w:val="0"/>
          <w:numId w:val="17"/>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 </w:t>
      </w:r>
    </w:p>
    <w:p w:rsidR="00A81082" w:rsidRDefault="00C20737" w:rsidP="00C20737">
      <w:pPr>
        <w:pStyle w:val="ProductList-Bullet"/>
        <w:numPr>
          <w:ilvl w:val="0"/>
          <w:numId w:val="17"/>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rsidR="00A81082" w:rsidRDefault="00C20737" w:rsidP="00C20737">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A81082" w:rsidRDefault="00A81082">
      <w:pPr>
        <w:pStyle w:val="ProductList-Body"/>
      </w:pPr>
    </w:p>
    <w:p w:rsidR="00A81082" w:rsidRDefault="00C20737">
      <w:pPr>
        <w:pStyle w:val="ProductList-ClauseHeading"/>
        <w:outlineLvl w:val="3"/>
      </w:pPr>
      <w:r>
        <w:t>Dodatkowe postanowienia licencyjne dotyczące subskrypcji Visual Studio</w:t>
      </w:r>
    </w:p>
    <w:p w:rsidR="00A81082" w:rsidRDefault="00C20737">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A81082" w:rsidRDefault="00A81082">
      <w:pPr>
        <w:pStyle w:val="ProductList-Body"/>
      </w:pPr>
    </w:p>
    <w:p w:rsidR="00A81082" w:rsidRDefault="00C20737">
      <w:pPr>
        <w:pStyle w:val="ProductList-SubClauseHeading"/>
        <w:outlineLvl w:val="4"/>
      </w:pPr>
      <w:r>
        <w:t>Uruchomienie oprogramowania w ramach Usług Platformy Microsoft Azure</w:t>
      </w:r>
    </w:p>
    <w:p w:rsidR="00A81082" w:rsidRDefault="00C20737" w:rsidP="00C20737">
      <w:pPr>
        <w:pStyle w:val="ProductList-Bullet"/>
        <w:numPr>
          <w:ilvl w:val="1"/>
          <w:numId w:val="18"/>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uruchamiać Oprogramowanie w ramach Usług Platformy Microsoft Azure przez okres trwania jego subskrypcji Visual Studio. </w:t>
      </w:r>
    </w:p>
    <w:p w:rsidR="00A81082" w:rsidRDefault="00C20737" w:rsidP="00C20737">
      <w:pPr>
        <w:pStyle w:val="ProductList-Bullet"/>
        <w:numPr>
          <w:ilvl w:val="1"/>
          <w:numId w:val="18"/>
        </w:numPr>
      </w:pPr>
      <w:r>
        <w:t>Korzystanie z Oprogramowania podlega postanowieniom zawartej przez Klienta umowie licencjonowania zbiorowego i wszelkim postanowieniom załączonym do Oprogramowania.</w:t>
      </w:r>
    </w:p>
    <w:p w:rsidR="00A81082" w:rsidRDefault="00C20737" w:rsidP="00C20737">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Platformy Microsoft Azure do celów produkcyjnych.</w:t>
      </w:r>
    </w:p>
    <w:p w:rsidR="00A81082" w:rsidRDefault="00A81082">
      <w:pPr>
        <w:pStyle w:val="ProductList-BodyIndented"/>
      </w:pPr>
    </w:p>
    <w:p w:rsidR="00A81082" w:rsidRDefault="00C20737">
      <w:pPr>
        <w:pStyle w:val="ProductList-SubClauseHeading"/>
        <w:outlineLvl w:val="4"/>
      </w:pPr>
      <w:r>
        <w:t>Dodatkowe wymogi</w:t>
      </w:r>
    </w:p>
    <w:p w:rsidR="00A81082" w:rsidRDefault="00C20737">
      <w:pPr>
        <w:pStyle w:val="ProductList-BodyIndented"/>
      </w:pPr>
      <w:r>
        <w:t>Aby uruchomić Oprogramowanie w ramach Usług Microsoft Azure Platform Klient musi aktywować subskrypcję Visual Studio, łącząc z nią swoje konto Microsoft.</w:t>
      </w:r>
    </w:p>
    <w:p w:rsidR="00A81082" w:rsidRDefault="00A81082">
      <w:pPr>
        <w:pStyle w:val="ProductList-BodyIndented"/>
      </w:pPr>
    </w:p>
    <w:p w:rsidR="00A81082" w:rsidRDefault="00C20737">
      <w:pPr>
        <w:pStyle w:val="ProductList-SubClauseHeading"/>
        <w:outlineLvl w:val="4"/>
      </w:pPr>
      <w:r>
        <w:t>Ocena przydatności oraz uwagi na temat produktów i usług</w:t>
      </w:r>
    </w:p>
    <w:p w:rsidR="00A81082" w:rsidRDefault="00C20737">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rsidR="00A81082" w:rsidRDefault="00A81082">
      <w:pPr>
        <w:pStyle w:val="ProductList-BodyIndented"/>
      </w:pPr>
    </w:p>
    <w:p w:rsidR="00A81082" w:rsidRDefault="00C20737">
      <w:pPr>
        <w:pStyle w:val="ProductList-SubClauseHeading"/>
        <w:outlineLvl w:val="4"/>
      </w:pPr>
      <w:r>
        <w:t>Usługi pulpitu zdalnego systemu Windows Server 2016</w:t>
      </w:r>
    </w:p>
    <w:p w:rsidR="00A81082" w:rsidRDefault="00C20737">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rsidR="00A81082" w:rsidRDefault="00A81082">
      <w:pPr>
        <w:pStyle w:val="ProductList-BodyIndented"/>
      </w:pPr>
    </w:p>
    <w:p w:rsidR="00A81082" w:rsidRDefault="00C20737">
      <w:pPr>
        <w:pStyle w:val="ProductList-SubClauseHeading"/>
        <w:outlineLvl w:val="4"/>
      </w:pPr>
      <w:r>
        <w:t>Produkt osadzony w systemie Windows</w:t>
      </w:r>
    </w:p>
    <w:p w:rsidR="00A81082" w:rsidRDefault="00C20737">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rsidR="00A81082" w:rsidRDefault="00A81082">
      <w:pPr>
        <w:pStyle w:val="ProductList-BodyIndented"/>
        <w:jc w:val="right"/>
      </w:pPr>
    </w:p>
    <w:tbl>
      <w:tblPr>
        <w:tblStyle w:val="PURTable0"/>
        <w:tblW w:w="0" w:type="dxa"/>
        <w:tblLook w:val="04A0" w:firstRow="1" w:lastRow="0" w:firstColumn="1" w:lastColumn="0" w:noHBand="0" w:noVBand="1"/>
      </w:tblPr>
      <w:tblGrid>
        <w:gridCol w:w="1044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Indented"/>
      </w:pPr>
    </w:p>
    <w:p w:rsidR="00A81082" w:rsidRDefault="00A81082">
      <w:pPr>
        <w:sectPr w:rsidR="00A81082">
          <w:headerReference w:type="default" r:id="rId34"/>
          <w:footerReference w:type="default" r:id="rId35"/>
          <w:type w:val="continuous"/>
          <w:pgSz w:w="12240" w:h="15840" w:code="1"/>
          <w:pgMar w:top="1170" w:right="720" w:bottom="720" w:left="720" w:header="432" w:footer="288" w:gutter="0"/>
          <w:cols w:space="360"/>
        </w:sectPr>
      </w:pPr>
    </w:p>
    <w:p w:rsidR="00A81082" w:rsidRDefault="00C20737">
      <w:pPr>
        <w:pStyle w:val="ProductList-SectionHeading"/>
        <w:pageBreakBefore/>
        <w:outlineLvl w:val="0"/>
      </w:pPr>
      <w:bookmarkStart w:id="34" w:name="_Sec547"/>
      <w:bookmarkEnd w:id="12"/>
      <w:r>
        <w:t>Oprogramowanie</w:t>
      </w:r>
      <w:r>
        <w:fldChar w:fldCharType="begin"/>
      </w:r>
      <w:r>
        <w:instrText xml:space="preserve"> TC "</w:instrText>
      </w:r>
      <w:bookmarkStart w:id="35" w:name="_Toc515574165"/>
      <w:r>
        <w:instrText>Oprogramowanie</w:instrText>
      </w:r>
      <w:bookmarkEnd w:id="35"/>
      <w:r>
        <w:instrText>" \l 1</w:instrText>
      </w:r>
      <w:r>
        <w:fldChar w:fldCharType="end"/>
      </w:r>
    </w:p>
    <w:p w:rsidR="00A81082" w:rsidRDefault="00C20737">
      <w:pPr>
        <w:pStyle w:val="ProductList-Offering1HeadingNoBorder"/>
        <w:outlineLvl w:val="1"/>
      </w:pPr>
      <w:bookmarkStart w:id="36" w:name="_Sec857"/>
      <w:r>
        <w:t>Advanced Threat Analytics</w:t>
      </w:r>
      <w:bookmarkEnd w:id="36"/>
      <w:r>
        <w:fldChar w:fldCharType="begin"/>
      </w:r>
      <w:r>
        <w:instrText xml:space="preserve"> TC "</w:instrText>
      </w:r>
      <w:bookmarkStart w:id="37" w:name="_Toc515574166"/>
      <w:r>
        <w:instrText>Advanced Threat Analytics</w:instrText>
      </w:r>
      <w:bookmarkEnd w:id="37"/>
      <w:r>
        <w:instrText>" \l 2</w:instrText>
      </w:r>
      <w:r>
        <w:fldChar w:fldCharType="end"/>
      </w:r>
    </w:p>
    <w:p w:rsidR="00A81082" w:rsidRDefault="00C20737">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A810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81082">
        <w:tc>
          <w:tcPr>
            <w:tcW w:w="41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81082">
        <w:tc>
          <w:tcPr>
            <w:tcW w:w="4160" w:type="dxa"/>
            <w:tcBorders>
              <w:top w:val="dashed" w:sz="4" w:space="0" w:color="BFBFBF"/>
              <w:left w:val="none" w:sz="4" w:space="0" w:color="6E6E6E"/>
              <w:bottom w:val="none" w:sz="4" w:space="0" w:color="FFFFFF"/>
              <w:right w:val="none" w:sz="4" w:space="0" w:color="6E6E6E"/>
            </w:tcBorders>
          </w:tcPr>
          <w:p w:rsidR="00A81082" w:rsidRDefault="00C20737">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81082" w:rsidRDefault="00C2073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81082" w:rsidRDefault="00C2073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bl>
    <w:p w:rsidR="00A81082" w:rsidRDefault="00C20737">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07"/>
        <w:gridCol w:w="3597"/>
        <w:gridCol w:w="3586"/>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Edycje niższe: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6">
              <w:r>
                <w:rPr>
                  <w:color w:val="000000"/>
                </w:rPr>
                <w:t>Załącznik B</w:t>
              </w:r>
            </w:hyperlink>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3"/>
      </w:pPr>
      <w:r>
        <w:t>2.1 Ograniczenia dotyczące krajów</w:t>
      </w:r>
    </w:p>
    <w:p w:rsidR="00A81082" w:rsidRDefault="00C20737">
      <w:pPr>
        <w:pStyle w:val="ProductList-Body"/>
      </w:pPr>
      <w:r>
        <w:t>Klientowi nie wolno pobierać oprogramowania Advanced Threat Analytics 2016 do wykorzystania lub rozpowszechniania w Chińskiej Republice Ludowej.</w:t>
      </w:r>
    </w:p>
    <w:p w:rsidR="00A81082" w:rsidRDefault="00A81082">
      <w:pPr>
        <w:pStyle w:val="ProductList-Body"/>
      </w:pPr>
    </w:p>
    <w:p w:rsidR="00A81082" w:rsidRDefault="00C20737">
      <w:pPr>
        <w:pStyle w:val="ProductList-ClauseHeading"/>
        <w:outlineLvl w:val="3"/>
      </w:pPr>
      <w:r>
        <w:t>2.2 Klienci programu Academic</w:t>
      </w:r>
    </w:p>
    <w:p w:rsidR="00A81082" w:rsidRDefault="00C20737">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A81082" w:rsidRDefault="00C20737">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595"/>
        <w:gridCol w:w="3582"/>
        <w:gridCol w:w="361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Dodatkowe oprogramowanie: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3"/>
      </w:pPr>
      <w:r>
        <w:t>3.1 Licencja na zarządzanie</w:t>
      </w:r>
    </w:p>
    <w:tbl>
      <w:tblPr>
        <w:tblStyle w:val="PURTable"/>
        <w:tblW w:w="0" w:type="dxa"/>
        <w:tblLook w:val="04A0" w:firstRow="1" w:lastRow="0" w:firstColumn="1" w:lastColumn="0" w:noHBand="0" w:noVBand="1"/>
      </w:tblPr>
      <w:tblGrid>
        <w:gridCol w:w="3576"/>
        <w:gridCol w:w="3605"/>
        <w:gridCol w:w="3609"/>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082" w:rsidRDefault="00C20737">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A81082" w:rsidRDefault="00C20737">
            <w:pPr>
              <w:pStyle w:val="ProductList-TableBody"/>
            </w:pPr>
            <w:r>
              <w:t>Advanced Threat Analytics 2016 (licencja na zarządzanie użytkownikami lub Środowiskami Systemu Operacyjnego)</w:t>
            </w:r>
          </w:p>
          <w:p w:rsidR="00A81082" w:rsidRDefault="00C20737">
            <w:pPr>
              <w:pStyle w:val="ProductList-TableBody"/>
            </w:pPr>
            <w: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rsidR="00A81082" w:rsidRDefault="00C20737">
            <w:pPr>
              <w:pStyle w:val="ProductList-TableBody"/>
            </w:pPr>
            <w:r>
              <w:t>Zaawansowana ochrona przed zagrożeniami w usłudze Azure dla użytkowników (LS na Użytkownika)</w:t>
            </w:r>
          </w:p>
          <w:p w:rsidR="00A81082" w:rsidRDefault="00C20737">
            <w:pPr>
              <w:pStyle w:val="ProductList-TableBody"/>
            </w:pPr>
            <w:r>
              <w:t xml:space="preserve">Licencja równoważna licencji na zarządzanie (zob. </w:t>
            </w:r>
            <w:hyperlink w:anchor="_Sec591">
              <w:r>
                <w:rPr>
                  <w:color w:val="00467F"/>
                  <w:u w:val="single"/>
                </w:rPr>
                <w:t>Załącznik A</w:t>
              </w:r>
            </w:hyperlink>
            <w:r>
              <w:t>)</w:t>
            </w:r>
          </w:p>
        </w:tc>
      </w:tr>
    </w:tbl>
    <w:p w:rsidR="00A81082" w:rsidRDefault="00A81082">
      <w:pPr>
        <w:pStyle w:val="ProductList-Body"/>
      </w:pPr>
    </w:p>
    <w:p w:rsidR="00A81082" w:rsidRDefault="00C20737">
      <w:pPr>
        <w:pStyle w:val="ProductList-ClauseHeading"/>
        <w:outlineLvl w:val="3"/>
      </w:pPr>
      <w:r>
        <w:t>3.2 Przypadki używania wymagającego licencji na zarządzanie</w:t>
      </w:r>
    </w:p>
    <w:p w:rsidR="00A81082" w:rsidRDefault="00C20737">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A81082" w:rsidRDefault="00A81082">
      <w:pPr>
        <w:pStyle w:val="ProductList-Body"/>
      </w:pPr>
    </w:p>
    <w:p w:rsidR="00A81082" w:rsidRDefault="00C20737">
      <w:pPr>
        <w:pStyle w:val="ProductList-ClauseHeading"/>
        <w:outlineLvl w:val="3"/>
      </w:pPr>
      <w:r>
        <w:t>3.3 Postanowienia licencyjne osób trzecich dotyczące składników open source</w:t>
      </w:r>
    </w:p>
    <w:p w:rsidR="00A81082" w:rsidRDefault="00C20737">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A81082" w:rsidRDefault="00C20737">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596"/>
        <w:gridCol w:w="3601"/>
        <w:gridCol w:w="359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Uprawnienia na wypadek awarii: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używania w ramach Roamingu: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1HeadingNoBorder"/>
        <w:outlineLvl w:val="1"/>
      </w:pPr>
      <w:bookmarkStart w:id="42" w:name="_Sec592"/>
      <w:r>
        <w:t>BizTalk</w:t>
      </w:r>
      <w:bookmarkEnd w:id="42"/>
      <w:r>
        <w:fldChar w:fldCharType="begin"/>
      </w:r>
      <w:r>
        <w:instrText xml:space="preserve"> TC "</w:instrText>
      </w:r>
      <w:bookmarkStart w:id="43" w:name="_Toc515574167"/>
      <w:r>
        <w:instrText>BizTalk</w:instrText>
      </w:r>
      <w:bookmarkEnd w:id="43"/>
      <w:r>
        <w:instrText>" \l 2</w:instrText>
      </w:r>
      <w:r>
        <w:fldChar w:fldCharType="end"/>
      </w:r>
    </w:p>
    <w:p w:rsidR="00A81082" w:rsidRDefault="00C20737">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810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81082">
        <w:tc>
          <w:tcPr>
            <w:tcW w:w="41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81082" w:rsidRDefault="00C2073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81082" w:rsidRDefault="00C2073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81082" w:rsidRDefault="00C2073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81082" w:rsidRDefault="00C2073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1082" w:rsidRDefault="00C2073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1082" w:rsidRDefault="00C2073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1082" w:rsidRDefault="00C2073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1082" w:rsidRDefault="00C2073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81082" w:rsidRDefault="00C2073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1082" w:rsidRDefault="00C2073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1082" w:rsidRDefault="00C2073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1082" w:rsidRDefault="00C2073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81082" w:rsidRDefault="00C2073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none" w:sz="4" w:space="0" w:color="6E6E6E"/>
              <w:bottom w:val="none" w:sz="4" w:space="0" w:color="6E6E6E"/>
              <w:right w:val="none" w:sz="4" w:space="0" w:color="6E6E6E"/>
            </w:tcBorders>
          </w:tcPr>
          <w:p w:rsidR="00A81082" w:rsidRDefault="00C2073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81082" w:rsidRDefault="00C2073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81082" w:rsidRDefault="00A8108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81082" w:rsidRDefault="00A8108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bl>
    <w:p w:rsidR="00A81082" w:rsidRDefault="00C20737">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607"/>
        <w:gridCol w:w="3597"/>
        <w:gridCol w:w="3586"/>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Edycje niższe: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C20737">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595"/>
        <w:gridCol w:w="3582"/>
        <w:gridCol w:w="361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3"/>
      </w:pPr>
      <w:r>
        <w:t>3.1 BizTalk Server, Branch i Standard Edition</w:t>
      </w:r>
    </w:p>
    <w:p w:rsidR="00A81082" w:rsidRDefault="00C20737">
      <w:pPr>
        <w:pStyle w:val="ProductList-SubClauseHeading"/>
        <w:outlineLvl w:val="4"/>
      </w:pPr>
      <w:r>
        <w:t>3.1.1 Ograniczenia dotyczące używania</w:t>
      </w:r>
    </w:p>
    <w:p w:rsidR="00A81082" w:rsidRDefault="00C20737">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A81082" w:rsidRDefault="00A81082">
      <w:pPr>
        <w:pStyle w:val="ProductList-BodyIndented"/>
      </w:pPr>
    </w:p>
    <w:p w:rsidR="00A81082" w:rsidRDefault="00C20737">
      <w:pPr>
        <w:pStyle w:val="ProductList-SubClauseHeading"/>
        <w:outlineLvl w:val="4"/>
      </w:pPr>
      <w:r>
        <w:t>3.1.2 Składnik Sieci Web Pakietu Office</w:t>
      </w:r>
    </w:p>
    <w:p w:rsidR="00A81082" w:rsidRDefault="00C20737">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rsidR="00A81082" w:rsidRDefault="00A81082">
      <w:pPr>
        <w:pStyle w:val="ProductList-BodyIndented"/>
      </w:pPr>
    </w:p>
    <w:p w:rsidR="00A81082" w:rsidRDefault="00C20737">
      <w:pPr>
        <w:pStyle w:val="ProductList-ClauseHeading"/>
        <w:outlineLvl w:val="3"/>
      </w:pPr>
      <w:r>
        <w:t>3.2 BizTalk Server Branch Edition</w:t>
      </w:r>
    </w:p>
    <w:p w:rsidR="00A81082" w:rsidRDefault="00C20737">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rsidR="00A81082" w:rsidRDefault="00C20737" w:rsidP="00C20737">
      <w:pPr>
        <w:pStyle w:val="ProductList-Bullet"/>
        <w:numPr>
          <w:ilvl w:val="0"/>
          <w:numId w:val="19"/>
        </w:numPr>
      </w:pPr>
      <w:r>
        <w:t xml:space="preserve">być węzłami centralnymi w sieciach zbudowanych przy wykorzystaniu systemu koncentratorów, </w:t>
      </w:r>
    </w:p>
    <w:p w:rsidR="00A81082" w:rsidRDefault="00C20737" w:rsidP="00C20737">
      <w:pPr>
        <w:pStyle w:val="ProductList-Bullet"/>
        <w:numPr>
          <w:ilvl w:val="0"/>
          <w:numId w:val="19"/>
        </w:numPr>
      </w:pPr>
      <w:r>
        <w:t xml:space="preserve">centralizować komunikacji wewnątrz całego przedsiębiorstwa z innymi Serwerami lub urządzeniami lub </w:t>
      </w:r>
    </w:p>
    <w:p w:rsidR="00A81082" w:rsidRDefault="00C20737" w:rsidP="00C20737">
      <w:pPr>
        <w:pStyle w:val="ProductList-Bullet"/>
        <w:numPr>
          <w:ilvl w:val="0"/>
          <w:numId w:val="19"/>
        </w:numPr>
      </w:pPr>
      <w:r>
        <w:t>automatyzować procesów biznesowych wewnątrz pionów, jednostek biznesowych lub oddziałów przedsiębiorstwa.</w:t>
      </w:r>
    </w:p>
    <w:p w:rsidR="00A81082" w:rsidRDefault="00A81082">
      <w:pPr>
        <w:pStyle w:val="ProductList-Body"/>
      </w:pPr>
    </w:p>
    <w:p w:rsidR="00A81082" w:rsidRDefault="00C20737">
      <w:pPr>
        <w:pStyle w:val="ProductList-ClauseHeading"/>
        <w:outlineLvl w:val="3"/>
      </w:pPr>
      <w:r>
        <w:t>3.3 Dodatkowe oprogramowanie</w:t>
      </w:r>
    </w:p>
    <w:tbl>
      <w:tblPr>
        <w:tblStyle w:val="PURTable"/>
        <w:tblW w:w="0" w:type="dxa"/>
        <w:tblLook w:val="04A0" w:firstRow="1" w:lastRow="0" w:firstColumn="1" w:lastColumn="0" w:noHBand="0" w:noVBand="1"/>
      </w:tblPr>
      <w:tblGrid>
        <w:gridCol w:w="3586"/>
        <w:gridCol w:w="3594"/>
        <w:gridCol w:w="3610"/>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schematy i szablony związane z oprogramowaniem BizTalk Server</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Narzędzia administracyjne, interceptory i interfejsy API zdarzeń BAM</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narzędzia do programowania</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MQHelper.dll</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adapter SOAP</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UDDI</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pPr>
          </w:p>
        </w:tc>
      </w:tr>
    </w:tbl>
    <w:p w:rsidR="00A81082" w:rsidRDefault="00C20737">
      <w:pPr>
        <w:pStyle w:val="ProductList-Offering1SubSection"/>
        <w:outlineLvl w:val="2"/>
      </w:pPr>
      <w:bookmarkStart w:id="47" w:name="_Sec596"/>
      <w:r>
        <w:t>4. Pakiet Software Assurance</w:t>
      </w:r>
      <w:bookmarkEnd w:id="47"/>
    </w:p>
    <w:p w:rsidR="00A81082" w:rsidRDefault="00A81082">
      <w:pPr>
        <w:pStyle w:val="ProductList-Body"/>
      </w:pPr>
    </w:p>
    <w:tbl>
      <w:tblPr>
        <w:tblStyle w:val="PURTable"/>
        <w:tblW w:w="0" w:type="dxa"/>
        <w:tblLook w:val="04A0" w:firstRow="1" w:lastRow="0" w:firstColumn="1" w:lastColumn="0" w:noHBand="0" w:noVBand="1"/>
      </w:tblPr>
      <w:tblGrid>
        <w:gridCol w:w="3596"/>
        <w:gridCol w:w="3601"/>
        <w:gridCol w:w="359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Uprawnienia na wypadek awarii: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7">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używania w ramach Roamingu: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3"/>
      </w:pPr>
      <w:r>
        <w:t>4.1 Biz Talk Server 2016 Enterprise – Wirtualizacja bez ograniczeń</w:t>
      </w:r>
    </w:p>
    <w:p w:rsidR="00A81082" w:rsidRDefault="00C20737">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A81082" w:rsidRDefault="00A81082">
      <w:pPr>
        <w:pStyle w:val="ProductList-Body"/>
      </w:pPr>
    </w:p>
    <w:p w:rsidR="00A81082" w:rsidRDefault="00C20737">
      <w:pPr>
        <w:pStyle w:val="ProductList-ClauseHeading"/>
        <w:outlineLvl w:val="3"/>
      </w:pPr>
      <w:r>
        <w:t>4.2 Pakiety Feature Packs dla Biz Talk Server</w:t>
      </w:r>
    </w:p>
    <w:p w:rsidR="00A81082" w:rsidRDefault="00C20737">
      <w:pPr>
        <w:pStyle w:val="ProductList-Body"/>
      </w:pPr>
      <w:r>
        <w:t>Klient może korzystać z pakietów Feature Pack udostępnionych podczas okresu obowiązywania Pakietu SA.</w:t>
      </w:r>
    </w:p>
    <w:p w:rsidR="00A81082" w:rsidRDefault="00A81082">
      <w:pPr>
        <w:pStyle w:val="ProductList-Body"/>
      </w:pP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1HeadingNoBorder"/>
        <w:outlineLvl w:val="1"/>
      </w:pPr>
      <w:bookmarkStart w:id="48" w:name="_Sec597"/>
      <w:r>
        <w:t>Pakiety CAL</w:t>
      </w:r>
      <w:bookmarkEnd w:id="48"/>
      <w:r>
        <w:fldChar w:fldCharType="begin"/>
      </w:r>
      <w:r>
        <w:instrText xml:space="preserve"> TC "</w:instrText>
      </w:r>
      <w:bookmarkStart w:id="49" w:name="_Toc515574168"/>
      <w:r>
        <w:instrText>Pakiety CAL</w:instrText>
      </w:r>
      <w:bookmarkEnd w:id="49"/>
      <w:r>
        <w:instrText>" \l 2</w:instrText>
      </w:r>
      <w:r>
        <w:fldChar w:fldCharType="end"/>
      </w:r>
    </w:p>
    <w:p w:rsidR="00A81082" w:rsidRDefault="00C20737">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4038"/>
        <w:gridCol w:w="607"/>
        <w:gridCol w:w="607"/>
        <w:gridCol w:w="611"/>
        <w:gridCol w:w="606"/>
        <w:gridCol w:w="607"/>
        <w:gridCol w:w="611"/>
        <w:gridCol w:w="615"/>
        <w:gridCol w:w="634"/>
        <w:gridCol w:w="619"/>
        <w:gridCol w:w="612"/>
        <w:gridCol w:w="617"/>
      </w:tblGrid>
      <w:tr w:rsidR="00A810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81082">
        <w:tc>
          <w:tcPr>
            <w:tcW w:w="41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bl>
    <w:p w:rsidR="00A81082" w:rsidRDefault="00A81082">
      <w:pPr>
        <w:pStyle w:val="ProductList-Body"/>
      </w:pPr>
    </w:p>
    <w:p w:rsidR="00A81082" w:rsidRDefault="00C20737">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607"/>
        <w:gridCol w:w="3597"/>
        <w:gridCol w:w="3586"/>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Edycje niższe: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Pakiet Podstawowych Licencji Dostępowych (CAL) lub 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81082" w:rsidRDefault="00A81082">
      <w:pPr>
        <w:pStyle w:val="ProductList-Body"/>
      </w:pPr>
    </w:p>
    <w:p w:rsidR="00A81082" w:rsidRDefault="00C20737">
      <w:pPr>
        <w:pStyle w:val="ProductList-ClauseHeading"/>
        <w:outlineLvl w:val="3"/>
      </w:pPr>
      <w:r>
        <w:t>2.1 Procedura określania właściwych praw do używania dla Pakietów Licencji Dostępowych (CAL)</w:t>
      </w:r>
    </w:p>
    <w:p w:rsidR="00A81082" w:rsidRDefault="00C20737">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A81082" w:rsidRDefault="00A81082">
      <w:pPr>
        <w:pStyle w:val="ProductList-Body"/>
      </w:pPr>
    </w:p>
    <w:p w:rsidR="00A81082" w:rsidRDefault="00C20737">
      <w:pPr>
        <w:pStyle w:val="ProductList-ClauseHeading"/>
        <w:outlineLvl w:val="3"/>
      </w:pPr>
      <w:r>
        <w:t>2.2 Komponenty pakietu licencji dostępowych (CAL Suite)</w:t>
      </w:r>
    </w:p>
    <w:p w:rsidR="00A81082" w:rsidRDefault="00C20737">
      <w:pPr>
        <w:pStyle w:val="ProductList-Body"/>
      </w:pPr>
      <w:r>
        <w:t xml:space="preserve">Aktualne komponenty pakietu podstawowych licencji dostępowych (CAL) i pakietu licencji dostępowych (CAL) dostępnych w ramach programu Enterprise przedstawiono w znajdującej się w </w:t>
      </w:r>
      <w:hyperlink w:anchor="_Sec591">
        <w:r>
          <w:rPr>
            <w:color w:val="00467F"/>
            <w:u w:val="single"/>
          </w:rPr>
          <w:t>Załączniku A</w:t>
        </w:r>
      </w:hyperlink>
      <w:r>
        <w:t xml:space="preserve"> Tabeli Licencji Równoważnych Licencjom CAL/Licencjom na Zarządzanie.</w:t>
      </w:r>
    </w:p>
    <w:p w:rsidR="00A81082" w:rsidRDefault="00A81082">
      <w:pPr>
        <w:pStyle w:val="ProductList-Body"/>
      </w:pPr>
    </w:p>
    <w:p w:rsidR="00A81082" w:rsidRDefault="00C20737">
      <w:pPr>
        <w:pStyle w:val="ProductList-ClauseHeading"/>
        <w:outlineLvl w:val="3"/>
      </w:pPr>
      <w:r>
        <w:t>2.3 Usługi Online objęte licencją Enterprise CAL Suite</w:t>
      </w:r>
    </w:p>
    <w:p w:rsidR="00A81082" w:rsidRDefault="00C20737">
      <w:pPr>
        <w:pStyle w:val="ProductList-Body"/>
      </w:pPr>
      <w:r>
        <w:t>Licencja dostępowa (CAL) dostępna w ramach programu Enterprise z aktywnym pakietem SA obejmuje także prawa do korzystania z oprogramowania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dostępnych w ramach programu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38">
        <w:r>
          <w:rPr>
            <w:color w:val="00467F"/>
            <w:u w:val="single"/>
          </w:rPr>
          <w:t>http://go.microsoft.com/?linkid=9839207</w:t>
        </w:r>
      </w:hyperlink>
      <w:r>
        <w:t>.</w:t>
      </w:r>
    </w:p>
    <w:p w:rsidR="00A81082" w:rsidRDefault="00A81082">
      <w:pPr>
        <w:pStyle w:val="ProductList-Body"/>
      </w:pPr>
    </w:p>
    <w:p w:rsidR="00A81082" w:rsidRDefault="00C20737">
      <w:pPr>
        <w:pStyle w:val="ProductList-ClauseHeading"/>
        <w:outlineLvl w:val="3"/>
      </w:pPr>
      <w:r>
        <w:t>2.4 Pakiet licencji dostępowych (CAL) Bridge na O365, O365 &amp; Intune oraz Intune</w:t>
      </w:r>
    </w:p>
    <w:p w:rsidR="00A81082" w:rsidRDefault="00C20737">
      <w:pPr>
        <w:pStyle w:val="ProductList-SubClauseHeading"/>
        <w:outlineLvl w:val="4"/>
      </w:pPr>
      <w:r>
        <w:t>2.4.1 Wymagania dotyczące Licencji CAL Suite Bridge</w:t>
      </w:r>
    </w:p>
    <w:p w:rsidR="00A81082" w:rsidRDefault="00C20737">
      <w:pPr>
        <w:pStyle w:val="ProductList-BodyIndented"/>
      </w:pPr>
      <w:r>
        <w:t>Licencja CAL Suite Bridge może być wymagana w przypadku zastępowania Pakietu CAL porównywalną kombinacją oprogramowania i Usług Online. Jeśli wymagana jest Licencja CAL Suite Bridge, liczba Licencji Subskrypcyjnych na Użytkownika w odniesieniu do pakietu CAL Suite Bridge powinna być taka sama, jak liczba Licencji Subskrypcyjnych na Użytkownika dla uprawnionej Usługi Online.</w:t>
      </w:r>
    </w:p>
    <w:p w:rsidR="00A81082" w:rsidRDefault="00A81082">
      <w:pPr>
        <w:pStyle w:val="ProductList-BodyIndented"/>
      </w:pPr>
    </w:p>
    <w:p w:rsidR="00A81082" w:rsidRDefault="00C20737">
      <w:pPr>
        <w:pStyle w:val="ProductList-BodyIndented"/>
      </w:pPr>
      <w:r>
        <w:t>Aby zostały spełnione wymogi odnoszące się do całego przedsiębiorstwa dotyczące Licencji CAL Suite Bridge lub Pakietu Nadrzędnych Licencji Dostępowych (CAL),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52"/>
        <w:gridCol w:w="3497"/>
        <w:gridCol w:w="3481"/>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Nadrzędna Licencja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Uprawniające Usługi Online</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Licencje dostępowe Core CAL Suite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Licencje dostępowe Core CAL Suite Bridge na usługę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A81082" w:rsidRDefault="00C20737">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A81082" w:rsidRDefault="00C20737">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Licencja Core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Microsoft Intune</w:t>
            </w:r>
            <w:r>
              <w:fldChar w:fldCharType="begin"/>
            </w:r>
            <w:r>
              <w:instrText xml:space="preserve"> XE "Microsoft Intune" </w:instrText>
            </w:r>
            <w:r>
              <w:fldChar w:fldCharType="end"/>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Licencja Core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Enterprise Mobility + Security E3</w:t>
            </w:r>
            <w:r>
              <w:fldChar w:fldCharType="begin"/>
            </w:r>
            <w:r>
              <w:instrText xml:space="preserve"> XE "Enterprise Mobility + Security E3" </w:instrText>
            </w:r>
            <w:r>
              <w:fldChar w:fldCharType="end"/>
            </w:r>
            <w:r>
              <w:t xml:space="preserve"> lub</w:t>
            </w:r>
          </w:p>
          <w:p w:rsidR="00A81082" w:rsidRDefault="00C20737">
            <w:pPr>
              <w:pStyle w:val="ProductList-TableBody"/>
            </w:pPr>
            <w:r>
              <w:t>Enterprise Mobility + Security E5</w:t>
            </w:r>
            <w:r>
              <w:fldChar w:fldCharType="begin"/>
            </w:r>
            <w:r>
              <w:instrText xml:space="preserve"> XE "Enterprise Mobility + Security E5" </w:instrText>
            </w:r>
            <w:r>
              <w:fldChar w:fldCharType="end"/>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Licencja Dostępowa typu Enterprise Suite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Office 365 Enterprise E3</w:t>
            </w:r>
            <w:r>
              <w:fldChar w:fldCharType="begin"/>
            </w:r>
            <w:r>
              <w:instrText xml:space="preserve"> XE "Office 365 Enterprise E3" </w:instrText>
            </w:r>
            <w:r>
              <w:fldChar w:fldCharType="end"/>
            </w:r>
            <w:r>
              <w:t xml:space="preserve"> lub</w:t>
            </w:r>
          </w:p>
          <w:p w:rsidR="00A81082" w:rsidRDefault="00C20737">
            <w:pPr>
              <w:pStyle w:val="ProductList-TableBody"/>
            </w:pPr>
            <w:r>
              <w:t>Office 365 Enterprise E5</w:t>
            </w:r>
            <w:r>
              <w:fldChar w:fldCharType="begin"/>
            </w:r>
            <w:r>
              <w:instrText xml:space="preserve"> XE "Office 365 Enterprise E5" </w:instrText>
            </w:r>
            <w:r>
              <w:fldChar w:fldCharType="end"/>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Licencja Dostępowa typu Enterprise Suite Bridge na usługę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A81082" w:rsidRDefault="00C20737">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Licencja Enterprise CAL Suite Bridge na usługę Microsoft Intune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Microsoft Intune</w:t>
            </w:r>
            <w:r>
              <w:fldChar w:fldCharType="begin"/>
            </w:r>
            <w:r>
              <w:instrText xml:space="preserve"> XE "Microsoft Intune" </w:instrText>
            </w:r>
            <w:r>
              <w:fldChar w:fldCharType="end"/>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Licencja Enterprise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Enterprise Mobility + Security E3</w:t>
            </w:r>
            <w:r>
              <w:fldChar w:fldCharType="begin"/>
            </w:r>
            <w:r>
              <w:instrText xml:space="preserve"> XE "Enterprise Mobility + Security E3" </w:instrText>
            </w:r>
            <w:r>
              <w:fldChar w:fldCharType="end"/>
            </w:r>
            <w:r>
              <w:t xml:space="preserve"> lub</w:t>
            </w:r>
          </w:p>
          <w:p w:rsidR="00A81082" w:rsidRDefault="00C20737">
            <w:pPr>
              <w:pStyle w:val="ProductList-TableBody"/>
            </w:pPr>
            <w:r>
              <w:t>Enterprise Mobility + Security E5</w:t>
            </w:r>
            <w:r>
              <w:fldChar w:fldCharType="begin"/>
            </w:r>
            <w:r>
              <w:instrText xml:space="preserve"> XE "Enterprise Mobility + Security E5" </w:instrText>
            </w:r>
            <w:r>
              <w:fldChar w:fldCharType="end"/>
            </w:r>
          </w:p>
        </w:tc>
      </w:tr>
    </w:tbl>
    <w:p w:rsidR="00A81082" w:rsidRDefault="00A81082">
      <w:pPr>
        <w:pStyle w:val="ProductList-BodyIndented"/>
      </w:pPr>
    </w:p>
    <w:p w:rsidR="00A81082" w:rsidRDefault="00C20737">
      <w:pPr>
        <w:pStyle w:val="ProductList-SubClauseHeading"/>
        <w:outlineLvl w:val="4"/>
      </w:pPr>
      <w:r>
        <w:t>2.4.2 Licencje CAL tylko dla Studentów (Academic Open i Academic Select)</w:t>
      </w:r>
    </w:p>
    <w:p w:rsidR="00A81082" w:rsidRDefault="00C20737">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rsidR="00A81082" w:rsidRDefault="00C20737">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595"/>
        <w:gridCol w:w="3582"/>
        <w:gridCol w:w="361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Dodatkowe oprogramowanie: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Uwzględnione technologie: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C20737">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596"/>
        <w:gridCol w:w="3601"/>
        <w:gridCol w:w="359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Uprawnienia na wypadek awarii: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używania w ramach Roamingu: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jc w:val="right"/>
      </w:pPr>
    </w:p>
    <w:p w:rsidR="00A81082" w:rsidRDefault="00C20737">
      <w:pPr>
        <w:pStyle w:val="ProductList-ClauseHeading"/>
        <w:outlineLvl w:val="3"/>
      </w:pPr>
      <w:r>
        <w:t>4.1 Rozszerzone prawa do używania dla klientów usługi Microsoft 365</w:t>
      </w:r>
    </w:p>
    <w:p w:rsidR="00A81082" w:rsidRDefault="00C20737">
      <w:pPr>
        <w:pStyle w:val="ProductList-Body"/>
      </w:pPr>
      <w:r>
        <w:t>W przypadku uprawnionych klientów licencja na usługę Microsoft 365 lub połączenie usług Office 365 i Enterprise Mobility + Security zapewnia prawa dostępu do usługi składowej Exchange Online — archiwum dla serwera Exchange Server.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rsidR="00A81082" w:rsidRDefault="00A81082">
      <w:pPr>
        <w:pStyle w:val="ProductList-Body"/>
      </w:pPr>
    </w:p>
    <w:p w:rsidR="00A81082" w:rsidRDefault="00C20737">
      <w:pPr>
        <w:pStyle w:val="ProductList-Body"/>
      </w:pPr>
      <w:r>
        <w:t>Uprawnieni Klienci dysponujący licencjami na usługę Microsoft 365 lub połączenie usług Office 365 i Security mają taki sam dostęp do usługi Exchange Online — archiwum dla serwera Exchange Server, jaki zapewniał Pakiet Licencji Dostępowych (CAL) typu Enterprise.</w:t>
      </w: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515574169"/>
      <w:r>
        <w:instrText>Pakiet Core Infrastructure Server (CIS)</w:instrText>
      </w:r>
      <w:bookmarkEnd w:id="55"/>
      <w:r>
        <w:instrText>" \l 2</w:instrText>
      </w:r>
      <w:r>
        <w:fldChar w:fldCharType="end"/>
      </w:r>
    </w:p>
    <w:p w:rsidR="00A81082" w:rsidRDefault="00C20737">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A810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81082">
        <w:tc>
          <w:tcPr>
            <w:tcW w:w="41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81082" w:rsidRDefault="00C2073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81082" w:rsidRDefault="00C2073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81082" w:rsidRDefault="00C2073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81082" w:rsidRDefault="00C20737">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607"/>
        <w:gridCol w:w="3597"/>
        <w:gridCol w:w="3586"/>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Edycje niższe: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3"/>
      </w:pPr>
      <w:r>
        <w:t>2.1 Oprogramowanie zawarte w Pakiecie CIS w wersji Standard</w:t>
      </w:r>
    </w:p>
    <w:p w:rsidR="00A81082" w:rsidRDefault="00C20737">
      <w:pPr>
        <w:pStyle w:val="ProductList-Body"/>
      </w:pPr>
      <w:r>
        <w:t>Pakiet CIS w wersji Standard zawiera najnowsze wersje oprogramowania Windows Server Standard i System Center Standard udostępnionych podczas okresu obowiązywania pakietu SA.</w:t>
      </w:r>
    </w:p>
    <w:p w:rsidR="00A81082" w:rsidRDefault="00A81082">
      <w:pPr>
        <w:pStyle w:val="ProductList-Body"/>
      </w:pPr>
    </w:p>
    <w:p w:rsidR="00A81082" w:rsidRDefault="00C20737">
      <w:pPr>
        <w:pStyle w:val="ProductList-ClauseHeading"/>
        <w:outlineLvl w:val="3"/>
      </w:pPr>
      <w:r>
        <w:t>2.2 Oprogramowanie zawarte w Pakiecie CIS w wersji Datacenter</w:t>
      </w:r>
    </w:p>
    <w:p w:rsidR="00A81082" w:rsidRDefault="00C20737">
      <w:pPr>
        <w:pStyle w:val="ProductList-Body"/>
      </w:pPr>
      <w:r>
        <w:t>Pakiet CIS w wersji Datacenter zawiera najnowsze wersje oprogramowania Windows Server Datacenter i System Center Datacenter udostępnionych podczas okresu obowiązywania pakietu SA.</w:t>
      </w:r>
    </w:p>
    <w:p w:rsidR="00A81082" w:rsidRDefault="00C20737">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595"/>
        <w:gridCol w:w="3582"/>
        <w:gridCol w:w="361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Dodatkowe oprogramowanie: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Uwzględnione technologie: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3"/>
      </w:pPr>
      <w:r>
        <w:t>3.1 Obowiązujące prawa do używania</w:t>
      </w:r>
    </w:p>
    <w:p w:rsidR="00A81082" w:rsidRDefault="00C20737">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81082" w:rsidRDefault="00A81082">
      <w:pPr>
        <w:pStyle w:val="ProductList-Body"/>
      </w:pPr>
    </w:p>
    <w:p w:rsidR="00A81082" w:rsidRDefault="00C20737">
      <w:pPr>
        <w:pStyle w:val="ProductList-ClauseHeading"/>
        <w:outlineLvl w:val="3"/>
      </w:pPr>
      <w:r>
        <w:t>3.2 Przypisywanie Licencji na Serwer i Licencji na Zarządzanie</w:t>
      </w:r>
    </w:p>
    <w:p w:rsidR="00A81082" w:rsidRDefault="00C20737">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rsidR="00A81082" w:rsidRDefault="00A81082">
      <w:pPr>
        <w:pStyle w:val="ProductList-Body"/>
      </w:pPr>
    </w:p>
    <w:p w:rsidR="00A81082" w:rsidRDefault="00C20737">
      <w:pPr>
        <w:pStyle w:val="ProductList-ClauseHeading"/>
        <w:outlineLvl w:val="3"/>
      </w:pPr>
      <w:r>
        <w:t>3.3 Postanowienia dodatkowe</w:t>
      </w:r>
    </w:p>
    <w:p w:rsidR="00A81082" w:rsidRDefault="00C20737">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A81082" w:rsidRDefault="00A81082">
      <w:pPr>
        <w:pStyle w:val="ProductList-Body"/>
      </w:pPr>
    </w:p>
    <w:p w:rsidR="00A81082" w:rsidRDefault="00C20737">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rsidR="00A81082" w:rsidRDefault="00C20737">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594"/>
        <w:gridCol w:w="3607"/>
        <w:gridCol w:w="3589"/>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Uprawnienia na wypadek awarii: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0">
              <w:r>
                <w:rPr>
                  <w:color w:val="00467F"/>
                  <w:u w:val="single"/>
                </w:rPr>
                <w:t>Lista Produktów — marzec 2014 r.</w:t>
              </w:r>
            </w:hyperlink>
            <w:r>
              <w:t xml:space="preserve">, </w:t>
            </w:r>
            <w:hyperlink r:id="rId41">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używania w ramach Roamingu: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3"/>
      </w:pPr>
      <w:r>
        <w:t>4.1 Korzyść Związana z Platformą Microsoft Azure w Środowisku Hybrydowym dla systemu Windows Server</w:t>
      </w:r>
    </w:p>
    <w:p w:rsidR="00A81082" w:rsidRDefault="00C20737">
      <w:pPr>
        <w:pStyle w:val="ProductList-Body"/>
      </w:pPr>
      <w:r>
        <w:t xml:space="preserve">Informacje o wdrażaniu obrazów systemu Windows Server na platformie Microsoft Azure znajdują się w </w:t>
      </w:r>
      <w:hyperlink w:anchor="_Sec624">
        <w:r>
          <w:rPr>
            <w:color w:val="00467F"/>
            <w:u w:val="single"/>
          </w:rPr>
          <w:t>punkcie 8. Korzyść Związana z Platformą Microsoft Azure w Środowisku Hybrydowym</w:t>
        </w:r>
      </w:hyperlink>
      <w:r>
        <w:t>.</w:t>
      </w:r>
    </w:p>
    <w:p w:rsidR="00A81082" w:rsidRDefault="00A81082">
      <w:pPr>
        <w:pStyle w:val="ProductList-Body"/>
      </w:pPr>
    </w:p>
    <w:p w:rsidR="00A81082" w:rsidRDefault="00C20737">
      <w:pPr>
        <w:pStyle w:val="ProductList-ClauseHeading"/>
        <w:outlineLvl w:val="3"/>
      </w:pPr>
      <w:r>
        <w:t>4.2 Wersje Półrocznych Kanałów</w:t>
      </w:r>
    </w:p>
    <w:p w:rsidR="00A81082" w:rsidRDefault="00C20737">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i dla Podstawowych oraz Dodatkowych (w stosownych przypadkach) Licencji Dostępu na system Windows Server mogą instalować wersje Półrocznych Kanałów (zarówno pilotażowe, jak i szerokie), korzystać z nich i zarządzać nimi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Na potrzeby związane z licencjonowaniem produktów system Nano Server wprowadzony razem z systemem Windows Server 2016 uznaje się za wersję Półrocznego Kanału.</w:t>
      </w:r>
    </w:p>
    <w:p w:rsidR="00A81082" w:rsidRDefault="00A81082">
      <w:pPr>
        <w:pStyle w:val="ProductList-Body"/>
      </w:pPr>
    </w:p>
    <w:p w:rsidR="00A81082" w:rsidRDefault="00C20737">
      <w:pPr>
        <w:pStyle w:val="ProductList-ClauseHeading"/>
        <w:outlineLvl w:val="3"/>
      </w:pPr>
      <w:r>
        <w:t>4.3 Prawa dotyczące oprogramowania System Center Configuration Manager w wersji Current Branch</w:t>
      </w:r>
    </w:p>
    <w:p w:rsidR="00A81082" w:rsidRDefault="00C20737">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rsidR="00A81082" w:rsidRDefault="00A81082">
      <w:pPr>
        <w:pStyle w:val="ProductList-Body"/>
      </w:pPr>
    </w:p>
    <w:p w:rsidR="00A81082" w:rsidRDefault="00C20737">
      <w:pPr>
        <w:pStyle w:val="ProductList-ClauseHeading"/>
        <w:outlineLvl w:val="3"/>
      </w:pPr>
      <w:r>
        <w:t>4.4 Prawa i korzyści z Pakietu Software Assurance dotyczące licencji subskrypcyjnych</w:t>
      </w:r>
    </w:p>
    <w:p w:rsidR="00A81082" w:rsidRDefault="00C20737">
      <w:pPr>
        <w:pStyle w:val="ProductList-Body"/>
      </w:pPr>
      <w:r>
        <w:t xml:space="preserve">Przy zakupie jakiejkolwiek Licencji Subskrypcyjnej w ramach rejestracji SCE Klient uzyskuje na okres subskrypcji takie same prawa i korzyści z pakietu SA, co w przypadku zakupu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pakietem SA.</w:t>
      </w:r>
    </w:p>
    <w:p w:rsidR="00A81082" w:rsidRDefault="00A81082">
      <w:pPr>
        <w:pStyle w:val="ProductList-Body"/>
      </w:pPr>
    </w:p>
    <w:p w:rsidR="00A81082" w:rsidRDefault="00C20737">
      <w:pPr>
        <w:pStyle w:val="ProductList-ClauseHeading"/>
        <w:outlineLvl w:val="3"/>
      </w:pPr>
      <w:r>
        <w:t>4.5 Server and Cloud Enrollment (SCE) – Prawo do zarządzania Środowiskami Systemu Operacyjnego w ramach Microsoft Azure na podstawie Licencji na Pakiet CIS</w:t>
      </w:r>
    </w:p>
    <w:p w:rsidR="00A81082" w:rsidRDefault="00C20737">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rsidR="00A81082" w:rsidRDefault="00C20737">
      <w:pPr>
        <w:pStyle w:val="ProductList-Body"/>
        <w:ind w:left="720"/>
      </w:pPr>
      <w:r>
        <w:t>• Wystąpienia maszyny wirtualnej z systemem Windows Server (w tym Wystąpienia wdrażane w ramach Korzyści związanej z Korzystaniem z Platformy Microsoft Azure w Środowisku Hybrydowym)</w:t>
      </w:r>
    </w:p>
    <w:p w:rsidR="00A81082" w:rsidRDefault="00C20737">
      <w:pPr>
        <w:pStyle w:val="ProductList-Body"/>
        <w:ind w:left="720"/>
      </w:pPr>
      <w:r>
        <w:t>• Wystąpienia Usług Chmurowych (role Web i Worker)</w:t>
      </w:r>
    </w:p>
    <w:p w:rsidR="00A81082" w:rsidRDefault="00C20737">
      <w:pPr>
        <w:pStyle w:val="ProductList-Body"/>
        <w:ind w:left="720"/>
      </w:pPr>
      <w:r>
        <w:t>• Konta Magazynu</w:t>
      </w:r>
    </w:p>
    <w:p w:rsidR="00A81082" w:rsidRDefault="00C20737">
      <w:pPr>
        <w:pStyle w:val="ProductList-Body"/>
        <w:ind w:left="720"/>
      </w:pPr>
      <w:r>
        <w:t>• Bazy danych SQL</w:t>
      </w:r>
    </w:p>
    <w:p w:rsidR="00A81082" w:rsidRDefault="00C20737">
      <w:pPr>
        <w:pStyle w:val="ProductList-Body"/>
        <w:ind w:left="720"/>
      </w:pPr>
      <w:r>
        <w:t>• Wystąpienia witryn</w:t>
      </w:r>
    </w:p>
    <w:p w:rsidR="00A81082" w:rsidRDefault="00A81082">
      <w:pPr>
        <w:pStyle w:val="ProductList-Body"/>
      </w:pPr>
    </w:p>
    <w:p w:rsidR="00A81082" w:rsidRDefault="00C20737">
      <w:pPr>
        <w:pStyle w:val="ProductList-ClauseHeading"/>
        <w:outlineLvl w:val="3"/>
      </w:pPr>
      <w:r>
        <w:t>4.6 Oferta odnowienia pakietu Software Assurance (SA) dla Windows Server i System Center</w:t>
      </w:r>
    </w:p>
    <w:p w:rsidR="00A81082" w:rsidRDefault="00C20737">
      <w:pPr>
        <w:pStyle w:val="ProductList-Body"/>
      </w:pPr>
      <w:r>
        <w:t xml:space="preserve">Klienci posiadający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aktywnym pakietem SA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383"/>
        <w:gridCol w:w="5407"/>
      </w:tblGrid>
      <w:tr w:rsidR="00A810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Kolumna B</w:t>
            </w: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Pakiet Core Infrastructure Server Standard (pakiet 2 Licencji na Rdzeń)</w:t>
            </w: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Pakiet Core Infrastructure Server Datacenter (pakiet 2 Licencji na Rdzeń)</w:t>
            </w:r>
          </w:p>
        </w:tc>
      </w:tr>
    </w:tbl>
    <w:p w:rsidR="00A81082" w:rsidRDefault="00C20737">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 SA nabyte w ramach umowy subskrypcji nie uprawniają do skorzystania z tej oferty.</w:t>
      </w:r>
    </w:p>
    <w:p w:rsidR="00A81082" w:rsidRDefault="00A81082">
      <w:pPr>
        <w:pStyle w:val="ProductList-Body"/>
      </w:pPr>
    </w:p>
    <w:p w:rsidR="00A81082" w:rsidRDefault="00C20737">
      <w:pPr>
        <w:pStyle w:val="ProductList-ClauseHeading"/>
        <w:outlineLvl w:val="3"/>
      </w:pPr>
      <w:r>
        <w:t>4.7 Prawa do używania i udzielanie licencji związane ze zmianą modelu licencjonowania — Licencja Kwalifikowalna</w:t>
      </w:r>
    </w:p>
    <w:p w:rsidR="00A81082" w:rsidRDefault="00C20737">
      <w:pPr>
        <w:pStyle w:val="ProductList-Body"/>
      </w:pPr>
      <w:r>
        <w:t>Termin „Licencja Kwalifikowalna”, którego definicję podano w Postanowieniach dotyczących Produktów (wersja z października 2016 r.) w części poświęconej Prawom do Migracji dotyczącym pakietu Core Infrastructure Suite, został zaktualizowany w celu uwzględnienia Licencji na procesor z pakietem SA do pakietu Core Infrastructure Suite uzyskanych przez Klienta z dniem 31 grudnia 2016 r. w ramach nowej albo odnowionej Rejestracji, której Data Wejścia w Życie przypadała w okresie od 1 października 2016 r. do 31 grudnia 2016 r.</w:t>
      </w: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1HeadingNoBorder"/>
        <w:outlineLvl w:val="1"/>
      </w:pPr>
      <w:bookmarkStart w:id="60" w:name="_Sec862"/>
      <w:r>
        <w:t>Forefront</w:t>
      </w:r>
      <w:bookmarkEnd w:id="60"/>
      <w:r>
        <w:fldChar w:fldCharType="begin"/>
      </w:r>
      <w:r>
        <w:instrText xml:space="preserve"> TC "</w:instrText>
      </w:r>
      <w:bookmarkStart w:id="61" w:name="_Toc515574170"/>
      <w:r>
        <w:instrText>Forefront</w:instrText>
      </w:r>
      <w:bookmarkEnd w:id="61"/>
      <w:r>
        <w:instrText>" \l 2</w:instrText>
      </w:r>
      <w:r>
        <w:fldChar w:fldCharType="end"/>
      </w:r>
    </w:p>
    <w:p w:rsidR="00A81082" w:rsidRDefault="00C20737">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810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81082">
        <w:tc>
          <w:tcPr>
            <w:tcW w:w="4160" w:type="dxa"/>
            <w:tcBorders>
              <w:top w:val="single" w:sz="6" w:space="0" w:color="FFFFFF"/>
              <w:left w:val="none" w:sz="4" w:space="0" w:color="BFBFBF"/>
              <w:bottom w:val="none" w:sz="4" w:space="0" w:color="BFBFBF"/>
              <w:right w:val="none" w:sz="4" w:space="0" w:color="6E6E6E"/>
            </w:tcBorders>
          </w:tcPr>
          <w:p w:rsidR="00A81082" w:rsidRDefault="00C2073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81082" w:rsidRDefault="00C2073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81082" w:rsidRDefault="00C2073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81082" w:rsidRDefault="00C2073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81082" w:rsidRDefault="00C2073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81082" w:rsidRDefault="00C20737">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590"/>
        <w:gridCol w:w="3632"/>
        <w:gridCol w:w="3568"/>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Edycje niższe: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3"/>
      </w:pPr>
      <w:r>
        <w:t>2.1 Forefront Identity Manager 2010 – Windows Live Edition</w:t>
      </w:r>
    </w:p>
    <w:p w:rsidR="00A81082" w:rsidRDefault="00C20737">
      <w:pPr>
        <w:pStyle w:val="ProductList-Body"/>
      </w:pPr>
      <w:r>
        <w:t>Forefront Identity Manager 2010 – Windows Live Edition jest następną wersją oprogramowania Identity Lifecycle Manager 2007 – Windows Live Edition.</w:t>
      </w:r>
    </w:p>
    <w:p w:rsidR="00A81082" w:rsidRDefault="00C20737">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07"/>
        <w:gridCol w:w="3576"/>
        <w:gridCol w:w="3607"/>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2">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Uwzględnione technologie: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3"/>
      </w:pPr>
      <w:r>
        <w:t>3.1 Importowanie danych dotyczących tożsamości: Forefront Identity Manager 2010 R2 Windows Live Edition</w:t>
      </w:r>
    </w:p>
    <w:p w:rsidR="00A81082" w:rsidRDefault="00C20737">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A81082" w:rsidRDefault="00A81082">
      <w:pPr>
        <w:pStyle w:val="ProductList-Body"/>
      </w:pPr>
    </w:p>
    <w:p w:rsidR="00A81082" w:rsidRDefault="00C20737">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A81082" w:rsidRDefault="00A810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1082" w:rsidRDefault="00A81082">
            <w:pPr>
              <w:pStyle w:val="ProductList-TableBody"/>
            </w:pPr>
          </w:p>
        </w:tc>
      </w:tr>
    </w:tbl>
    <w:p w:rsidR="00A81082" w:rsidRDefault="00C20737">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596"/>
        <w:gridCol w:w="3601"/>
        <w:gridCol w:w="359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Uprawnienia na wypadek awarii: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używania w ramach Roamingu: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1HeadingNoBorder"/>
        <w:outlineLvl w:val="1"/>
      </w:pPr>
      <w:bookmarkStart w:id="66" w:name="_Sec610"/>
      <w:r>
        <w:t>Microsoft Dynamics 365 (wersja lokalna)</w:t>
      </w:r>
      <w:bookmarkEnd w:id="66"/>
      <w:r>
        <w:fldChar w:fldCharType="begin"/>
      </w:r>
      <w:r>
        <w:instrText xml:space="preserve"> TC "</w:instrText>
      </w:r>
      <w:bookmarkStart w:id="67" w:name="_Toc515574171"/>
      <w:r>
        <w:instrText>Microsoft Dynamics 365 (wersja lokalna)</w:instrText>
      </w:r>
      <w:bookmarkEnd w:id="67"/>
      <w:r>
        <w:instrText>" \l 2</w:instrText>
      </w:r>
      <w:r>
        <w:fldChar w:fldCharType="end"/>
      </w:r>
    </w:p>
    <w:p w:rsidR="00A81082" w:rsidRDefault="00C20737">
      <w:pPr>
        <w:pStyle w:val="ProductList-Offering1SubSection"/>
        <w:outlineLvl w:val="2"/>
      </w:pPr>
      <w:bookmarkStart w:id="68" w:name="_Sec679"/>
      <w:r>
        <w:t>1. Dostępność programów</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A810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81082">
        <w:tc>
          <w:tcPr>
            <w:tcW w:w="41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 xml:space="preserve">Licencja Dostępowa (CAL) na Microsoft Dynamics 365 for Customer Service (wersja lokalna) </w:t>
            </w:r>
            <w:r>
              <w:fldChar w:fldCharType="begin"/>
            </w:r>
            <w:r>
              <w:instrText xml:space="preserve"> XE "Licencja Dostępowa (CAL) na Microsoft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81082">
        <w:tc>
          <w:tcPr>
            <w:tcW w:w="4160" w:type="dxa"/>
            <w:tcBorders>
              <w:top w:val="dashed" w:sz="4" w:space="0" w:color="BFBFBF"/>
              <w:left w:val="none" w:sz="4" w:space="0" w:color="6E6E6E"/>
              <w:bottom w:val="dashed" w:sz="4" w:space="0" w:color="9F9F9F"/>
              <w:right w:val="none" w:sz="4" w:space="0" w:color="6E6E6E"/>
            </w:tcBorders>
          </w:tcPr>
          <w:p w:rsidR="00A81082" w:rsidRDefault="00C20737">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rsidR="00A81082" w:rsidRDefault="00C2073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81082" w:rsidRDefault="00C2073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81082" w:rsidRDefault="00C2073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81082">
        <w:tc>
          <w:tcPr>
            <w:tcW w:w="4160" w:type="dxa"/>
            <w:tcBorders>
              <w:top w:val="dashed" w:sz="4" w:space="0" w:color="9F9F9F"/>
              <w:left w:val="none" w:sz="4" w:space="0" w:color="6E6E6E"/>
              <w:bottom w:val="dashed" w:sz="4" w:space="0" w:color="BFBFBF"/>
              <w:right w:val="none" w:sz="4" w:space="0" w:color="6E6E6E"/>
            </w:tcBorders>
          </w:tcPr>
          <w:p w:rsidR="00A81082" w:rsidRDefault="00C20737">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rsidR="00A81082" w:rsidRDefault="00C2073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81082" w:rsidRDefault="00C2073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Licencja Dostępowa (CAL) na system Microsoft Dynamics 365 for Operations Device (wersja lokalna)</w:t>
            </w:r>
            <w:r>
              <w:fldChar w:fldCharType="begin"/>
            </w:r>
            <w:r>
              <w:instrText xml:space="preserve"> XE "Licencja Dostępowa (CAL) na system Microsoft Dynamics 365 for Operations Device (wersja lokalna)"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81082" w:rsidRDefault="00C20737">
      <w:pPr>
        <w:pStyle w:val="ProductList-Offering1SubSection"/>
        <w:outlineLvl w:val="2"/>
      </w:pPr>
      <w:bookmarkStart w:id="69" w:name="_Sec735"/>
      <w:r>
        <w:t>2. Postanowienia dotyczące produktu</w:t>
      </w:r>
      <w:bookmarkEnd w:id="69"/>
    </w:p>
    <w:tbl>
      <w:tblPr>
        <w:tblStyle w:val="PURTable"/>
        <w:tblW w:w="0" w:type="dxa"/>
        <w:tblLook w:val="04A0" w:firstRow="1" w:lastRow="0" w:firstColumn="1" w:lastColumn="0" w:noHBand="0" w:noVBand="1"/>
      </w:tblPr>
      <w:tblGrid>
        <w:gridCol w:w="3590"/>
        <w:gridCol w:w="3632"/>
        <w:gridCol w:w="3568"/>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Edycje niższe: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C20737">
      <w:pPr>
        <w:pStyle w:val="ProductList-Offering1SubSection"/>
        <w:outlineLvl w:val="2"/>
      </w:pPr>
      <w:bookmarkStart w:id="70" w:name="_Sec790"/>
      <w:r>
        <w:t>3. Prawa do używania</w:t>
      </w:r>
      <w:bookmarkEnd w:id="70"/>
    </w:p>
    <w:tbl>
      <w:tblPr>
        <w:tblStyle w:val="PURTable"/>
        <w:tblW w:w="0" w:type="dxa"/>
        <w:tblLook w:val="04A0" w:firstRow="1" w:lastRow="0" w:firstColumn="1" w:lastColumn="0" w:noHBand="0" w:noVBand="1"/>
      </w:tblPr>
      <w:tblGrid>
        <w:gridCol w:w="3585"/>
        <w:gridCol w:w="3602"/>
        <w:gridCol w:w="360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kontrahentów lub przedstawicieli Klienta lub jego Podmiotów Stowarzyszonych; (ii) dostępu za pośrednictwem aplikacji klienckich dla usługi Microsoft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Uwzględnione technologie: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3"/>
      </w:pPr>
      <w:r>
        <w:t>3.1 Licencja Dostępowa (CAL) na system Microsoft Dynamics 365 for Team Members (wersja lokalna), dostęp do oprogramowania serwera</w:t>
      </w:r>
    </w:p>
    <w:p w:rsidR="00A81082" w:rsidRDefault="00C20737">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566"/>
        <w:gridCol w:w="3612"/>
        <w:gridCol w:w="3612"/>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082" w:rsidRDefault="00C20737">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A81082" w:rsidRDefault="00C20737">
            <w:pPr>
              <w:pStyle w:val="ProductList-TableBody"/>
            </w:pPr>
            <w:r>
              <w:t>Licencja Dostępowa (CAL) na system Microsoft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rsidR="00A81082" w:rsidRDefault="00C20737">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(LS na Użytkownika)</w:t>
            </w:r>
          </w:p>
        </w:tc>
      </w:tr>
    </w:tbl>
    <w:p w:rsidR="00A81082" w:rsidRDefault="00A81082">
      <w:pPr>
        <w:pStyle w:val="ProductList-Body"/>
      </w:pPr>
    </w:p>
    <w:p w:rsidR="00A81082" w:rsidRDefault="00C20737">
      <w:pPr>
        <w:pStyle w:val="ProductList-ClauseHeading"/>
        <w:outlineLvl w:val="3"/>
      </w:pPr>
      <w:r>
        <w:t>3.2 Licencja Dostępowa (CAL) na Microsoft Dynamics 365 for Sales (wersja lokalna), dostęp do oprogramowania serwera</w:t>
      </w:r>
    </w:p>
    <w:p w:rsidR="00A81082" w:rsidRDefault="00C20737">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566"/>
        <w:gridCol w:w="3612"/>
        <w:gridCol w:w="3612"/>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082" w:rsidRDefault="00C20737">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A81082" w:rsidRDefault="00C20737">
            <w:pPr>
              <w:pStyle w:val="ProductList-TableBody"/>
            </w:pPr>
            <w:r>
              <w:t>Licencja Dostępowa (CAL) na Microsoft Dynamics 365 for Sales (wersja lokalna) (na Urządzenie i Użytkownika)</w:t>
            </w:r>
          </w:p>
          <w:p w:rsidR="00A81082" w:rsidRDefault="00C20737">
            <w:pPr>
              <w:pStyle w:val="ProductList-TableBody"/>
            </w:pPr>
            <w:r>
              <w:t xml:space="preserve">Licencja Równoważna Licencji Dostępowej (CAL) (zob. </w:t>
            </w:r>
            <w:hyperlink r:id="rId43">
              <w:r>
                <w:rPr>
                  <w:color w:val="00467F"/>
                  <w:u w:val="single"/>
                </w:rPr>
                <w:t>Załącznik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A81082" w:rsidRDefault="00C20737">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(LS na Użytkownika)</w:t>
            </w:r>
          </w:p>
        </w:tc>
      </w:tr>
    </w:tbl>
    <w:p w:rsidR="00A81082" w:rsidRDefault="00A81082">
      <w:pPr>
        <w:pStyle w:val="ProductList-Body"/>
      </w:pPr>
    </w:p>
    <w:p w:rsidR="00A81082" w:rsidRDefault="00C20737">
      <w:pPr>
        <w:pStyle w:val="ProductList-ClauseHeading"/>
        <w:outlineLvl w:val="3"/>
      </w:pPr>
      <w:r>
        <w:t>3.3 Licencja Dostępowa (CAL) na Microsoft Dynamics 365 for Customer Service (wersja lokalna), dostęp do oprogramowania serwera</w:t>
      </w:r>
    </w:p>
    <w:p w:rsidR="00A81082" w:rsidRDefault="00C20737">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566"/>
        <w:gridCol w:w="3612"/>
        <w:gridCol w:w="3612"/>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1082" w:rsidRDefault="00C20737">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A81082" w:rsidRDefault="00C20737">
            <w:pPr>
              <w:pStyle w:val="ProductList-TableBody"/>
            </w:pPr>
            <w:r>
              <w:t>Licencja Dostępowa (CAL) na Microsoft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A81082" w:rsidRDefault="00C20737">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(LS na Użytkownika)</w:t>
            </w:r>
          </w:p>
        </w:tc>
      </w:tr>
      <w:tr w:rsidR="00A810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1082" w:rsidRDefault="00A810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082" w:rsidRDefault="00C20737">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3"/>
      </w:pPr>
      <w:r>
        <w:t>3.4 Licencja Dostępowa (CAL) na system Microsoft Dynamics 365 for Operations (wersja lokalna), dostęp do oprogramowania serwera</w:t>
      </w:r>
    </w:p>
    <w:p w:rsidR="00A81082" w:rsidRDefault="00C20737">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565"/>
        <w:gridCol w:w="3613"/>
        <w:gridCol w:w="3612"/>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082" w:rsidRDefault="00C20737">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A81082" w:rsidRDefault="00C20737">
            <w:pPr>
              <w:pStyle w:val="ProductList-TableBody"/>
            </w:pPr>
            <w:r>
              <w:t>Licencja Dostępowa (CAL) na system Microsoft Dynamics 365 for Operations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A81082" w:rsidRDefault="00C20737">
            <w:pPr>
              <w:pStyle w:val="ProductList-TableBody"/>
            </w:pPr>
            <w:r>
              <w:t xml:space="preserve">Licencja Równoważna Licencji Dostępowej (CAL) (zob. </w:t>
            </w:r>
            <w:hyperlink r:id="rId44">
              <w:r>
                <w:rPr>
                  <w:color w:val="00467F"/>
                  <w:u w:val="single"/>
                </w:rPr>
                <w:t>Załącznik A</w:t>
              </w:r>
            </w:hyperlink>
            <w:r>
              <w:t>)</w:t>
            </w:r>
          </w:p>
        </w:tc>
      </w:tr>
    </w:tbl>
    <w:p w:rsidR="00A81082" w:rsidRDefault="00A81082">
      <w:pPr>
        <w:pStyle w:val="ProductList-Body"/>
      </w:pPr>
    </w:p>
    <w:p w:rsidR="00A81082" w:rsidRDefault="00C20737">
      <w:pPr>
        <w:pStyle w:val="ProductList-ClauseHeading"/>
        <w:outlineLvl w:val="3"/>
      </w:pPr>
      <w:r>
        <w:t>3.5 Licencja Dostępowa (CAL) na system Microsoft Dynamics 365 for Operations Activity (wersja lokalna), dostęp do oprogramowania serwera</w:t>
      </w:r>
    </w:p>
    <w:p w:rsidR="00A81082" w:rsidRDefault="00C20737">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566"/>
        <w:gridCol w:w="3612"/>
        <w:gridCol w:w="3612"/>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082" w:rsidRDefault="00C20737">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A81082" w:rsidRDefault="00C20737">
            <w:pPr>
              <w:pStyle w:val="ProductList-TableBody"/>
            </w:pPr>
            <w:r>
              <w:t>Licencja Dostępowa (CAL) na system Microsoft Dynamics 365 for Operations Activity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A81082" w:rsidRDefault="00C20737">
            <w:pPr>
              <w:pStyle w:val="ProductList-TableBody"/>
            </w:pPr>
            <w:r>
              <w:t>Microsoft Dynamics 365 for Operations Activity, edycja Enterprise</w:t>
            </w:r>
            <w:r>
              <w:fldChar w:fldCharType="begin"/>
            </w:r>
            <w:r>
              <w:instrText xml:space="preserve"> XE "Microsoft Dynamics 365 for Operations Activity, edycja Enterprise" </w:instrText>
            </w:r>
            <w:r>
              <w:fldChar w:fldCharType="end"/>
            </w:r>
            <w:r>
              <w:t xml:space="preserve"> (LS na Użytkownika)</w:t>
            </w:r>
          </w:p>
        </w:tc>
      </w:tr>
    </w:tbl>
    <w:p w:rsidR="00A81082" w:rsidRDefault="00A81082">
      <w:pPr>
        <w:pStyle w:val="ProductList-Body"/>
      </w:pPr>
    </w:p>
    <w:p w:rsidR="00A81082" w:rsidRDefault="00C20737">
      <w:pPr>
        <w:pStyle w:val="ProductList-ClauseHeading"/>
        <w:outlineLvl w:val="3"/>
      </w:pPr>
      <w:r>
        <w:t>3.6 Licencja Dostępowa (CAL) na system Microsoft Dynamics 365 for Operations Device (wersja lokalna), dostęp do oprogramowania serwera</w:t>
      </w:r>
    </w:p>
    <w:p w:rsidR="00A81082" w:rsidRDefault="00C20737">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570"/>
        <w:gridCol w:w="3603"/>
        <w:gridCol w:w="3617"/>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082" w:rsidRDefault="00C20737">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A81082" w:rsidRDefault="00C20737">
            <w:pPr>
              <w:pStyle w:val="ProductList-TableBody"/>
            </w:pPr>
            <w:r>
              <w:t>Licencja Dostępowa (CAL) na system Microsoft Dynamics 365 for Operations Device (wersja lokalna) (na Urządzenie)</w:t>
            </w:r>
          </w:p>
        </w:tc>
        <w:tc>
          <w:tcPr>
            <w:tcW w:w="4040" w:type="dxa"/>
            <w:tcBorders>
              <w:top w:val="single" w:sz="18" w:space="0" w:color="0072C6"/>
              <w:left w:val="none" w:sz="4" w:space="0" w:color="000000"/>
              <w:bottom w:val="single" w:sz="4" w:space="0" w:color="000000"/>
              <w:right w:val="single" w:sz="4" w:space="0" w:color="000000"/>
            </w:tcBorders>
          </w:tcPr>
          <w:p w:rsidR="00A81082" w:rsidRDefault="00C20737">
            <w:pPr>
              <w:pStyle w:val="ProductList-TableBody"/>
            </w:pPr>
            <w:r>
              <w:t>Microsoft Dynamics 365 for Operations Device, edycja Enterprise</w:t>
            </w:r>
            <w:r>
              <w:fldChar w:fldCharType="begin"/>
            </w:r>
            <w:r>
              <w:instrText xml:space="preserve"> XE "Microsoft Dynamics 365 for Operations Device, edycja Enterprise" </w:instrText>
            </w:r>
            <w:r>
              <w:fldChar w:fldCharType="end"/>
            </w:r>
            <w:r>
              <w:t xml:space="preserve"> (LS na Użytkownika)</w:t>
            </w:r>
          </w:p>
        </w:tc>
      </w:tr>
    </w:tbl>
    <w:p w:rsidR="00A81082" w:rsidRDefault="00A81082">
      <w:pPr>
        <w:pStyle w:val="ProductList-ClauseHeading"/>
        <w:outlineLvl w:val="3"/>
      </w:pPr>
    </w:p>
    <w:p w:rsidR="00A81082" w:rsidRDefault="00C20737">
      <w:pPr>
        <w:pStyle w:val="ProductList-ClauseHeading"/>
        <w:outlineLvl w:val="3"/>
      </w:pPr>
      <w:r>
        <w:t>3.7 Prawa do używania dotyczące systemu Dynamics 365 for Operations Servers</w:t>
      </w:r>
    </w:p>
    <w:p w:rsidR="00A81082" w:rsidRDefault="00C20737">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rsidR="00A81082" w:rsidRDefault="00A81082">
      <w:pPr>
        <w:pStyle w:val="ProductList-Body"/>
      </w:pPr>
    </w:p>
    <w:p w:rsidR="00A81082" w:rsidRDefault="00C20737">
      <w:pPr>
        <w:pStyle w:val="ProductList-ClauseHeading"/>
        <w:outlineLvl w:val="3"/>
      </w:pPr>
      <w:r>
        <w:t>3.8 Prawa do używania systemu Dynamics 365 (wersja lokalna)</w:t>
      </w:r>
    </w:p>
    <w:p w:rsidR="00A81082" w:rsidRDefault="00C20737">
      <w:pPr>
        <w:pStyle w:val="ProductList-SubClauseHeading"/>
        <w:outlineLvl w:val="4"/>
      </w:pPr>
      <w:r>
        <w:t>3.8.1 Prawa do używania serwera dotyczące licencji dostępowych (CAL) na usługę Dynamics 365</w:t>
      </w:r>
    </w:p>
    <w:p w:rsidR="00A81082" w:rsidRDefault="00C20737">
      <w:pPr>
        <w:pStyle w:val="ProductList-BodyIndented"/>
      </w:pPr>
      <w:r>
        <w:t>Klienci mający Licencje Dostępowe (CAL) na system Microsoft Dynamics 365 mogą dokonać instalacji i używać na serwerze sieciowym lub serwerze udostępnionym dowolnej liczby kopii odpowiedniego oprogramowania Microsoft Dynamics 365 Server. Postanowienie to nie ma zastosowania do systemu Microsoft Dynamics 365 for Operations Server.</w:t>
      </w:r>
    </w:p>
    <w:p w:rsidR="00A81082" w:rsidRDefault="00A81082">
      <w:pPr>
        <w:pStyle w:val="ProductList-BodyIndented"/>
      </w:pPr>
    </w:p>
    <w:p w:rsidR="00A81082" w:rsidRDefault="00C20737">
      <w:pPr>
        <w:pStyle w:val="ProductList-SubClauseHeading"/>
        <w:outlineLvl w:val="4"/>
      </w:pPr>
      <w:r>
        <w:t>3.8.2 Uprawnienie do korzystania z Ofert Kwalifikowanych</w:t>
      </w:r>
    </w:p>
    <w:p w:rsidR="00A81082" w:rsidRDefault="00C20737">
      <w:pPr>
        <w:pStyle w:val="ProductList-BodyIndented"/>
      </w:pPr>
      <w:r>
        <w:t>Klienci odnawiający umowę dotyczącą licencji dostępowych (CAL) na Microsoft Dynamics CRM z dniem 1 listopada 2016 r. mogą skorzystać z Oferty Kwalifikowanej nabycia licencji dostępowych (CAL) na Microsoft Dynamics 365 (wersja lokalna) w ramach umów odnowionych przed 31 października 2019 r.</w:t>
      </w:r>
    </w:p>
    <w:p w:rsidR="00A81082" w:rsidRDefault="00A81082">
      <w:pPr>
        <w:pStyle w:val="ProductList-BodyIndented"/>
      </w:pPr>
    </w:p>
    <w:p w:rsidR="00A81082" w:rsidRDefault="00C20737">
      <w:pPr>
        <w:pStyle w:val="ProductList-ClauseHeading"/>
        <w:outlineLvl w:val="3"/>
      </w:pPr>
      <w:r>
        <w:t>3.6 Dodatkowe oprogramowanie</w:t>
      </w:r>
    </w:p>
    <w:tbl>
      <w:tblPr>
        <w:tblStyle w:val="PURTable"/>
        <w:tblW w:w="0" w:type="dxa"/>
        <w:tblLook w:val="04A0" w:firstRow="1" w:lastRow="0" w:firstColumn="1" w:lastColumn="0" w:noHBand="0" w:noVBand="1"/>
      </w:tblPr>
      <w:tblGrid>
        <w:gridCol w:w="3600"/>
        <w:gridCol w:w="3602"/>
        <w:gridCol w:w="3588"/>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Microsoft Dynamics CRM 2016 Microsoft Office Outlook</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pakiet MUI (Multilingual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rozszerzenia funkcji raportowania w systemie Microsoft Dynamics CRM 2016</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Microsoft Dynamics Marketing Connector dla Microsoft Dynamics CRM (nie Workgroup Server)</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pPr>
          </w:p>
        </w:tc>
      </w:tr>
    </w:tbl>
    <w:p w:rsidR="00A81082" w:rsidRDefault="00C20737">
      <w:pPr>
        <w:pStyle w:val="ProductList-Offering1SubSection"/>
        <w:outlineLvl w:val="2"/>
      </w:pPr>
      <w:bookmarkStart w:id="71" w:name="_Sec818"/>
      <w:r>
        <w:t>4. Pakiet Software Assurance</w:t>
      </w:r>
      <w:bookmarkEnd w:id="71"/>
    </w:p>
    <w:tbl>
      <w:tblPr>
        <w:tblStyle w:val="PURTable"/>
        <w:tblW w:w="0" w:type="dxa"/>
        <w:tblLook w:val="04A0" w:firstRow="1" w:lastRow="0" w:firstColumn="1" w:lastColumn="0" w:noHBand="0" w:noVBand="1"/>
      </w:tblPr>
      <w:tblGrid>
        <w:gridCol w:w="3599"/>
        <w:gridCol w:w="3612"/>
        <w:gridCol w:w="3579"/>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Operations Server</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5">
              <w:r>
                <w:rPr>
                  <w:color w:val="00467F"/>
                  <w:u w:val="single"/>
                </w:rPr>
                <w:t>Lista produktów — listopad 2014 r. i czerwiec 2015 r.</w:t>
              </w:r>
            </w:hyperlink>
            <w:r>
              <w:t xml:space="preserve">; </w:t>
            </w:r>
            <w:hyperlink r:id="rId46">
              <w:r>
                <w:rPr>
                  <w:color w:val="00467F"/>
                  <w:u w:val="single"/>
                </w:rPr>
                <w:t>Postanowienia dotyczące Produktów — grudzień 2016 r.</w:t>
              </w:r>
            </w:hyperlink>
            <w:r>
              <w:t xml:space="preserve">; </w:t>
            </w:r>
            <w:hyperlink r:id="rId47">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używania w ramach Roamingu: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3"/>
      </w:pPr>
      <w:r>
        <w:t>4.1 Prawa do używania serwera</w:t>
      </w:r>
    </w:p>
    <w:p w:rsidR="00A81082" w:rsidRDefault="00C20737">
      <w:pPr>
        <w:pStyle w:val="ProductList-Body"/>
      </w:pPr>
      <w:r>
        <w:t>Klient może używać oprogramowania Microsoft Dynamics CRM Server 2016 lub dowolnej wcześniejszej wersji oprogramowania serwera zamiast oprogramowania Microsoft Dynamics 365 Server. Klient może używać systemu Microsoft Dynamics AX 2012 R3 lub dowolnej wcześniejszej wersji oprogramowania serwera zamiast systemu Microsoft Dynamics 365 for Operations Server. Klient posiadający pakiet Software Assurance dla Licencji Dostępowych (CAL) na system Microsoft Dynamics 365 (wersja lokalna) mogą używać nowych wersji serwera Microsoft Dynamics 365 (wersja lokalna) uzyskanych podczas zakupu Licencji Dostępowych lub LS na Użytkownika na Usługi Microsoft Dynamics 365.</w:t>
      </w:r>
    </w:p>
    <w:p w:rsidR="00A81082" w:rsidRDefault="00A81082">
      <w:pPr>
        <w:pStyle w:val="ProductList-Body"/>
      </w:pPr>
    </w:p>
    <w:p w:rsidR="00A81082" w:rsidRDefault="00C20737">
      <w:pPr>
        <w:pStyle w:val="ProductList-ClauseHeading"/>
        <w:outlineLvl w:val="3"/>
      </w:pPr>
      <w:r>
        <w:t>4.2 Prawa do systemu Dynamics 365 for Operations Server</w:t>
      </w:r>
    </w:p>
    <w:p w:rsidR="00A81082" w:rsidRDefault="00C20737">
      <w:pPr>
        <w:pStyle w:val="ProductList-Body"/>
      </w:pPr>
      <w:r>
        <w:t xml:space="preserve">Systemu Dynamics 365 for Operations Server mogą używać tylko Klienci dysponujący aktywnym pakietem SA lub równoważną licencją. W przypadku wygaśnięcia pakietu SA lub równoważnej licencji Klienci muszą odinstalować oprogramowanie serwera. Klienci posiadający bezterminowe prawa mogą zainstalować najnowszą aktualizację oprogramowania Dynamics AX 2012 R3 w wersji Server lub Commerce Server, która jest dostępna w momencie takiego wygaśnięcia. </w:t>
      </w:r>
    </w:p>
    <w:p w:rsidR="00A81082" w:rsidRDefault="00A81082">
      <w:pPr>
        <w:pStyle w:val="ProductList-Body"/>
      </w:pPr>
    </w:p>
    <w:p w:rsidR="00A81082" w:rsidRDefault="00C20737">
      <w:pPr>
        <w:pStyle w:val="ProductList-ClauseHeading"/>
        <w:outlineLvl w:val="3"/>
      </w:pPr>
      <w:r>
        <w:t>4.3 Lokalizacja i aktualizacje</w:t>
      </w:r>
    </w:p>
    <w:p w:rsidR="00A81082" w:rsidRDefault="00C20737">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rsidR="00A81082" w:rsidRDefault="00A81082">
      <w:pPr>
        <w:pStyle w:val="ProductList-Body"/>
      </w:pPr>
    </w:p>
    <w:p w:rsidR="00A81082" w:rsidRDefault="00C20737">
      <w:pPr>
        <w:pStyle w:val="ProductList-ClauseHeading"/>
        <w:outlineLvl w:val="3"/>
      </w:pPr>
      <w:r>
        <w:t>4.4 Zunifikowany punkt obsługowy (USD)</w:t>
      </w:r>
    </w:p>
    <w:p w:rsidR="00A81082" w:rsidRDefault="00C20737">
      <w:pPr>
        <w:pStyle w:val="ProductList-Body"/>
      </w:pPr>
      <w:r>
        <w:t xml:space="preserve">W przypadku każdej dodatkowej Licencji Dostępowej (CAL) na system Microsoft Dynamics 365 for Sales (wersja lokalna) lub Microsoft Dynamics 365 for Customer Service (wersja lokalna), dla której Klient posiada pakiet SA, Klient może zainstalować punkt USD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rsidR="00A81082" w:rsidRDefault="00A81082">
      <w:pPr>
        <w:pStyle w:val="ProductList-Body"/>
      </w:pPr>
    </w:p>
    <w:p w:rsidR="00A81082" w:rsidRDefault="00C20737">
      <w:pPr>
        <w:pStyle w:val="ProductList-ClauseHeading"/>
        <w:outlineLvl w:val="3"/>
      </w:pPr>
      <w:r>
        <w:t>4.5 Microsoft Dynamics CustomerSource</w:t>
      </w:r>
    </w:p>
    <w:p w:rsidR="00A81082" w:rsidRDefault="00C20737">
      <w:pPr>
        <w:pStyle w:val="ProductList-Body"/>
      </w:pPr>
      <w:r>
        <w:t xml:space="preserve">Klienci korzystający z Licencji Dostępowej (CAL) na system Microsoft Dynamics 365 (wersja lokalna) i posiadający aktywny pakiet SA otrzymają dostęp do CustomerSource. </w:t>
      </w:r>
    </w:p>
    <w:p w:rsidR="00A81082" w:rsidRDefault="00A81082">
      <w:pPr>
        <w:pStyle w:val="PURBreadcrumb"/>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74172"/>
      <w:r>
        <w:instrText>Microsoft Identity Manager</w:instrText>
      </w:r>
      <w:bookmarkEnd w:id="73"/>
      <w:r>
        <w:instrText>" \l 2</w:instrText>
      </w:r>
      <w:r>
        <w:fldChar w:fldCharType="end"/>
      </w:r>
    </w:p>
    <w:p w:rsidR="00A81082" w:rsidRDefault="00C20737">
      <w:pPr>
        <w:pStyle w:val="ProductList-Offering1SubSection"/>
        <w:outlineLvl w:val="2"/>
      </w:pPr>
      <w:bookmarkStart w:id="74" w:name="_Sec677"/>
      <w:r>
        <w:t>1. Dostępność programów</w:t>
      </w:r>
      <w:bookmarkEnd w:id="74"/>
    </w:p>
    <w:tbl>
      <w:tblPr>
        <w:tblStyle w:val="PURTable"/>
        <w:tblW w:w="0" w:type="dxa"/>
        <w:tblLook w:val="04A0" w:firstRow="1" w:lastRow="0" w:firstColumn="1" w:lastColumn="0" w:noHBand="0" w:noVBand="1"/>
      </w:tblPr>
      <w:tblGrid>
        <w:gridCol w:w="4036"/>
        <w:gridCol w:w="611"/>
        <w:gridCol w:w="609"/>
        <w:gridCol w:w="611"/>
        <w:gridCol w:w="606"/>
        <w:gridCol w:w="609"/>
        <w:gridCol w:w="611"/>
        <w:gridCol w:w="615"/>
        <w:gridCol w:w="634"/>
        <w:gridCol w:w="618"/>
        <w:gridCol w:w="612"/>
        <w:gridCol w:w="615"/>
      </w:tblGrid>
      <w:tr w:rsidR="00A810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81082">
        <w:tc>
          <w:tcPr>
            <w:tcW w:w="4160" w:type="dxa"/>
            <w:tcBorders>
              <w:top w:val="single" w:sz="6" w:space="0" w:color="FFFFFF"/>
              <w:left w:val="none" w:sz="4" w:space="0" w:color="BFBFBF"/>
              <w:bottom w:val="dashed" w:sz="4" w:space="0" w:color="BFBFBF"/>
              <w:right w:val="none" w:sz="4" w:space="0" w:color="6E6E6E"/>
            </w:tcBorders>
          </w:tcPr>
          <w:p w:rsidR="00A81082" w:rsidRDefault="00C20737">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81082">
        <w:tc>
          <w:tcPr>
            <w:tcW w:w="4160" w:type="dxa"/>
            <w:tcBorders>
              <w:top w:val="dashed" w:sz="4" w:space="0" w:color="BFBFBF"/>
              <w:left w:val="none" w:sz="4" w:space="0" w:color="BFBFBF"/>
              <w:bottom w:val="none" w:sz="4" w:space="0" w:color="BFBFBF"/>
              <w:right w:val="none" w:sz="4" w:space="0" w:color="6E6E6E"/>
            </w:tcBorders>
          </w:tcPr>
          <w:p w:rsidR="00A81082" w:rsidRDefault="00C20737">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81082" w:rsidRDefault="00C2073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81082" w:rsidRDefault="00C20737">
      <w:pPr>
        <w:pStyle w:val="ProductList-Offering1SubSection"/>
        <w:outlineLvl w:val="2"/>
      </w:pPr>
      <w:bookmarkStart w:id="75" w:name="_Sec733"/>
      <w:r>
        <w:t>2. Postanowienia dotyczące produktu</w:t>
      </w:r>
      <w:bookmarkEnd w:id="75"/>
    </w:p>
    <w:tbl>
      <w:tblPr>
        <w:tblStyle w:val="PURTable"/>
        <w:tblW w:w="0" w:type="dxa"/>
        <w:tblLook w:val="04A0" w:firstRow="1" w:lastRow="0" w:firstColumn="1" w:lastColumn="0" w:noHBand="0" w:noVBand="1"/>
      </w:tblPr>
      <w:tblGrid>
        <w:gridCol w:w="3590"/>
        <w:gridCol w:w="3632"/>
        <w:gridCol w:w="3568"/>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Edycje niższe: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C20737">
      <w:pPr>
        <w:pStyle w:val="ProductList-Offering1SubSection"/>
        <w:outlineLvl w:val="2"/>
      </w:pPr>
      <w:bookmarkStart w:id="76" w:name="_Sec788"/>
      <w:r>
        <w:t>3. Prawa do używania</w:t>
      </w:r>
      <w:bookmarkEnd w:id="76"/>
    </w:p>
    <w:tbl>
      <w:tblPr>
        <w:tblStyle w:val="PURTable"/>
        <w:tblW w:w="0" w:type="dxa"/>
        <w:tblLook w:val="04A0" w:firstRow="1" w:lastRow="0" w:firstColumn="1" w:lastColumn="0" w:noHBand="0" w:noVBand="1"/>
      </w:tblPr>
      <w:tblGrid>
        <w:gridCol w:w="3595"/>
        <w:gridCol w:w="3582"/>
        <w:gridCol w:w="361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Uwzględnione technologie: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3"/>
      </w:pPr>
      <w:r>
        <w:t>3.1 Dodatkowe oprogramowanie</w:t>
      </w:r>
    </w:p>
    <w:tbl>
      <w:tblPr>
        <w:tblStyle w:val="PURTable"/>
        <w:tblW w:w="0" w:type="dxa"/>
        <w:tblLook w:val="04A0" w:firstRow="1" w:lastRow="0" w:firstColumn="1" w:lastColumn="0" w:noHBand="0" w:noVBand="1"/>
      </w:tblPr>
      <w:tblGrid>
        <w:gridCol w:w="3688"/>
        <w:gridCol w:w="3551"/>
        <w:gridCol w:w="3551"/>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A81082" w:rsidRDefault="00A810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81082" w:rsidRDefault="00A81082">
            <w:pPr>
              <w:pStyle w:val="ProductList-TableBody"/>
            </w:pPr>
          </w:p>
        </w:tc>
      </w:tr>
    </w:tbl>
    <w:p w:rsidR="00A81082" w:rsidRDefault="00C20737">
      <w:pPr>
        <w:pStyle w:val="ProductList-Offering1SubSection"/>
        <w:outlineLvl w:val="2"/>
      </w:pPr>
      <w:bookmarkStart w:id="77" w:name="_Sec815"/>
      <w:r>
        <w:t>4. Pakiet Software Assurance</w:t>
      </w:r>
      <w:bookmarkEnd w:id="77"/>
    </w:p>
    <w:tbl>
      <w:tblPr>
        <w:tblStyle w:val="PURTable"/>
        <w:tblW w:w="0" w:type="dxa"/>
        <w:tblLook w:val="04A0" w:firstRow="1" w:lastRow="0" w:firstColumn="1" w:lastColumn="0" w:noHBand="0" w:noVBand="1"/>
      </w:tblPr>
      <w:tblGrid>
        <w:gridCol w:w="3596"/>
        <w:gridCol w:w="3601"/>
        <w:gridCol w:w="359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Uprawnienia na wypadek awarii: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używania w ramach Roamingu: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GroupHeading"/>
        <w:outlineLvl w:val="1"/>
      </w:pPr>
      <w:bookmarkStart w:id="78" w:name="_Sec611"/>
      <w:r>
        <w:t>Aplikacje Office</w:t>
      </w:r>
      <w:bookmarkEnd w:id="78"/>
      <w:r>
        <w:fldChar w:fldCharType="begin"/>
      </w:r>
      <w:r>
        <w:instrText xml:space="preserve"> TC "</w:instrText>
      </w:r>
      <w:bookmarkStart w:id="79" w:name="_Toc515574173"/>
      <w:r>
        <w:instrText>Aplikacje Office</w:instrText>
      </w:r>
      <w:bookmarkEnd w:id="79"/>
      <w:r>
        <w:instrText>" \l 2</w:instrText>
      </w:r>
      <w:r>
        <w:fldChar w:fldCharType="end"/>
      </w:r>
    </w:p>
    <w:p w:rsidR="00A81082" w:rsidRDefault="00C20737">
      <w:pPr>
        <w:pStyle w:val="ProductList-Offering2HeadingNoBorder"/>
        <w:outlineLvl w:val="2"/>
      </w:pPr>
      <w:bookmarkStart w:id="80" w:name="_Sec636"/>
      <w:r>
        <w:t>Aplikacje komputerowe pakietu Office</w:t>
      </w:r>
      <w:bookmarkEnd w:id="80"/>
      <w:r>
        <w:fldChar w:fldCharType="begin"/>
      </w:r>
      <w:r>
        <w:instrText xml:space="preserve"> TC "</w:instrText>
      </w:r>
      <w:bookmarkStart w:id="81" w:name="_Toc515574174"/>
      <w:r>
        <w:instrText>Aplikacje komputerowe pakietu Office</w:instrText>
      </w:r>
      <w:bookmarkEnd w:id="81"/>
      <w:r>
        <w:instrText>" \l 3</w:instrText>
      </w:r>
      <w:r>
        <w:fldChar w:fldCharType="end"/>
      </w:r>
    </w:p>
    <w:p w:rsidR="00A81082" w:rsidRDefault="00C20737">
      <w:pPr>
        <w:pStyle w:val="ProductList-Offering1SubSection"/>
        <w:outlineLvl w:val="3"/>
      </w:pPr>
      <w:bookmarkStart w:id="82" w:name="_Sec681"/>
      <w:r>
        <w:t>1. Dostępność programów</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A810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81082">
        <w:tc>
          <w:tcPr>
            <w:tcW w:w="4160" w:type="dxa"/>
            <w:tcBorders>
              <w:top w:val="single" w:sz="6" w:space="0" w:color="FFFFFF"/>
              <w:left w:val="none" w:sz="4" w:space="0" w:color="000000"/>
              <w:bottom w:val="dashed" w:sz="4" w:space="0" w:color="BFBFBF"/>
              <w:right w:val="single" w:sz="6" w:space="0" w:color="FFFFFF"/>
            </w:tcBorders>
          </w:tcPr>
          <w:p w:rsidR="00A81082" w:rsidRDefault="00C2073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000000"/>
              <w:bottom w:val="dashed" w:sz="4" w:space="0" w:color="BFBFBF"/>
              <w:right w:val="single" w:sz="6" w:space="0" w:color="FFFFFF"/>
            </w:tcBorders>
          </w:tcPr>
          <w:p w:rsidR="00A81082" w:rsidRDefault="00C2073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000000"/>
              <w:bottom w:val="dashed" w:sz="4" w:space="0" w:color="BFBFBF"/>
              <w:right w:val="single" w:sz="6" w:space="0" w:color="FFFFFF"/>
            </w:tcBorders>
          </w:tcPr>
          <w:p w:rsidR="00A81082" w:rsidRDefault="00C2073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000000"/>
              <w:bottom w:val="dashed" w:sz="4" w:space="0" w:color="BFBFBF"/>
              <w:right w:val="single" w:sz="6" w:space="0" w:color="FFFFFF"/>
            </w:tcBorders>
          </w:tcPr>
          <w:p w:rsidR="00A81082" w:rsidRDefault="00C2073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81082">
        <w:tc>
          <w:tcPr>
            <w:tcW w:w="4160" w:type="dxa"/>
            <w:tcBorders>
              <w:top w:val="dashed" w:sz="4" w:space="0" w:color="BFBFBF"/>
              <w:left w:val="none" w:sz="4" w:space="0" w:color="000000"/>
              <w:bottom w:val="dashed" w:sz="4" w:space="0" w:color="BFBFBF"/>
              <w:right w:val="single" w:sz="6" w:space="0" w:color="FFFFFF"/>
            </w:tcBorders>
          </w:tcPr>
          <w:p w:rsidR="00A81082" w:rsidRDefault="00C20737">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000000"/>
              <w:bottom w:val="dashed" w:sz="4" w:space="0" w:color="BFBFBF"/>
              <w:right w:val="single" w:sz="6" w:space="0" w:color="FFFFFF"/>
            </w:tcBorders>
          </w:tcPr>
          <w:p w:rsidR="00A81082" w:rsidRDefault="00C20737">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000000"/>
              <w:bottom w:val="dashed" w:sz="4" w:space="0" w:color="BFBFBF"/>
              <w:right w:val="single" w:sz="6" w:space="0" w:color="FFFFFF"/>
            </w:tcBorders>
          </w:tcPr>
          <w:p w:rsidR="00A81082" w:rsidRDefault="00C2073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000000"/>
              <w:bottom w:val="dashed" w:sz="4" w:space="0" w:color="BFBFBF"/>
              <w:right w:val="single" w:sz="6" w:space="0" w:color="FFFFFF"/>
            </w:tcBorders>
          </w:tcPr>
          <w:p w:rsidR="00A81082" w:rsidRDefault="00C2073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000000"/>
              <w:bottom w:val="dashed" w:sz="4" w:space="0" w:color="BFBFBF"/>
              <w:right w:val="single" w:sz="6" w:space="0" w:color="FFFFFF"/>
            </w:tcBorders>
          </w:tcPr>
          <w:p w:rsidR="00A81082" w:rsidRDefault="00C20737">
            <w:pPr>
              <w:pStyle w:val="ProductList-TableBody"/>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000000"/>
              <w:bottom w:val="dashed" w:sz="4" w:space="0" w:color="BFBFBF"/>
              <w:right w:val="single" w:sz="6" w:space="0" w:color="FFFFFF"/>
            </w:tcBorders>
          </w:tcPr>
          <w:p w:rsidR="00A81082" w:rsidRDefault="00C2073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A81082" w:rsidRDefault="00C2073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81082">
        <w:tc>
          <w:tcPr>
            <w:tcW w:w="4160" w:type="dxa"/>
            <w:tcBorders>
              <w:top w:val="dashed" w:sz="4" w:space="0" w:color="BFBFBF"/>
              <w:left w:val="none" w:sz="4" w:space="0" w:color="000000"/>
              <w:bottom w:val="dashed" w:sz="4" w:space="0" w:color="BFBFBF"/>
              <w:right w:val="single" w:sz="6" w:space="0" w:color="FFFFFF"/>
            </w:tcBorders>
          </w:tcPr>
          <w:p w:rsidR="00A81082" w:rsidRDefault="00C2073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000000"/>
              <w:bottom w:val="dashed" w:sz="4" w:space="0" w:color="BFBFBF"/>
              <w:right w:val="single" w:sz="6" w:space="0" w:color="FFFFFF"/>
            </w:tcBorders>
          </w:tcPr>
          <w:p w:rsidR="00A81082" w:rsidRDefault="00C20737">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A81082" w:rsidRDefault="00C2073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81082">
        <w:tc>
          <w:tcPr>
            <w:tcW w:w="4160" w:type="dxa"/>
            <w:tcBorders>
              <w:top w:val="dashed" w:sz="4" w:space="0" w:color="BFBFBF"/>
              <w:left w:val="none" w:sz="4" w:space="0" w:color="000000"/>
              <w:bottom w:val="dashed" w:sz="4" w:space="0" w:color="BFBFBF"/>
              <w:right w:val="single" w:sz="6" w:space="0" w:color="FFFFFF"/>
            </w:tcBorders>
          </w:tcPr>
          <w:p w:rsidR="00A81082" w:rsidRDefault="00C2073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A81082" w:rsidRDefault="00C2073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81082">
        <w:tc>
          <w:tcPr>
            <w:tcW w:w="4160" w:type="dxa"/>
            <w:tcBorders>
              <w:top w:val="dashed" w:sz="4" w:space="0" w:color="BFBFBF"/>
              <w:left w:val="none" w:sz="4" w:space="0" w:color="000000"/>
              <w:bottom w:val="dashed" w:sz="4" w:space="0" w:color="BFBFBF"/>
              <w:right w:val="single" w:sz="6" w:space="0" w:color="FFFFFF"/>
            </w:tcBorders>
          </w:tcPr>
          <w:p w:rsidR="00A81082" w:rsidRDefault="00C2073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A81082" w:rsidRDefault="00C2073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81082">
        <w:tc>
          <w:tcPr>
            <w:tcW w:w="4160" w:type="dxa"/>
            <w:tcBorders>
              <w:top w:val="dashed" w:sz="4" w:space="0" w:color="BFBFBF"/>
              <w:left w:val="none" w:sz="4" w:space="0" w:color="000000"/>
              <w:bottom w:val="dashed" w:sz="4" w:space="0" w:color="BFBFBF"/>
              <w:right w:val="single" w:sz="6" w:space="0" w:color="FFFFFF"/>
            </w:tcBorders>
          </w:tcPr>
          <w:p w:rsidR="00A81082" w:rsidRDefault="00C2073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000000"/>
              <w:bottom w:val="dashed" w:sz="4" w:space="0" w:color="BFBFBF"/>
              <w:right w:val="single" w:sz="6" w:space="0" w:color="FFFFFF"/>
            </w:tcBorders>
          </w:tcPr>
          <w:p w:rsidR="00A81082" w:rsidRDefault="00C20737">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1082" w:rsidRDefault="00C2073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81082" w:rsidRDefault="00A8108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000000"/>
              <w:bottom w:val="none" w:sz="4" w:space="0" w:color="BFBFBF"/>
              <w:right w:val="single" w:sz="6" w:space="0" w:color="FFFFFF"/>
            </w:tcBorders>
          </w:tcPr>
          <w:p w:rsidR="00A81082" w:rsidRDefault="00C20737">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81082" w:rsidRDefault="00C2073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81082" w:rsidRDefault="00C2073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81082" w:rsidRDefault="00A8108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bl>
    <w:p w:rsidR="00A81082" w:rsidRDefault="00C20737">
      <w:pPr>
        <w:pStyle w:val="ProductList-Offering1SubSection"/>
        <w:outlineLvl w:val="3"/>
      </w:pPr>
      <w:bookmarkStart w:id="83" w:name="_Sec736"/>
      <w:r>
        <w:t>2. Postanowienia dotyczące produktu</w:t>
      </w:r>
      <w:bookmarkEnd w:id="83"/>
    </w:p>
    <w:tbl>
      <w:tblPr>
        <w:tblStyle w:val="PURTable"/>
        <w:tblW w:w="0" w:type="dxa"/>
        <w:tblLook w:val="04A0" w:firstRow="1" w:lastRow="0" w:firstColumn="1" w:lastColumn="0" w:noHBand="0" w:noVBand="1"/>
      </w:tblPr>
      <w:tblGrid>
        <w:gridCol w:w="3607"/>
        <w:gridCol w:w="3597"/>
        <w:gridCol w:w="3586"/>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Edycje niższe: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2.1 Project Professional 2016</w:t>
      </w:r>
    </w:p>
    <w:p w:rsidR="00A81082" w:rsidRDefault="00C20737">
      <w:pPr>
        <w:pStyle w:val="ProductList-Body"/>
      </w:pPr>
      <w:r>
        <w:t>W przypadku Klientów korzystających z licencji na oprogramowanie Project Professional 2016 przyjmuje się, że posiadają oni Licencję Dostępową (CAL) na Urządzenie do oprogramowania Project Server 2016</w:t>
      </w:r>
      <w:r>
        <w:fldChar w:fldCharType="begin"/>
      </w:r>
      <w:r>
        <w:instrText xml:space="preserve"> XE "Licencję Dostępową (CAL) na Urządzenie do oprogramowania Project Server 2016" </w:instrText>
      </w:r>
      <w:r>
        <w:fldChar w:fldCharType="end"/>
      </w:r>
      <w:r>
        <w:t xml:space="preserve"> dla każdej licencji na oprogramowanie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CAL</w:t>
      </w:r>
      <w:r>
        <w:fldChar w:fldCharType="end"/>
      </w:r>
      <w:r>
        <w:t xml:space="preserve"> wygasają wraz wygaśnięciem odpowiadającej im Licencji Project Professional 2016.</w:t>
      </w:r>
    </w:p>
    <w:p w:rsidR="00A81082" w:rsidRDefault="00A81082">
      <w:pPr>
        <w:pStyle w:val="ProductList-Body"/>
      </w:pPr>
    </w:p>
    <w:p w:rsidR="00A81082" w:rsidRDefault="00C20737">
      <w:pPr>
        <w:pStyle w:val="ProductList-ClauseHeading"/>
        <w:outlineLvl w:val="4"/>
      </w:pPr>
      <w:r>
        <w:t>2.2 Work at Home</w:t>
      </w:r>
    </w:p>
    <w:p w:rsidR="00A81082" w:rsidRDefault="00C20737">
      <w:pPr>
        <w:pStyle w:val="ProductList-Body"/>
      </w:pPr>
      <w:r>
        <w:t xml:space="preserve">Licencja Work at Home to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rsidR="00A81082" w:rsidRDefault="00A81082">
      <w:pPr>
        <w:pStyle w:val="ProductList-Body"/>
      </w:pPr>
    </w:p>
    <w:p w:rsidR="00A81082" w:rsidRDefault="00C20737">
      <w:pPr>
        <w:pStyle w:val="ProductList-ClauseHeading"/>
        <w:outlineLvl w:val="4"/>
      </w:pPr>
      <w:r>
        <w:t>2.3 Platform Independent, czyli licencja niezależna od platformy</w:t>
      </w:r>
    </w:p>
    <w:p w:rsidR="00A81082" w:rsidRDefault="00C20737">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rsidR="00A81082" w:rsidRDefault="00A81082">
      <w:pPr>
        <w:pStyle w:val="ProductList-Body"/>
      </w:pPr>
    </w:p>
    <w:p w:rsidR="00A81082" w:rsidRDefault="00C20737">
      <w:pPr>
        <w:pStyle w:val="ProductList-ClauseHeading"/>
        <w:outlineLvl w:val="4"/>
      </w:pPr>
      <w:r>
        <w:t>2.4 Wersje zastępujące</w:t>
      </w:r>
    </w:p>
    <w:p w:rsidR="00A81082" w:rsidRDefault="00C20737">
      <w:pPr>
        <w:pStyle w:val="ProductList-Body"/>
      </w:pPr>
      <w:r>
        <w:t>Skype dla firm 2016 to wersja zastępująca Lync 2013.</w:t>
      </w:r>
    </w:p>
    <w:p w:rsidR="00A81082" w:rsidRDefault="00A81082">
      <w:pPr>
        <w:pStyle w:val="ProductList-Body"/>
      </w:pPr>
    </w:p>
    <w:p w:rsidR="00A81082" w:rsidRDefault="00C20737">
      <w:pPr>
        <w:pStyle w:val="ProductList-ClauseHeading"/>
        <w:outlineLvl w:val="4"/>
      </w:pPr>
      <w:r>
        <w:t>2.5 Office Online Server</w:t>
      </w:r>
    </w:p>
    <w:p w:rsidR="00A81082" w:rsidRDefault="00C20737">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rsidR="00A81082" w:rsidRDefault="00A81082">
      <w:pPr>
        <w:pStyle w:val="ProductList-Body"/>
      </w:pPr>
    </w:p>
    <w:p w:rsidR="00A81082" w:rsidRDefault="00C20737">
      <w:pPr>
        <w:pStyle w:val="ProductList-Offering1SubSection"/>
        <w:outlineLvl w:val="3"/>
      </w:pPr>
      <w:bookmarkStart w:id="84" w:name="_Sec791"/>
      <w:r>
        <w:t>3. Prawa do używania</w:t>
      </w:r>
      <w:bookmarkEnd w:id="84"/>
    </w:p>
    <w:tbl>
      <w:tblPr>
        <w:tblStyle w:val="PURTable"/>
        <w:tblW w:w="0" w:type="dxa"/>
        <w:tblLook w:val="04A0" w:firstRow="1" w:lastRow="0" w:firstColumn="1" w:lastColumn="0" w:noHBand="0" w:noVBand="1"/>
      </w:tblPr>
      <w:tblGrid>
        <w:gridCol w:w="3595"/>
        <w:gridCol w:w="3582"/>
        <w:gridCol w:w="361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Dodatkowe oprogramowanie: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3.1 Prawa do komercyjnego używania pakietu Office 2013 RT dla Użytkowników Domowych i Uczniów</w:t>
      </w:r>
    </w:p>
    <w:p w:rsidR="00A81082" w:rsidRDefault="00C20737">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rsidR="00A81082" w:rsidRDefault="00A81082">
      <w:pPr>
        <w:pStyle w:val="ProductList-Body"/>
      </w:pPr>
    </w:p>
    <w:p w:rsidR="00A81082" w:rsidRDefault="00C20737">
      <w:pPr>
        <w:pStyle w:val="ProductList-ClauseHeading"/>
        <w:outlineLvl w:val="4"/>
      </w:pPr>
      <w:r>
        <w:t>3.2 Office Professional Plus 2016 i Office Standard 2016 – Używanie komercyjne pakietu Office 2013 RT dla Użytkowników Domowych i Uczniów</w:t>
      </w:r>
    </w:p>
    <w:p w:rsidR="00A81082" w:rsidRDefault="00C20737">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A81082" w:rsidRDefault="00A81082">
      <w:pPr>
        <w:pStyle w:val="ProductList-Body"/>
      </w:pPr>
    </w:p>
    <w:p w:rsidR="00A81082" w:rsidRDefault="00C20737">
      <w:pPr>
        <w:pStyle w:val="ProductList-ClauseHeading"/>
        <w:outlineLvl w:val="4"/>
      </w:pPr>
      <w:r>
        <w:t>3.3 Programy Academic</w:t>
      </w:r>
    </w:p>
    <w:p w:rsidR="00A81082" w:rsidRDefault="00C20737">
      <w:pPr>
        <w:pStyle w:val="ProductList-Body"/>
      </w:pPr>
      <w:r>
        <w:t>Poniższe warunki dotyczą klientów objętych Programami Licencjonowania Zbiorowego Academic.</w:t>
      </w:r>
    </w:p>
    <w:p w:rsidR="00A81082" w:rsidRDefault="00A81082">
      <w:pPr>
        <w:pStyle w:val="ProductList-Body"/>
      </w:pPr>
    </w:p>
    <w:p w:rsidR="00A81082" w:rsidRDefault="00C20737">
      <w:pPr>
        <w:pStyle w:val="ProductList-SubClauseHeading"/>
        <w:outlineLvl w:val="5"/>
      </w:pPr>
      <w:r>
        <w:t>3.3.1 Rozszerzone prawa do używania pakietu Office 365 ProPlus</w:t>
      </w:r>
    </w:p>
    <w:p w:rsidR="00A81082" w:rsidRDefault="00C20737">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korzystać z subskrypcji pakietu Office na wyłączny użytek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rsidR="00A81082" w:rsidRDefault="00A81082">
      <w:pPr>
        <w:pStyle w:val="ProductList-BodyIndented"/>
      </w:pPr>
    </w:p>
    <w:p w:rsidR="00A81082" w:rsidRDefault="00C20737">
      <w:pPr>
        <w:pStyle w:val="ProductList-SubClauseHeading"/>
        <w:outlineLvl w:val="5"/>
      </w:pPr>
      <w:r>
        <w:t>3.3.2 Korzyści związane z ukończeniem szkoły</w:t>
      </w:r>
    </w:p>
    <w:p w:rsidR="00A81082" w:rsidRDefault="00C20737">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rsidR="00A81082" w:rsidRDefault="00A81082">
      <w:pPr>
        <w:pStyle w:val="ProductList-BodyIndented"/>
      </w:pPr>
    </w:p>
    <w:p w:rsidR="00A81082" w:rsidRDefault="00C20737">
      <w:pPr>
        <w:pStyle w:val="ProductList-Offering1SubSection"/>
        <w:outlineLvl w:val="3"/>
      </w:pPr>
      <w:bookmarkStart w:id="85" w:name="_Sec819"/>
      <w:r>
        <w:t>4. Pakiet Software Assurance</w:t>
      </w:r>
      <w:bookmarkEnd w:id="85"/>
    </w:p>
    <w:tbl>
      <w:tblPr>
        <w:tblStyle w:val="PURTable"/>
        <w:tblW w:w="0" w:type="dxa"/>
        <w:tblLook w:val="04A0" w:firstRow="1" w:lastRow="0" w:firstColumn="1" w:lastColumn="0" w:noHBand="0" w:noVBand="1"/>
      </w:tblPr>
      <w:tblGrid>
        <w:gridCol w:w="3596"/>
        <w:gridCol w:w="3601"/>
        <w:gridCol w:w="359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Uprawnienia na wypadek awarii: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4.1 Project Professional 2016</w:t>
      </w:r>
    </w:p>
    <w:p w:rsidR="00A81082" w:rsidRDefault="00C20737">
      <w:pPr>
        <w:pStyle w:val="ProductList-Body"/>
      </w:pPr>
      <w:r>
        <w:t>Klienci z aktywnym pakietem SA do Licencji na oprogramowanie Project Professional będą uznawani za posiadaczy pakietu SA do odpowiednich nieodpłatnych Licencji Dostępowych (CAL) na oprogramowanie Project Server. Ich domniemane objęcie pakietem SA wygaśnie wraz wygaśnięciem odpowiedniej licencji Project Professional.</w:t>
      </w:r>
    </w:p>
    <w:p w:rsidR="00A81082" w:rsidRDefault="00A81082">
      <w:pPr>
        <w:pStyle w:val="PURBreadcrumb"/>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86" w:name="_Sec680"/>
      <w:r>
        <w:t>Office for Mac</w:t>
      </w:r>
      <w:bookmarkEnd w:id="86"/>
      <w:r>
        <w:fldChar w:fldCharType="begin"/>
      </w:r>
      <w:r>
        <w:instrText xml:space="preserve"> TC "</w:instrText>
      </w:r>
      <w:bookmarkStart w:id="87" w:name="_Toc515574175"/>
      <w:r>
        <w:instrText>Office for Mac</w:instrText>
      </w:r>
      <w:bookmarkEnd w:id="87"/>
      <w:r>
        <w:instrText>" \l 3</w:instrText>
      </w:r>
      <w:r>
        <w:fldChar w:fldCharType="end"/>
      </w:r>
    </w:p>
    <w:p w:rsidR="00A81082" w:rsidRDefault="00C20737">
      <w:pPr>
        <w:pStyle w:val="ProductList-Offering1SubSection"/>
        <w:outlineLvl w:val="3"/>
      </w:pPr>
      <w:bookmarkStart w:id="88" w:name="_Sec682"/>
      <w:r>
        <w:t>1. Dostępność programów</w:t>
      </w:r>
      <w:bookmarkEnd w:id="88"/>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A810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81082">
        <w:tc>
          <w:tcPr>
            <w:tcW w:w="41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bl>
    <w:p w:rsidR="00A81082" w:rsidRDefault="00C20737">
      <w:pPr>
        <w:pStyle w:val="ProductList-Offering1SubSection"/>
        <w:outlineLvl w:val="3"/>
      </w:pPr>
      <w:bookmarkStart w:id="89" w:name="_Sec737"/>
      <w:r>
        <w:t>2. Postanowienia dotyczące produktu</w:t>
      </w:r>
      <w:bookmarkEnd w:id="89"/>
    </w:p>
    <w:tbl>
      <w:tblPr>
        <w:tblStyle w:val="PURTable"/>
        <w:tblW w:w="0" w:type="dxa"/>
        <w:tblLook w:val="04A0" w:firstRow="1" w:lastRow="0" w:firstColumn="1" w:lastColumn="0" w:noHBand="0" w:noVBand="1"/>
      </w:tblPr>
      <w:tblGrid>
        <w:gridCol w:w="3590"/>
        <w:gridCol w:w="3632"/>
        <w:gridCol w:w="3568"/>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2011</w:t>
            </w:r>
            <w:r>
              <w:fldChar w:fldCharType="begin"/>
            </w:r>
            <w:r>
              <w:instrText xml:space="preserve"> XE "Office for Mac 2011" </w:instrText>
            </w:r>
            <w:r>
              <w:fldChar w:fldCharType="end"/>
            </w:r>
            <w:r>
              <w:t xml:space="preserve"> i aplikacje pakietu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Edycje niższe: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2.1 Wersje zastępujące</w:t>
      </w:r>
    </w:p>
    <w:p w:rsidR="00A81082" w:rsidRDefault="00C20737">
      <w:pPr>
        <w:pStyle w:val="ProductList-Body"/>
      </w:pPr>
      <w:r>
        <w:t>Outlook for Mac 2011 to wersja zastępująca Entourage for Mac 2008. Lync for Mac 2011 to wersja zastępująca Communicator for Mac 2011</w:t>
      </w:r>
      <w:r>
        <w:fldChar w:fldCharType="begin"/>
      </w:r>
      <w:r>
        <w:instrText xml:space="preserve"> XE "Communicator for Mac 2011" </w:instrText>
      </w:r>
      <w:r>
        <w:fldChar w:fldCharType="end"/>
      </w:r>
      <w:r>
        <w:t>.</w:t>
      </w:r>
    </w:p>
    <w:p w:rsidR="00A81082" w:rsidRDefault="00A81082">
      <w:pPr>
        <w:pStyle w:val="ProductList-Body"/>
      </w:pPr>
    </w:p>
    <w:p w:rsidR="00A81082" w:rsidRDefault="00C20737">
      <w:pPr>
        <w:pStyle w:val="ProductList-ClauseHeading"/>
        <w:outlineLvl w:val="4"/>
      </w:pPr>
      <w:r>
        <w:t>2.2 Work at Home</w:t>
      </w:r>
    </w:p>
    <w:p w:rsidR="00A81082" w:rsidRDefault="00C20737">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for Mac.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rsidR="00A81082" w:rsidRDefault="00A81082">
      <w:pPr>
        <w:pStyle w:val="ProductList-Body"/>
      </w:pPr>
    </w:p>
    <w:p w:rsidR="00A81082" w:rsidRDefault="00C20737">
      <w:pPr>
        <w:pStyle w:val="ProductList-ClauseHeading"/>
        <w:outlineLvl w:val="4"/>
      </w:pPr>
      <w:r>
        <w:t>2.3 Platform Independent, czyli licencja niezależna od platformy</w:t>
      </w:r>
    </w:p>
    <w:p w:rsidR="00A81082" w:rsidRDefault="00C20737">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rsidR="00A81082" w:rsidRDefault="00A81082">
      <w:pPr>
        <w:pStyle w:val="ProductList-Body"/>
      </w:pPr>
    </w:p>
    <w:p w:rsidR="00A81082" w:rsidRDefault="00C20737">
      <w:pPr>
        <w:pStyle w:val="ProductList-ClauseHeading"/>
        <w:outlineLvl w:val="4"/>
      </w:pPr>
      <w:r>
        <w:t>2.4 Office Online Server</w:t>
      </w:r>
    </w:p>
    <w:p w:rsidR="00A81082" w:rsidRDefault="00C20737">
      <w:pPr>
        <w:pStyle w:val="ProductList-Body"/>
      </w:pPr>
      <w:r>
        <w:t xml:space="preserve">Klienci, którzy nabędą licencje na oprogramowanie Office 2016 Standard dla komputerów Mac do dnia 1 sierpnia 2016 r., mogą używać w ramach tych licencji funkcji edycji opisanych w </w:t>
      </w:r>
      <w:hyperlink r:id="rId49">
        <w:r>
          <w:rPr>
            <w:color w:val="00467F"/>
            <w:u w:val="single"/>
          </w:rPr>
          <w:t>Załączniku B, w części dotyczącej usług Office Online</w:t>
        </w:r>
      </w:hyperlink>
      <w:r>
        <w:t>. Uprawnienie to wygasa 1 sierpnia 2019 r.</w:t>
      </w:r>
    </w:p>
    <w:p w:rsidR="00A81082" w:rsidRDefault="00C20737">
      <w:pPr>
        <w:pStyle w:val="ProductList-Offering1SubSection"/>
        <w:outlineLvl w:val="3"/>
      </w:pPr>
      <w:bookmarkStart w:id="90" w:name="_Sec792"/>
      <w:r>
        <w:t>3. Prawa do używania</w:t>
      </w:r>
      <w:bookmarkEnd w:id="90"/>
    </w:p>
    <w:tbl>
      <w:tblPr>
        <w:tblStyle w:val="PURTable"/>
        <w:tblW w:w="0" w:type="dxa"/>
        <w:tblLook w:val="04A0" w:firstRow="1" w:lastRow="0" w:firstColumn="1" w:lastColumn="0" w:noHBand="0" w:noVBand="1"/>
      </w:tblPr>
      <w:tblGrid>
        <w:gridCol w:w="3595"/>
        <w:gridCol w:w="3582"/>
        <w:gridCol w:w="361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Dodatkowe oprogramowanie: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3.1 Korzystanie z usługi Office 2013 RT dla Użytkowników Domowych i Uczniów w celach komercyjnych</w:t>
      </w:r>
    </w:p>
    <w:p w:rsidR="00A81082" w:rsidRDefault="00C20737">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A81082" w:rsidRDefault="00C20737">
      <w:pPr>
        <w:pStyle w:val="ProductList-Offering1SubSection"/>
        <w:outlineLvl w:val="3"/>
      </w:pPr>
      <w:bookmarkStart w:id="91" w:name="_Sec821"/>
      <w:r>
        <w:t>4. Pakiet Software Assurance</w:t>
      </w:r>
      <w:bookmarkEnd w:id="91"/>
    </w:p>
    <w:tbl>
      <w:tblPr>
        <w:tblStyle w:val="PURTable"/>
        <w:tblW w:w="0" w:type="dxa"/>
        <w:tblLook w:val="04A0" w:firstRow="1" w:lastRow="0" w:firstColumn="1" w:lastColumn="0" w:noHBand="0" w:noVBand="1"/>
      </w:tblPr>
      <w:tblGrid>
        <w:gridCol w:w="3590"/>
        <w:gridCol w:w="3614"/>
        <w:gridCol w:w="3586"/>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Uprawnienia na wypadek awarii: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używania w ramach Roamingu: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GroupHeading"/>
        <w:outlineLvl w:val="1"/>
      </w:pPr>
      <w:bookmarkStart w:id="92" w:name="_Sec612"/>
      <w:r>
        <w:t>Serwery Office</w:t>
      </w:r>
      <w:bookmarkEnd w:id="92"/>
      <w:r>
        <w:fldChar w:fldCharType="begin"/>
      </w:r>
      <w:r>
        <w:instrText xml:space="preserve"> TC "</w:instrText>
      </w:r>
      <w:bookmarkStart w:id="93" w:name="_Toc515574176"/>
      <w:r>
        <w:instrText>Serwery Office</w:instrText>
      </w:r>
      <w:bookmarkEnd w:id="93"/>
      <w:r>
        <w:instrText>" \l 2</w:instrText>
      </w:r>
      <w:r>
        <w:fldChar w:fldCharType="end"/>
      </w:r>
    </w:p>
    <w:p w:rsidR="00A81082" w:rsidRDefault="00C20737">
      <w:pPr>
        <w:pStyle w:val="ProductList-Offering2HeadingNoBorder"/>
        <w:outlineLvl w:val="2"/>
      </w:pPr>
      <w:bookmarkStart w:id="94" w:name="_Sec638"/>
      <w:r>
        <w:t>Exchange Server</w:t>
      </w:r>
      <w:bookmarkEnd w:id="94"/>
      <w:r>
        <w:fldChar w:fldCharType="begin"/>
      </w:r>
      <w:r>
        <w:instrText xml:space="preserve"> TC "</w:instrText>
      </w:r>
      <w:bookmarkStart w:id="95" w:name="_Toc515574177"/>
      <w:r>
        <w:instrText>Exchange Server</w:instrText>
      </w:r>
      <w:bookmarkEnd w:id="95"/>
      <w:r>
        <w:instrText>" \l 3</w:instrText>
      </w:r>
      <w:r>
        <w:fldChar w:fldCharType="end"/>
      </w:r>
    </w:p>
    <w:p w:rsidR="00A81082" w:rsidRDefault="00C20737">
      <w:pPr>
        <w:pStyle w:val="ProductList-Offering1SubSection"/>
        <w:outlineLvl w:val="3"/>
      </w:pPr>
      <w:bookmarkStart w:id="96" w:name="_Sec683"/>
      <w:r>
        <w:t>1. Dostępność programów</w:t>
      </w:r>
      <w:bookmarkEnd w:id="96"/>
    </w:p>
    <w:tbl>
      <w:tblPr>
        <w:tblStyle w:val="PURTable"/>
        <w:tblW w:w="0" w:type="dxa"/>
        <w:tblLook w:val="04A0" w:firstRow="1" w:lastRow="0" w:firstColumn="1" w:lastColumn="0" w:noHBand="0" w:noVBand="1"/>
      </w:tblPr>
      <w:tblGrid>
        <w:gridCol w:w="3997"/>
        <w:gridCol w:w="613"/>
        <w:gridCol w:w="601"/>
        <w:gridCol w:w="608"/>
        <w:gridCol w:w="601"/>
        <w:gridCol w:w="602"/>
        <w:gridCol w:w="608"/>
        <w:gridCol w:w="613"/>
        <w:gridCol w:w="634"/>
        <w:gridCol w:w="618"/>
        <w:gridCol w:w="609"/>
        <w:gridCol w:w="680"/>
      </w:tblGrid>
      <w:tr w:rsidR="00A810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81082">
        <w:tc>
          <w:tcPr>
            <w:tcW w:w="41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 xml:space="preserve">Licencja Dostępowa (CAL) na oprogramowanie Exchange Server Enterprise 2016 </w:t>
            </w:r>
            <w:r>
              <w:fldChar w:fldCharType="begin"/>
            </w:r>
            <w:r>
              <w:instrText xml:space="preserve"> XE "Licencja Dostępowa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t>Licencja Dostępowa (CAL) na oprogramowanie Exchange Server Standard 2016</w:t>
            </w:r>
            <w:r>
              <w:fldChar w:fldCharType="begin"/>
            </w:r>
            <w:r>
              <w:instrText xml:space="preserve"> XE "Licencja Dostępowa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81082" w:rsidRDefault="00C20737">
      <w:pPr>
        <w:pStyle w:val="ProductList-Offering1SubSection"/>
        <w:outlineLvl w:val="3"/>
      </w:pPr>
      <w:bookmarkStart w:id="97" w:name="_Sec738"/>
      <w:r>
        <w:t>2. Postanowienia dotyczące produktu</w:t>
      </w:r>
      <w:bookmarkEnd w:id="97"/>
    </w:p>
    <w:tbl>
      <w:tblPr>
        <w:tblStyle w:val="PURTable"/>
        <w:tblW w:w="0" w:type="dxa"/>
        <w:tblLook w:val="04A0" w:firstRow="1" w:lastRow="0" w:firstColumn="1" w:lastColumn="0" w:noHBand="0" w:noVBand="1"/>
      </w:tblPr>
      <w:tblGrid>
        <w:gridCol w:w="3590"/>
        <w:gridCol w:w="3632"/>
        <w:gridCol w:w="3568"/>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C20737">
      <w:pPr>
        <w:pStyle w:val="ProductList-Offering1SubSection"/>
        <w:outlineLvl w:val="3"/>
      </w:pPr>
      <w:bookmarkStart w:id="98" w:name="_Sec793"/>
      <w:r>
        <w:t>3. Prawa do używania</w:t>
      </w:r>
      <w:bookmarkEnd w:id="98"/>
    </w:p>
    <w:tbl>
      <w:tblPr>
        <w:tblStyle w:val="PURTable"/>
        <w:tblW w:w="0" w:type="dxa"/>
        <w:tblLook w:val="04A0" w:firstRow="1" w:lastRow="0" w:firstColumn="1" w:lastColumn="0" w:noHBand="0" w:noVBand="1"/>
      </w:tblPr>
      <w:tblGrid>
        <w:gridCol w:w="3591"/>
        <w:gridCol w:w="3591"/>
        <w:gridCol w:w="3608"/>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Uwzględnione technologie: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81082" w:rsidRDefault="00C20737">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A81082" w:rsidRDefault="00C20737">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A81082" w:rsidRDefault="00C20737">
            <w:pPr>
              <w:pStyle w:val="ProductList-TableBody"/>
            </w:pPr>
            <w:r>
              <w:t>Exchange Online Plan 1 (LS na Użytkownika)</w:t>
            </w:r>
          </w:p>
        </w:tc>
      </w:tr>
      <w:tr w:rsidR="00A8108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81082" w:rsidRDefault="00A810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1082" w:rsidRDefault="00C20737">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A81082" w:rsidRDefault="00C20737">
            <w:pPr>
              <w:pStyle w:val="ProductList-TableBody"/>
            </w:pPr>
            <w:r>
              <w:t>Exchange Online Plan 2 (LS na Użytkownika)</w:t>
            </w:r>
          </w:p>
        </w:tc>
      </w:tr>
      <w:tr w:rsidR="00A8108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81082" w:rsidRDefault="00A810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1082" w:rsidRDefault="00C20737">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A81082" w:rsidRDefault="00C20737">
            <w:pPr>
              <w:pStyle w:val="ProductList-TableBody"/>
            </w:pPr>
            <w:r>
              <w:t>Exchange Online Plan 2G (LS na Użytkownika)</w:t>
            </w:r>
          </w:p>
        </w:tc>
      </w:tr>
      <w:tr w:rsidR="00A8108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81082" w:rsidRDefault="00A810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082" w:rsidRDefault="00C2073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81082" w:rsidRDefault="00A81082">
            <w:pPr>
              <w:pStyle w:val="ProductList-TableBody"/>
            </w:pPr>
          </w:p>
        </w:tc>
      </w:tr>
    </w:tbl>
    <w:p w:rsidR="00A81082" w:rsidRDefault="00A81082">
      <w:pPr>
        <w:pStyle w:val="ProductList-Body"/>
      </w:pPr>
    </w:p>
    <w:p w:rsidR="00A81082" w:rsidRDefault="00C20737">
      <w:pPr>
        <w:pStyle w:val="ProductList-SubClauseHeading"/>
        <w:outlineLvl w:val="5"/>
      </w:pPr>
      <w:r>
        <w:t>3.1.1 Licencja dostępowa (CAL) dostępna w ramach programu Enterprise na funkcje dodatkowe związane z programem Exchange</w:t>
      </w:r>
    </w:p>
    <w:p w:rsidR="00A81082" w:rsidRDefault="00C20737">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460"/>
        <w:gridCol w:w="3485"/>
        <w:gridCol w:w="3485"/>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81082" w:rsidRDefault="00C2073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81082" w:rsidRDefault="00C20737">
            <w:pPr>
              <w:pStyle w:val="ProductList-TableBody"/>
            </w:pPr>
            <w:r>
              <w:t>Licencja Enterprise CAL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A81082" w:rsidRDefault="00C20737">
            <w:pPr>
              <w:pStyle w:val="ProductList-TableBody"/>
            </w:pPr>
            <w:r>
              <w:t>Exchange Online Plan 2 (LS na Użytkownika)</w:t>
            </w:r>
          </w:p>
        </w:tc>
      </w:tr>
      <w:tr w:rsidR="00A8108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81082" w:rsidRDefault="00A810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1082" w:rsidRDefault="00C20737">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A81082" w:rsidRDefault="00C20737">
            <w:pPr>
              <w:pStyle w:val="ProductList-TableBody"/>
            </w:pPr>
            <w:r>
              <w:t>Exchange Online Plan 2G (LS na Użytkownika)</w:t>
            </w:r>
          </w:p>
        </w:tc>
      </w:tr>
      <w:tr w:rsidR="00A8108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81082" w:rsidRDefault="00A810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082" w:rsidRDefault="00C2073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81082" w:rsidRDefault="00A81082">
            <w:pPr>
              <w:pStyle w:val="ProductList-TableBody"/>
            </w:pPr>
          </w:p>
        </w:tc>
      </w:tr>
    </w:tbl>
    <w:p w:rsidR="00A81082" w:rsidRDefault="00A81082">
      <w:pPr>
        <w:pStyle w:val="ProductList-BodyIndented"/>
      </w:pPr>
    </w:p>
    <w:p w:rsidR="00A81082" w:rsidRDefault="00C20737">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A81082" w:rsidRDefault="00A810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1082" w:rsidRDefault="00A81082">
            <w:pPr>
              <w:pStyle w:val="ProductList-TableBody"/>
            </w:pPr>
          </w:p>
        </w:tc>
      </w:tr>
    </w:tbl>
    <w:p w:rsidR="00A81082" w:rsidRDefault="00A81082">
      <w:pPr>
        <w:pStyle w:val="ProductList-Body"/>
      </w:pPr>
    </w:p>
    <w:p w:rsidR="00A81082" w:rsidRDefault="00A81082">
      <w:pPr>
        <w:pStyle w:val="ProductList-Body"/>
      </w:pPr>
    </w:p>
    <w:p w:rsidR="00A81082" w:rsidRDefault="00C20737">
      <w:pPr>
        <w:pStyle w:val="ProductList-Offering1SubSection"/>
        <w:outlineLvl w:val="3"/>
      </w:pPr>
      <w:bookmarkStart w:id="99" w:name="_Sec824"/>
      <w:r>
        <w:t>4. Pakiet Software Assurance</w:t>
      </w:r>
      <w:bookmarkEnd w:id="99"/>
    </w:p>
    <w:tbl>
      <w:tblPr>
        <w:tblStyle w:val="PURTable"/>
        <w:tblW w:w="0" w:type="dxa"/>
        <w:tblLook w:val="04A0" w:firstRow="1" w:lastRow="0" w:firstColumn="1" w:lastColumn="0" w:noHBand="0" w:noVBand="1"/>
      </w:tblPr>
      <w:tblGrid>
        <w:gridCol w:w="3595"/>
        <w:gridCol w:w="3603"/>
        <w:gridCol w:w="3592"/>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Uprawnienia na wypadek awarii: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używania w ramach Roamingu: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4.1 Postanowienia uzupełniające dotyczące Licencji Dostępowej (CAL) na oprogramowanie Exchange Enterprise with Services 2016</w:t>
      </w:r>
    </w:p>
    <w:p w:rsidR="00A81082" w:rsidRDefault="00C20737">
      <w:pPr>
        <w:pStyle w:val="ProductList-Body"/>
      </w:pPr>
      <w:r>
        <w:t xml:space="preserve">Licencja CAL Enterprise na serwer Exchange z aktywnym pakietem SA obejmuje także prawa do oprogramowania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52">
        <w:r>
          <w:rPr>
            <w:color w:val="00467F"/>
            <w:u w:val="single"/>
          </w:rPr>
          <w:t>http://go.microsoft.com/?linkid=9839207</w:t>
        </w:r>
      </w:hyperlink>
      <w:r>
        <w:t>.</w:t>
      </w:r>
    </w:p>
    <w:p w:rsidR="00A81082" w:rsidRDefault="00A81082">
      <w:pPr>
        <w:pStyle w:val="PURBreadcrumb"/>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100" w:name="_Sec639"/>
      <w:r>
        <w:t>Project Server</w:t>
      </w:r>
      <w:bookmarkEnd w:id="100"/>
      <w:r>
        <w:fldChar w:fldCharType="begin"/>
      </w:r>
      <w:r>
        <w:instrText xml:space="preserve"> TC "</w:instrText>
      </w:r>
      <w:bookmarkStart w:id="101" w:name="_Toc515574178"/>
      <w:r>
        <w:instrText>Project Server</w:instrText>
      </w:r>
      <w:bookmarkEnd w:id="101"/>
      <w:r>
        <w:instrText>" \l 3</w:instrText>
      </w:r>
      <w:r>
        <w:fldChar w:fldCharType="end"/>
      </w:r>
    </w:p>
    <w:p w:rsidR="00A81082" w:rsidRDefault="00C20737">
      <w:pPr>
        <w:pStyle w:val="ProductList-Offering1SubSection"/>
        <w:outlineLvl w:val="3"/>
      </w:pPr>
      <w:bookmarkStart w:id="102" w:name="_Sec684"/>
      <w:r>
        <w:t>1. Dostępność programów</w:t>
      </w:r>
      <w:bookmarkEnd w:id="102"/>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A810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81082">
        <w:tc>
          <w:tcPr>
            <w:tcW w:w="41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t>Licencja Dostępowa (CAL) na oprogramowanie Project Server 2016</w:t>
            </w:r>
            <w:r>
              <w:fldChar w:fldCharType="begin"/>
            </w:r>
            <w:r>
              <w:instrText xml:space="preserve"> XE "Licencja Dostępowa (CAL) na oprogramowanie Project Server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81082" w:rsidRDefault="00C20737">
      <w:pPr>
        <w:pStyle w:val="ProductList-Offering1SubSection"/>
        <w:outlineLvl w:val="3"/>
      </w:pPr>
      <w:bookmarkStart w:id="103" w:name="_Sec739"/>
      <w:r>
        <w:t>2. Postanowienia dotyczące produktu</w:t>
      </w:r>
      <w:bookmarkEnd w:id="103"/>
    </w:p>
    <w:tbl>
      <w:tblPr>
        <w:tblStyle w:val="PURTable"/>
        <w:tblW w:w="0" w:type="dxa"/>
        <w:tblLook w:val="04A0" w:firstRow="1" w:lastRow="0" w:firstColumn="1" w:lastColumn="0" w:noHBand="0" w:noVBand="1"/>
      </w:tblPr>
      <w:tblGrid>
        <w:gridCol w:w="3590"/>
        <w:gridCol w:w="3632"/>
        <w:gridCol w:w="3568"/>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Edycje niższe: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C20737">
      <w:pPr>
        <w:pStyle w:val="ProductList-Offering1SubSection"/>
        <w:outlineLvl w:val="3"/>
      </w:pPr>
      <w:bookmarkStart w:id="104" w:name="_Sec795"/>
      <w:r>
        <w:t>3. Prawa do używania</w:t>
      </w:r>
      <w:bookmarkEnd w:id="104"/>
    </w:p>
    <w:tbl>
      <w:tblPr>
        <w:tblStyle w:val="PURTable"/>
        <w:tblW w:w="0" w:type="dxa"/>
        <w:tblLook w:val="04A0" w:firstRow="1" w:lastRow="0" w:firstColumn="1" w:lastColumn="0" w:noHBand="0" w:noVBand="1"/>
      </w:tblPr>
      <w:tblGrid>
        <w:gridCol w:w="3595"/>
        <w:gridCol w:w="3582"/>
        <w:gridCol w:w="361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Uwzględnione technologie: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1082" w:rsidRDefault="00C20737">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A81082" w:rsidRDefault="00C20737">
            <w:pPr>
              <w:pStyle w:val="ProductList-TableBody"/>
            </w:pPr>
            <w:r>
              <w:t>Licencja Dostępowa (CAL) na oprogramowanie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81082" w:rsidRDefault="00C20737">
            <w:pPr>
              <w:pStyle w:val="ProductList-TableBody"/>
            </w:pPr>
            <w:r>
              <w:t>LS na Użytkownika na Project Online Essentials</w:t>
            </w:r>
          </w:p>
        </w:tc>
      </w:tr>
      <w:tr w:rsidR="00A810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1082" w:rsidRDefault="00A810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082" w:rsidRDefault="00C20737">
            <w:pPr>
              <w:pStyle w:val="ProductList-TableBody"/>
            </w:pPr>
            <w:r>
              <w:t>LS na Użytkownika na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A81082" w:rsidRDefault="00C20737">
            <w:pPr>
              <w:pStyle w:val="ProductList-TableBody"/>
            </w:pPr>
            <w:r>
              <w:t>LS na Użytkownika na Project Online Premium</w:t>
            </w:r>
          </w:p>
        </w:tc>
      </w:tr>
    </w:tbl>
    <w:p w:rsidR="00A81082" w:rsidRDefault="00A81082">
      <w:pPr>
        <w:pStyle w:val="ProductList-Body"/>
      </w:pPr>
    </w:p>
    <w:p w:rsidR="00A81082" w:rsidRDefault="00C20737">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A81082" w:rsidRDefault="00A810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1082" w:rsidRDefault="00A81082">
            <w:pPr>
              <w:pStyle w:val="ProductList-TableBody"/>
            </w:pPr>
          </w:p>
        </w:tc>
      </w:tr>
    </w:tbl>
    <w:p w:rsidR="00A81082" w:rsidRDefault="00C20737">
      <w:pPr>
        <w:pStyle w:val="ProductList-Offering1SubSection"/>
        <w:outlineLvl w:val="3"/>
      </w:pPr>
      <w:bookmarkStart w:id="105" w:name="_Sec822"/>
      <w:r>
        <w:t>4. Pakiet Software Assurance</w:t>
      </w:r>
      <w:bookmarkEnd w:id="105"/>
    </w:p>
    <w:tbl>
      <w:tblPr>
        <w:tblStyle w:val="PURTable"/>
        <w:tblW w:w="0" w:type="dxa"/>
        <w:tblLook w:val="04A0" w:firstRow="1" w:lastRow="0" w:firstColumn="1" w:lastColumn="0" w:noHBand="0" w:noVBand="1"/>
      </w:tblPr>
      <w:tblGrid>
        <w:gridCol w:w="3596"/>
        <w:gridCol w:w="3601"/>
        <w:gridCol w:w="359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Uprawnienia na wypadek awarii: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używania w ramach Roamingu: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106" w:name="_Sec640"/>
      <w:r>
        <w:t>SharePoint Server</w:t>
      </w:r>
      <w:bookmarkEnd w:id="106"/>
      <w:r>
        <w:fldChar w:fldCharType="begin"/>
      </w:r>
      <w:r>
        <w:instrText xml:space="preserve"> TC "</w:instrText>
      </w:r>
      <w:bookmarkStart w:id="107" w:name="_Toc515574179"/>
      <w:r>
        <w:instrText>SharePoint Server</w:instrText>
      </w:r>
      <w:bookmarkEnd w:id="107"/>
      <w:r>
        <w:instrText>" \l 3</w:instrText>
      </w:r>
      <w:r>
        <w:fldChar w:fldCharType="end"/>
      </w:r>
    </w:p>
    <w:p w:rsidR="00A81082" w:rsidRDefault="00C20737">
      <w:pPr>
        <w:pStyle w:val="ProductList-Offering1SubSection"/>
        <w:outlineLvl w:val="3"/>
      </w:pPr>
      <w:bookmarkStart w:id="108" w:name="_Sec685"/>
      <w:r>
        <w:t>1. Dostępność programów</w:t>
      </w:r>
      <w:bookmarkEnd w:id="108"/>
    </w:p>
    <w:tbl>
      <w:tblPr>
        <w:tblStyle w:val="PURTable"/>
        <w:tblW w:w="0" w:type="dxa"/>
        <w:tblLook w:val="04A0" w:firstRow="1" w:lastRow="0" w:firstColumn="1" w:lastColumn="0" w:noHBand="0" w:noVBand="1"/>
      </w:tblPr>
      <w:tblGrid>
        <w:gridCol w:w="4000"/>
        <w:gridCol w:w="609"/>
        <w:gridCol w:w="601"/>
        <w:gridCol w:w="608"/>
        <w:gridCol w:w="601"/>
        <w:gridCol w:w="602"/>
        <w:gridCol w:w="608"/>
        <w:gridCol w:w="613"/>
        <w:gridCol w:w="634"/>
        <w:gridCol w:w="618"/>
        <w:gridCol w:w="610"/>
        <w:gridCol w:w="680"/>
      </w:tblGrid>
      <w:tr w:rsidR="00A810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81082">
        <w:tc>
          <w:tcPr>
            <w:tcW w:w="41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Licencja Dostępowa (CAL) na oprogramowanie SharePoint Server 2016 Standard</w:t>
            </w:r>
            <w:r>
              <w:fldChar w:fldCharType="begin"/>
            </w:r>
            <w:r>
              <w:instrText xml:space="preserve"> XE "Licencja Dostępowa (CAL) na oprogramowanie SharePoint Server 2016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81082">
        <w:tc>
          <w:tcPr>
            <w:tcW w:w="41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t xml:space="preserve">Licencja Dostępowa (CAL) typu Enterprise na oprogramowanie SharePoint Server 2016 </w:t>
            </w:r>
            <w:r>
              <w:fldChar w:fldCharType="begin"/>
            </w:r>
            <w:r>
              <w:instrText xml:space="preserve"> XE "Licencja Dostępowa (CAL) typu Enterprise na oprogramowanie SharePoint Server 2016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81082" w:rsidRDefault="00C20737">
      <w:pPr>
        <w:pStyle w:val="ProductList-Offering1SubSection"/>
        <w:outlineLvl w:val="3"/>
      </w:pPr>
      <w:bookmarkStart w:id="109" w:name="_Sec740"/>
      <w:r>
        <w:t>2. Postanowienia dotyczące produktu</w:t>
      </w:r>
      <w:bookmarkEnd w:id="109"/>
    </w:p>
    <w:tbl>
      <w:tblPr>
        <w:tblStyle w:val="PURTable"/>
        <w:tblW w:w="0" w:type="dxa"/>
        <w:tblLook w:val="04A0" w:firstRow="1" w:lastRow="0" w:firstColumn="1" w:lastColumn="0" w:noHBand="0" w:noVBand="1"/>
      </w:tblPr>
      <w:tblGrid>
        <w:gridCol w:w="3607"/>
        <w:gridCol w:w="3597"/>
        <w:gridCol w:w="3586"/>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2013</w:t>
            </w:r>
            <w:r>
              <w:fldChar w:fldCharType="begin"/>
            </w:r>
            <w:r>
              <w:instrText xml:space="preserve"> XE "SharePoint Server 2013" </w:instrText>
            </w:r>
            <w:r>
              <w:fldChar w:fldCharType="end"/>
            </w:r>
            <w:r>
              <w:t xml:space="preserve"> (10/12),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Edycje niższe: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C20737">
      <w:pPr>
        <w:pStyle w:val="ProductList-Offering1SubSection"/>
        <w:outlineLvl w:val="3"/>
      </w:pPr>
      <w:bookmarkStart w:id="110" w:name="_Sec798"/>
      <w:r>
        <w:t>3. Prawa do używania</w:t>
      </w:r>
      <w:bookmarkEnd w:id="110"/>
    </w:p>
    <w:tbl>
      <w:tblPr>
        <w:tblStyle w:val="PURTable"/>
        <w:tblW w:w="0" w:type="dxa"/>
        <w:tblLook w:val="04A0" w:firstRow="1" w:lastRow="0" w:firstColumn="1" w:lastColumn="0" w:noHBand="0" w:noVBand="1"/>
      </w:tblPr>
      <w:tblGrid>
        <w:gridCol w:w="3591"/>
        <w:gridCol w:w="3591"/>
        <w:gridCol w:w="3608"/>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Uwzględnione technologie: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594"/>
        <w:gridCol w:w="3595"/>
        <w:gridCol w:w="3601"/>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1082" w:rsidRDefault="00C20737">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A81082" w:rsidRDefault="00C20737">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A81082" w:rsidRDefault="00C20737">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A810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1082" w:rsidRDefault="00A810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082" w:rsidRDefault="00C2073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3.2 Dostęp do oprogramowania serwera SharePoint Server 2016</w:t>
      </w:r>
    </w:p>
    <w:tbl>
      <w:tblPr>
        <w:tblStyle w:val="PURTable"/>
        <w:tblW w:w="0" w:type="dxa"/>
        <w:tblLook w:val="04A0" w:firstRow="1" w:lastRow="0" w:firstColumn="1" w:lastColumn="0" w:noHBand="0" w:noVBand="1"/>
      </w:tblPr>
      <w:tblGrid>
        <w:gridCol w:w="3580"/>
        <w:gridCol w:w="3623"/>
        <w:gridCol w:w="3587"/>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1082" w:rsidRDefault="00C20737">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A81082" w:rsidRDefault="00C20737">
            <w:pPr>
              <w:pStyle w:val="ProductList-TableBody"/>
            </w:pPr>
            <w:r>
              <w:t>Licencja Dostępowa (CAL) na oprogramowanie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A81082" w:rsidRDefault="00C20737">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A810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1082" w:rsidRDefault="00A810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082" w:rsidRDefault="00C2073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81082" w:rsidRDefault="00C20737">
            <w:pPr>
              <w:pStyle w:val="ProductList-TableBody"/>
            </w:pPr>
            <w:r>
              <w:t>SharePoint Online Plan 2 (LS na Użytkownika)</w:t>
            </w:r>
          </w:p>
        </w:tc>
      </w:tr>
    </w:tbl>
    <w:p w:rsidR="00A81082" w:rsidRDefault="00A81082">
      <w:pPr>
        <w:pStyle w:val="ProductList-Body"/>
      </w:pPr>
    </w:p>
    <w:p w:rsidR="00A81082" w:rsidRDefault="00C20737">
      <w:pPr>
        <w:pStyle w:val="ProductList-SubClauseHeading"/>
        <w:outlineLvl w:val="5"/>
      </w:pPr>
      <w:r>
        <w:t>3.2.1 Funkcje dodatkowe produktu SharePoint Server związane z licencją dostępową (CAL) dostępną w ramach programu Enterprise aplikacji SharePoint</w:t>
      </w:r>
    </w:p>
    <w:p w:rsidR="00A81082" w:rsidRDefault="00C20737">
      <w:pPr>
        <w:pStyle w:val="ProductList-BodyIndented"/>
      </w:pPr>
      <w:r>
        <w:t>Składniki Web Part oprogramowania specjalistycznego dla biznesu dotyczące usług łączności biznesowej; funkcja integracji klientów usług łączności biznesowej pakietu Office 2016;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45"/>
        <w:gridCol w:w="3515"/>
        <w:gridCol w:w="3470"/>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1082" w:rsidRDefault="00C2073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81082" w:rsidRDefault="00C20737">
            <w:pPr>
              <w:pStyle w:val="ProductList-TableBody"/>
            </w:pPr>
            <w:r>
              <w:t>Licencja Dostępowa (CAL) na oprogramowanie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A81082" w:rsidRDefault="00C20737">
            <w:pPr>
              <w:pStyle w:val="ProductList-TableBody"/>
            </w:pPr>
            <w:r>
              <w:t>SharePoint Online Plan 2 (LS na Użytkownika)</w:t>
            </w:r>
          </w:p>
        </w:tc>
      </w:tr>
      <w:tr w:rsidR="00A810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1082" w:rsidRDefault="00A810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082" w:rsidRDefault="00C2073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81082" w:rsidRDefault="00A81082">
            <w:pPr>
              <w:pStyle w:val="ProductList-TableBody"/>
            </w:pPr>
          </w:p>
        </w:tc>
      </w:tr>
    </w:tbl>
    <w:p w:rsidR="00A81082" w:rsidRDefault="00A81082">
      <w:pPr>
        <w:pStyle w:val="ProductList-BodyIndented"/>
      </w:pPr>
    </w:p>
    <w:p w:rsidR="00A81082" w:rsidRDefault="00C20737">
      <w:pPr>
        <w:pStyle w:val="ProductList-ClauseHeading"/>
        <w:outlineLvl w:val="4"/>
      </w:pPr>
      <w:r>
        <w:t>3.3 Zwolnienie z obowiązku posiadania Licencji CAL dla użytkowników uzyskujących dostęp do opublikowanych treści</w:t>
      </w:r>
    </w:p>
    <w:p w:rsidR="00A81082" w:rsidRDefault="00C20737">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A81082" w:rsidRDefault="00A81082">
      <w:pPr>
        <w:pStyle w:val="ProductList-Body"/>
      </w:pPr>
    </w:p>
    <w:p w:rsidR="00A81082" w:rsidRDefault="00C20737">
      <w:pPr>
        <w:pStyle w:val="ProductList-ClauseHeading"/>
        <w:outlineLvl w:val="4"/>
      </w:pPr>
      <w:r>
        <w:t>3.4 Dodatkowe oprogramowanie</w:t>
      </w:r>
    </w:p>
    <w:tbl>
      <w:tblPr>
        <w:tblStyle w:val="PURTable"/>
        <w:tblW w:w="0" w:type="dxa"/>
        <w:tblLook w:val="04A0" w:firstRow="1" w:lastRow="0" w:firstColumn="1" w:lastColumn="0" w:noHBand="0" w:noVBand="1"/>
      </w:tblPr>
      <w:tblGrid>
        <w:gridCol w:w="3630"/>
        <w:gridCol w:w="3580"/>
        <w:gridCol w:w="3580"/>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A81082" w:rsidRDefault="00A810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1082" w:rsidRDefault="00A81082">
            <w:pPr>
              <w:pStyle w:val="ProductList-TableBody"/>
            </w:pPr>
          </w:p>
        </w:tc>
      </w:tr>
    </w:tbl>
    <w:p w:rsidR="00A81082" w:rsidRDefault="00A81082">
      <w:pPr>
        <w:pStyle w:val="ProductList-Body"/>
      </w:pPr>
    </w:p>
    <w:p w:rsidR="00A81082" w:rsidRDefault="00A81082">
      <w:pPr>
        <w:pStyle w:val="ProductList-Body"/>
      </w:pPr>
    </w:p>
    <w:p w:rsidR="00A81082" w:rsidRDefault="00C20737">
      <w:pPr>
        <w:pStyle w:val="ProductList-Offering1SubSection"/>
        <w:outlineLvl w:val="3"/>
      </w:pPr>
      <w:bookmarkStart w:id="111" w:name="_Sec825"/>
      <w:r>
        <w:t>4. Pakiet Software Assurance</w:t>
      </w:r>
      <w:bookmarkEnd w:id="111"/>
    </w:p>
    <w:tbl>
      <w:tblPr>
        <w:tblStyle w:val="PURTable"/>
        <w:tblW w:w="0" w:type="dxa"/>
        <w:tblLook w:val="04A0" w:firstRow="1" w:lastRow="0" w:firstColumn="1" w:lastColumn="0" w:noHBand="0" w:noVBand="1"/>
      </w:tblPr>
      <w:tblGrid>
        <w:gridCol w:w="3598"/>
        <w:gridCol w:w="3600"/>
        <w:gridCol w:w="3592"/>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Uprawnienia na wypadek awarii: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używania w ramach Roamingu: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URBreadcrumb"/>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112" w:name="_Sec641"/>
      <w:r>
        <w:t>Skype dla firm Server</w:t>
      </w:r>
      <w:bookmarkEnd w:id="112"/>
      <w:r>
        <w:fldChar w:fldCharType="begin"/>
      </w:r>
      <w:r>
        <w:instrText xml:space="preserve"> TC "</w:instrText>
      </w:r>
      <w:bookmarkStart w:id="113" w:name="_Toc515574180"/>
      <w:r>
        <w:instrText>Skype dla firm Server</w:instrText>
      </w:r>
      <w:bookmarkEnd w:id="113"/>
      <w:r>
        <w:instrText>" \l 3</w:instrText>
      </w:r>
      <w:r>
        <w:fldChar w:fldCharType="end"/>
      </w:r>
    </w:p>
    <w:p w:rsidR="00A81082" w:rsidRDefault="00C20737">
      <w:pPr>
        <w:pStyle w:val="ProductList-Offering1SubSection"/>
        <w:outlineLvl w:val="3"/>
      </w:pPr>
      <w:bookmarkStart w:id="114" w:name="_Sec686"/>
      <w:r>
        <w:t>1. Dostępność programów</w:t>
      </w:r>
      <w:bookmarkEnd w:id="114"/>
    </w:p>
    <w:p w:rsidR="00A81082" w:rsidRDefault="00A81082">
      <w:pPr>
        <w:pStyle w:val="ProductList-Body"/>
      </w:pPr>
    </w:p>
    <w:tbl>
      <w:tblPr>
        <w:tblStyle w:val="PURTable"/>
        <w:tblW w:w="0" w:type="dxa"/>
        <w:tblLook w:val="04A0" w:firstRow="1" w:lastRow="0" w:firstColumn="1" w:lastColumn="0" w:noHBand="0" w:noVBand="1"/>
      </w:tblPr>
      <w:tblGrid>
        <w:gridCol w:w="3935"/>
        <w:gridCol w:w="604"/>
        <w:gridCol w:w="594"/>
        <w:gridCol w:w="603"/>
        <w:gridCol w:w="594"/>
        <w:gridCol w:w="705"/>
        <w:gridCol w:w="603"/>
        <w:gridCol w:w="610"/>
        <w:gridCol w:w="634"/>
        <w:gridCol w:w="617"/>
        <w:gridCol w:w="605"/>
        <w:gridCol w:w="680"/>
      </w:tblGrid>
      <w:tr w:rsidR="00A810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81082">
        <w:tc>
          <w:tcPr>
            <w:tcW w:w="41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rPr>
                <w:color w:val="000000"/>
              </w:rPr>
              <w:t>Skype dla firm Server 2015</w:t>
            </w:r>
            <w:r>
              <w:fldChar w:fldCharType="begin"/>
            </w:r>
            <w:r>
              <w:instrText xml:space="preserve"> XE "Skype dla firm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 xml:space="preserve">Licencja Dostępowa (CAL) na oprogramowanie Skype dla firm Server 2015 Standard </w:t>
            </w:r>
            <w:r>
              <w:fldChar w:fldCharType="begin"/>
            </w:r>
            <w:r>
              <w:instrText xml:space="preserve"> XE "Licencja Dostępowa (CAL) na oprogramowanie Skype dla firm Server 2015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Licencja Dostępowa (CAL) na oprogramowanie Skype dla firm Server 2015 Enterprise</w:t>
            </w:r>
            <w:r>
              <w:fldChar w:fldCharType="begin"/>
            </w:r>
            <w:r>
              <w:instrText xml:space="preserve"> XE "Licencja Dostępowa (CAL) na oprogramowanie Skype dla firm Server 2015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Licencja Dostępowa (CAL) na oprogramowanie Skype dla firm Server 2015 Plus</w:t>
            </w:r>
            <w:r>
              <w:fldChar w:fldCharType="begin"/>
            </w:r>
            <w:r>
              <w:instrText xml:space="preserve"> XE "Licencja Dostępowa (CAL) na oprogramowanie Skype dla firm Server 2015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81082">
        <w:tc>
          <w:tcPr>
            <w:tcW w:w="4160" w:type="dxa"/>
            <w:tcBorders>
              <w:top w:val="dashed" w:sz="4" w:space="0" w:color="BFBFBF"/>
              <w:left w:val="none" w:sz="4" w:space="0" w:color="6E6E6E"/>
              <w:bottom w:val="none" w:sz="4" w:space="0" w:color="FFFFFF"/>
              <w:right w:val="none" w:sz="4" w:space="0" w:color="6E6E6E"/>
            </w:tcBorders>
          </w:tcPr>
          <w:p w:rsidR="00A81082" w:rsidRDefault="00C20737">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81082" w:rsidRDefault="00C20737">
      <w:pPr>
        <w:pStyle w:val="ProductList-Offering1SubSection"/>
        <w:outlineLvl w:val="3"/>
      </w:pPr>
      <w:bookmarkStart w:id="115" w:name="_Sec741"/>
      <w:r>
        <w:t>2. Postanowienia dotyczące produktu</w:t>
      </w:r>
      <w:bookmarkEnd w:id="115"/>
    </w:p>
    <w:tbl>
      <w:tblPr>
        <w:tblStyle w:val="PURTable"/>
        <w:tblW w:w="0" w:type="dxa"/>
        <w:tblLook w:val="04A0" w:firstRow="1" w:lastRow="0" w:firstColumn="1" w:lastColumn="0" w:noHBand="0" w:noVBand="1"/>
      </w:tblPr>
      <w:tblGrid>
        <w:gridCol w:w="3590"/>
        <w:gridCol w:w="3632"/>
        <w:gridCol w:w="3568"/>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Edycje niższe: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C20737">
      <w:pPr>
        <w:pStyle w:val="ProductList-Offering1SubSection"/>
        <w:outlineLvl w:val="3"/>
      </w:pPr>
      <w:bookmarkStart w:id="116" w:name="_Sec799"/>
      <w:r>
        <w:t>3. Prawa do używania</w:t>
      </w:r>
      <w:bookmarkEnd w:id="116"/>
    </w:p>
    <w:tbl>
      <w:tblPr>
        <w:tblStyle w:val="PURTable"/>
        <w:tblW w:w="0" w:type="dxa"/>
        <w:tblLook w:val="04A0" w:firstRow="1" w:lastRow="0" w:firstColumn="1" w:lastColumn="0" w:noHBand="0" w:noVBand="1"/>
      </w:tblPr>
      <w:tblGrid>
        <w:gridCol w:w="3591"/>
        <w:gridCol w:w="3591"/>
        <w:gridCol w:w="3608"/>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1082" w:rsidRDefault="00C20737">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A81082" w:rsidRDefault="00C20737">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A81082" w:rsidRDefault="00C20737">
            <w:pPr>
              <w:pStyle w:val="ProductList-TableBody"/>
            </w:pPr>
            <w:r>
              <w:t>Skype for Business Online Plan 1 (LS na Użytkownika)</w:t>
            </w:r>
          </w:p>
        </w:tc>
      </w:tr>
      <w:tr w:rsidR="00A8108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1082" w:rsidRDefault="00A810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1082" w:rsidRDefault="00C20737">
            <w:pPr>
              <w:pStyle w:val="ProductList-TableBody"/>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A81082" w:rsidRDefault="00C20737">
            <w:pPr>
              <w:pStyle w:val="ProductList-TableBody"/>
            </w:pPr>
            <w:r>
              <w:t>Skype for Business Online Plan 2 (LS na Użytkownika)</w:t>
            </w:r>
          </w:p>
        </w:tc>
      </w:tr>
      <w:tr w:rsidR="00A8108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1082" w:rsidRDefault="00A810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1082" w:rsidRDefault="00C20737">
            <w:pPr>
              <w:pStyle w:val="ProductList-TableBody"/>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A81082" w:rsidRDefault="00C20737">
            <w:pPr>
              <w:pStyle w:val="ProductList-TableBody"/>
            </w:pPr>
            <w:r>
              <w:t>Skype for Business Online Plan 2G (LS na Użytkownika)</w:t>
            </w:r>
          </w:p>
        </w:tc>
      </w:tr>
      <w:tr w:rsidR="00A810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1082" w:rsidRDefault="00A810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082" w:rsidRDefault="00C2073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81082" w:rsidRDefault="00A81082">
            <w:pPr>
              <w:pStyle w:val="ProductList-TableBody"/>
            </w:pPr>
          </w:p>
        </w:tc>
      </w:tr>
    </w:tbl>
    <w:p w:rsidR="00A81082" w:rsidRDefault="00A81082">
      <w:pPr>
        <w:pStyle w:val="ProductList-Body"/>
      </w:pPr>
    </w:p>
    <w:p w:rsidR="00A81082" w:rsidRDefault="00C20737">
      <w:pPr>
        <w:pStyle w:val="ProductList-SubClauseHeading"/>
        <w:outlineLvl w:val="5"/>
      </w:pPr>
      <w:r>
        <w:t>3.1.1 Dodatkowe funkcje związane z licencją dostępową (CAL) dostępną w ramach programu Enterprise na Skype for Business Server</w:t>
      </w:r>
    </w:p>
    <w:p w:rsidR="00A81082" w:rsidRDefault="00C20737">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60"/>
        <w:gridCol w:w="3485"/>
        <w:gridCol w:w="3485"/>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1082" w:rsidRDefault="00C2073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81082" w:rsidRDefault="00C20737">
            <w:pPr>
              <w:pStyle w:val="ProductList-TableBody"/>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81082" w:rsidRDefault="00C20737">
            <w:pPr>
              <w:pStyle w:val="ProductList-TableBody"/>
            </w:pPr>
            <w:r>
              <w:t>Skype for Business Online Plan 2 (LS na Użytkownika)</w:t>
            </w:r>
          </w:p>
        </w:tc>
      </w:tr>
      <w:tr w:rsidR="00A8108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1082" w:rsidRDefault="00A810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1082" w:rsidRDefault="00C20737">
            <w:pPr>
              <w:pStyle w:val="ProductList-TableBody"/>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A81082" w:rsidRDefault="00C20737">
            <w:pPr>
              <w:pStyle w:val="ProductList-TableBody"/>
            </w:pPr>
            <w:r>
              <w:t>Skype for Business Online Plan 2G (LS na Użytkownika)</w:t>
            </w:r>
          </w:p>
        </w:tc>
      </w:tr>
      <w:tr w:rsidR="00A8108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1082" w:rsidRDefault="00A810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1082" w:rsidRDefault="00C20737">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A81082" w:rsidRDefault="00C20737">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A810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1082" w:rsidRDefault="00A810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082" w:rsidRDefault="00C2073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81082" w:rsidRDefault="00A81082">
            <w:pPr>
              <w:pStyle w:val="ProductList-TableBody"/>
            </w:pPr>
          </w:p>
        </w:tc>
      </w:tr>
    </w:tbl>
    <w:p w:rsidR="00A81082" w:rsidRDefault="00A81082">
      <w:pPr>
        <w:pStyle w:val="ProductList-BodyIndented"/>
      </w:pPr>
    </w:p>
    <w:p w:rsidR="00A81082" w:rsidRDefault="00C20737">
      <w:pPr>
        <w:pStyle w:val="ProductList-SubClauseHeading"/>
        <w:outlineLvl w:val="5"/>
      </w:pPr>
      <w:r>
        <w:t>3.1.2 Licencja CAL na dodatkowe funkcje związane z oprogramowaniem Skype for Business Server Plus</w:t>
      </w:r>
    </w:p>
    <w:p w:rsidR="00A81082" w:rsidRDefault="00C20737">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30"/>
        <w:gridCol w:w="3500"/>
        <w:gridCol w:w="3500"/>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1082" w:rsidRDefault="00C2073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81082" w:rsidRDefault="00C20737">
            <w:pPr>
              <w:pStyle w:val="ProductList-TableBody"/>
            </w:pPr>
            <w:r>
              <w:t>Licencja Dostępowa (CAL) na oprogramowanie Skype dla firm Server 2015 Plus</w:t>
            </w:r>
          </w:p>
        </w:tc>
        <w:tc>
          <w:tcPr>
            <w:tcW w:w="4040" w:type="dxa"/>
            <w:tcBorders>
              <w:top w:val="single" w:sz="18" w:space="0" w:color="0072C6"/>
              <w:left w:val="none" w:sz="4" w:space="0" w:color="000000"/>
              <w:bottom w:val="none" w:sz="4" w:space="0" w:color="000000"/>
              <w:right w:val="single" w:sz="4" w:space="0" w:color="000000"/>
            </w:tcBorders>
          </w:tcPr>
          <w:p w:rsidR="00A81082" w:rsidRDefault="00C20737">
            <w:pPr>
              <w:pStyle w:val="ProductList-TableBody"/>
            </w:pPr>
            <w:r>
              <w:t xml:space="preserve">Licencja równoważna licencji CAL (zob. </w:t>
            </w:r>
            <w:hyperlink w:anchor="_Sec591">
              <w:r>
                <w:rPr>
                  <w:color w:val="00467F"/>
                  <w:u w:val="single"/>
                </w:rPr>
                <w:t>Załącznik A</w:t>
              </w:r>
            </w:hyperlink>
            <w:r>
              <w:t>)</w:t>
            </w:r>
          </w:p>
        </w:tc>
      </w:tr>
      <w:tr w:rsidR="00A810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1082" w:rsidRDefault="00A810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082" w:rsidRDefault="00C20737">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rsidR="00A81082" w:rsidRDefault="00C20737">
            <w:pPr>
              <w:pStyle w:val="ProductList-TableBody"/>
            </w:pPr>
            <w:r>
              <w:t>Licencja Dostępowa (CAL) na oprogramowanie Skype dla firm Plus (LS na Użytkownika)</w:t>
            </w:r>
          </w:p>
        </w:tc>
      </w:tr>
    </w:tbl>
    <w:p w:rsidR="00A81082" w:rsidRDefault="00A81082">
      <w:pPr>
        <w:pStyle w:val="ProductList-BodyIndented"/>
      </w:pPr>
    </w:p>
    <w:p w:rsidR="00A81082" w:rsidRDefault="00C20737">
      <w:pPr>
        <w:pStyle w:val="ProductList-ClauseHeading"/>
        <w:outlineLvl w:val="4"/>
      </w:pPr>
      <w:r>
        <w:t>3.2 Dodatkowe oprogramowanie</w:t>
      </w:r>
    </w:p>
    <w:tbl>
      <w:tblPr>
        <w:tblStyle w:val="PURTable"/>
        <w:tblW w:w="0" w:type="dxa"/>
        <w:tblLook w:val="04A0" w:firstRow="1" w:lastRow="0" w:firstColumn="1" w:lastColumn="0" w:noHBand="0" w:noVBand="1"/>
      </w:tblPr>
      <w:tblGrid>
        <w:gridCol w:w="3592"/>
        <w:gridCol w:w="3592"/>
        <w:gridCol w:w="3606"/>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rola serwera audio lub wideokonferencji</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rola serwera zarządzającego</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rola serwera pośredniczącego</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narzędzie do administrowania rozmowami grupowymi oprogramowania Microsoft Lync Server 2013</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Przystawka PowerShell</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rola serwera aplikacji SBA (Survivable Branch Appliance)</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rola serwera interoperacyjności wideo</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pPr>
          </w:p>
        </w:tc>
      </w:tr>
    </w:tbl>
    <w:p w:rsidR="00A81082" w:rsidRDefault="00A81082">
      <w:pPr>
        <w:pStyle w:val="ProductList-Body"/>
      </w:pPr>
    </w:p>
    <w:p w:rsidR="00A81082" w:rsidRDefault="00C20737">
      <w:pPr>
        <w:pStyle w:val="ProductList-Offering1SubSection"/>
        <w:outlineLvl w:val="3"/>
      </w:pPr>
      <w:bookmarkStart w:id="117" w:name="_Sec820"/>
      <w:r>
        <w:t>4. Pakiet Software Assurance</w:t>
      </w:r>
      <w:bookmarkEnd w:id="117"/>
    </w:p>
    <w:tbl>
      <w:tblPr>
        <w:tblStyle w:val="PURTable"/>
        <w:tblW w:w="0" w:type="dxa"/>
        <w:tblLook w:val="04A0" w:firstRow="1" w:lastRow="0" w:firstColumn="1" w:lastColumn="0" w:noHBand="0" w:noVBand="1"/>
      </w:tblPr>
      <w:tblGrid>
        <w:gridCol w:w="3596"/>
        <w:gridCol w:w="3601"/>
        <w:gridCol w:w="359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Uprawnienia na wypadek awarii: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4">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używania w ramach Roamingu: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URBreadcrumb"/>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1HeadingNoBorder"/>
        <w:outlineLvl w:val="1"/>
      </w:pPr>
      <w:bookmarkStart w:id="118" w:name="_Sec614"/>
      <w:r>
        <w:t>SQL Server</w:t>
      </w:r>
      <w:bookmarkEnd w:id="118"/>
      <w:r>
        <w:fldChar w:fldCharType="begin"/>
      </w:r>
      <w:r>
        <w:instrText xml:space="preserve"> TC "</w:instrText>
      </w:r>
      <w:bookmarkStart w:id="119" w:name="_Toc515574181"/>
      <w:r>
        <w:instrText>SQL Server</w:instrText>
      </w:r>
      <w:bookmarkEnd w:id="119"/>
      <w:r>
        <w:instrText>" \l 2</w:instrText>
      </w:r>
      <w:r>
        <w:fldChar w:fldCharType="end"/>
      </w:r>
    </w:p>
    <w:p w:rsidR="00A81082" w:rsidRDefault="00C20737">
      <w:pPr>
        <w:pStyle w:val="ProductList-Offering1SubSection"/>
        <w:outlineLvl w:val="2"/>
      </w:pPr>
      <w:bookmarkStart w:id="120" w:name="_Sec688"/>
      <w:r>
        <w:t>1. Dostępność programów</w:t>
      </w:r>
      <w:bookmarkEnd w:id="120"/>
    </w:p>
    <w:tbl>
      <w:tblPr>
        <w:tblStyle w:val="PURTable"/>
        <w:tblW w:w="0" w:type="dxa"/>
        <w:tblLook w:val="04A0" w:firstRow="1" w:lastRow="0" w:firstColumn="1" w:lastColumn="0" w:noHBand="0" w:noVBand="1"/>
      </w:tblPr>
      <w:tblGrid>
        <w:gridCol w:w="4031"/>
        <w:gridCol w:w="615"/>
        <w:gridCol w:w="609"/>
        <w:gridCol w:w="611"/>
        <w:gridCol w:w="605"/>
        <w:gridCol w:w="609"/>
        <w:gridCol w:w="610"/>
        <w:gridCol w:w="615"/>
        <w:gridCol w:w="634"/>
        <w:gridCol w:w="618"/>
        <w:gridCol w:w="612"/>
        <w:gridCol w:w="615"/>
      </w:tblGrid>
      <w:tr w:rsidR="00A810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81082">
        <w:tc>
          <w:tcPr>
            <w:tcW w:w="41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SQL Server 2017 Standard Core</w:t>
            </w:r>
            <w:r>
              <w:fldChar w:fldCharType="begin"/>
            </w:r>
            <w:r>
              <w:instrText xml:space="preserve"> XE "SQL Server 2017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SQL Server 2017 Enterprise Core</w:t>
            </w:r>
            <w:r>
              <w:fldChar w:fldCharType="begin"/>
            </w:r>
            <w:r>
              <w:instrText xml:space="preserve"> XE "SQL Server 2017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none" w:sz="4" w:space="0" w:color="6E6E6E"/>
              <w:bottom w:val="single" w:sz="4" w:space="0" w:color="FFFFFF"/>
              <w:right w:val="none" w:sz="4" w:space="0" w:color="6E6E6E"/>
            </w:tcBorders>
          </w:tcPr>
          <w:p w:rsidR="00A81082" w:rsidRDefault="00C20737">
            <w:pPr>
              <w:pStyle w:val="ProductList-TableBody"/>
            </w:pPr>
            <w:r>
              <w:rPr>
                <w:color w:val="000000"/>
              </w:rPr>
              <w:t>Licencja Dostępowa (CAL) na oprogramowanie SQL Server 2017</w:t>
            </w:r>
            <w:r>
              <w:fldChar w:fldCharType="begin"/>
            </w:r>
            <w:r>
              <w:instrText xml:space="preserve"> XE "Licencja Dostępowa (CAL) na oprogramowanie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81082" w:rsidRDefault="00C2073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81082" w:rsidRDefault="00C2073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81082" w:rsidRDefault="00C2073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81082" w:rsidRDefault="00C20737">
      <w:pPr>
        <w:pStyle w:val="ProductList-Offering1SubSection"/>
        <w:outlineLvl w:val="2"/>
      </w:pPr>
      <w:bookmarkStart w:id="121" w:name="_Sec743"/>
      <w:r>
        <w:t>2. Postanowienia dotyczące produktu</w:t>
      </w:r>
      <w:bookmarkEnd w:id="121"/>
    </w:p>
    <w:tbl>
      <w:tblPr>
        <w:tblStyle w:val="PURTable"/>
        <w:tblW w:w="0" w:type="dxa"/>
        <w:tblLook w:val="04A0" w:firstRow="1" w:lastRow="0" w:firstColumn="1" w:lastColumn="0" w:noHBand="0" w:noVBand="1"/>
      </w:tblPr>
      <w:tblGrid>
        <w:gridCol w:w="3607"/>
        <w:gridCol w:w="3597"/>
        <w:gridCol w:w="3586"/>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3"/>
      </w:pPr>
      <w:r>
        <w:t>2.1 SQL Server 2017 Enterprise</w:t>
      </w:r>
    </w:p>
    <w:p w:rsidR="00A81082" w:rsidRDefault="00C20737">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2017 Enterprise</w:t>
      </w:r>
      <w:r>
        <w:fldChar w:fldCharType="begin"/>
      </w:r>
      <w:r>
        <w:instrText xml:space="preserve"> XE "SQL Server 2017 Enterprise" </w:instrText>
      </w:r>
      <w:r>
        <w:fldChar w:fldCharType="end"/>
      </w:r>
      <w:r>
        <w:t xml:space="preserve"> (Serwer / Licencja Dostępowa (CAL)) są niedostępne. Obecni klienci korzystający z Pakietu SA, którzy dokonują aktualizacji do wersji 2017, powinni zapoznać się ze stosownymi Postanowieniami Licencyjnymi zawartymi w Postanowieniach dotyczących Produktów (wersja z października 2017 r.).  </w:t>
      </w:r>
    </w:p>
    <w:p w:rsidR="00A81082" w:rsidRDefault="00A81082">
      <w:pPr>
        <w:pStyle w:val="ProductList-Body"/>
      </w:pPr>
    </w:p>
    <w:p w:rsidR="00A81082" w:rsidRDefault="00C20737">
      <w:pPr>
        <w:pStyle w:val="ProductList-ClauseHeading"/>
        <w:outlineLvl w:val="3"/>
      </w:pPr>
      <w:r>
        <w:t>2.2 SQL Server Parallel Data Warehouse</w:t>
      </w:r>
    </w:p>
    <w:p w:rsidR="00A81082" w:rsidRDefault="00C20737">
      <w:pPr>
        <w:pStyle w:val="ProductList-Body"/>
      </w:pPr>
      <w:r>
        <w:t>SQL Server Parallel Data Warehouse to opcja wdrażania dla klientów mających oprogramowanie SQL Server Enterprise Core. Klienci są uprawnieni wyłącznie do użycia kompilacji oprogramowania udostępnionych podczas okresu obowiązywania Pakietu SA.</w:t>
      </w:r>
    </w:p>
    <w:p w:rsidR="00A81082" w:rsidRDefault="00A81082">
      <w:pPr>
        <w:pStyle w:val="ProductList-Body"/>
      </w:pPr>
    </w:p>
    <w:p w:rsidR="00A81082" w:rsidRDefault="00C20737">
      <w:pPr>
        <w:pStyle w:val="ProductList-ClauseHeading"/>
        <w:outlineLvl w:val="3"/>
      </w:pPr>
      <w:r>
        <w:t>2.3 SQL Server Parallel Data Warehouse opcjonalna kompilacja oprogramowania bez Oracle Java</w:t>
      </w:r>
    </w:p>
    <w:p w:rsidR="00A81082" w:rsidRDefault="00C20737">
      <w:pPr>
        <w:pStyle w:val="ProductList-Body"/>
      </w:pPr>
      <w:r>
        <w:t xml:space="preserve">Klienci mogą nabyć kompilację produktu z Oracle Java lub, na żądanie, bez Oracle Java. Więcej informacji można znaleźć na stronie </w:t>
      </w:r>
      <w:hyperlink r:id="rId55">
        <w:r>
          <w:rPr>
            <w:color w:val="00467F"/>
            <w:u w:val="single"/>
          </w:rPr>
          <w:t>http://www.microsoft.com/en-us/sqlserver/solutions-technologies/data-warehousing/pdw.aspx</w:t>
        </w:r>
      </w:hyperlink>
      <w:r>
        <w:t>.</w:t>
      </w:r>
    </w:p>
    <w:p w:rsidR="00A81082" w:rsidRDefault="00A81082">
      <w:pPr>
        <w:pStyle w:val="ProductList-Body"/>
      </w:pPr>
    </w:p>
    <w:p w:rsidR="00A81082" w:rsidRDefault="00C20737">
      <w:pPr>
        <w:pStyle w:val="ProductList-ClauseHeading"/>
        <w:outlineLvl w:val="3"/>
      </w:pPr>
      <w:r>
        <w:t>2.4 Dodatek Premium Assurance do oprogramowania SQL Server</w:t>
      </w:r>
    </w:p>
    <w:p w:rsidR="00A81082" w:rsidRDefault="00C20737">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56">
        <w:r>
          <w:rPr>
            <w:color w:val="00467F"/>
            <w:u w:val="single"/>
          </w:rPr>
          <w:t>http://go.microsoft.com/?linkid=9839206</w:t>
        </w:r>
      </w:hyperlink>
      <w:r>
        <w:t>.</w:t>
      </w:r>
    </w:p>
    <w:p w:rsidR="00A81082" w:rsidRDefault="00A81082">
      <w:pPr>
        <w:pStyle w:val="ProductList-Body"/>
      </w:pPr>
    </w:p>
    <w:p w:rsidR="00A81082" w:rsidRDefault="00C20737">
      <w:pPr>
        <w:pStyle w:val="ProductList-Offering1SubSection"/>
        <w:outlineLvl w:val="2"/>
      </w:pPr>
      <w:bookmarkStart w:id="122" w:name="_Sec794"/>
      <w:r>
        <w:t>3. Prawa do używania</w:t>
      </w:r>
      <w:bookmarkEnd w:id="122"/>
    </w:p>
    <w:tbl>
      <w:tblPr>
        <w:tblStyle w:val="PURTable"/>
        <w:tblW w:w="0" w:type="dxa"/>
        <w:tblLook w:val="04A0" w:firstRow="1" w:lastRow="0" w:firstColumn="1" w:lastColumn="0" w:noHBand="0" w:noVBand="1"/>
      </w:tblPr>
      <w:tblGrid>
        <w:gridCol w:w="3595"/>
        <w:gridCol w:w="3582"/>
        <w:gridCol w:w="361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586"/>
        <w:gridCol w:w="3627"/>
        <w:gridCol w:w="3577"/>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81082" w:rsidRDefault="00C20737">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A81082" w:rsidRDefault="00C20737">
            <w:pPr>
              <w:pStyle w:val="ProductList-TableBody"/>
            </w:pPr>
            <w:r>
              <w:t>Licencja Dostępowa (CAL) na oprogramowanie SQL Server 2017</w:t>
            </w:r>
          </w:p>
        </w:tc>
        <w:tc>
          <w:tcPr>
            <w:tcW w:w="4040" w:type="dxa"/>
            <w:tcBorders>
              <w:top w:val="single" w:sz="18" w:space="0" w:color="0072C6"/>
              <w:left w:val="none" w:sz="4" w:space="0" w:color="000000"/>
              <w:bottom w:val="single" w:sz="4" w:space="0" w:color="000000"/>
              <w:right w:val="single" w:sz="4" w:space="0" w:color="000000"/>
            </w:tcBorders>
          </w:tcPr>
          <w:p w:rsidR="00A81082" w:rsidRDefault="00C20737">
            <w:pPr>
              <w:pStyle w:val="ProductList-TableBody"/>
            </w:pPr>
            <w:r>
              <w:t>Licencja dostępowa (CAL) na Subskrypcję SQL Server dla platformy Azure</w:t>
            </w:r>
          </w:p>
        </w:tc>
      </w:tr>
    </w:tbl>
    <w:p w:rsidR="00A81082" w:rsidRDefault="00A81082">
      <w:pPr>
        <w:pStyle w:val="ProductList-Body"/>
      </w:pPr>
    </w:p>
    <w:p w:rsidR="00A81082" w:rsidRDefault="00C20737">
      <w:pPr>
        <w:pStyle w:val="ProductList-ClauseHeading"/>
        <w:outlineLvl w:val="3"/>
      </w:pPr>
      <w:r>
        <w:t>3.2 Uwaga dotycząca automatycznych aktualizacji poprzednich wersji oprogramowania SQL Server</w:t>
      </w:r>
    </w:p>
    <w:p w:rsidR="00A81082" w:rsidRDefault="00C20737">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A81082" w:rsidRDefault="00A81082">
      <w:pPr>
        <w:pStyle w:val="ProductList-Body"/>
      </w:pPr>
    </w:p>
    <w:p w:rsidR="00A81082" w:rsidRDefault="00C20737">
      <w:pPr>
        <w:pStyle w:val="ProductList-ClauseHeading"/>
        <w:outlineLvl w:val="3"/>
      </w:pPr>
      <w:r>
        <w:t>3.3 Wybieranie platformy SQL Server</w:t>
      </w:r>
    </w:p>
    <w:p w:rsidR="00A81082" w:rsidRDefault="00C20737">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rsidR="00A81082" w:rsidRDefault="00A81082">
      <w:pPr>
        <w:pStyle w:val="ProductList-Body"/>
      </w:pPr>
    </w:p>
    <w:p w:rsidR="00A81082" w:rsidRDefault="00C20737">
      <w:pPr>
        <w:pStyle w:val="ProductList-ClauseHeading"/>
        <w:outlineLvl w:val="3"/>
      </w:pPr>
      <w:r>
        <w:t>3.4 Uruchamianie Wystąpień wersji Standard</w:t>
      </w:r>
    </w:p>
    <w:p w:rsidR="00A81082" w:rsidRDefault="00C20737">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A81082" w:rsidRDefault="00A81082">
      <w:pPr>
        <w:pStyle w:val="ProductList-Body"/>
      </w:pPr>
    </w:p>
    <w:p w:rsidR="00A81082" w:rsidRDefault="00C20737">
      <w:pPr>
        <w:pStyle w:val="ProductList-ClauseHeading"/>
        <w:outlineLvl w:val="3"/>
      </w:pPr>
      <w:r>
        <w:t>3.5 Serwery awaryjne dla Parallel Data Warehouse (PDW)</w:t>
      </w:r>
    </w:p>
    <w:p w:rsidR="00A81082" w:rsidRDefault="00C20737">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A81082" w:rsidRDefault="00A81082">
      <w:pPr>
        <w:pStyle w:val="ProductList-Body"/>
      </w:pPr>
    </w:p>
    <w:p w:rsidR="00A81082" w:rsidRDefault="00C20737">
      <w:pPr>
        <w:pStyle w:val="ProductList-ClauseHeading"/>
        <w:outlineLvl w:val="3"/>
      </w:pPr>
      <w:r>
        <w:t>3.6 Dodatkowe oprogramowanie</w:t>
      </w:r>
    </w:p>
    <w:p w:rsidR="00A81082" w:rsidRDefault="00C20737">
      <w:pPr>
        <w:pStyle w:val="ProductList-SubClauseHeading"/>
        <w:outlineLvl w:val="4"/>
      </w:pPr>
      <w:r>
        <w:t>3.6.1 Oprogramowanie dodatkowe – Wszystkie (poza Parallel Data Warehouse)</w:t>
      </w:r>
    </w:p>
    <w:tbl>
      <w:tblPr>
        <w:tblStyle w:val="PURTable0"/>
        <w:tblW w:w="0" w:type="dxa"/>
        <w:tblLook w:val="04A0" w:firstRow="1" w:lastRow="0" w:firstColumn="1" w:lastColumn="0" w:noHBand="0" w:noVBand="1"/>
      </w:tblPr>
      <w:tblGrid>
        <w:gridCol w:w="3477"/>
        <w:gridCol w:w="3496"/>
        <w:gridCol w:w="3457"/>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funkcje podłączania klienta</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Distributed Replay Client</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pełen zestaw narzędzi do zarządzania</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pPr>
          </w:p>
        </w:tc>
      </w:tr>
    </w:tbl>
    <w:p w:rsidR="00A81082" w:rsidRDefault="00A81082">
      <w:pPr>
        <w:pStyle w:val="ProductList-BodyIndented"/>
      </w:pPr>
    </w:p>
    <w:p w:rsidR="00A81082" w:rsidRDefault="00C20737">
      <w:pPr>
        <w:pStyle w:val="ProductList-SubClauseHeading"/>
        <w:outlineLvl w:val="4"/>
      </w:pPr>
      <w:r>
        <w:t>3.6.2 Oprogramowanie dodatkowe - Parallel Data Warehouse</w:t>
      </w:r>
    </w:p>
    <w:tbl>
      <w:tblPr>
        <w:tblStyle w:val="PURTable0"/>
        <w:tblW w:w="0" w:type="dxa"/>
        <w:tblLook w:val="04A0" w:firstRow="1" w:lastRow="0" w:firstColumn="1" w:lastColumn="0" w:noHBand="0" w:noVBand="1"/>
      </w:tblPr>
      <w:tblGrid>
        <w:gridCol w:w="3552"/>
        <w:gridCol w:w="3439"/>
        <w:gridCol w:w="3439"/>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A81082" w:rsidRDefault="00A810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1082" w:rsidRDefault="00A81082">
            <w:pPr>
              <w:pStyle w:val="ProductList-TableBody"/>
            </w:pPr>
          </w:p>
        </w:tc>
      </w:tr>
    </w:tbl>
    <w:p w:rsidR="00A81082" w:rsidRDefault="00C20737">
      <w:pPr>
        <w:pStyle w:val="ProductList-Offering1SubSection"/>
        <w:outlineLvl w:val="2"/>
      </w:pPr>
      <w:bookmarkStart w:id="123" w:name="_Sec826"/>
      <w:r>
        <w:t>4. Pakiet Software Assurance</w:t>
      </w:r>
      <w:bookmarkEnd w:id="123"/>
    </w:p>
    <w:tbl>
      <w:tblPr>
        <w:tblStyle w:val="PURTable"/>
        <w:tblW w:w="0" w:type="dxa"/>
        <w:tblLook w:val="04A0" w:firstRow="1" w:lastRow="0" w:firstColumn="1" w:lastColumn="0" w:noHBand="0" w:noVBand="1"/>
      </w:tblPr>
      <w:tblGrid>
        <w:gridCol w:w="3594"/>
        <w:gridCol w:w="3609"/>
        <w:gridCol w:w="3587"/>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Wszystkie wersje (nie dotyczy Parallel Data Warehouse)</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57">
              <w:r>
                <w:rPr>
                  <w:color w:val="00467F"/>
                  <w:u w:val="single"/>
                </w:rPr>
                <w:t>Postanowienia dotyczące Produktów — czerwiec 2016 r.</w:t>
              </w:r>
            </w:hyperlink>
            <w:r>
              <w:t xml:space="preserve"> R Server for Hadoop, R Server for Linux i R Server for Teradata </w:t>
            </w:r>
            <w:hyperlink r:id="rId58">
              <w:r>
                <w:rPr>
                  <w:color w:val="00467F"/>
                  <w:u w:val="single"/>
                </w:rPr>
                <w:t>Postanowienia dotyczące Produktów — październik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używania w ramach Roamingu: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URBreadcrumb"/>
      </w:pPr>
    </w:p>
    <w:p w:rsidR="00A81082" w:rsidRDefault="00C20737">
      <w:pPr>
        <w:pStyle w:val="ProductList-ClauseHeading"/>
        <w:outlineLvl w:val="3"/>
      </w:pPr>
      <w:r>
        <w:t>4.1 SQL Server 2017 Enterprise Core — Wirtualizacja bez ograniczeń</w:t>
      </w:r>
    </w:p>
    <w:p w:rsidR="00A81082" w:rsidRDefault="00C20737">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A81082" w:rsidRDefault="00A81082">
      <w:pPr>
        <w:pStyle w:val="ProductList-Body"/>
      </w:pPr>
    </w:p>
    <w:p w:rsidR="00A81082" w:rsidRDefault="00C20737">
      <w:pPr>
        <w:pStyle w:val="ProductList-ClauseHeading"/>
        <w:outlineLvl w:val="3"/>
      </w:pPr>
      <w:r>
        <w:t>4.2 SQL Server 2017 Enterprise Core — Parallel Data Warehouse — aktualizacje funkcji</w:t>
      </w:r>
    </w:p>
    <w:p w:rsidR="00A81082" w:rsidRDefault="00C20737">
      <w:pPr>
        <w:pStyle w:val="ProductList-Body"/>
      </w:pPr>
      <w:r>
        <w:t>Klienci, którzy posiadają Pakiet SA, są uprawnieni do nowych funkcji Parallel Data Warehouse (np. aktualizacji urządzeń) dostępnych między głównymi premierami produktów.</w:t>
      </w:r>
    </w:p>
    <w:p w:rsidR="00A81082" w:rsidRDefault="00A81082">
      <w:pPr>
        <w:pStyle w:val="ProductList-Body"/>
      </w:pPr>
    </w:p>
    <w:p w:rsidR="00A81082" w:rsidRDefault="00C20737">
      <w:pPr>
        <w:pStyle w:val="ProductList-ClauseHeading"/>
        <w:outlineLvl w:val="3"/>
      </w:pPr>
      <w:r>
        <w:t>4.3 Opcja wykupu oprogramowania SQL Server w ramach Rejestracji Dotyczącej Platformy Aplikacji</w:t>
      </w:r>
    </w:p>
    <w:p w:rsidR="00A81082" w:rsidRDefault="00C20737">
      <w:pPr>
        <w:pStyle w:val="ProductList-Body"/>
      </w:pPr>
      <w:r>
        <w:t xml:space="preserve">Klient może odnowić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w opcji Serwer / Licencja Dostępowa (CAL),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A81082" w:rsidRDefault="00A81082">
      <w:pPr>
        <w:pStyle w:val="ProductList-Body"/>
      </w:pPr>
    </w:p>
    <w:p w:rsidR="00A81082" w:rsidRDefault="00C20737">
      <w:pPr>
        <w:pStyle w:val="ProductList-ClauseHeading"/>
        <w:outlineLvl w:val="3"/>
      </w:pPr>
      <w:r>
        <w:t>4.4 SQL Server Enterprise Core i SQL Server Enterprise — Machine Learning Server dla systemu Windows i Machine Learning Server dla systemu Linux</w:t>
      </w:r>
    </w:p>
    <w:p w:rsidR="00A81082" w:rsidRDefault="00C20737">
      <w:pPr>
        <w:pStyle w:val="ProductList-Body"/>
      </w:pPr>
      <w:r>
        <w:t xml:space="preserve">Tylko klienci korzystający z serwerów objętych licencją na uruchamianie oprogramowania SQL Server Enterprise Core z pakietem SA lub SQL Server Enterprise z pakietem SA mogą korzystać z aktualizacji Machine Learning Server dla systemu Windows i Machine Learning Server dla systemu Linux udostępnianych po październiku 2017 r. Klienci mogą korzystać z tych aktualizacji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oprogramowania SQL Server Enterprise Core i SQL Server Enterprise. Aby uzyskać tę korzyść, Klienci korzystający z licencji na oprogramowanie SQL Server Enterprise w ramach modelu licencjonowania Serwer / Licencja Dostępowa (CAL) muszą mieć również Pakiet SA dla odpowiednich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rsidR="00A81082" w:rsidRDefault="00A81082">
      <w:pPr>
        <w:pStyle w:val="ProductList-Body"/>
      </w:pPr>
    </w:p>
    <w:p w:rsidR="00A81082" w:rsidRDefault="00C20737">
      <w:pPr>
        <w:pStyle w:val="ProductList-ClauseHeading"/>
        <w:outlineLvl w:val="3"/>
      </w:pPr>
      <w:r>
        <w:t>4.5 SQL Enterprise Core — Uruchamianie oprogramowania Machine Learning Server dla platformy Hadoop</w:t>
      </w:r>
    </w:p>
    <w:p w:rsidR="00A81082" w:rsidRDefault="00C20737">
      <w:pPr>
        <w:pStyle w:val="ProductList-Body"/>
      </w:pPr>
      <w:r>
        <w:t xml:space="preserve">W przypadku każdej posiadanej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Core z aktywnym Pakietem SA Klient może również uruchomić oprogramowanie Machine Learning Server dla platformy Hadoop na maksymalnie pięciu Serwerach wyłącznie w związku z korzystaniem z oprogramowania SQL Server Enterprise Core w ramach licencji.</w:t>
      </w:r>
    </w:p>
    <w:p w:rsidR="00A81082" w:rsidRDefault="00A81082">
      <w:pPr>
        <w:pStyle w:val="ProductList-Body"/>
      </w:pPr>
    </w:p>
    <w:p w:rsidR="00A81082" w:rsidRDefault="00C20737">
      <w:pPr>
        <w:pStyle w:val="ProductList-ClauseHeading"/>
        <w:outlineLvl w:val="3"/>
      </w:pPr>
      <w:r>
        <w:t>4.6 Używanie oprogramowania Power BI Report Server — SQL Server Enterprise Edition</w:t>
      </w:r>
    </w:p>
    <w:p w:rsidR="00A81082" w:rsidRDefault="00C20737">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aktywnym Pakietem SA do oprogramowania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rsidR="00A81082" w:rsidRDefault="00A81082">
      <w:pPr>
        <w:pStyle w:val="PURBreadcrumb"/>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GroupHeading"/>
        <w:outlineLvl w:val="1"/>
      </w:pPr>
      <w:bookmarkStart w:id="124" w:name="_Sec615"/>
      <w:r>
        <w:t>System Center</w:t>
      </w:r>
      <w:bookmarkEnd w:id="124"/>
      <w:r>
        <w:fldChar w:fldCharType="begin"/>
      </w:r>
      <w:r>
        <w:instrText xml:space="preserve"> TC "</w:instrText>
      </w:r>
      <w:bookmarkStart w:id="125" w:name="_Toc515574182"/>
      <w:r>
        <w:instrText>System Center</w:instrText>
      </w:r>
      <w:bookmarkEnd w:id="125"/>
      <w:r>
        <w:instrText>" \l 2</w:instrText>
      </w:r>
      <w:r>
        <w:fldChar w:fldCharType="end"/>
      </w:r>
    </w:p>
    <w:p w:rsidR="00A81082" w:rsidRDefault="00C20737">
      <w:pPr>
        <w:pStyle w:val="ProductList-Offering2HeadingNoBorder"/>
        <w:outlineLvl w:val="2"/>
      </w:pPr>
      <w:bookmarkStart w:id="126" w:name="_Sec642"/>
      <w:r>
        <w:t>System Center Server</w:t>
      </w:r>
      <w:bookmarkEnd w:id="126"/>
      <w:r>
        <w:fldChar w:fldCharType="begin"/>
      </w:r>
      <w:r>
        <w:instrText xml:space="preserve"> TC "</w:instrText>
      </w:r>
      <w:bookmarkStart w:id="127" w:name="_Toc515574183"/>
      <w:r>
        <w:instrText>System Center Server</w:instrText>
      </w:r>
      <w:bookmarkEnd w:id="127"/>
      <w:r>
        <w:instrText>" \l 3</w:instrText>
      </w:r>
      <w:r>
        <w:fldChar w:fldCharType="end"/>
      </w:r>
    </w:p>
    <w:p w:rsidR="00A81082" w:rsidRDefault="00C20737">
      <w:pPr>
        <w:pStyle w:val="ProductList-Offering1SubSection"/>
        <w:outlineLvl w:val="3"/>
      </w:pPr>
      <w:bookmarkStart w:id="128" w:name="_Sec689"/>
      <w:r>
        <w:t>1. Dostępność programów</w:t>
      </w:r>
      <w:bookmarkEnd w:id="128"/>
    </w:p>
    <w:tbl>
      <w:tblPr>
        <w:tblStyle w:val="PURTable"/>
        <w:tblW w:w="0" w:type="dxa"/>
        <w:tblLook w:val="04A0" w:firstRow="1" w:lastRow="0" w:firstColumn="1" w:lastColumn="0" w:noHBand="0" w:noVBand="1"/>
      </w:tblPr>
      <w:tblGrid>
        <w:gridCol w:w="4041"/>
        <w:gridCol w:w="615"/>
        <w:gridCol w:w="602"/>
        <w:gridCol w:w="611"/>
        <w:gridCol w:w="606"/>
        <w:gridCol w:w="609"/>
        <w:gridCol w:w="611"/>
        <w:gridCol w:w="615"/>
        <w:gridCol w:w="634"/>
        <w:gridCol w:w="619"/>
        <w:gridCol w:w="612"/>
        <w:gridCol w:w="609"/>
      </w:tblGrid>
      <w:tr w:rsidR="00A810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81082">
        <w:tc>
          <w:tcPr>
            <w:tcW w:w="41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rPr>
                <w:color w:val="000000"/>
              </w:rPr>
              <w:t>Licencja na Zarządzanie dla Serwera do oprogramowania System Center 2016 Datacenter (pakiet 2 Licencji na Rdzeń)</w:t>
            </w:r>
            <w:r>
              <w:fldChar w:fldCharType="begin"/>
            </w:r>
            <w:r>
              <w:instrText xml:space="preserve"> XE "Licencja na Zarządzanie dla Serwera do oprogramowania System Center 2016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81082" w:rsidRDefault="00C2073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Licencja na Zarządzanie dla Serwera do oprogramowania System Center 2016 Datacenter (pakiet 16 Licencji na Rdzeń)</w:t>
            </w:r>
            <w:r>
              <w:fldChar w:fldCharType="begin"/>
            </w:r>
            <w:r>
              <w:instrText xml:space="preserve"> XE "Licencja na Zarządzanie dla Serwera do oprogramowania System Center 2016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Licencja na Zarządzanie dla Serwera do oprogramowania System Center 2016 Standard (pakiet 2 Licencji na Rdzeń)</w:t>
            </w:r>
            <w:r>
              <w:fldChar w:fldCharType="begin"/>
            </w:r>
            <w:r>
              <w:instrText xml:space="preserve"> XE "Licencja na Zarządzanie dla Serwera do oprogramowania System Center 2016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t>Licencja na Zarządzanie dla Serwera do oprogramowania System Center 2016 Standard (pakiet 16 Licencji na Rdzeń)</w:t>
            </w:r>
            <w:r>
              <w:fldChar w:fldCharType="begin"/>
            </w:r>
            <w:r>
              <w:instrText xml:space="preserve"> XE "Licencja na Zarządzanie dla Serwera do oprogramowania System Center 2016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81082" w:rsidRDefault="00C2073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81082" w:rsidRDefault="00C20737">
      <w:pPr>
        <w:pStyle w:val="ProductList-Offering1SubSection"/>
        <w:outlineLvl w:val="3"/>
      </w:pPr>
      <w:bookmarkStart w:id="129" w:name="_Sec744"/>
      <w:r>
        <w:t>2. Postanowienia dotyczące produktu</w:t>
      </w:r>
      <w:bookmarkEnd w:id="129"/>
    </w:p>
    <w:tbl>
      <w:tblPr>
        <w:tblStyle w:val="PURTable"/>
        <w:tblW w:w="0" w:type="dxa"/>
        <w:tblLook w:val="04A0" w:firstRow="1" w:lastRow="0" w:firstColumn="1" w:lastColumn="0" w:noHBand="0" w:noVBand="1"/>
      </w:tblPr>
      <w:tblGrid>
        <w:gridCol w:w="3590"/>
        <w:gridCol w:w="3632"/>
        <w:gridCol w:w="3568"/>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Edycje niższe: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Offering1SubSection"/>
        <w:outlineLvl w:val="3"/>
      </w:pPr>
      <w:bookmarkStart w:id="130" w:name="_Sec797"/>
      <w:r>
        <w:t>3. Prawa do używania</w:t>
      </w:r>
      <w:bookmarkEnd w:id="130"/>
    </w:p>
    <w:tbl>
      <w:tblPr>
        <w:tblStyle w:val="PURTable"/>
        <w:tblW w:w="0" w:type="dxa"/>
        <w:tblLook w:val="04A0" w:firstRow="1" w:lastRow="0" w:firstColumn="1" w:lastColumn="0" w:noHBand="0" w:noVBand="1"/>
      </w:tblPr>
      <w:tblGrid>
        <w:gridCol w:w="3595"/>
        <w:gridCol w:w="3582"/>
        <w:gridCol w:w="361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Dodatkowe oprogramowanie: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3.1 Licencja na zarządzanie – System Center 2016 Standard</w:t>
      </w:r>
    </w:p>
    <w:tbl>
      <w:tblPr>
        <w:tblStyle w:val="PURTable"/>
        <w:tblW w:w="0" w:type="dxa"/>
        <w:tblLook w:val="04A0" w:firstRow="1" w:lastRow="0" w:firstColumn="1" w:lastColumn="0" w:noHBand="0" w:noVBand="1"/>
      </w:tblPr>
      <w:tblGrid>
        <w:gridCol w:w="3630"/>
        <w:gridCol w:w="3628"/>
        <w:gridCol w:w="3532"/>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082" w:rsidRDefault="00C20737">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A81082" w:rsidRDefault="00C20737">
            <w:pPr>
              <w:pStyle w:val="ProductList-TableBody"/>
            </w:pPr>
            <w:r>
              <w:t>Licencja na zarządzanie –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3.2 Licencja na zarządzanie – System Center 2016 Datacenter</w:t>
      </w:r>
    </w:p>
    <w:tbl>
      <w:tblPr>
        <w:tblStyle w:val="PURTable"/>
        <w:tblW w:w="0" w:type="dxa"/>
        <w:tblLook w:val="04A0" w:firstRow="1" w:lastRow="0" w:firstColumn="1" w:lastColumn="0" w:noHBand="0" w:noVBand="1"/>
      </w:tblPr>
      <w:tblGrid>
        <w:gridCol w:w="3630"/>
        <w:gridCol w:w="3628"/>
        <w:gridCol w:w="3532"/>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082" w:rsidRDefault="00C20737">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A81082" w:rsidRDefault="00C20737">
            <w:pPr>
              <w:pStyle w:val="ProductList-TableBody"/>
            </w:pPr>
            <w:r>
              <w:t>Licencja na zarządzanie na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3.3 Technologia SQL Server</w:t>
      </w:r>
    </w:p>
    <w:p w:rsidR="00A81082" w:rsidRDefault="00C20737">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A81082" w:rsidRDefault="00A81082">
      <w:pPr>
        <w:pStyle w:val="ProductList-Body"/>
      </w:pPr>
    </w:p>
    <w:p w:rsidR="00A81082" w:rsidRDefault="00C20737">
      <w:pPr>
        <w:pStyle w:val="ProductList-ClauseHeading"/>
        <w:outlineLvl w:val="4"/>
      </w:pPr>
      <w:r>
        <w:t>3.4 Kontenery Windows Server</w:t>
      </w:r>
    </w:p>
    <w:p w:rsidR="00A81082" w:rsidRDefault="00C20737">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81082" w:rsidRDefault="00C20737">
      <w:pPr>
        <w:pStyle w:val="ProductList-Offering1SubSection"/>
        <w:outlineLvl w:val="3"/>
      </w:pPr>
      <w:bookmarkStart w:id="131" w:name="_Sec869"/>
      <w:r>
        <w:t>4. Pakiet Software Assurance</w:t>
      </w:r>
      <w:bookmarkEnd w:id="131"/>
    </w:p>
    <w:tbl>
      <w:tblPr>
        <w:tblStyle w:val="PURTable"/>
        <w:tblW w:w="0" w:type="dxa"/>
        <w:tblLook w:val="04A0" w:firstRow="1" w:lastRow="0" w:firstColumn="1" w:lastColumn="0" w:noHBand="0" w:noVBand="1"/>
      </w:tblPr>
      <w:tblGrid>
        <w:gridCol w:w="3594"/>
        <w:gridCol w:w="3607"/>
        <w:gridCol w:w="3589"/>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Uprawnienia na wypadek awarii: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październik 2013 r.</w:t>
              </w:r>
            </w:hyperlink>
            <w:r>
              <w:t xml:space="preserve">, </w:t>
            </w:r>
            <w:hyperlink r:id="rId60">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używania w ramach Roamingu: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4.1 (Ewentualne) Prawa dotyczące opcji Current Branch w oprogramowaniu System Center</w:t>
      </w:r>
    </w:p>
    <w:p w:rsidR="00A81082" w:rsidRDefault="00C20737">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w wersji Standard lub Datacenter mogą dokonać instalacji i używać opcji Current Branch na potrzeby wszystkich składników.</w:t>
      </w:r>
    </w:p>
    <w:p w:rsidR="00A81082" w:rsidRDefault="00A81082">
      <w:pPr>
        <w:pStyle w:val="ProductList-ClauseHeading"/>
        <w:outlineLvl w:val="4"/>
      </w:pPr>
    </w:p>
    <w:p w:rsidR="00A81082" w:rsidRDefault="00C20737">
      <w:pPr>
        <w:pStyle w:val="ProductList-ClauseHeading"/>
        <w:outlineLvl w:val="4"/>
      </w:pPr>
      <w:r>
        <w:t>4.2 Usługa System Center Global Service Monitor</w:t>
      </w:r>
    </w:p>
    <w:p w:rsidR="00A81082" w:rsidRDefault="00C20737">
      <w:pPr>
        <w:pStyle w:val="ProductList-Body"/>
      </w:pPr>
      <w:r>
        <w:t xml:space="preserve">Klienci z aktywnym pakietem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rsidR="00A81082" w:rsidRDefault="00A81082">
      <w:pPr>
        <w:pStyle w:val="ProductList-Body"/>
      </w:pPr>
    </w:p>
    <w:p w:rsidR="00A81082" w:rsidRDefault="00C20737">
      <w:pPr>
        <w:pStyle w:val="ProductList-ClauseHeading"/>
        <w:outlineLvl w:val="4"/>
      </w:pPr>
      <w:r>
        <w:t>4.3 Prawa do używania i udzielanie licencji związane ze zmianą modelu licencjonowania — Licencja Kwalifikowalna</w:t>
      </w:r>
    </w:p>
    <w:p w:rsidR="00A81082" w:rsidRDefault="00C20737">
      <w:pPr>
        <w:pStyle w:val="ProductList-Body"/>
      </w:pPr>
      <w:r>
        <w:t>Termin „Licencja Kwalifikowalna”, którego definicję podano w Postanowieniach dotyczących Produktów (wersja z października 2016 r.) w części poświęconej prawom do migracji dotyczącym oprogramowania System Center Server, został zaktualizowany w celu uwzględnienia Licencji na procesor z pakietem SA do oprogramowania System Center Server uzyskanych przez Klienta z dniem 31 grudnia 2016 r. w ramach nowej albo odnowionej Rejestracji, której Data Wejścia w Życie przypadała w okresie od 1 października 2016 r. do 31 grudnia 2016 r.</w:t>
      </w: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74184"/>
      <w:r>
        <w:instrText>System Center Configuration Manager</w:instrText>
      </w:r>
      <w:bookmarkEnd w:id="133"/>
      <w:r>
        <w:instrText>" \l 3</w:instrText>
      </w:r>
      <w:r>
        <w:fldChar w:fldCharType="end"/>
      </w:r>
    </w:p>
    <w:p w:rsidR="00A81082" w:rsidRDefault="00C20737">
      <w:pPr>
        <w:pStyle w:val="ProductList-Offering1SubSection"/>
        <w:outlineLvl w:val="3"/>
      </w:pPr>
      <w:bookmarkStart w:id="134" w:name="_Sec691"/>
      <w:r>
        <w:t>1. Dostępność programów</w:t>
      </w:r>
      <w:bookmarkEnd w:id="134"/>
    </w:p>
    <w:p w:rsidR="00A81082" w:rsidRDefault="00A81082">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A810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81082">
        <w:tc>
          <w:tcPr>
            <w:tcW w:w="41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bl>
    <w:p w:rsidR="00A81082" w:rsidRDefault="00C20737">
      <w:pPr>
        <w:pStyle w:val="ProductList-Offering1SubSection"/>
        <w:outlineLvl w:val="3"/>
      </w:pPr>
      <w:bookmarkStart w:id="135" w:name="_Sec746"/>
      <w:r>
        <w:t>2. Postanowienia dotyczące produktu</w:t>
      </w:r>
      <w:bookmarkEnd w:id="135"/>
    </w:p>
    <w:tbl>
      <w:tblPr>
        <w:tblStyle w:val="PURTable"/>
        <w:tblW w:w="0" w:type="dxa"/>
        <w:tblLook w:val="04A0" w:firstRow="1" w:lastRow="0" w:firstColumn="1" w:lastColumn="0" w:noHBand="0" w:noVBand="1"/>
      </w:tblPr>
      <w:tblGrid>
        <w:gridCol w:w="3583"/>
        <w:gridCol w:w="3598"/>
        <w:gridCol w:w="3609"/>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2.1 Klienci programu Academic</w:t>
      </w:r>
    </w:p>
    <w:p w:rsidR="00A81082" w:rsidRDefault="00C20737">
      <w:pPr>
        <w:pStyle w:val="ProductList-Body"/>
      </w:pPr>
      <w:r>
        <w:t xml:space="preserve">Klienci mający rejestrację Enrollment for Education Solutions i Rejestrację School Subscription mogą zakupić Licencję na Zarządzanie dla Klienta na oprogramowanie System Center Configuration Manager 1606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A81082" w:rsidRDefault="00C20737">
      <w:pPr>
        <w:pStyle w:val="ProductList-Offering1SubSection"/>
        <w:outlineLvl w:val="3"/>
      </w:pPr>
      <w:bookmarkStart w:id="136" w:name="_Sec802"/>
      <w:r>
        <w:t>3. Prawa do używania</w:t>
      </w:r>
      <w:bookmarkEnd w:id="136"/>
    </w:p>
    <w:tbl>
      <w:tblPr>
        <w:tblStyle w:val="PURTable"/>
        <w:tblW w:w="0" w:type="dxa"/>
        <w:tblLook w:val="04A0" w:firstRow="1" w:lastRow="0" w:firstColumn="1" w:lastColumn="0" w:noHBand="0" w:noVBand="1"/>
      </w:tblPr>
      <w:tblGrid>
        <w:gridCol w:w="3595"/>
        <w:gridCol w:w="3582"/>
        <w:gridCol w:w="361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Dodatkowe oprogramowanie: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3.1 Licencja na zarządzanie</w:t>
      </w:r>
    </w:p>
    <w:tbl>
      <w:tblPr>
        <w:tblStyle w:val="PURTable"/>
        <w:tblW w:w="0" w:type="dxa"/>
        <w:tblLook w:val="04A0" w:firstRow="1" w:lastRow="0" w:firstColumn="1" w:lastColumn="0" w:noHBand="0" w:noVBand="1"/>
      </w:tblPr>
      <w:tblGrid>
        <w:gridCol w:w="3583"/>
        <w:gridCol w:w="3609"/>
        <w:gridCol w:w="3598"/>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1082" w:rsidRDefault="00C20737">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A81082" w:rsidRDefault="00C20737">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A81082" w:rsidRDefault="00C20737">
            <w:pPr>
              <w:pStyle w:val="ProductList-TableBody"/>
            </w:pPr>
            <w:r>
              <w:t>Microsoft 365 F1</w:t>
            </w:r>
            <w:r>
              <w:fldChar w:fldCharType="begin"/>
            </w:r>
            <w:r>
              <w:instrText xml:space="preserve"> XE "Microsoft 365 F1" </w:instrText>
            </w:r>
            <w:r>
              <w:fldChar w:fldCharType="end"/>
            </w:r>
            <w:r>
              <w:t xml:space="preserve"> (LS na Użytkownika)</w:t>
            </w:r>
          </w:p>
        </w:tc>
      </w:tr>
      <w:tr w:rsidR="00A810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1082" w:rsidRDefault="00A810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082" w:rsidRDefault="00C20737">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A81082" w:rsidRDefault="00C20737">
            <w:pPr>
              <w:pStyle w:val="ProductList-TableBody"/>
            </w:pPr>
            <w:r>
              <w:t xml:space="preserve">Licencja równoważna licencji na zarządzanie (zob. </w:t>
            </w:r>
            <w:hyperlink r:id="rId61">
              <w:r>
                <w:rPr>
                  <w:color w:val="00467F"/>
                  <w:u w:val="single"/>
                </w:rPr>
                <w:t>Załącznik A</w:t>
              </w:r>
            </w:hyperlink>
            <w:r>
              <w:t>)</w:t>
            </w:r>
          </w:p>
        </w:tc>
      </w:tr>
    </w:tbl>
    <w:p w:rsidR="00A81082" w:rsidRDefault="00A81082">
      <w:pPr>
        <w:pStyle w:val="ProductList-Body"/>
      </w:pPr>
    </w:p>
    <w:p w:rsidR="00A81082" w:rsidRDefault="00C20737">
      <w:pPr>
        <w:pStyle w:val="ProductList-ClauseHeading"/>
        <w:outlineLvl w:val="4"/>
      </w:pPr>
      <w:r>
        <w:t>3.2 Technologia SQL Server</w:t>
      </w:r>
    </w:p>
    <w:p w:rsidR="00A81082" w:rsidRDefault="00C20737">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rsidR="00A81082" w:rsidRDefault="00C20737">
      <w:pPr>
        <w:pStyle w:val="ProductList-Offering1SubSection"/>
        <w:outlineLvl w:val="3"/>
      </w:pPr>
      <w:bookmarkStart w:id="137" w:name="_Sec839"/>
      <w:r>
        <w:t>4. Pakiet Software Assurance</w:t>
      </w:r>
      <w:bookmarkEnd w:id="137"/>
    </w:p>
    <w:tbl>
      <w:tblPr>
        <w:tblStyle w:val="PURTable"/>
        <w:tblW w:w="0" w:type="dxa"/>
        <w:tblLook w:val="04A0" w:firstRow="1" w:lastRow="0" w:firstColumn="1" w:lastColumn="0" w:noHBand="0" w:noVBand="1"/>
      </w:tblPr>
      <w:tblGrid>
        <w:gridCol w:w="3596"/>
        <w:gridCol w:w="3601"/>
        <w:gridCol w:w="359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Uprawnienia na wypadek awarii: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2">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używania w ramach Roamingu: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4.1 System Center Configuration Manager — Prawa dotyczące infrastruktury VDI</w:t>
      </w:r>
    </w:p>
    <w:p w:rsidR="00A81082" w:rsidRDefault="00C20737">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A81082" w:rsidRDefault="00A81082">
      <w:pPr>
        <w:pStyle w:val="ProductList-Body"/>
      </w:pPr>
    </w:p>
    <w:p w:rsidR="00A81082" w:rsidRDefault="00C20737">
      <w:pPr>
        <w:pStyle w:val="ProductList-ClauseHeading"/>
        <w:outlineLvl w:val="4"/>
      </w:pPr>
      <w:r>
        <w:t>4.2 Prawa dotyczące oprogramowania System Center Configuration Manager Current Branch</w:t>
      </w:r>
    </w:p>
    <w:p w:rsidR="00A81082" w:rsidRDefault="00C20737">
      <w:pPr>
        <w:pStyle w:val="ProductList-Body"/>
      </w:pPr>
      <w:r>
        <w:t>Klienci, którzy posiadają aktywny pakiet SA dla Licencji na oprogramowanie System Center Configuration Manager lub dla Licencji równoważnych Licencjom na Zarządzanie, mogą dokonać instalacji i używać opcji Current Branch oprogramowania System Center Configuration Manager.</w:t>
      </w: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74185"/>
      <w:r>
        <w:instrText>System Center Data Protection Manager</w:instrText>
      </w:r>
      <w:bookmarkEnd w:id="139"/>
      <w:r>
        <w:instrText>" \l 3</w:instrText>
      </w:r>
      <w:r>
        <w:fldChar w:fldCharType="end"/>
      </w:r>
    </w:p>
    <w:p w:rsidR="00A81082" w:rsidRDefault="00C20737">
      <w:pPr>
        <w:pStyle w:val="ProductList-Offering1SubSection"/>
        <w:outlineLvl w:val="3"/>
      </w:pPr>
      <w:bookmarkStart w:id="140" w:name="_Sec690"/>
      <w:r>
        <w:t>1. Dostępność programów</w:t>
      </w:r>
      <w:bookmarkEnd w:id="140"/>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A810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81082">
        <w:tc>
          <w:tcPr>
            <w:tcW w:w="41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t>System Center 2016 Data Protection Manager</w:t>
            </w:r>
            <w:r>
              <w:fldChar w:fldCharType="begin"/>
            </w:r>
            <w:r>
              <w:instrText xml:space="preserve"> XE "System Center 2016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81082">
        <w:tc>
          <w:tcPr>
            <w:tcW w:w="41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bl>
    <w:p w:rsidR="00A81082" w:rsidRDefault="00C20737">
      <w:pPr>
        <w:pStyle w:val="ProductList-Offering1SubSection"/>
        <w:outlineLvl w:val="3"/>
      </w:pPr>
      <w:bookmarkStart w:id="141" w:name="_Sec745"/>
      <w:r>
        <w:t>2. Postanowienia dotyczące produktu</w:t>
      </w:r>
      <w:bookmarkEnd w:id="141"/>
    </w:p>
    <w:tbl>
      <w:tblPr>
        <w:tblStyle w:val="PURTable"/>
        <w:tblW w:w="0" w:type="dxa"/>
        <w:tblLook w:val="04A0" w:firstRow="1" w:lastRow="0" w:firstColumn="1" w:lastColumn="0" w:noHBand="0" w:noVBand="1"/>
      </w:tblPr>
      <w:tblGrid>
        <w:gridCol w:w="3590"/>
        <w:gridCol w:w="3632"/>
        <w:gridCol w:w="3568"/>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Data Protection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Edycje niższe: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2.1 Klienci programu Academic</w:t>
      </w:r>
    </w:p>
    <w:p w:rsidR="00A81082" w:rsidRDefault="00C20737">
      <w:pPr>
        <w:pStyle w:val="ProductList-Body"/>
      </w:pPr>
      <w:r>
        <w:t xml:space="preserve">Klienci mający rejestrację Enrollment for Education Solutions i Rejestrację School Subscription mogą zakupić Licencję na Zarządzanie dla Klienta na oprogramowanie System Center 2016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A81082" w:rsidRDefault="00C20737">
      <w:pPr>
        <w:pStyle w:val="ProductList-Offering1SubSection"/>
        <w:outlineLvl w:val="3"/>
      </w:pPr>
      <w:bookmarkStart w:id="142" w:name="_Sec801"/>
      <w:r>
        <w:t>3. Prawa do używania</w:t>
      </w:r>
      <w:bookmarkEnd w:id="142"/>
    </w:p>
    <w:tbl>
      <w:tblPr>
        <w:tblStyle w:val="PURTable"/>
        <w:tblW w:w="0" w:type="dxa"/>
        <w:tblLook w:val="04A0" w:firstRow="1" w:lastRow="0" w:firstColumn="1" w:lastColumn="0" w:noHBand="0" w:noVBand="1"/>
      </w:tblPr>
      <w:tblGrid>
        <w:gridCol w:w="3595"/>
        <w:gridCol w:w="3582"/>
        <w:gridCol w:w="361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Dodatkowe oprogramowanie: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082" w:rsidRDefault="00C20737">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A81082" w:rsidRDefault="00C20737">
            <w:pPr>
              <w:pStyle w:val="ProductList-TableBody"/>
            </w:pPr>
            <w:r>
              <w:t>Licencja na usługę System Center 2016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3.2 Technologia SQL Server</w:t>
      </w:r>
    </w:p>
    <w:p w:rsidR="00A81082" w:rsidRDefault="00C20737">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A81082" w:rsidRDefault="00C20737">
      <w:pPr>
        <w:pStyle w:val="ProductList-Offering1SubSection"/>
        <w:outlineLvl w:val="3"/>
      </w:pPr>
      <w:bookmarkStart w:id="143" w:name="_Sec927"/>
      <w:r>
        <w:t>4. Pakiet Software Assurance</w:t>
      </w:r>
      <w:bookmarkEnd w:id="143"/>
    </w:p>
    <w:tbl>
      <w:tblPr>
        <w:tblStyle w:val="PURTable"/>
        <w:tblW w:w="0" w:type="dxa"/>
        <w:tblLook w:val="04A0" w:firstRow="1" w:lastRow="0" w:firstColumn="1" w:lastColumn="0" w:noHBand="0" w:noVBand="1"/>
      </w:tblPr>
      <w:tblGrid>
        <w:gridCol w:w="3594"/>
        <w:gridCol w:w="3607"/>
        <w:gridCol w:w="3589"/>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Uprawnienia na wypadek awarii: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3">
              <w:r>
                <w:rPr>
                  <w:color w:val="00467F"/>
                  <w:u w:val="single"/>
                </w:rPr>
                <w:t>Lista Produktów — październik 2013 r.</w:t>
              </w:r>
            </w:hyperlink>
            <w:r>
              <w:t xml:space="preserve">; </w:t>
            </w:r>
            <w:hyperlink r:id="rId64">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używania w ramach Roamingu: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4.1 Prawa dotyczące opcji Current Branch oprogramowania System Center Data Protection Manager</w:t>
      </w:r>
    </w:p>
    <w:p w:rsidR="00A81082" w:rsidRDefault="00C20737">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74186"/>
      <w:r>
        <w:instrText>System Center Endpoint Protection</w:instrText>
      </w:r>
      <w:bookmarkEnd w:id="145"/>
      <w:r>
        <w:instrText>" \l 3</w:instrText>
      </w:r>
      <w:r>
        <w:fldChar w:fldCharType="end"/>
      </w:r>
    </w:p>
    <w:p w:rsidR="00A81082" w:rsidRDefault="00C20737">
      <w:pPr>
        <w:pStyle w:val="ProductList-Offering1SubSection"/>
        <w:outlineLvl w:val="3"/>
      </w:pPr>
      <w:bookmarkStart w:id="146" w:name="_Sec892"/>
      <w:r>
        <w:t>1. Dostępność programów</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A810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81082">
        <w:tc>
          <w:tcPr>
            <w:tcW w:w="4160" w:type="dxa"/>
            <w:tcBorders>
              <w:top w:val="single" w:sz="6" w:space="0" w:color="FFFFFF"/>
              <w:left w:val="none" w:sz="4" w:space="0" w:color="6E6E6E"/>
              <w:bottom w:val="none" w:sz="4" w:space="0" w:color="BFBFBF"/>
              <w:right w:val="none" w:sz="4" w:space="0" w:color="6E6E6E"/>
            </w:tcBorders>
          </w:tcPr>
          <w:p w:rsidR="00A81082" w:rsidRDefault="00C20737">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A81082" w:rsidRDefault="00C2073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81082" w:rsidRDefault="00C2073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81082" w:rsidRDefault="00A8108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81082" w:rsidRDefault="00C20737">
      <w:pPr>
        <w:pStyle w:val="ProductList-Offering1SubSection"/>
        <w:outlineLvl w:val="3"/>
      </w:pPr>
      <w:bookmarkStart w:id="147" w:name="_Sec893"/>
      <w:r>
        <w:t>2. Postanowienia dotyczące produktu</w:t>
      </w:r>
      <w:bookmarkEnd w:id="147"/>
    </w:p>
    <w:tbl>
      <w:tblPr>
        <w:tblStyle w:val="PURTable"/>
        <w:tblW w:w="0" w:type="dxa"/>
        <w:tblLook w:val="04A0" w:firstRow="1" w:lastRow="0" w:firstColumn="1" w:lastColumn="0" w:noHBand="0" w:noVBand="1"/>
      </w:tblPr>
      <w:tblGrid>
        <w:gridCol w:w="3580"/>
        <w:gridCol w:w="3600"/>
        <w:gridCol w:w="3610"/>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(SA):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C20737">
      <w:pPr>
        <w:pStyle w:val="ProductList-Offering1SubSection"/>
        <w:outlineLvl w:val="3"/>
      </w:pPr>
      <w:bookmarkStart w:id="148" w:name="_Sec894"/>
      <w:r>
        <w:t>3. Prawa do używania</w:t>
      </w:r>
      <w:bookmarkEnd w:id="148"/>
    </w:p>
    <w:tbl>
      <w:tblPr>
        <w:tblStyle w:val="PURTable"/>
        <w:tblW w:w="0" w:type="dxa"/>
        <w:tblLook w:val="04A0" w:firstRow="1" w:lastRow="0" w:firstColumn="1" w:lastColumn="0" w:noHBand="0" w:noVBand="1"/>
      </w:tblPr>
      <w:tblGrid>
        <w:gridCol w:w="3595"/>
        <w:gridCol w:w="3582"/>
        <w:gridCol w:w="361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Dodatkowe oprogramowanie: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Uwzględnione technologie: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3.1 LS na Urządzenie i Użytkownika</w:t>
      </w:r>
    </w:p>
    <w:p w:rsidR="00A81082" w:rsidRDefault="00C20737">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rsidR="00A81082" w:rsidRDefault="00A81082">
      <w:pPr>
        <w:pStyle w:val="ProductList-Body"/>
      </w:pPr>
    </w:p>
    <w:p w:rsidR="00A81082" w:rsidRDefault="00C20737">
      <w:pPr>
        <w:pStyle w:val="ProductList-ClauseHeading"/>
        <w:outlineLvl w:val="4"/>
      </w:pPr>
      <w:r>
        <w:t>3.2 LS na Zarządzanie dla Serwera</w:t>
      </w:r>
    </w:p>
    <w:p w:rsidR="00A81082" w:rsidRDefault="00C20737">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rsidR="00A81082" w:rsidRDefault="00A81082">
      <w:pPr>
        <w:pStyle w:val="ProductList-Body"/>
      </w:pPr>
    </w:p>
    <w:p w:rsidR="00A81082" w:rsidRDefault="00C20737">
      <w:pPr>
        <w:pStyle w:val="ProductList-ClauseHeading"/>
        <w:outlineLvl w:val="4"/>
      </w:pPr>
      <w:r>
        <w:t>3.3 Wymiana aparatów skanowania</w:t>
      </w:r>
    </w:p>
    <w:p w:rsidR="00A81082" w:rsidRDefault="00C20737">
      <w:pPr>
        <w:pStyle w:val="ProductList-Body"/>
      </w:pPr>
      <w:r>
        <w:t>Microsoft może wymienić następujące oprogramowanie oraz pliki związane z Usługami Online na porównywalne. Dotyczy to:</w:t>
      </w:r>
    </w:p>
    <w:p w:rsidR="00A81082" w:rsidRDefault="00C20737" w:rsidP="00C20737">
      <w:pPr>
        <w:pStyle w:val="ProductList-Bullet"/>
        <w:numPr>
          <w:ilvl w:val="0"/>
          <w:numId w:val="20"/>
        </w:numPr>
      </w:pPr>
      <w:r>
        <w:t xml:space="preserve">oprogramowania antywirusowego i antyspamowego oraz </w:t>
      </w:r>
    </w:p>
    <w:p w:rsidR="00A81082" w:rsidRDefault="00C20737" w:rsidP="00C20737">
      <w:pPr>
        <w:pStyle w:val="ProductList-Bullet"/>
        <w:numPr>
          <w:ilvl w:val="0"/>
          <w:numId w:val="20"/>
        </w:numPr>
      </w:pPr>
      <w:r>
        <w:t>plików podpisów i plików danych filtrujących zawartość.</w:t>
      </w:r>
    </w:p>
    <w:p w:rsidR="00A81082" w:rsidRDefault="00C20737">
      <w:pPr>
        <w:pStyle w:val="ProductList-Offering1SubSection"/>
        <w:outlineLvl w:val="3"/>
      </w:pPr>
      <w:bookmarkStart w:id="149" w:name="_Sec895"/>
      <w:r>
        <w:t>4. Pakiet Software Assurance</w:t>
      </w:r>
      <w:bookmarkEnd w:id="149"/>
    </w:p>
    <w:tbl>
      <w:tblPr>
        <w:tblStyle w:val="PURTable"/>
        <w:tblW w:w="0" w:type="dxa"/>
        <w:tblLook w:val="04A0" w:firstRow="1" w:lastRow="0" w:firstColumn="1" w:lastColumn="0" w:noHBand="0" w:noVBand="1"/>
      </w:tblPr>
      <w:tblGrid>
        <w:gridCol w:w="3596"/>
        <w:gridCol w:w="3601"/>
        <w:gridCol w:w="359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Uprawnienia na wypadek awarii: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5">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używania w ramach Roamingu: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4.1 Prawa dotyczące opcji Current Branch w oprogramowaniu System Center Endpoint Protection</w:t>
      </w:r>
    </w:p>
    <w:p w:rsidR="00A81082" w:rsidRDefault="00C20737">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74187"/>
      <w:r>
        <w:instrText>System Center Operations Manager</w:instrText>
      </w:r>
      <w:bookmarkEnd w:id="151"/>
      <w:r>
        <w:instrText>" \l 3</w:instrText>
      </w:r>
      <w:r>
        <w:fldChar w:fldCharType="end"/>
      </w:r>
    </w:p>
    <w:p w:rsidR="00A81082" w:rsidRDefault="00C20737">
      <w:pPr>
        <w:pStyle w:val="ProductList-Offering1SubSection"/>
        <w:outlineLvl w:val="3"/>
      </w:pPr>
      <w:bookmarkStart w:id="152" w:name="_Sec1181"/>
      <w:r>
        <w:t>1. Dostępność programów</w:t>
      </w:r>
      <w:bookmarkEnd w:id="152"/>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A810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81082">
        <w:tc>
          <w:tcPr>
            <w:tcW w:w="41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t>System Center 2016 Operations Manager</w:t>
            </w:r>
            <w:r>
              <w:fldChar w:fldCharType="begin"/>
            </w:r>
            <w:r>
              <w:instrText xml:space="preserve"> XE "System Center 2016 Operations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81082">
        <w:tc>
          <w:tcPr>
            <w:tcW w:w="41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t>System Center 2016 Operations Manager</w:t>
            </w:r>
            <w:r>
              <w:fldChar w:fldCharType="begin"/>
            </w:r>
            <w:r>
              <w:instrText xml:space="preserve"> XE "System Center 2016 Operations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81082" w:rsidRDefault="00A8108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bl>
    <w:p w:rsidR="00A81082" w:rsidRDefault="00C20737">
      <w:pPr>
        <w:pStyle w:val="ProductList-Offering1SubSection"/>
        <w:outlineLvl w:val="3"/>
      </w:pPr>
      <w:bookmarkStart w:id="153" w:name="_Sec1182"/>
      <w:r>
        <w:t>2. Postanowienia dotyczące produktu</w:t>
      </w:r>
      <w:bookmarkEnd w:id="153"/>
    </w:p>
    <w:tbl>
      <w:tblPr>
        <w:tblStyle w:val="PURTable"/>
        <w:tblW w:w="0" w:type="dxa"/>
        <w:tblLook w:val="04A0" w:firstRow="1" w:lastRow="0" w:firstColumn="1" w:lastColumn="0" w:noHBand="0" w:noVBand="1"/>
      </w:tblPr>
      <w:tblGrid>
        <w:gridCol w:w="3590"/>
        <w:gridCol w:w="3632"/>
        <w:gridCol w:w="3568"/>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Edycje niższe: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66">
              <w:r>
                <w:rPr>
                  <w:color w:val="00467F"/>
                  <w:u w:val="single"/>
                </w:rPr>
                <w:t>Załącznik B</w:t>
              </w:r>
            </w:hyperlink>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2.1 Klienci programu Academic</w:t>
      </w:r>
    </w:p>
    <w:p w:rsidR="00A81082" w:rsidRDefault="00C20737">
      <w:pPr>
        <w:pStyle w:val="ProductList-Body"/>
      </w:pPr>
      <w:r>
        <w:t xml:space="preserve">Klienci mający rejestrację Enrollment for Education Solutions i Rejestrację School Subscription mogą zakupić Licencję na Zarządzanie dla Klienta na oprogramowanie System Center 2016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A81082" w:rsidRDefault="00C20737">
      <w:pPr>
        <w:pStyle w:val="ProductList-Offering1SubSection"/>
        <w:outlineLvl w:val="3"/>
      </w:pPr>
      <w:bookmarkStart w:id="154" w:name="_Sec1183"/>
      <w:r>
        <w:t>3. Prawa do używania</w:t>
      </w:r>
      <w:bookmarkEnd w:id="154"/>
    </w:p>
    <w:tbl>
      <w:tblPr>
        <w:tblStyle w:val="PURTable"/>
        <w:tblW w:w="0" w:type="dxa"/>
        <w:tblLook w:val="04A0" w:firstRow="1" w:lastRow="0" w:firstColumn="1" w:lastColumn="0" w:noHBand="0" w:noVBand="1"/>
      </w:tblPr>
      <w:tblGrid>
        <w:gridCol w:w="3595"/>
        <w:gridCol w:w="3582"/>
        <w:gridCol w:w="361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7">
              <w:r>
                <w:rPr>
                  <w:color w:val="00467F"/>
                  <w:u w:val="single"/>
                </w:rPr>
                <w:t>Powszechna</w:t>
              </w:r>
            </w:hyperlink>
            <w:r>
              <w:t xml:space="preserve">; </w:t>
            </w:r>
            <w:hyperlink r:id="rId68">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Dodatkowe oprogramowanie: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69">
              <w:r>
                <w:rPr>
                  <w:color w:val="00467F"/>
                  <w:u w:val="single"/>
                </w:rPr>
                <w:t>Funkcje korzystające z Internetu</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082" w:rsidRDefault="00C20737">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A81082" w:rsidRDefault="00C20737">
            <w:pPr>
              <w:pStyle w:val="ProductList-TableBody"/>
            </w:pPr>
            <w:r>
              <w:t>Licencja na System Center 2016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3.2 Technologia SQL Server</w:t>
      </w:r>
    </w:p>
    <w:p w:rsidR="00A81082" w:rsidRDefault="00C20737">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A81082" w:rsidRDefault="00C20737">
      <w:pPr>
        <w:pStyle w:val="ProductList-Offering1SubSection"/>
        <w:outlineLvl w:val="3"/>
      </w:pPr>
      <w:bookmarkStart w:id="155" w:name="_Sec1184"/>
      <w:r>
        <w:t>4. Pakiet Software Assurance</w:t>
      </w:r>
      <w:bookmarkEnd w:id="155"/>
    </w:p>
    <w:tbl>
      <w:tblPr>
        <w:tblStyle w:val="PURTable"/>
        <w:tblW w:w="0" w:type="dxa"/>
        <w:tblLook w:val="04A0" w:firstRow="1" w:lastRow="0" w:firstColumn="1" w:lastColumn="0" w:noHBand="0" w:noVBand="1"/>
      </w:tblPr>
      <w:tblGrid>
        <w:gridCol w:w="3594"/>
        <w:gridCol w:w="3607"/>
        <w:gridCol w:w="3589"/>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Uprawnienia na wypadek awarii: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1">
              <w:r>
                <w:rPr>
                  <w:color w:val="00467F"/>
                  <w:u w:val="single"/>
                </w:rPr>
                <w:t>Lista Produktów — październik 2013 r.</w:t>
              </w:r>
            </w:hyperlink>
            <w:r>
              <w:t xml:space="preserve">; </w:t>
            </w:r>
            <w:hyperlink r:id="rId72">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używania w ramach Roamingu: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4.1 Prawa dotyczące opcji Current Branch w oprogramowaniu System Center Operations Manager</w:t>
      </w:r>
    </w:p>
    <w:p w:rsidR="00A81082" w:rsidRDefault="00C20737">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74188"/>
      <w:r>
        <w:instrText>System Center Orchestrator</w:instrText>
      </w:r>
      <w:bookmarkEnd w:id="157"/>
      <w:r>
        <w:instrText>" \l 3</w:instrText>
      </w:r>
      <w:r>
        <w:fldChar w:fldCharType="end"/>
      </w:r>
    </w:p>
    <w:p w:rsidR="00A81082" w:rsidRDefault="00C20737">
      <w:pPr>
        <w:pStyle w:val="ProductList-Offering1SubSection"/>
        <w:outlineLvl w:val="3"/>
      </w:pPr>
      <w:bookmarkStart w:id="158" w:name="_Sec1186"/>
      <w:r>
        <w:t>1. Dostępność programów</w:t>
      </w:r>
      <w:bookmarkEnd w:id="158"/>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A810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81082">
        <w:tc>
          <w:tcPr>
            <w:tcW w:w="41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t>System Center 2016 Orchestrator</w:t>
            </w:r>
            <w:r>
              <w:fldChar w:fldCharType="begin"/>
            </w:r>
            <w:r>
              <w:instrText xml:space="preserve"> XE "System Center 2016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81082">
        <w:tc>
          <w:tcPr>
            <w:tcW w:w="41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t>System Center 2016 Orchestrator</w:t>
            </w:r>
            <w:r>
              <w:fldChar w:fldCharType="begin"/>
            </w:r>
            <w:r>
              <w:instrText xml:space="preserve"> XE "System Center 2016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bl>
    <w:p w:rsidR="00A81082" w:rsidRDefault="00C20737">
      <w:pPr>
        <w:pStyle w:val="ProductList-Offering1SubSection"/>
        <w:outlineLvl w:val="3"/>
      </w:pPr>
      <w:bookmarkStart w:id="159" w:name="_Sec1187"/>
      <w:r>
        <w:t>2. Postanowienia dotyczące produktu</w:t>
      </w:r>
      <w:bookmarkEnd w:id="159"/>
    </w:p>
    <w:tbl>
      <w:tblPr>
        <w:tblStyle w:val="PURTable"/>
        <w:tblW w:w="0" w:type="dxa"/>
        <w:tblLook w:val="04A0" w:firstRow="1" w:lastRow="0" w:firstColumn="1" w:lastColumn="0" w:noHBand="0" w:noVBand="1"/>
      </w:tblPr>
      <w:tblGrid>
        <w:gridCol w:w="3590"/>
        <w:gridCol w:w="3632"/>
        <w:gridCol w:w="3568"/>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Orchestrator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Edycje niższe: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3">
              <w:r>
                <w:rPr>
                  <w:color w:val="00467F"/>
                  <w:u w:val="single"/>
                </w:rPr>
                <w:t>Załącznik B</w:t>
              </w:r>
            </w:hyperlink>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2.1 Klienci programu Academic</w:t>
      </w:r>
    </w:p>
    <w:p w:rsidR="00A81082" w:rsidRDefault="00C20737">
      <w:pPr>
        <w:pStyle w:val="ProductList-Body"/>
      </w:pPr>
      <w:r>
        <w:t xml:space="preserve">Klienci mający rejestrację Enrollment for Education Solutions i Rejestrację School Subscription mogą zakupić Licencję na Zarządzanie dla Klienta na oprogramowanie System Center 2016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A81082" w:rsidRDefault="00C20737">
      <w:pPr>
        <w:pStyle w:val="ProductList-Offering1SubSection"/>
        <w:outlineLvl w:val="3"/>
      </w:pPr>
      <w:bookmarkStart w:id="160" w:name="_Sec1188"/>
      <w:r>
        <w:t>3. Prawa do używania</w:t>
      </w:r>
      <w:bookmarkEnd w:id="160"/>
    </w:p>
    <w:tbl>
      <w:tblPr>
        <w:tblStyle w:val="PURTable"/>
        <w:tblW w:w="0" w:type="dxa"/>
        <w:tblLook w:val="04A0" w:firstRow="1" w:lastRow="0" w:firstColumn="1" w:lastColumn="0" w:noHBand="0" w:noVBand="1"/>
      </w:tblPr>
      <w:tblGrid>
        <w:gridCol w:w="3595"/>
        <w:gridCol w:w="3582"/>
        <w:gridCol w:w="361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4">
              <w:r>
                <w:rPr>
                  <w:color w:val="00467F"/>
                  <w:u w:val="single"/>
                </w:rPr>
                <w:t>Powszechna</w:t>
              </w:r>
            </w:hyperlink>
            <w:r>
              <w:t xml:space="preserve">; </w:t>
            </w:r>
            <w:hyperlink r:id="rId7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Dodatkowe oprogramowanie: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6">
              <w:r>
                <w:rPr>
                  <w:color w:val="00467F"/>
                  <w:u w:val="single"/>
                </w:rPr>
                <w:t>Funkcje korzystające z Internetu</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082" w:rsidRDefault="00C20737">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A81082" w:rsidRDefault="00C20737">
            <w:pPr>
              <w:pStyle w:val="ProductList-TableBody"/>
            </w:pPr>
            <w:r>
              <w:t>Licencja na System Center 2016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3.2 Technologia SQL Server</w:t>
      </w:r>
    </w:p>
    <w:p w:rsidR="00A81082" w:rsidRDefault="00C20737">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A81082" w:rsidRDefault="00C20737">
      <w:pPr>
        <w:pStyle w:val="ProductList-Offering1SubSection"/>
        <w:outlineLvl w:val="3"/>
      </w:pPr>
      <w:bookmarkStart w:id="161" w:name="_Sec1189"/>
      <w:r>
        <w:t>4. Pakiet Software Assurance</w:t>
      </w:r>
      <w:bookmarkEnd w:id="161"/>
    </w:p>
    <w:tbl>
      <w:tblPr>
        <w:tblStyle w:val="PURTable"/>
        <w:tblW w:w="0" w:type="dxa"/>
        <w:tblLook w:val="04A0" w:firstRow="1" w:lastRow="0" w:firstColumn="1" w:lastColumn="0" w:noHBand="0" w:noVBand="1"/>
      </w:tblPr>
      <w:tblGrid>
        <w:gridCol w:w="3594"/>
        <w:gridCol w:w="3607"/>
        <w:gridCol w:w="3589"/>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Uprawnienia na wypadek awarii: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8">
              <w:r>
                <w:rPr>
                  <w:color w:val="00467F"/>
                  <w:u w:val="single"/>
                </w:rPr>
                <w:t>Lista Produktów — październik 2013 r.</w:t>
              </w:r>
            </w:hyperlink>
            <w:r>
              <w:t xml:space="preserve">; </w:t>
            </w:r>
            <w:hyperlink r:id="rId79">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używania w ramach Roamingu: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74189"/>
      <w:r>
        <w:instrText>System Center Service Manager</w:instrText>
      </w:r>
      <w:bookmarkEnd w:id="163"/>
      <w:r>
        <w:instrText>" \l 3</w:instrText>
      </w:r>
      <w:r>
        <w:fldChar w:fldCharType="end"/>
      </w:r>
    </w:p>
    <w:p w:rsidR="00A81082" w:rsidRDefault="00C20737">
      <w:pPr>
        <w:pStyle w:val="ProductList-Offering1SubSection"/>
        <w:outlineLvl w:val="3"/>
      </w:pPr>
      <w:bookmarkStart w:id="164" w:name="_Sec1191"/>
      <w:r>
        <w:t>1. Dostępność programów</w:t>
      </w:r>
      <w:bookmarkEnd w:id="164"/>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A810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81082">
        <w:tc>
          <w:tcPr>
            <w:tcW w:w="41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t>System Center 2016 Service Manager</w:t>
            </w:r>
            <w:r>
              <w:fldChar w:fldCharType="begin"/>
            </w:r>
            <w:r>
              <w:instrText xml:space="preserve"> XE "System Center 2016 Service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81082">
        <w:tc>
          <w:tcPr>
            <w:tcW w:w="41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t>System Center 2016 Service Manager</w:t>
            </w:r>
            <w:r>
              <w:fldChar w:fldCharType="begin"/>
            </w:r>
            <w:r>
              <w:instrText xml:space="preserve"> XE "System Center 2016 Service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81082" w:rsidRDefault="00A8108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bl>
    <w:p w:rsidR="00A81082" w:rsidRDefault="00C20737">
      <w:pPr>
        <w:pStyle w:val="ProductList-Offering1SubSection"/>
        <w:outlineLvl w:val="3"/>
      </w:pPr>
      <w:bookmarkStart w:id="165" w:name="_Sec1192"/>
      <w:r>
        <w:t>2. Postanowienia dotyczące produktu</w:t>
      </w:r>
      <w:bookmarkEnd w:id="165"/>
    </w:p>
    <w:tbl>
      <w:tblPr>
        <w:tblStyle w:val="PURTable"/>
        <w:tblW w:w="0" w:type="dxa"/>
        <w:tblLook w:val="04A0" w:firstRow="1" w:lastRow="0" w:firstColumn="1" w:lastColumn="0" w:noHBand="0" w:noVBand="1"/>
      </w:tblPr>
      <w:tblGrid>
        <w:gridCol w:w="3590"/>
        <w:gridCol w:w="3632"/>
        <w:gridCol w:w="3568"/>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Service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Edycje niższe: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80">
              <w:r>
                <w:rPr>
                  <w:color w:val="00467F"/>
                  <w:u w:val="single"/>
                </w:rPr>
                <w:t>Załącznik B</w:t>
              </w:r>
            </w:hyperlink>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2.1 Klienci programu Academic</w:t>
      </w:r>
    </w:p>
    <w:p w:rsidR="00A81082" w:rsidRDefault="00C20737">
      <w:pPr>
        <w:pStyle w:val="ProductList-Body"/>
      </w:pPr>
      <w:r>
        <w:t xml:space="preserve">Klienci mający rejestrację Enrollment for Education Solutions i Rejestrację School Subscription mogą zakupić Licencję na Zarządzanie dla Klienta na oprogramowanie System Center 2016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A81082" w:rsidRDefault="00C20737">
      <w:pPr>
        <w:pStyle w:val="ProductList-Offering1SubSection"/>
        <w:outlineLvl w:val="3"/>
      </w:pPr>
      <w:bookmarkStart w:id="166" w:name="_Sec1193"/>
      <w:r>
        <w:t>3. Prawa do używania</w:t>
      </w:r>
      <w:bookmarkEnd w:id="166"/>
    </w:p>
    <w:tbl>
      <w:tblPr>
        <w:tblStyle w:val="PURTable"/>
        <w:tblW w:w="0" w:type="dxa"/>
        <w:tblLook w:val="04A0" w:firstRow="1" w:lastRow="0" w:firstColumn="1" w:lastColumn="0" w:noHBand="0" w:noVBand="1"/>
      </w:tblPr>
      <w:tblGrid>
        <w:gridCol w:w="3595"/>
        <w:gridCol w:w="3582"/>
        <w:gridCol w:w="361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81">
              <w:r>
                <w:rPr>
                  <w:color w:val="00467F"/>
                  <w:u w:val="single"/>
                </w:rPr>
                <w:t>Powszechna</w:t>
              </w:r>
            </w:hyperlink>
            <w:r>
              <w:t xml:space="preserve">; </w:t>
            </w:r>
            <w:hyperlink r:id="rId82">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Dodatkowe oprogramowanie: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83">
              <w:r>
                <w:rPr>
                  <w:color w:val="00467F"/>
                  <w:u w:val="single"/>
                </w:rPr>
                <w:t>Funkcje korzystające z Internetu</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3.1 Licencja na zarządzanie</w:t>
      </w:r>
    </w:p>
    <w:tbl>
      <w:tblPr>
        <w:tblStyle w:val="PURTable"/>
        <w:tblW w:w="0" w:type="dxa"/>
        <w:tblLook w:val="04A0" w:firstRow="1" w:lastRow="0" w:firstColumn="1" w:lastColumn="0" w:noHBand="0" w:noVBand="1"/>
      </w:tblPr>
      <w:tblGrid>
        <w:gridCol w:w="3571"/>
        <w:gridCol w:w="3597"/>
        <w:gridCol w:w="3622"/>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1082" w:rsidRDefault="00C20737">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A81082" w:rsidRDefault="00C20737">
            <w:pPr>
              <w:pStyle w:val="ProductList-TableBody"/>
            </w:pPr>
            <w:r>
              <w:t>Licencja na System Center 2016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A81082" w:rsidRDefault="00C20737">
            <w:pPr>
              <w:pStyle w:val="ProductList-TableBody"/>
            </w:pPr>
            <w:r>
              <w:t>Licencja CAL na oprogramowanie Microsoft Identity Manager 2016 (na Użytkownika)</w:t>
            </w:r>
          </w:p>
        </w:tc>
      </w:tr>
      <w:tr w:rsidR="00A810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1082" w:rsidRDefault="00A810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082" w:rsidRDefault="00C20737">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3.2 Technologia SQL Server</w:t>
      </w:r>
    </w:p>
    <w:p w:rsidR="00A81082" w:rsidRDefault="00C20737">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A81082" w:rsidRDefault="00C20737">
      <w:pPr>
        <w:pStyle w:val="ProductList-Offering1SubSection"/>
        <w:outlineLvl w:val="3"/>
      </w:pPr>
      <w:bookmarkStart w:id="167" w:name="_Sec1194"/>
      <w:r>
        <w:t>4. Pakiet Software Assurance</w:t>
      </w:r>
      <w:bookmarkEnd w:id="167"/>
    </w:p>
    <w:tbl>
      <w:tblPr>
        <w:tblStyle w:val="PURTable"/>
        <w:tblW w:w="0" w:type="dxa"/>
        <w:tblLook w:val="04A0" w:firstRow="1" w:lastRow="0" w:firstColumn="1" w:lastColumn="0" w:noHBand="0" w:noVBand="1"/>
      </w:tblPr>
      <w:tblGrid>
        <w:gridCol w:w="3594"/>
        <w:gridCol w:w="3607"/>
        <w:gridCol w:w="3589"/>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Uprawnienia na wypadek awarii: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5">
              <w:r>
                <w:rPr>
                  <w:color w:val="00467F"/>
                  <w:u w:val="single"/>
                </w:rPr>
                <w:t>Lista Produktów — październik 2013 r.</w:t>
              </w:r>
            </w:hyperlink>
            <w:r>
              <w:t xml:space="preserve">; </w:t>
            </w:r>
            <w:hyperlink r:id="rId86">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używania w ramach Roamingu: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4.1 Prawa dotyczące opcji Current Branch w ramach oprogramowania System Center Service Manager</w:t>
      </w:r>
    </w:p>
    <w:p w:rsidR="00A81082" w:rsidRDefault="00C20737">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1Heading"/>
        <w:outlineLvl w:val="1"/>
      </w:pPr>
      <w:bookmarkStart w:id="168" w:name="_Sec616"/>
      <w:r>
        <w:t>Pakiet Virtual Desktop Infrastructure (VDI)</w:t>
      </w:r>
      <w:bookmarkEnd w:id="168"/>
      <w:r>
        <w:fldChar w:fldCharType="begin"/>
      </w:r>
      <w:r>
        <w:instrText xml:space="preserve"> TC "</w:instrText>
      </w:r>
      <w:bookmarkStart w:id="169" w:name="_Toc515574190"/>
      <w:r>
        <w:instrText>Pakiet Virtual Desktop Infrastructure (VDI)</w:instrText>
      </w:r>
      <w:bookmarkEnd w:id="169"/>
      <w:r>
        <w:instrText>" \l 2</w:instrText>
      </w:r>
      <w:r>
        <w:fldChar w:fldCharType="end"/>
      </w:r>
    </w:p>
    <w:p w:rsidR="00A81082" w:rsidRDefault="00C20737">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7">
        <w:r>
          <w:rPr>
            <w:color w:val="00467F"/>
            <w:u w:val="single"/>
          </w:rPr>
          <w:t>http://go.microsoft.com/?linkid=9839206</w:t>
        </w:r>
      </w:hyperlink>
      <w:r>
        <w:t xml:space="preserve"> i Listą Produktów z czerwca 2015 r. </w:t>
      </w:r>
      <w:hyperlink r:id="rId88">
        <w:r>
          <w:rPr>
            <w:color w:val="00467F"/>
            <w:u w:val="single"/>
          </w:rPr>
          <w:t>http://go.microsoft.com/?linkid=9839207</w:t>
        </w:r>
      </w:hyperlink>
      <w:r>
        <w:t>.</w:t>
      </w: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GroupHeading"/>
        <w:outlineLvl w:val="1"/>
      </w:pPr>
      <w:bookmarkStart w:id="170" w:name="_Sec617"/>
      <w:r>
        <w:t>Visual Studio</w:t>
      </w:r>
      <w:bookmarkEnd w:id="170"/>
      <w:r>
        <w:fldChar w:fldCharType="begin"/>
      </w:r>
      <w:r>
        <w:instrText xml:space="preserve"> TC "</w:instrText>
      </w:r>
      <w:bookmarkStart w:id="171" w:name="_Toc515574191"/>
      <w:r>
        <w:instrText>Visual Studio</w:instrText>
      </w:r>
      <w:bookmarkEnd w:id="171"/>
      <w:r>
        <w:instrText>" \l 2</w:instrText>
      </w:r>
      <w:r>
        <w:fldChar w:fldCharType="end"/>
      </w:r>
    </w:p>
    <w:p w:rsidR="00A81082" w:rsidRDefault="00C20737">
      <w:pPr>
        <w:pStyle w:val="ProductList-Offering2HeadingNoBorder"/>
        <w:outlineLvl w:val="2"/>
      </w:pPr>
      <w:bookmarkStart w:id="172" w:name="_Sec649"/>
      <w:r>
        <w:t>Visual Studio</w:t>
      </w:r>
      <w:bookmarkEnd w:id="172"/>
      <w:r>
        <w:fldChar w:fldCharType="begin"/>
      </w:r>
      <w:r>
        <w:instrText xml:space="preserve"> TC "</w:instrText>
      </w:r>
      <w:bookmarkStart w:id="173" w:name="_Toc515574192"/>
      <w:r>
        <w:instrText>Visual Studio</w:instrText>
      </w:r>
      <w:bookmarkEnd w:id="173"/>
      <w:r>
        <w:instrText>" \l 3</w:instrText>
      </w:r>
      <w:r>
        <w:fldChar w:fldCharType="end"/>
      </w:r>
    </w:p>
    <w:p w:rsidR="00A81082" w:rsidRDefault="00C20737">
      <w:pPr>
        <w:pStyle w:val="ProductList-Offering1SubSection"/>
        <w:outlineLvl w:val="3"/>
      </w:pPr>
      <w:bookmarkStart w:id="174" w:name="_Sec697"/>
      <w:r>
        <w:t>1. Dostępność programów</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810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81082">
        <w:tc>
          <w:tcPr>
            <w:tcW w:w="41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Subskrypcja Visual Studio 2017 Professional</w:t>
            </w:r>
            <w:r>
              <w:fldChar w:fldCharType="begin"/>
            </w:r>
            <w:r>
              <w:instrText xml:space="preserve"> XE "Subskrypcja Visual Studio 2017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Subskrypcja programu Visual Studio Enterprise 2017</w:t>
            </w:r>
            <w:r>
              <w:fldChar w:fldCharType="begin"/>
            </w:r>
            <w:r>
              <w:instrText xml:space="preserve"> XE "Subskrypcja programu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Subskrypcja Visual Studio Test Professional 2017</w:t>
            </w:r>
            <w:r>
              <w:fldChar w:fldCharType="begin"/>
            </w:r>
            <w:r>
              <w:instrText xml:space="preserve"> XE "Subskrypcja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81082" w:rsidRDefault="00C2073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81082" w:rsidRDefault="00C20737">
      <w:pPr>
        <w:pStyle w:val="ProductList-Offering1SubSection"/>
        <w:outlineLvl w:val="3"/>
      </w:pPr>
      <w:bookmarkStart w:id="175" w:name="_Sec752"/>
      <w:r>
        <w:t>2. Postanowienia dotyczące produktu</w:t>
      </w:r>
      <w:bookmarkEnd w:id="175"/>
    </w:p>
    <w:tbl>
      <w:tblPr>
        <w:tblStyle w:val="PURTable"/>
        <w:tblW w:w="0" w:type="dxa"/>
        <w:tblLook w:val="04A0" w:firstRow="1" w:lastRow="0" w:firstColumn="1" w:lastColumn="0" w:noHBand="0" w:noVBand="1"/>
      </w:tblPr>
      <w:tblGrid>
        <w:gridCol w:w="3607"/>
        <w:gridCol w:w="3597"/>
        <w:gridCol w:w="3586"/>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2015</w:t>
            </w:r>
            <w:r>
              <w:fldChar w:fldCharType="begin"/>
            </w:r>
            <w:r>
              <w:instrText xml:space="preserve"> XE "Visual Studio 2015" </w:instrText>
            </w:r>
            <w:r>
              <w:fldChar w:fldCharType="end"/>
            </w:r>
            <w:r>
              <w:t xml:space="preserve"> (09.15) Visual Studio 2015 z MSDN (07.15)</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2.1 Udzielanie licencji dla oprogramowania SQL Server Parallel Data Warehouse Developer</w:t>
      </w:r>
    </w:p>
    <w:p w:rsidR="00A81082" w:rsidRDefault="00C20737">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i Visual Studio Test Professional 2017 posiada jedną Licencję na oprogramowanie SQL Server 2016 Parallel Data Warehouse Developer.</w:t>
      </w:r>
    </w:p>
    <w:p w:rsidR="00A81082" w:rsidRDefault="00A81082">
      <w:pPr>
        <w:pStyle w:val="ProductList-Body"/>
      </w:pPr>
    </w:p>
    <w:p w:rsidR="00A81082" w:rsidRDefault="00C20737">
      <w:pPr>
        <w:pStyle w:val="ProductList-ClauseHeading"/>
        <w:outlineLvl w:val="4"/>
      </w:pPr>
      <w:r>
        <w:t>2.2 Udzielenie licencji na oprogramowanie Visual Studio Team Foundation Server 2018</w:t>
      </w:r>
    </w:p>
    <w:p w:rsidR="00A81082" w:rsidRDefault="00C20737">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Visual Studio Test Professional 2017 i Platformy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Visual Studio Team Foundation Server 2018 i jedną Licencję Dostępową (CAL) na Użytkownika na oprogramowanie Team Foundation Server.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A81082" w:rsidRDefault="00A81082">
      <w:pPr>
        <w:pStyle w:val="ProductList-Body"/>
      </w:pPr>
    </w:p>
    <w:p w:rsidR="00A81082" w:rsidRDefault="00C20737">
      <w:pPr>
        <w:pStyle w:val="ProductList-ClauseHeading"/>
        <w:outlineLvl w:val="4"/>
      </w:pPr>
      <w:r>
        <w:t>2.3 Usługi platformy Microsoft Azure</w:t>
      </w:r>
    </w:p>
    <w:p w:rsidR="00A81082" w:rsidRDefault="00C20737">
      <w:pPr>
        <w:pStyle w:val="ProductList-Body"/>
      </w:pPr>
      <w:r>
        <w:t>Korzyści z pakietu Microsoft Azure nie można łączyć z wieloma subskrypcjami Visual Studio lub Platformami MSDN na pojedynczym koncie Microsoft Azure.</w:t>
      </w:r>
    </w:p>
    <w:p w:rsidR="00A81082" w:rsidRDefault="00C20737">
      <w:pPr>
        <w:pStyle w:val="ProductList-Offering1SubSection"/>
        <w:outlineLvl w:val="3"/>
      </w:pPr>
      <w:bookmarkStart w:id="176" w:name="_Sec810"/>
      <w:r>
        <w:t>3. Prawa do używania</w:t>
      </w:r>
      <w:bookmarkEnd w:id="176"/>
    </w:p>
    <w:tbl>
      <w:tblPr>
        <w:tblStyle w:val="PURTable"/>
        <w:tblW w:w="0" w:type="dxa"/>
        <w:tblLook w:val="04A0" w:firstRow="1" w:lastRow="0" w:firstColumn="1" w:lastColumn="0" w:noHBand="0" w:noVBand="1"/>
      </w:tblPr>
      <w:tblGrid>
        <w:gridCol w:w="3595"/>
        <w:gridCol w:w="3582"/>
        <w:gridCol w:w="361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Dodatkowe oprogramowanie: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3.1 Plik BUILDSERVER.TXT</w:t>
      </w:r>
    </w:p>
    <w:p w:rsidR="00A81082" w:rsidRDefault="00C20737">
      <w:pPr>
        <w:pStyle w:val="ProductList-Body"/>
      </w:pPr>
      <w:r>
        <w:t xml:space="preserve">Klientowi wolno instalować kopie plików wymienionych na listach BuildServer, opublikowanych na stronie </w:t>
      </w:r>
      <w:hyperlink r:id="rId89">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rsidR="00A81082" w:rsidRDefault="00A81082">
      <w:pPr>
        <w:pStyle w:val="ProductList-Body"/>
      </w:pPr>
    </w:p>
    <w:p w:rsidR="00A81082" w:rsidRDefault="00C20737">
      <w:pPr>
        <w:pStyle w:val="ProductList-ClauseHeading"/>
        <w:outlineLvl w:val="4"/>
      </w:pPr>
      <w:r>
        <w:t>3.2 Narzędzia</w:t>
      </w:r>
    </w:p>
    <w:p w:rsidR="00A81082" w:rsidRDefault="00C20737">
      <w:pPr>
        <w:pStyle w:val="ProductList-Body"/>
      </w:pPr>
      <w:r>
        <w:t xml:space="preserve">Klientowi wolno kopiować i instalować Narzędzia wymienione na stronie </w:t>
      </w:r>
      <w:hyperlink r:id="rId90">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ani za dostęp osób trzecich do tych Narzędzi.</w:t>
      </w:r>
    </w:p>
    <w:p w:rsidR="00A81082" w:rsidRDefault="00A81082">
      <w:pPr>
        <w:pStyle w:val="ProductList-Body"/>
      </w:pPr>
    </w:p>
    <w:p w:rsidR="00A81082" w:rsidRDefault="00C20737">
      <w:pPr>
        <w:pStyle w:val="ProductList-ClauseHeading"/>
        <w:outlineLvl w:val="4"/>
      </w:pPr>
      <w:r>
        <w:t>3.3 Office Professional Plus 2016 — subskrypcja Visual Studio Enterprise</w:t>
      </w:r>
    </w:p>
    <w:p w:rsidR="00A81082" w:rsidRDefault="00C20737">
      <w:pPr>
        <w:pStyle w:val="ProductList-Body"/>
      </w:pPr>
      <w:r>
        <w:t xml:space="preserve">Każdy </w:t>
      </w:r>
      <w:r>
        <w:fldChar w:fldCharType="begin"/>
      </w:r>
      <w:r>
        <w:instrText xml:space="preserve"> AutoTextList   \s NoStyle \t "Użytkownik Licencjonowany oznacza pojedynczą osobę, do której przypisana jest licencja." </w:instrText>
      </w:r>
      <w:r>
        <w:fldChar w:fldCharType="separate"/>
      </w:r>
      <w:r>
        <w:rPr>
          <w:color w:val="0563C1"/>
        </w:rPr>
        <w:t>Użytkownik Licencjonowany</w:t>
      </w:r>
      <w:r>
        <w:fldChar w:fldCharType="end"/>
      </w:r>
      <w:r>
        <w:t xml:space="preserve"> oprogramowania Visual Studio Premium z subskrypcją lub Visual Studio Ultimate z subskrypcją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A81082" w:rsidRDefault="00A81082">
      <w:pPr>
        <w:pStyle w:val="ProductList-Body"/>
      </w:pPr>
    </w:p>
    <w:p w:rsidR="00A81082" w:rsidRDefault="00C20737">
      <w:pPr>
        <w:pStyle w:val="ProductList-ClauseHeading"/>
        <w:outlineLvl w:val="4"/>
      </w:pPr>
      <w:r>
        <w:t>3.4 Postanowienia licencyjne osób trzecich dotyczące składników open source</w:t>
      </w:r>
    </w:p>
    <w:p w:rsidR="00A81082" w:rsidRDefault="00C20737">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A81082" w:rsidRDefault="00C20737">
      <w:pPr>
        <w:pStyle w:val="ProductList-Offering1SubSection"/>
        <w:outlineLvl w:val="3"/>
      </w:pPr>
      <w:bookmarkStart w:id="177" w:name="_Sec834"/>
      <w:r>
        <w:t>4. Pakiet Software Assurance</w:t>
      </w:r>
      <w:bookmarkEnd w:id="177"/>
    </w:p>
    <w:tbl>
      <w:tblPr>
        <w:tblStyle w:val="PURTable"/>
        <w:tblW w:w="0" w:type="dxa"/>
        <w:tblLook w:val="04A0" w:firstRow="1" w:lastRow="0" w:firstColumn="1" w:lastColumn="0" w:noHBand="0" w:noVBand="1"/>
      </w:tblPr>
      <w:tblGrid>
        <w:gridCol w:w="3594"/>
        <w:gridCol w:w="3607"/>
        <w:gridCol w:w="3589"/>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Uprawnienia na wypadek awarii: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1">
              <w:r>
                <w:rPr>
                  <w:color w:val="00467F"/>
                  <w:u w:val="single"/>
                </w:rPr>
                <w:t>Lista Produktów — marzec 2014 r.</w:t>
              </w:r>
            </w:hyperlink>
            <w:r>
              <w:t xml:space="preserve"> i </w:t>
            </w:r>
            <w:hyperlink r:id="rId92">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używania w ramach Roamingu: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4.1 Dostępność pakietu Software Assurance</w:t>
      </w:r>
    </w:p>
    <w:p w:rsidR="00A81082" w:rsidRDefault="00C20737">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rsidR="00A81082" w:rsidRDefault="00A81082">
      <w:pPr>
        <w:pStyle w:val="ProductList-Body"/>
      </w:pPr>
    </w:p>
    <w:p w:rsidR="00A81082" w:rsidRDefault="00C20737">
      <w:pPr>
        <w:pStyle w:val="ProductList-ClauseHeading"/>
        <w:outlineLvl w:val="4"/>
      </w:pPr>
      <w:r>
        <w:t>4.2 Prawa bezterminowe subskrypcji Visual Studio</w:t>
      </w:r>
    </w:p>
    <w:p w:rsidR="00A81082" w:rsidRDefault="00C20737">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rsidR="00A81082" w:rsidRDefault="00A81082">
      <w:pPr>
        <w:pStyle w:val="PURBreadcrumb"/>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74193"/>
      <w:r>
        <w:instrText>Visual Studio Team Foundation Server</w:instrText>
      </w:r>
      <w:bookmarkEnd w:id="179"/>
      <w:r>
        <w:instrText>" \l 3</w:instrText>
      </w:r>
      <w:r>
        <w:fldChar w:fldCharType="end"/>
      </w:r>
    </w:p>
    <w:p w:rsidR="00A81082" w:rsidRDefault="00C20737">
      <w:pPr>
        <w:pStyle w:val="ProductList-Offering1SubSection"/>
        <w:outlineLvl w:val="3"/>
      </w:pPr>
      <w:bookmarkStart w:id="180" w:name="_Sec698"/>
      <w:r>
        <w:t>1. Dostępność programów</w:t>
      </w:r>
      <w:bookmarkEnd w:id="180"/>
    </w:p>
    <w:tbl>
      <w:tblPr>
        <w:tblStyle w:val="PURTable"/>
        <w:tblW w:w="0" w:type="dxa"/>
        <w:tblLook w:val="04A0" w:firstRow="1" w:lastRow="0" w:firstColumn="1" w:lastColumn="0" w:noHBand="0" w:noVBand="1"/>
      </w:tblPr>
      <w:tblGrid>
        <w:gridCol w:w="4043"/>
        <w:gridCol w:w="615"/>
        <w:gridCol w:w="602"/>
        <w:gridCol w:w="611"/>
        <w:gridCol w:w="606"/>
        <w:gridCol w:w="607"/>
        <w:gridCol w:w="611"/>
        <w:gridCol w:w="615"/>
        <w:gridCol w:w="634"/>
        <w:gridCol w:w="619"/>
        <w:gridCol w:w="612"/>
        <w:gridCol w:w="609"/>
      </w:tblGrid>
      <w:tr w:rsidR="00A810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81082">
        <w:tc>
          <w:tcPr>
            <w:tcW w:w="41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rPr>
                <w:color w:val="000000"/>
              </w:rPr>
              <w:t>Visual Studio Team Foundation Server 2018 z technologią SQL Server 2017</w:t>
            </w:r>
            <w:r>
              <w:fldChar w:fldCharType="begin"/>
            </w:r>
            <w:r>
              <w:instrText xml:space="preserve"> XE "Visual Studio Team Foundation Server 2018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A81082" w:rsidRDefault="00A810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t>Licencja Dostępowa (CAL) na oprogramowanie Visual Studio Team Foundation Server 2018</w:t>
            </w:r>
            <w:r>
              <w:fldChar w:fldCharType="begin"/>
            </w:r>
            <w:r>
              <w:instrText xml:space="preserve"> XE "Licencja Dostępowa (CAL) na oprogramowanie Visual Studio Team Foundation Server 2018" </w:instrText>
            </w:r>
            <w:r>
              <w:fldChar w:fldCharType="end"/>
            </w:r>
            <w:r>
              <w:t xml:space="preserve"> (na Urządzenie i na Użytkownika)</w:t>
            </w: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A81082" w:rsidRDefault="00A810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81082" w:rsidRDefault="00C2073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81082" w:rsidRDefault="00C20737">
      <w:pPr>
        <w:pStyle w:val="ProductList-Offering1SubSection"/>
        <w:outlineLvl w:val="3"/>
      </w:pPr>
      <w:bookmarkStart w:id="181" w:name="_Sec753"/>
      <w:r>
        <w:t>2. Postanowienia dotyczące produktu</w:t>
      </w:r>
      <w:bookmarkEnd w:id="181"/>
    </w:p>
    <w:tbl>
      <w:tblPr>
        <w:tblStyle w:val="PURTable"/>
        <w:tblW w:w="0" w:type="dxa"/>
        <w:tblLook w:val="04A0" w:firstRow="1" w:lastRow="0" w:firstColumn="1" w:lastColumn="0" w:noHBand="0" w:noVBand="1"/>
      </w:tblPr>
      <w:tblGrid>
        <w:gridCol w:w="3607"/>
        <w:gridCol w:w="3597"/>
        <w:gridCol w:w="3586"/>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Edycje niższe: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C20737">
      <w:pPr>
        <w:pStyle w:val="ProductList-Offering1SubSection"/>
        <w:outlineLvl w:val="3"/>
      </w:pPr>
      <w:bookmarkStart w:id="182" w:name="_Sec811"/>
      <w:r>
        <w:t>3. Prawa do używania</w:t>
      </w:r>
      <w:bookmarkEnd w:id="182"/>
    </w:p>
    <w:tbl>
      <w:tblPr>
        <w:tblStyle w:val="PURTable"/>
        <w:tblW w:w="0" w:type="dxa"/>
        <w:tblLook w:val="04A0" w:firstRow="1" w:lastRow="0" w:firstColumn="1" w:lastColumn="0" w:noHBand="0" w:noVBand="1"/>
      </w:tblPr>
      <w:tblGrid>
        <w:gridCol w:w="3595"/>
        <w:gridCol w:w="3582"/>
        <w:gridCol w:w="361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2"/>
        <w:gridCol w:w="3623"/>
        <w:gridCol w:w="3585"/>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082" w:rsidRDefault="00C20737">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A81082" w:rsidRDefault="00C20737">
            <w:pPr>
              <w:pStyle w:val="ProductList-TableBody"/>
            </w:pPr>
            <w:r>
              <w:t>Licencja Dostępowa (CAL) na oprogramowanie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A81082" w:rsidRDefault="00C20737">
            <w:pPr>
              <w:pStyle w:val="ProductList-TableBody"/>
            </w:pPr>
            <w:r>
              <w:t>Visual Studio Team Services (płatne konto użytkownika)</w:t>
            </w:r>
          </w:p>
        </w:tc>
      </w:tr>
    </w:tbl>
    <w:p w:rsidR="00A81082" w:rsidRDefault="00A81082">
      <w:pPr>
        <w:pStyle w:val="ProductList-Body"/>
      </w:pPr>
    </w:p>
    <w:p w:rsidR="00A81082" w:rsidRDefault="00C20737">
      <w:pPr>
        <w:pStyle w:val="ProductList-SubClauseHeading"/>
        <w:outlineLvl w:val="5"/>
      </w:pPr>
      <w:r>
        <w:t>3.1.1 Funkcje dodatkowe</w:t>
      </w:r>
    </w:p>
    <w:p w:rsidR="00A81082" w:rsidRDefault="00C20737">
      <w:pPr>
        <w:pStyle w:val="ProductList-BodyIndented"/>
      </w:pPr>
      <w:r>
        <w:t>zarządzanie testami</w:t>
      </w:r>
    </w:p>
    <w:tbl>
      <w:tblPr>
        <w:tblStyle w:val="PURTable0"/>
        <w:tblW w:w="0" w:type="dxa"/>
        <w:tblLook w:val="04A0" w:firstRow="1" w:lastRow="0" w:firstColumn="1" w:lastColumn="0" w:noHBand="0" w:noVBand="1"/>
      </w:tblPr>
      <w:tblGrid>
        <w:gridCol w:w="3467"/>
        <w:gridCol w:w="3476"/>
        <w:gridCol w:w="3487"/>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1082" w:rsidRDefault="00C2073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81082" w:rsidRDefault="00C20737">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A81082" w:rsidRDefault="00C20737">
            <w:pPr>
              <w:pStyle w:val="ProductList-TableBody"/>
            </w:pPr>
            <w:r>
              <w:t>Subskrypcja programu Visual Studio Enterprise</w:t>
            </w:r>
          </w:p>
        </w:tc>
      </w:tr>
      <w:tr w:rsidR="00A810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1082" w:rsidRDefault="00A810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082" w:rsidRDefault="00C20737">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A81082" w:rsidRDefault="00C20737">
            <w:pPr>
              <w:pStyle w:val="ProductList-TableBody"/>
            </w:pPr>
            <w:r>
              <w:t>Visual Studio Team Services Test Manager (płatne konto użytkownika)</w:t>
            </w:r>
          </w:p>
        </w:tc>
      </w:tr>
    </w:tbl>
    <w:p w:rsidR="00A81082" w:rsidRDefault="00A81082">
      <w:pPr>
        <w:pStyle w:val="ProductList-BodyIndented"/>
      </w:pPr>
    </w:p>
    <w:p w:rsidR="00A81082" w:rsidRDefault="00C20737">
      <w:pPr>
        <w:pStyle w:val="ProductList-SubClauseHeading"/>
        <w:outlineLvl w:val="5"/>
      </w:pPr>
      <w:r>
        <w:t>3.1.2 Funkcje dodatkowe</w:t>
      </w:r>
    </w:p>
    <w:p w:rsidR="00A81082" w:rsidRDefault="00C20737">
      <w:pPr>
        <w:pStyle w:val="ProductList-BodyIndented"/>
      </w:pPr>
      <w:r>
        <w:t>Zarządzanie pakietami</w:t>
      </w:r>
    </w:p>
    <w:tbl>
      <w:tblPr>
        <w:tblStyle w:val="PURTable0"/>
        <w:tblW w:w="0" w:type="dxa"/>
        <w:tblLook w:val="04A0" w:firstRow="1" w:lastRow="0" w:firstColumn="1" w:lastColumn="0" w:noHBand="0" w:noVBand="1"/>
      </w:tblPr>
      <w:tblGrid>
        <w:gridCol w:w="3468"/>
        <w:gridCol w:w="3473"/>
        <w:gridCol w:w="3489"/>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082" w:rsidRDefault="00C2073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81082" w:rsidRDefault="00C20737">
            <w:pPr>
              <w:pStyle w:val="ProductList-TableBody"/>
            </w:pPr>
            <w:r>
              <w:t>Subskrypcja programu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A81082" w:rsidRDefault="00C20737">
            <w:pPr>
              <w:pStyle w:val="ProductList-TableBody"/>
            </w:pPr>
            <w:r>
              <w:t>Zarządzanie pakietami dla usługi Visual Studio Team Services (płatne konto użytkownika)</w:t>
            </w:r>
          </w:p>
        </w:tc>
      </w:tr>
    </w:tbl>
    <w:p w:rsidR="00A81082" w:rsidRDefault="00A81082">
      <w:pPr>
        <w:pStyle w:val="ProductList-BodyIndented"/>
      </w:pPr>
    </w:p>
    <w:p w:rsidR="00A81082" w:rsidRDefault="00C20737">
      <w:pPr>
        <w:pStyle w:val="ProductList-ClauseHeading"/>
        <w:outlineLvl w:val="4"/>
      </w:pPr>
      <w:r>
        <w:t>3.2 Przypadki używania niewymagającego Licencji Dostępowych (CAL)</w:t>
      </w:r>
    </w:p>
    <w:p w:rsidR="00A81082" w:rsidRDefault="00C20737">
      <w:pPr>
        <w:pStyle w:val="ProductList-Body"/>
      </w:pPr>
      <w:r>
        <w:t xml:space="preserve">Następujące sposoby użycia nie wymagają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wyświetlanie, edycja lub wprowadzanie elementów roboczych; dostęp do Team Foundation Server Reporting; dostęp do Visual Studio Team Services za pośrednictwem Team Foundation Server 2018 Proxy; zatwierdzanie etapów w ramach potoku zarządzania zleceniami; wreszcie, dostęp do oprogramowania Visual Studio Team Foundation Server za pośrednictwem pogrupowanego połączenia z innej zintegrowanej aplikacji lub usługi.</w:t>
      </w:r>
    </w:p>
    <w:p w:rsidR="00A81082" w:rsidRDefault="00A81082">
      <w:pPr>
        <w:pStyle w:val="ProductList-Body"/>
      </w:pPr>
    </w:p>
    <w:p w:rsidR="00A81082" w:rsidRDefault="00C20737">
      <w:pPr>
        <w:pStyle w:val="ProductList-ClauseHeading"/>
        <w:outlineLvl w:val="4"/>
      </w:pPr>
      <w:r>
        <w:t>3.3 Technologia SQL Server</w:t>
      </w:r>
    </w:p>
    <w:p w:rsidR="00A81082" w:rsidRDefault="00C20737">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A81082" w:rsidRDefault="00A81082">
      <w:pPr>
        <w:pStyle w:val="ProductList-Body"/>
      </w:pPr>
    </w:p>
    <w:p w:rsidR="00A81082" w:rsidRDefault="00C20737">
      <w:pPr>
        <w:pStyle w:val="ProductList-ClauseHeading"/>
        <w:outlineLvl w:val="4"/>
      </w:pPr>
      <w:r>
        <w:t>3.4 Postanowienia licencyjne osób trzecich dotyczące składników open source</w:t>
      </w:r>
    </w:p>
    <w:p w:rsidR="00A81082" w:rsidRDefault="00C20737">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A81082" w:rsidRDefault="00A81082">
      <w:pPr>
        <w:pStyle w:val="ProductList-Body"/>
      </w:pPr>
    </w:p>
    <w:p w:rsidR="00A81082" w:rsidRDefault="00C20737">
      <w:pPr>
        <w:pStyle w:val="ProductList-ClauseHeading"/>
        <w:outlineLvl w:val="4"/>
      </w:pPr>
      <w:r>
        <w:t>3.5 Usługi Visual Studio Team Foundation Server Build Services</w:t>
      </w:r>
    </w:p>
    <w:p w:rsidR="00A81082" w:rsidRDefault="00C20737">
      <w:pPr>
        <w:pStyle w:val="ProductList-Body"/>
      </w:pPr>
      <w:r>
        <w:t xml:space="preserve">W przypadku posiadania co najmniej jednego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oprogramowania Visual Studio Enterprise z subskrypcją, Visual Studio Professional z subskrypcją, Visual Studio Enterprise (subskrypcja miesięczna lub roczna) lub Visual Studio Professional (subskrypcja miesięczna lub roczna) Klient może również zainstalować oprogramowanie Visual Studio i zezwolić na dostęp oraz używanie go w ramach usług Team Foundation Server 2018 Build Services przez swoich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2018.</w:t>
      </w:r>
    </w:p>
    <w:p w:rsidR="00A81082" w:rsidRDefault="00A81082">
      <w:pPr>
        <w:pStyle w:val="ProductList-Body"/>
      </w:pPr>
    </w:p>
    <w:p w:rsidR="00A81082" w:rsidRDefault="00C20737">
      <w:pPr>
        <w:pStyle w:val="ProductList-ClauseHeading"/>
        <w:outlineLvl w:val="4"/>
      </w:pPr>
      <w:r>
        <w:t>3.6 Zarządzanie wydaniami</w:t>
      </w:r>
    </w:p>
    <w:p w:rsidR="00A81082" w:rsidRDefault="00C20737">
      <w:pPr>
        <w:pStyle w:val="ProductList-Body"/>
      </w:pPr>
      <w:r>
        <w:t>Oprogramowanie Visual Studio Team Foundation Server obejmuje jedno wdrożenie jednoczesne z wykorzystaniem funkcji Release Management. Każdy z następujących elementów obejmuje jedno dodatkowe wdrożenie jednoczesne na licencję:</w:t>
      </w:r>
    </w:p>
    <w:p w:rsidR="00A81082" w:rsidRDefault="00C20737" w:rsidP="00C20737">
      <w:pPr>
        <w:pStyle w:val="ProductList-Bullet"/>
        <w:numPr>
          <w:ilvl w:val="0"/>
          <w:numId w:val="21"/>
        </w:numPr>
      </w:pPr>
      <w:r>
        <w:t xml:space="preserve">Subskrypcja programu Visual Studio Enterprise </w:t>
      </w:r>
    </w:p>
    <w:p w:rsidR="00A81082" w:rsidRDefault="00C20737" w:rsidP="00C20737">
      <w:pPr>
        <w:pStyle w:val="ProductList-Bullet"/>
        <w:numPr>
          <w:ilvl w:val="0"/>
          <w:numId w:val="21"/>
        </w:numPr>
      </w:pPr>
      <w:r>
        <w:t xml:space="preserve">Visual Studio Enterprise (subskrypcja miesięczna lub roczna) </w:t>
      </w:r>
    </w:p>
    <w:p w:rsidR="00A81082" w:rsidRDefault="00C20737" w:rsidP="00C20737">
      <w:pPr>
        <w:pStyle w:val="ProductList-Bullet"/>
        <w:numPr>
          <w:ilvl w:val="0"/>
          <w:numId w:val="21"/>
        </w:numPr>
      </w:pPr>
      <w:r>
        <w:t>Prywatny potok usług Team Services i Deployment (wystąpienie płatne)</w:t>
      </w:r>
    </w:p>
    <w:p w:rsidR="00A81082" w:rsidRDefault="00A81082">
      <w:pPr>
        <w:pStyle w:val="ProductList-Body"/>
      </w:pPr>
    </w:p>
    <w:p w:rsidR="00A81082" w:rsidRDefault="00C20737">
      <w:pPr>
        <w:pStyle w:val="ProductList-ClauseHeading"/>
        <w:outlineLvl w:val="4"/>
      </w:pPr>
      <w:r>
        <w:t>3.7 Zarządzanie pakietami</w:t>
      </w:r>
    </w:p>
    <w:p w:rsidR="00A81082" w:rsidRDefault="00C20737">
      <w:pPr>
        <w:pStyle w:val="ProductList-Body"/>
      </w:pPr>
      <w:r>
        <w:t>Każda z licencji na oprogramowanie Visual Studio Team Foundation Server pozwala na używanie funkcji Zarządzanie pakietami (Package Management) przez maksymalnie pięciu użytkowników albo maksymalnie pięć urządzeń.</w:t>
      </w:r>
    </w:p>
    <w:p w:rsidR="00A81082" w:rsidRDefault="00A81082">
      <w:pPr>
        <w:pStyle w:val="ProductList-Body"/>
      </w:pPr>
    </w:p>
    <w:p w:rsidR="00A81082" w:rsidRDefault="00C20737">
      <w:pPr>
        <w:pStyle w:val="ProductList-ClauseHeading"/>
        <w:outlineLvl w:val="4"/>
      </w:pPr>
      <w:r>
        <w:t>3.8 Dodatkowe oprogramowanie</w:t>
      </w:r>
    </w:p>
    <w:tbl>
      <w:tblPr>
        <w:tblStyle w:val="PURTable"/>
        <w:tblW w:w="0" w:type="dxa"/>
        <w:tblLook w:val="04A0" w:firstRow="1" w:lastRow="0" w:firstColumn="1" w:lastColumn="0" w:noHBand="0" w:noVBand="1"/>
      </w:tblPr>
      <w:tblGrid>
        <w:gridCol w:w="3656"/>
        <w:gridCol w:w="3567"/>
        <w:gridCol w:w="3567"/>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81082" w:rsidRDefault="00A810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1082" w:rsidRDefault="00A81082">
            <w:pPr>
              <w:pStyle w:val="ProductList-TableBody"/>
            </w:pPr>
          </w:p>
        </w:tc>
      </w:tr>
    </w:tbl>
    <w:p w:rsidR="00A81082" w:rsidRDefault="00C20737">
      <w:pPr>
        <w:pStyle w:val="ProductList-Offering1SubSection"/>
        <w:outlineLvl w:val="3"/>
      </w:pPr>
      <w:bookmarkStart w:id="183" w:name="_Sec837"/>
      <w:r>
        <w:t>4. Pakiet Software Assurance</w:t>
      </w:r>
      <w:bookmarkEnd w:id="183"/>
    </w:p>
    <w:tbl>
      <w:tblPr>
        <w:tblStyle w:val="PURTable"/>
        <w:tblW w:w="0" w:type="dxa"/>
        <w:tblLook w:val="04A0" w:firstRow="1" w:lastRow="0" w:firstColumn="1" w:lastColumn="0" w:noHBand="0" w:noVBand="1"/>
      </w:tblPr>
      <w:tblGrid>
        <w:gridCol w:w="3572"/>
        <w:gridCol w:w="3608"/>
        <w:gridCol w:w="3522"/>
        <w:gridCol w:w="88"/>
      </w:tblGrid>
      <w:tr w:rsidR="00A8108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Uprawnienia na wypadek awarii: nie dotyczy</w:t>
            </w:r>
          </w:p>
        </w:tc>
      </w:tr>
      <w:tr w:rsidR="00A8108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3">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używania w ramach Roamingu: nie dotyczy</w:t>
            </w:r>
          </w:p>
        </w:tc>
      </w:tr>
      <w:tr w:rsidR="00A8108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r w:rsidR="00A81082">
        <w:tc>
          <w:tcPr>
            <w:tcW w:w="12240" w:type="dxa"/>
            <w:gridSpan w:val="4"/>
            <w:tcBorders>
              <w:top w:val="none" w:sz="4" w:space="0" w:color="6E6E6E"/>
              <w:left w:val="none" w:sz="4" w:space="0" w:color="6E6E6E"/>
              <w:bottom w:val="none" w:sz="4" w:space="0" w:color="6E6E6E"/>
              <w:right w:val="none" w:sz="4" w:space="0" w:color="6E6E6E"/>
            </w:tcBorders>
          </w:tcPr>
          <w:p w:rsidR="00A81082" w:rsidRDefault="00A81082">
            <w:pPr>
              <w:pStyle w:val="PURBreadcrumb"/>
            </w:pPr>
          </w:p>
          <w:tbl>
            <w:tblPr>
              <w:tblW w:w="0" w:type="dxa"/>
              <w:tblLook w:val="04A0" w:firstRow="1" w:lastRow="0" w:firstColumn="1" w:lastColumn="0" w:noHBand="0" w:noVBand="1"/>
            </w:tblPr>
            <w:tblGrid>
              <w:gridCol w:w="10674"/>
            </w:tblGrid>
            <w:tr w:rsidR="00A81082">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TableBody"/>
            </w:pPr>
          </w:p>
        </w:tc>
      </w:tr>
    </w:tbl>
    <w:p w:rsidR="00A81082" w:rsidRDefault="00A81082">
      <w:pPr>
        <w:pStyle w:val="ProductList-Body"/>
      </w:pPr>
    </w:p>
    <w:p w:rsidR="00A81082" w:rsidRDefault="00C20737">
      <w:pPr>
        <w:pStyle w:val="ProductList-OfferingGroupHeading"/>
        <w:outlineLvl w:val="1"/>
      </w:pPr>
      <w:bookmarkStart w:id="184" w:name="_Sec618"/>
      <w:r>
        <w:t>Klient N systemu</w:t>
      </w:r>
      <w:bookmarkEnd w:id="184"/>
      <w:r>
        <w:fldChar w:fldCharType="begin"/>
      </w:r>
      <w:r>
        <w:instrText xml:space="preserve"> TC "</w:instrText>
      </w:r>
      <w:bookmarkStart w:id="185" w:name="_Toc515574194"/>
      <w:r>
        <w:instrText>Klient N systemu</w:instrText>
      </w:r>
      <w:bookmarkEnd w:id="185"/>
      <w:r>
        <w:instrText>" \l 2</w:instrText>
      </w:r>
      <w:r>
        <w:fldChar w:fldCharType="end"/>
      </w:r>
    </w:p>
    <w:p w:rsidR="00A81082" w:rsidRDefault="00C20737">
      <w:pPr>
        <w:pStyle w:val="ProductList-Offering2HeadingNoBorder"/>
        <w:outlineLvl w:val="2"/>
      </w:pPr>
      <w:bookmarkStart w:id="186" w:name="_Sec652"/>
      <w:r>
        <w:t>Komputerowy System Operacyjny Windows</w:t>
      </w:r>
      <w:bookmarkEnd w:id="186"/>
      <w:r>
        <w:fldChar w:fldCharType="begin"/>
      </w:r>
      <w:r>
        <w:instrText xml:space="preserve"> TC "</w:instrText>
      </w:r>
      <w:bookmarkStart w:id="187" w:name="_Toc515574195"/>
      <w:r>
        <w:instrText>Komputerowy System Operacyjny Windows</w:instrText>
      </w:r>
      <w:bookmarkEnd w:id="187"/>
      <w:r>
        <w:instrText>" \l 3</w:instrText>
      </w:r>
      <w:r>
        <w:fldChar w:fldCharType="end"/>
      </w:r>
    </w:p>
    <w:p w:rsidR="00A81082" w:rsidRDefault="00C20737">
      <w:pPr>
        <w:pStyle w:val="ProductList-Offering1SubSection"/>
        <w:outlineLvl w:val="3"/>
      </w:pPr>
      <w:bookmarkStart w:id="188" w:name="_Sec700"/>
      <w:r>
        <w:t>1. Dostępność programów</w:t>
      </w:r>
      <w:bookmarkEnd w:id="18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A8108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81082">
        <w:tc>
          <w:tcPr>
            <w:tcW w:w="3920" w:type="dxa"/>
            <w:tcBorders>
              <w:top w:val="single" w:sz="9" w:space="0" w:color="FFFFFF"/>
              <w:left w:val="single" w:sz="9" w:space="0" w:color="FFFFFF"/>
              <w:bottom w:val="dashed" w:sz="4" w:space="0" w:color="BFBFBF"/>
              <w:right w:val="single" w:sz="9" w:space="0" w:color="FFFFFF"/>
            </w:tcBorders>
          </w:tcPr>
          <w:p w:rsidR="00A81082" w:rsidRDefault="00C20737">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r>
      <w:tr w:rsidR="00A81082">
        <w:tc>
          <w:tcPr>
            <w:tcW w:w="39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rPr>
                <w:color w:val="000000"/>
              </w:rPr>
              <w:t>Windows 10 Enterprise LTSB (na Urządzenie)</w:t>
            </w:r>
            <w:r>
              <w:fldChar w:fldCharType="begin"/>
            </w:r>
            <w:r>
              <w:instrText xml:space="preserve"> XE "Windows 10 Enterprise LTSB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r>
      <w:tr w:rsidR="00A81082">
        <w:tc>
          <w:tcPr>
            <w:tcW w:w="39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rPr>
                <w:color w:val="000000"/>
              </w:rPr>
              <w:t>Windows 10 Enterprise E3 na Urządzenie z Pakietem SA</w:t>
            </w:r>
            <w:r>
              <w:fldChar w:fldCharType="begin"/>
            </w:r>
            <w:r>
              <w:instrText xml:space="preserve"> XE "Windows 10 Enterprise E3 na Urządzenie z Pakietem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r>
      <w:tr w:rsidR="00A81082">
        <w:tc>
          <w:tcPr>
            <w:tcW w:w="39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t>Windows 10 Enterprise E3 na Użytkownika z Pakietem SA</w:t>
            </w:r>
            <w:r>
              <w:fldChar w:fldCharType="begin"/>
            </w:r>
            <w:r>
              <w:instrText xml:space="preserve"> XE "Windows 10 Enterprise E3 na Użytkownika z Pakietem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r>
      <w:tr w:rsidR="00A81082">
        <w:tc>
          <w:tcPr>
            <w:tcW w:w="39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t>Windows 10 Enterprise E3/E5 na Użytkownika</w:t>
            </w:r>
            <w:r>
              <w:fldChar w:fldCharType="begin"/>
            </w:r>
            <w:r>
              <w:instrText xml:space="preserve"> XE "Windows 10 Enterprise E3/E5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r>
      <w:tr w:rsidR="00A81082">
        <w:tc>
          <w:tcPr>
            <w:tcW w:w="39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t>Windows 10 Enterprise E3 na Użytkownika z Pakietem SA — Licencja typu From SA</w:t>
            </w:r>
            <w:r>
              <w:fldChar w:fldCharType="begin"/>
            </w:r>
            <w:r>
              <w:instrText xml:space="preserve"> XE "Windows 10 Enterprise E3 na Użytkownika z Pakietem SA — Licencja typu From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r>
      <w:tr w:rsidR="00A81082">
        <w:tc>
          <w:tcPr>
            <w:tcW w:w="39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t>Windows 10 Enterprise E3 na Użytkownika (tylko lokalnie)</w:t>
            </w:r>
            <w:r>
              <w:fldChar w:fldCharType="begin"/>
            </w:r>
            <w:r>
              <w:instrText xml:space="preserve"> XE "Windows 10 Enterprise E3 na Użytkownika (tylko lokalnie)"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r>
      <w:tr w:rsidR="00A81082">
        <w:tc>
          <w:tcPr>
            <w:tcW w:w="39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t>Windows 10 Education E3</w:t>
            </w:r>
            <w:r>
              <w:fldChar w:fldCharType="begin"/>
            </w:r>
            <w:r>
              <w:instrText xml:space="preserve"> XE "Windows 10 Education E3"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r>
      <w:tr w:rsidR="00A81082">
        <w:tc>
          <w:tcPr>
            <w:tcW w:w="39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t>Windows 10 Education A3</w:t>
            </w:r>
            <w:r>
              <w:fldChar w:fldCharType="begin"/>
            </w:r>
            <w:r>
              <w:instrText xml:space="preserve"> XE "Windows 10 Education A3"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r>
      <w:tr w:rsidR="00A81082">
        <w:tc>
          <w:tcPr>
            <w:tcW w:w="39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t>Windows 10 Enterprise E5 na Urządzenie lub na Użytkownika z Pakietem SA</w:t>
            </w:r>
            <w:r>
              <w:fldChar w:fldCharType="begin"/>
            </w:r>
            <w:r>
              <w:instrText xml:space="preserve"> XE "Windows 10 Enterprise E5 na Urządzenie lub na Użytkownika z Pakietem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r>
      <w:tr w:rsidR="00A81082">
        <w:tc>
          <w:tcPr>
            <w:tcW w:w="39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t xml:space="preserve">Windows 10 Enterprise E5 na Użytkownika z Pakietem SA — Licencja typu From SA </w:t>
            </w:r>
            <w:r>
              <w:fldChar w:fldCharType="begin"/>
            </w:r>
            <w:r>
              <w:instrText xml:space="preserve"> XE "Windows 10 Enterprise E5 na Użytkownika z Pakietem SA — Licencja typu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r>
      <w:tr w:rsidR="00A81082">
        <w:tc>
          <w:tcPr>
            <w:tcW w:w="39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r>
      <w:tr w:rsidR="00A81082">
        <w:tc>
          <w:tcPr>
            <w:tcW w:w="39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t>Windows 10 Education E5 (na Urządzenie)</w:t>
            </w:r>
            <w:r>
              <w:fldChar w:fldCharType="begin"/>
            </w:r>
            <w:r>
              <w:instrText xml:space="preserve"> XE "Windows 10 Education E5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r>
      <w:tr w:rsidR="00A81082">
        <w:tc>
          <w:tcPr>
            <w:tcW w:w="39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t>Dodatek na Urządzenie do systemu Windows 10 Education E5 (do E3 na urządzenie)</w:t>
            </w:r>
            <w:r>
              <w:fldChar w:fldCharType="begin"/>
            </w:r>
            <w:r>
              <w:instrText xml:space="preserve"> XE "Dodatek na Urządzenie do systemu Windows 10 Education E5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r>
      <w:tr w:rsidR="00A81082">
        <w:tc>
          <w:tcPr>
            <w:tcW w:w="39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r>
      <w:tr w:rsidR="00A81082">
        <w:tc>
          <w:tcPr>
            <w:tcW w:w="39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t>Windows 10 Education A5</w:t>
            </w:r>
            <w:r>
              <w:fldChar w:fldCharType="begin"/>
            </w:r>
            <w:r>
              <w:instrText xml:space="preserve"> XE "Windows 10 Education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r>
      <w:tr w:rsidR="00A81082">
        <w:tc>
          <w:tcPr>
            <w:tcW w:w="39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r>
      <w:tr w:rsidR="00A81082">
        <w:tc>
          <w:tcPr>
            <w:tcW w:w="39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t>Dodatek na Użytkownika do systemu Windows 10 Enterprise E3 (do E3 na urządzenie)</w:t>
            </w:r>
            <w:r>
              <w:fldChar w:fldCharType="begin"/>
            </w:r>
            <w:r>
              <w:instrText xml:space="preserve"> XE "Dodatek na Użytkownika do systemu Windows 10 Enterprise E3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r>
      <w:tr w:rsidR="00A81082">
        <w:tc>
          <w:tcPr>
            <w:tcW w:w="39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rPr>
                <w:color w:val="000000"/>
              </w:rPr>
              <w:t>Dodatek na Urządzenie lub na Użytkownika do systemu Windows 10 Enterprise E5 (do E3 na urządzenie) (LS)</w:t>
            </w:r>
            <w:r>
              <w:fldChar w:fldCharType="begin"/>
            </w:r>
            <w:r>
              <w:instrText xml:space="preserve"> XE "Dodatek na Urządzenie lub na Użytkownika do systemu Windows 10 Enterprise E5 (do E3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r>
      <w:tr w:rsidR="00A81082">
        <w:tc>
          <w:tcPr>
            <w:tcW w:w="39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t xml:space="preserve">Windows 10 Enterprise Virtual Desktop Access E3 na Urządzenie </w:t>
            </w:r>
            <w:r>
              <w:fldChar w:fldCharType="begin"/>
            </w:r>
            <w:r>
              <w:instrText xml:space="preserve"> XE "Windows 10 Enterprise Virtual Desktop Access E3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r>
      <w:tr w:rsidR="00A81082">
        <w:tc>
          <w:tcPr>
            <w:tcW w:w="39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t xml:space="preserve">Windows 10 Enterprise Virtual Desktop Access E3 na Użytkownika </w:t>
            </w:r>
            <w:r>
              <w:fldChar w:fldCharType="begin"/>
            </w:r>
            <w:r>
              <w:instrText xml:space="preserve"> XE "Windows 10 Enterprise Virtual Desktop Access E3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r>
      <w:tr w:rsidR="00A81082">
        <w:tc>
          <w:tcPr>
            <w:tcW w:w="39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t xml:space="preserve">Windows 10 Enterprise Virtual Desktop Access E5 na Urządzenie </w:t>
            </w:r>
            <w:r>
              <w:fldChar w:fldCharType="begin"/>
            </w:r>
            <w:r>
              <w:instrText xml:space="preserve"> XE "Windows 10 Enterprise Virtual Desktop Access E5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r>
      <w:tr w:rsidR="00A81082">
        <w:tc>
          <w:tcPr>
            <w:tcW w:w="39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t>Windows 10 Enterprise Virtual Desktop Access E5 na Użytkownika</w:t>
            </w:r>
            <w:r>
              <w:fldChar w:fldCharType="begin"/>
            </w:r>
            <w:r>
              <w:instrText xml:space="preserve"> XE "Windows 10 Enterprise Virtual Desktop Access E5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r>
      <w:tr w:rsidR="00A81082">
        <w:tc>
          <w:tcPr>
            <w:tcW w:w="39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r>
      <w:tr w:rsidR="00A81082">
        <w:tc>
          <w:tcPr>
            <w:tcW w:w="3920" w:type="dxa"/>
            <w:tcBorders>
              <w:top w:val="dashed" w:sz="4" w:space="0" w:color="BFBFBF"/>
              <w:left w:val="single" w:sz="9" w:space="0" w:color="FFFFFF"/>
              <w:bottom w:val="single" w:sz="4" w:space="0" w:color="FFFFFF"/>
              <w:right w:val="single" w:sz="9" w:space="0" w:color="FFFFFF"/>
            </w:tcBorders>
          </w:tcPr>
          <w:p w:rsidR="00A81082" w:rsidRDefault="00C20737">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81082" w:rsidRDefault="00C20737">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A81082" w:rsidRDefault="00C20737">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A81082" w:rsidRDefault="00A8108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r>
    </w:tbl>
    <w:p w:rsidR="00A81082" w:rsidRDefault="00C20737">
      <w:pPr>
        <w:pStyle w:val="ProductList-Offering1SubSection"/>
        <w:outlineLvl w:val="3"/>
      </w:pPr>
      <w:bookmarkStart w:id="189" w:name="_Sec755"/>
      <w:r>
        <w:t>2. Postanowienia dotyczące produktu</w:t>
      </w:r>
      <w:bookmarkEnd w:id="189"/>
    </w:p>
    <w:tbl>
      <w:tblPr>
        <w:tblStyle w:val="PURTable"/>
        <w:tblW w:w="0" w:type="dxa"/>
        <w:tblLook w:val="04A0" w:firstRow="1" w:lastRow="0" w:firstColumn="1" w:lastColumn="0" w:noHBand="0" w:noVBand="1"/>
      </w:tblPr>
      <w:tblGrid>
        <w:gridCol w:w="3606"/>
        <w:gridCol w:w="3596"/>
        <w:gridCol w:w="3588"/>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Dodatki, Produkty Dodatkowe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81082" w:rsidRDefault="00A81082">
      <w:pPr>
        <w:pStyle w:val="ProductList-Body"/>
      </w:pPr>
    </w:p>
    <w:p w:rsidR="00A81082" w:rsidRDefault="00C20737">
      <w:pPr>
        <w:pStyle w:val="ProductList-ClauseHeading"/>
        <w:outlineLvl w:val="4"/>
      </w:pPr>
      <w:r>
        <w:t>2.1 Przypisywanie licencji</w:t>
      </w:r>
    </w:p>
    <w:p w:rsidR="00A81082" w:rsidRDefault="00C20737">
      <w:pPr>
        <w:pStyle w:val="ProductList-SubClauseHeading"/>
        <w:outlineLvl w:val="5"/>
      </w:pPr>
      <w:r>
        <w:t>2.1.1 Uprawnienia do przenoszenia licencji na użytkownika (poza Virtual Desktop Access)</w:t>
      </w:r>
    </w:p>
    <w:p w:rsidR="00A81082" w:rsidRDefault="00C20737">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Uprawniony System Operacyjny. Takie urządzenie musi stanowić podstawowe urządzenie robocze Głównego Użytkownika. </w:t>
      </w:r>
    </w:p>
    <w:p w:rsidR="00A81082" w:rsidRDefault="00A81082">
      <w:pPr>
        <w:pStyle w:val="ProductList-BodyIndented"/>
      </w:pPr>
    </w:p>
    <w:p w:rsidR="00A81082" w:rsidRDefault="00C20737">
      <w:pPr>
        <w:pStyle w:val="ProductList-SubClauseHeading"/>
        <w:outlineLvl w:val="5"/>
      </w:pPr>
      <w:r>
        <w:t>2.1.2 Uprawnienia do przenoszenia licencji na urządzenie (poza Virtual Desktop Access)</w:t>
      </w:r>
    </w:p>
    <w:p w:rsidR="00A81082" w:rsidRDefault="00C20737">
      <w:pPr>
        <w:pStyle w:val="ProductList-BodyIndented"/>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Uprawniony System Operacyjny, a Uprawniony System Operacyjny musi być zainstalowany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rsidR="00A81082" w:rsidRDefault="00A81082">
      <w:pPr>
        <w:pStyle w:val="ProductList-BodyIndented"/>
      </w:pPr>
    </w:p>
    <w:p w:rsidR="00A81082" w:rsidRDefault="00C20737">
      <w:pPr>
        <w:pStyle w:val="ProductList-SubClauseHeading"/>
        <w:outlineLvl w:val="5"/>
      </w:pPr>
      <w:r>
        <w:t>2.1.3 Uprawnienia do przenoszenia licencji na Virtual Desktop Access (VDA)</w:t>
      </w:r>
    </w:p>
    <w:p w:rsidR="00A81082" w:rsidRDefault="00C20737">
      <w:pPr>
        <w:pStyle w:val="ProductList-BodyIndented"/>
      </w:pPr>
      <w:r>
        <w:t>Licencje na VDA na Urządzenie i na Użytkownika można przenosić na dowolnego użytkownika lub dowolne urządzenie.</w:t>
      </w:r>
    </w:p>
    <w:p w:rsidR="00A81082" w:rsidRDefault="00A81082">
      <w:pPr>
        <w:pStyle w:val="ProductList-BodyIndented"/>
      </w:pPr>
    </w:p>
    <w:p w:rsidR="00A81082" w:rsidRDefault="00C20737">
      <w:pPr>
        <w:pStyle w:val="ProductList-ClauseHeading"/>
        <w:outlineLvl w:val="4"/>
      </w:pPr>
      <w:r>
        <w:t>2.2 Uprawnione Systemy Operacyjne</w:t>
      </w:r>
    </w:p>
    <w:p w:rsidR="00A81082" w:rsidRDefault="00C20737">
      <w:pPr>
        <w:pStyle w:val="ProductList-Body"/>
      </w:pPr>
      <w:r>
        <w:t xml:space="preserve">Oprogramowanie Windows nabyte za pośrednictwem umowy licencjonowania zbiorowego może być instalowane i aktywowane wyłącznie na urządzeniach objętych licencją na uruchamianie jednego z poniższych uprawnionych systemów operacyjnych.  </w:t>
      </w:r>
    </w:p>
    <w:p w:rsidR="00A81082" w:rsidRDefault="00A81082">
      <w:pPr>
        <w:pStyle w:val="ProductList-Body"/>
      </w:pPr>
    </w:p>
    <w:p w:rsidR="00A81082" w:rsidRDefault="00C20737">
      <w:pPr>
        <w:pStyle w:val="ProductList-SubClauseHeading"/>
        <w:outlineLvl w:val="5"/>
      </w:pPr>
      <w:r>
        <w:t>2.2.1 Uprawniony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490"/>
        <w:gridCol w:w="3769"/>
        <w:gridCol w:w="3171"/>
      </w:tblGrid>
      <w:tr w:rsidR="00A8108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Uprawnione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jc w:val="center"/>
            </w:pPr>
            <w:r>
              <w:rPr>
                <w:color w:val="FFFFFF"/>
              </w:rPr>
              <w:t>Umowa Microsoft Cloud Agreement</w:t>
            </w:r>
          </w:p>
        </w:tc>
      </w:tr>
      <w:tr w:rsidR="00A81082">
        <w:tc>
          <w:tcPr>
            <w:tcW w:w="3920" w:type="dxa"/>
            <w:tcBorders>
              <w:top w:val="single" w:sz="4" w:space="0" w:color="000000"/>
              <w:left w:val="single" w:sz="4" w:space="0" w:color="000000"/>
              <w:bottom w:val="single" w:sz="4" w:space="0" w:color="000000"/>
              <w:right w:val="none" w:sz="4" w:space="0" w:color="000000"/>
            </w:tcBorders>
          </w:tcPr>
          <w:p w:rsidR="00A81082" w:rsidRDefault="00C2073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81082" w:rsidRDefault="00A81082">
            <w:pPr>
              <w:pStyle w:val="ProductList-TableBody"/>
            </w:pPr>
          </w:p>
        </w:tc>
      </w:tr>
      <w:tr w:rsidR="00A81082">
        <w:tc>
          <w:tcPr>
            <w:tcW w:w="39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3920" w:type="dxa"/>
            <w:tcBorders>
              <w:top w:val="single" w:sz="4" w:space="0" w:color="000000"/>
              <w:left w:val="single" w:sz="4" w:space="0" w:color="000000"/>
              <w:bottom w:val="single" w:sz="4" w:space="0" w:color="000000"/>
              <w:right w:val="none" w:sz="4" w:space="0" w:color="000000"/>
            </w:tcBorders>
          </w:tcPr>
          <w:p w:rsidR="00A81082" w:rsidRDefault="00C2073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81082" w:rsidRDefault="00A81082">
            <w:pPr>
              <w:pStyle w:val="ProductList-TableBody"/>
              <w:jc w:val="center"/>
            </w:pPr>
          </w:p>
        </w:tc>
      </w:tr>
      <w:tr w:rsidR="00A81082">
        <w:tc>
          <w:tcPr>
            <w:tcW w:w="39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r>
    </w:tbl>
    <w:p w:rsidR="00A81082" w:rsidRDefault="00A81082">
      <w:pPr>
        <w:pStyle w:val="ProductList-BodyIndented"/>
      </w:pPr>
    </w:p>
    <w:p w:rsidR="00A81082" w:rsidRDefault="00C20737">
      <w:pPr>
        <w:pStyle w:val="ProductList-SubClauseHeading"/>
        <w:outlineLvl w:val="5"/>
      </w:pPr>
      <w:r>
        <w:t>2.2.2 Uprawniony System Operacyjny — Licencje na Urządzenie (z wyjątkiem Licencji na Virtual Desktop Access)</w:t>
      </w:r>
    </w:p>
    <w:p w:rsidR="00A81082" w:rsidRDefault="00C20737">
      <w:pPr>
        <w:pStyle w:val="ProductList-BodyIndented"/>
      </w:pPr>
      <w:r>
        <w:t xml:space="preserve">Przed zainstalowaniem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Uprawniony System Operacyjny, chyba że to Urządzenie jest objęte pakietem Software Assurance Klienta.</w:t>
      </w:r>
    </w:p>
    <w:p w:rsidR="00A81082" w:rsidRDefault="00A81082">
      <w:pPr>
        <w:pStyle w:val="ProductList-BodyIndented"/>
      </w:pPr>
    </w:p>
    <w:tbl>
      <w:tblPr>
        <w:tblStyle w:val="PURTable0"/>
        <w:tblW w:w="0" w:type="dxa"/>
        <w:tblLook w:val="04A0" w:firstRow="1" w:lastRow="0" w:firstColumn="1" w:lastColumn="0" w:noHBand="0" w:noVBand="1"/>
      </w:tblPr>
      <w:tblGrid>
        <w:gridCol w:w="3373"/>
        <w:gridCol w:w="1385"/>
        <w:gridCol w:w="1383"/>
        <w:gridCol w:w="1451"/>
        <w:gridCol w:w="1398"/>
        <w:gridCol w:w="1440"/>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Uprawnione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jc w:val="center"/>
            </w:pPr>
            <w:r>
              <w:rPr>
                <w:color w:val="FFFFFF"/>
              </w:rPr>
              <w:t>Uczelnie wyższe i organizacje charytatywne</w:t>
            </w:r>
          </w:p>
        </w:tc>
      </w:tr>
      <w:tr w:rsidR="00A81082">
        <w:tc>
          <w:tcPr>
            <w:tcW w:w="4040" w:type="dxa"/>
            <w:tcBorders>
              <w:top w:val="single" w:sz="4" w:space="0" w:color="000000"/>
              <w:left w:val="single" w:sz="4" w:space="0" w:color="000000"/>
              <w:bottom w:val="single" w:sz="4" w:space="0" w:color="000000"/>
              <w:right w:val="none" w:sz="4" w:space="0" w:color="000000"/>
            </w:tcBorders>
          </w:tcPr>
          <w:p w:rsidR="00A81082" w:rsidRDefault="00C2073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1082" w:rsidRDefault="00A81082">
            <w:pPr>
              <w:pStyle w:val="ProductList-TableBody"/>
              <w:jc w:val="center"/>
            </w:pP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  Enterprise, IoT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040" w:type="dxa"/>
            <w:tcBorders>
              <w:top w:val="single" w:sz="4" w:space="0" w:color="000000"/>
              <w:left w:val="single" w:sz="4" w:space="0" w:color="000000"/>
              <w:bottom w:val="single" w:sz="4" w:space="0" w:color="000000"/>
              <w:right w:val="none" w:sz="4" w:space="0" w:color="000000"/>
            </w:tcBorders>
          </w:tcPr>
          <w:p w:rsidR="00A81082" w:rsidRDefault="00C2073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1082" w:rsidRDefault="00A81082">
            <w:pPr>
              <w:pStyle w:val="ProductList-TableBody"/>
              <w:jc w:val="center"/>
            </w:pP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040" w:type="dxa"/>
            <w:tcBorders>
              <w:top w:val="single" w:sz="4" w:space="0" w:color="000000"/>
              <w:left w:val="single" w:sz="4" w:space="0" w:color="000000"/>
              <w:bottom w:val="single" w:sz="4" w:space="0" w:color="000000"/>
              <w:right w:val="none" w:sz="4" w:space="0" w:color="000000"/>
            </w:tcBorders>
          </w:tcPr>
          <w:p w:rsidR="00A81082" w:rsidRDefault="00C2073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1082" w:rsidRDefault="00A81082">
            <w:pPr>
              <w:pStyle w:val="ProductList-TableBody"/>
              <w:jc w:val="center"/>
            </w:pP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040" w:type="dxa"/>
            <w:tcBorders>
              <w:top w:val="single" w:sz="4" w:space="0" w:color="000000"/>
              <w:left w:val="single" w:sz="4" w:space="0" w:color="000000"/>
              <w:bottom w:val="single" w:sz="4" w:space="0" w:color="000000"/>
              <w:right w:val="none" w:sz="4" w:space="0" w:color="000000"/>
            </w:tcBorders>
          </w:tcPr>
          <w:p w:rsidR="00A81082" w:rsidRDefault="00C2073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1082" w:rsidRDefault="00A81082">
            <w:pPr>
              <w:pStyle w:val="ProductList-TableBody"/>
              <w:jc w:val="center"/>
            </w:pP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040" w:type="dxa"/>
            <w:tcBorders>
              <w:top w:val="single" w:sz="4" w:space="0" w:color="000000"/>
              <w:left w:val="single" w:sz="4" w:space="0" w:color="000000"/>
              <w:bottom w:val="single" w:sz="4" w:space="0" w:color="000000"/>
              <w:right w:val="none" w:sz="4" w:space="0" w:color="000000"/>
            </w:tcBorders>
          </w:tcPr>
          <w:p w:rsidR="00A81082" w:rsidRDefault="00C2073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1082" w:rsidRDefault="00A81082">
            <w:pPr>
              <w:pStyle w:val="ProductList-TableBody"/>
              <w:jc w:val="center"/>
            </w:pP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040" w:type="dxa"/>
            <w:tcBorders>
              <w:top w:val="single" w:sz="4" w:space="0" w:color="000000"/>
              <w:left w:val="single" w:sz="4" w:space="0" w:color="000000"/>
              <w:bottom w:val="single" w:sz="4" w:space="0" w:color="000000"/>
              <w:right w:val="none" w:sz="4" w:space="0" w:color="000000"/>
            </w:tcBorders>
          </w:tcPr>
          <w:p w:rsidR="00A81082" w:rsidRDefault="00C2073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1082" w:rsidRDefault="00A81082">
            <w:pPr>
              <w:pStyle w:val="ProductList-TableBody"/>
              <w:jc w:val="center"/>
            </w:pP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040" w:type="dxa"/>
            <w:tcBorders>
              <w:top w:val="single" w:sz="4" w:space="0" w:color="000000"/>
              <w:left w:val="single" w:sz="4" w:space="0" w:color="000000"/>
              <w:bottom w:val="single" w:sz="4" w:space="0" w:color="000000"/>
              <w:right w:val="none" w:sz="4" w:space="0" w:color="000000"/>
            </w:tcBorders>
          </w:tcPr>
          <w:p w:rsidR="00A81082" w:rsidRDefault="00C20737">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082" w:rsidRDefault="00A810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1082" w:rsidRDefault="00A81082">
            <w:pPr>
              <w:pStyle w:val="ProductList-TableBody"/>
              <w:jc w:val="center"/>
            </w:pP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bl>
    <w:p w:rsidR="00A81082" w:rsidRDefault="00C20737">
      <w:pPr>
        <w:pStyle w:val="ProductList-BodyIndented"/>
      </w:pPr>
      <w:r>
        <w:rPr>
          <w:i/>
          <w:vertAlign w:val="superscript"/>
        </w:rPr>
        <w:t>1</w:t>
      </w:r>
      <w:r>
        <w:rPr>
          <w:i/>
        </w:rPr>
        <w:t xml:space="preserve">Dotyczy także Uprawnionych Urządzeń nabytych w drodze fuzji lub przejęcia </w:t>
      </w:r>
    </w:p>
    <w:p w:rsidR="00A81082" w:rsidRDefault="00C20737">
      <w:pPr>
        <w:pStyle w:val="ProductList-BodyIndented"/>
      </w:pPr>
      <w:r>
        <w:rPr>
          <w:i/>
          <w:vertAlign w:val="superscript"/>
        </w:rPr>
        <w:t>2</w:t>
      </w:r>
      <w:r>
        <w:rPr>
          <w:i/>
        </w:rPr>
        <w:t xml:space="preserve">Przed pierwszym zakupem urządzenia system macOS musi zostać preinstalowany przez autoryzowanego wytwórcę. </w:t>
      </w:r>
    </w:p>
    <w:p w:rsidR="00A81082" w:rsidRDefault="00A81082">
      <w:pPr>
        <w:pStyle w:val="ProductList-BodyIndented"/>
      </w:pPr>
    </w:p>
    <w:p w:rsidR="00A81082" w:rsidRDefault="00C20737">
      <w:pPr>
        <w:pStyle w:val="ProductList-SubClauseHeading"/>
        <w:outlineLvl w:val="5"/>
      </w:pPr>
      <w:r>
        <w:t>2.2.3 Uprawniony System Operacyjny z ograniczeniami dotyczącymi używania — Licencje na Urządzenie</w:t>
      </w:r>
    </w:p>
    <w:p w:rsidR="00A81082" w:rsidRDefault="00A81082">
      <w:pPr>
        <w:pStyle w:val="ProductList-BodyIndented"/>
      </w:pPr>
    </w:p>
    <w:tbl>
      <w:tblPr>
        <w:tblStyle w:val="PURTable0"/>
        <w:tblW w:w="0" w:type="dxa"/>
        <w:tblLook w:val="04A0" w:firstRow="1" w:lastRow="0" w:firstColumn="1" w:lastColumn="0" w:noHBand="0" w:noVBand="1"/>
      </w:tblPr>
      <w:tblGrid>
        <w:gridCol w:w="3869"/>
        <w:gridCol w:w="1617"/>
        <w:gridCol w:w="1615"/>
        <w:gridCol w:w="1669"/>
        <w:gridCol w:w="1660"/>
      </w:tblGrid>
      <w:tr w:rsidR="00A8108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jc w:val="center"/>
            </w:pPr>
            <w:r>
              <w:rPr>
                <w:color w:val="FFFFFF"/>
              </w:rPr>
              <w:t>Uczelnie wyższe i organizacje charytatywne</w:t>
            </w:r>
          </w:p>
        </w:tc>
      </w:tr>
      <w:tr w:rsidR="00A81082">
        <w:tc>
          <w:tcPr>
            <w:tcW w:w="46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Windows 10 IoT Enterprise dla sprzedaży detalicznej lub klientów zubożonych</w:t>
            </w:r>
            <w:r>
              <w:fldChar w:fldCharType="begin"/>
            </w:r>
            <w:r>
              <w:instrText xml:space="preserve"> XE "Windows 10 IoT Enterprise dla sprzedaży detalicznej lub klientów zubożonych"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6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6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6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6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6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6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6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6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6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bl>
    <w:p w:rsidR="00A81082" w:rsidRDefault="00C20737">
      <w:pPr>
        <w:pStyle w:val="ProductList-BodyIndented"/>
      </w:pPr>
      <w:r>
        <w:rPr>
          <w:i/>
          <w:vertAlign w:val="superscript"/>
        </w:rPr>
        <w:t>1</w:t>
      </w:r>
      <w:r>
        <w:rPr>
          <w:i/>
        </w:rPr>
        <w:t xml:space="preserve">Dotyczy także Uprawnionych Urządzeń nabytych w drodze fuzji lub przejęcia </w:t>
      </w:r>
    </w:p>
    <w:p w:rsidR="00A81082" w:rsidRDefault="00A81082">
      <w:pPr>
        <w:pStyle w:val="ProductList-BodyIndented"/>
      </w:pPr>
    </w:p>
    <w:p w:rsidR="00A81082" w:rsidRPr="00A308C2" w:rsidRDefault="00C20737" w:rsidP="00A308C2">
      <w:pPr>
        <w:pStyle w:val="ProductList-BodyIndented"/>
        <w:ind w:left="720"/>
        <w:rPr>
          <w:color w:val="4668C5"/>
        </w:rPr>
      </w:pPr>
      <w:r w:rsidRPr="00A308C2">
        <w:rPr>
          <w:b/>
          <w:color w:val="4668C5"/>
        </w:rPr>
        <w:t>2.2.3.1 Uprawnione Systemy Operacyjne z Ograniczeniami dotyczącymi Używania</w:t>
      </w:r>
    </w:p>
    <w:p w:rsidR="00A81082" w:rsidRDefault="00C20737" w:rsidP="00A308C2">
      <w:pPr>
        <w:pStyle w:val="ProductList-BodyIndented"/>
        <w:ind w:left="720"/>
      </w:pPr>
      <w:r>
        <w:t>Prawo do używania oprogramowania Windows nabytego za pośrednictwem umowy licencjonowania zbiorowego na urządzeniu objętym licencją na Uprawniony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rsidR="00A81082" w:rsidRDefault="00A81082" w:rsidP="00A308C2">
      <w:pPr>
        <w:pStyle w:val="ProductList-BodyIndented"/>
        <w:ind w:left="720"/>
      </w:pPr>
    </w:p>
    <w:p w:rsidR="00A81082" w:rsidRPr="00A308C2" w:rsidRDefault="00C20737" w:rsidP="00A308C2">
      <w:pPr>
        <w:pStyle w:val="ProductList-BodyIndented"/>
        <w:ind w:left="720"/>
        <w:rPr>
          <w:color w:val="4668C5"/>
        </w:rPr>
      </w:pPr>
      <w:r w:rsidRPr="00A308C2">
        <w:rPr>
          <w:b/>
          <w:color w:val="4668C5"/>
        </w:rPr>
        <w:t>2.2.3.2 Ograniczenia dotyczące zakupu pakietu Software Assurance w przypadku Uprawnionych Systemów Operacyjnych z Ograniczeniami dotyczącymi Używania</w:t>
      </w:r>
    </w:p>
    <w:p w:rsidR="00A81082" w:rsidRDefault="00C20737" w:rsidP="00A308C2">
      <w:pPr>
        <w:pStyle w:val="ProductList-BodyIndented"/>
        <w:ind w:left="720"/>
      </w:pPr>
      <w:r>
        <w:t>Pakietu Software Assurance nie można nabyć dla urządzeń objętych licencją na Uprawnione Systemy Operacyjne z Ograniczeniami Dotyczącymi Używania. To ograniczenie nie ma zastosowania do urządzeń licencjonowanych w ramach Windows 10 IoT Enterprise dla sprzedaży detalicznej lub klientów zubożonych.</w:t>
      </w:r>
    </w:p>
    <w:p w:rsidR="00A81082" w:rsidRDefault="00A81082">
      <w:pPr>
        <w:pStyle w:val="ProductList-BodyIndented"/>
      </w:pPr>
    </w:p>
    <w:p w:rsidR="00A81082" w:rsidRDefault="00C20737">
      <w:pPr>
        <w:pStyle w:val="ProductList-ClauseHeading"/>
        <w:outlineLvl w:val="4"/>
      </w:pPr>
      <w:r>
        <w:t>2.3 Łączenie Licencji na Użytkownika i na Urządzenie w przypadku Rejestracji Enterprise</w:t>
      </w:r>
    </w:p>
    <w:p w:rsidR="00A81082" w:rsidRDefault="00C20737">
      <w:pPr>
        <w:pStyle w:val="ProductList-Body"/>
      </w:pPr>
      <w:r>
        <w:t>W przypadku Rejestracji Enterprise Klienci mogą łączyć licencje na system Windows na Urządzenie i na Użytkownika jeśli 1) wszyscy użytkownicy Uprawnionych Urządzeń nieobjętych licencją mają licencje na system Windows na Użytkownika oraz 2) wszystkie Uprawnione Urządzenia używane przez użytkowników nieobjętych licencją mają licencje na system Windows na Urządzenie.</w:t>
      </w:r>
    </w:p>
    <w:p w:rsidR="00A81082" w:rsidRDefault="00A81082">
      <w:pPr>
        <w:pStyle w:val="ProductList-Body"/>
      </w:pPr>
    </w:p>
    <w:p w:rsidR="00A81082" w:rsidRDefault="00C20737">
      <w:pPr>
        <w:pStyle w:val="ProductList-ClauseHeading"/>
        <w:outlineLvl w:val="4"/>
      </w:pPr>
      <w:r>
        <w:t>2.4 Bezwersyjne uaktualnienia na system Windows Pro/Enterprise dla Chin</w:t>
      </w:r>
    </w:p>
    <w:p w:rsidR="00A81082" w:rsidRDefault="00C20737">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systemu Windows 10 mają zastosowanie odpowiednio do Licencji bezwersyjnych na systemy Windows Enterprise i Windows Professional.</w:t>
      </w:r>
    </w:p>
    <w:p w:rsidR="00A81082" w:rsidRDefault="00A81082">
      <w:pPr>
        <w:pStyle w:val="ProductList-Body"/>
      </w:pPr>
    </w:p>
    <w:p w:rsidR="00A81082" w:rsidRDefault="00C20737">
      <w:pPr>
        <w:pStyle w:val="ProductList-ClauseHeading"/>
        <w:outlineLvl w:val="4"/>
      </w:pPr>
      <w:r>
        <w:t>2.5 Sporządzenie kopii zamiennych przez osoby trzecie</w:t>
      </w:r>
    </w:p>
    <w:p w:rsidR="00A81082" w:rsidRDefault="00C20737">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rsidR="00A81082" w:rsidRDefault="00A81082">
      <w:pPr>
        <w:pStyle w:val="ProductList-Body"/>
      </w:pPr>
    </w:p>
    <w:p w:rsidR="00A81082" w:rsidRDefault="00C20737">
      <w:pPr>
        <w:pStyle w:val="ProductList-ClauseHeading"/>
        <w:outlineLvl w:val="4"/>
      </w:pPr>
      <w:r>
        <w:t>2.6 Regionalne opcje dostarczania</w:t>
      </w:r>
    </w:p>
    <w:p w:rsidR="00A81082" w:rsidRDefault="00C20737">
      <w:pPr>
        <w:pStyle w:val="ProductList-SubClauseHeading"/>
        <w:outlineLvl w:val="5"/>
      </w:pPr>
      <w:r>
        <w:t>2.6.1 Edycje KN systemu Windows</w:t>
      </w:r>
    </w:p>
    <w:p w:rsidR="00A81082" w:rsidRDefault="00C20737">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rsidR="00A81082" w:rsidRDefault="00A81082">
      <w:pPr>
        <w:pStyle w:val="ProductList-BodyIndented"/>
      </w:pPr>
    </w:p>
    <w:p w:rsidR="00A81082" w:rsidRDefault="00C20737">
      <w:pPr>
        <w:pStyle w:val="ProductList-SubClauseHeading"/>
        <w:outlineLvl w:val="5"/>
      </w:pPr>
      <w:r>
        <w:t>2.6.2 Edycje N systemu Windows (bez programu Windows Media Player)</w:t>
      </w:r>
    </w:p>
    <w:p w:rsidR="00A81082" w:rsidRDefault="00C20737">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rsidR="00A81082" w:rsidRDefault="00A81082">
      <w:pPr>
        <w:pStyle w:val="ProductList-BodyIndented"/>
      </w:pPr>
    </w:p>
    <w:p w:rsidR="00A81082" w:rsidRDefault="00C20737">
      <w:pPr>
        <w:pStyle w:val="ProductList-ClauseHeading"/>
        <w:outlineLvl w:val="4"/>
      </w:pPr>
      <w:r>
        <w:t>2.7 Pakiet Windows Embedded 8 Standard Enterprise</w:t>
      </w:r>
    </w:p>
    <w:p w:rsidR="00A81082" w:rsidRDefault="00C20737">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A81082" w:rsidRDefault="00A81082">
      <w:pPr>
        <w:pStyle w:val="ProductList-Body"/>
      </w:pPr>
    </w:p>
    <w:p w:rsidR="00A81082" w:rsidRDefault="00C20737">
      <w:pPr>
        <w:pStyle w:val="ProductList-ClauseHeading"/>
        <w:outlineLvl w:val="4"/>
      </w:pPr>
      <w:r>
        <w:t>2.8 Uprawnienia do zakupu licencji na aktualizację wersji Windows 10 Home do wersji Pro dla E3/E5</w:t>
      </w:r>
    </w:p>
    <w:p w:rsidR="00A81082" w:rsidRDefault="00C20737">
      <w:pPr>
        <w:pStyle w:val="ProductList-SubClauseHeading"/>
        <w:outlineLvl w:val="5"/>
      </w:pPr>
      <w:r>
        <w:t>2.8.1 Wymagania wstępne</w:t>
      </w:r>
    </w:p>
    <w:p w:rsidR="00A81082" w:rsidRDefault="00C20737">
      <w:pPr>
        <w:pStyle w:val="ProductList-BodyIndented"/>
      </w:pPr>
      <w:r>
        <w:t>Niezależnie od postanowień punktu 2.2 zatytułowanego „Uprawniające Systemy Operacyjne”, Klienci w Australii, Kanadzie, Islandii, Japonii, Nowej Zelandii, Norwegii, Szwajcarii, Stanach Zjednoczonych lub jakimkolwiek kraju Unii Europejskiej są uprawnieni do uzyskiwania licencji na aktualizację wersji Windows 10 Home do wersji Pro w przypadku urządzeń z licencją na system Windows Home w wersji 7 lub późniejszą, jeśli były objęte taką licencją stale od 1 marca 2017 r.</w:t>
      </w:r>
    </w:p>
    <w:p w:rsidR="00A81082" w:rsidRDefault="00C20737" w:rsidP="00C20737">
      <w:pPr>
        <w:pStyle w:val="ProductList-Bullet"/>
        <w:numPr>
          <w:ilvl w:val="1"/>
          <w:numId w:val="22"/>
        </w:numPr>
      </w:pPr>
      <w:r>
        <w:t xml:space="preserve">Windows 10 Enterprise E3 na Urządzenie z aktywnym Pakietem SA </w:t>
      </w:r>
    </w:p>
    <w:p w:rsidR="00A81082" w:rsidRDefault="00C20737" w:rsidP="00C20737">
      <w:pPr>
        <w:pStyle w:val="ProductList-Bullet"/>
        <w:numPr>
          <w:ilvl w:val="1"/>
          <w:numId w:val="22"/>
        </w:numPr>
      </w:pPr>
      <w:r>
        <w:t xml:space="preserve">Licencja Subskrypcyjna na system Windows 10 Enterprise E3/E5 na Użytkownika </w:t>
      </w:r>
    </w:p>
    <w:p w:rsidR="00A81082" w:rsidRDefault="00C20737" w:rsidP="00C20737">
      <w:pPr>
        <w:pStyle w:val="ProductList-Bullet"/>
        <w:numPr>
          <w:ilvl w:val="1"/>
          <w:numId w:val="22"/>
        </w:numPr>
      </w:pPr>
      <w:r>
        <w:t>Licencja Subskrypcyjna na system Windows 10 Enterprise E5 na Urządzenie</w:t>
      </w:r>
    </w:p>
    <w:p w:rsidR="00A81082" w:rsidRDefault="00A81082">
      <w:pPr>
        <w:pStyle w:val="ProductList-BodyIndented"/>
      </w:pPr>
    </w:p>
    <w:p w:rsidR="00A81082" w:rsidRDefault="00C20737">
      <w:pPr>
        <w:pStyle w:val="ProductList-SubClauseHeading"/>
        <w:outlineLvl w:val="5"/>
      </w:pPr>
      <w:r>
        <w:t>2.8.2 Wymagania dotyczące zakupów</w:t>
      </w:r>
    </w:p>
    <w:p w:rsidR="00A81082" w:rsidRDefault="00C20737">
      <w:pPr>
        <w:pStyle w:val="ProductList-BodyIndented"/>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rsidR="00A81082" w:rsidRDefault="00C20737" w:rsidP="00C20737">
      <w:pPr>
        <w:pStyle w:val="ProductList-Bullet"/>
        <w:numPr>
          <w:ilvl w:val="1"/>
          <w:numId w:val="23"/>
        </w:numPr>
      </w:pPr>
      <w:r>
        <w:t xml:space="preserve">jest objęte licencją na system Windows 10 Enterprise E3/E5 na urządzenie lub </w:t>
      </w:r>
    </w:p>
    <w:p w:rsidR="00A81082" w:rsidRDefault="00C20737" w:rsidP="00C20737">
      <w:pPr>
        <w:pStyle w:val="ProductList-Bullet"/>
        <w:numPr>
          <w:ilvl w:val="1"/>
          <w:numId w:val="23"/>
        </w:numPr>
      </w:pPr>
      <w:r>
        <w:t>zainstalowano na nim wersję Pro lub Enterprise, która jest używana przez Licencjonowanego Użytkownika systemu Windows 10 Enterprise E3/E5.</w:t>
      </w:r>
    </w:p>
    <w:p w:rsidR="00A81082" w:rsidRDefault="00A81082">
      <w:pPr>
        <w:pStyle w:val="ProductList-BodyIndented"/>
      </w:pPr>
    </w:p>
    <w:p w:rsidR="00A81082" w:rsidRDefault="00C20737">
      <w:pPr>
        <w:pStyle w:val="ProductList-SubClauseHeading"/>
        <w:outlineLvl w:val="5"/>
      </w:pPr>
      <w:r>
        <w:t>2.8.3 Ograniczenia licencyjne</w:t>
      </w:r>
    </w:p>
    <w:p w:rsidR="00A81082" w:rsidRDefault="00C20737">
      <w:pPr>
        <w:pStyle w:val="ProductList-BodyIndented"/>
      </w:pPr>
      <w:r>
        <w:t>Niniejsza licencja nie obejmuje praw do instalacji lub uruchamiania Wystąpienia jakiejkolwiek wersji wcześniejszej niż wersja Windows 10 Pro. Prawa do zmiany przypisania licencji określone w części 4.3 mają zastosowanie wyłącznie do urządzenia zastępczego z uprawnionym systemem operacyjnym w wersji Pro lub Enterprise.</w:t>
      </w:r>
    </w:p>
    <w:p w:rsidR="00A81082" w:rsidRDefault="00A81082">
      <w:pPr>
        <w:pStyle w:val="ProductList-BodyIndented"/>
      </w:pPr>
    </w:p>
    <w:p w:rsidR="00A81082" w:rsidRDefault="00C20737">
      <w:pPr>
        <w:pStyle w:val="ProductList-ClauseHeading"/>
        <w:outlineLvl w:val="4"/>
      </w:pPr>
      <w:r>
        <w:t>2.9 Aktualizacje automatyczne</w:t>
      </w:r>
    </w:p>
    <w:p w:rsidR="00A81082" w:rsidRDefault="00C20737">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rsidR="00A81082" w:rsidRDefault="00A81082">
      <w:pPr>
        <w:pStyle w:val="ProductList-Body"/>
      </w:pPr>
    </w:p>
    <w:p w:rsidR="00A81082" w:rsidRDefault="00C20737">
      <w:pPr>
        <w:pStyle w:val="ProductList-ClauseHeading"/>
        <w:outlineLvl w:val="4"/>
      </w:pPr>
      <w:r>
        <w:t>2.10 Programy dla uczelni wyższych i organizacji charytatywnych</w:t>
      </w:r>
    </w:p>
    <w:p w:rsidR="00A81082" w:rsidRDefault="00C20737">
      <w:pPr>
        <w:pStyle w:val="ProductList-SubClauseHeading"/>
        <w:outlineLvl w:val="5"/>
      </w:pPr>
      <w:r>
        <w:t>2.10.1 Przypisywanie licencji</w:t>
      </w:r>
    </w:p>
    <w:p w:rsidR="00A81082" w:rsidRPr="00A308C2" w:rsidRDefault="00C20737" w:rsidP="00A308C2">
      <w:pPr>
        <w:pStyle w:val="ProductList-BodyIndented"/>
        <w:ind w:left="720"/>
        <w:rPr>
          <w:color w:val="4668C5"/>
        </w:rPr>
      </w:pPr>
      <w:r w:rsidRPr="00A308C2">
        <w:rPr>
          <w:b/>
          <w:color w:val="4668C5"/>
        </w:rPr>
        <w:t>2.10.1.1 Przypisywanie licencji na Użytkownika</w:t>
      </w:r>
    </w:p>
    <w:p w:rsidR="00A81082" w:rsidRDefault="00C20737" w:rsidP="00A308C2">
      <w:pPr>
        <w:pStyle w:val="ProductList-BodyIndented"/>
        <w:ind w:left="720"/>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Uprawniony System Operacyjny zgodnie z punktem 2.2.2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 na Urządzenie</w:t>
      </w:r>
      <w:r>
        <w:fldChar w:fldCharType="end"/>
      </w:r>
      <w:r>
        <w:t xml:space="preserve">. </w:t>
      </w:r>
    </w:p>
    <w:p w:rsidR="00A81082" w:rsidRDefault="00A81082" w:rsidP="00A308C2">
      <w:pPr>
        <w:pStyle w:val="ProductList-BodyIndented"/>
        <w:ind w:left="720"/>
      </w:pPr>
    </w:p>
    <w:p w:rsidR="00A81082" w:rsidRPr="00A308C2" w:rsidRDefault="00C20737" w:rsidP="00A308C2">
      <w:pPr>
        <w:pStyle w:val="ProductList-BodyIndented"/>
        <w:ind w:left="720"/>
        <w:rPr>
          <w:color w:val="4668C5"/>
        </w:rPr>
      </w:pPr>
      <w:r w:rsidRPr="00A308C2">
        <w:rPr>
          <w:b/>
          <w:color w:val="4668C5"/>
        </w:rPr>
        <w:t>2.10.1.2 Przypisywanie licencji na Urządzenie</w:t>
      </w:r>
    </w:p>
    <w:p w:rsidR="00A81082" w:rsidRDefault="00C20737" w:rsidP="00A308C2">
      <w:pPr>
        <w:pStyle w:val="ProductList-BodyIndented"/>
        <w:ind w:left="720"/>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Uprawniony System Operacyjny zgodnie z punktem 2.2.2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Urządzenie, a Uprawniony System Operacyjny musi być zainstalowany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rsidR="00A81082" w:rsidRDefault="00A81082">
      <w:pPr>
        <w:pStyle w:val="ProductList-BodyIndented"/>
      </w:pPr>
    </w:p>
    <w:p w:rsidR="00A81082" w:rsidRDefault="00C20737">
      <w:pPr>
        <w:pStyle w:val="ProductList-SubClauseHeading"/>
        <w:outlineLvl w:val="5"/>
      </w:pPr>
      <w:r>
        <w:t>2.10.2 Prawa do edycji systemu Windows w ramach programów Academic</w:t>
      </w:r>
    </w:p>
    <w:p w:rsidR="00A81082" w:rsidRDefault="00C20737">
      <w:pPr>
        <w:pStyle w:val="ProductList-BodyIndented"/>
      </w:pPr>
      <w:r>
        <w:t>Licencje na system Windows Education obejmują prawa do instalowania lub aktywowania systemu Windows Enterprise zamiast systemu Windows Education.</w:t>
      </w:r>
    </w:p>
    <w:p w:rsidR="00A81082" w:rsidRDefault="00A81082">
      <w:pPr>
        <w:pStyle w:val="ProductList-BodyIndented"/>
      </w:pPr>
    </w:p>
    <w:p w:rsidR="00A81082" w:rsidRDefault="00C20737">
      <w:pPr>
        <w:pStyle w:val="ProductList-SubClauseHeading"/>
        <w:outlineLvl w:val="5"/>
      </w:pPr>
      <w:r>
        <w:t>2.10.3 Używanie w pracowniach komputerowych lub bibliotekach</w:t>
      </w:r>
    </w:p>
    <w:p w:rsidR="00A81082" w:rsidRDefault="00C20737">
      <w:pPr>
        <w:pStyle w:val="ProductList-BodyIndented"/>
      </w:pPr>
      <w:r>
        <w:t xml:space="preserve">Instytucje mające licencje na system Windows Education E3/E5, Windows 10 Education E5 (na Urządzenie) lub Windows 10 Education (na Urządzenie) przypisane do wszystkich pracowników naukowo-dydaktycznych i administracyjnych /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Korzystanie z tego oprogramowania podlega Postanowieniom Licencyjnym dotyczącym systemu Windows 10 Education. To postanowienie nie ma zastosowania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nabytych w ramach umowy Microsoft Cloud Agreement.</w:t>
      </w:r>
    </w:p>
    <w:p w:rsidR="00A81082" w:rsidRDefault="00A81082">
      <w:pPr>
        <w:pStyle w:val="ProductList-BodyIndented"/>
      </w:pPr>
    </w:p>
    <w:p w:rsidR="00A81082" w:rsidRDefault="00C20737">
      <w:pPr>
        <w:pStyle w:val="ProductList-SubClauseHeading"/>
        <w:outlineLvl w:val="5"/>
      </w:pPr>
      <w:r>
        <w:t>2.10.4 Ograniczenia systemów operacyjnych Starter Edition w programach Academic</w:t>
      </w:r>
    </w:p>
    <w:p w:rsidR="00A81082" w:rsidRDefault="00C20737">
      <w:pPr>
        <w:pStyle w:val="ProductList-BodyIndented"/>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w ramach programów Academic lub Education na systemy Windows XP Starter Edition, Windows Vista Starter Edition lub Windows 7 Starter Edition jako uprawnione systemu operacyjne nie mogą być przenoszone poza granice kraju, w którym dokonano zakupu.</w:t>
      </w:r>
    </w:p>
    <w:p w:rsidR="00A81082" w:rsidRDefault="00A81082">
      <w:pPr>
        <w:pStyle w:val="ProductList-BodyIndented"/>
      </w:pPr>
    </w:p>
    <w:p w:rsidR="00A81082" w:rsidRDefault="00C20737">
      <w:pPr>
        <w:pStyle w:val="ProductList-Offering1SubSection"/>
        <w:outlineLvl w:val="3"/>
      </w:pPr>
      <w:bookmarkStart w:id="190" w:name="_Sec813"/>
      <w:r>
        <w:t>3. Prawa do używania</w:t>
      </w:r>
      <w:bookmarkEnd w:id="190"/>
    </w:p>
    <w:tbl>
      <w:tblPr>
        <w:tblStyle w:val="PURTable"/>
        <w:tblW w:w="0" w:type="dxa"/>
        <w:tblLook w:val="04A0" w:firstRow="1" w:lastRow="0" w:firstColumn="1" w:lastColumn="0" w:noHBand="0" w:noVBand="1"/>
      </w:tblPr>
      <w:tblGrid>
        <w:gridCol w:w="3595"/>
        <w:gridCol w:w="3582"/>
        <w:gridCol w:w="361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4">
              <w:r>
                <w:rPr>
                  <w:color w:val="00467F"/>
                  <w:u w:val="single"/>
                </w:rPr>
                <w:t>OST</w:t>
              </w:r>
            </w:hyperlink>
            <w:r>
              <w:t xml:space="preserve"> (Część produktów Windows 10 Enterprise E5 i Windows VDA E5 obejmująca składnik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Dodatkowe oprogramowanie: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Uwzględnione technologie: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3.1 Lokalne użycie systemu Windows</w:t>
      </w:r>
    </w:p>
    <w:p w:rsidR="00A81082" w:rsidRDefault="00C20737">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Uprawniony System Operacyjny.  </w:t>
      </w:r>
    </w:p>
    <w:p w:rsidR="00A81082" w:rsidRDefault="00A81082">
      <w:pPr>
        <w:pStyle w:val="ProductList-Body"/>
      </w:pPr>
    </w:p>
    <w:p w:rsidR="00A81082" w:rsidRDefault="00C20737">
      <w:pPr>
        <w:pStyle w:val="ProductList-ClauseHeading"/>
        <w:outlineLvl w:val="4"/>
      </w:pPr>
      <w:r>
        <w:t>3.2 Opata na usłudze Azure AD aktywacja systemu Windows 10</w:t>
      </w:r>
    </w:p>
    <w:p w:rsidR="00A81082" w:rsidRDefault="00C20737">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rsidR="00A81082" w:rsidRDefault="00A81082">
      <w:pPr>
        <w:pStyle w:val="ProductList-Body"/>
      </w:pPr>
    </w:p>
    <w:p w:rsidR="00A81082" w:rsidRDefault="00C20737">
      <w:pPr>
        <w:pStyle w:val="ProductList-ClauseHeading"/>
        <w:outlineLvl w:val="4"/>
      </w:pPr>
      <w:r>
        <w:t>3.3 Aplikacje Windows</w:t>
      </w:r>
    </w:p>
    <w:p w:rsidR="00A81082" w:rsidRDefault="00C20737">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5">
        <w:r>
          <w:rPr>
            <w:color w:val="00467F"/>
            <w:u w:val="single"/>
          </w:rPr>
          <w:t>http://go.microsoft.com/fwlink/?linkid=246338</w:t>
        </w:r>
      </w:hyperlink>
      <w:r>
        <w:t xml:space="preserve">, a w przypadku aplikacji Windows, które uzyskują dostęp do usług Xbox — na stronie </w:t>
      </w:r>
      <w:hyperlink r:id="rId96">
        <w:r>
          <w:rPr>
            <w:color w:val="00467F"/>
            <w:u w:val="single"/>
          </w:rPr>
          <w:t>http://xbox.com/legal/livetou</w:t>
        </w:r>
      </w:hyperlink>
      <w:r>
        <w:t>.</w:t>
      </w:r>
    </w:p>
    <w:p w:rsidR="00A81082" w:rsidRDefault="00A81082">
      <w:pPr>
        <w:pStyle w:val="ProductList-Body"/>
      </w:pPr>
    </w:p>
    <w:p w:rsidR="00A81082" w:rsidRDefault="00C20737">
      <w:pPr>
        <w:pStyle w:val="ProductList-ClauseHeading"/>
        <w:outlineLvl w:val="4"/>
      </w:pPr>
      <w:r>
        <w:t>3.4 Windows 10 Mobile Enterprise</w:t>
      </w:r>
    </w:p>
    <w:p w:rsidR="00A81082" w:rsidRDefault="00C20737">
      <w:pPr>
        <w:pStyle w:val="ProductList-Body"/>
      </w:pPr>
      <w:r>
        <w:t>Klienci mający Umowę Enterprise, Umowę Microsoft Products and Services Agreement lub Umowę Select Plus mogą instalować system Windows 10 Mobile Enterprise i używać go w okresie obowiązywania stosownej umowy.</w:t>
      </w:r>
    </w:p>
    <w:p w:rsidR="00A81082" w:rsidRDefault="00A81082">
      <w:pPr>
        <w:pStyle w:val="ProductList-Body"/>
      </w:pPr>
    </w:p>
    <w:p w:rsidR="00A81082" w:rsidRDefault="00C20737">
      <w:pPr>
        <w:pStyle w:val="ProductList-ClauseHeading"/>
        <w:outlineLvl w:val="4"/>
      </w:pPr>
      <w:r>
        <w:t>3.5 Prawa do aktywacji oprogramowania na mocy umowy Microsoft Cloud Agreement</w:t>
      </w:r>
    </w:p>
    <w:p w:rsidR="00A81082" w:rsidRDefault="00C20737">
      <w:pPr>
        <w:pStyle w:val="ProductList-Body"/>
      </w:pPr>
      <w:r>
        <w:t>Dotyczy Klientów, którzy uzyskali licencję na mocy umowy Microsoft Cloud Agreement:</w:t>
      </w:r>
    </w:p>
    <w:p w:rsidR="00A81082" w:rsidRDefault="00C20737" w:rsidP="00C20737">
      <w:pPr>
        <w:pStyle w:val="ProductList-Bullet"/>
        <w:numPr>
          <w:ilvl w:val="0"/>
          <w:numId w:val="24"/>
        </w:numPr>
      </w:pPr>
      <w:r>
        <w:t xml:space="preserve">Bez względu na postanowienia punktów 3.2 i 3.6,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A81082" w:rsidRDefault="00C20737" w:rsidP="00C20737">
      <w:pPr>
        <w:pStyle w:val="ProductList-Bullet"/>
        <w:numPr>
          <w:ilvl w:val="0"/>
          <w:numId w:val="24"/>
        </w:numPr>
      </w:pPr>
      <w:r>
        <w:t>Z zastrzeżeniem Powszechnych postanowień licencyjnych lub umowy licencjonowania zbiorowego licencje na uaktualnienia nie obejmują prawa do sporządzenia kopii zamiennej ani prawa do uruchamiania lub instalowania poprzedniej wersji, innej wersji językowej, innej wersji platformy lub niższej wersji systemu Windows, w tym systemu Windows 10 Enterprise LTSB.</w:t>
      </w:r>
    </w:p>
    <w:p w:rsidR="00A81082" w:rsidRDefault="00C20737" w:rsidP="00C20737">
      <w:pPr>
        <w:pStyle w:val="ProductList-Bullet"/>
        <w:numPr>
          <w:ilvl w:val="0"/>
          <w:numId w:val="24"/>
        </w:numPr>
      </w:pPr>
      <w:r>
        <w:t xml:space="preserve">Postanowienia punktu 4 (Pakiet Software Assurance) nie mają zastosowania. </w:t>
      </w:r>
    </w:p>
    <w:p w:rsidR="00A81082" w:rsidRDefault="00A81082">
      <w:pPr>
        <w:pStyle w:val="ProductList-Body"/>
      </w:pPr>
    </w:p>
    <w:p w:rsidR="00A81082" w:rsidRPr="00A308C2" w:rsidRDefault="00C20737">
      <w:pPr>
        <w:pStyle w:val="ProductList-ClauseHeading"/>
        <w:outlineLvl w:val="4"/>
        <w:rPr>
          <w:lang w:val="pt-BR"/>
        </w:rPr>
      </w:pPr>
      <w:r w:rsidRPr="00A308C2">
        <w:rPr>
          <w:lang w:val="pt-BR"/>
        </w:rPr>
        <w:t>3.6 Korzyść polegająca na uaktualnieniu do systemu Windows 10</w:t>
      </w:r>
    </w:p>
    <w:p w:rsidR="00A81082" w:rsidRPr="00A308C2" w:rsidRDefault="00C20737">
      <w:pPr>
        <w:pStyle w:val="ProductList-Body"/>
        <w:rPr>
          <w:lang w:val="pt-BR"/>
        </w:rPr>
      </w:pPr>
      <w:r w:rsidRPr="00A308C2">
        <w:rPr>
          <w:lang w:val="pt-BR"/>
        </w:rPr>
        <w:t xml:space="preserve">Następujące LS na Użytkownika obejmują uaktualnienie do systemu Windows 10 (wyłącznie uaktualnienie wersji, edycja pozostaje ta sama) dla urządzeń z licencją na system Windows 7, 8, 8.1:  </w:t>
      </w:r>
    </w:p>
    <w:p w:rsidR="00A81082" w:rsidRDefault="00C20737" w:rsidP="00C20737">
      <w:pPr>
        <w:pStyle w:val="ProductList-Bullet"/>
        <w:numPr>
          <w:ilvl w:val="0"/>
          <w:numId w:val="25"/>
        </w:numPr>
      </w:pPr>
      <w:r>
        <w:t xml:space="preserve">Windows 10 Enterprise (wszystkie) </w:t>
      </w:r>
    </w:p>
    <w:p w:rsidR="00A81082" w:rsidRDefault="00C20737" w:rsidP="00C20737">
      <w:pPr>
        <w:pStyle w:val="ProductList-Bullet"/>
        <w:numPr>
          <w:ilvl w:val="0"/>
          <w:numId w:val="25"/>
        </w:numPr>
      </w:pPr>
      <w:r>
        <w:t>Microsoft 365 (wszystkie)</w:t>
      </w:r>
    </w:p>
    <w:p w:rsidR="00A81082" w:rsidRDefault="00A81082">
      <w:pPr>
        <w:pStyle w:val="ProductList-Body"/>
      </w:pPr>
    </w:p>
    <w:p w:rsidR="00A81082" w:rsidRDefault="00C20737">
      <w:pPr>
        <w:pStyle w:val="ProductList-ClauseHeading"/>
        <w:outlineLvl w:val="4"/>
      </w:pPr>
      <w:r>
        <w:t>3.7 Wielodostępowy hosting systemu Windows 10</w:t>
      </w:r>
    </w:p>
    <w:p w:rsidR="00A81082" w:rsidRDefault="00C20737">
      <w:pPr>
        <w:pStyle w:val="ProductList-Body"/>
      </w:pPr>
      <w:r>
        <w:t xml:space="preserve">Klienci korzystający z LS na Użytkownika na system Windows 10 Enterprise (z wyłączeniem działających tylko lokalnie), LS na Użytkownika na system Windows 10 Education lub LS na Użytkownika na system Windows VDA E3/E5 za pośrednictwem aktywacji opartej na usłudze Azure AD mogą zainstalować Aktualizację systemu Microsoft Windows 10 dla twórców lub nowsze oprogramowanie na maszynie wirtualnej z systemem Microsoft Azure lub udostępnianym serwerze Uprawnionego Partnera Zapewniającego Wielodostępowy Hosting wskazanego na stronie </w:t>
      </w:r>
      <w:hyperlink r:id="rId97">
        <w:r>
          <w:rPr>
            <w:color w:val="00467F"/>
            <w:u w:val="single"/>
          </w:rPr>
          <w:t>www.microsoft.com/Qualified_Multitenant_Hoster_Program</w:t>
        </w:r>
      </w:hyperlink>
      <w:r>
        <w:t xml:space="preserve">. Każdy licencjonowany użytkownik może uzyskać dostęp do maksymalnie czterech wystąpień oprogramowania. Klienci Azure Government mogą skorzystać z aktywacji KMS, zamiast z aktywacji opartej na usłudze Azure AD. Każdy licencjonowany użytkownik może uzyskać dostęp do maksymalnie czterech wystąpień oprogramowania. Podczas konfigurowania obrazów w systemie Microsoft Azure Klient musi wskazać swoje użycie funkcji wielodostępowego hostingu systemu Windows 10 oraz stosować się do innych wymagań w zakresie konfiguracji oprogramowania dostępnych pod adresem </w:t>
      </w:r>
      <w:hyperlink r:id="rId98">
        <w:r>
          <w:rPr>
            <w:color w:val="00467F"/>
            <w:u w:val="single"/>
          </w:rPr>
          <w:t>https://docs.microsoft.com/en-us/windows/deployment/vda-subscription-activation</w:t>
        </w:r>
      </w:hyperlink>
      <w:r>
        <w:t xml:space="preserve">. Wymagania dotyczące wdrożenia u Partnera są opisane na stronie </w:t>
      </w:r>
      <w:hyperlink r:id="rId99">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rsidR="00A81082" w:rsidRDefault="00A81082">
      <w:pPr>
        <w:pStyle w:val="ProductList-Body"/>
      </w:pPr>
    </w:p>
    <w:p w:rsidR="00A81082" w:rsidRDefault="00C20737">
      <w:pPr>
        <w:pStyle w:val="ProductList-Offering1SubSection"/>
        <w:outlineLvl w:val="3"/>
      </w:pPr>
      <w:bookmarkStart w:id="191" w:name="_Sec841"/>
      <w:r>
        <w:t>4. Pakiet Software Assurance</w:t>
      </w:r>
      <w:bookmarkEnd w:id="191"/>
    </w:p>
    <w:tbl>
      <w:tblPr>
        <w:tblStyle w:val="PURTable"/>
        <w:tblW w:w="0" w:type="dxa"/>
        <w:tblLook w:val="04A0" w:firstRow="1" w:lastRow="0" w:firstColumn="1" w:lastColumn="0" w:noHBand="0" w:noVBand="1"/>
      </w:tblPr>
      <w:tblGrid>
        <w:gridCol w:w="3590"/>
        <w:gridCol w:w="3595"/>
        <w:gridCol w:w="3605"/>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Pr="00A308C2" w:rsidRDefault="00C20737">
            <w:pPr>
              <w:pStyle w:val="ProductList-TableBody"/>
              <w:rPr>
                <w:lang w:val="de-DE"/>
              </w:rPr>
            </w:pPr>
            <w:r>
              <w:fldChar w:fldCharType="begin"/>
            </w:r>
            <w:r w:rsidRPr="00A308C2">
              <w:rPr>
                <w:lang w:val="de-DE"/>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A308C2">
              <w:rPr>
                <w:color w:val="0563C1"/>
                <w:lang w:val="de-DE"/>
              </w:rPr>
              <w:t>Korzyści z Pakietu SA</w:t>
            </w:r>
            <w:r>
              <w:fldChar w:fldCharType="end"/>
            </w:r>
            <w:r w:rsidRPr="00A308C2">
              <w:rPr>
                <w:lang w:val="de-DE"/>
              </w:rP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Uprawnienia na wypadek awarii: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0">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101">
              <w:r>
                <w:rPr>
                  <w:color w:val="00467F"/>
                  <w:u w:val="single"/>
                </w:rPr>
                <w:t>Luty 2016 r. — Postanowienia dotyczące Produktów</w:t>
              </w:r>
            </w:hyperlink>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4.1 Dodatkowe Prawa do Używania związane z Pakietem Software Assurance</w:t>
      </w:r>
    </w:p>
    <w:p w:rsidR="00A81082" w:rsidRDefault="00C20737">
      <w:pPr>
        <w:pStyle w:val="ProductList-Body"/>
      </w:pPr>
      <w:r>
        <w:t xml:space="preserve">Punkt 4 (Pakiet Software Assurance) dotyczy poniższych licencji. </w:t>
      </w:r>
    </w:p>
    <w:p w:rsidR="00A81082" w:rsidRDefault="00C20737" w:rsidP="00C20737">
      <w:pPr>
        <w:pStyle w:val="ProductList-Bullet"/>
        <w:numPr>
          <w:ilvl w:val="0"/>
          <w:numId w:val="26"/>
        </w:numPr>
      </w:pPr>
      <w:r>
        <w:t xml:space="preserve">Windows 10 Enterprise E3/E5 z pakietem Software Assurance </w:t>
      </w:r>
    </w:p>
    <w:p w:rsidR="00A81082" w:rsidRDefault="00C20737" w:rsidP="00C20737">
      <w:pPr>
        <w:pStyle w:val="ProductList-Bullet"/>
        <w:numPr>
          <w:ilvl w:val="0"/>
          <w:numId w:val="26"/>
        </w:numPr>
      </w:pPr>
      <w:r>
        <w:t xml:space="preserve">Windows 10 Education E3/E5 </w:t>
      </w:r>
    </w:p>
    <w:p w:rsidR="00A81082" w:rsidRDefault="00C20737" w:rsidP="00C20737">
      <w:pPr>
        <w:pStyle w:val="ProductList-Bullet"/>
        <w:numPr>
          <w:ilvl w:val="0"/>
          <w:numId w:val="26"/>
        </w:numPr>
      </w:pPr>
      <w:r>
        <w:t>Windows 10 Enterprise Virtual Desktop Access E3/E5</w:t>
      </w:r>
    </w:p>
    <w:p w:rsidR="00A81082" w:rsidRDefault="00C20737">
      <w:pPr>
        <w:pStyle w:val="ProductList-Body"/>
      </w:pPr>
      <w:r>
        <w:t>To postanowienie nie ma zastosowania do LS na Użytkownika uzyskanych na mocy umowy Microsoft Cloud Agreement lub w ramach Korzyści dla Studentów.</w:t>
      </w:r>
    </w:p>
    <w:p w:rsidR="00A81082" w:rsidRDefault="00A81082">
      <w:pPr>
        <w:pStyle w:val="ProductList-Body"/>
      </w:pPr>
    </w:p>
    <w:p w:rsidR="00A81082" w:rsidRDefault="00C20737">
      <w:pPr>
        <w:pStyle w:val="ProductList-ClauseHeading"/>
        <w:outlineLvl w:val="4"/>
      </w:pPr>
      <w:r>
        <w:t>4.2 Wirtualizacja w systemie Windows</w:t>
      </w:r>
    </w:p>
    <w:p w:rsidR="00A81082" w:rsidRDefault="00C20737">
      <w:pPr>
        <w:pStyle w:val="ProductList-SubClauseHeading"/>
        <w:outlineLvl w:val="5"/>
      </w:pPr>
      <w:r>
        <w:t>4.2.1 Wirtualizacje Lokalne</w:t>
      </w:r>
    </w:p>
    <w:p w:rsidR="00A81082" w:rsidRDefault="00C20737">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Uprawniony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rsidR="00A81082" w:rsidRDefault="00A81082">
      <w:pPr>
        <w:pStyle w:val="ProductList-BodyIndented"/>
      </w:pPr>
    </w:p>
    <w:p w:rsidR="00A81082" w:rsidRDefault="00C20737">
      <w:pPr>
        <w:pStyle w:val="ProductList-SubClauseHeading"/>
        <w:outlineLvl w:val="5"/>
      </w:pPr>
      <w:r>
        <w:t>4.2.2 Wirtualizacja Zdalna</w:t>
      </w:r>
    </w:p>
    <w:p w:rsidR="00A81082" w:rsidRDefault="00C20737">
      <w:pPr>
        <w:pStyle w:val="ProductList-BodyIndented"/>
      </w:pPr>
      <w:r>
        <w:t xml:space="preserve">Dowolne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dowolne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albo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za pośrednictwem umowy licencjonowania zbiorowego na odpowiedniej liczbie urządzeń przeznaczonych do używania przez Klienta.</w:t>
      </w:r>
    </w:p>
    <w:p w:rsidR="00A81082" w:rsidRDefault="00A81082">
      <w:pPr>
        <w:pStyle w:val="ProductList-BodyIndented"/>
      </w:pPr>
    </w:p>
    <w:p w:rsidR="00A81082" w:rsidRDefault="00C20737">
      <w:pPr>
        <w:pStyle w:val="ProductList-ClauseHeading"/>
        <w:outlineLvl w:val="4"/>
      </w:pPr>
      <w:r>
        <w:t>4.3 10.1 Korzyść dla urządzeń z ekranami</w:t>
      </w:r>
    </w:p>
    <w:p w:rsidR="00A81082" w:rsidRDefault="00C20737">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rsidR="00A81082" w:rsidRDefault="00A81082">
      <w:pPr>
        <w:pStyle w:val="ProductList-Body"/>
      </w:pPr>
    </w:p>
    <w:p w:rsidR="00A81082" w:rsidRDefault="00C20737">
      <w:pPr>
        <w:pStyle w:val="ProductList-ClauseHeading"/>
        <w:outlineLvl w:val="4"/>
      </w:pPr>
      <w:r>
        <w:t>4.4 Windows to Go</w:t>
      </w:r>
    </w:p>
    <w:p w:rsidR="00A81082" w:rsidRDefault="00C20737">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(Wystąpienia)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(Licencjonowanych Urządzeniach), lub, w przypadku posiadania licencji na użytkownika, na dowolnym urządzeniu.</w:t>
      </w:r>
    </w:p>
    <w:p w:rsidR="00A81082" w:rsidRDefault="00A81082">
      <w:pPr>
        <w:pStyle w:val="ProductList-Body"/>
      </w:pPr>
    </w:p>
    <w:p w:rsidR="00A81082" w:rsidRDefault="00C20737">
      <w:pPr>
        <w:pStyle w:val="ProductList-SubClauseHeading"/>
        <w:outlineLvl w:val="5"/>
      </w:pPr>
      <w:r>
        <w:t>4.4.1 Opcja Windows To Go dla Studentów</w:t>
      </w:r>
    </w:p>
    <w:p w:rsidR="00A81082" w:rsidRDefault="00C20737">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rsidR="00A81082" w:rsidRDefault="00A81082">
      <w:pPr>
        <w:pStyle w:val="ProductList-BodyIndented"/>
      </w:pPr>
    </w:p>
    <w:p w:rsidR="00A81082" w:rsidRDefault="00C20737">
      <w:pPr>
        <w:pStyle w:val="ProductList-ClauseHeading"/>
        <w:outlineLvl w:val="4"/>
      </w:pPr>
      <w:r>
        <w:t>4.5 Windows Pro SA</w:t>
      </w:r>
    </w:p>
    <w:p w:rsidR="00A81082" w:rsidRDefault="00C20737">
      <w:pPr>
        <w:pStyle w:val="ProductList-Body"/>
      </w:pPr>
      <w:r>
        <w:t>Klienci, którzy wcześniej kupili pakiet Software Assurance na system Windows Pro mogą odnowić pakiet Software Assurance na urządzeniach nim objętych bez konieczności kupowania licencji na system Windows Enterprise.</w:t>
      </w:r>
    </w:p>
    <w:p w:rsidR="00A81082" w:rsidRDefault="00A81082">
      <w:pPr>
        <w:pStyle w:val="ProductList-Body"/>
      </w:pPr>
    </w:p>
    <w:p w:rsidR="00A81082" w:rsidRDefault="00C20737">
      <w:pPr>
        <w:pStyle w:val="ProductList-ClauseHeading"/>
        <w:outlineLvl w:val="4"/>
      </w:pPr>
      <w:r>
        <w:t>4.6 Microsoft Desktop Optimization Pack (MDOP)</w:t>
      </w:r>
    </w:p>
    <w:p w:rsidR="00A81082" w:rsidRDefault="00C20737">
      <w:pPr>
        <w:pStyle w:val="ProductList-Body"/>
      </w:pPr>
      <w:r>
        <w:t xml:space="preserve">Klient ma prawo instalować i używać funkcji MDOP służących do zarządzania na innych urządzeniach Klienta przeznaczonych do użytku przez niego w celu zarządzania oprogramowaniem uruchomionym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rsidR="00A81082" w:rsidRDefault="00A81082">
      <w:pPr>
        <w:pStyle w:val="ProductList-Body"/>
      </w:pPr>
    </w:p>
    <w:p w:rsidR="00A81082" w:rsidRDefault="00C20737">
      <w:pPr>
        <w:pStyle w:val="ProductList-SubClauseHeading"/>
        <w:outlineLvl w:val="5"/>
      </w:pPr>
      <w:r>
        <w:t>4.6.1 Uprawnienia do MDOP</w:t>
      </w:r>
    </w:p>
    <w:p w:rsidR="00A81082" w:rsidRDefault="00C20737">
      <w:pPr>
        <w:pStyle w:val="ProductList-BodyIndented"/>
      </w:pPr>
      <w:r>
        <w:t>Prawa do używania MDOP bez konieczności kupowania MDOP osobno przysługują klientom, którzy mają: Pakiet MDOP nie jest dostępny dla klientów, którzy posiadają licencje na te Produkty w ramach umowy Microsoft Cloud Agreement.</w:t>
      </w:r>
    </w:p>
    <w:p w:rsidR="00A81082" w:rsidRDefault="00C20737" w:rsidP="00C20737">
      <w:pPr>
        <w:pStyle w:val="ProductList-Bullet"/>
        <w:numPr>
          <w:ilvl w:val="1"/>
          <w:numId w:val="27"/>
        </w:numPr>
      </w:pPr>
      <w:r>
        <w:t>LS na Użytkownika na Windows 10 Enterprise E3/E5</w:t>
      </w:r>
    </w:p>
    <w:p w:rsidR="00A81082" w:rsidRDefault="00C20737" w:rsidP="00C20737">
      <w:pPr>
        <w:pStyle w:val="ProductList-Bullet"/>
        <w:numPr>
          <w:ilvl w:val="1"/>
          <w:numId w:val="27"/>
        </w:numPr>
      </w:pPr>
      <w:r>
        <w:t>LS na Użytkownika na Windows 10 Education E3/E5</w:t>
      </w:r>
    </w:p>
    <w:p w:rsidR="00A81082" w:rsidRDefault="00C20737" w:rsidP="00C20737">
      <w:pPr>
        <w:pStyle w:val="ProductList-Bullet"/>
        <w:numPr>
          <w:ilvl w:val="1"/>
          <w:numId w:val="27"/>
        </w:numPr>
      </w:pPr>
      <w:r>
        <w:t xml:space="preserve">LS na Urządzenie na Windows 10 Enterprise E5 </w:t>
      </w:r>
    </w:p>
    <w:p w:rsidR="00A81082" w:rsidRDefault="00C20737" w:rsidP="00C20737">
      <w:pPr>
        <w:pStyle w:val="ProductList-Bullet"/>
        <w:numPr>
          <w:ilvl w:val="1"/>
          <w:numId w:val="27"/>
        </w:numPr>
      </w:pPr>
      <w:r>
        <w:t xml:space="preserve">LS na Użytkownika na Windows 10 Enterprise VDA </w:t>
      </w:r>
    </w:p>
    <w:p w:rsidR="00A81082" w:rsidRDefault="00C20737" w:rsidP="00C20737">
      <w:pPr>
        <w:pStyle w:val="ProductList-Bullet"/>
        <w:numPr>
          <w:ilvl w:val="1"/>
          <w:numId w:val="27"/>
        </w:numPr>
      </w:pPr>
      <w:r>
        <w:t>Umowę z datą wejścia w życie 1 sierpnia 2015 r. lub późniejszą oraz licencję VDA na Urządzenie lub Windows 10 Enterprise E3 na Urządzenie.</w:t>
      </w:r>
    </w:p>
    <w:p w:rsidR="00A81082" w:rsidRDefault="00A81082">
      <w:pPr>
        <w:pStyle w:val="ProductList-BodyIndented"/>
      </w:pPr>
    </w:p>
    <w:p w:rsidR="00A81082" w:rsidRDefault="00C20737">
      <w:pPr>
        <w:pStyle w:val="ProductList-ClauseHeading"/>
        <w:outlineLvl w:val="4"/>
      </w:pPr>
      <w:r>
        <w:t>4.7 Prawa do Uruchamiania Klastrowych aplikacji HPC</w:t>
      </w:r>
    </w:p>
    <w:p w:rsidR="00A81082" w:rsidRDefault="00C20737">
      <w:pPr>
        <w:pStyle w:val="ProductList-Body"/>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rsidR="00A81082" w:rsidRDefault="00A81082">
      <w:pPr>
        <w:pStyle w:val="ProductList-Body"/>
      </w:pPr>
    </w:p>
    <w:p w:rsidR="00A81082" w:rsidRDefault="00C20737">
      <w:pPr>
        <w:pStyle w:val="ProductList-ClauseHeading"/>
        <w:outlineLvl w:val="4"/>
      </w:pPr>
      <w:r>
        <w:t>4.8 Komputerowy system operacyjny Windows — Windows Thin PC</w:t>
      </w:r>
    </w:p>
    <w:p w:rsidR="00A81082" w:rsidRDefault="00C20737">
      <w:pPr>
        <w:pStyle w:val="ProductList-Body"/>
      </w:pPr>
      <w:r>
        <w:t>Klient ma prawo korzystać z oprogramowania Windows Thin PC zamiast z oprogramowania komputerowego systemu operacyjnego Windows, wyłącznie jednak w celu uruchamiania wymienionych niżej typów aplikacji.</w:t>
      </w:r>
    </w:p>
    <w:p w:rsidR="00A81082" w:rsidRDefault="00C20737" w:rsidP="00C20737">
      <w:pPr>
        <w:pStyle w:val="ProductList-Bullet"/>
        <w:numPr>
          <w:ilvl w:val="0"/>
          <w:numId w:val="28"/>
        </w:numPr>
      </w:pPr>
      <w:r>
        <w:t>zabezpieczeniami</w:t>
      </w:r>
    </w:p>
    <w:p w:rsidR="00A81082" w:rsidRDefault="00C20737" w:rsidP="00C20737">
      <w:pPr>
        <w:pStyle w:val="ProductList-Bullet"/>
        <w:numPr>
          <w:ilvl w:val="0"/>
          <w:numId w:val="28"/>
        </w:numPr>
      </w:pPr>
      <w:r>
        <w:t>zarządzaniem</w:t>
      </w:r>
    </w:p>
    <w:p w:rsidR="00A81082" w:rsidRDefault="00C20737" w:rsidP="00C20737">
      <w:pPr>
        <w:pStyle w:val="ProductList-Bullet"/>
        <w:numPr>
          <w:ilvl w:val="0"/>
          <w:numId w:val="28"/>
        </w:numPr>
      </w:pPr>
      <w:r>
        <w:t>emulacją końcową</w:t>
      </w:r>
    </w:p>
    <w:p w:rsidR="00A81082" w:rsidRDefault="00C20737" w:rsidP="00C20737">
      <w:pPr>
        <w:pStyle w:val="ProductList-Bullet"/>
        <w:numPr>
          <w:ilvl w:val="0"/>
          <w:numId w:val="28"/>
        </w:numPr>
      </w:pPr>
      <w:r>
        <w:t>usługami pulpitu zdalnego i podobnymi technologiami</w:t>
      </w:r>
    </w:p>
    <w:p w:rsidR="00A81082" w:rsidRDefault="00C20737" w:rsidP="00C20737">
      <w:pPr>
        <w:pStyle w:val="ProductList-Bullet"/>
        <w:numPr>
          <w:ilvl w:val="0"/>
          <w:numId w:val="28"/>
        </w:numPr>
      </w:pPr>
      <w:r>
        <w:t>przeglądarkami sieci web</w:t>
      </w:r>
    </w:p>
    <w:p w:rsidR="00A81082" w:rsidRDefault="00C20737" w:rsidP="00C20737">
      <w:pPr>
        <w:pStyle w:val="ProductList-Bullet"/>
        <w:numPr>
          <w:ilvl w:val="0"/>
          <w:numId w:val="28"/>
        </w:numPr>
      </w:pPr>
      <w:r>
        <w:t>odtwarzaczami multimedialnymi</w:t>
      </w:r>
    </w:p>
    <w:p w:rsidR="00A81082" w:rsidRDefault="00C20737" w:rsidP="00C20737">
      <w:pPr>
        <w:pStyle w:val="ProductList-Bullet"/>
        <w:numPr>
          <w:ilvl w:val="0"/>
          <w:numId w:val="28"/>
        </w:numPr>
      </w:pPr>
      <w:r>
        <w:t>klientami wiadomości błyskawicznych</w:t>
      </w:r>
    </w:p>
    <w:p w:rsidR="00A81082" w:rsidRDefault="00C20737" w:rsidP="00C20737">
      <w:pPr>
        <w:pStyle w:val="ProductList-Bullet"/>
        <w:numPr>
          <w:ilvl w:val="0"/>
          <w:numId w:val="28"/>
        </w:numPr>
      </w:pPr>
      <w:r>
        <w:t>przeglądarkami dokumentów</w:t>
      </w:r>
    </w:p>
    <w:p w:rsidR="00A81082" w:rsidRDefault="00C20737" w:rsidP="00C20737">
      <w:pPr>
        <w:pStyle w:val="ProductList-Bullet"/>
        <w:numPr>
          <w:ilvl w:val="0"/>
          <w:numId w:val="28"/>
        </w:numPr>
      </w:pPr>
      <w:r>
        <w:t>Platformą NET Framework i wirtualną maszyną Java</w:t>
      </w:r>
    </w:p>
    <w:p w:rsidR="00A81082" w:rsidRDefault="00C20737">
      <w:pPr>
        <w:pStyle w:val="ProductList-Body"/>
      </w:pPr>
      <w:r>
        <w:t>Klient ma prawo korzystać z oprogramowania na urządzeniu innym niż to, na którym zostało ono zainstalowanie po raz pierwszy, jeśli przeniesie odpowiedni Pakiet Software Assurance na to inne urządzenie.</w:t>
      </w:r>
    </w:p>
    <w:p w:rsidR="00A81082" w:rsidRDefault="00A81082">
      <w:pPr>
        <w:pStyle w:val="ProductList-Body"/>
      </w:pPr>
    </w:p>
    <w:p w:rsidR="00A81082" w:rsidRDefault="00C20737">
      <w:pPr>
        <w:pStyle w:val="ProductList-ClauseHeading"/>
        <w:outlineLvl w:val="4"/>
      </w:pPr>
      <w:r>
        <w:t>4.9 Wygaśnięcie Pakietu Software Assurance w przypadku Licencji Bezterminowych</w:t>
      </w:r>
    </w:p>
    <w:p w:rsidR="00A81082" w:rsidRDefault="00C20737">
      <w:pPr>
        <w:pStyle w:val="ProductList-Body"/>
      </w:pPr>
      <w:r>
        <w:t xml:space="preserve">Jeśli pakiet Software Assurance wygaśnie, należy odinstalować system Windows Enterprise Current Branch lub Półroczny Kanał na wszystkich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systemu Windows Enterprise Long Term Servicing Branch/Kanału, która jest aktualna w momencie wygaśnięcia pakietu. </w:t>
      </w:r>
    </w:p>
    <w:p w:rsidR="00A81082" w:rsidRDefault="00A81082">
      <w:pPr>
        <w:pStyle w:val="ProductList-Body"/>
      </w:pPr>
    </w:p>
    <w:p w:rsidR="00A81082" w:rsidRDefault="00A81082">
      <w:pPr>
        <w:pStyle w:val="PURBreadcrumb"/>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GroupHeading"/>
        <w:outlineLvl w:val="1"/>
      </w:pPr>
      <w:bookmarkStart w:id="192" w:name="_Sec619"/>
      <w:r>
        <w:t>Windows Server</w:t>
      </w:r>
      <w:bookmarkEnd w:id="192"/>
      <w:r>
        <w:fldChar w:fldCharType="begin"/>
      </w:r>
      <w:r>
        <w:instrText xml:space="preserve"> TC "</w:instrText>
      </w:r>
      <w:bookmarkStart w:id="193" w:name="_Toc515574196"/>
      <w:r>
        <w:instrText>Windows Server</w:instrText>
      </w:r>
      <w:bookmarkEnd w:id="193"/>
      <w:r>
        <w:instrText>" \l 2</w:instrText>
      </w:r>
      <w:r>
        <w:fldChar w:fldCharType="end"/>
      </w:r>
    </w:p>
    <w:p w:rsidR="00A81082" w:rsidRDefault="00C2073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74197"/>
      <w:r>
        <w:instrText>Windows MultiPoint Server</w:instrText>
      </w:r>
      <w:bookmarkEnd w:id="195"/>
      <w:r>
        <w:instrText>" \l 3</w:instrText>
      </w:r>
      <w:r>
        <w:fldChar w:fldCharType="end"/>
      </w:r>
    </w:p>
    <w:p w:rsidR="00A81082" w:rsidRDefault="00C20737">
      <w:pPr>
        <w:pStyle w:val="ProductList-Offering1SubSection"/>
        <w:outlineLvl w:val="3"/>
      </w:pPr>
      <w:bookmarkStart w:id="196" w:name="_Sec702"/>
      <w:r>
        <w:t>1. Dostępność programów</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810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81082">
        <w:tc>
          <w:tcPr>
            <w:tcW w:w="4160" w:type="dxa"/>
            <w:tcBorders>
              <w:top w:val="single" w:sz="9" w:space="0" w:color="FFFFFF"/>
              <w:left w:val="single" w:sz="9" w:space="0" w:color="FFFFFF"/>
              <w:bottom w:val="none" w:sz="4" w:space="0" w:color="BFBFBF"/>
              <w:right w:val="single" w:sz="9" w:space="0" w:color="FFFFFF"/>
            </w:tcBorders>
          </w:tcPr>
          <w:p w:rsidR="00A81082" w:rsidRDefault="00C2073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81082" w:rsidRDefault="00C2073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81082" w:rsidRDefault="00C2073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81082" w:rsidRDefault="00C2073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81082" w:rsidRDefault="00C2073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81082" w:rsidRDefault="00C20737">
      <w:pPr>
        <w:pStyle w:val="ProductList-Offering1SubSection"/>
        <w:outlineLvl w:val="3"/>
      </w:pPr>
      <w:bookmarkStart w:id="197" w:name="_Sec757"/>
      <w:r>
        <w:t>2. Postanowienia dotyczące produktu</w:t>
      </w:r>
      <w:bookmarkEnd w:id="197"/>
    </w:p>
    <w:tbl>
      <w:tblPr>
        <w:tblStyle w:val="PURTable"/>
        <w:tblW w:w="0" w:type="dxa"/>
        <w:tblLook w:val="04A0" w:firstRow="1" w:lastRow="0" w:firstColumn="1" w:lastColumn="0" w:noHBand="0" w:noVBand="1"/>
      </w:tblPr>
      <w:tblGrid>
        <w:gridCol w:w="3590"/>
        <w:gridCol w:w="3632"/>
        <w:gridCol w:w="3568"/>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Edycje niższe: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(SA):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Offering1SubSection"/>
        <w:outlineLvl w:val="3"/>
      </w:pPr>
      <w:bookmarkStart w:id="198" w:name="_Sec800"/>
      <w:r>
        <w:t>3. Prawa do używania</w:t>
      </w:r>
      <w:bookmarkEnd w:id="198"/>
    </w:p>
    <w:tbl>
      <w:tblPr>
        <w:tblStyle w:val="PURTable"/>
        <w:tblW w:w="0" w:type="dxa"/>
        <w:tblLook w:val="04A0" w:firstRow="1" w:lastRow="0" w:firstColumn="1" w:lastColumn="0" w:noHBand="0" w:noVBand="1"/>
      </w:tblPr>
      <w:tblGrid>
        <w:gridCol w:w="3595"/>
        <w:gridCol w:w="3582"/>
        <w:gridCol w:w="361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Uwzględnione technologie: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0"/>
        <w:gridCol w:w="3586"/>
        <w:gridCol w:w="3604"/>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082" w:rsidRDefault="00C20737">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A81082" w:rsidRDefault="00C20737">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81082" w:rsidRDefault="00C20737">
            <w:pPr>
              <w:pStyle w:val="ProductList-TableBody"/>
            </w:pPr>
            <w:r>
              <w:t>Licencja Dostępowa (CAL) na usługi pulpitu zdalnego w systemie Windows Server 2016 i Licencja Równoważna Licencji Dostępowej (CAL)</w:t>
            </w:r>
          </w:p>
          <w:p w:rsidR="00A81082" w:rsidRDefault="00C20737">
            <w:pPr>
              <w:pStyle w:val="ProductList-TableBody"/>
            </w:pPr>
            <w:r>
              <w:t xml:space="preserve">(zob. </w:t>
            </w:r>
            <w:hyperlink w:anchor="_Sec591">
              <w:r>
                <w:rPr>
                  <w:color w:val="00467F"/>
                  <w:u w:val="single"/>
                </w:rPr>
                <w:t>Załącznik A</w:t>
              </w:r>
            </w:hyperlink>
            <w:r>
              <w:t>)</w:t>
            </w:r>
          </w:p>
        </w:tc>
      </w:tr>
    </w:tbl>
    <w:p w:rsidR="00A81082" w:rsidRDefault="00A81082">
      <w:pPr>
        <w:pStyle w:val="ProductList-Body"/>
      </w:pPr>
    </w:p>
    <w:p w:rsidR="00A81082" w:rsidRDefault="00C20737">
      <w:pPr>
        <w:pStyle w:val="ProductList-SubClauseHeading"/>
        <w:outlineLvl w:val="5"/>
      </w:pPr>
      <w:r>
        <w:t>3.1.1 Licencja Dostępowa (CAL) na dodatkowe funkcje związane z usługami zarządzania prawami dostępu do usługi Active Directory w systemie Windows Server 2016</w:t>
      </w:r>
    </w:p>
    <w:p w:rsidR="00A81082" w:rsidRDefault="00C20737">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470"/>
        <w:gridCol w:w="3473"/>
        <w:gridCol w:w="3487"/>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082" w:rsidRDefault="00C2073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81082" w:rsidRDefault="00C20737">
            <w:pPr>
              <w:pStyle w:val="ProductList-TableBody"/>
            </w:pPr>
            <w:r>
              <w:t>Licencja Dostępowa (CAL) na usługi zarządzania prawami dostępu do usługi Active Directory w systemie Windows Server 2016</w:t>
            </w:r>
            <w:r>
              <w:fldChar w:fldCharType="begin"/>
            </w:r>
            <w:r>
              <w:instrText xml:space="preserve"> XE "Licencja Dostępowa (CAL) na usługi zarządzania prawami dostępu do usługi Active Directory w systemie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81082" w:rsidRDefault="00C20737">
            <w:pPr>
              <w:pStyle w:val="ProductList-TableBody"/>
            </w:pPr>
            <w:r>
              <w:t xml:space="preserve">Licencja równoważna licencji CAL (zob. </w:t>
            </w:r>
            <w:hyperlink w:anchor="_Sec591">
              <w:r>
                <w:rPr>
                  <w:color w:val="00467F"/>
                  <w:u w:val="single"/>
                </w:rPr>
                <w:t>Załącznik A</w:t>
              </w:r>
            </w:hyperlink>
            <w:r>
              <w:t>)</w:t>
            </w:r>
          </w:p>
        </w:tc>
      </w:tr>
    </w:tbl>
    <w:p w:rsidR="00A81082" w:rsidRDefault="00A81082">
      <w:pPr>
        <w:pStyle w:val="ProductList-BodyIndented"/>
      </w:pPr>
    </w:p>
    <w:p w:rsidR="00A81082" w:rsidRDefault="00C20737">
      <w:pPr>
        <w:pStyle w:val="ProductList-ClauseHeading"/>
        <w:outlineLvl w:val="4"/>
      </w:pPr>
      <w:r>
        <w:t>3.2 Uruchamianie wystąpień Oprogramowania</w:t>
      </w:r>
    </w:p>
    <w:p w:rsidR="00A81082" w:rsidRDefault="00C20737">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A81082" w:rsidRDefault="00A81082">
      <w:pPr>
        <w:pStyle w:val="ProductList-Body"/>
      </w:pPr>
    </w:p>
    <w:p w:rsidR="00A81082" w:rsidRDefault="00C20737">
      <w:pPr>
        <w:pStyle w:val="ProductList-ClauseHeading"/>
        <w:outlineLvl w:val="4"/>
      </w:pPr>
      <w:r>
        <w:t>3.3 Licencje dostępu</w:t>
      </w:r>
    </w:p>
    <w:p w:rsidR="00A81082" w:rsidRDefault="00C20737">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A81082" w:rsidRDefault="00A81082">
      <w:pPr>
        <w:pStyle w:val="ProductList-Body"/>
      </w:pPr>
    </w:p>
    <w:p w:rsidR="00A81082" w:rsidRDefault="00C20737">
      <w:pPr>
        <w:pStyle w:val="ProductList-ClauseHeading"/>
        <w:outlineLvl w:val="4"/>
      </w:pPr>
      <w:r>
        <w:t>3.4 Windows MultiPoint Server 2016 Connector</w:t>
      </w:r>
    </w:p>
    <w:p w:rsidR="00A81082" w:rsidRDefault="00C20737">
      <w:pPr>
        <w:pStyle w:val="ProductList-Body"/>
      </w:pPr>
      <w:r>
        <w:t>Klient może dokonać instalacji i używać oprogramowania Windows Server 2016 MultiPoint Connector na dowolnym urządzeniu objętym licencją na dostęp do systemu Windows Server 2016.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rsidR="00A81082" w:rsidRDefault="00A81082">
      <w:pPr>
        <w:pStyle w:val="ProductList-Body"/>
      </w:pPr>
    </w:p>
    <w:p w:rsidR="00A81082" w:rsidRDefault="00C20737">
      <w:pPr>
        <w:pStyle w:val="ProductList-ClauseHeading"/>
        <w:outlineLvl w:val="4"/>
      </w:pPr>
      <w:r>
        <w:t>3.5 Typ instalacji</w:t>
      </w:r>
    </w:p>
    <w:p w:rsidR="00A81082" w:rsidRDefault="00C20737">
      <w:pPr>
        <w:pStyle w:val="ProductList-Body"/>
      </w:pPr>
      <w:r>
        <w:t>Klient może tylko zainstalować usługi pulpitu zdalnego oraz wdrożyć i użytkować rolę MultiPoint Services.</w:t>
      </w:r>
    </w:p>
    <w:p w:rsidR="00A81082" w:rsidRDefault="00A81082">
      <w:pPr>
        <w:pStyle w:val="ProductList-Body"/>
      </w:pPr>
    </w:p>
    <w:p w:rsidR="00A81082" w:rsidRDefault="00C20737">
      <w:pPr>
        <w:pStyle w:val="ProductList-ClauseHeading"/>
        <w:outlineLvl w:val="4"/>
      </w:pPr>
      <w:r>
        <w:t>3.6 Dodatkowe oprogramowanie</w:t>
      </w:r>
    </w:p>
    <w:p w:rsidR="00A81082" w:rsidRDefault="00C20737">
      <w:pPr>
        <w:pStyle w:val="ProductList-Body"/>
      </w:pPr>
      <w:r>
        <w:t xml:space="preserve">Lista dodatkowego oprogramowania znajduje się pod adresem </w:t>
      </w:r>
      <w:hyperlink r:id="rId102">
        <w:r>
          <w:rPr>
            <w:color w:val="00467F"/>
            <w:u w:val="single"/>
          </w:rPr>
          <w:t>http://go.microsoft.com/fwlink/?LinkId=245856</w:t>
        </w:r>
      </w:hyperlink>
      <w:r>
        <w:t>.</w:t>
      </w:r>
    </w:p>
    <w:p w:rsidR="00A81082" w:rsidRDefault="00C20737">
      <w:pPr>
        <w:pStyle w:val="ProductList-Offering1SubSection"/>
        <w:outlineLvl w:val="3"/>
      </w:pPr>
      <w:bookmarkStart w:id="199" w:name="_Sec832"/>
      <w:r>
        <w:t>4. Pakiet Software Assurance</w:t>
      </w:r>
      <w:bookmarkEnd w:id="199"/>
    </w:p>
    <w:tbl>
      <w:tblPr>
        <w:tblStyle w:val="PURTable"/>
        <w:tblW w:w="0" w:type="dxa"/>
        <w:tblLook w:val="04A0" w:firstRow="1" w:lastRow="0" w:firstColumn="1" w:lastColumn="0" w:noHBand="0" w:noVBand="1"/>
      </w:tblPr>
      <w:tblGrid>
        <w:gridCol w:w="3594"/>
        <w:gridCol w:w="3607"/>
        <w:gridCol w:w="3589"/>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Uprawnienia na wypadek awarii: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3">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używania w ramach Roamingu: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200" w:name="_Sec655"/>
      <w:r>
        <w:t>Windows Server</w:t>
      </w:r>
      <w:bookmarkEnd w:id="200"/>
      <w:r>
        <w:fldChar w:fldCharType="begin"/>
      </w:r>
      <w:r>
        <w:instrText xml:space="preserve"> TC "</w:instrText>
      </w:r>
      <w:bookmarkStart w:id="201" w:name="_Toc515574198"/>
      <w:r>
        <w:instrText>Windows Server</w:instrText>
      </w:r>
      <w:bookmarkEnd w:id="201"/>
      <w:r>
        <w:instrText>" \l 3</w:instrText>
      </w:r>
      <w:r>
        <w:fldChar w:fldCharType="end"/>
      </w:r>
    </w:p>
    <w:p w:rsidR="00A81082" w:rsidRDefault="00C20737">
      <w:pPr>
        <w:pStyle w:val="ProductList-Offering1SubSection"/>
        <w:outlineLvl w:val="3"/>
      </w:pPr>
      <w:bookmarkStart w:id="202" w:name="_Sec703"/>
      <w:r>
        <w:t>1. Dostępność programów</w:t>
      </w:r>
      <w:bookmarkEnd w:id="202"/>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A810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81082">
        <w:tc>
          <w:tcPr>
            <w:tcW w:w="4160" w:type="dxa"/>
            <w:tcBorders>
              <w:top w:val="single" w:sz="9" w:space="0" w:color="FFFFFF"/>
              <w:left w:val="single" w:sz="9" w:space="0" w:color="FFFFFF"/>
              <w:bottom w:val="dashed" w:sz="4" w:space="0" w:color="BFBFBF"/>
              <w:right w:val="single" w:sz="9" w:space="0" w:color="FFFFFF"/>
            </w:tcBorders>
          </w:tcPr>
          <w:p w:rsidR="00A81082" w:rsidRDefault="00C20737">
            <w:pPr>
              <w:pStyle w:val="ProductList-TableBody"/>
            </w:pPr>
            <w:r>
              <w:rPr>
                <w:color w:val="000000"/>
              </w:rPr>
              <w:t>Licencja Dostępowa (CAL) na usługi zarządzania prawami dostępu do usługi Active Directory w systemie Windows Server 2016</w:t>
            </w:r>
            <w:r>
              <w:fldChar w:fldCharType="begin"/>
            </w:r>
            <w:r>
              <w:instrText xml:space="preserve"> XE "Licencja Dostępowa (CAL) na usługi zarządzania prawami dostępu do usługi Active Directory w systemie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81082" w:rsidRDefault="00C2073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81082">
        <w:tc>
          <w:tcPr>
            <w:tcW w:w="416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81082">
        <w:tc>
          <w:tcPr>
            <w:tcW w:w="416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t>Licencja dostępowa CAL na usługi pulpitu zdalnego w oprogramowaniu Windows Server 2016</w:t>
            </w:r>
            <w:r>
              <w:fldChar w:fldCharType="begin"/>
            </w:r>
            <w:r>
              <w:instrText xml:space="preserve"> XE "Licencja dostępowa CAL na usługi pulpitu zdalnego w oprogramowaniu Windows Server 2016"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A81082" w:rsidRDefault="00C2073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81082">
        <w:tc>
          <w:tcPr>
            <w:tcW w:w="416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rPr>
                <w:color w:val="000000"/>
              </w:rPr>
              <w:t>Licencja External Connector na usługi pulpitu zdalnego w systemie Windows Server 2016</w:t>
            </w:r>
            <w:r>
              <w:fldChar w:fldCharType="begin"/>
            </w:r>
            <w:r>
              <w:instrText xml:space="preserve"> XE "Licencja External Connector na usługi pulpitu zdalnego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rPr>
                <w:color w:val="000000"/>
              </w:rPr>
              <w:t>Windows Server 2016 Datacenter (pakiet 2 Licencji na Rdzeń)</w:t>
            </w:r>
            <w:r>
              <w:fldChar w:fldCharType="begin"/>
            </w:r>
            <w:r>
              <w:instrText xml:space="preserve"> XE "Windows Server 2016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t>Windows Server 2016 Datacenter (pakiet 16 Licencji na Rdzeń)</w:t>
            </w:r>
            <w:r>
              <w:fldChar w:fldCharType="begin"/>
            </w:r>
            <w:r>
              <w:instrText xml:space="preserve"> XE "Windows Server 2016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rPr>
                <w:color w:val="000000"/>
              </w:rPr>
              <w:t>Windows Server 2016 Standard (pakiet 2 Licencji na Rdzeń)</w:t>
            </w:r>
            <w:r>
              <w:fldChar w:fldCharType="begin"/>
            </w:r>
            <w:r>
              <w:instrText xml:space="preserve"> XE "Windows Server 2016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t>Windows Server 2016 Standard (pakiet 16 Licencji na Rdzeń)</w:t>
            </w:r>
            <w:r>
              <w:fldChar w:fldCharType="begin"/>
            </w:r>
            <w:r>
              <w:instrText xml:space="preserve"> XE "Windows Server 2016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rPr>
                <w:color w:val="000000"/>
              </w:rPr>
              <w:t>Licencja External Connector na usługi zarządzania prawami dostępu do usługi Active Directory w systemie Windows Server 2016</w:t>
            </w:r>
            <w:r>
              <w:fldChar w:fldCharType="begin"/>
            </w:r>
            <w:r>
              <w:instrText xml:space="preserve"> XE "Licencja External Connector na usługi zarządzania prawami dostępu do usługi Active Directory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81082" w:rsidRDefault="00C2073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81082">
        <w:tc>
          <w:tcPr>
            <w:tcW w:w="4160" w:type="dxa"/>
            <w:tcBorders>
              <w:top w:val="dashed" w:sz="4" w:space="0" w:color="BFBFBF"/>
              <w:left w:val="single" w:sz="9" w:space="0" w:color="FFFFFF"/>
              <w:bottom w:val="single" w:sz="4" w:space="0" w:color="FFFFFF"/>
              <w:right w:val="single" w:sz="9" w:space="0" w:color="FFFFFF"/>
            </w:tcBorders>
          </w:tcPr>
          <w:p w:rsidR="00A81082" w:rsidRDefault="00C20737">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81082" w:rsidRDefault="00C20737">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A81082" w:rsidRDefault="00C2073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81082" w:rsidRDefault="00C2073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81082" w:rsidRDefault="00C2073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A810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81082" w:rsidRDefault="00C20737">
      <w:pPr>
        <w:pStyle w:val="ProductList-Offering1SubSection"/>
        <w:outlineLvl w:val="3"/>
      </w:pPr>
      <w:bookmarkStart w:id="203" w:name="_Sec758"/>
      <w:r>
        <w:t>2. Postanowienia dotyczące Produktu</w:t>
      </w:r>
      <w:bookmarkEnd w:id="203"/>
    </w:p>
    <w:tbl>
      <w:tblPr>
        <w:tblStyle w:val="PURTable"/>
        <w:tblW w:w="0" w:type="dxa"/>
        <w:tblLook w:val="04A0" w:firstRow="1" w:lastRow="0" w:firstColumn="1" w:lastColumn="0" w:noHBand="0" w:noVBand="1"/>
      </w:tblPr>
      <w:tblGrid>
        <w:gridCol w:w="3607"/>
        <w:gridCol w:w="3597"/>
        <w:gridCol w:w="3586"/>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dla Licencji Dostępowych (CAL) i Licencji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(SA):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rPr>
                <w:color w:val="404040"/>
              </w:rPr>
              <w:t>Uprawnienie do redukcji: Dodatki, Produkty Dodatkowe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2.1 Dodatek Premium Assurance do systemu Windows Server</w:t>
      </w:r>
    </w:p>
    <w:p w:rsidR="00A81082" w:rsidRDefault="00C20737">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104">
        <w:r>
          <w:rPr>
            <w:color w:val="00467F"/>
            <w:u w:val="single"/>
          </w:rPr>
          <w:t>http://go.microsoft.com/?linkid=9839206</w:t>
        </w:r>
      </w:hyperlink>
      <w:r>
        <w:t xml:space="preserve">.  </w:t>
      </w:r>
    </w:p>
    <w:p w:rsidR="00A81082" w:rsidRDefault="00A81082">
      <w:pPr>
        <w:pStyle w:val="ProductList-Body"/>
      </w:pPr>
    </w:p>
    <w:p w:rsidR="00A81082" w:rsidRDefault="00C20737">
      <w:pPr>
        <w:pStyle w:val="ProductList-Offering1SubSection"/>
        <w:outlineLvl w:val="3"/>
      </w:pPr>
      <w:bookmarkStart w:id="204" w:name="_Sec807"/>
      <w:r>
        <w:t>3. Prawa do używania</w:t>
      </w:r>
      <w:bookmarkEnd w:id="204"/>
    </w:p>
    <w:tbl>
      <w:tblPr>
        <w:tblStyle w:val="PURTable"/>
        <w:tblW w:w="0" w:type="dxa"/>
        <w:tblLook w:val="04A0" w:firstRow="1" w:lastRow="0" w:firstColumn="1" w:lastColumn="0" w:noHBand="0" w:noVBand="1"/>
      </w:tblPr>
      <w:tblGrid>
        <w:gridCol w:w="3608"/>
        <w:gridCol w:w="3575"/>
        <w:gridCol w:w="3607"/>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Uwzględnione technologie: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7"/>
        <w:gridCol w:w="3596"/>
        <w:gridCol w:w="3597"/>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082" w:rsidRDefault="00C20737">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A81082" w:rsidRDefault="00C20737">
            <w:pPr>
              <w:pStyle w:val="ProductList-TableBody"/>
            </w:pPr>
            <w:r>
              <w:t>Windows Server 2016 CAL</w:t>
            </w:r>
          </w:p>
          <w:p w:rsidR="00A81082" w:rsidRDefault="00C20737">
            <w:pPr>
              <w:pStyle w:val="ProductList-TableBody"/>
            </w:pPr>
            <w: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rsidR="00A81082" w:rsidRDefault="00C20737">
            <w:pPr>
              <w:pStyle w:val="ProductList-TableBody"/>
            </w:pPr>
            <w:r>
              <w:t xml:space="preserve">Licencja dostępowa (CAL) na Subskrypcję Windows Server dla platformy Azure </w:t>
            </w:r>
          </w:p>
          <w:p w:rsidR="00A81082" w:rsidRDefault="00C20737">
            <w:pPr>
              <w:pStyle w:val="ProductList-TableBody"/>
            </w:pPr>
            <w:r>
              <w:t xml:space="preserve">Licencja równoważna licencji CAL (zob. </w:t>
            </w:r>
            <w:hyperlink w:anchor="_Sec591">
              <w:r>
                <w:rPr>
                  <w:color w:val="00467F"/>
                  <w:u w:val="single"/>
                </w:rPr>
                <w:t>Załącznik A</w:t>
              </w:r>
            </w:hyperlink>
            <w:r>
              <w:t>)</w:t>
            </w:r>
          </w:p>
        </w:tc>
      </w:tr>
    </w:tbl>
    <w:p w:rsidR="00A81082" w:rsidRDefault="00C20737">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rsidR="00A81082" w:rsidRDefault="00A81082">
      <w:pPr>
        <w:pStyle w:val="ProductList-Body"/>
      </w:pPr>
    </w:p>
    <w:p w:rsidR="00A81082" w:rsidRDefault="00C20737">
      <w:pPr>
        <w:pStyle w:val="ProductList-SubClauseHeading"/>
        <w:outlineLvl w:val="5"/>
      </w:pPr>
      <w:r>
        <w:t>3.1.1 Licencja Dostępowa (CAL) na dodatkowe funkcje związane z usługami zdalnego pulpitu w systemie Windows Server 2016</w:t>
      </w:r>
    </w:p>
    <w:p w:rsidR="00A81082" w:rsidRDefault="00C20737">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472"/>
        <w:gridCol w:w="3471"/>
        <w:gridCol w:w="3487"/>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082" w:rsidRDefault="00C2073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81082" w:rsidRDefault="00C20737">
            <w:pPr>
              <w:pStyle w:val="ProductList-TableBody"/>
            </w:pPr>
            <w:r>
              <w:t>Licencja Dostępowa (CAL)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A81082" w:rsidRDefault="00C20737">
            <w:pPr>
              <w:pStyle w:val="ProductList-TableBody"/>
            </w:pPr>
            <w:r>
              <w:t>LS na Użytkownika na usługi pulpitu zdalnego w systemie Windows Server 2016</w:t>
            </w:r>
          </w:p>
        </w:tc>
      </w:tr>
    </w:tbl>
    <w:p w:rsidR="00A81082" w:rsidRDefault="00C20737">
      <w:pPr>
        <w:pStyle w:val="ProductList-BodyIndented"/>
      </w:pPr>
      <w:r>
        <w:rPr>
          <w:i/>
        </w:rPr>
        <w:t>* Wymagane także do korzystania z oprogramowania Windows Server w celu udostępniania graficznego interfejsu użytkownika (za pomocą usług pulpitu zdalnego systemu Windows Server 2016 lub innej technologii).</w:t>
      </w:r>
    </w:p>
    <w:p w:rsidR="00A81082" w:rsidRDefault="00A81082">
      <w:pPr>
        <w:pStyle w:val="ProductList-BodyIndented"/>
      </w:pPr>
    </w:p>
    <w:p w:rsidR="00A81082" w:rsidRDefault="00C20737">
      <w:pPr>
        <w:pStyle w:val="ProductList-SubClauseHeading"/>
        <w:outlineLvl w:val="5"/>
      </w:pPr>
      <w:r>
        <w:t>3.1.2 Licencja Dostępowa (CAL) na dodatkowe funkcje związane z usługami zarządzania prawami w systemie Windows Server 2016</w:t>
      </w:r>
    </w:p>
    <w:p w:rsidR="00A81082" w:rsidRDefault="00C20737">
      <w:pPr>
        <w:pStyle w:val="ProductList-BodyIndented"/>
      </w:pPr>
      <w:r>
        <w:t xml:space="preserve">Usługi zarządzania prawami dostępu w systemie Windows Server 2016 </w:t>
      </w:r>
    </w:p>
    <w:tbl>
      <w:tblPr>
        <w:tblStyle w:val="PURTable0"/>
        <w:tblW w:w="0" w:type="dxa"/>
        <w:tblLook w:val="04A0" w:firstRow="1" w:lastRow="0" w:firstColumn="1" w:lastColumn="0" w:noHBand="0" w:noVBand="1"/>
      </w:tblPr>
      <w:tblGrid>
        <w:gridCol w:w="3468"/>
        <w:gridCol w:w="3470"/>
        <w:gridCol w:w="3492"/>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1082" w:rsidRDefault="00C2073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81082" w:rsidRDefault="00C20737">
            <w:pPr>
              <w:pStyle w:val="ProductList-TableBody"/>
            </w:pPr>
            <w:r>
              <w:t>Licencja Dostępowa (CAL) na usługi zarządzania prawami dostępu do usługi Active Directory w systemie Windows Server 2016</w:t>
            </w:r>
          </w:p>
        </w:tc>
        <w:tc>
          <w:tcPr>
            <w:tcW w:w="4040" w:type="dxa"/>
            <w:tcBorders>
              <w:top w:val="single" w:sz="18" w:space="0" w:color="0072C6"/>
              <w:left w:val="none" w:sz="4" w:space="0" w:color="000000"/>
              <w:bottom w:val="none" w:sz="4" w:space="0" w:color="000000"/>
              <w:right w:val="single" w:sz="4" w:space="0" w:color="000000"/>
            </w:tcBorders>
          </w:tcPr>
          <w:p w:rsidR="00A81082" w:rsidRDefault="00C20737">
            <w:pPr>
              <w:pStyle w:val="ProductList-TableBody"/>
            </w:pPr>
            <w:r>
              <w:t>Azure Information Protection (P1 i P2) (LS na Użytkownika)</w:t>
            </w:r>
          </w:p>
        </w:tc>
      </w:tr>
      <w:tr w:rsidR="00A810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1082" w:rsidRDefault="00A810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082" w:rsidRDefault="00A8108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81082" w:rsidRDefault="00C20737">
            <w:pPr>
              <w:pStyle w:val="ProductList-TableBody"/>
            </w:pPr>
            <w:r>
              <w:t xml:space="preserve">Licencja równoważna licencji CAL (zob. </w:t>
            </w:r>
            <w:hyperlink w:anchor="_Sec591">
              <w:r>
                <w:rPr>
                  <w:color w:val="00467F"/>
                  <w:u w:val="single"/>
                </w:rPr>
                <w:t>Załącznik A</w:t>
              </w:r>
            </w:hyperlink>
            <w:r>
              <w:t>)</w:t>
            </w:r>
          </w:p>
        </w:tc>
      </w:tr>
    </w:tbl>
    <w:p w:rsidR="00A81082" w:rsidRDefault="00A81082">
      <w:pPr>
        <w:pStyle w:val="ProductList-BodyIndented"/>
      </w:pPr>
    </w:p>
    <w:p w:rsidR="00A81082" w:rsidRDefault="00C20737">
      <w:pPr>
        <w:pStyle w:val="ProductList-SubClauseHeading"/>
        <w:outlineLvl w:val="5"/>
      </w:pPr>
      <w:r>
        <w:t>3.1.3 Licencja Dostępowa (CAL) na Użytkownika na dodatkowe funkcje związane z oprogramowaniem Microsoft Identity Manager</w:t>
      </w:r>
    </w:p>
    <w:p w:rsidR="00A81082" w:rsidRDefault="00C20737">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45"/>
        <w:gridCol w:w="3515"/>
        <w:gridCol w:w="3470"/>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1082" w:rsidRDefault="00C2073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81082" w:rsidRDefault="00C20737">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81082" w:rsidRDefault="00C20737">
            <w:pPr>
              <w:pStyle w:val="ProductList-TableBody"/>
            </w:pPr>
            <w:r>
              <w:t>Azure Active Directory Premium (P1 i P2) (LS na Użytkownika)</w:t>
            </w:r>
          </w:p>
        </w:tc>
      </w:tr>
      <w:tr w:rsidR="00A810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1082" w:rsidRDefault="00A810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082" w:rsidRDefault="00C2073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81082" w:rsidRDefault="00A81082">
            <w:pPr>
              <w:pStyle w:val="ProductList-TableBody"/>
            </w:pPr>
          </w:p>
        </w:tc>
      </w:tr>
    </w:tbl>
    <w:p w:rsidR="00A81082" w:rsidRDefault="00C20737">
      <w:pPr>
        <w:pStyle w:val="ProductList-BodyIndented"/>
      </w:pPr>
      <w:r>
        <w:rPr>
          <w:i/>
        </w:rPr>
        <w:t xml:space="preserve">*Wymagana także dla każdej osoby, dla której oprogramowanie wystawia poświadczenia tożsamości lub nimi zarządza. </w:t>
      </w:r>
    </w:p>
    <w:p w:rsidR="00A81082" w:rsidRDefault="00A81082">
      <w:pPr>
        <w:pStyle w:val="ProductList-BodyIndented"/>
      </w:pPr>
    </w:p>
    <w:p w:rsidR="00A81082" w:rsidRDefault="00C20737">
      <w:pPr>
        <w:pStyle w:val="ProductList-SubClauseHeading"/>
        <w:outlineLvl w:val="5"/>
      </w:pPr>
      <w:r>
        <w:t>3.1.4 Usługa synchronizacji</w:t>
      </w:r>
    </w:p>
    <w:p w:rsidR="00A81082" w:rsidRDefault="00C20737">
      <w:pPr>
        <w:pStyle w:val="ProductList-BodyIndented"/>
      </w:pPr>
      <w:r>
        <w:t>Licencje CAL na oprogramowanie Microsoft Identity Manager 2016 nie są wymagane dla użytkowników korzystających wyłącznie z usługi synchronizacji oprogramowania Microsoft Identity Manager.</w:t>
      </w:r>
    </w:p>
    <w:p w:rsidR="00A81082" w:rsidRDefault="00A81082">
      <w:pPr>
        <w:pStyle w:val="ProductList-BodyIndented"/>
      </w:pPr>
    </w:p>
    <w:p w:rsidR="00A81082" w:rsidRDefault="00C20737">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082" w:rsidRDefault="00C20737">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A81082" w:rsidRDefault="00C20737">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81082" w:rsidRDefault="00A81082">
            <w:pPr>
              <w:pStyle w:val="ProductList-TableBody"/>
            </w:pPr>
          </w:p>
        </w:tc>
      </w:tr>
    </w:tbl>
    <w:p w:rsidR="00A81082" w:rsidRDefault="00A81082">
      <w:pPr>
        <w:pStyle w:val="ProductList-Body"/>
      </w:pPr>
    </w:p>
    <w:p w:rsidR="00A81082" w:rsidRDefault="00C20737">
      <w:pPr>
        <w:pStyle w:val="ProductList-SubClauseHeading"/>
        <w:outlineLvl w:val="5"/>
      </w:pPr>
      <w:r>
        <w:t>3.2.1 Licencja External Connector na dodatkowe funkcje związane z usługami zdalnego pulpitu w systemie Windows Server 2016</w:t>
      </w:r>
    </w:p>
    <w:p w:rsidR="00A81082" w:rsidRDefault="00C20737">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519"/>
        <w:gridCol w:w="3510"/>
        <w:gridCol w:w="3401"/>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082" w:rsidRDefault="00C2073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81082" w:rsidRDefault="00C20737">
            <w:pPr>
              <w:pStyle w:val="ProductList-TableBody"/>
            </w:pPr>
            <w:r>
              <w:t>Licencja External Connector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A81082" w:rsidRDefault="00A81082">
            <w:pPr>
              <w:pStyle w:val="ProductList-TableBody"/>
            </w:pPr>
          </w:p>
        </w:tc>
      </w:tr>
    </w:tbl>
    <w:p w:rsidR="00A81082" w:rsidRDefault="00C20737">
      <w:pPr>
        <w:pStyle w:val="ProductList-BodyIndented"/>
      </w:pPr>
      <w:r>
        <w:rPr>
          <w:i/>
        </w:rPr>
        <w:t>* Wymagane także do korzystania z oprogramowania Windows Server w celu udostępniania graficznego interfejsu użytkownika (za pomocą usług pulpitu zdalnego systemu Windows Server 2016 lub innej technologii).</w:t>
      </w:r>
    </w:p>
    <w:p w:rsidR="00A81082" w:rsidRDefault="00A81082">
      <w:pPr>
        <w:pStyle w:val="ProductList-BodyIndented"/>
      </w:pPr>
    </w:p>
    <w:p w:rsidR="00A81082" w:rsidRDefault="00C20737">
      <w:pPr>
        <w:pStyle w:val="ProductList-SubClauseHeading"/>
        <w:outlineLvl w:val="5"/>
      </w:pPr>
      <w:r>
        <w:t>3.2.2 Licencja External Connector na dodatkowe funkcje związane z usługami zarządzania prawami w systemie Windows Server 2016</w:t>
      </w:r>
    </w:p>
    <w:p w:rsidR="00A81082" w:rsidRDefault="00C20737">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516"/>
        <w:gridCol w:w="3518"/>
        <w:gridCol w:w="3396"/>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082" w:rsidRDefault="00C2073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81082" w:rsidRDefault="00C20737">
            <w:pPr>
              <w:pStyle w:val="ProductList-TableBody"/>
            </w:pPr>
            <w:r>
              <w:t>Licencja External Connector na usługi zarządzania prawami dostępu do usługi Active Directory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A81082" w:rsidRDefault="00A81082">
            <w:pPr>
              <w:pStyle w:val="ProductList-TableBody"/>
            </w:pPr>
          </w:p>
        </w:tc>
      </w:tr>
    </w:tbl>
    <w:p w:rsidR="00A81082" w:rsidRDefault="00A81082">
      <w:pPr>
        <w:pStyle w:val="ProductList-BodyIndented"/>
      </w:pPr>
    </w:p>
    <w:p w:rsidR="00A81082" w:rsidRDefault="00C20737">
      <w:pPr>
        <w:pStyle w:val="ProductList-SubClauseHeading"/>
        <w:outlineLvl w:val="5"/>
      </w:pPr>
      <w:r>
        <w:t>3.2.3 Licencja typu External Connector na dodatkowe funkcje związane z oprogramowaniem Microsoft Identity Manager</w:t>
      </w:r>
    </w:p>
    <w:p w:rsidR="00A81082" w:rsidRDefault="00C20737">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082" w:rsidRDefault="00C2073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81082" w:rsidRDefault="00C20737">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81082" w:rsidRDefault="00A81082">
            <w:pPr>
              <w:pStyle w:val="ProductList-TableBody"/>
            </w:pPr>
          </w:p>
        </w:tc>
      </w:tr>
    </w:tbl>
    <w:p w:rsidR="00A81082" w:rsidRDefault="00C20737">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rsidR="00A81082" w:rsidRDefault="00A81082">
      <w:pPr>
        <w:pStyle w:val="ProductList-BodyIndented"/>
      </w:pPr>
    </w:p>
    <w:p w:rsidR="00A81082" w:rsidRDefault="00C20737">
      <w:pPr>
        <w:pStyle w:val="ProductList-ClauseHeading"/>
        <w:outlineLvl w:val="4"/>
      </w:pPr>
      <w:r>
        <w:t>3.3 Dodatkowe postanowienia dotyczące oprogramowania Windows Server 2016 Essentials</w:t>
      </w:r>
    </w:p>
    <w:p w:rsidR="00A81082" w:rsidRDefault="00C20737">
      <w:pPr>
        <w:pStyle w:val="ProductList-SubClauseHeading"/>
        <w:outlineLvl w:val="5"/>
      </w:pPr>
      <w:r>
        <w:t>3.3.1 Ograniczenia dotyczące korzystania z oprogramowania</w:t>
      </w:r>
    </w:p>
    <w:p w:rsidR="00A81082" w:rsidRDefault="00C20737" w:rsidP="00C20737">
      <w:pPr>
        <w:pStyle w:val="ProductList-Bullet"/>
        <w:numPr>
          <w:ilvl w:val="1"/>
          <w:numId w:val="29"/>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rsidR="00A81082" w:rsidRDefault="00C20737" w:rsidP="00C20737">
      <w:pPr>
        <w:pStyle w:val="ProductList-Bullet"/>
        <w:numPr>
          <w:ilvl w:val="1"/>
          <w:numId w:val="29"/>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rsidR="00A81082" w:rsidRDefault="00A81082">
      <w:pPr>
        <w:pStyle w:val="ProductList-BodyIndented"/>
      </w:pPr>
    </w:p>
    <w:p w:rsidR="00A81082" w:rsidRDefault="00C20737">
      <w:pPr>
        <w:pStyle w:val="ProductList-SubClauseHeading"/>
        <w:outlineLvl w:val="5"/>
      </w:pPr>
      <w:r>
        <w:t>3.3.2 Korzystanie z oprogramowania serwera</w:t>
      </w:r>
    </w:p>
    <w:p w:rsidR="00A81082" w:rsidRDefault="00C20737">
      <w:pPr>
        <w:pStyle w:val="ProductList-BodyIndented"/>
      </w:pPr>
      <w:r>
        <w:t>Konto Użytkownika to unikatowa nazwa użytkownika razem z powiązanym hasłem utworzona za pomocą konsoli Windows Server 2016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A81082" w:rsidRDefault="00A81082">
      <w:pPr>
        <w:pStyle w:val="ProductList-BodyIndented"/>
      </w:pPr>
    </w:p>
    <w:p w:rsidR="00A81082" w:rsidRDefault="00C20737">
      <w:pPr>
        <w:pStyle w:val="ProductList-SubClauseHeading"/>
        <w:outlineLvl w:val="5"/>
      </w:pPr>
      <w:r>
        <w:t>3.3.3 Windows Server 2016 Essentials Connector</w:t>
      </w:r>
    </w:p>
    <w:p w:rsidR="00A81082" w:rsidRDefault="00C20737">
      <w:pPr>
        <w:pStyle w:val="ProductList-BodyIndented"/>
      </w:pPr>
      <w:r>
        <w:t>Klientowi wolno dokonać instalacji i korzystać z oprogramowania Windows Server 2016 Essentials Connector w dowolnym czasie na maksymalnie 50 urządzeniach. Z oprogramowania Windows Small Business Server Connector wolno korzystać tylko z oprogramowaniem serwera.</w:t>
      </w:r>
    </w:p>
    <w:p w:rsidR="00A81082" w:rsidRDefault="00A81082">
      <w:pPr>
        <w:pStyle w:val="ProductList-BodyIndented"/>
      </w:pPr>
    </w:p>
    <w:p w:rsidR="00A81082" w:rsidRDefault="00C20737">
      <w:pPr>
        <w:pStyle w:val="ProductList-SubClauseHeading"/>
        <w:outlineLvl w:val="5"/>
      </w:pPr>
      <w:r>
        <w:t>3.3.4 Dostęp do usług zarządzania prawami dostępu do usługi Active Directory w systemie Windows Server 2016</w:t>
      </w:r>
    </w:p>
    <w:p w:rsidR="00A81082" w:rsidRDefault="00C20737">
      <w:pPr>
        <w:pStyle w:val="ProductList-BodyIndented"/>
      </w:pPr>
      <w:r>
        <w:t>Klient ma obowiązek uzyskać Licencję CAL na usługi zarządzania prawami dostępu do usługi Active Directory w systemie Windows Server 2016 dla każdego Konta Użytkownika, za pośrednictwem którego użytkownik uzyskuje w sposób bezpośredni lub pośredni dostęp do funkcji usług zarządzania prawami dostępu do usługi Active Directory w systemie Windows Server 2016.</w:t>
      </w:r>
    </w:p>
    <w:p w:rsidR="00A81082" w:rsidRDefault="00A81082">
      <w:pPr>
        <w:pStyle w:val="ProductList-BodyIndented"/>
      </w:pPr>
    </w:p>
    <w:p w:rsidR="00A81082" w:rsidRDefault="00C20737">
      <w:pPr>
        <w:pStyle w:val="ProductList-ClauseHeading"/>
        <w:outlineLvl w:val="4"/>
      </w:pPr>
      <w:r>
        <w:t>3.4 Kontener dla systemu Windows Server bez izolacji funkcji Hyper-V z oprogramowaniem Windows Server 2016 Standard i Datacenter</w:t>
      </w:r>
    </w:p>
    <w:p w:rsidR="00A81082" w:rsidRDefault="00C20737">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81082" w:rsidRDefault="00A81082">
      <w:pPr>
        <w:pStyle w:val="ProductList-Body"/>
      </w:pPr>
    </w:p>
    <w:p w:rsidR="00A81082" w:rsidRDefault="00C20737">
      <w:pPr>
        <w:pStyle w:val="ProductList-ClauseHeading"/>
        <w:outlineLvl w:val="4"/>
      </w:pPr>
      <w:r>
        <w:t>3.5 Dodatkowe oprogramowanie dla Windows Server 2016</w:t>
      </w:r>
    </w:p>
    <w:tbl>
      <w:tblPr>
        <w:tblStyle w:val="PURTable"/>
        <w:tblW w:w="0" w:type="dxa"/>
        <w:tblLook w:val="04A0" w:firstRow="1" w:lastRow="0" w:firstColumn="1" w:lastColumn="0" w:noHBand="0" w:noVBand="1"/>
      </w:tblPr>
      <w:tblGrid>
        <w:gridCol w:w="3608"/>
        <w:gridCol w:w="3654"/>
        <w:gridCol w:w="3528"/>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A81082" w:rsidRDefault="00A81082">
            <w:pPr>
              <w:pStyle w:val="ProductList-TableBody"/>
            </w:pPr>
          </w:p>
        </w:tc>
      </w:tr>
    </w:tbl>
    <w:p w:rsidR="00A81082" w:rsidRDefault="00C20737">
      <w:pPr>
        <w:pStyle w:val="ProductList-Offering1SubSection"/>
        <w:outlineLvl w:val="3"/>
      </w:pPr>
      <w:bookmarkStart w:id="205" w:name="_Sec833"/>
      <w:r>
        <w:t>4. Pakiet Software Assurance</w:t>
      </w:r>
      <w:bookmarkEnd w:id="205"/>
    </w:p>
    <w:tbl>
      <w:tblPr>
        <w:tblStyle w:val="PURTable"/>
        <w:tblW w:w="0" w:type="dxa"/>
        <w:tblLook w:val="04A0" w:firstRow="1" w:lastRow="0" w:firstColumn="1" w:lastColumn="0" w:noHBand="0" w:noVBand="1"/>
      </w:tblPr>
      <w:tblGrid>
        <w:gridCol w:w="3594"/>
        <w:gridCol w:w="3607"/>
        <w:gridCol w:w="3589"/>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81082" w:rsidRDefault="00C20737">
            <w:pPr>
              <w:pStyle w:val="ProductList-TableBody"/>
            </w:pPr>
            <w:r>
              <w:rPr>
                <w:color w:val="404040"/>
              </w:rPr>
              <w:t>Uprawnienia na wypadek awarii: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5">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Produktów — czerwiec 2015 r.</w:t>
              </w:r>
            </w:hyperlink>
            <w:r>
              <w:t xml:space="preserve"> (Forefront Identity Manager 2010 R2); </w:t>
            </w:r>
            <w:hyperlink r:id="rId107">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81082" w:rsidRDefault="00C20737">
            <w:pPr>
              <w:pStyle w:val="ProductList-TableBody"/>
            </w:pPr>
            <w:r>
              <w:rPr>
                <w:color w:val="404040"/>
              </w:rPr>
              <w:t>Prawa do używania w ramach Roamingu: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81082" w:rsidRDefault="00C2073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81082" w:rsidRDefault="00A81082">
            <w:pPr>
              <w:pStyle w:val="ProductList-TableBody"/>
            </w:pPr>
          </w:p>
        </w:tc>
      </w:tr>
    </w:tbl>
    <w:p w:rsidR="00A81082" w:rsidRDefault="00A81082">
      <w:pPr>
        <w:pStyle w:val="ProductList-ClauseHeading"/>
        <w:outlineLvl w:val="4"/>
      </w:pPr>
    </w:p>
    <w:p w:rsidR="00A81082" w:rsidRDefault="00C20737">
      <w:pPr>
        <w:pStyle w:val="ProductList-ClauseHeading"/>
        <w:outlineLvl w:val="4"/>
      </w:pPr>
      <w:r>
        <w:t>4.1 Korzyść Związana z Platformą Microsoft Azure w Środowisku Hybrydowym dla systemu Windows Server</w:t>
      </w:r>
    </w:p>
    <w:p w:rsidR="00A81082" w:rsidRDefault="00C20737">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rsidR="00A81082" w:rsidRDefault="00A81082">
      <w:pPr>
        <w:pStyle w:val="ProductList-Body"/>
      </w:pPr>
    </w:p>
    <w:p w:rsidR="00A81082" w:rsidRDefault="00C20737">
      <w:pPr>
        <w:pStyle w:val="ProductList-ClauseHeading"/>
        <w:outlineLvl w:val="4"/>
      </w:pPr>
      <w:r>
        <w:t>4.2 Wersje Półrocznych Kanałów</w:t>
      </w:r>
    </w:p>
    <w:p w:rsidR="00A81082" w:rsidRDefault="00C20737">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Na potrzeby związane z licencjonowaniem Produktów system Nano Server wprowadzony razem z systemem Windows Server 2016 uznaje się za wersję Półrocznego Kanału.</w:t>
      </w:r>
    </w:p>
    <w:p w:rsidR="00A81082" w:rsidRDefault="00A81082">
      <w:pPr>
        <w:pStyle w:val="ProductList-ClauseHeading"/>
        <w:outlineLvl w:val="4"/>
      </w:pPr>
    </w:p>
    <w:p w:rsidR="00A81082" w:rsidRDefault="00C20737">
      <w:pPr>
        <w:pStyle w:val="ProductList-ClauseHeading"/>
        <w:outlineLvl w:val="4"/>
      </w:pPr>
      <w:r>
        <w:t>4.3 Prawa rozszerzone dotyczące Licencji CAL na Użytkownika i LS na Użytkownika dla usług pulpitu zdalnego („RDS”)</w:t>
      </w:r>
    </w:p>
    <w:p w:rsidR="00A81082" w:rsidRDefault="00C20737">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rsidR="00A81082" w:rsidRDefault="00A81082">
      <w:pPr>
        <w:pStyle w:val="ProductList-Body"/>
      </w:pPr>
    </w:p>
    <w:p w:rsidR="00A81082" w:rsidRDefault="00C20737">
      <w:pPr>
        <w:pStyle w:val="ProductList-ClauseHeading"/>
        <w:outlineLvl w:val="4"/>
      </w:pPr>
      <w:r>
        <w:t>4.4 Prawa do używania i udzielanie licencji związane ze zmianą modelu licencjonowania — Licencja Kwalifikowalna</w:t>
      </w:r>
    </w:p>
    <w:p w:rsidR="00A81082" w:rsidRDefault="00C20737">
      <w:pPr>
        <w:pStyle w:val="ProductList-Body"/>
      </w:pPr>
      <w:r>
        <w:t>Termin „Licencja Kwalifikowalna”, którego definicję podano w Postanowieniach dotyczących Produktów (wersja z października 2016 r.) w części poświęconej prawom do migracji dotyczącym oprogramowania Windows Server, został zaktualizowany w celu uwzględnienia Licencji na procesor z pakietem SA do oprogramowania Windows Server uzyskanych przez Klienta z dniem 31 grudnia 2016 r. w ramach nowej albo odnowionej Rejestracji, której Data Wejścia w Życie przypadała w okresie od 1 października 2016 r. do 31 grudnia 2016 r.</w:t>
      </w:r>
    </w:p>
    <w:p w:rsidR="00A81082" w:rsidRDefault="00A81082">
      <w:pPr>
        <w:pStyle w:val="PURBreadcrumb"/>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A81082">
      <w:pPr>
        <w:sectPr w:rsidR="00A81082">
          <w:headerReference w:type="default" r:id="rId108"/>
          <w:footerReference w:type="default" r:id="rId109"/>
          <w:type w:val="continuous"/>
          <w:pgSz w:w="12240" w:h="15840" w:code="1"/>
          <w:pgMar w:top="1170" w:right="720" w:bottom="720" w:left="720" w:header="432" w:footer="288" w:gutter="0"/>
          <w:cols w:space="360"/>
        </w:sectPr>
      </w:pPr>
    </w:p>
    <w:p w:rsidR="00A81082" w:rsidRDefault="00C20737">
      <w:pPr>
        <w:pStyle w:val="ProductList-SectionHeading"/>
        <w:pageBreakBefore/>
        <w:outlineLvl w:val="0"/>
      </w:pPr>
      <w:bookmarkStart w:id="206" w:name="_Sec548"/>
      <w:bookmarkEnd w:id="34"/>
      <w:r>
        <w:t>Usługi Online</w:t>
      </w:r>
      <w:r>
        <w:fldChar w:fldCharType="begin"/>
      </w:r>
      <w:r>
        <w:instrText xml:space="preserve"> TC "</w:instrText>
      </w:r>
      <w:bookmarkStart w:id="207" w:name="_Toc515574199"/>
      <w:r>
        <w:instrText>Usługi Online</w:instrText>
      </w:r>
      <w:bookmarkEnd w:id="207"/>
      <w:r>
        <w:instrText>" \l 1</w:instrText>
      </w:r>
      <w:r>
        <w:fldChar w:fldCharType="end"/>
      </w:r>
    </w:p>
    <w:p w:rsidR="00A81082" w:rsidRDefault="00C20737">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10">
        <w:r>
          <w:rPr>
            <w:color w:val="00467F"/>
            <w:u w:val="single"/>
          </w:rPr>
          <w:t>http://go.microsoft.com/?linkid=9840733</w:t>
        </w:r>
      </w:hyperlink>
      <w:r>
        <w:t xml:space="preserve"> i przez niniejsze odniesienie włączonych jako integralny element do niniejszego dokumentu.</w:t>
      </w:r>
    </w:p>
    <w:p w:rsidR="00A81082" w:rsidRDefault="00C20737">
      <w:pPr>
        <w:pStyle w:val="ProductList-Offering1Heading"/>
        <w:outlineLvl w:val="1"/>
      </w:pPr>
      <w:bookmarkStart w:id="208" w:name="_Sec620"/>
      <w:r>
        <w:t>Dostępność Usług Online w zależności od regionu</w:t>
      </w:r>
      <w:bookmarkEnd w:id="208"/>
      <w:r>
        <w:fldChar w:fldCharType="begin"/>
      </w:r>
      <w:r>
        <w:instrText xml:space="preserve"> TC "</w:instrText>
      </w:r>
      <w:bookmarkStart w:id="209" w:name="_Toc515574200"/>
      <w:r>
        <w:instrText>Dostępność Usług Online w zależności od regionu</w:instrText>
      </w:r>
      <w:bookmarkEnd w:id="209"/>
      <w:r>
        <w:instrText>" \l 2</w:instrText>
      </w:r>
      <w:r>
        <w:fldChar w:fldCharType="end"/>
      </w:r>
    </w:p>
    <w:p w:rsidR="00A81082" w:rsidRDefault="00C20737">
      <w:pPr>
        <w:pStyle w:val="ProductList-Body"/>
      </w:pPr>
      <w:r>
        <w:t xml:space="preserve">Listę krajów i regionów, w których dostępne są usługi Online można znaleźć na stronie </w:t>
      </w:r>
      <w:hyperlink r:id="rId111" w:anchor="international">
        <w:r>
          <w:rPr>
            <w:color w:val="00467F"/>
            <w:u w:val="single"/>
          </w:rPr>
          <w:t>http://www.microsoft.com/online/faq.aspx#international</w:t>
        </w:r>
      </w:hyperlink>
      <w:r>
        <w:t>.</w:t>
      </w:r>
    </w:p>
    <w:p w:rsidR="00A81082" w:rsidRDefault="00C20737">
      <w:pPr>
        <w:pStyle w:val="ProductList-Offering1Heading"/>
        <w:outlineLvl w:val="1"/>
      </w:pPr>
      <w:bookmarkStart w:id="210" w:name="_Sec621"/>
      <w:r>
        <w:t>Warunki zakupu Usług Online</w:t>
      </w:r>
      <w:bookmarkEnd w:id="210"/>
      <w:r>
        <w:fldChar w:fldCharType="begin"/>
      </w:r>
      <w:r>
        <w:instrText xml:space="preserve"> TC "</w:instrText>
      </w:r>
      <w:bookmarkStart w:id="211" w:name="_Toc515574201"/>
      <w:r>
        <w:instrText>Warunki zakupu Usług Online</w:instrText>
      </w:r>
      <w:bookmarkEnd w:id="211"/>
      <w:r>
        <w:instrText>" \l 2</w:instrText>
      </w:r>
      <w:r>
        <w:fldChar w:fldCharType="end"/>
      </w:r>
    </w:p>
    <w:p w:rsidR="00A81082" w:rsidRDefault="00C20737">
      <w:pPr>
        <w:pStyle w:val="ProductList-Body"/>
      </w:pPr>
      <w:r>
        <w:t>Przy zakupie Usług Online obowiązują następujące zasady:</w:t>
      </w:r>
    </w:p>
    <w:p w:rsidR="00A81082" w:rsidRDefault="00C20737" w:rsidP="00C20737">
      <w:pPr>
        <w:pStyle w:val="ProductList-Bullet"/>
        <w:numPr>
          <w:ilvl w:val="0"/>
          <w:numId w:val="30"/>
        </w:numPr>
      </w:pPr>
      <w: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rsidR="00A81082" w:rsidRDefault="00C20737" w:rsidP="00C20737">
      <w:pPr>
        <w:pStyle w:val="ProductList-Bullet"/>
        <w:numPr>
          <w:ilvl w:val="0"/>
          <w:numId w:val="30"/>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rsidR="00A81082" w:rsidRDefault="00C20737" w:rsidP="00C20737">
      <w:pPr>
        <w:pStyle w:val="ProductList-Bullet"/>
        <w:numPr>
          <w:ilvl w:val="0"/>
          <w:numId w:val="30"/>
        </w:numPr>
      </w:pPr>
      <w:r>
        <w:t>Klient nie może zmniejszyć liczby użytkowników ani urządzeń objętych subskrypcją Usług Online w okresie jej obowiązywania, chyba że zezwala na to zawarta przez Klienta umowa licencjonowania zbiorowego.</w:t>
      </w:r>
    </w:p>
    <w:p w:rsidR="00A81082" w:rsidRDefault="00C20737" w:rsidP="00C20737">
      <w:pPr>
        <w:pStyle w:val="ProductList-Bullet"/>
        <w:numPr>
          <w:ilvl w:val="0"/>
          <w:numId w:val="30"/>
        </w:numPr>
      </w:pPr>
      <w:r>
        <w:t>Warunki korzystania z platformy Microsoft Azure są wymienione we Wpisie dotyczącym Produktu Microsoft Azure.</w:t>
      </w:r>
    </w:p>
    <w:p w:rsidR="00A81082" w:rsidRDefault="00C20737" w:rsidP="00C20737">
      <w:pPr>
        <w:pStyle w:val="ProductList-Bullet"/>
        <w:numPr>
          <w:ilvl w:val="0"/>
          <w:numId w:val="30"/>
        </w:numPr>
      </w:pPr>
      <w:r>
        <w:t xml:space="preserve">  LS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LS na Użytkownika </w:t>
      </w:r>
      <w:r>
        <w:fldChar w:fldCharType="begin"/>
      </w:r>
      <w:r>
        <w:instrText xml:space="preserve"> AutoTextList   \s NoStyle \t "Licencja umożliwiająca uzyskanie dostępu do bardziej zaawansowanej wersji oznacza licencję nabywaną dodatkowo względem wcześniej nabytej licencji podstawowej (i z nią związaną)." </w:instrText>
      </w:r>
      <w:r>
        <w:fldChar w:fldCharType="separate"/>
      </w:r>
      <w:r>
        <w:rPr>
          <w:color w:val="0563C1"/>
        </w:rPr>
        <w:t>umożliwiające 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LS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LS na Użytkownika. </w:t>
      </w:r>
      <w:r>
        <w:fldChar w:fldCharType="begin"/>
      </w:r>
      <w:r>
        <w:instrText xml:space="preserve"> AutoTextList   \s NoStyle \t "Licencja umożliwiająca uzyskanie dostępu do bardziej zaawansowanej wersji oznacza licencję nabywaną dodatkowo względem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LS na Użytkownika umożliwiającej </w:t>
      </w:r>
      <w:r>
        <w:fldChar w:fldCharType="begin"/>
      </w:r>
      <w:r>
        <w:instrText xml:space="preserve"> AutoTextList   \s NoStyle \t "Licencja umożliwiająca uzyskanie dostępu do bardziej zaawansowanej wersji oznacza licencję nabywaną dodatkowo względem wcześniej nabytej licencji podstawowej (i z nią związaną)." </w:instrText>
      </w:r>
      <w:r>
        <w:fldChar w:fldCharType="separate"/>
      </w:r>
      <w:r>
        <w:rPr>
          <w:color w:val="0563C1"/>
        </w:rPr>
        <w:t>uzyskanie dostępu do bardziej zaawansowanej wersji</w:t>
      </w:r>
      <w:r>
        <w:fldChar w:fldCharType="end"/>
      </w:r>
      <w:r>
        <w:t xml:space="preserve"> lub podstawowej LS na Użytkownika.</w:t>
      </w:r>
    </w:p>
    <w:p w:rsidR="00A81082" w:rsidRDefault="00C20737">
      <w:pPr>
        <w:pStyle w:val="ProductList-Offering1Heading"/>
        <w:outlineLvl w:val="1"/>
      </w:pPr>
      <w:bookmarkStart w:id="212" w:name="_Sec623"/>
      <w:r>
        <w:t>Odnowienie umowy na Usługi Online</w:t>
      </w:r>
      <w:bookmarkEnd w:id="212"/>
      <w:r>
        <w:fldChar w:fldCharType="begin"/>
      </w:r>
      <w:r>
        <w:instrText xml:space="preserve"> TC "</w:instrText>
      </w:r>
      <w:bookmarkStart w:id="213" w:name="_Toc515574202"/>
      <w:r>
        <w:instrText>Odnowienie umowy na Usługi Online</w:instrText>
      </w:r>
      <w:bookmarkEnd w:id="213"/>
      <w:r>
        <w:instrText>" \l 2</w:instrText>
      </w:r>
      <w:r>
        <w:fldChar w:fldCharType="end"/>
      </w:r>
    </w:p>
    <w:p w:rsidR="00A81082" w:rsidRDefault="00C20737">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12">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GroupHeading"/>
        <w:outlineLvl w:val="1"/>
      </w:pPr>
      <w:bookmarkStart w:id="214" w:name="_Sec624"/>
      <w:r>
        <w:t>Usługi Microsoft Azure</w:t>
      </w:r>
      <w:bookmarkEnd w:id="214"/>
      <w:r>
        <w:fldChar w:fldCharType="begin"/>
      </w:r>
      <w:r>
        <w:instrText xml:space="preserve"> TC "</w:instrText>
      </w:r>
      <w:bookmarkStart w:id="215" w:name="_Toc515574203"/>
      <w:r>
        <w:instrText>Usługi Microsoft Azure</w:instrText>
      </w:r>
      <w:bookmarkEnd w:id="215"/>
      <w:r>
        <w:instrText>" \l 2</w:instrText>
      </w:r>
      <w:r>
        <w:fldChar w:fldCharType="end"/>
      </w:r>
    </w:p>
    <w:p w:rsidR="00A81082" w:rsidRDefault="00C20737">
      <w:pPr>
        <w:pStyle w:val="ProductList-ClauseHeading"/>
        <w:outlineLvl w:val="2"/>
      </w:pPr>
      <w:r>
        <w:t>1. Definicje</w:t>
      </w:r>
    </w:p>
    <w:p w:rsidR="00A81082" w:rsidRDefault="00C20737">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rsidR="00A81082" w:rsidRDefault="00C20737">
      <w:pPr>
        <w:pStyle w:val="ProductList-Body"/>
      </w:pPr>
      <w:r>
        <w:rPr>
          <w:b/>
          <w:color w:val="00188F"/>
        </w:rPr>
        <w:t>Rezerwacje platformy Azure</w:t>
      </w:r>
      <w:r>
        <w:t xml:space="preserve"> oznaczają zaawansowany zakup odpowiednich Usług Microsoft Azure na określony czas i dla określonego regionu (np. Zarezerwowane Wystąpienia Maszyn Wirtualnych, Zarezerwowane Wystąpienia Oprogramowania itp.).</w:t>
      </w:r>
    </w:p>
    <w:p w:rsidR="00A81082" w:rsidRDefault="00C20737">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rsidR="00A81082" w:rsidRDefault="00C20737">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nie dają uprawnień do Wyjątku dotyczącego Hostingu, zgodnie z Postanowieniami dotyczącymi Usług Online.</w:t>
      </w:r>
    </w:p>
    <w:p w:rsidR="00A81082" w:rsidRDefault="00C20737">
      <w:pPr>
        <w:pStyle w:val="ProductList-Body"/>
      </w:pPr>
      <w:r>
        <w:rPr>
          <w:b/>
          <w:color w:val="00188F"/>
        </w:rPr>
        <w:t>Zobowiązanie Finansowe</w:t>
      </w:r>
      <w:r>
        <w:t xml:space="preserve"> oznacza całkowitą kwotę, jaką Klient zobowiązuje się zapłacić w okresie obowiązywania subskrypcji za korzystanie z przysługujących mu usług Microsoft Azure.</w:t>
      </w:r>
    </w:p>
    <w:p w:rsidR="00A81082" w:rsidRDefault="00A81082">
      <w:pPr>
        <w:pStyle w:val="ProductList-Body"/>
      </w:pPr>
    </w:p>
    <w:p w:rsidR="00A81082" w:rsidRDefault="00C20737">
      <w:pPr>
        <w:pStyle w:val="ProductList-ClauseHeading"/>
        <w:outlineLvl w:val="2"/>
      </w:pPr>
      <w:r>
        <w:t>2. Okres subskrypcji</w:t>
      </w:r>
    </w:p>
    <w:p w:rsidR="00A81082" w:rsidRDefault="00C20737">
      <w:pPr>
        <w:pStyle w:val="ProductList-Body"/>
      </w:pPr>
      <w:r>
        <w:t>Klient może wykupić subskrypcję Usług Microsoft Azure (łącznie z Planami Usług Microsoft Azure) jedynie na okres subskrypcji, który kończy w tym samym dniu, w którym wygasa Rejestracja Klienta. Wyjątek stanowią opisane poniżej Rezerwacje platformy Azure. Klient może wykupić subskrypcję Usług Microsoft Azure, ale tylko na co najmniej dwa miesiące przed końcem okresu obowiązywania Rejestracji.</w:t>
      </w:r>
    </w:p>
    <w:p w:rsidR="00A81082" w:rsidRDefault="00A81082">
      <w:pPr>
        <w:pStyle w:val="ProductList-Body"/>
      </w:pPr>
    </w:p>
    <w:p w:rsidR="00A81082" w:rsidRDefault="00C20737">
      <w:pPr>
        <w:pStyle w:val="ProductList-ClauseHeading"/>
        <w:outlineLvl w:val="2"/>
      </w:pPr>
      <w:r>
        <w:t>3. Zakup usług</w:t>
      </w:r>
    </w:p>
    <w:p w:rsidR="00A81082" w:rsidRDefault="00C20737">
      <w:pPr>
        <w:pStyle w:val="ProductList-Body"/>
      </w:pPr>
      <w:r>
        <w:t>Usługi Microsoft Azure mogą być zakupione w jeden ze sposobów wymienionych poniżej lub poprzez ich połączenie:</w:t>
      </w:r>
    </w:p>
    <w:p w:rsidR="00A81082" w:rsidRDefault="00C20737" w:rsidP="00C20737">
      <w:pPr>
        <w:pStyle w:val="ProductList-Bullet"/>
        <w:numPr>
          <w:ilvl w:val="0"/>
          <w:numId w:val="31"/>
        </w:numPr>
      </w:pPr>
      <w:r>
        <w:rPr>
          <w:b/>
          <w:color w:val="00188F"/>
        </w:rPr>
        <w:t>Zobowiązanie Finansowe</w:t>
      </w:r>
      <w:r>
        <w:t xml:space="preserve">: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 </w:t>
      </w:r>
    </w:p>
    <w:p w:rsidR="00A81082" w:rsidRDefault="00C20737" w:rsidP="00C20737">
      <w:pPr>
        <w:pStyle w:val="ProductList-Bullet"/>
        <w:numPr>
          <w:ilvl w:val="0"/>
          <w:numId w:val="31"/>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rsidR="00A81082" w:rsidRDefault="00C20737" w:rsidP="00C20737">
      <w:pPr>
        <w:pStyle w:val="ProductList-Bullet"/>
        <w:numPr>
          <w:ilvl w:val="0"/>
          <w:numId w:val="31"/>
        </w:numPr>
      </w:pPr>
      <w:r>
        <w:rPr>
          <w:b/>
          <w:color w:val="00188F"/>
        </w:rPr>
        <w:t>Plan Usług Microsoft Azure</w:t>
      </w:r>
      <w:r>
        <w:t xml:space="preserve">: Klient ma możliwość subskrypcji usług Microsoft Azure jako Planu Usług Microsoft Azure. </w:t>
      </w:r>
    </w:p>
    <w:p w:rsidR="00A81082" w:rsidRDefault="00C20737" w:rsidP="00C20737">
      <w:pPr>
        <w:pStyle w:val="ProductList-Bullet"/>
        <w:numPr>
          <w:ilvl w:val="0"/>
          <w:numId w:val="31"/>
        </w:numPr>
      </w:pPr>
      <w:r>
        <w:rPr>
          <w:b/>
          <w:color w:val="00188F"/>
        </w:rPr>
        <w:t>Automatyczne uruchomienie usługi</w:t>
      </w:r>
      <w:r>
        <w:t>: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w:t>
      </w:r>
    </w:p>
    <w:p w:rsidR="00A81082" w:rsidRDefault="00C20737" w:rsidP="00C20737">
      <w:pPr>
        <w:pStyle w:val="ProductList-Bullet"/>
        <w:numPr>
          <w:ilvl w:val="0"/>
          <w:numId w:val="31"/>
        </w:numPr>
      </w:pPr>
      <w:r>
        <w:rPr>
          <w:b/>
          <w:color w:val="00188F"/>
        </w:rPr>
        <w:t>Rezerwacje platformy Azure</w:t>
      </w:r>
      <w:r>
        <w:t>: Rezerwacje platformy Azure podlegają zakupowi na określony okres do trzech lat przy jednorazowej płatności z góry. Rezerwacje platformy Azure wygasają wraz z końcem danego okresu. Klient nie otrzymuje zwrotu płatności za niewykorzystane Rezerwacje platformy Azure. Z zastrzeżeniem postanowień w zawartej przez Klienta umowie licencjonowania zbiorowego, Rezerwacje platformy Azure nie mają stałych cen. Ceny Rezerwacji platformy Azure zależą od dostępnych cen w chwili zakupu.</w:t>
      </w:r>
    </w:p>
    <w:p w:rsidR="00A81082" w:rsidRDefault="00A81082">
      <w:pPr>
        <w:pStyle w:val="ProductList-Body"/>
      </w:pPr>
    </w:p>
    <w:p w:rsidR="00A81082" w:rsidRDefault="00C20737">
      <w:pPr>
        <w:pStyle w:val="ProductList-ClauseHeading"/>
        <w:outlineLvl w:val="2"/>
      </w:pPr>
      <w:r>
        <w:t>4. Ceny</w:t>
      </w:r>
    </w:p>
    <w:p w:rsidR="00A81082" w:rsidRDefault="00C20737">
      <w:pPr>
        <w:pStyle w:val="ProductList-Body"/>
      </w:pPr>
      <w:r>
        <w:t>Microsoft może zaoferować Klientowi lub odsprzedawcy Klienta stałe lub tymczasowe (promocyjne) obniżenie cen na pojedyncze Usługi Microsoft Azure w okresie obowiązywania Rejestracji Klienta.</w:t>
      </w:r>
    </w:p>
    <w:p w:rsidR="00A81082" w:rsidRDefault="00A81082">
      <w:pPr>
        <w:pStyle w:val="ProductList-Body"/>
      </w:pPr>
    </w:p>
    <w:p w:rsidR="00A81082" w:rsidRDefault="00C20737">
      <w:pPr>
        <w:pStyle w:val="ProductList-ClauseHeading"/>
        <w:outlineLvl w:val="2"/>
      </w:pPr>
      <w:r>
        <w:t>5. Płatności i opłaty</w:t>
      </w:r>
    </w:p>
    <w:p w:rsidR="00A81082" w:rsidRDefault="00C20737" w:rsidP="00C20737">
      <w:pPr>
        <w:pStyle w:val="ProductList-Bullet"/>
        <w:numPr>
          <w:ilvl w:val="0"/>
          <w:numId w:val="32"/>
        </w:numPr>
      </w:pPr>
      <w:r>
        <w:rPr>
          <w:b/>
          <w:color w:val="00188F"/>
        </w:rPr>
        <w:t>Stosowanie Zobowiązania Finansowego</w:t>
      </w:r>
      <w:r>
        <w:t xml:space="preserve">: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 </w:t>
      </w:r>
    </w:p>
    <w:p w:rsidR="00A81082" w:rsidRDefault="00C20737" w:rsidP="00C20737">
      <w:pPr>
        <w:pStyle w:val="ProductList-Bullet"/>
        <w:numPr>
          <w:ilvl w:val="0"/>
          <w:numId w:val="32"/>
        </w:numPr>
      </w:pPr>
      <w:r>
        <w:rPr>
          <w:b/>
          <w:color w:val="00188F"/>
        </w:rPr>
        <w:t>Obciążanie Zobowiązań Finansowych:</w:t>
      </w:r>
      <w: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w:t>
      </w:r>
    </w:p>
    <w:p w:rsidR="00A81082" w:rsidRDefault="00C20737" w:rsidP="00C20737">
      <w:pPr>
        <w:pStyle w:val="ProductList-Bullet"/>
        <w:numPr>
          <w:ilvl w:val="0"/>
          <w:numId w:val="32"/>
        </w:numPr>
      </w:pPr>
      <w:r>
        <w:rPr>
          <w:b/>
          <w:color w:val="00188F"/>
        </w:rPr>
        <w:t>Obciążanie Klienta po przekroczeniu Zobowiązania Finansowego</w:t>
      </w:r>
      <w:r>
        <w:t>: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miesiąca obowiązywania Rejestracji.</w:t>
      </w:r>
    </w:p>
    <w:p w:rsidR="00A81082" w:rsidRDefault="00C20737" w:rsidP="00C20737">
      <w:pPr>
        <w:pStyle w:val="ProductList-Bullet"/>
        <w:numPr>
          <w:ilvl w:val="0"/>
          <w:numId w:val="32"/>
        </w:numPr>
      </w:pPr>
      <w:r>
        <w:rPr>
          <w:b/>
          <w:color w:val="00188F"/>
        </w:rPr>
        <w:t>Naliczanie opłat za zużycie</w:t>
      </w:r>
      <w:r>
        <w:t>: Jeśli Klient korzysta z Usługi Microsoft Azure bez Zobowiązania Finansowego, Klientowi (lub odsprzedawcy Klienta) będą wystawiane faktury raz na miesiąc, na podstawie Stawek za Zużycie. Za korzystanie z Usług Microsoft Azure po terminie wygaśnięcia albo wypowiedzenia subskrypcji Klienta będzie co miesiąc naliczana opłata dla Klienta lub odsprzedawcy Klienta na podstawie obowiązujących w danym okresie Stawek za Zużycie.</w:t>
      </w:r>
    </w:p>
    <w:p w:rsidR="00A81082" w:rsidRDefault="00C20737" w:rsidP="00C20737">
      <w:pPr>
        <w:pStyle w:val="ProductList-Bullet"/>
        <w:numPr>
          <w:ilvl w:val="0"/>
          <w:numId w:val="32"/>
        </w:numPr>
      </w:pPr>
      <w:r>
        <w:rPr>
          <w:b/>
          <w:color w:val="00188F"/>
        </w:rPr>
        <w:t>Faktury za Plan Usług Azure</w:t>
      </w:r>
      <w:r>
        <w:t>: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Zobowiązanie Finansowe.</w:t>
      </w:r>
    </w:p>
    <w:p w:rsidR="00A81082" w:rsidRDefault="00C20737" w:rsidP="00C20737">
      <w:pPr>
        <w:pStyle w:val="ProductList-Bullet"/>
        <w:numPr>
          <w:ilvl w:val="0"/>
          <w:numId w:val="32"/>
        </w:numPr>
      </w:pPr>
      <w:r>
        <w:rPr>
          <w:b/>
          <w:color w:val="00188F"/>
        </w:rPr>
        <w:t>Rezerwacje platformy Azure</w:t>
      </w:r>
      <w:r>
        <w:t>: Zakup Rezerwacji platformy zostanie automatycznie odliczony od dostępnych Zobowiązań Finansowych. Jeśli Klient wykorzystał już całe swoje Zobowiązanie Finansowe lub koszt Rezerwacji platformy Azure przekracza dostępne saldo Zobowiązania Finansowego w chwili zakupu, nadwyżka zostanie rozliczona z zastrzeżeniem postanowień zawartych w niniejszym punkcie „Płatności i opłaty”. Rezerwacje platformy Azure, które klient kupuje za pośrednictwem Azure.com, będą rozliczane przez obciążenie jego zarejestrowanej karty kredytowej pełną kwotą płatności z góry lub kwota zostanie uwzględniona na kolejnej fakturze. Usługa Zarezerwowane Wystąpienia platformy Azure dla maszyn wirtualnych obejmuje tylko obliczenia (podstawowa stawka) i nie obejmuje kosztu oprogramowania (np. Windows Server), magazynowania ani kopii zapasowych. I odwrotnie — usługa Zarezerwowane Wystąpienia platformy Azure dla oprogramowania nie obejmuje kosztu obliczeń.</w:t>
      </w:r>
    </w:p>
    <w:p w:rsidR="00A81082" w:rsidRDefault="00C20737">
      <w:pPr>
        <w:pStyle w:val="ProductList-ClauseHeading"/>
        <w:outlineLvl w:val="2"/>
      </w:pPr>
      <w:r>
        <w:t>6. Opcje Rezerwacji platformy Azure</w:t>
      </w:r>
    </w:p>
    <w:p w:rsidR="00A81082" w:rsidRDefault="00C20737">
      <w:pPr>
        <w:pStyle w:val="ProductList-Body"/>
      </w:pPr>
      <w:r>
        <w:t>Zakupione przez Klienta Rezerwacje platformy Azure mają następujące opcje:</w:t>
      </w:r>
    </w:p>
    <w:p w:rsidR="00A81082" w:rsidRDefault="00C20737" w:rsidP="00C20737">
      <w:pPr>
        <w:pStyle w:val="ProductList-Bullet"/>
        <w:numPr>
          <w:ilvl w:val="0"/>
          <w:numId w:val="33"/>
        </w:numPr>
      </w:pPr>
      <w:r>
        <w:rPr>
          <w:b/>
          <w:color w:val="00188F"/>
        </w:rPr>
        <w:t>Wymiana</w:t>
      </w:r>
      <w:r>
        <w:t>: to opcja umożliwiająca Klientowi wykorzystanie wartości pieniężnej pozostałego okresu Rezerwacji platformy Azure do zakupu co najmniej jednej nowej Rezerwacji platformy Azure o tej samej lub wyższej wartości pieniężnej.</w:t>
      </w:r>
    </w:p>
    <w:p w:rsidR="00A81082" w:rsidRDefault="00C20737" w:rsidP="00C20737">
      <w:pPr>
        <w:pStyle w:val="ProductList-Bullet"/>
        <w:numPr>
          <w:ilvl w:val="0"/>
          <w:numId w:val="33"/>
        </w:numPr>
      </w:pPr>
      <w:r>
        <w:rPr>
          <w:b/>
          <w:color w:val="00188F"/>
        </w:rPr>
        <w:t>Anulowanie</w:t>
      </w:r>
      <w:r>
        <w:t>: to opcja umożliwiająca Klientowi uzyskanie zwrotu ustalonego proporcjonalnie do pozostałego okresu Rezerwacji platformy Azure, pomniejszonego o opłatę za wczesną rezygnację z usługi (obecnie 12%) i podlegającego ograniczeniu ustalonemu przez Microsoft (obecnie 50 000 USD na rok).</w:t>
      </w:r>
    </w:p>
    <w:p w:rsidR="00A81082" w:rsidRDefault="00C20737" w:rsidP="00C20737">
      <w:pPr>
        <w:pStyle w:val="ProductList-Bullet"/>
        <w:numPr>
          <w:ilvl w:val="0"/>
          <w:numId w:val="33"/>
        </w:numPr>
      </w:pPr>
      <w:r>
        <w:rPr>
          <w:b/>
          <w:color w:val="00188F"/>
        </w:rPr>
        <w:t>Przeniesienie</w:t>
      </w:r>
      <w:r>
        <w:t xml:space="preserve">: umożliwia Klientowi zastosowanie Rezerwacji platformy Azure do jednej subskrypcji (o ustalonym zakresie) rejestracji/konta (współużytkowanego). </w:t>
      </w:r>
    </w:p>
    <w:p w:rsidR="00A81082" w:rsidRDefault="00A81082">
      <w:pPr>
        <w:pStyle w:val="ProductList-Body"/>
      </w:pPr>
    </w:p>
    <w:p w:rsidR="00A81082" w:rsidRDefault="00C20737">
      <w:pPr>
        <w:pStyle w:val="ProductList-ClauseHeading"/>
        <w:outlineLvl w:val="2"/>
      </w:pPr>
      <w:r>
        <w:t>7. Programy Open License, Open Value oraz Open Value Subscription</w:t>
      </w:r>
    </w:p>
    <w:p w:rsidR="00A81082" w:rsidRDefault="00C20737">
      <w:pPr>
        <w:pStyle w:val="ProductList-SubClauseHeading"/>
        <w:outlineLvl w:val="3"/>
      </w:pPr>
      <w:r>
        <w:t>7.1 Definicje</w:t>
      </w:r>
    </w:p>
    <w:p w:rsidR="00A81082" w:rsidRDefault="00C20737">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rsidR="00A81082" w:rsidRDefault="00C20737">
      <w:pPr>
        <w:pStyle w:val="ProductList-BodyIndented"/>
      </w:pPr>
      <w:r>
        <w:rPr>
          <w:b/>
          <w:color w:val="00188F"/>
        </w:rPr>
        <w:t>Portal</w:t>
      </w:r>
      <w:r>
        <w:t xml:space="preserve"> oznacza portal internetowy, za pośrednictwem którego Klient administruje Subskrypcją.</w:t>
      </w:r>
    </w:p>
    <w:p w:rsidR="00A81082" w:rsidRDefault="00C20737">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rsidR="00A81082" w:rsidRDefault="00A81082">
      <w:pPr>
        <w:pStyle w:val="ProductList-BodyIndented"/>
      </w:pPr>
    </w:p>
    <w:p w:rsidR="00A81082" w:rsidRDefault="00C20737">
      <w:pPr>
        <w:pStyle w:val="ProductList-SubClauseHeading"/>
        <w:outlineLvl w:val="3"/>
      </w:pPr>
      <w:r>
        <w:t>7.2 Okres subskrypcji</w:t>
      </w:r>
    </w:p>
    <w:p w:rsidR="00A81082" w:rsidRDefault="00C20737">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A81082" w:rsidRDefault="00A81082">
      <w:pPr>
        <w:pStyle w:val="ProductList-BodyIndented"/>
      </w:pPr>
    </w:p>
    <w:p w:rsidR="00A81082" w:rsidRDefault="00C20737">
      <w:pPr>
        <w:pStyle w:val="ProductList-ClauseHeading"/>
        <w:outlineLvl w:val="2"/>
      </w:pPr>
      <w:r>
        <w:t>8. Korzyść Związana z Platformą Microsoft Azure w Środowisku Hybrydowym</w:t>
      </w:r>
    </w:p>
    <w:p w:rsidR="00A81082" w:rsidRDefault="00C20737">
      <w:pPr>
        <w:pStyle w:val="ProductList-SubClauseHeading"/>
        <w:outlineLvl w:val="3"/>
      </w:pPr>
      <w:r>
        <w:t>8.1 Korzyść Związana z Platformą Microsoft Azure w Środowisku Hybrydowym dla systemu Windows Server</w:t>
      </w:r>
    </w:p>
    <w:p w:rsidR="00A81082" w:rsidRDefault="00C20737">
      <w:pPr>
        <w:pStyle w:val="ProductList-BodyIndented"/>
      </w:pPr>
      <w:r>
        <w:t xml:space="preserve">W ramach Korzyści Związanej z Platformą Microsoft Azure w Środowisku Hybrydowym dla systemu Windows Server Klient może korzystać z Maszyn Wirtualnych systemu Windows Server na platformie Microsoft Azure i ponosić tylko koszty obliczeń („Wystąpienie Bazowe”). 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oparta na procesorze na oprogramowanie Windows Server z pakietem SA i każdy zestaw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na oprogramowanie Windows Server z pakietem SA uprawnia Klienta do korzystania z systemu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przydzielonych do nie więcej niż dwóch Wystąpień Bazowych systemu Azure. Każdy dodatkowy zestaw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z pakietem SA upoważnia do użytkowania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i jednym Wystąpieniu Bazowym. Klient może korzystać z wersji Standard lub Datacenter.</w:t>
      </w:r>
    </w:p>
    <w:p w:rsidR="00A81082" w:rsidRDefault="00A81082">
      <w:pPr>
        <w:pStyle w:val="ProductList-BodyIndented"/>
      </w:pPr>
    </w:p>
    <w:p w:rsidR="00A81082" w:rsidRDefault="00C20737">
      <w:pPr>
        <w:pStyle w:val="ProductList-BodyIndented"/>
      </w:pPr>
      <w:r>
        <w:t xml:space="preserve">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w ramach tej korzyści podlega </w:t>
      </w:r>
      <w:hyperlink r:id="rId113">
        <w:r>
          <w:rPr>
            <w:color w:val="00467F"/>
            <w:u w:val="single"/>
          </w:rPr>
          <w:t>Postanowieniom Dotyczącym Usług Online</w:t>
        </w:r>
      </w:hyperlink>
      <w:r>
        <w:t>.</w:t>
      </w:r>
    </w:p>
    <w:p w:rsidR="00A81082" w:rsidRDefault="00A81082">
      <w:pPr>
        <w:pStyle w:val="ProductList-BodyIndented"/>
      </w:pPr>
    </w:p>
    <w:p w:rsidR="00A81082" w:rsidRDefault="00C20737">
      <w:pPr>
        <w:pStyle w:val="ProductList-BodyIndented"/>
      </w:pPr>
      <w:r>
        <w:t xml:space="preserve">W ramach Korzyści Związanej z Platformą Microsoft Azure w Środowisku Hybrydowym dla systemu Windows Server przyznawane są uprawnienia dodatkowe dotyczące wdrażania i używania oprogramowania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Datacenter oraz uprawnienia alternatywne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Standard. Klient nie może obecnie przydzielać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Standardowej do Korzyści Związanej z Platformą Microsoft Azure w Środowisku Hybrydowym dla systemu Windows Server i przypisywać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jej użytku, z wyjątkiem sytuacji jednorazowej na okres maksymalnie 31 dni w celu umożliwienia Klientowi przeniesienia tych obciążeń na platformę Azure. W przypadku gdy Klient używa oprogramowania Windows Server w ramach Korzyści Związanej z Platformą Microsoft Azure w Środowisku Hybrydowym dla systemu Windows Server,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wersję Standard są uznawane za „przypisane do platformy Azure” i nie mogą być ponownie wdrażane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przez 90 dni.</w:t>
      </w:r>
    </w:p>
    <w:p w:rsidR="00A81082" w:rsidRDefault="00A81082">
      <w:pPr>
        <w:pStyle w:val="ProductList-BodyIndented"/>
      </w:pPr>
    </w:p>
    <w:p w:rsidR="00A81082" w:rsidRDefault="00C20737">
      <w:pPr>
        <w:pStyle w:val="ProductList-SubClauseHeading"/>
        <w:outlineLvl w:val="3"/>
      </w:pPr>
      <w:r>
        <w:t>8.2 Korzyść Związana z Platformą Microsoft Azure w Środowisku Hybrydowym dla oprogramowania SQL Server</w:t>
      </w:r>
    </w:p>
    <w:p w:rsidR="00A81082" w:rsidRDefault="00C20737">
      <w:pPr>
        <w:pStyle w:val="ProductList-BodyIndented"/>
      </w:pPr>
      <w:r>
        <w:t xml:space="preserve">W przypadku Korzyści Związanej z Platformą Microsoft Azure w Środowisku Hybrydowym dla oprogramowania SQL Server, w ramach każdej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objętej pakietem SA („Licencja Uprawniona”) Klient może korzystać z Usług Danych platformy Microsoft Azure wskazanych w poniższej tabeli zgodnie z wyznaczonymi współczynnikami. Jeśli klient chce skorzystać z Korzyści Związanej z Platformą Microsoft Azure w Środowisku Hybrydowym dla oprogramowania SQL Server do użycia co najmniej dwóch Usług Danych platformy Microsoft Azure, wówczas do każdej usługi musi być przypisany oddzielny zestaw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A81082" w:rsidRDefault="00A81082">
      <w:pPr>
        <w:pStyle w:val="ProductList-BodyIndented"/>
      </w:pPr>
    </w:p>
    <w:tbl>
      <w:tblPr>
        <w:tblStyle w:val="PURTable0"/>
        <w:tblW w:w="0" w:type="dxa"/>
        <w:tblLook w:val="04A0" w:firstRow="1" w:lastRow="0" w:firstColumn="1" w:lastColumn="0" w:noHBand="0" w:noVBand="1"/>
      </w:tblPr>
      <w:tblGrid>
        <w:gridCol w:w="3090"/>
        <w:gridCol w:w="3720"/>
        <w:gridCol w:w="3630"/>
      </w:tblGrid>
      <w:tr w:rsidR="00A81082">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81082" w:rsidRDefault="00C20737">
            <w:pPr>
              <w:pStyle w:val="ProductList-TableBody"/>
            </w:pPr>
            <w:r>
              <w:rPr>
                <w:color w:val="FFFFFF"/>
              </w:rPr>
              <w:t>Licencja Uprawniona</w:t>
            </w:r>
          </w:p>
        </w:tc>
        <w:tc>
          <w:tcPr>
            <w:tcW w:w="4280" w:type="dxa"/>
            <w:tcBorders>
              <w:bottom w:val="none" w:sz="4" w:space="0" w:color="6E6E6E"/>
            </w:tcBorders>
            <w:shd w:val="clear" w:color="auto" w:fill="0070C0"/>
          </w:tcPr>
          <w:p w:rsidR="00A81082" w:rsidRDefault="00C20737">
            <w:pPr>
              <w:pStyle w:val="ProductList-TableBody"/>
            </w:pPr>
            <w:r>
              <w:rPr>
                <w:color w:val="FFFFFF"/>
              </w:rPr>
              <w:t>Usługa Danych platformy Microsoft Azure</w:t>
            </w:r>
          </w:p>
        </w:tc>
        <w:tc>
          <w:tcPr>
            <w:tcW w:w="4160" w:type="dxa"/>
            <w:shd w:val="clear" w:color="auto" w:fill="0070C0"/>
          </w:tcPr>
          <w:p w:rsidR="00A81082" w:rsidRDefault="00C20737">
            <w:pPr>
              <w:pStyle w:val="ProductList-TableBody"/>
            </w:pPr>
            <w:r>
              <w:rPr>
                <w:color w:val="FFFFFF"/>
              </w:rPr>
              <w:t>Współczynnik Uprawnionych Licencji względem rdzeni wirtualnych platformy Azure</w:t>
            </w:r>
          </w:p>
        </w:tc>
      </w:tr>
      <w:tr w:rsidR="00A81082">
        <w:tc>
          <w:tcPr>
            <w:tcW w:w="3540" w:type="dxa"/>
            <w:tcBorders>
              <w:left w:val="single" w:sz="4" w:space="0" w:color="6E6E6E"/>
              <w:bottom w:val="none" w:sz="4" w:space="0" w:color="6E6E6E"/>
              <w:right w:val="single" w:sz="4" w:space="0" w:color="6E6E6E"/>
            </w:tcBorders>
          </w:tcPr>
          <w:p w:rsidR="00A81082" w:rsidRDefault="00C2073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81082" w:rsidRDefault="00C20737">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rsidR="00A81082" w:rsidRDefault="00C20737">
            <w:pPr>
              <w:pStyle w:val="ProductList-TableBody"/>
            </w:pPr>
            <w:r>
              <w:t>Licencja na 1 rdzeń : 4 rdzenie wirtualne</w:t>
            </w:r>
          </w:p>
        </w:tc>
      </w:tr>
      <w:tr w:rsidR="00A81082">
        <w:tc>
          <w:tcPr>
            <w:tcW w:w="3540" w:type="dxa"/>
            <w:tcBorders>
              <w:top w:val="none" w:sz="4" w:space="0" w:color="6E6E6E"/>
              <w:left w:val="single" w:sz="4" w:space="0" w:color="6E6E6E"/>
              <w:bottom w:val="none" w:sz="4" w:space="0" w:color="6E6E6E"/>
            </w:tcBorders>
          </w:tcPr>
          <w:p w:rsidR="00A81082" w:rsidRDefault="00A81082">
            <w:pPr>
              <w:pStyle w:val="ProductList-TableBody"/>
            </w:pPr>
          </w:p>
        </w:tc>
        <w:tc>
          <w:tcPr>
            <w:tcW w:w="4280" w:type="dxa"/>
          </w:tcPr>
          <w:p w:rsidR="00A81082" w:rsidRDefault="00C20737">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rsidR="00A81082" w:rsidRDefault="00C20737">
            <w:pPr>
              <w:pStyle w:val="ProductList-TableBody"/>
            </w:pPr>
            <w:r>
              <w:t>Licencja na 1 rdzeń : 1 rdzeń wirtualny</w:t>
            </w:r>
          </w:p>
        </w:tc>
      </w:tr>
      <w:tr w:rsidR="00A81082">
        <w:tc>
          <w:tcPr>
            <w:tcW w:w="3540" w:type="dxa"/>
            <w:tcBorders>
              <w:top w:val="none" w:sz="4" w:space="0" w:color="6E6E6E"/>
              <w:left w:val="single" w:sz="4" w:space="0" w:color="6E6E6E"/>
              <w:bottom w:val="none" w:sz="4" w:space="0" w:color="6E6E6E"/>
            </w:tcBorders>
          </w:tcPr>
          <w:p w:rsidR="00A81082" w:rsidRDefault="00A81082">
            <w:pPr>
              <w:pStyle w:val="ProductList-TableBody"/>
            </w:pPr>
          </w:p>
        </w:tc>
        <w:tc>
          <w:tcPr>
            <w:tcW w:w="4280" w:type="dxa"/>
          </w:tcPr>
          <w:p w:rsidR="00A81082" w:rsidRDefault="00C20737">
            <w:pPr>
              <w:pStyle w:val="ProductList-TableBody"/>
            </w:pPr>
            <w:r>
              <w:t>Usługi SQL Server Integration Services (Standard) dla Azure Data Factory</w:t>
            </w:r>
          </w:p>
        </w:tc>
        <w:tc>
          <w:tcPr>
            <w:tcW w:w="4160" w:type="dxa"/>
            <w:tcBorders>
              <w:top w:val="single" w:sz="4" w:space="0" w:color="6E6E6E"/>
              <w:bottom w:val="single" w:sz="4" w:space="0" w:color="6E6E6E"/>
              <w:right w:val="single" w:sz="4" w:space="0" w:color="6E6E6E"/>
            </w:tcBorders>
          </w:tcPr>
          <w:p w:rsidR="00A81082" w:rsidRDefault="00C20737">
            <w:pPr>
              <w:pStyle w:val="ProductList-TableBody"/>
            </w:pPr>
            <w:r>
              <w:t>Licencja na 1 rdzeń : 1 rdzeń wirtualny</w:t>
            </w:r>
          </w:p>
        </w:tc>
      </w:tr>
      <w:tr w:rsidR="00A81082">
        <w:tc>
          <w:tcPr>
            <w:tcW w:w="3540" w:type="dxa"/>
            <w:tcBorders>
              <w:top w:val="none" w:sz="4" w:space="0" w:color="6E6E6E"/>
              <w:left w:val="single" w:sz="4" w:space="0" w:color="6E6E6E"/>
              <w:bottom w:val="single" w:sz="4" w:space="0" w:color="6E6E6E"/>
            </w:tcBorders>
          </w:tcPr>
          <w:p w:rsidR="00A81082" w:rsidRDefault="00A81082">
            <w:pPr>
              <w:pStyle w:val="ProductList-TableBody"/>
            </w:pPr>
          </w:p>
        </w:tc>
        <w:tc>
          <w:tcPr>
            <w:tcW w:w="4280" w:type="dxa"/>
          </w:tcPr>
          <w:p w:rsidR="00A81082" w:rsidRDefault="00C20737">
            <w:pPr>
              <w:pStyle w:val="ProductList-TableBody"/>
            </w:pPr>
            <w:r>
              <w:t>SQL Server Enterprise — Maszyny Wirtualne</w:t>
            </w:r>
          </w:p>
        </w:tc>
        <w:tc>
          <w:tcPr>
            <w:tcW w:w="4160" w:type="dxa"/>
            <w:tcBorders>
              <w:top w:val="single" w:sz="4" w:space="0" w:color="6E6E6E"/>
              <w:bottom w:val="single" w:sz="4" w:space="0" w:color="6E6E6E"/>
              <w:right w:val="single" w:sz="4" w:space="0" w:color="6E6E6E"/>
            </w:tcBorders>
          </w:tcPr>
          <w:p w:rsidR="00A81082" w:rsidRDefault="00C20737">
            <w:pPr>
              <w:pStyle w:val="ProductList-TableBody"/>
            </w:pPr>
            <w:r>
              <w:t>Licencja na 1 rdzeń</w:t>
            </w:r>
            <w:r>
              <w:rPr>
                <w:vertAlign w:val="superscript"/>
              </w:rPr>
              <w:t>1</w:t>
            </w:r>
            <w:r>
              <w:t xml:space="preserve"> : 1 rdzeń wirtualny</w:t>
            </w:r>
          </w:p>
        </w:tc>
      </w:tr>
      <w:tr w:rsidR="00A81082">
        <w:tc>
          <w:tcPr>
            <w:tcW w:w="3540" w:type="dxa"/>
            <w:tcBorders>
              <w:top w:val="single" w:sz="4" w:space="0" w:color="6E6E6E"/>
              <w:left w:val="single" w:sz="4" w:space="0" w:color="6E6E6E"/>
              <w:bottom w:val="none" w:sz="4" w:space="0" w:color="6E6E6E"/>
            </w:tcBorders>
          </w:tcPr>
          <w:p w:rsidR="00A81082" w:rsidRDefault="00C20737">
            <w:pPr>
              <w:pStyle w:val="ProductList-TableBody"/>
            </w:pPr>
            <w:r>
              <w:t>SQL Server Standard (Core)</w:t>
            </w:r>
          </w:p>
        </w:tc>
        <w:tc>
          <w:tcPr>
            <w:tcW w:w="4280" w:type="dxa"/>
          </w:tcPr>
          <w:p w:rsidR="00A81082" w:rsidRDefault="00C20737">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rsidR="00A81082" w:rsidRDefault="00C20737">
            <w:pPr>
              <w:pStyle w:val="ProductList-TableBody"/>
            </w:pPr>
            <w:r>
              <w:t>Licencja na 1 rdzeń : 1 rdzeń wirtualny</w:t>
            </w:r>
          </w:p>
        </w:tc>
      </w:tr>
      <w:tr w:rsidR="00A81082">
        <w:tc>
          <w:tcPr>
            <w:tcW w:w="3540" w:type="dxa"/>
            <w:tcBorders>
              <w:top w:val="none" w:sz="4" w:space="0" w:color="6E6E6E"/>
              <w:left w:val="single" w:sz="4" w:space="0" w:color="6E6E6E"/>
              <w:bottom w:val="none" w:sz="4" w:space="0" w:color="6E6E6E"/>
            </w:tcBorders>
          </w:tcPr>
          <w:p w:rsidR="00A81082" w:rsidRDefault="00A81082">
            <w:pPr>
              <w:pStyle w:val="ProductList-TableBody"/>
            </w:pPr>
          </w:p>
        </w:tc>
        <w:tc>
          <w:tcPr>
            <w:tcW w:w="4280" w:type="dxa"/>
          </w:tcPr>
          <w:p w:rsidR="00A81082" w:rsidRDefault="00C20737">
            <w:pPr>
              <w:pStyle w:val="ProductList-TableBody"/>
            </w:pPr>
            <w:r>
              <w:t>Usługi SQL Server Integration Services (Standard) dla Azure Data Factory</w:t>
            </w:r>
          </w:p>
        </w:tc>
        <w:tc>
          <w:tcPr>
            <w:tcW w:w="4160" w:type="dxa"/>
            <w:tcBorders>
              <w:top w:val="single" w:sz="4" w:space="0" w:color="6E6E6E"/>
              <w:bottom w:val="single" w:sz="4" w:space="0" w:color="6E6E6E"/>
              <w:right w:val="single" w:sz="4" w:space="0" w:color="6E6E6E"/>
            </w:tcBorders>
          </w:tcPr>
          <w:p w:rsidR="00A81082" w:rsidRDefault="00C20737">
            <w:pPr>
              <w:pStyle w:val="ProductList-TableBody"/>
            </w:pPr>
            <w:r>
              <w:t>Licencja na 1 rdzeń : 1 rdzeń wirtualny</w:t>
            </w:r>
          </w:p>
        </w:tc>
      </w:tr>
      <w:tr w:rsidR="00A81082">
        <w:tc>
          <w:tcPr>
            <w:tcW w:w="3540" w:type="dxa"/>
            <w:tcBorders>
              <w:top w:val="none" w:sz="4" w:space="0" w:color="6E6E6E"/>
              <w:left w:val="single" w:sz="4" w:space="0" w:color="6E6E6E"/>
              <w:bottom w:val="single" w:sz="4" w:space="0" w:color="6E6E6E"/>
            </w:tcBorders>
          </w:tcPr>
          <w:p w:rsidR="00A81082" w:rsidRDefault="00A81082">
            <w:pPr>
              <w:pStyle w:val="ProductList-TableBody"/>
            </w:pPr>
          </w:p>
        </w:tc>
        <w:tc>
          <w:tcPr>
            <w:tcW w:w="4280" w:type="dxa"/>
          </w:tcPr>
          <w:p w:rsidR="00A81082" w:rsidRDefault="00C20737">
            <w:pPr>
              <w:pStyle w:val="ProductList-TableBody"/>
            </w:pPr>
            <w:r>
              <w:t>Maszyny Wirtualne z programem SQL Server Standard</w:t>
            </w:r>
          </w:p>
        </w:tc>
        <w:tc>
          <w:tcPr>
            <w:tcW w:w="4160" w:type="dxa"/>
            <w:tcBorders>
              <w:top w:val="single" w:sz="4" w:space="0" w:color="6E6E6E"/>
              <w:bottom w:val="single" w:sz="4" w:space="0" w:color="6E6E6E"/>
              <w:right w:val="single" w:sz="4" w:space="0" w:color="6E6E6E"/>
            </w:tcBorders>
          </w:tcPr>
          <w:p w:rsidR="00A81082" w:rsidRDefault="00C20737">
            <w:pPr>
              <w:pStyle w:val="ProductList-TableBody"/>
            </w:pPr>
            <w:r>
              <w:t>Licencja na 1 rdzeń</w:t>
            </w:r>
            <w:r>
              <w:rPr>
                <w:vertAlign w:val="superscript"/>
              </w:rPr>
              <w:t>1</w:t>
            </w:r>
            <w:r>
              <w:t xml:space="preserve"> : 1 rdzeń wirtualny</w:t>
            </w:r>
          </w:p>
        </w:tc>
      </w:tr>
    </w:tbl>
    <w:p w:rsidR="00A81082" w:rsidRDefault="00C20737">
      <w:pPr>
        <w:pStyle w:val="ProductList-BodyIndented"/>
      </w:pPr>
      <w:r>
        <w:rPr>
          <w:vertAlign w:val="superscript"/>
        </w:rPr>
        <w:t>1</w:t>
      </w:r>
      <w:r>
        <w:rPr>
          <w:i/>
        </w:rPr>
        <w:t>Z zastrzeżeniem wymogu posiadania minimum czterech Licencji na Rdzeń na każdą Maszynę Wirtualną.</w:t>
      </w:r>
    </w:p>
    <w:p w:rsidR="00A81082" w:rsidRDefault="00A81082">
      <w:pPr>
        <w:pStyle w:val="ProductList-BodyIndented"/>
      </w:pPr>
    </w:p>
    <w:p w:rsidR="00A81082" w:rsidRDefault="00C20737">
      <w:pPr>
        <w:pStyle w:val="ProductList-BodyIndented"/>
      </w:pPr>
      <w:r>
        <w:t xml:space="preserve">W przypadku Korzyści Związanej z Platformą Microsoft Azure w Środowisku Hybrydowym dla oprogramowania SQL Server klienci nie są obciążani za korzystanie z Usługi Danych Platformy Microsoft Azure, ale wciąż muszą ponosić koszty zasobów obliczeniowych (tj. stawkę podstawową), magazynów, kopii zapasowych, a także operacji we/wy związane z korzystaniem przez nich z tych usług (w stosownych przypadkach). Podczas konfigurowania obciążeń Klienci muszą wskazać, że korzystają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obciążania uruchamianie w ramach Korzyści Związanej z Platformą Microsoft Azure w Środowisku Hybrydowym dla oprogramowania SQL Server o w pełni opomiarowane usługi Azure.  </w:t>
      </w:r>
    </w:p>
    <w:p w:rsidR="00A81082" w:rsidRDefault="00A81082">
      <w:pPr>
        <w:pStyle w:val="ProductList-BodyIndented"/>
      </w:pPr>
    </w:p>
    <w:p w:rsidR="00A81082" w:rsidRDefault="00C20737">
      <w:pPr>
        <w:pStyle w:val="ProductList-BodyIndented"/>
      </w:pPr>
      <w:r>
        <w:t xml:space="preserve">Klient nie może obecnie przydzielać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Korzyści Związanej z Platformą Microsoft Azure w Środowisku Hybrydowym dla oprogramowania SQL Server i przypisywać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(a) udostępnianych serwerów w ramach Przenoszenia Licencji z pakietem Software Assurance lub (b) Serwera przeznaczonego do jej użytku, z wyjątkiem sytuacji jednorazowej na okres maksymalnie 180 dni w celu umożliwienia Klientowi przeniesienia tych obciążeń na platformę Azure. </w:t>
      </w:r>
    </w:p>
    <w:p w:rsidR="00A81082" w:rsidRDefault="00A81082">
      <w:pPr>
        <w:pStyle w:val="ProductList-BodyIndented"/>
      </w:pPr>
    </w:p>
    <w:p w:rsidR="00A81082" w:rsidRDefault="00C20737">
      <w:pPr>
        <w:pStyle w:val="ProductList-BodyIndented"/>
      </w:pPr>
      <w:r>
        <w:t xml:space="preserve">Klient może zmienić 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przydzielonych do używania razem z Korzyścią Związaną z Platformą Azure w Środowisku Hybrydowym dla oprogramowania SQL Server na Serwer przeznaczony dla Klienta lub udostępniane serwery w ramach Przenoszenia Licencji z pakietem Software Assurance pod warunkiem, że te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pozostaną przypisane do tej korzyści przez co najmniej 90 dni po przeniesieniu obciążenia. </w:t>
      </w:r>
    </w:p>
    <w:p w:rsidR="00A81082" w:rsidRDefault="00A81082">
      <w:pPr>
        <w:pStyle w:val="ProductList-BodyIndented"/>
      </w:pPr>
    </w:p>
    <w:p w:rsidR="00A81082" w:rsidRDefault="00C20737">
      <w:pPr>
        <w:pStyle w:val="ProductList-SubClauseHeading"/>
        <w:outlineLvl w:val="3"/>
      </w:pPr>
      <w:r>
        <w:t>8.2.1 Uprawnienia na wypadek awarii</w:t>
      </w:r>
    </w:p>
    <w:p w:rsidR="00A81082" w:rsidRDefault="00C20737">
      <w:pPr>
        <w:pStyle w:val="ProductList-BodyIndented"/>
      </w:pPr>
      <w:r>
        <w:t xml:space="preserve">Przypisując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używane na Maszynach Wirtualnych z programem SQL Server w ramach Korzyści Związanej z Platformą Microsoft Azure w Środowisku Hybrydowym dla oprogramowania SQL Server, Klient może także uruchamiać pasywne Wystąpienia awaryjne na platformie Microsoft Azure na wypadek wystąpienia awarii. Liczba licencji, która w innej sytuacji byłaby wymagana do uruchomienia pasywnych Wystąpień awaryjnych, nie może przekraczać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wymaganych do uruchomienia odpowiedniej Maszyny Wirtualnej z programem SQL Server w ramach Korzyści Związanej z Platformą Azure w Środowisku Hybrydowym.</w:t>
      </w:r>
    </w:p>
    <w:p w:rsidR="00A81082" w:rsidRDefault="00A81082">
      <w:pPr>
        <w:pStyle w:val="ProductList-BodyIndented"/>
      </w:pPr>
    </w:p>
    <w:p w:rsidR="00A81082" w:rsidRDefault="00C20737">
      <w:pPr>
        <w:pStyle w:val="ProductList-Offering2HeadingNoBorder"/>
        <w:outlineLvl w:val="2"/>
      </w:pPr>
      <w:bookmarkStart w:id="216" w:name="_Sec625"/>
      <w:r>
        <w:t>Usługi Microsoft Azure</w:t>
      </w:r>
      <w:bookmarkEnd w:id="216"/>
      <w:r>
        <w:fldChar w:fldCharType="begin"/>
      </w:r>
      <w:r>
        <w:instrText xml:space="preserve"> TC "</w:instrText>
      </w:r>
      <w:bookmarkStart w:id="217" w:name="_Toc515574204"/>
      <w:r>
        <w:instrText>Usługi Microsoft Azure</w:instrText>
      </w:r>
      <w:bookmarkEnd w:id="217"/>
      <w:r>
        <w:instrText>" \l 3</w:instrText>
      </w:r>
      <w:r>
        <w:fldChar w:fldCharType="end"/>
      </w:r>
    </w:p>
    <w:p w:rsidR="00A81082" w:rsidRDefault="00C20737">
      <w:pPr>
        <w:pStyle w:val="ProductList-Offering1SubSection"/>
        <w:outlineLvl w:val="3"/>
      </w:pPr>
      <w:bookmarkStart w:id="218" w:name="_Sec705"/>
      <w:r>
        <w:t>1. Dostępność programów</w:t>
      </w:r>
      <w:bookmarkEnd w:id="218"/>
    </w:p>
    <w:tbl>
      <w:tblPr>
        <w:tblStyle w:val="PURTable"/>
        <w:tblW w:w="0" w:type="dxa"/>
        <w:tblLook w:val="04A0" w:firstRow="1" w:lastRow="0" w:firstColumn="1" w:lastColumn="0" w:noHBand="0" w:noVBand="1"/>
      </w:tblPr>
      <w:tblGrid>
        <w:gridCol w:w="4209"/>
        <w:gridCol w:w="710"/>
        <w:gridCol w:w="696"/>
        <w:gridCol w:w="701"/>
        <w:gridCol w:w="712"/>
        <w:gridCol w:w="728"/>
        <w:gridCol w:w="828"/>
        <w:gridCol w:w="704"/>
        <w:gridCol w:w="694"/>
        <w:gridCol w:w="802"/>
      </w:tblGrid>
      <w:tr w:rsidR="00A810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81082">
        <w:tc>
          <w:tcPr>
            <w:tcW w:w="4660" w:type="dxa"/>
            <w:tcBorders>
              <w:top w:val="single" w:sz="6" w:space="0" w:color="FFFFFF"/>
              <w:left w:val="none" w:sz="4" w:space="0" w:color="6E6E6E"/>
              <w:bottom w:val="dashed" w:sz="4" w:space="0" w:color="B2B2B2"/>
              <w:right w:val="none" w:sz="4" w:space="0" w:color="6E6E6E"/>
            </w:tcBorders>
          </w:tcPr>
          <w:p w:rsidR="00A81082" w:rsidRDefault="00C20737">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2B2B2"/>
              <w:left w:val="none" w:sz="4" w:space="0" w:color="6E6E6E"/>
              <w:bottom w:val="none" w:sz="4" w:space="0" w:color="BFBFBF"/>
              <w:right w:val="none" w:sz="4" w:space="0" w:color="6E6E6E"/>
            </w:tcBorders>
          </w:tcPr>
          <w:p w:rsidR="00A81082" w:rsidRDefault="00C20737">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bl>
    <w:p w:rsidR="00A81082" w:rsidRDefault="00C20737">
      <w:pPr>
        <w:pStyle w:val="ProductList-Offering1SubSection"/>
        <w:outlineLvl w:val="3"/>
      </w:pPr>
      <w:bookmarkStart w:id="219" w:name="_Sec760"/>
      <w:r>
        <w:t>2. Postanowienia dotyczące produktu</w:t>
      </w:r>
      <w:bookmarkEnd w:id="219"/>
    </w:p>
    <w:tbl>
      <w:tblPr>
        <w:tblStyle w:val="PURTable"/>
        <w:tblW w:w="0" w:type="dxa"/>
        <w:tblLook w:val="04A0" w:firstRow="1" w:lastRow="0" w:firstColumn="1" w:lastColumn="0" w:noHBand="0" w:noVBand="1"/>
      </w:tblPr>
      <w:tblGrid>
        <w:gridCol w:w="3597"/>
        <w:gridCol w:w="3586"/>
        <w:gridCol w:w="3607"/>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2.1 Plany Usług Microsoft Azure</w:t>
      </w:r>
    </w:p>
    <w:p w:rsidR="00A81082" w:rsidRDefault="00C20737">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81082" w:rsidRDefault="00A81082">
            <w:pPr>
              <w:pStyle w:val="PURBreadcrumb"/>
            </w:pPr>
          </w:p>
          <w:tbl>
            <w:tblPr>
              <w:tblW w:w="0" w:type="dxa"/>
              <w:tblLook w:val="04A0" w:firstRow="1" w:lastRow="0" w:firstColumn="1" w:lastColumn="0" w:noHBand="0" w:noVBand="1"/>
            </w:tblPr>
            <w:tblGrid>
              <w:gridCol w:w="10684"/>
            </w:tblGrid>
            <w:tr w:rsidR="00A81082">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TableBody"/>
            </w:pPr>
          </w:p>
        </w:tc>
      </w:tr>
    </w:tbl>
    <w:p w:rsidR="00A81082" w:rsidRDefault="00C20737">
      <w:pPr>
        <w:pStyle w:val="ProductList-Offering2HeadingNoBorder"/>
        <w:outlineLvl w:val="2"/>
      </w:pPr>
      <w:bookmarkStart w:id="220" w:name="_Sec1197"/>
      <w:r>
        <w:t>Plany infrastruktury Microsoft Azure</w:t>
      </w:r>
      <w:bookmarkEnd w:id="220"/>
      <w:r>
        <w:fldChar w:fldCharType="begin"/>
      </w:r>
      <w:r>
        <w:instrText xml:space="preserve"> TC "</w:instrText>
      </w:r>
      <w:bookmarkStart w:id="221" w:name="_Toc515574205"/>
      <w:r>
        <w:instrText>Plany infrastruktury Microsoft Azure</w:instrText>
      </w:r>
      <w:bookmarkEnd w:id="221"/>
      <w:r>
        <w:instrText>" \l 3</w:instrText>
      </w:r>
      <w:r>
        <w:fldChar w:fldCharType="end"/>
      </w:r>
    </w:p>
    <w:p w:rsidR="00A81082" w:rsidRDefault="00C20737">
      <w:pPr>
        <w:pStyle w:val="ProductList-Offering1SubSection"/>
        <w:outlineLvl w:val="3"/>
      </w:pPr>
      <w:bookmarkStart w:id="222" w:name="_Sec706"/>
      <w:r>
        <w:t>1. Dostępność programów</w:t>
      </w:r>
      <w:bookmarkEnd w:id="222"/>
    </w:p>
    <w:tbl>
      <w:tblPr>
        <w:tblStyle w:val="PURTable"/>
        <w:tblW w:w="0" w:type="dxa"/>
        <w:tblLook w:val="04A0" w:firstRow="1" w:lastRow="0" w:firstColumn="1" w:lastColumn="0" w:noHBand="0" w:noVBand="1"/>
      </w:tblPr>
      <w:tblGrid>
        <w:gridCol w:w="4239"/>
        <w:gridCol w:w="709"/>
        <w:gridCol w:w="684"/>
        <w:gridCol w:w="698"/>
        <w:gridCol w:w="710"/>
        <w:gridCol w:w="727"/>
        <w:gridCol w:w="826"/>
        <w:gridCol w:w="702"/>
        <w:gridCol w:w="691"/>
        <w:gridCol w:w="798"/>
      </w:tblGrid>
      <w:tr w:rsidR="00A810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81082">
        <w:tc>
          <w:tcPr>
            <w:tcW w:w="46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1082" w:rsidRDefault="00C207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Dodatek Operations Management and Security E1</w:t>
            </w:r>
            <w:r>
              <w:fldChar w:fldCharType="begin"/>
            </w:r>
            <w:r>
              <w:instrText xml:space="preserve"> XE "Dodatek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Dodatek Operations Management and Security E2</w:t>
            </w:r>
            <w:r>
              <w:fldChar w:fldCharType="begin"/>
            </w:r>
            <w:r>
              <w:instrText xml:space="preserve"> XE "Dodatek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Licencja typu From SA na oprogramowanie Operations Management and Security E1</w:t>
            </w:r>
            <w:r>
              <w:fldChar w:fldCharType="begin"/>
            </w:r>
            <w:r>
              <w:instrText xml:space="preserve"> XE "Licencja typu From SA na oprogramowanie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Licencja typu From SA na oprogramowanie Operations Management and Security E2</w:t>
            </w:r>
            <w:r>
              <w:fldChar w:fldCharType="begin"/>
            </w:r>
            <w:r>
              <w:instrText xml:space="preserve"> XE "Licencja typu From SA na oprogramowanie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 xml:space="preserve">Operations Management and Security: Informacje i analityka </w:t>
            </w:r>
            <w:r>
              <w:fldChar w:fldCharType="begin"/>
            </w:r>
            <w:r>
              <w:instrText xml:space="preserve"> XE "Operations Management and Security: Informacje i analityka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Operations Management and Security: Automatyzacja i kontrola</w:t>
            </w:r>
            <w:r>
              <w:fldChar w:fldCharType="begin"/>
            </w:r>
            <w:r>
              <w:instrText xml:space="preserve"> XE "Operations Management and Security: Automatyzacja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Operations Management and Security: Bezpieczeństwo i zgodność</w:t>
            </w:r>
            <w:r>
              <w:fldChar w:fldCharType="begin"/>
            </w:r>
            <w:r>
              <w:instrText xml:space="preserve"> XE "Operations Management and Security: Bezpieczeństwo i zgodność"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rPr>
                <w:color w:val="000000"/>
              </w:rPr>
              <w:t>Operations Management and Security: Kopia zapasowa i odzyskiwanie oprogramowania po awarii</w:t>
            </w:r>
            <w:r>
              <w:fldChar w:fldCharType="begin"/>
            </w:r>
            <w:r>
              <w:instrText xml:space="preserve"> XE "Operations Management and Security: Kopia zapasowa i odzyskiwanie oprogramowania po awarii"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bl>
    <w:p w:rsidR="00A81082" w:rsidRDefault="00C20737">
      <w:pPr>
        <w:pStyle w:val="ProductList-Offering1SubSection"/>
        <w:outlineLvl w:val="3"/>
      </w:pPr>
      <w:bookmarkStart w:id="223" w:name="_Sec761"/>
      <w:r>
        <w:t>2. Postanowienia dotyczące produktu</w:t>
      </w:r>
      <w:bookmarkEnd w:id="223"/>
    </w:p>
    <w:tbl>
      <w:tblPr>
        <w:tblStyle w:val="PURTable"/>
        <w:tblW w:w="0" w:type="dxa"/>
        <w:tblLook w:val="04A0" w:firstRow="1" w:lastRow="0" w:firstColumn="1" w:lastColumn="0" w:noHBand="0" w:noVBand="1"/>
      </w:tblPr>
      <w:tblGrid>
        <w:gridCol w:w="3596"/>
        <w:gridCol w:w="3588"/>
        <w:gridCol w:w="3606"/>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Menedżer danych StorSimple Microsoft Azure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81082" w:rsidRDefault="00A81082">
      <w:pPr>
        <w:pStyle w:val="ProductList-Body"/>
      </w:pPr>
    </w:p>
    <w:p w:rsidR="00A81082" w:rsidRDefault="00C20737">
      <w:pPr>
        <w:pStyle w:val="ProductList-ClauseHeading"/>
        <w:outlineLvl w:val="4"/>
      </w:pPr>
      <w:r>
        <w:t>2.1 Operations Management and Security</w:t>
      </w:r>
    </w:p>
    <w:p w:rsidR="00A81082" w:rsidRDefault="00A81082">
      <w:pPr>
        <w:pStyle w:val="ProductList-Body"/>
      </w:pPr>
    </w:p>
    <w:p w:rsidR="00A81082" w:rsidRDefault="00C20737">
      <w:pPr>
        <w:pStyle w:val="ProductList-SubClauseHeading"/>
        <w:outlineLvl w:val="5"/>
      </w:pPr>
      <w:r>
        <w:t>2.1.1 Operations Management Suite</w:t>
      </w:r>
    </w:p>
    <w:p w:rsidR="00A81082" w:rsidRDefault="00C20737">
      <w:pPr>
        <w:pStyle w:val="ProductList-BodyIndented"/>
      </w:pPr>
      <w:r>
        <w:t>Subskrypcje Operations Management and Security są częścią oferty pakietu Operations Management Suite.</w:t>
      </w:r>
    </w:p>
    <w:p w:rsidR="00A81082" w:rsidRDefault="00A81082">
      <w:pPr>
        <w:pStyle w:val="ProductList-BodyIndented"/>
      </w:pPr>
    </w:p>
    <w:p w:rsidR="00A81082" w:rsidRDefault="00C20737">
      <w:pPr>
        <w:pStyle w:val="ProductList-SubClauseHeading"/>
        <w:outlineLvl w:val="5"/>
      </w:pPr>
      <w:r>
        <w:t>2.1.2 Oprogramowanie zawarte w subskrypcji Operations Management and Security E1/E2</w:t>
      </w:r>
    </w:p>
    <w:p w:rsidR="00A81082" w:rsidRDefault="00C20737">
      <w:pPr>
        <w:pStyle w:val="ProductList-BodyIndented"/>
      </w:pPr>
      <w:r>
        <w:t>W okresie obowiązywania każdej subskrypcji Operations Management and Security E1/E2 Klient może zainstalować i uruchamiać jedną kopię odpowiedniego dołączonego oprogramowania w celu Zarządzania Środowiskiem Systemu Operacyjnego w placówce Klienta lub na platformie Microsoft Azure.</w:t>
      </w:r>
    </w:p>
    <w:tbl>
      <w:tblPr>
        <w:tblStyle w:val="PURTable0"/>
        <w:tblW w:w="0" w:type="dxa"/>
        <w:tblLook w:val="04A0" w:firstRow="1" w:lastRow="0" w:firstColumn="1" w:lastColumn="0" w:noHBand="0" w:noVBand="1"/>
      </w:tblPr>
      <w:tblGrid>
        <w:gridCol w:w="5163"/>
        <w:gridCol w:w="5267"/>
      </w:tblGrid>
      <w:tr w:rsidR="00A8108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81082" w:rsidRDefault="00C20737">
            <w:pPr>
              <w:pStyle w:val="ProductList-TableBody"/>
            </w:pPr>
            <w:r>
              <w:rPr>
                <w:color w:val="FFFFFF"/>
              </w:rPr>
              <w:t>Subskrypcja Operations Management and Security</w:t>
            </w:r>
          </w:p>
        </w:tc>
        <w:tc>
          <w:tcPr>
            <w:tcW w:w="6120" w:type="dxa"/>
            <w:tcBorders>
              <w:left w:val="single" w:sz="4" w:space="0" w:color="6E6E6E"/>
              <w:right w:val="single" w:sz="4" w:space="0" w:color="6E6E6E"/>
            </w:tcBorders>
            <w:shd w:val="clear" w:color="auto" w:fill="0072C6"/>
          </w:tcPr>
          <w:p w:rsidR="00A81082" w:rsidRDefault="00C20737">
            <w:pPr>
              <w:pStyle w:val="ProductList-TableBody"/>
            </w:pPr>
            <w:r>
              <w:rPr>
                <w:color w:val="FFFFFF"/>
              </w:rPr>
              <w:t>Oprogramowanie w pakiecie</w:t>
            </w:r>
          </w:p>
        </w:tc>
      </w:tr>
      <w:tr w:rsidR="00A81082">
        <w:tc>
          <w:tcPr>
            <w:tcW w:w="6000" w:type="dxa"/>
            <w:tcBorders>
              <w:left w:val="single" w:sz="4" w:space="0" w:color="6E6E6E"/>
              <w:bottom w:val="single" w:sz="4" w:space="0" w:color="6E6E6E"/>
              <w:right w:val="single" w:sz="4" w:space="0" w:color="6E6E6E"/>
            </w:tcBorders>
          </w:tcPr>
          <w:p w:rsidR="00A81082" w:rsidRDefault="00C20737">
            <w:pPr>
              <w:pStyle w:val="ProductList-TableBody"/>
            </w:pPr>
            <w:r>
              <w:t>Operations Management and Security E1</w:t>
            </w:r>
          </w:p>
          <w:p w:rsidR="00A81082" w:rsidRDefault="00C20737">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A81082" w:rsidRDefault="00C20737">
            <w:pPr>
              <w:pStyle w:val="ProductList-TableBody"/>
            </w:pPr>
            <w:r>
              <w:t>System Center Server Standard</w:t>
            </w:r>
          </w:p>
        </w:tc>
      </w:tr>
      <w:tr w:rsidR="00A81082">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Operations Management and Security E2</w:t>
            </w:r>
          </w:p>
          <w:p w:rsidR="00A81082" w:rsidRDefault="00C20737">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System Center Server Standard</w:t>
            </w:r>
          </w:p>
        </w:tc>
      </w:tr>
      <w:tr w:rsidR="00A81082">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Operations Management and Security: Informacje i analityka</w:t>
            </w:r>
          </w:p>
        </w:tc>
        <w:tc>
          <w:tcPr>
            <w:tcW w:w="61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System Center Operation Manager</w:t>
            </w:r>
          </w:p>
        </w:tc>
      </w:tr>
      <w:tr w:rsidR="00A81082">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Operations Management and Security: Automatyzacja i kontrola</w:t>
            </w:r>
          </w:p>
        </w:tc>
        <w:tc>
          <w:tcPr>
            <w:tcW w:w="61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System Center Configuration Manager</w:t>
            </w:r>
          </w:p>
          <w:p w:rsidR="00A81082" w:rsidRDefault="00C20737">
            <w:pPr>
              <w:pStyle w:val="ProductList-TableBody"/>
            </w:pPr>
            <w:r>
              <w:t>System Center Orchestrator</w:t>
            </w:r>
          </w:p>
          <w:p w:rsidR="00A81082" w:rsidRDefault="00C20737">
            <w:pPr>
              <w:pStyle w:val="ProductList-TableBody"/>
            </w:pPr>
            <w:r>
              <w:t>System Center Service Manager</w:t>
            </w:r>
          </w:p>
        </w:tc>
      </w:tr>
      <w:tr w:rsidR="00A81082">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Operations Management and Security: Kopia zapasowa i odzyskiwanie oprogramowania po awarii</w:t>
            </w:r>
          </w:p>
        </w:tc>
        <w:tc>
          <w:tcPr>
            <w:tcW w:w="61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System Center Data Protection Manager</w:t>
            </w:r>
          </w:p>
          <w:p w:rsidR="00A81082" w:rsidRDefault="00C20737">
            <w:pPr>
              <w:pStyle w:val="ProductList-TableBody"/>
            </w:pPr>
            <w:r>
              <w:t>System Center Virtual Machine Manager</w:t>
            </w:r>
          </w:p>
        </w:tc>
      </w:tr>
    </w:tbl>
    <w:p w:rsidR="00A81082" w:rsidRDefault="00A81082">
      <w:pPr>
        <w:pStyle w:val="ProductList-ClauseHeading"/>
        <w:outlineLvl w:val="4"/>
      </w:pPr>
    </w:p>
    <w:p w:rsidR="00A81082" w:rsidRDefault="00C20737">
      <w:pPr>
        <w:pStyle w:val="ProductList-ClauseHeading"/>
        <w:outlineLvl w:val="4"/>
      </w:pPr>
      <w:r>
        <w:t>2.2 Microsoft Azure Stack Plan</w:t>
      </w:r>
    </w:p>
    <w:p w:rsidR="00A81082" w:rsidRDefault="00C20737">
      <w:pPr>
        <w:pStyle w:val="ProductList-Body"/>
      </w:pPr>
      <w:r>
        <w:t xml:space="preserve">Klient może korzystać z usługi Microsoft Azure Stack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A81082" w:rsidRDefault="00A81082">
      <w:pPr>
        <w:pStyle w:val="ProductList-Body"/>
      </w:pPr>
    </w:p>
    <w:p w:rsidR="00A81082" w:rsidRDefault="00C20737">
      <w:pPr>
        <w:pStyle w:val="ProductList-ClauseHeading"/>
        <w:outlineLvl w:val="4"/>
      </w:pPr>
      <w:r>
        <w:t>2.3 Oferty Planów Microsoft Azure StorSimple</w:t>
      </w:r>
    </w:p>
    <w:p w:rsidR="00A81082" w:rsidRDefault="00C20737">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224" w:name="_Sec1198"/>
      <w:r>
        <w:t>Plany pomocy do Microsoft Azure</w:t>
      </w:r>
      <w:bookmarkEnd w:id="224"/>
      <w:r>
        <w:fldChar w:fldCharType="begin"/>
      </w:r>
      <w:r>
        <w:instrText xml:space="preserve"> TC "</w:instrText>
      </w:r>
      <w:bookmarkStart w:id="225" w:name="_Toc515574206"/>
      <w:r>
        <w:instrText>Plany pomocy do Microsoft Azure</w:instrText>
      </w:r>
      <w:bookmarkEnd w:id="225"/>
      <w:r>
        <w:instrText>" \l 3</w:instrText>
      </w:r>
      <w:r>
        <w:fldChar w:fldCharType="end"/>
      </w:r>
    </w:p>
    <w:p w:rsidR="00A81082" w:rsidRDefault="00C20737">
      <w:pPr>
        <w:pStyle w:val="ProductList-Offering1SubSection"/>
        <w:outlineLvl w:val="3"/>
      </w:pPr>
      <w:bookmarkStart w:id="226" w:name="_Sec1200"/>
      <w:r>
        <w:t>1. Dostępność programów</w:t>
      </w:r>
      <w:bookmarkEnd w:id="226"/>
    </w:p>
    <w:tbl>
      <w:tblPr>
        <w:tblStyle w:val="PURTable"/>
        <w:tblW w:w="0" w:type="dxa"/>
        <w:tblLook w:val="04A0" w:firstRow="1" w:lastRow="0" w:firstColumn="1" w:lastColumn="0" w:noHBand="0" w:noVBand="1"/>
      </w:tblPr>
      <w:tblGrid>
        <w:gridCol w:w="4227"/>
        <w:gridCol w:w="710"/>
        <w:gridCol w:w="686"/>
        <w:gridCol w:w="700"/>
        <w:gridCol w:w="711"/>
        <w:gridCol w:w="727"/>
        <w:gridCol w:w="827"/>
        <w:gridCol w:w="703"/>
        <w:gridCol w:w="693"/>
        <w:gridCol w:w="800"/>
      </w:tblGrid>
      <w:tr w:rsidR="00A810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81082">
        <w:tc>
          <w:tcPr>
            <w:tcW w:w="46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bl>
    <w:p w:rsidR="00A81082" w:rsidRDefault="00A81082">
      <w:pPr>
        <w:pStyle w:val="ProductList-Body"/>
      </w:pPr>
    </w:p>
    <w:p w:rsidR="00A81082" w:rsidRDefault="00C20737">
      <w:pPr>
        <w:pStyle w:val="ProductList-Offering1SubSection"/>
        <w:outlineLvl w:val="3"/>
      </w:pPr>
      <w:bookmarkStart w:id="227" w:name="_Sec1201"/>
      <w:r>
        <w:t>2. Postanowienia dotyczące produktu</w:t>
      </w:r>
      <w:bookmarkEnd w:id="227"/>
    </w:p>
    <w:tbl>
      <w:tblPr>
        <w:tblStyle w:val="PURTable"/>
        <w:tblW w:w="0" w:type="dxa"/>
        <w:tblLook w:val="04A0" w:firstRow="1" w:lastRow="0" w:firstColumn="1" w:lastColumn="0" w:noHBand="0" w:noVBand="1"/>
      </w:tblPr>
      <w:tblGrid>
        <w:gridCol w:w="3597"/>
        <w:gridCol w:w="3586"/>
        <w:gridCol w:w="3607"/>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228" w:name="_Sec1199"/>
      <w:r>
        <w:t>Plany dla użytkownika Microsoft Azure</w:t>
      </w:r>
      <w:bookmarkEnd w:id="228"/>
      <w:r>
        <w:fldChar w:fldCharType="begin"/>
      </w:r>
      <w:r>
        <w:instrText xml:space="preserve"> TC "</w:instrText>
      </w:r>
      <w:bookmarkStart w:id="229" w:name="_Toc515574207"/>
      <w:r>
        <w:instrText>Plany dla użytkownika Microsoft Azure</w:instrText>
      </w:r>
      <w:bookmarkEnd w:id="229"/>
      <w:r>
        <w:instrText>" \l 3</w:instrText>
      </w:r>
      <w:r>
        <w:fldChar w:fldCharType="end"/>
      </w:r>
    </w:p>
    <w:p w:rsidR="00A81082" w:rsidRDefault="00C20737">
      <w:pPr>
        <w:pStyle w:val="ProductList-Offering1SubSection"/>
        <w:outlineLvl w:val="3"/>
      </w:pPr>
      <w:bookmarkStart w:id="230" w:name="_Sec1202"/>
      <w:r>
        <w:t>1. Dostępność programów</w:t>
      </w:r>
      <w:bookmarkEnd w:id="230"/>
    </w:p>
    <w:tbl>
      <w:tblPr>
        <w:tblStyle w:val="PURTable"/>
        <w:tblW w:w="0" w:type="dxa"/>
        <w:tblLook w:val="04A0" w:firstRow="1" w:lastRow="0" w:firstColumn="1" w:lastColumn="0" w:noHBand="0" w:noVBand="1"/>
      </w:tblPr>
      <w:tblGrid>
        <w:gridCol w:w="4223"/>
        <w:gridCol w:w="709"/>
        <w:gridCol w:w="693"/>
        <w:gridCol w:w="698"/>
        <w:gridCol w:w="710"/>
        <w:gridCol w:w="727"/>
        <w:gridCol w:w="826"/>
        <w:gridCol w:w="702"/>
        <w:gridCol w:w="698"/>
        <w:gridCol w:w="798"/>
      </w:tblGrid>
      <w:tr w:rsidR="00A810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81082">
        <w:tc>
          <w:tcPr>
            <w:tcW w:w="46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t>Azure Active Directory Basic</w:t>
            </w:r>
            <w:r>
              <w:fldChar w:fldCharType="begin"/>
            </w:r>
            <w:r>
              <w:instrText xml:space="preserve"> XE "Azure Active Directory Basic"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A81082" w:rsidRDefault="00C207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rPr>
                <w:color w:val="000000"/>
              </w:rPr>
              <w:t>Usługa Microsoft MultiFactor Authentication</w:t>
            </w:r>
            <w:r>
              <w:fldChar w:fldCharType="begin"/>
            </w:r>
            <w:r>
              <w:instrText xml:space="preserve"> XE "Usługa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1082" w:rsidRDefault="00C207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bl>
    <w:p w:rsidR="00A81082" w:rsidRDefault="00C20737">
      <w:pPr>
        <w:pStyle w:val="ProductList-Offering1SubSection"/>
        <w:outlineLvl w:val="3"/>
      </w:pPr>
      <w:bookmarkStart w:id="231" w:name="_Sec1203"/>
      <w:r>
        <w:t>2. Warunki dotyczące produktu</w:t>
      </w:r>
      <w:bookmarkEnd w:id="231"/>
    </w:p>
    <w:tbl>
      <w:tblPr>
        <w:tblStyle w:val="PURTable"/>
        <w:tblW w:w="0" w:type="dxa"/>
        <w:tblLook w:val="04A0" w:firstRow="1" w:lastRow="0" w:firstColumn="1" w:lastColumn="0" w:noHBand="0" w:noVBand="1"/>
      </w:tblPr>
      <w:tblGrid>
        <w:gridCol w:w="3585"/>
        <w:gridCol w:w="3609"/>
        <w:gridCol w:w="3596"/>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Azure Active Directory, Zaawansowana ochrona przed zagrożeniami w usłudze Azure dla użytkowników, Azure Information Protection Premium, Uwierzytelnianie wieloskładnikowe Microsoft</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81082" w:rsidRDefault="00A81082">
      <w:pPr>
        <w:pStyle w:val="ProductList-Body"/>
      </w:pPr>
    </w:p>
    <w:p w:rsidR="00A81082" w:rsidRDefault="00C20737">
      <w:pPr>
        <w:pStyle w:val="ProductList-ClauseHeading"/>
        <w:outlineLvl w:val="4"/>
      </w:pPr>
      <w:r>
        <w:t>2.1 Rozszerzone prawa do używania dla Klientów korzystających z Zaawansowanej ochrony przed zagrożeniami w usłudze Azure dla użytkowników (LS na Użytkownika)</w:t>
      </w:r>
    </w:p>
    <w:p w:rsidR="00A81082" w:rsidRDefault="00C20737">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rsidR="00A81082" w:rsidRDefault="00A81082">
      <w:pPr>
        <w:pStyle w:val="ProductList-Body"/>
      </w:pPr>
    </w:p>
    <w:p w:rsidR="00A81082" w:rsidRDefault="00A81082">
      <w:pPr>
        <w:pStyle w:val="ProductList-Body"/>
      </w:pP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1HeadingNoBorder"/>
        <w:outlineLvl w:val="1"/>
      </w:pPr>
      <w:bookmarkStart w:id="232" w:name="_Sec629"/>
      <w:r>
        <w:t>Microsoft 365</w:t>
      </w:r>
      <w:bookmarkEnd w:id="232"/>
      <w:r>
        <w:fldChar w:fldCharType="begin"/>
      </w:r>
      <w:r>
        <w:instrText xml:space="preserve"> TC "</w:instrText>
      </w:r>
      <w:bookmarkStart w:id="233" w:name="_Toc515574208"/>
      <w:r>
        <w:instrText>Microsoft 365</w:instrText>
      </w:r>
      <w:bookmarkEnd w:id="233"/>
      <w:r>
        <w:instrText>" \l 2</w:instrText>
      </w:r>
      <w:r>
        <w:fldChar w:fldCharType="end"/>
      </w:r>
    </w:p>
    <w:p w:rsidR="00A81082" w:rsidRDefault="00C20737">
      <w:pPr>
        <w:pStyle w:val="ProductList-Offering1SubSection"/>
        <w:outlineLvl w:val="2"/>
      </w:pPr>
      <w:bookmarkStart w:id="234" w:name="_Sec713"/>
      <w:r>
        <w:t>1. Dostępność programów</w:t>
      </w:r>
      <w:bookmarkEnd w:id="234"/>
    </w:p>
    <w:tbl>
      <w:tblPr>
        <w:tblStyle w:val="PURTable"/>
        <w:tblW w:w="0" w:type="dxa"/>
        <w:tblLook w:val="04A0" w:firstRow="1" w:lastRow="0" w:firstColumn="1" w:lastColumn="0" w:noHBand="0" w:noVBand="1"/>
      </w:tblPr>
      <w:tblGrid>
        <w:gridCol w:w="4181"/>
        <w:gridCol w:w="705"/>
        <w:gridCol w:w="677"/>
        <w:gridCol w:w="796"/>
        <w:gridCol w:w="706"/>
        <w:gridCol w:w="725"/>
        <w:gridCol w:w="822"/>
        <w:gridCol w:w="697"/>
        <w:gridCol w:w="685"/>
        <w:gridCol w:w="790"/>
      </w:tblGrid>
      <w:tr w:rsidR="00A810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81082">
        <w:tc>
          <w:tcPr>
            <w:tcW w:w="46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t>Microsoft 365 Business</w:t>
            </w:r>
            <w:r>
              <w:fldChar w:fldCharType="begin"/>
            </w:r>
            <w:r>
              <w:instrText xml:space="preserve"> XE "Microsoft 365 Business"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365 Education A3 z Podstawową Licencją Dostępową (CAL)</w:t>
            </w:r>
            <w:r>
              <w:fldChar w:fldCharType="begin"/>
            </w:r>
            <w:r>
              <w:instrText xml:space="preserve"> XE "Microsoft 365 Education A3 z Podstawową Licencją Dostępową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365 E3</w:t>
            </w:r>
            <w:r>
              <w:fldChar w:fldCharType="begin"/>
            </w:r>
            <w:r>
              <w:instrText xml:space="preserve"> XE "Microsoft 365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Dodatek do usługi Microsoft 365 E3</w:t>
            </w:r>
            <w:r>
              <w:fldChar w:fldCharType="begin"/>
            </w:r>
            <w:r>
              <w:instrText xml:space="preserve"> XE "Dodatek do usługi Microsoft 365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Licencja typu From SA na usługę Microsoft 365 E3</w:t>
            </w:r>
            <w:r>
              <w:fldChar w:fldCharType="begin"/>
            </w:r>
            <w:r>
              <w:instrText xml:space="preserve"> XE "Licencja typu From SA na usługę Microsoft 365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365 E5</w:t>
            </w:r>
            <w:r>
              <w:fldChar w:fldCharType="begin"/>
            </w:r>
            <w:r>
              <w:instrText xml:space="preserve"> XE "Microsoft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Dodatek do usługi Microsoft 365 E5</w:t>
            </w:r>
            <w:r>
              <w:fldChar w:fldCharType="begin"/>
            </w:r>
            <w:r>
              <w:instrText xml:space="preserve"> XE "Dodatek do usługi Microsoft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Licencja typu From SA na usługę Microsoft 365 E5</w:t>
            </w:r>
            <w:r>
              <w:fldChar w:fldCharType="begin"/>
            </w:r>
            <w:r>
              <w:instrText xml:space="preserve"> XE "Licencja typu From SA na usługę Microsoft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365 F1</w:t>
            </w:r>
            <w:r>
              <w:fldChar w:fldCharType="begin"/>
            </w:r>
            <w:r>
              <w:instrText xml:space="preserve"> XE "Microsoft 365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rPr>
                <w:color w:val="000000"/>
              </w:rPr>
              <w:t>Dodatkowa Licencja Dostępowa (CAL) na oprogramowanie Skype dla firm Plus do usługi Microsoft 365 E3 (LS na Użytkownika)</w:t>
            </w:r>
            <w:r>
              <w:fldChar w:fldCharType="begin"/>
            </w:r>
            <w:r>
              <w:instrText xml:space="preserve"> XE "Dodatkowa Licencja Dostępowa (CAL) na oprogramowanie Skype dla firm Plus do usługi Microsoft 365 E3 (LS na Użytkownika)"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bl>
    <w:p w:rsidR="00A81082" w:rsidRDefault="00A81082">
      <w:pPr>
        <w:pStyle w:val="ProductList-Body"/>
      </w:pPr>
    </w:p>
    <w:p w:rsidR="00A81082" w:rsidRDefault="00C20737">
      <w:pPr>
        <w:pStyle w:val="ProductList-Offering1SubSection"/>
        <w:outlineLvl w:val="2"/>
      </w:pPr>
      <w:bookmarkStart w:id="235" w:name="_Sec768"/>
      <w:r>
        <w:t>2. Postanowienia dotyczące produktu</w:t>
      </w:r>
      <w:bookmarkEnd w:id="235"/>
    </w:p>
    <w:tbl>
      <w:tblPr>
        <w:tblStyle w:val="PURTable"/>
        <w:tblW w:w="0" w:type="dxa"/>
        <w:tblLook w:val="04A0" w:firstRow="1" w:lastRow="0" w:firstColumn="1" w:lastColumn="0" w:noHBand="0" w:noVBand="1"/>
      </w:tblPr>
      <w:tblGrid>
        <w:gridCol w:w="3593"/>
        <w:gridCol w:w="3593"/>
        <w:gridCol w:w="3604"/>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Przejście na bardziej zaawansowaną wersję Microsoft 365 z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Microsoft 365 F1</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uaktualnienia: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 (z wyjątkiem licencji typu From SA na usługę Microsoft 365)</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81082" w:rsidRDefault="00A81082">
      <w:pPr>
        <w:pStyle w:val="ProductList-Body"/>
      </w:pPr>
    </w:p>
    <w:p w:rsidR="00A81082" w:rsidRDefault="00C20737">
      <w:pPr>
        <w:pStyle w:val="ProductList-ClauseHeading"/>
        <w:outlineLvl w:val="3"/>
      </w:pPr>
      <w:r>
        <w:t>2.1 Rozszerzone prawa do używania dla usługi Microsoft 365 E3/E5</w:t>
      </w:r>
    </w:p>
    <w:p w:rsidR="00A81082" w:rsidRDefault="00C20737">
      <w:pPr>
        <w:pStyle w:val="ProductList-SubClauseHeading"/>
        <w:outlineLvl w:val="4"/>
      </w:pPr>
      <w:r>
        <w:t>2.1.1 Serwery Office</w:t>
      </w:r>
    </w:p>
    <w:p w:rsidR="00A81082" w:rsidRDefault="00C20737">
      <w:pPr>
        <w:pStyle w:val="ProductList-BodyIndented"/>
      </w:pPr>
      <w:r>
        <w:t>Każdy Licencjonowany Użytkownik, do którego przypisano LS na Użytkownika na usługę Microsoft 365 E3/E5, może:</w:t>
      </w:r>
    </w:p>
    <w:p w:rsidR="00A81082" w:rsidRDefault="00C20737" w:rsidP="00C20737">
      <w:pPr>
        <w:pStyle w:val="ProductList-Bullet"/>
        <w:numPr>
          <w:ilvl w:val="1"/>
          <w:numId w:val="34"/>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rsidR="00A81082" w:rsidRDefault="00C20737" w:rsidP="00C20737">
      <w:pPr>
        <w:pStyle w:val="ProductList-Bullet"/>
        <w:numPr>
          <w:ilvl w:val="1"/>
          <w:numId w:val="34"/>
        </w:numPr>
      </w:pPr>
      <w:r>
        <w:t xml:space="preserve">Dostęp do powyższego oprogramowania serwera mogą uzyskiwać tylko użytkownicy, którzy mają przypisaną LS na Użytkownika na usługę Microsoft 365 E3/E5, lub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Użytkownicy Zewnętrzni</w:t>
      </w:r>
      <w:r>
        <w:fldChar w:fldCharType="end"/>
      </w:r>
      <w:r>
        <w:t>.</w:t>
      </w:r>
    </w:p>
    <w:p w:rsidR="00A81082" w:rsidRDefault="00C20737">
      <w:pPr>
        <w:pStyle w:val="ProductList-BodyIndented"/>
      </w:pPr>
      <w:r>
        <w:t>To postanowienie nie ma zastosowania do LS na Użytkownika nabytych w ramach umowy Microsoft Cloud Agreement.</w:t>
      </w:r>
    </w:p>
    <w:p w:rsidR="00A81082" w:rsidRDefault="00A81082">
      <w:pPr>
        <w:pStyle w:val="ProductList-BodyIndented"/>
      </w:pPr>
    </w:p>
    <w:p w:rsidR="00A81082" w:rsidRDefault="00C20737">
      <w:pPr>
        <w:pStyle w:val="ProductList-SubClauseHeading"/>
        <w:outlineLvl w:val="4"/>
      </w:pPr>
      <w:r>
        <w:t>2.1.2 Office Professional Plus</w:t>
      </w:r>
    </w:p>
    <w:p w:rsidR="00A81082" w:rsidRDefault="00C20737">
      <w:pPr>
        <w:pStyle w:val="ProductList-SubSubClauseHeading"/>
        <w:outlineLvl w:val="5"/>
      </w:pPr>
      <w:r>
        <w:t>2.1.2.1 LS typu From SA na Użytkownika na usługę Microsoft 365:</w:t>
      </w:r>
    </w:p>
    <w:p w:rsidR="00A81082" w:rsidRDefault="00C20737">
      <w:pPr>
        <w:pStyle w:val="ProductList-BodyIndented2"/>
      </w:pPr>
      <w:r>
        <w:t>W przypadku każdego Licencjonowanego Użytkownika, któremu klient przypisze LS typu From SA na Użytkownika na usługę Microsoft 365, Klient może zainstalować:</w:t>
      </w:r>
    </w:p>
    <w:p w:rsidR="00A81082" w:rsidRDefault="00C20737" w:rsidP="00C20737">
      <w:pPr>
        <w:pStyle w:val="ProductList-Bullet"/>
        <w:numPr>
          <w:ilvl w:val="2"/>
          <w:numId w:val="35"/>
        </w:numPr>
      </w:pPr>
      <w:r>
        <w:t xml:space="preserve">jedną lokalną kopię oprogramowania Office Professional Plus na wyłączny użytek Licencjonowanego Użytkownika na okres trwania subskrypcji; oraz </w:t>
      </w:r>
    </w:p>
    <w:p w:rsidR="00A81082" w:rsidRDefault="00C20737" w:rsidP="00C20737">
      <w:pPr>
        <w:pStyle w:val="ProductList-Bullet"/>
        <w:numPr>
          <w:ilvl w:val="2"/>
          <w:numId w:val="35"/>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typu From SA na Użytkownika oryginalnie uwzględnionych w umowie.</w:t>
      </w:r>
    </w:p>
    <w:p w:rsidR="00A81082" w:rsidRDefault="00A81082">
      <w:pPr>
        <w:pStyle w:val="ProductList-BodyIndented2"/>
      </w:pPr>
    </w:p>
    <w:p w:rsidR="00A81082" w:rsidRDefault="00C20737">
      <w:pPr>
        <w:pStyle w:val="ProductList-SubSubClauseHeading"/>
        <w:outlineLvl w:val="5"/>
      </w:pPr>
      <w:r>
        <w:t>2.1.2.2 LS na Użytkownika na usługę Microsoft 365 uzyskane w ramach umowy MPSA</w:t>
      </w:r>
    </w:p>
    <w:p w:rsidR="00A81082" w:rsidRDefault="00C20737">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rsidR="00A81082" w:rsidRDefault="00A81082">
      <w:pPr>
        <w:pStyle w:val="ProductList-BodyIndented2"/>
      </w:pPr>
    </w:p>
    <w:p w:rsidR="00A81082" w:rsidRDefault="00C20737">
      <w:pPr>
        <w:pStyle w:val="ProductList-ClauseHeading"/>
        <w:outlineLvl w:val="3"/>
      </w:pPr>
      <w:r>
        <w:t>2.2 Obowiązujące Postanowienia Licencyjne</w:t>
      </w:r>
    </w:p>
    <w:p w:rsidR="00A81082" w:rsidRDefault="00C20737">
      <w:pPr>
        <w:pStyle w:val="ProductList-Body"/>
      </w:pPr>
      <w:r>
        <w:t>W uzupełnieniu do postanowień zawartych we Wpisie dotyczącym Produktu mającym zastosowanie do usługi Microsoft 365, LS na Użytkownika na usługę Microsoft 365 E3 i E5 podlegają też Postanowieniom Licencyjnym mającym zastosowanie do Office 365 Enterprise E3/E5, Enterprise Mobility + Security E3/E5 oraz Windows 10 Enterprise E3/E5 na Użytkownika.</w:t>
      </w:r>
    </w:p>
    <w:p w:rsidR="00A81082" w:rsidRDefault="00A81082">
      <w:pPr>
        <w:pStyle w:val="ProductList-Body"/>
      </w:pPr>
    </w:p>
    <w:p w:rsidR="00A81082" w:rsidRDefault="00C20737">
      <w:pPr>
        <w:pStyle w:val="ProductList-ClauseHeading"/>
        <w:outlineLvl w:val="3"/>
      </w:pPr>
      <w:r>
        <w:t>2.3 Microsoft 365 F1</w:t>
      </w:r>
    </w:p>
    <w:p w:rsidR="00A81082" w:rsidRDefault="00C20737">
      <w:pPr>
        <w:pStyle w:val="ProductList-SubClauseHeading"/>
        <w:outlineLvl w:val="4"/>
      </w:pPr>
      <w:r>
        <w:t>2.3.1 Prawa do Używania</w:t>
      </w:r>
    </w:p>
    <w:p w:rsidR="00A81082" w:rsidRDefault="00C20737">
      <w:pPr>
        <w:pStyle w:val="ProductList-BodyIndented"/>
      </w:pPr>
      <w:r>
        <w:t>Używanie systemu Windows podlega Postanowieniom Licencyjnym zawartym we Wpisie dotyczącym Produktu mającym zastosowanie do systemu Windows w punkcie Prawa do Używania właściwym dla licencji Windows 10 Enterprise E3 na Użytkownika z następującymi wyjątkami:</w:t>
      </w:r>
    </w:p>
    <w:p w:rsidR="00A81082" w:rsidRDefault="00C20737" w:rsidP="00C20737">
      <w:pPr>
        <w:pStyle w:val="ProductList-Bullet"/>
        <w:numPr>
          <w:ilvl w:val="1"/>
          <w:numId w:val="36"/>
        </w:numPr>
      </w:pPr>
      <w:r>
        <w:t xml:space="preserve">Składnik systemu Windows w usłudze Microsoft 365 F1 działa jako Usługa Online i nie zastępuje żadnej wcześniejszej wersji komputerowego systemu operacyjnego Windows. Dlatego z zastrzeżeniem Powszechnych postanowień licencyjnych lub umowy licencjonowania zbiorowego prawo do sporządzenia kopii zamiennej, prawo do uruchamiania poprzednich wersji, innych wersji językowych, innych wersji platformy lub nowszych wersji systemu Windows, w tym systemu Windows 10 Enterprise LTSB, nie mają zastosowania. </w:t>
      </w:r>
    </w:p>
    <w:p w:rsidR="00A81082" w:rsidRDefault="00C20737" w:rsidP="00C20737">
      <w:pPr>
        <w:pStyle w:val="ProductList-Bullet"/>
        <w:numPr>
          <w:ilvl w:val="1"/>
          <w:numId w:val="36"/>
        </w:numPr>
      </w:pPr>
      <w:r>
        <w:t xml:space="preserve">Bez względu na jakiekolwiek stanowiące inaczej postanowienia punktu Prawa do Używania zawartego w części dotyczącej komputerowego systemu operacyjnego Windows, prawa do uzyskiwania dostępu do wirtualnych wystąpień systemu Windows i korzystania z nich nie mają zastosowania. </w:t>
      </w:r>
    </w:p>
    <w:p w:rsidR="00A81082" w:rsidRDefault="00C20737" w:rsidP="00C20737">
      <w:pPr>
        <w:pStyle w:val="ProductList-Bullet"/>
        <w:numPr>
          <w:ilvl w:val="1"/>
          <w:numId w:val="36"/>
        </w:numPr>
      </w:pPr>
      <w:r>
        <w:t xml:space="preserve">Licencjonowani użytkownicy nie muszą być głównymi użytkownikami urządzeń.  </w:t>
      </w:r>
    </w:p>
    <w:p w:rsidR="00A81082" w:rsidRDefault="00C20737" w:rsidP="00C20737">
      <w:pPr>
        <w:pStyle w:val="ProductList-Bullet"/>
        <w:numPr>
          <w:ilvl w:val="1"/>
          <w:numId w:val="36"/>
        </w:numPr>
      </w:pPr>
      <w:r>
        <w:t>Klienci muszą stosować aktywację opartą na usłudze Azure Active Directory. Klienci Chmury Społecznościowej dla Instytucji Publicznych w USA mogą skorzystać z aktywacji KMS zamiast z aktywacji opartej na usłudze Azure AD.</w:t>
      </w:r>
    </w:p>
    <w:p w:rsidR="00A81082" w:rsidRDefault="00C20737">
      <w:pPr>
        <w:pStyle w:val="ProductList-BodyIndented"/>
      </w:pPr>
      <w:r>
        <w:t xml:space="preserve">Korzystanie z innych składników usługi Microsoft 365 F1 podlega postanowieniom właściwym dla tych składników, zawartym w Postanowieniach dotyczących Usług Online. Dla celów innych niż związane z Podstawową Licencją Dostępu na system Windows Server LS na Użytkownika na oprogramowanie System Center Configuration Manager i Advance Threat Analytics oraz usługę Microsoft 365 F1 nie są Licencjami Równoważnymi. </w:t>
      </w:r>
    </w:p>
    <w:p w:rsidR="00A81082" w:rsidRDefault="00A81082">
      <w:pPr>
        <w:pStyle w:val="ProductList-BodyIndented"/>
      </w:pPr>
    </w:p>
    <w:p w:rsidR="00A81082" w:rsidRDefault="00C20737">
      <w:pPr>
        <w:pStyle w:val="ProductList-SubClauseHeading"/>
        <w:outlineLvl w:val="4"/>
      </w:pPr>
      <w:r>
        <w:t>2.3.2 Przejście na bardziej zaawansowaną wersję Microsoft 365 F1 z Office 365 F1</w:t>
      </w:r>
    </w:p>
    <w:p w:rsidR="00A81082" w:rsidRDefault="00C20737">
      <w:pPr>
        <w:pStyle w:val="ProductList-BodyIndented"/>
      </w:pPr>
      <w:r>
        <w:t xml:space="preserve">Klient może nabyć Licencję umożliwiającą uzyskanie dostępu do bardziej zaawansowanej wersji na usługę Microsoft 365 F1 dla dowolnego ze swoich Licencjonowanych Użytkowników pakietu Office 365 F1. Licencja umożliwiająca uzyskanie dostępu do bardziej zaawansowanej wersji musi zostać zakupiona na mocy tej samej umowy licencjonowania zbiorowego i rejestracji (jeśli dotyczy) co Licencja na pakiet Office 365 F1. Prawo do uzyskiwania dostępu do Usług Online na mocy Licencji umożliwiającej uzyskanie dostępu do bardziej zaawansowanej wersji zastępuje prawo do uzyskiwania dostępu do Usług Online na mocy Licencji na pakiet Office 365 F1.  </w:t>
      </w:r>
    </w:p>
    <w:p w:rsidR="00A81082" w:rsidRDefault="00A81082">
      <w:pPr>
        <w:pStyle w:val="ProductList-BodyIndented"/>
      </w:pPr>
    </w:p>
    <w:p w:rsidR="00A81082" w:rsidRDefault="00C20737">
      <w:pPr>
        <w:pStyle w:val="ProductList-ClauseHeading"/>
        <w:outlineLvl w:val="3"/>
      </w:pPr>
      <w:r>
        <w:t>2.4 Prawa do Używania usługi Microsoft 365 Business</w:t>
      </w:r>
    </w:p>
    <w:p w:rsidR="00A81082" w:rsidRDefault="00C20737">
      <w:pPr>
        <w:pStyle w:val="ProductList-Body"/>
      </w:pPr>
      <w:r>
        <w:t>Klient nie może udostępnić więcej niż 300 licencji subskrypcyjnych na użytkownika. Używanie systemu Windows podlega Postanowieniom Licencyjnym zawartym we Wpisie dotyczącym Produktu mającym zastosowanie do systemu Windows w punkcie Prawa do Używania właściwym dla licencji Windows 10 Enterprise E3 na Użytkownika z następującymi wyjątkami:</w:t>
      </w:r>
    </w:p>
    <w:p w:rsidR="00A81082" w:rsidRDefault="00C20737" w:rsidP="00C20737">
      <w:pPr>
        <w:pStyle w:val="ProductList-Bullet"/>
        <w:numPr>
          <w:ilvl w:val="0"/>
          <w:numId w:val="37"/>
        </w:numPr>
      </w:pPr>
      <w:r>
        <w:t xml:space="preserve">Windows Business działa jako Usługa Online i nie zastępuje żadnej wcześniejszej wersji komputerowego systemu operacyjnego Windows. Dlatego z zastrzeżeniem Powszechnych postanowień licencyjnych lub umowy licencjonowania zbiorowego prawo do sporządzenia kopii zamiennej, prawo do uruchamiania poprzednich wersji, innych wersji językowych, innych wersji platformy lub nowszych wersji systemu Windows, w tym systemu Windows 10 Enterprise LTSB, nie mają zastosowania. </w:t>
      </w:r>
    </w:p>
    <w:p w:rsidR="00A81082" w:rsidRDefault="00C20737" w:rsidP="00C20737">
      <w:pPr>
        <w:pStyle w:val="ProductList-Bullet"/>
        <w:numPr>
          <w:ilvl w:val="0"/>
          <w:numId w:val="37"/>
        </w:numPr>
      </w:pPr>
      <w:r>
        <w:t xml:space="preserve">Bez względu na jakiekolwiek stanowiące inaczej postanowienia punktu Prawa do Używania zawartego w części dotyczącej komputerowego systemu operacyjnego Windows, prawa do uzyskiwania dostępu do wirtualnych wystąpień systemu Windows i korzystania z nich nie mają zastosowania. </w:t>
      </w:r>
    </w:p>
    <w:p w:rsidR="00A81082" w:rsidRDefault="00A81082">
      <w:pPr>
        <w:pStyle w:val="ProductList-Body"/>
      </w:pPr>
    </w:p>
    <w:p w:rsidR="00A81082" w:rsidRDefault="00C20737">
      <w:pPr>
        <w:pStyle w:val="ProductList-ClauseHeading"/>
        <w:outlineLvl w:val="3"/>
      </w:pPr>
      <w:r>
        <w:t>2.5 Programy Academic</w:t>
      </w:r>
    </w:p>
    <w:p w:rsidR="00A81082" w:rsidRDefault="00C20737">
      <w:pPr>
        <w:pStyle w:val="ProductList-Body"/>
      </w:pPr>
      <w:r>
        <w:t>Poniższe warunki dotyczą klientów objętych Programami Licencjonowania Zbiorowego Academic:</w:t>
      </w:r>
    </w:p>
    <w:p w:rsidR="00A81082" w:rsidRDefault="00C20737">
      <w:pPr>
        <w:pStyle w:val="ProductList-SubClauseHeading"/>
        <w:outlineLvl w:val="4"/>
      </w:pPr>
      <w:r>
        <w:t>2.5.1 Microsoft 365 A1 (LS na Urządzenie)</w:t>
      </w:r>
    </w:p>
    <w:p w:rsidR="00A81082" w:rsidRDefault="00C20737">
      <w:pPr>
        <w:pStyle w:val="ProductList-SubSubClauseHeading"/>
        <w:outlineLvl w:val="5"/>
      </w:pPr>
      <w:r>
        <w:t>2.5.1.1 Okres obowiązywania</w:t>
      </w:r>
    </w:p>
    <w:p w:rsidR="00A81082" w:rsidRDefault="00C20737">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rsidR="00A81082" w:rsidRDefault="00A81082">
      <w:pPr>
        <w:pStyle w:val="ProductList-BodyIndented2"/>
      </w:pPr>
    </w:p>
    <w:p w:rsidR="00A81082" w:rsidRDefault="00C20737">
      <w:pPr>
        <w:pStyle w:val="ProductList-SubSubClauseHeading"/>
        <w:outlineLvl w:val="5"/>
      </w:pPr>
      <w:r>
        <w:t>2.5.1.2 Wypowiedzenie i zmiana przypisania</w:t>
      </w:r>
    </w:p>
    <w:p w:rsidR="00A81082" w:rsidRDefault="00C20737">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rsidR="00A81082" w:rsidRDefault="00A81082">
      <w:pPr>
        <w:pStyle w:val="ProductList-BodyIndented2"/>
      </w:pPr>
    </w:p>
    <w:p w:rsidR="00A81082" w:rsidRDefault="00C20737">
      <w:pPr>
        <w:pStyle w:val="ProductList-SubSubClauseHeading"/>
        <w:outlineLvl w:val="5"/>
      </w:pPr>
      <w:r>
        <w:t>2.5.1.3 Wersje systemu Windows 10</w:t>
      </w:r>
    </w:p>
    <w:p w:rsidR="00A81082" w:rsidRDefault="00C20737">
      <w:pPr>
        <w:pStyle w:val="ProductList-BodyIndented2"/>
      </w:pPr>
      <w:r>
        <w:t>Do korzystania z usługi M365 Education A1 (LS na Urządzenie) jest wymagany system Windows 10 Pro lub Windows 10 S.</w:t>
      </w:r>
    </w:p>
    <w:p w:rsidR="00A81082" w:rsidRDefault="00A81082">
      <w:pPr>
        <w:pStyle w:val="ProductList-BodyIndented2"/>
      </w:pPr>
    </w:p>
    <w:p w:rsidR="00A81082" w:rsidRDefault="00C20737">
      <w:pPr>
        <w:pStyle w:val="ProductList-SubClauseHeading"/>
        <w:outlineLvl w:val="4"/>
      </w:pPr>
      <w:r>
        <w:t>2.5.2 Microsoft 365 A3/A5 (LS na Użytkownika)</w:t>
      </w:r>
    </w:p>
    <w:p w:rsidR="00A81082" w:rsidRDefault="00C20737">
      <w:pPr>
        <w:pStyle w:val="ProductList-SubSubClauseHeading"/>
        <w:outlineLvl w:val="5"/>
      </w:pPr>
      <w:r>
        <w:t>2.5.2.1 Serwery Office</w:t>
      </w:r>
    </w:p>
    <w:p w:rsidR="00A81082" w:rsidRDefault="00C20737">
      <w:pPr>
        <w:pStyle w:val="ProductList-BodyIndented2"/>
      </w:pPr>
      <w:r>
        <w:t>Klienci zapewniający licencje dla wszystkich pracowników naukowo-dydaktycznych i pracowników administracyjnych lub Pracowników Wiedzy na usługę Microsoft 365 A3/A5 (LS na Użytkownika) w ramach rejestracji Enrollment for Education Solutions (dowolna wersja) mogą:</w:t>
      </w:r>
    </w:p>
    <w:p w:rsidR="00A81082" w:rsidRDefault="00C20737" w:rsidP="00C20737">
      <w:pPr>
        <w:pStyle w:val="ProductList-Bullet"/>
        <w:numPr>
          <w:ilvl w:val="2"/>
          <w:numId w:val="38"/>
        </w:numPr>
      </w:pPr>
      <w:r>
        <w:t xml:space="preserve">zainstalować na dowolnym Serwerze przeznaczonym do użytku przez Klienta dowolną liczbę kopii następującego oprogramowania serwera: Exchange Server, SharePoint Server i Skype dla firm Server. </w:t>
      </w:r>
    </w:p>
    <w:p w:rsidR="00A81082" w:rsidRDefault="00C20737" w:rsidP="00C20737">
      <w:pPr>
        <w:pStyle w:val="ProductList-Bullet"/>
        <w:numPr>
          <w:ilvl w:val="2"/>
          <w:numId w:val="38"/>
        </w:numPr>
      </w:pPr>
      <w:r>
        <w:t>Dostęp do powyższego oprogramowania serwera mogą uzyskiwać tylko użytkownicy, którzy mają przypisaną LS na Użytkownika na usługę Microsoft 365 A3/A5, lub Użytkownicy Zewnętrzni.</w:t>
      </w:r>
    </w:p>
    <w:p w:rsidR="00A81082" w:rsidRDefault="00C20737">
      <w:pPr>
        <w:pStyle w:val="ProductList-BodyIndented2"/>
      </w:pPr>
      <w:r>
        <w:t xml:space="preserve">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rsidR="00A81082" w:rsidRDefault="00A81082">
      <w:pPr>
        <w:pStyle w:val="ProductList-BodyIndented2"/>
      </w:pPr>
    </w:p>
    <w:p w:rsidR="00A81082" w:rsidRDefault="00C20737">
      <w:pPr>
        <w:pStyle w:val="ProductList-SubSubClauseHeading"/>
        <w:outlineLvl w:val="5"/>
      </w:pPr>
      <w:r>
        <w:t>2.5.2.2 Microsoft 365 A3 z podstawową licencją dostępową (CAL)</w:t>
      </w:r>
    </w:p>
    <w:p w:rsidR="00A81082" w:rsidRDefault="00C20737">
      <w:pPr>
        <w:pStyle w:val="ProductList-BodyIndented2"/>
      </w:pPr>
      <w:r>
        <w:t>Usługa Microsoft 365 A3 z podstawową licencją dostępową (CAL) jest dostępna wyłącznie w zastępstwie oprogramowania Education Desktop z podstawową licencją dostępową (CAL).</w:t>
      </w:r>
    </w:p>
    <w:p w:rsidR="00A81082" w:rsidRDefault="00A81082">
      <w:pPr>
        <w:pStyle w:val="ProductList-BodyIndented2"/>
      </w:pPr>
    </w:p>
    <w:p w:rsidR="00A81082" w:rsidRDefault="00C20737">
      <w:pPr>
        <w:pStyle w:val="ProductList-SubClauseHeading"/>
        <w:outlineLvl w:val="4"/>
      </w:pPr>
      <w:r>
        <w:t>2.5.3 Obowiązujące Postanowienia Licencyjne</w:t>
      </w:r>
    </w:p>
    <w:p w:rsidR="00A81082" w:rsidRDefault="00C20737">
      <w:pPr>
        <w:pStyle w:val="ProductList-BodyIndented"/>
      </w:pPr>
      <w:r>
        <w:t>W uzupełnieniu do postanowień zawartych we Wpisie dotyczącym Produktu mającym zastosowanie do usługi Microsoft 365, LS na Użytkownika na usługę Microsoft 365 A3 i A5 podlegają też Postanowieniom Licencyjnym mającym zastosowanie do Office 365 Enterprise A3/E5, Enterprise Mobility + Security E3/E5, Windows 10 Education E3/E5 na Użytkownika oraz Windows 10 Education A3/A5 na Użytkownika.</w:t>
      </w:r>
    </w:p>
    <w:p w:rsidR="00A81082" w:rsidRDefault="00A81082">
      <w:pPr>
        <w:pStyle w:val="ProductList-BodyIndented"/>
      </w:pPr>
    </w:p>
    <w:p w:rsidR="00A81082" w:rsidRDefault="00C20737">
      <w:pPr>
        <w:pStyle w:val="ProductList-ClauseHeading"/>
        <w:outlineLvl w:val="3"/>
      </w:pPr>
      <w:r>
        <w:t>2.6 Chmura społecznościowa dla instytucji publicznych (dostępna tylko w USA) (United States Government Community Cloud Service)</w:t>
      </w:r>
    </w:p>
    <w:p w:rsidR="00A81082" w:rsidRDefault="00C20737">
      <w:pPr>
        <w:pStyle w:val="ProductList-Body"/>
      </w:pPr>
      <w:r>
        <w:t xml:space="preserve">Informacje na temat składników usługi Microsoft 365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można znaleźć w tabeli przedstawiającej dostępność programów.</w:t>
      </w: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5574209"/>
      <w:r>
        <w:instrText>Enterprise Mobility + Security</w:instrText>
      </w:r>
      <w:bookmarkEnd w:id="237"/>
      <w:r>
        <w:instrText>" \l 2</w:instrText>
      </w:r>
      <w:r>
        <w:fldChar w:fldCharType="end"/>
      </w:r>
    </w:p>
    <w:p w:rsidR="00A81082" w:rsidRDefault="00C20737">
      <w:pPr>
        <w:pStyle w:val="ProductList-Offering1SubSection"/>
        <w:outlineLvl w:val="2"/>
      </w:pPr>
      <w:bookmarkStart w:id="238" w:name="_Sec709"/>
      <w:r>
        <w:t>1. Dostępność programów</w:t>
      </w:r>
      <w:bookmarkEnd w:id="238"/>
    </w:p>
    <w:tbl>
      <w:tblPr>
        <w:tblStyle w:val="PURTable"/>
        <w:tblW w:w="0" w:type="dxa"/>
        <w:tblLook w:val="04A0" w:firstRow="1" w:lastRow="0" w:firstColumn="1" w:lastColumn="0" w:noHBand="0" w:noVBand="1"/>
      </w:tblPr>
      <w:tblGrid>
        <w:gridCol w:w="4216"/>
        <w:gridCol w:w="710"/>
        <w:gridCol w:w="694"/>
        <w:gridCol w:w="699"/>
        <w:gridCol w:w="710"/>
        <w:gridCol w:w="727"/>
        <w:gridCol w:w="827"/>
        <w:gridCol w:w="703"/>
        <w:gridCol w:w="699"/>
        <w:gridCol w:w="799"/>
      </w:tblGrid>
      <w:tr w:rsidR="00A810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81082">
        <w:tc>
          <w:tcPr>
            <w:tcW w:w="46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bl>
    <w:p w:rsidR="00A81082" w:rsidRDefault="00C20737">
      <w:pPr>
        <w:pStyle w:val="ProductList-Offering1SubSection"/>
        <w:outlineLvl w:val="2"/>
      </w:pPr>
      <w:bookmarkStart w:id="239" w:name="_Sec764"/>
      <w:r>
        <w:t>2. Postanowienia dotyczące produktu</w:t>
      </w:r>
      <w:bookmarkEnd w:id="239"/>
    </w:p>
    <w:tbl>
      <w:tblPr>
        <w:tblStyle w:val="PURTable"/>
        <w:tblW w:w="0" w:type="dxa"/>
        <w:tblLook w:val="04A0" w:firstRow="1" w:lastRow="0" w:firstColumn="1" w:lastColumn="0" w:noHBand="0" w:noVBand="1"/>
      </w:tblPr>
      <w:tblGrid>
        <w:gridCol w:w="3597"/>
        <w:gridCol w:w="3586"/>
        <w:gridCol w:w="3607"/>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(SCE):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81082" w:rsidRDefault="00A81082">
      <w:pPr>
        <w:pStyle w:val="ProductList-ClauseHeading"/>
        <w:outlineLvl w:val="3"/>
      </w:pP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1HeadingNoBorder"/>
        <w:outlineLvl w:val="1"/>
      </w:pPr>
      <w:bookmarkStart w:id="240" w:name="_Sec1246"/>
      <w:r>
        <w:t>Subskrypcje Serwera dla platformy Azure</w:t>
      </w:r>
      <w:bookmarkEnd w:id="240"/>
      <w:r>
        <w:fldChar w:fldCharType="begin"/>
      </w:r>
      <w:r>
        <w:instrText xml:space="preserve"> TC "</w:instrText>
      </w:r>
      <w:bookmarkStart w:id="241" w:name="_Toc515574210"/>
      <w:r>
        <w:instrText>Subskrypcje Serwera dla platformy Azure</w:instrText>
      </w:r>
      <w:bookmarkEnd w:id="241"/>
      <w:r>
        <w:instrText xml:space="preserve"> " \l 2</w:instrText>
      </w:r>
      <w:r>
        <w:fldChar w:fldCharType="end"/>
      </w:r>
    </w:p>
    <w:p w:rsidR="00A81082" w:rsidRDefault="00C20737">
      <w:pPr>
        <w:pStyle w:val="ProductList-Offering1SubSection"/>
        <w:outlineLvl w:val="2"/>
      </w:pPr>
      <w:bookmarkStart w:id="242" w:name="_Sec1247"/>
      <w:r>
        <w:t>1. Dostępność programów</w:t>
      </w:r>
      <w:bookmarkEnd w:id="242"/>
    </w:p>
    <w:tbl>
      <w:tblPr>
        <w:tblStyle w:val="PURTable"/>
        <w:tblW w:w="0" w:type="dxa"/>
        <w:tblLook w:val="04A0" w:firstRow="1" w:lastRow="0" w:firstColumn="1" w:lastColumn="0" w:noHBand="0" w:noVBand="1"/>
      </w:tblPr>
      <w:tblGrid>
        <w:gridCol w:w="4348"/>
        <w:gridCol w:w="719"/>
        <w:gridCol w:w="703"/>
        <w:gridCol w:w="712"/>
        <w:gridCol w:w="720"/>
        <w:gridCol w:w="731"/>
        <w:gridCol w:w="727"/>
        <w:gridCol w:w="715"/>
        <w:gridCol w:w="707"/>
        <w:gridCol w:w="708"/>
      </w:tblGrid>
      <w:tr w:rsidR="00A8108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A81082" w:rsidRDefault="00C20737">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1082" w:rsidRDefault="00C20737">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1082" w:rsidRDefault="00C2073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1082" w:rsidRDefault="00C2073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1082" w:rsidRDefault="00C2073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1082" w:rsidRDefault="00C2073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1082" w:rsidRDefault="00C2073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1082" w:rsidRDefault="00C2073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1082" w:rsidRDefault="00C2073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1082" w:rsidRDefault="00C20737">
            <w:pPr>
              <w:pStyle w:val="ProductList-TableBody"/>
              <w:jc w:val="center"/>
            </w:pPr>
            <w:r>
              <w:rPr>
                <w:color w:val="FFFFFF"/>
              </w:rPr>
              <w:t>CSP</w:t>
            </w:r>
          </w:p>
        </w:tc>
      </w:tr>
      <w:tr w:rsidR="00A81082">
        <w:tc>
          <w:tcPr>
            <w:tcW w:w="4660" w:type="dxa"/>
            <w:tcBorders>
              <w:top w:val="single" w:sz="4" w:space="0" w:color="FFFFFF"/>
              <w:left w:val="single" w:sz="4" w:space="0" w:color="FFFFFF"/>
              <w:bottom w:val="dashed" w:sz="4" w:space="0" w:color="BFBFBF"/>
              <w:right w:val="single" w:sz="4" w:space="0" w:color="FFFFFF"/>
            </w:tcBorders>
          </w:tcPr>
          <w:p w:rsidR="00A81082" w:rsidRDefault="00C20737">
            <w:pPr>
              <w:pStyle w:val="ProductList-TableBody"/>
            </w:pPr>
            <w:r>
              <w:t>SQL Server Standard (pakiet 2 Licencji na Rdzeń)</w:t>
            </w:r>
          </w:p>
        </w:tc>
        <w:tc>
          <w:tcPr>
            <w:tcW w:w="740" w:type="dxa"/>
            <w:tcBorders>
              <w:top w:val="single" w:sz="4" w:space="0" w:color="FFFFFF"/>
              <w:left w:val="single" w:sz="4" w:space="0" w:color="FFFFFF"/>
              <w:bottom w:val="dashed" w:sz="4" w:space="0" w:color="BFBFBF"/>
              <w:right w:val="single" w:sz="4" w:space="0" w:color="FFFFFF"/>
            </w:tcBorders>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single" w:sz="4" w:space="0" w:color="FFFFFF"/>
              <w:bottom w:val="dashed" w:sz="4" w:space="0" w:color="BFBFBF"/>
              <w:right w:val="single" w:sz="4" w:space="0" w:color="FFFFFF"/>
            </w:tcBorders>
          </w:tcPr>
          <w:p w:rsidR="00A81082" w:rsidRDefault="00C20737">
            <w:pPr>
              <w:pStyle w:val="ProductList-TableBody"/>
            </w:pPr>
            <w:r>
              <w:t>SQL Server Enterprise Core (pakiet 2 Licencji na Rdzeń)</w:t>
            </w:r>
          </w:p>
        </w:tc>
        <w:tc>
          <w:tcPr>
            <w:tcW w:w="740" w:type="dxa"/>
            <w:tcBorders>
              <w:top w:val="dashed" w:sz="4" w:space="0" w:color="BFBFBF"/>
              <w:left w:val="single" w:sz="4" w:space="0" w:color="FFFFFF"/>
              <w:bottom w:val="dashed" w:sz="4" w:space="0" w:color="BFBFBF"/>
              <w:right w:val="single" w:sz="4" w:space="0" w:color="FFFFFF"/>
            </w:tcBorders>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single" w:sz="4" w:space="0" w:color="FFFFFF"/>
              <w:bottom w:val="dashed" w:sz="4" w:space="0" w:color="BFBFBF"/>
              <w:right w:val="single" w:sz="4" w:space="0" w:color="FFFFFF"/>
            </w:tcBorders>
          </w:tcPr>
          <w:p w:rsidR="00A81082" w:rsidRDefault="00C20737">
            <w:pPr>
              <w:pStyle w:val="ProductList-TableBody"/>
            </w:pPr>
            <w:r>
              <w:t>Windows Server Standard (pakiet 8 Licencji na Rdzeń)</w:t>
            </w:r>
          </w:p>
        </w:tc>
        <w:tc>
          <w:tcPr>
            <w:tcW w:w="740" w:type="dxa"/>
            <w:tcBorders>
              <w:top w:val="dashed" w:sz="4" w:space="0" w:color="BFBFBF"/>
              <w:left w:val="single" w:sz="4" w:space="0" w:color="FFFFFF"/>
              <w:bottom w:val="dashed" w:sz="4" w:space="0" w:color="BFBFBF"/>
              <w:right w:val="single" w:sz="4" w:space="0" w:color="FFFFFF"/>
            </w:tcBorders>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single" w:sz="4" w:space="0" w:color="FFFFFF"/>
              <w:bottom w:val="dashed" w:sz="4" w:space="0" w:color="BFBFBF"/>
              <w:right w:val="single" w:sz="4" w:space="0" w:color="FFFFFF"/>
            </w:tcBorders>
          </w:tcPr>
          <w:p w:rsidR="00A81082" w:rsidRDefault="00C20737">
            <w:pPr>
              <w:pStyle w:val="ProductList-TableBody"/>
            </w:pPr>
            <w:r>
              <w:t>Licencja CAL na system Windows Server</w:t>
            </w:r>
          </w:p>
        </w:tc>
        <w:tc>
          <w:tcPr>
            <w:tcW w:w="740" w:type="dxa"/>
            <w:tcBorders>
              <w:top w:val="dashed" w:sz="4" w:space="0" w:color="BFBFBF"/>
              <w:left w:val="single" w:sz="4" w:space="0" w:color="FFFFFF"/>
              <w:bottom w:val="dashed" w:sz="4" w:space="0" w:color="BFBFBF"/>
              <w:right w:val="single" w:sz="4" w:space="0" w:color="FFFFFF"/>
            </w:tcBorders>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single" w:sz="4" w:space="0" w:color="FFFFFF"/>
              <w:bottom w:val="dashed" w:sz="4" w:space="0" w:color="BFBFBF"/>
              <w:right w:val="single" w:sz="4" w:space="0" w:color="FFFFFF"/>
            </w:tcBorders>
          </w:tcPr>
          <w:p w:rsidR="00A81082" w:rsidRDefault="00C20737">
            <w:pPr>
              <w:pStyle w:val="ProductList-TableBody"/>
            </w:pPr>
            <w:r>
              <w:t>Licencja typu External Connector na Windows Server</w:t>
            </w:r>
          </w:p>
        </w:tc>
        <w:tc>
          <w:tcPr>
            <w:tcW w:w="740" w:type="dxa"/>
            <w:tcBorders>
              <w:top w:val="dashed" w:sz="4" w:space="0" w:color="BFBFBF"/>
              <w:left w:val="single" w:sz="4" w:space="0" w:color="FFFFFF"/>
              <w:bottom w:val="dashed" w:sz="4" w:space="0" w:color="BFBFBF"/>
              <w:right w:val="single" w:sz="4" w:space="0" w:color="FFFFFF"/>
            </w:tcBorders>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single" w:sz="4" w:space="0" w:color="FFFFFF"/>
              <w:bottom w:val="dashed" w:sz="4" w:space="0" w:color="BFBFBF"/>
              <w:right w:val="single" w:sz="4" w:space="0" w:color="FFFFFF"/>
            </w:tcBorders>
          </w:tcPr>
          <w:p w:rsidR="00A81082" w:rsidRDefault="00C20737">
            <w:pPr>
              <w:pStyle w:val="ProductList-TableBody"/>
            </w:pPr>
            <w:r>
              <w:t>Licencja Dostępowa (CAL) na usługi zarządzania prawami dostępu do usługi Active Directory w systemie Windows Server</w:t>
            </w:r>
          </w:p>
        </w:tc>
        <w:tc>
          <w:tcPr>
            <w:tcW w:w="740" w:type="dxa"/>
            <w:tcBorders>
              <w:top w:val="dashed" w:sz="4" w:space="0" w:color="BFBFBF"/>
              <w:left w:val="single" w:sz="4" w:space="0" w:color="FFFFFF"/>
              <w:bottom w:val="dashed" w:sz="4" w:space="0" w:color="BFBFBF"/>
              <w:right w:val="single" w:sz="4" w:space="0" w:color="FFFFFF"/>
            </w:tcBorders>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single" w:sz="4" w:space="0" w:color="FFFFFF"/>
              <w:bottom w:val="single" w:sz="4" w:space="0" w:color="FFFFFF"/>
              <w:right w:val="single" w:sz="4" w:space="0" w:color="FFFFFF"/>
            </w:tcBorders>
          </w:tcPr>
          <w:p w:rsidR="00A81082" w:rsidRDefault="00C20737">
            <w:pPr>
              <w:pStyle w:val="ProductList-TableBody"/>
            </w:pPr>
            <w:r>
              <w:t>Licencja typu External Connector na usługi zarządzania prawami dostępu do usługi Active Directory w systemie Windows Server</w:t>
            </w:r>
          </w:p>
        </w:tc>
        <w:tc>
          <w:tcPr>
            <w:tcW w:w="740" w:type="dxa"/>
            <w:tcBorders>
              <w:top w:val="dashed" w:sz="4" w:space="0" w:color="BFBFBF"/>
              <w:left w:val="single" w:sz="4" w:space="0" w:color="FFFFFF"/>
              <w:bottom w:val="single" w:sz="4" w:space="0" w:color="FFFFFF"/>
              <w:right w:val="single" w:sz="4" w:space="0" w:color="FFFFFF"/>
            </w:tcBorders>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082" w:rsidRDefault="00A810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1082" w:rsidRDefault="00A81082">
            <w:pPr>
              <w:pStyle w:val="ProductList-TableBody"/>
              <w:jc w:val="center"/>
            </w:pPr>
          </w:p>
        </w:tc>
      </w:tr>
    </w:tbl>
    <w:p w:rsidR="00A81082" w:rsidRDefault="00C20737">
      <w:pPr>
        <w:pStyle w:val="ProductList-Body"/>
      </w:pPr>
      <w:r>
        <w:rPr>
          <w:i/>
        </w:rPr>
        <w:t>Powyższe licencje będą dodatkowo dostępne za pośrednictwem sklepu Microsoft dla Firm</w:t>
      </w:r>
      <w:r>
        <w:t>.</w:t>
      </w:r>
    </w:p>
    <w:p w:rsidR="00A81082" w:rsidRDefault="00C20737">
      <w:pPr>
        <w:pStyle w:val="ProductList-Offering1SubSection"/>
        <w:outlineLvl w:val="2"/>
      </w:pPr>
      <w:bookmarkStart w:id="243" w:name="_Sec1248"/>
      <w:r>
        <w:t>2. Postanowienia dotyczące produktu</w:t>
      </w:r>
      <w:bookmarkEnd w:id="243"/>
    </w:p>
    <w:tbl>
      <w:tblPr>
        <w:tblStyle w:val="PURTable"/>
        <w:tblW w:w="0" w:type="dxa"/>
        <w:tblLook w:val="04A0" w:firstRow="1" w:lastRow="0" w:firstColumn="1" w:lastColumn="0" w:noHBand="0" w:noVBand="1"/>
      </w:tblPr>
      <w:tblGrid>
        <w:gridCol w:w="3597"/>
        <w:gridCol w:w="3586"/>
        <w:gridCol w:w="3607"/>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r>
              <w:t xml:space="preserve"> (wdrażanych na Serwerach Klientów: </w:t>
            </w:r>
            <w:hyperlink w:anchor="_Sec537">
              <w:r>
                <w:rPr>
                  <w:color w:val="00467F"/>
                  <w:u w:val="single"/>
                </w:rPr>
                <w:t>Powszechna</w:t>
              </w:r>
            </w:hyperlink>
            <w:r>
              <w:t xml:space="preserve">, </w:t>
            </w:r>
            <w:hyperlink w:anchor="_Sec543">
              <w:r>
                <w:rPr>
                  <w:color w:val="00467F"/>
                  <w:u w:val="single"/>
                </w:rPr>
                <w:t>Na Rdzeń</w:t>
              </w:r>
            </w:hyperlink>
            <w:r>
              <w:t xml:space="preserve"> — SQL, </w:t>
            </w:r>
            <w:hyperlink w:anchor="_Sec541">
              <w:r>
                <w:rPr>
                  <w:color w:val="00467F"/>
                  <w:u w:val="single"/>
                </w:rPr>
                <w:t>Na Rdzeń/CAL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Kategoria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(SCE):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3"/>
      </w:pPr>
      <w:r>
        <w:t>2.1 Prawa do uaktualniania wersji</w:t>
      </w:r>
    </w:p>
    <w:p w:rsidR="00A81082" w:rsidRDefault="00C20737">
      <w:pPr>
        <w:pStyle w:val="ProductList-Body"/>
      </w:pPr>
      <w:r>
        <w:t xml:space="preserve">Klienci mający Subskrypcje Serwera dla platformy Azure mogą używać nowych wersji udostępnionych w okresie subskrypcji zgodnie z Prawami do Używania obowiązującym w dniu, w którym wersje te zostały wydane. Podobnie, Subskrypcje Licencji CAL i Licencji typu External Connector dla platformy Azure umożliwiają dostęp do nowych wersji odpowiedniego oprogramowania udostępnionego w okresie obowiązywania subskrypcji. </w:t>
      </w:r>
    </w:p>
    <w:p w:rsidR="00A81082" w:rsidRDefault="00A81082">
      <w:pPr>
        <w:pStyle w:val="ProductList-Body"/>
      </w:pPr>
    </w:p>
    <w:p w:rsidR="00A81082" w:rsidRDefault="00C20737">
      <w:pPr>
        <w:pStyle w:val="ProductList-ClauseHeading"/>
        <w:outlineLvl w:val="3"/>
      </w:pPr>
      <w:r>
        <w:t>2.2 Opcje wdrażania dla systemu Windows Server</w:t>
      </w:r>
    </w:p>
    <w:p w:rsidR="00A81082" w:rsidRDefault="00C20737">
      <w:pPr>
        <w:pStyle w:val="ProductList-SubClauseHeading"/>
        <w:outlineLvl w:val="4"/>
      </w:pPr>
      <w:r>
        <w:t>2.2.1 Korzystanie z Oprogramowania w ramach Microsoft Azure</w:t>
      </w:r>
    </w:p>
    <w:p w:rsidR="00A81082" w:rsidRDefault="00C20737">
      <w:pPr>
        <w:pStyle w:val="ProductList-BodyIndented"/>
      </w:pPr>
      <w:r>
        <w:t>Jeśli Klient korzysta z Maszyn Wirtualnych systemu Windows Server na platformie Microsoft Azure, licencje na rdzeń dla systemu Windows Server Standard obejmują tylko koszty obliczeń („Wystąpienie Bazowe”). Każdy zestaw 16 licencji na rdzeń uprawnia Klienta do korzystania z systemu Windows Server na platformie Microsoft Azure na maksymalnie 16 Rdzeniach Wirtualnych przydzielonych do nie więcej niż dwóch Wystąpień Bazowych systemu Azure. Każdy dodatkowy zestaw 8 licencji na rdzeń upoważnia do korzystania na maksymalnie 8 dodatkowych Rdzeniach Wirtualnych i jednym Wystąpieniu Bazowym. 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na platformie Azure podlega Postanowieniom Dotyczącym Usług Online.</w:t>
      </w:r>
    </w:p>
    <w:p w:rsidR="00A81082" w:rsidRDefault="00A81082">
      <w:pPr>
        <w:pStyle w:val="ProductList-BodyIndented"/>
      </w:pPr>
    </w:p>
    <w:p w:rsidR="00A81082" w:rsidRDefault="00C20737">
      <w:pPr>
        <w:pStyle w:val="ProductList-SubClauseHeading"/>
        <w:outlineLvl w:val="4"/>
      </w:pPr>
      <w:r>
        <w:t>2.2.2 Korzystanie z Oprogramowania na Serwerach Klienta</w:t>
      </w:r>
    </w:p>
    <w:p w:rsidR="00A81082" w:rsidRDefault="00C20737">
      <w:pPr>
        <w:pStyle w:val="ProductList-BodyIndented"/>
      </w:pPr>
      <w:r>
        <w:t>Klient może ewentualnie używać oprogramowania Windows Server na Serwerach przeznaczonych do użytku Klienta. W takim przypadku licencje na rdzeń dla Subskrypcji platformy Azure dla systemu Windows Server, Licencje Dostępowe (CAL) i Licencje typu External Connector zapewniają te same prawa co Licencje na Rdzeń dla systemu Windows Server Standard i Licencje Dostępowe (CAL) dla systemu Windows Server i podlegają tym samym postanowieniom (zgodnie z informacjami zawartymi we Wpisie dotyczącym systemu Windows Server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oraz w przypadku wersji Półrocznych Kanałów. Korzystanie z oprogramowania podlega tym samym postanowieniom, z wyjątkiem wymogu posiadania aktywnego pakietu SA, który nie obowiązuje.</w:t>
      </w:r>
    </w:p>
    <w:p w:rsidR="00A81082" w:rsidRDefault="00A81082">
      <w:pPr>
        <w:pStyle w:val="ProductList-BodyIndented"/>
      </w:pPr>
    </w:p>
    <w:p w:rsidR="00A81082" w:rsidRDefault="00C20737">
      <w:pPr>
        <w:pStyle w:val="ProductList-SubClauseHeading"/>
        <w:outlineLvl w:val="4"/>
      </w:pPr>
      <w:r>
        <w:t>2.2.3 Przenoszenie obciążeń serwera na platformę Azure</w:t>
      </w:r>
    </w:p>
    <w:p w:rsidR="00A81082" w:rsidRDefault="00C20737">
      <w:pPr>
        <w:pStyle w:val="ProductList-BodyIndented"/>
      </w:pPr>
      <w:r>
        <w:t>Klient nie może obecnie przydzielać licencji na Subskrypcję platformy Azure do platformy Azure i Serwerów Klienta, z wyjątkiem sytuacji jednorazowej na okres maksymalnie 31 dni w celu umożliwienia Klientowi przeniesienia obciążeń z Serwerów przeznaczonych do użytku przez Klienta na platformę Azure. Licencje są uznawane za „przypisane do platformy Azure” wtedy, gdy Klient korzysta z oprogramowania na platformie Azure, i nie mogą być ponownie wdrażane na Serwerach Klienta przez 90 dni.</w:t>
      </w:r>
    </w:p>
    <w:p w:rsidR="00A81082" w:rsidRDefault="00A81082">
      <w:pPr>
        <w:pStyle w:val="ProductList-BodyIndented"/>
      </w:pPr>
    </w:p>
    <w:p w:rsidR="00A81082" w:rsidRDefault="00C20737">
      <w:pPr>
        <w:pStyle w:val="ProductList-ClauseHeading"/>
        <w:outlineLvl w:val="3"/>
      </w:pPr>
      <w:r>
        <w:t>2.3 Opcje wdrażania dla systemu SQL Server</w:t>
      </w:r>
    </w:p>
    <w:p w:rsidR="00A81082" w:rsidRDefault="00C20737">
      <w:pPr>
        <w:pStyle w:val="ProductList-SubClauseHeading"/>
        <w:outlineLvl w:val="4"/>
      </w:pPr>
      <w:r>
        <w:t>2.3.1 Korzystanie z Oprogramowania w ramach Microsoft Azure</w:t>
      </w:r>
    </w:p>
    <w:p w:rsidR="00A81082" w:rsidRDefault="00C20737">
      <w:pPr>
        <w:pStyle w:val="ProductList-BodyIndented"/>
      </w:pPr>
      <w:r>
        <w:t>Klient może korzystać z Usług Danych platformy Microsoft Azure wskazanych w poniższej tabeli zgodnie z wyznaczonymi współczynnikami. Jeśli klient chce skorzystać z licencji na rdzeń dla Subskrypcji platformy Azure w celu używania co najmniej dwóch Usług Danych platformy Microsoft Azure, wówczas do każdej usługi musi być przypisany oddzielny zestaw licencji.</w:t>
      </w:r>
    </w:p>
    <w:tbl>
      <w:tblPr>
        <w:tblStyle w:val="PURTable0"/>
        <w:tblW w:w="0" w:type="dxa"/>
        <w:tblLook w:val="04A0" w:firstRow="1" w:lastRow="0" w:firstColumn="1" w:lastColumn="0" w:noHBand="0" w:noVBand="1"/>
      </w:tblPr>
      <w:tblGrid>
        <w:gridCol w:w="3090"/>
        <w:gridCol w:w="3720"/>
        <w:gridCol w:w="3630"/>
      </w:tblGrid>
      <w:tr w:rsidR="00A81082">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A81082" w:rsidRDefault="00C20737">
            <w:pPr>
              <w:pStyle w:val="ProductList-TableBody"/>
            </w:pPr>
            <w:r>
              <w:rPr>
                <w:color w:val="FFFFFF"/>
              </w:rPr>
              <w:t>Licencja Uprawniona</w:t>
            </w:r>
          </w:p>
        </w:tc>
        <w:tc>
          <w:tcPr>
            <w:tcW w:w="4280" w:type="dxa"/>
            <w:tcBorders>
              <w:left w:val="single" w:sz="4" w:space="0" w:color="6E6E6E"/>
              <w:bottom w:val="none" w:sz="4" w:space="0" w:color="6E6E6E"/>
              <w:right w:val="single" w:sz="4" w:space="0" w:color="6E6E6E"/>
            </w:tcBorders>
            <w:shd w:val="clear" w:color="auto" w:fill="0070C0"/>
          </w:tcPr>
          <w:p w:rsidR="00A81082" w:rsidRDefault="00C20737">
            <w:pPr>
              <w:pStyle w:val="ProductList-TableBody"/>
            </w:pPr>
            <w:r>
              <w:rPr>
                <w:color w:val="FFFFFF"/>
              </w:rPr>
              <w:t>Usługa Danych platformy Microsoft Azure</w:t>
            </w:r>
          </w:p>
        </w:tc>
        <w:tc>
          <w:tcPr>
            <w:tcW w:w="4160" w:type="dxa"/>
            <w:tcBorders>
              <w:left w:val="single" w:sz="4" w:space="0" w:color="6E6E6E"/>
            </w:tcBorders>
            <w:shd w:val="clear" w:color="auto" w:fill="0070C0"/>
          </w:tcPr>
          <w:p w:rsidR="00A81082" w:rsidRDefault="00C20737">
            <w:pPr>
              <w:pStyle w:val="ProductList-TableBody"/>
            </w:pPr>
            <w:r>
              <w:rPr>
                <w:color w:val="FFFFFF"/>
              </w:rPr>
              <w:t>Współczynnik Uprawnionych Licencji względem rdzeni wirtualnych platformy Azure</w:t>
            </w:r>
          </w:p>
        </w:tc>
      </w:tr>
      <w:tr w:rsidR="00A81082">
        <w:tc>
          <w:tcPr>
            <w:tcW w:w="3540" w:type="dxa"/>
            <w:tcBorders>
              <w:left w:val="single" w:sz="4" w:space="0" w:color="6E6E6E"/>
              <w:bottom w:val="none" w:sz="4" w:space="0" w:color="6E6E6E"/>
              <w:right w:val="single" w:sz="4" w:space="0" w:color="6E6E6E"/>
            </w:tcBorders>
          </w:tcPr>
          <w:p w:rsidR="00A81082" w:rsidRDefault="00C2073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81082" w:rsidRDefault="00C20737">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rsidR="00A81082" w:rsidRDefault="00C20737">
            <w:pPr>
              <w:pStyle w:val="ProductList-TableBody"/>
            </w:pPr>
            <w:r>
              <w:t>Licencja na 1 rdzeń : 4 rdzenie wirtualne</w:t>
            </w:r>
          </w:p>
        </w:tc>
      </w:tr>
      <w:tr w:rsidR="00A81082">
        <w:tc>
          <w:tcPr>
            <w:tcW w:w="3540" w:type="dxa"/>
            <w:tcBorders>
              <w:top w:val="none" w:sz="4" w:space="0" w:color="6E6E6E"/>
              <w:left w:val="single" w:sz="4" w:space="0" w:color="6E6E6E"/>
              <w:bottom w:val="none" w:sz="4" w:space="0" w:color="6E6E6E"/>
            </w:tcBorders>
          </w:tcPr>
          <w:p w:rsidR="00A81082" w:rsidRDefault="00A81082">
            <w:pPr>
              <w:pStyle w:val="ProductList-TableBody"/>
            </w:pPr>
          </w:p>
        </w:tc>
        <w:tc>
          <w:tcPr>
            <w:tcW w:w="4280" w:type="dxa"/>
          </w:tcPr>
          <w:p w:rsidR="00A81082" w:rsidRDefault="00C20737">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rsidR="00A81082" w:rsidRDefault="00C20737">
            <w:pPr>
              <w:pStyle w:val="ProductList-TableBody"/>
            </w:pPr>
            <w:r>
              <w:t>Licencja na 1 rdzeń : 1 rdzeń wirtualny</w:t>
            </w:r>
          </w:p>
        </w:tc>
      </w:tr>
      <w:tr w:rsidR="00A81082">
        <w:tc>
          <w:tcPr>
            <w:tcW w:w="3540" w:type="dxa"/>
            <w:tcBorders>
              <w:top w:val="none" w:sz="4" w:space="0" w:color="6E6E6E"/>
              <w:left w:val="single" w:sz="4" w:space="0" w:color="6E6E6E"/>
              <w:bottom w:val="none" w:sz="4" w:space="0" w:color="6E6E6E"/>
            </w:tcBorders>
          </w:tcPr>
          <w:p w:rsidR="00A81082" w:rsidRDefault="00A81082">
            <w:pPr>
              <w:pStyle w:val="ProductList-TableBody"/>
            </w:pPr>
          </w:p>
        </w:tc>
        <w:tc>
          <w:tcPr>
            <w:tcW w:w="4280" w:type="dxa"/>
          </w:tcPr>
          <w:p w:rsidR="00A81082" w:rsidRDefault="00C20737">
            <w:pPr>
              <w:pStyle w:val="ProductList-TableBody"/>
            </w:pPr>
            <w:r>
              <w:t>Usługi SQL Server Integration Services (Standard) dla Azure Data Factory</w:t>
            </w:r>
          </w:p>
        </w:tc>
        <w:tc>
          <w:tcPr>
            <w:tcW w:w="4160" w:type="dxa"/>
            <w:tcBorders>
              <w:top w:val="single" w:sz="4" w:space="0" w:color="6E6E6E"/>
              <w:bottom w:val="single" w:sz="4" w:space="0" w:color="6E6E6E"/>
              <w:right w:val="single" w:sz="4" w:space="0" w:color="6E6E6E"/>
            </w:tcBorders>
          </w:tcPr>
          <w:p w:rsidR="00A81082" w:rsidRDefault="00C20737">
            <w:pPr>
              <w:pStyle w:val="ProductList-TableBody"/>
            </w:pPr>
            <w:r>
              <w:t>Licencja na 1 rdzeń : 1 rdzeń wirtualny</w:t>
            </w:r>
          </w:p>
        </w:tc>
      </w:tr>
      <w:tr w:rsidR="00A81082">
        <w:tc>
          <w:tcPr>
            <w:tcW w:w="3540" w:type="dxa"/>
            <w:tcBorders>
              <w:top w:val="none" w:sz="4" w:space="0" w:color="6E6E6E"/>
              <w:left w:val="single" w:sz="4" w:space="0" w:color="6E6E6E"/>
              <w:bottom w:val="single" w:sz="4" w:space="0" w:color="6E6E6E"/>
            </w:tcBorders>
          </w:tcPr>
          <w:p w:rsidR="00A81082" w:rsidRDefault="00A81082">
            <w:pPr>
              <w:pStyle w:val="ProductList-TableBody"/>
            </w:pPr>
          </w:p>
        </w:tc>
        <w:tc>
          <w:tcPr>
            <w:tcW w:w="4280" w:type="dxa"/>
          </w:tcPr>
          <w:p w:rsidR="00A81082" w:rsidRDefault="00C20737">
            <w:pPr>
              <w:pStyle w:val="ProductList-TableBody"/>
            </w:pPr>
            <w:r>
              <w:t>SQL Server Enterprise — Maszyny Wirtualne</w:t>
            </w:r>
          </w:p>
        </w:tc>
        <w:tc>
          <w:tcPr>
            <w:tcW w:w="4160" w:type="dxa"/>
            <w:tcBorders>
              <w:top w:val="single" w:sz="4" w:space="0" w:color="6E6E6E"/>
              <w:bottom w:val="single" w:sz="4" w:space="0" w:color="6E6E6E"/>
              <w:right w:val="single" w:sz="4" w:space="0" w:color="6E6E6E"/>
            </w:tcBorders>
          </w:tcPr>
          <w:p w:rsidR="00A81082" w:rsidRDefault="00C20737">
            <w:pPr>
              <w:pStyle w:val="ProductList-TableBody"/>
            </w:pPr>
            <w:r>
              <w:t>Licencja na 1 rdzeń</w:t>
            </w:r>
            <w:r>
              <w:rPr>
                <w:vertAlign w:val="superscript"/>
              </w:rPr>
              <w:t>1</w:t>
            </w:r>
            <w:r>
              <w:t xml:space="preserve"> : 1 rdzeń wirtualny</w:t>
            </w:r>
          </w:p>
        </w:tc>
      </w:tr>
      <w:tr w:rsidR="00A81082">
        <w:tc>
          <w:tcPr>
            <w:tcW w:w="3540" w:type="dxa"/>
            <w:tcBorders>
              <w:top w:val="single" w:sz="4" w:space="0" w:color="6E6E6E"/>
              <w:left w:val="single" w:sz="4" w:space="0" w:color="6E6E6E"/>
              <w:bottom w:val="none" w:sz="4" w:space="0" w:color="6E6E6E"/>
            </w:tcBorders>
          </w:tcPr>
          <w:p w:rsidR="00A81082" w:rsidRDefault="00C20737">
            <w:pPr>
              <w:pStyle w:val="ProductList-TableBody"/>
            </w:pPr>
            <w:r>
              <w:t>SQL Server Standard (Core)</w:t>
            </w:r>
          </w:p>
        </w:tc>
        <w:tc>
          <w:tcPr>
            <w:tcW w:w="4280" w:type="dxa"/>
          </w:tcPr>
          <w:p w:rsidR="00A81082" w:rsidRDefault="00C20737">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rsidR="00A81082" w:rsidRDefault="00C20737">
            <w:pPr>
              <w:pStyle w:val="ProductList-TableBody"/>
            </w:pPr>
            <w:r>
              <w:t>Licencja na 1 rdzeń : 1 rdzeń wirtualny</w:t>
            </w:r>
          </w:p>
        </w:tc>
      </w:tr>
      <w:tr w:rsidR="00A81082">
        <w:tc>
          <w:tcPr>
            <w:tcW w:w="3540" w:type="dxa"/>
            <w:tcBorders>
              <w:top w:val="none" w:sz="4" w:space="0" w:color="6E6E6E"/>
              <w:left w:val="single" w:sz="4" w:space="0" w:color="6E6E6E"/>
              <w:bottom w:val="none" w:sz="4" w:space="0" w:color="6E6E6E"/>
            </w:tcBorders>
          </w:tcPr>
          <w:p w:rsidR="00A81082" w:rsidRDefault="00A81082">
            <w:pPr>
              <w:pStyle w:val="ProductList-TableBody"/>
            </w:pPr>
          </w:p>
        </w:tc>
        <w:tc>
          <w:tcPr>
            <w:tcW w:w="4280" w:type="dxa"/>
          </w:tcPr>
          <w:p w:rsidR="00A81082" w:rsidRDefault="00C20737">
            <w:pPr>
              <w:pStyle w:val="ProductList-TableBody"/>
            </w:pPr>
            <w:r>
              <w:t>Usługi SQL Server Integration Services (Standard) dla Azure Data Factory</w:t>
            </w:r>
          </w:p>
        </w:tc>
        <w:tc>
          <w:tcPr>
            <w:tcW w:w="4160" w:type="dxa"/>
            <w:tcBorders>
              <w:top w:val="single" w:sz="4" w:space="0" w:color="6E6E6E"/>
              <w:bottom w:val="single" w:sz="4" w:space="0" w:color="6E6E6E"/>
              <w:right w:val="single" w:sz="4" w:space="0" w:color="6E6E6E"/>
            </w:tcBorders>
          </w:tcPr>
          <w:p w:rsidR="00A81082" w:rsidRDefault="00C20737">
            <w:pPr>
              <w:pStyle w:val="ProductList-TableBody"/>
            </w:pPr>
            <w:r>
              <w:t>Licencja na 1 rdzeń : 1 rdzeń wirtualny</w:t>
            </w:r>
          </w:p>
        </w:tc>
      </w:tr>
      <w:tr w:rsidR="00A81082">
        <w:tc>
          <w:tcPr>
            <w:tcW w:w="3540" w:type="dxa"/>
            <w:tcBorders>
              <w:top w:val="none" w:sz="4" w:space="0" w:color="6E6E6E"/>
              <w:left w:val="single" w:sz="4" w:space="0" w:color="6E6E6E"/>
              <w:bottom w:val="single" w:sz="4" w:space="0" w:color="6E6E6E"/>
            </w:tcBorders>
          </w:tcPr>
          <w:p w:rsidR="00A81082" w:rsidRDefault="00A81082">
            <w:pPr>
              <w:pStyle w:val="ProductList-TableBody"/>
            </w:pPr>
          </w:p>
        </w:tc>
        <w:tc>
          <w:tcPr>
            <w:tcW w:w="4280" w:type="dxa"/>
          </w:tcPr>
          <w:p w:rsidR="00A81082" w:rsidRDefault="00C20737">
            <w:pPr>
              <w:pStyle w:val="ProductList-TableBody"/>
            </w:pPr>
            <w:r>
              <w:t>Maszyny Wirtualne z programem SQL Server Standard</w:t>
            </w:r>
          </w:p>
        </w:tc>
        <w:tc>
          <w:tcPr>
            <w:tcW w:w="4160" w:type="dxa"/>
            <w:tcBorders>
              <w:top w:val="single" w:sz="4" w:space="0" w:color="6E6E6E"/>
              <w:bottom w:val="single" w:sz="4" w:space="0" w:color="6E6E6E"/>
              <w:right w:val="single" w:sz="4" w:space="0" w:color="6E6E6E"/>
            </w:tcBorders>
          </w:tcPr>
          <w:p w:rsidR="00A81082" w:rsidRDefault="00C20737">
            <w:pPr>
              <w:pStyle w:val="ProductList-TableBody"/>
            </w:pPr>
            <w:r>
              <w:t>Licencja na 1 rdzeń</w:t>
            </w:r>
            <w:r>
              <w:rPr>
                <w:vertAlign w:val="superscript"/>
              </w:rPr>
              <w:t>1</w:t>
            </w:r>
            <w:r>
              <w:t xml:space="preserve"> : 1 rdzeń wirtualny</w:t>
            </w:r>
          </w:p>
        </w:tc>
      </w:tr>
    </w:tbl>
    <w:p w:rsidR="00A81082" w:rsidRDefault="00C20737">
      <w:pPr>
        <w:pStyle w:val="ProductList-BodyIndented"/>
      </w:pPr>
      <w:r>
        <w:rPr>
          <w:vertAlign w:val="superscript"/>
        </w:rPr>
        <w:t>1</w:t>
      </w:r>
      <w:r>
        <w:rPr>
          <w:i/>
        </w:rPr>
        <w:t>Z zastrzeżeniem wymogu posiadania minimum czterech Licencji na Rdzeń na każdą Maszynę Wirtualną.</w:t>
      </w:r>
    </w:p>
    <w:p w:rsidR="00A81082" w:rsidRDefault="00A81082">
      <w:pPr>
        <w:pStyle w:val="ProductList-BodyIndented"/>
      </w:pPr>
    </w:p>
    <w:p w:rsidR="00A81082" w:rsidRDefault="00C20737">
      <w:pPr>
        <w:pStyle w:val="ProductList-BodyIndented"/>
      </w:pPr>
      <w:r>
        <w:t xml:space="preserve">Klient nie jest obciążany za korzystanie z Usługi Danych Platformy Microsoft Azure, ale wciąż musi ponosić koszty zasobów obliczeniowych (tj. stawkę podstawową), magazynów, kopii zapasowych, a także operacji we/wy związane z korzystaniem przez niego z tych usług (w stosownych przypadkach). Podczas konfigurowania obciążeń Klient musi wskazać, że korzysta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te obciążenia o w pełni opomiarowane usługi Azure.  </w:t>
      </w:r>
    </w:p>
    <w:p w:rsidR="00A81082" w:rsidRDefault="00A81082">
      <w:pPr>
        <w:pStyle w:val="ProductList-BodyIndented"/>
      </w:pPr>
    </w:p>
    <w:p w:rsidR="00A81082" w:rsidRDefault="00C20737">
      <w:pPr>
        <w:pStyle w:val="ProductList-SubClauseHeading"/>
        <w:outlineLvl w:val="4"/>
      </w:pPr>
      <w:r>
        <w:t>2.3.2 Uprawnienia na wypadek awarii</w:t>
      </w:r>
    </w:p>
    <w:p w:rsidR="00A81082" w:rsidRDefault="00C20737">
      <w:pPr>
        <w:pStyle w:val="ProductList-BodyIndented"/>
      </w:pPr>
      <w:r>
        <w:t>Przypisując licencje na rdzeń dla Subskrypcji platformy Azure dla oprogramowania SQL Server używane na Maszynach Wirtualnych z programem SQL Server na platformie Azure, Klient może także uruchamiać pasywne Wystąpienia awaryjne na platformie Microsoft Azure na wypadek wystąpienia awarii. Liczba licencji, która w innej sytuacji byłaby wymagana do uruchomienia pasywnych Wystąpień awaryjnych, nie może przekraczać liczby licencji wymaganych do uruchomienia podstawowej Maszyny Wirtualnej z oprogramowaniem SQL Server.</w:t>
      </w:r>
    </w:p>
    <w:p w:rsidR="00A81082" w:rsidRDefault="00A81082">
      <w:pPr>
        <w:pStyle w:val="ProductList-BodyIndented"/>
      </w:pPr>
    </w:p>
    <w:p w:rsidR="00A81082" w:rsidRDefault="00C20737">
      <w:pPr>
        <w:pStyle w:val="ProductList-SubClauseHeading"/>
        <w:outlineLvl w:val="4"/>
      </w:pPr>
      <w:r>
        <w:t>2.3.3 Korzystanie z Oprogramowania na Serwerach Klienta</w:t>
      </w:r>
    </w:p>
    <w:p w:rsidR="00A81082" w:rsidRDefault="00C20737">
      <w:pPr>
        <w:pStyle w:val="ProductList-BodyIndented"/>
      </w:pPr>
      <w:r>
        <w:t>Klient może ewentualnie używać oprogramowania SQL Server na Serwerach przeznaczonych do użytku Klienta. W takim przypadku licencje na rdzeń dla Subskrypcji platformy Azure dla oprogramowania SQL Server Standard i SQL Server Enterprise Core zapewniają te same prawa co Licencje na Rdzeń dla oprogramowania SQL Server Standard i SQL Server Enterprise i podlegają tym samym postanowieniom (zgodnie z informacjami zawartymi we Wpisie dotyczącym oprogramowania SQL Server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oraz Przenoszenia Licencji między Farmami Serwerów, Prawa na Wypadek Awarii i Nieograniczonej Wirtualizacji*, a także prawa do używania oprogramowania Machine Learning Server for Windows*, Machine Learning Server for Linux*, Machine Learning for Hadoop* i Power BI Report Server*. Korzystanie z oprogramowania podlega tym samym postanowieniom, z wyjątkiem wymogu posiadania aktywnego pakietu SA, który nie obowiązuje.</w:t>
      </w:r>
    </w:p>
    <w:p w:rsidR="00A81082" w:rsidRDefault="00C20737">
      <w:pPr>
        <w:pStyle w:val="ProductList-BodyIndented"/>
      </w:pPr>
      <w:r>
        <w:t>* Prawa mające zastosowanie wyłącznie do klientów mających oprogramowanie SQL Server Enterprise Core.</w:t>
      </w:r>
    </w:p>
    <w:p w:rsidR="00A81082" w:rsidRDefault="00A81082">
      <w:pPr>
        <w:pStyle w:val="ProductList-BodyIndented"/>
      </w:pPr>
    </w:p>
    <w:p w:rsidR="00A81082" w:rsidRDefault="00C20737">
      <w:pPr>
        <w:pStyle w:val="ProductList-SubClauseHeading"/>
        <w:outlineLvl w:val="4"/>
      </w:pPr>
      <w:r>
        <w:t>2.3.4 Przenoszenie obciążeń serwera na platformę Azure</w:t>
      </w:r>
    </w:p>
    <w:p w:rsidR="00A81082" w:rsidRDefault="00C20737">
      <w:pPr>
        <w:pStyle w:val="ProductList-BodyIndented"/>
      </w:pPr>
      <w:r>
        <w:t xml:space="preserve">Klient nie może obecnie przydzielać licencji na korzystanie na platformie Azure w i przypisywać tych samych licencji do Serwera przeznaczonego do jej użytku, z wyjątkiem sytuacji jednorazowej na okres maksymalnie 180 dni w celu umożliwienia Klientowi przeniesienia tych obciążeń na platformę Azure. </w:t>
      </w:r>
    </w:p>
    <w:p w:rsidR="00A81082" w:rsidRDefault="00A81082">
      <w:pPr>
        <w:pStyle w:val="ProductList-BodyIndented"/>
      </w:pPr>
    </w:p>
    <w:p w:rsidR="00A81082" w:rsidRDefault="00C20737">
      <w:pPr>
        <w:pStyle w:val="ProductList-SubClauseHeading"/>
        <w:outlineLvl w:val="4"/>
      </w:pPr>
      <w:r>
        <w:t>2.3.5 Zmiana przypisania licencji</w:t>
      </w:r>
    </w:p>
    <w:p w:rsidR="00A81082" w:rsidRDefault="00C20737">
      <w:pPr>
        <w:pStyle w:val="ProductList-BodyIndented"/>
      </w:pPr>
      <w:r>
        <w:t xml:space="preserve">Klient może zmienić przypisanie licencji na korzystanie na platformie Azure na Serwery przeznaczone dla Klienta pod warunkiem, że te Licencje pozostaną przypisane do korzystania w danym środowisku przez co najmniej 90 dni po przeniesieniu obciążenia. </w:t>
      </w:r>
    </w:p>
    <w:p w:rsidR="00A81082" w:rsidRDefault="00A81082">
      <w:pPr>
        <w:pStyle w:val="ProductList-BodyIndented"/>
        <w:jc w:val="right"/>
      </w:pPr>
    </w:p>
    <w:tbl>
      <w:tblPr>
        <w:tblStyle w:val="PURTable0"/>
        <w:tblW w:w="0" w:type="dxa"/>
        <w:tblLook w:val="04A0" w:firstRow="1" w:lastRow="0" w:firstColumn="1" w:lastColumn="0" w:noHBand="0" w:noVBand="1"/>
      </w:tblPr>
      <w:tblGrid>
        <w:gridCol w:w="1044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Indented"/>
      </w:pPr>
    </w:p>
    <w:p w:rsidR="00A81082" w:rsidRDefault="00C20737">
      <w:pPr>
        <w:pStyle w:val="ProductList-Offering1HeadingNoBorder"/>
        <w:outlineLvl w:val="1"/>
      </w:pPr>
      <w:bookmarkStart w:id="244" w:name="_Sec1151"/>
      <w:r>
        <w:t>Usługi Microsoft Dynamics 365</w:t>
      </w:r>
      <w:bookmarkEnd w:id="244"/>
      <w:r>
        <w:fldChar w:fldCharType="begin"/>
      </w:r>
      <w:r>
        <w:instrText xml:space="preserve"> TC "</w:instrText>
      </w:r>
      <w:bookmarkStart w:id="245" w:name="_Toc515574211"/>
      <w:r>
        <w:instrText>Usługi Microsoft Dynamics 365</w:instrText>
      </w:r>
      <w:bookmarkEnd w:id="245"/>
      <w:r>
        <w:instrText>" \l 2</w:instrText>
      </w:r>
      <w:r>
        <w:fldChar w:fldCharType="end"/>
      </w:r>
    </w:p>
    <w:p w:rsidR="00A81082" w:rsidRDefault="00C20737">
      <w:pPr>
        <w:pStyle w:val="ProductList-Offering1SubSection"/>
        <w:outlineLvl w:val="2"/>
      </w:pPr>
      <w:bookmarkStart w:id="246" w:name="_Sec1152"/>
      <w:r>
        <w:t>1. Dostępność programów</w:t>
      </w:r>
      <w:bookmarkEnd w:id="246"/>
    </w:p>
    <w:tbl>
      <w:tblPr>
        <w:tblStyle w:val="PURTable"/>
        <w:tblW w:w="0" w:type="dxa"/>
        <w:tblLook w:val="04A0" w:firstRow="1" w:lastRow="0" w:firstColumn="1" w:lastColumn="0" w:noHBand="0" w:noVBand="1"/>
      </w:tblPr>
      <w:tblGrid>
        <w:gridCol w:w="4175"/>
        <w:gridCol w:w="705"/>
        <w:gridCol w:w="677"/>
        <w:gridCol w:w="796"/>
        <w:gridCol w:w="706"/>
        <w:gridCol w:w="725"/>
        <w:gridCol w:w="821"/>
        <w:gridCol w:w="697"/>
        <w:gridCol w:w="692"/>
        <w:gridCol w:w="790"/>
      </w:tblGrid>
      <w:tr w:rsidR="00A810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81082">
        <w:tc>
          <w:tcPr>
            <w:tcW w:w="46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ABABA"/>
              <w:right w:val="none" w:sz="4" w:space="0" w:color="6E6E6E"/>
            </w:tcBorders>
          </w:tcPr>
          <w:p w:rsidR="00A81082" w:rsidRDefault="00C20737">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(LS na Użytkownika)</w:t>
            </w:r>
          </w:p>
        </w:tc>
        <w:tc>
          <w:tcPr>
            <w:tcW w:w="740" w:type="dxa"/>
            <w:tcBorders>
              <w:top w:val="dashed" w:sz="4" w:space="0" w:color="BFBFBF"/>
              <w:left w:val="none" w:sz="4" w:space="0" w:color="6E6E6E"/>
              <w:bottom w:val="dashed" w:sz="4" w:space="0" w:color="BABABA"/>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ABABA"/>
              <w:left w:val="none" w:sz="4" w:space="0" w:color="6E6E6E"/>
              <w:bottom w:val="dashed" w:sz="4" w:space="0" w:color="BFBFBF"/>
              <w:right w:val="none" w:sz="4" w:space="0" w:color="6E6E6E"/>
            </w:tcBorders>
          </w:tcPr>
          <w:p w:rsidR="00A81082" w:rsidRDefault="00C20737">
            <w:pPr>
              <w:pStyle w:val="ProductList-TableBody"/>
            </w:pPr>
            <w:r>
              <w:t>Microsoft Dynamics 365 Customer Engagement Plan, edycja Enterprise</w:t>
            </w:r>
            <w:r>
              <w:fldChar w:fldCharType="begin"/>
            </w:r>
            <w:r>
              <w:instrText xml:space="preserve"> XE "Microsoft Dynamics 365 Customer Engagement Plan, edycja Enterprise" </w:instrText>
            </w:r>
            <w:r>
              <w:fldChar w:fldCharType="end"/>
            </w:r>
            <w:r>
              <w:t xml:space="preserve"> (LS na Użytkownika)</w:t>
            </w:r>
          </w:p>
        </w:tc>
        <w:tc>
          <w:tcPr>
            <w:tcW w:w="740" w:type="dxa"/>
            <w:tcBorders>
              <w:top w:val="dashed" w:sz="4" w:space="0" w:color="BABABA"/>
              <w:left w:val="none" w:sz="4" w:space="0" w:color="6E6E6E"/>
              <w:bottom w:val="dashed" w:sz="4" w:space="0" w:color="BFBFBF"/>
              <w:right w:val="single" w:sz="6" w:space="0" w:color="FFFFFF"/>
            </w:tcBorders>
          </w:tcPr>
          <w:p w:rsidR="00A81082" w:rsidRDefault="00C207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Dodatek do planu Microsoft Dynamics 365 Customer Engagement Plan, edycja Enterprise</w:t>
            </w:r>
            <w:r>
              <w:fldChar w:fldCharType="begin"/>
            </w:r>
            <w:r>
              <w:instrText xml:space="preserve"> XE "Dodatek do planu Microsoft Dynamics 365 Customer Engagement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Licencja From SA do planu Microsoft Dynamics 365 Customer Engagement Plan, edycja Enterprise</w:t>
            </w:r>
            <w:r>
              <w:fldChar w:fldCharType="begin"/>
            </w:r>
            <w:r>
              <w:instrText xml:space="preserve"> XE "Licencja From SA do planu Microsoft Dynamics 365 Customer Engagement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Plan, edycja Enterprise</w:t>
            </w:r>
            <w:r>
              <w:fldChar w:fldCharType="begin"/>
            </w:r>
            <w:r>
              <w:instrText xml:space="preserve"> XE "Microsoft Dynamics 365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Dodatek do systemu Microsoft Dynamics 365 Plan, edycja Enterprise</w:t>
            </w:r>
            <w:r>
              <w:fldChar w:fldCharType="begin"/>
            </w:r>
            <w:r>
              <w:instrText xml:space="preserve"> XE "Dodatek do systemu Microsoft Dynamics 365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Licencja From SA do systemu Microsoft Dynamics 365 Plan, edycja Enterprise</w:t>
            </w:r>
            <w:r>
              <w:fldChar w:fldCharType="begin"/>
            </w:r>
            <w:r>
              <w:instrText xml:space="preserve"> XE "Licencja From SA do systemu Microsoft Dynamics 365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Unified Operations Plan, edycja Enterprise</w:t>
            </w:r>
            <w:r>
              <w:fldChar w:fldCharType="begin"/>
            </w:r>
            <w:r>
              <w:instrText xml:space="preserve"> XE "Microsoft Dynamics 365 Unified Operations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Dodatek do planu Microsoft Dynamics 365 Unified Operations Plan, edycja Enterprise</w:t>
            </w:r>
            <w:r>
              <w:fldChar w:fldCharType="begin"/>
            </w:r>
            <w:r>
              <w:instrText xml:space="preserve"> XE "Dodatek do planu Microsoft Dynamics 365 Unified Operations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Licencja From SA do planu Microsoft Dynamics 365 Unified Operations Plan, edycja Enterprise</w:t>
            </w:r>
            <w:r>
              <w:fldChar w:fldCharType="begin"/>
            </w:r>
            <w:r>
              <w:instrText xml:space="preserve"> XE "Licencja From SA do planu Microsoft Dynamics 365 Unified Operations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 xml:space="preserve">Microsoft Dynamics 365 for Marketing </w:t>
            </w:r>
            <w:r>
              <w:fldChar w:fldCharType="begin"/>
            </w:r>
            <w:r>
              <w:instrText xml:space="preserve"> XE "Microsoft Dynamics 365 for Marketing " </w:instrText>
            </w:r>
            <w:r>
              <w:fldChar w:fldCharType="end"/>
            </w:r>
            <w:r>
              <w:t>(LS)</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for Operations Device, edycja Enterprise</w:t>
            </w:r>
            <w:r>
              <w:fldChar w:fldCharType="begin"/>
            </w:r>
            <w:r>
              <w:instrText xml:space="preserve"> XE "Microsoft Dynamics 365 for Operations Device, edycja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Dodatek do systemu Microsoft Dynamics 365 for Operations Device, edycja Enterprise</w:t>
            </w:r>
            <w:r>
              <w:fldChar w:fldCharType="begin"/>
            </w:r>
            <w:r>
              <w:instrText xml:space="preserve"> XE "Dodatek do systemu Microsoft Dynamics 365 for Operations Device, edycja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Licencja From SA do systemu Microsoft Dynamics 365 for Operations Device, edycja Enterprise</w:t>
            </w:r>
            <w:r>
              <w:fldChar w:fldCharType="begin"/>
            </w:r>
            <w:r>
              <w:instrText xml:space="preserve"> XE "Licencja From SA do systemu Microsoft Dynamics 365 for Operations Device, edycja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for Retail, edycja Enterprise</w:t>
            </w:r>
            <w:r>
              <w:fldChar w:fldCharType="begin"/>
            </w:r>
            <w:r>
              <w:instrText xml:space="preserve"> XE "Microsoft Dynamics 365 for Retail,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Dodatek do systemu Microsoft Dynamics 365 for Retail, edycja Enterprise</w:t>
            </w:r>
            <w:r>
              <w:fldChar w:fldCharType="begin"/>
            </w:r>
            <w:r>
              <w:instrText xml:space="preserve"> XE "Dodatek do systemu Microsoft Dynamics 365 for Retail,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Licencja From SA do systemu Microsoft Dynamics 365 for Retail, edycja Enterprise</w:t>
            </w:r>
            <w:r>
              <w:fldChar w:fldCharType="begin"/>
            </w:r>
            <w:r>
              <w:instrText xml:space="preserve"> XE "Licencja From SA do systemu Microsoft Dynamics 365 for Retail,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(LS na Urządzenie)</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for Sales Professional</w:t>
            </w:r>
            <w:r>
              <w:fldChar w:fldCharType="begin"/>
            </w:r>
            <w:r>
              <w:instrText xml:space="preserve"> XE "Microsoft Dynamics 365 for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for Talent, edycja Enterprise</w:t>
            </w:r>
            <w:r>
              <w:fldChar w:fldCharType="begin"/>
            </w:r>
            <w:r>
              <w:instrText xml:space="preserve"> XE "Microsoft Dynamics 365 for Talent,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Dodatek do systemu Microsoft Dynamics 365 for Talent, edycja Enterprise</w:t>
            </w:r>
            <w:r>
              <w:fldChar w:fldCharType="begin"/>
            </w:r>
            <w:r>
              <w:instrText xml:space="preserve"> XE "Dodatek do systemu Microsoft Dynamics 365 for Talent,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Licencja From SA do systemu Microsoft Dynamics 365 for Talent, edycja Enterprise</w:t>
            </w:r>
            <w:r>
              <w:fldChar w:fldCharType="begin"/>
            </w:r>
            <w:r>
              <w:instrText xml:space="preserve"> XE "Licencja From SA do systemu Microsoft Dynamics 365 for Talent,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Dodatek do systemu Microsoft Dynamics 365 for Team Members, edycja Enterprise</w:t>
            </w:r>
            <w:r>
              <w:fldChar w:fldCharType="begin"/>
            </w:r>
            <w:r>
              <w:instrText xml:space="preserve"> XE "Dodatek do systemu Microsoft Dynamics 365 for Team Members,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Licencja From SA na system Microsoft Dynamics 365 for Team Members, edycja Enterprise</w:t>
            </w:r>
            <w:r>
              <w:fldChar w:fldCharType="begin"/>
            </w:r>
            <w:r>
              <w:instrText xml:space="preserve"> XE "Licencja From SA na system Microsoft Dynamics 365 for Team Members,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Enterprise Edition — Portal związany z pozyskiwaniem dodatkowych klientów</w:t>
            </w:r>
            <w:r>
              <w:fldChar w:fldCharType="begin"/>
            </w:r>
            <w:r>
              <w:instrText xml:space="preserve"> XE "Microsoft Dynamics 365 Enterprise Edition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edycja Enterprise — Wyświetlenia stron portalu związane z pozyskiwaniem dodatkowych klientów</w:t>
            </w:r>
            <w:r>
              <w:fldChar w:fldCharType="begin"/>
            </w:r>
            <w:r>
              <w:instrText xml:space="preserve"> XE "Microsoft Dynamics 365, edycja Enterprise — Wyświetlenia stron portalu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edycja Enterprise — Wystąpienie produkcyjne związane z pozyskiwaniem dodatkowych klientów</w:t>
            </w:r>
            <w:r>
              <w:fldChar w:fldCharType="begin"/>
            </w:r>
            <w:r>
              <w:instrText xml:space="preserve"> XE "Microsoft Dynamics 365, edycja Enterprise — Wystąpienie 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Enterprise Edition — Wystąpienie nieprodukcyjne związane z pozyskiwaniem dodatkowych klientów</w:t>
            </w:r>
            <w:r>
              <w:fldChar w:fldCharType="begin"/>
            </w:r>
            <w:r>
              <w:instrText xml:space="preserve"> XE "Microsoft Dynamics 365 Enterprise Edition — Wystąpienie 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Enterprise Edition — Magazyn bazy danych związany z pozyskiwaniem dodatkowych klientów</w:t>
            </w:r>
            <w:r>
              <w:fldChar w:fldCharType="begin"/>
            </w:r>
            <w:r>
              <w:instrText xml:space="preserve"> XE "Microsoft Dynamics 365 Enterprise Edition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Enterprise Edition — Wiadomości społecznościowe związane z pozyskiwaniem dodatkowych klientów</w:t>
            </w:r>
            <w:r>
              <w:fldChar w:fldCharType="begin"/>
            </w:r>
            <w:r>
              <w:instrText xml:space="preserve"> XE "Microsoft Dynamics 365 Enterprise Edition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for Field Service, edycja Enterprise — Optymalizacja planowania zasobów</w:t>
            </w:r>
            <w:r>
              <w:fldChar w:fldCharType="begin"/>
            </w:r>
            <w:r>
              <w:instrText xml:space="preserve"> XE "Microsoft Dynamics 365 for Field Service, edycja Enterprise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Dodatkowe kontakty dla usługi Microsoft Dynamics 365 for Marketing</w:t>
            </w:r>
            <w:r>
              <w:fldChar w:fldCharType="begin"/>
            </w:r>
            <w:r>
              <w:instrText xml:space="preserve"> XE "Dodatkowe kontakty dla usługi Microsoft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for Operations, edycja Enterprise — Dodatkowy magazyn bazy danych</w:t>
            </w:r>
            <w:r>
              <w:fldChar w:fldCharType="begin"/>
            </w:r>
            <w:r>
              <w:instrText xml:space="preserve"> XE "Microsoft Dynamics 365 for Operations, edycja Enterprise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for Operations, edycja Enterprise — Dodatkowy magazyn plików</w:t>
            </w:r>
            <w:r>
              <w:fldChar w:fldCharType="begin"/>
            </w:r>
            <w:r>
              <w:instrText xml:space="preserve"> XE "Microsoft Dynamics 365 for Operations, edycja Enterprise — Dodatkowy magazyn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for Operations, Enterprise Edition — Poziom testowy 1: Wystąpienia deweloperskie i testowe</w:t>
            </w:r>
            <w:r>
              <w:fldChar w:fldCharType="begin"/>
            </w:r>
            <w:r>
              <w:instrText xml:space="preserve"> XE "Microsoft Dynamics 365 for Operations, Enterprise Edition — Poziom testowy 1: Wystąpienia deweloperskie i testowe"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for Operations, Enterprise Edition — Poziom testowy 2: Standardowa ocena przydatności</w:t>
            </w:r>
            <w:r>
              <w:fldChar w:fldCharType="begin"/>
            </w:r>
            <w:r>
              <w:instrText xml:space="preserve"> XE "Microsoft Dynamics 365 for Operations, Enterprise Edition — Poziom testowy 2: Standardowa ocena przydatności"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for Operations, Enterprise Edition — Poziom testowy 3: Ocena przydatności Premier</w:t>
            </w:r>
            <w:r>
              <w:fldChar w:fldCharType="begin"/>
            </w:r>
            <w:r>
              <w:instrText xml:space="preserve"> XE "Microsoft Dynamics 365 for Operations, Enterprise Edition — Poziom testowy 3: Ocena przydatności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for Operations, Enterprise Edition — Poziom testowy 4: Standardowe testy wydajności</w:t>
            </w:r>
            <w:r>
              <w:fldChar w:fldCharType="begin"/>
            </w:r>
            <w:r>
              <w:instrText xml:space="preserve"> XE "Microsoft Dynamics 365 for Operations, Enterprise Edition — Poziom testowy 4: Standardowe testy wydajności"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Microsoft Dynamics 365 for Operations, Enterprise Edition — Poziom testowy 5: Testy wydajności Premier</w:t>
            </w:r>
            <w:r>
              <w:fldChar w:fldCharType="begin"/>
            </w:r>
            <w:r>
              <w:instrText xml:space="preserve"> XE "Microsoft Dynamics 365 for Operations, Enterprise Edition — Poziom testowy 5: Testy wydajności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Wsparcie rozszerzone Microsoft Dynamics 365</w:t>
            </w:r>
            <w:r>
              <w:fldChar w:fldCharType="begin"/>
            </w:r>
            <w:r>
              <w:instrText xml:space="preserve"> XE "Wsparcie rozszerzone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Profesjonalne wsparcie bezpośrednie Microsoft Dynamics 365 Pro</w:t>
            </w:r>
            <w:r>
              <w:fldChar w:fldCharType="begin"/>
            </w:r>
            <w:r>
              <w:instrText xml:space="preserve"> XE "Profesjonalne wsparcie bezpośrednie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bl>
    <w:p w:rsidR="00A81082" w:rsidRDefault="00C20737">
      <w:pPr>
        <w:pStyle w:val="ProductList-Offering1SubSection"/>
        <w:outlineLvl w:val="2"/>
      </w:pPr>
      <w:bookmarkStart w:id="247" w:name="_Sec1153"/>
      <w:r>
        <w:t>2. Postanowienia dotyczące produktu</w:t>
      </w:r>
      <w:bookmarkEnd w:id="247"/>
    </w:p>
    <w:tbl>
      <w:tblPr>
        <w:tblStyle w:val="PURTable"/>
        <w:tblW w:w="0" w:type="dxa"/>
        <w:tblLook w:val="04A0" w:firstRow="1" w:lastRow="0" w:firstColumn="1" w:lastColumn="0" w:noHBand="0" w:noVBand="1"/>
      </w:tblPr>
      <w:tblGrid>
        <w:gridCol w:w="3597"/>
        <w:gridCol w:w="3586"/>
        <w:gridCol w:w="3607"/>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 wyjątkiem Microsoft Relationship Sales</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typu From SA na Użytkownika, LS na Użytkownika na dodatek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Microsoft Relationship Sales</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uaktualnienia: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81082" w:rsidRDefault="00A81082">
      <w:pPr>
        <w:pStyle w:val="ProductList-Body"/>
      </w:pPr>
    </w:p>
    <w:p w:rsidR="00A81082" w:rsidRDefault="00C20737">
      <w:pPr>
        <w:pStyle w:val="ProductList-ClauseHeading"/>
        <w:outlineLvl w:val="3"/>
      </w:pPr>
      <w:r>
        <w:t>2.1 Zunifikowany punkt obsługowy (USD)</w:t>
      </w:r>
    </w:p>
    <w:p w:rsidR="00A81082" w:rsidRDefault="00C20737">
      <w:pPr>
        <w:pStyle w:val="ProductList-Body"/>
      </w:pPr>
      <w:r>
        <w:t>Klienci mający aktywne subskrypcje planów Microsoft Dynamics 365 Customer Engagement Plan, Microsoft Dynamics 365 Unified Operations Plan lub Microsoft Dynamics 365 Plan (edycje Enterprise) mogą zainstalować oprogramowanie USD i może ono być używane przez każdego użytkownika.</w:t>
      </w:r>
    </w:p>
    <w:p w:rsidR="00A81082" w:rsidRDefault="00A81082">
      <w:pPr>
        <w:pStyle w:val="ProductList-Body"/>
      </w:pPr>
    </w:p>
    <w:p w:rsidR="00A81082" w:rsidRDefault="00C20737">
      <w:pPr>
        <w:pStyle w:val="ProductList-ClauseHeading"/>
        <w:outlineLvl w:val="3"/>
      </w:pPr>
      <w:r>
        <w:t>2.2 Microsoft Dynamics CustomerSource</w:t>
      </w:r>
    </w:p>
    <w:p w:rsidR="00A81082" w:rsidRDefault="00C20737">
      <w:pPr>
        <w:pStyle w:val="ProductList-Body"/>
      </w:pPr>
      <w:r>
        <w:t xml:space="preserve">Klienci mający aktywne subskrypcje Usług Microsoft Dynamics 365 mogą uzyskiwać dostęp do CustomerSource. </w:t>
      </w:r>
    </w:p>
    <w:p w:rsidR="00A81082" w:rsidRDefault="00A81082">
      <w:pPr>
        <w:pStyle w:val="ProductList-Body"/>
      </w:pPr>
    </w:p>
    <w:p w:rsidR="00A81082" w:rsidRDefault="00C20737">
      <w:pPr>
        <w:pStyle w:val="ProductList-ClauseHeading"/>
        <w:outlineLvl w:val="3"/>
      </w:pPr>
      <w:r>
        <w:t>2.3 Uprawnienie do korzystania z Ofert Kwalifikowanych</w:t>
      </w:r>
    </w:p>
    <w:p w:rsidR="00A81082" w:rsidRDefault="00C20737">
      <w:pPr>
        <w:pStyle w:val="ProductList-Body"/>
      </w:pPr>
      <w:r>
        <w:t>Klienci objęci aktywną umową dotyczącą Produktów Uprawniających wymienionych w tabeli poniżej, którzy przed 1 listopada 2016 r uzyskali do tych Produktów Uprawniających subskrypcję Usługi Online, Pakiet Software Assurance lub plan Microsoft Dynamics Enhancement Plan, mogą do 1 listopada 2019 r. nabyć Odpowiednią Ofertę Kwalifikowaną Usług Online Microsoft Dynamics 365. Klienci korzystający z Licencjonowania Zbiorowego i Cennika usług Dynamics (DPL) będą uprawnieni do skorzystania z tej oferty w przypadku uzyskania licencji na usługę subskrypcji w programie licencyjnym innym niż program obejmujący Produkt Uprawniający.</w:t>
      </w:r>
    </w:p>
    <w:tbl>
      <w:tblPr>
        <w:tblStyle w:val="PURTable"/>
        <w:tblW w:w="0" w:type="dxa"/>
        <w:tblLook w:val="04A0" w:firstRow="1" w:lastRow="0" w:firstColumn="1" w:lastColumn="0" w:noHBand="0" w:noVBand="1"/>
      </w:tblPr>
      <w:tblGrid>
        <w:gridCol w:w="5338"/>
        <w:gridCol w:w="5452"/>
      </w:tblGrid>
      <w:tr w:rsidR="00A8108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81082" w:rsidRDefault="00C20737">
            <w:pPr>
              <w:pStyle w:val="ProductList-TableBody"/>
            </w:pPr>
            <w:r>
              <w:rPr>
                <w:color w:val="FFFFFF"/>
              </w:rPr>
              <w:t>Produkty Uprawniające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81082" w:rsidRDefault="00C20737">
            <w:pPr>
              <w:pStyle w:val="ProductList-TableBody"/>
            </w:pPr>
            <w:r>
              <w:rPr>
                <w:color w:val="FFFFFF"/>
              </w:rPr>
              <w:t>Odpowiednia Oferta Kwalifikowana Usług Online Microsoft Dynamics 365</w:t>
            </w:r>
          </w:p>
        </w:tc>
      </w:tr>
      <w:tr w:rsidR="00A81082">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Oferta Kwalifikowana na system Microsoft Dynamics 365, Enterprise Edition</w:t>
            </w:r>
            <w:r>
              <w:br/>
            </w:r>
          </w:p>
        </w:tc>
      </w:tr>
      <w:tr w:rsidR="00A81082">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 xml:space="preserve">Microsoft Dynamics CRM oraz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Oferta Kwalifikowana na system Microsoft Dynamics 365, Enterprise Edition, From SA*</w:t>
            </w:r>
            <w:r>
              <w:br/>
              <w:t>Dodatek do Oferty Kwalifikowanej na system Microsoft Dynamics 365, Enterprise Edition*</w:t>
            </w:r>
          </w:p>
        </w:tc>
      </w:tr>
      <w:tr w:rsidR="00A81082">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Microsoft Dynamics AX</w:t>
            </w:r>
          </w:p>
          <w:p w:rsidR="00A81082" w:rsidRDefault="00C20737">
            <w:pPr>
              <w:pStyle w:val="ProductList-TableBody"/>
            </w:pPr>
            <w:r>
              <w:t>Microsoft Dynamics NAV;</w:t>
            </w:r>
            <w:r>
              <w:br/>
              <w:t>Microsoft Dynamics GP oraz</w:t>
            </w:r>
            <w:r>
              <w:br/>
              <w:t>LS na system Microsoft Dynamics</w:t>
            </w:r>
          </w:p>
        </w:tc>
        <w:tc>
          <w:tcPr>
            <w:tcW w:w="61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Oferta Kwalifikowana na system Microsoft Dynamics 365, Business Central</w:t>
            </w:r>
            <w:r>
              <w:br/>
              <w:t>Dodatek do Oferty Kwalifikowanej na system Microsoft Dynamics 365, Business Edition*</w:t>
            </w:r>
          </w:p>
        </w:tc>
      </w:tr>
    </w:tbl>
    <w:p w:rsidR="00A81082" w:rsidRDefault="00C20737">
      <w:pPr>
        <w:pStyle w:val="ProductList-Body"/>
      </w:pPr>
      <w:r>
        <w:rPr>
          <w:i/>
        </w:rPr>
        <w:t xml:space="preserve">*Licencje uprawniające i odpowiadające im LS na Użytkownika typu From SA oraz LS na Użytkownika na Dodatki wymieniono w </w:t>
      </w:r>
      <w:hyperlink w:anchor="_Sec1237">
        <w:r>
          <w:rPr>
            <w:i/>
            <w:color w:val="00467F"/>
            <w:u w:val="single"/>
          </w:rPr>
          <w:t>Załączniku C — Dodatki i inne Licencje na Zmiany</w:t>
        </w:r>
      </w:hyperlink>
      <w:r>
        <w:rPr>
          <w:i/>
        </w:rPr>
        <w:t xml:space="preserve">. </w:t>
      </w:r>
    </w:p>
    <w:p w:rsidR="00A81082" w:rsidRDefault="00A81082">
      <w:pPr>
        <w:pStyle w:val="ProductList-Body"/>
      </w:pPr>
    </w:p>
    <w:p w:rsidR="00A81082" w:rsidRDefault="00C20737">
      <w:pPr>
        <w:pStyle w:val="ProductList-ClauseHeading"/>
        <w:outlineLvl w:val="3"/>
      </w:pPr>
      <w:r>
        <w:t>2.4 Microsoft Dynamics 365 for Finance and Operations, edycja Business</w:t>
      </w:r>
    </w:p>
    <w:p w:rsidR="00A81082" w:rsidRDefault="00C20737">
      <w:pPr>
        <w:pStyle w:val="ProductList-Body"/>
      </w:pPr>
      <w:r>
        <w:t>Klienci posiadający licencję na oprogramowanie Dynamics 365 for Finance and Operations, edycja Business mogą odnowić swoje subskrypcje do 30 czerwca 2018 r. Po upływie tego terminu subskrypcje mogą być odnowione w odniesieniu do oprogramowania Dynamics 365 Business Central, natomiast wszelkie prawa do używania oprogramowania Dynamics 365 for Finance and Operations, edycja Business wygasają.</w:t>
      </w:r>
    </w:p>
    <w:p w:rsidR="00A81082" w:rsidRDefault="00A81082">
      <w:pPr>
        <w:pStyle w:val="ProductList-Body"/>
      </w:pPr>
    </w:p>
    <w:p w:rsidR="00A81082" w:rsidRDefault="00C20737">
      <w:pPr>
        <w:pStyle w:val="ProductList-ClauseHeading"/>
        <w:outlineLvl w:val="3"/>
      </w:pPr>
      <w:r>
        <w:t>2.5 Microsoft Dynamics 365 Plan (edycja Enterprise) dla Instytucji Rządowych</w:t>
      </w:r>
    </w:p>
    <w:p w:rsidR="00A81082" w:rsidRDefault="00C20737">
      <w:pPr>
        <w:pStyle w:val="ProductList-Body"/>
      </w:pPr>
      <w:r>
        <w:t>Microsoft Dynamics 365 Unified Operations Plan, Microsoft Dynamics 365 for Retail ani Microsoft Dynamics 365 for Talent nie są dostępne dla Instytucji Rządowych w ramach planu Microsoft 365 Plan (edycja Enterprise).</w:t>
      </w:r>
    </w:p>
    <w:p w:rsidR="00A81082" w:rsidRDefault="00A81082">
      <w:pPr>
        <w:pStyle w:val="ProductList-Body"/>
      </w:pPr>
    </w:p>
    <w:p w:rsidR="00A81082" w:rsidRDefault="00C20737">
      <w:pPr>
        <w:pStyle w:val="ProductList-ClauseHeading"/>
        <w:outlineLvl w:val="3"/>
      </w:pPr>
      <w:r>
        <w:t>2.6 Microsoft Dynamics 365 Customer Engagement Plan (edycja Enterprise) i powiązane z nim aplikacje dla Instytucji Rządowych oraz Instytucji Edukacyjnych</w:t>
      </w:r>
    </w:p>
    <w:p w:rsidR="00A81082" w:rsidRDefault="00C20737">
      <w:pPr>
        <w:pStyle w:val="ProductList-Body"/>
      </w:pPr>
      <w:r>
        <w:t xml:space="preserve">Microsoft Dynamics Customer Engagement Plan (edycja Enterprise) oraz jego poszczególne usługi, zgodnie z postanowieniami części zatytułowanej „Załącznik 2 — Pakiety Licencji Subskrypcyjnych” dokumentu </w:t>
      </w:r>
      <w:hyperlink r:id="rId122">
        <w:r>
          <w:rPr>
            <w:color w:val="00467F"/>
            <w:u w:val="single"/>
          </w:rPr>
          <w:t>Postanowienia dotyczące Usług Online</w:t>
        </w:r>
      </w:hyperlink>
      <w:r>
        <w:t>, są dostępne dla Instytucji Rządowych oraz Instytucji Edukacyjnych w ramach programów Open License, Open Value i Open Value Subscription.</w:t>
      </w:r>
    </w:p>
    <w:p w:rsidR="00A81082" w:rsidRDefault="00A81082">
      <w:pPr>
        <w:pStyle w:val="ProductList-Body"/>
      </w:pPr>
    </w:p>
    <w:p w:rsidR="00A81082" w:rsidRDefault="00C20737">
      <w:pPr>
        <w:pStyle w:val="ProductList-ClauseHeading"/>
        <w:outlineLvl w:val="3"/>
      </w:pPr>
      <w:r>
        <w:t>2.7 Osadzone wersje Usług Microsoft Dynamics 365</w:t>
      </w:r>
    </w:p>
    <w:p w:rsidR="00A81082" w:rsidRDefault="00C20737">
      <w:pPr>
        <w:pStyle w:val="ProductList-Body"/>
      </w:pPr>
      <w:r>
        <w:t xml:space="preserve">Osadzone wersje określonych Usług Microsoft Dynamics 365 są dostępne na mocy umowy Microsoft Cloud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rsidR="00A81082" w:rsidRDefault="00A81082">
      <w:pPr>
        <w:pStyle w:val="ProductList-Body"/>
      </w:pPr>
    </w:p>
    <w:p w:rsidR="00A81082" w:rsidRDefault="00C20737">
      <w:pPr>
        <w:pStyle w:val="ProductList-ClauseHeading"/>
        <w:outlineLvl w:val="3"/>
      </w:pPr>
      <w:r>
        <w:t>2.8 Wymagania wstępne dla LS na system Microsoft Dynamics 365 Team Member</w:t>
      </w:r>
    </w:p>
    <w:p w:rsidR="00A81082" w:rsidRDefault="00C20737">
      <w:pPr>
        <w:pStyle w:val="ProductList-Body"/>
      </w:pPr>
      <w:r>
        <w:t>LS na system Microsoft Dynamics 365 Team Members mogą nabyć tylko klienci mający licencje na Microsoft Dynamics 365 Plan, Microsoft Dynamics 365 Customer Engagement Plan lub Microsoft Dynamics 365 Unified Operations Plan.</w:t>
      </w:r>
    </w:p>
    <w:p w:rsidR="00A81082" w:rsidRDefault="00A81082">
      <w:pPr>
        <w:pStyle w:val="ProductList-Body"/>
      </w:pPr>
    </w:p>
    <w:p w:rsidR="00A81082" w:rsidRDefault="00C20737">
      <w:pPr>
        <w:pStyle w:val="ProductList-ClauseHeading"/>
        <w:outlineLvl w:val="3"/>
      </w:pPr>
      <w:r>
        <w:t>2.9 Wymogi dotyczące oprogramowania Dynamics 365 for Marketing Attach</w:t>
      </w:r>
    </w:p>
    <w:p w:rsidR="00A81082" w:rsidRDefault="00C20737">
      <w:pPr>
        <w:pStyle w:val="ProductList-Body"/>
      </w:pPr>
      <w:r>
        <w:t>Klienci posiadający licencję na oprogramowanie Microsoft Dynamics 365 for Sales, Microsoft Dynamics 365 for Customer Service, Microsoft Dynamics 365 for Field Service lub aplikacje Microsoft Dynamics 365 for Project Service lub oprogramowanie Microsoft Relationship Sales lub Microsoft Dynamics 365 Customer Engagement Plan są uprawnieni do zakupu licencji na oprogramowanie Microsoft Dynamics 365 for Marketing Attach.</w:t>
      </w:r>
    </w:p>
    <w:p w:rsidR="00A81082" w:rsidRDefault="00A81082">
      <w:pPr>
        <w:pStyle w:val="ProductList-Body"/>
      </w:pP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GroupHeading"/>
        <w:outlineLvl w:val="1"/>
      </w:pPr>
      <w:bookmarkStart w:id="248" w:name="_Sec632"/>
      <w:r>
        <w:t>Usługi Office 365</w:t>
      </w:r>
      <w:bookmarkEnd w:id="248"/>
      <w:r>
        <w:fldChar w:fldCharType="begin"/>
      </w:r>
      <w:r>
        <w:instrText xml:space="preserve"> TC "</w:instrText>
      </w:r>
      <w:bookmarkStart w:id="249" w:name="_Toc515574212"/>
      <w:r>
        <w:instrText>Usługi Office 365</w:instrText>
      </w:r>
      <w:bookmarkEnd w:id="249"/>
      <w:r>
        <w:instrText>" \l 2</w:instrText>
      </w:r>
      <w:r>
        <w:fldChar w:fldCharType="end"/>
      </w:r>
    </w:p>
    <w:p w:rsidR="00A81082" w:rsidRDefault="00C20737">
      <w:pPr>
        <w:pStyle w:val="ProductList-Offering2HeadingNoBorder"/>
        <w:outlineLvl w:val="2"/>
      </w:pPr>
      <w:bookmarkStart w:id="250" w:name="_Sec633"/>
      <w:r>
        <w:t>Aplikacje Office 365</w:t>
      </w:r>
      <w:bookmarkEnd w:id="250"/>
      <w:r>
        <w:fldChar w:fldCharType="begin"/>
      </w:r>
      <w:r>
        <w:instrText xml:space="preserve"> TC "</w:instrText>
      </w:r>
      <w:bookmarkStart w:id="251" w:name="_Toc515574213"/>
      <w:r>
        <w:instrText>Aplikacje Office 365</w:instrText>
      </w:r>
      <w:bookmarkEnd w:id="251"/>
      <w:r>
        <w:instrText>" \l 3</w:instrText>
      </w:r>
      <w:r>
        <w:fldChar w:fldCharType="end"/>
      </w:r>
    </w:p>
    <w:p w:rsidR="00A81082" w:rsidRDefault="00C20737">
      <w:pPr>
        <w:pStyle w:val="ProductList-Offering1SubSection"/>
        <w:outlineLvl w:val="3"/>
      </w:pPr>
      <w:bookmarkStart w:id="252" w:name="_Sec719"/>
      <w:r>
        <w:t>1. Dostępność programów</w:t>
      </w:r>
      <w:bookmarkEnd w:id="252"/>
    </w:p>
    <w:tbl>
      <w:tblPr>
        <w:tblStyle w:val="PURTable"/>
        <w:tblW w:w="0" w:type="dxa"/>
        <w:tblLook w:val="04A0" w:firstRow="1" w:lastRow="0" w:firstColumn="1" w:lastColumn="0" w:noHBand="0" w:noVBand="1"/>
      </w:tblPr>
      <w:tblGrid>
        <w:gridCol w:w="4134"/>
        <w:gridCol w:w="704"/>
        <w:gridCol w:w="685"/>
        <w:gridCol w:w="794"/>
        <w:gridCol w:w="705"/>
        <w:gridCol w:w="725"/>
        <w:gridCol w:w="821"/>
        <w:gridCol w:w="696"/>
        <w:gridCol w:w="732"/>
        <w:gridCol w:w="788"/>
      </w:tblGrid>
      <w:tr w:rsidR="00A810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81082">
        <w:tc>
          <w:tcPr>
            <w:tcW w:w="46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Dodatek Visio Online Plan 2</w:t>
            </w:r>
            <w:r>
              <w:fldChar w:fldCharType="begin"/>
            </w:r>
            <w:r>
              <w:instrText xml:space="preserve"> XE "Dodatek Visio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t>Licencja typu From SA na Visio Online Plan 1 i 2</w:t>
            </w:r>
            <w:r>
              <w:fldChar w:fldCharType="begin"/>
            </w:r>
            <w:r>
              <w:instrText xml:space="preserve"> XE "Licencja typu From SA na Visio Online Plan 1 i 2"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bl>
    <w:p w:rsidR="00A81082" w:rsidRDefault="00C20737">
      <w:pPr>
        <w:pStyle w:val="ProductList-Offering1SubSection"/>
        <w:outlineLvl w:val="3"/>
      </w:pPr>
      <w:bookmarkStart w:id="253" w:name="_Sec774"/>
      <w:r>
        <w:t>2. Postanowienia dotyczące produktu</w:t>
      </w:r>
      <w:bookmarkEnd w:id="253"/>
    </w:p>
    <w:tbl>
      <w:tblPr>
        <w:tblStyle w:val="PURTable"/>
        <w:tblW w:w="0" w:type="dxa"/>
        <w:tblLook w:val="04A0" w:firstRow="1" w:lastRow="0" w:firstColumn="1" w:lastColumn="0" w:noHBand="0" w:noVBand="1"/>
      </w:tblPr>
      <w:tblGrid>
        <w:gridCol w:w="3597"/>
        <w:gridCol w:w="3586"/>
        <w:gridCol w:w="3607"/>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Visio Online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typu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Visio Online</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81082" w:rsidRDefault="00A81082">
      <w:pPr>
        <w:pStyle w:val="ProductList-Body"/>
      </w:pPr>
    </w:p>
    <w:p w:rsidR="00A81082" w:rsidRDefault="00C20737">
      <w:pPr>
        <w:pStyle w:val="ProductList-ClauseHeading"/>
        <w:outlineLvl w:val="4"/>
      </w:pPr>
      <w:r>
        <w:t>2.1 Media Eligibility for Office 365 Pro Plus with Windows To Go Rights</w:t>
      </w:r>
    </w:p>
    <w:p w:rsidR="00A81082" w:rsidRDefault="00C20737">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A81082" w:rsidRDefault="00A81082">
      <w:pPr>
        <w:pStyle w:val="ProductList-Body"/>
      </w:pPr>
    </w:p>
    <w:p w:rsidR="00A81082" w:rsidRDefault="00C20737">
      <w:pPr>
        <w:pStyle w:val="ProductList-ClauseHeading"/>
        <w:outlineLvl w:val="4"/>
      </w:pPr>
      <w:r>
        <w:t>2.2 Office Multi Language Pack</w:t>
      </w:r>
    </w:p>
    <w:p w:rsidR="00A81082" w:rsidRDefault="00C20737">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rsidR="00A81082" w:rsidRDefault="00A81082">
      <w:pPr>
        <w:pStyle w:val="ProductList-Body"/>
      </w:pPr>
    </w:p>
    <w:p w:rsidR="00A81082" w:rsidRDefault="00C20737">
      <w:pPr>
        <w:pStyle w:val="ProductList-ClauseHeading"/>
        <w:outlineLvl w:val="4"/>
      </w:pPr>
      <w:r>
        <w:t>2.3 Office Online</w:t>
      </w:r>
    </w:p>
    <w:p w:rsidR="00A81082" w:rsidRDefault="00C20737">
      <w:pPr>
        <w:pStyle w:val="ProductList-Body"/>
      </w:pPr>
      <w:r>
        <w:t xml:space="preserve">Jeśli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pakietu Office 365 ProPlus Klienta może uzyskiwać dostęp do usług Office Online w celu przeglądania i edytowania dokumentów pod warunkiem, że posiada również licencję na usługę SharePoint Online lub OneDrive dla Firm.</w:t>
      </w:r>
    </w:p>
    <w:p w:rsidR="00A81082" w:rsidRDefault="00A81082">
      <w:pPr>
        <w:pStyle w:val="ProductList-Body"/>
      </w:pPr>
    </w:p>
    <w:p w:rsidR="00A81082" w:rsidRDefault="00C20737">
      <w:pPr>
        <w:pStyle w:val="ProductList-ClauseHeading"/>
        <w:outlineLvl w:val="4"/>
      </w:pPr>
      <w:r>
        <w:t>2.4 Okres Migracji subskrypcji Open Value</w:t>
      </w:r>
    </w:p>
    <w:p w:rsidR="00A81082" w:rsidRDefault="00C20737">
      <w:pPr>
        <w:pStyle w:val="ProductList-Body"/>
      </w:pPr>
      <w:r>
        <w:t>W przypadku każdej pojedynczej LS na Użytkownika na Office 365 ProPlus, Midsize Business, Enterprise E3-E5 lub Education E3-E5,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rsidR="00A81082" w:rsidRDefault="00A81082">
      <w:pPr>
        <w:pStyle w:val="ProductList-Body"/>
      </w:pPr>
    </w:p>
    <w:p w:rsidR="00A81082" w:rsidRDefault="00C20737">
      <w:pPr>
        <w:pStyle w:val="ProductList-ClauseHeading"/>
        <w:outlineLvl w:val="4"/>
      </w:pPr>
      <w:r>
        <w:t>2.5 Prawa dotyczące wdrażania oprogramowania Visio Professional</w:t>
      </w:r>
    </w:p>
    <w:p w:rsidR="00A81082" w:rsidRDefault="00C20737">
      <w:pPr>
        <w:pStyle w:val="ProductList-Body"/>
      </w:pPr>
      <w:r>
        <w:t>Użytkownicy oprogramowania Visio Online Plan 2 mogą dokonać instalacji i używać jednej kopii oprogramowania Visio Standard lub Visio Professional w następujący sposób:</w:t>
      </w:r>
    </w:p>
    <w:p w:rsidR="00A81082" w:rsidRDefault="00C20737" w:rsidP="00C20737">
      <w:pPr>
        <w:pStyle w:val="ProductList-Bullet"/>
        <w:numPr>
          <w:ilvl w:val="0"/>
          <w:numId w:val="39"/>
        </w:numPr>
      </w:pPr>
      <w:r>
        <w:t>jeśli dany użytkownik ma licencję na oprogramowanie Office Standard lub Office Professional Plus</w:t>
      </w:r>
      <w:r>
        <w:rPr>
          <w:vertAlign w:val="superscript"/>
        </w:rPr>
        <w:t>1</w:t>
      </w:r>
      <w:r>
        <w:t xml:space="preserve">; oraz </w:t>
      </w:r>
    </w:p>
    <w:p w:rsidR="00A81082" w:rsidRDefault="00C20737" w:rsidP="00C20737">
      <w:pPr>
        <w:pStyle w:val="ProductList-Bullet"/>
        <w:numPr>
          <w:ilvl w:val="0"/>
          <w:numId w:val="39"/>
        </w:numPr>
      </w:pPr>
      <w:r>
        <w:t>tylko na urządzeniu, na którym jest zainstalowane oprogramowanie Office.</w:t>
      </w:r>
    </w:p>
    <w:p w:rsidR="00A81082" w:rsidRDefault="00C20737">
      <w:pPr>
        <w:pStyle w:val="ProductList-Body"/>
      </w:pPr>
      <w:r>
        <w:rPr>
          <w:vertAlign w:val="superscript"/>
        </w:rPr>
        <w:t>1</w:t>
      </w:r>
      <w:r>
        <w:t>Użytkownicy oprogramowania Office Professional Plus objęci LS typu From SA na Użytkownika na usługę Microsoft 365 mogą skorzystać z tego prawa.</w:t>
      </w:r>
    </w:p>
    <w:p w:rsidR="00A81082" w:rsidRDefault="00A81082">
      <w:pPr>
        <w:pStyle w:val="ProductList-Body"/>
      </w:pPr>
    </w:p>
    <w:p w:rsidR="00A81082" w:rsidRDefault="00C20737">
      <w:pPr>
        <w:pStyle w:val="ProductList-ClauseHeading"/>
        <w:outlineLvl w:val="4"/>
      </w:pPr>
      <w:r>
        <w:t>2.6 Programy Academic</w:t>
      </w:r>
    </w:p>
    <w:p w:rsidR="00A81082" w:rsidRDefault="00C20737">
      <w:pPr>
        <w:pStyle w:val="ProductList-Body"/>
      </w:pPr>
      <w:r>
        <w:t>Poniższe warunki dotyczą klientów objętych Programami Licencjonowania Zbiorowego Academic:</w:t>
      </w:r>
    </w:p>
    <w:p w:rsidR="00A81082" w:rsidRDefault="00A81082">
      <w:pPr>
        <w:pStyle w:val="ProductList-Body"/>
      </w:pPr>
    </w:p>
    <w:p w:rsidR="00A81082" w:rsidRDefault="00C20737">
      <w:pPr>
        <w:pStyle w:val="ProductList-SubClauseHeading"/>
        <w:outlineLvl w:val="5"/>
      </w:pPr>
      <w:r>
        <w:t>2.6.1 Rozszerzone prawa do używania</w:t>
      </w:r>
    </w:p>
    <w:p w:rsidR="00A81082" w:rsidRPr="00A308C2" w:rsidRDefault="00C20737" w:rsidP="00A308C2">
      <w:pPr>
        <w:pStyle w:val="ProductList-BodyIndented"/>
        <w:ind w:left="720"/>
        <w:rPr>
          <w:color w:val="4668C5"/>
        </w:rPr>
      </w:pPr>
      <w:r w:rsidRPr="00A308C2">
        <w:rPr>
          <w:b/>
          <w:color w:val="4668C5"/>
        </w:rPr>
        <w:t>2.6.1.1 Office Professional Plus</w:t>
      </w:r>
    </w:p>
    <w:p w:rsidR="00A81082" w:rsidRDefault="00C20737" w:rsidP="00A308C2">
      <w:pPr>
        <w:pStyle w:val="ProductList-BodyIndented"/>
        <w:ind w:left="720"/>
      </w:pPr>
      <w:r>
        <w:t xml:space="preserve">Instytucje mające LS na Użytkownika na usługę Office 365 ProPlus przypisane do wszystkich pracowników naukowo-dydaktycznych /pracowników administracyjnych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mogą zainstalować jedną lokalną kopię oprogramowania Office Professional Plus na wyłączny użytek Licencjonowanego Użytkownika na czas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 xml:space="preserve">. </w:t>
      </w:r>
    </w:p>
    <w:p w:rsidR="00A81082" w:rsidRDefault="00A81082" w:rsidP="00A308C2">
      <w:pPr>
        <w:pStyle w:val="ProductList-BodyIndented"/>
        <w:ind w:left="720"/>
      </w:pPr>
    </w:p>
    <w:p w:rsidR="00A81082" w:rsidRPr="00A308C2" w:rsidRDefault="00C20737" w:rsidP="00A308C2">
      <w:pPr>
        <w:pStyle w:val="ProductList-BodyIndented"/>
        <w:ind w:left="720"/>
        <w:rPr>
          <w:color w:val="4668C5"/>
        </w:rPr>
      </w:pPr>
      <w:r w:rsidRPr="00A308C2">
        <w:rPr>
          <w:b/>
          <w:color w:val="4668C5"/>
        </w:rPr>
        <w:t xml:space="preserve">2.6.1.2 Office 365 ProPlus </w:t>
      </w:r>
    </w:p>
    <w:p w:rsidR="00A81082" w:rsidRDefault="00C20737" w:rsidP="00A308C2">
      <w:pPr>
        <w:pStyle w:val="ProductList-BodyIndented"/>
        <w:ind w:left="720"/>
      </w:pPr>
      <w:r>
        <w:t xml:space="preserve">Instytucja z wykupioną LS na Użytkownika na Office 365 ProPlus dla wszystkich pracowników naukowo-dydaktycznych / pracowników administracyjnych w zdefiniowanej Organizacji tej Instytucji w ramach Umowy Open Value Subscription for Education Solutions, Umowy School lub Rejestracji Enrollment for Education Solutions (sprzed 2017 r.) jest uprawniona do zakupu Licencji na Office 365 ProPlus dla wszystkich studentów na studiach stacjonarnych i niestacjonarnych zarejestrowanych w każdej placówce edukacyjnej należącej do zdefiniowanej Organizacji danej Instytucji, bez ponoszenia przez tę Instytucję dodatkowych kosztów. Licencje nabyte bez dodatkowych opłat w ramach tej oferty nie będą brane pod uwagę w ocenie wypełnienia minimalnych wymogów związanych z zamówieniem złożonym przez daną Instytucję. </w:t>
      </w:r>
    </w:p>
    <w:p w:rsidR="00A81082" w:rsidRDefault="00A81082">
      <w:pPr>
        <w:pStyle w:val="ProductList-BodyIndented"/>
      </w:pPr>
    </w:p>
    <w:p w:rsidR="00A81082" w:rsidRDefault="00C20737">
      <w:pPr>
        <w:pStyle w:val="ProductList-SubClauseHeading"/>
        <w:outlineLvl w:val="5"/>
      </w:pPr>
      <w:r>
        <w:t>2.6.2 Używanie w pracowniach komputerowych lub bibliotekach</w:t>
      </w:r>
    </w:p>
    <w:p w:rsidR="00A81082" w:rsidRDefault="00C20737">
      <w:pPr>
        <w:pStyle w:val="ProductList-BodyIndented"/>
      </w:pPr>
      <w:r>
        <w:t>Instytucje mające LS na Użytkownika na usługę Office 365 ProPlus przypisane do wszystkich pracowników naukowo-dydaktycznych /pracowników administracyjnych lub pracowników wiedzy mogą instalować oprogramowanie Office Professional Plus w dowolnej ogólnodostępnej pracowni lub bibliotece w Organizacji Instytucji. Korzystanie z tego oprogramowania podlega Postanowieniom Licencyjnym dotyczącym oprogramowania Office Professional Plus. To postanowienie nie ma zastosowania do LS na Użytkownika nabytych w ramach umowy Microsoft Cloud Agreement.</w:t>
      </w:r>
    </w:p>
    <w:p w:rsidR="00A81082" w:rsidRDefault="00A81082">
      <w:pPr>
        <w:pStyle w:val="ProductList-BodyIndented"/>
      </w:pPr>
    </w:p>
    <w:p w:rsidR="00A81082" w:rsidRDefault="00A81082">
      <w:pPr>
        <w:pStyle w:val="ProductList-BodyIndented"/>
      </w:pPr>
    </w:p>
    <w:p w:rsidR="00A81082" w:rsidRDefault="00C20737">
      <w:pPr>
        <w:pStyle w:val="ProductList-ClauseHeading"/>
        <w:outlineLvl w:val="4"/>
      </w:pPr>
      <w:r>
        <w:t>2.7 Dodatek Multi-Geo Capabilities in Office 365</w:t>
      </w:r>
    </w:p>
    <w:p w:rsidR="00A81082" w:rsidRDefault="00C20737">
      <w:pPr>
        <w:pStyle w:val="ProductList-Body"/>
      </w:pPr>
      <w:r>
        <w:t>Subskrypcje dotyczące dodatku Multi-Geo Capabilities in Office 365 podlegają następującym postanowieniom:</w:t>
      </w:r>
    </w:p>
    <w:p w:rsidR="00A81082" w:rsidRDefault="00C20737" w:rsidP="00C20737">
      <w:pPr>
        <w:pStyle w:val="ProductList-Bullet"/>
        <w:numPr>
          <w:ilvl w:val="0"/>
          <w:numId w:val="40"/>
        </w:numPr>
      </w:pPr>
      <w:r>
        <w:t>Co najmniej 5 tys. subskrypcji na Usługi Office 365 na Klienta;</w:t>
      </w:r>
    </w:p>
    <w:p w:rsidR="00A81082" w:rsidRDefault="00C20737" w:rsidP="00C20737">
      <w:pPr>
        <w:pStyle w:val="ProductList-Bullet"/>
        <w:numPr>
          <w:ilvl w:val="0"/>
          <w:numId w:val="40"/>
        </w:numPr>
      </w:pPr>
      <w:r>
        <w:t>Co najmniej 5% subskrypcji na Usługi Office 365 Klienta towarzyszy odpowiednia subskrypcja na dodatek Multi-Geo Capabilities in Office 365;</w:t>
      </w:r>
    </w:p>
    <w:p w:rsidR="00A81082" w:rsidRDefault="00C20737" w:rsidP="00C20737">
      <w:pPr>
        <w:pStyle w:val="ProductList-Bullet"/>
        <w:numPr>
          <w:ilvl w:val="0"/>
          <w:numId w:val="40"/>
        </w:numPr>
      </w:pPr>
      <w:r>
        <w:t>Z wyjątkiem początkowego przydzielenia subskrypcji na dodatek Multi-Geo Capabilities in Office 365, liczba przeniesień tych subskrypcji jest ograniczona do (i) 4000 lub (ii) 5% z liczby subskrypcji Klienta na oprogramowanie Multi-Geo Capabilities in Office 365 (w zależności od tego, która z tych liczb jest mniejsza); oraz</w:t>
      </w:r>
    </w:p>
    <w:p w:rsidR="00A81082" w:rsidRDefault="00C20737" w:rsidP="00C20737">
      <w:pPr>
        <w:pStyle w:val="ProductList-Bullet"/>
        <w:numPr>
          <w:ilvl w:val="0"/>
          <w:numId w:val="40"/>
        </w:numPr>
      </w:pPr>
      <w:r>
        <w:t>Klient musi mieć adres rozliczeniowy w Indiach, aby przypisywać subskrypcje na dodatek Multi-Geo Capabilities in Office 365 użytkownikom w Indiach.</w:t>
      </w:r>
    </w:p>
    <w:p w:rsidR="00A81082" w:rsidRDefault="00C20737">
      <w:pPr>
        <w:pStyle w:val="ProductList-Body"/>
      </w:pPr>
      <w:r>
        <w:t>Na potrzeby tego punktu Usługi Office 365 oznaczają Usługi Online, które obejmują jeden z następujących produktów: wersje F1, E1, E3 i E5 usługi Office 365 lub Microsoft 365 lub Plany 1 lub 2 produktów Exchange Online, OneDrive for Business lub SharePoint Online.</w:t>
      </w:r>
    </w:p>
    <w:p w:rsidR="00A81082" w:rsidRDefault="00A81082">
      <w:pPr>
        <w:pStyle w:val="ProductList-Body"/>
      </w:pP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254" w:name="_Sec634"/>
      <w:r>
        <w:t>Pakiety Office 365 Suites</w:t>
      </w:r>
      <w:bookmarkEnd w:id="254"/>
      <w:r>
        <w:fldChar w:fldCharType="begin"/>
      </w:r>
      <w:r>
        <w:instrText xml:space="preserve"> TC "</w:instrText>
      </w:r>
      <w:bookmarkStart w:id="255" w:name="_Toc515574214"/>
      <w:r>
        <w:instrText>Pakiety Office 365 Suites</w:instrText>
      </w:r>
      <w:bookmarkEnd w:id="255"/>
      <w:r>
        <w:instrText>" \l 3</w:instrText>
      </w:r>
      <w:r>
        <w:fldChar w:fldCharType="end"/>
      </w:r>
    </w:p>
    <w:p w:rsidR="00A81082" w:rsidRDefault="00C20737">
      <w:pPr>
        <w:pStyle w:val="ProductList-Offering1SubSection"/>
        <w:outlineLvl w:val="3"/>
      </w:pPr>
      <w:bookmarkStart w:id="256" w:name="_Sec720"/>
      <w:r>
        <w:t>1. Dostępność programów</w:t>
      </w:r>
      <w:bookmarkEnd w:id="256"/>
    </w:p>
    <w:tbl>
      <w:tblPr>
        <w:tblStyle w:val="PURTable"/>
        <w:tblW w:w="0" w:type="dxa"/>
        <w:tblLook w:val="04A0" w:firstRow="1" w:lastRow="0" w:firstColumn="1" w:lastColumn="0" w:noHBand="0" w:noVBand="1"/>
      </w:tblPr>
      <w:tblGrid>
        <w:gridCol w:w="4022"/>
        <w:gridCol w:w="696"/>
        <w:gridCol w:w="673"/>
        <w:gridCol w:w="780"/>
        <w:gridCol w:w="697"/>
        <w:gridCol w:w="722"/>
        <w:gridCol w:w="812"/>
        <w:gridCol w:w="686"/>
        <w:gridCol w:w="924"/>
        <w:gridCol w:w="772"/>
      </w:tblGrid>
      <w:tr w:rsidR="00A810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81082">
        <w:tc>
          <w:tcPr>
            <w:tcW w:w="46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Office 365 Enterprise E5 (LS na Użytkownika)</w:t>
            </w:r>
            <w:r>
              <w:fldChar w:fldCharType="begin"/>
            </w:r>
            <w:r>
              <w:instrText xml:space="preserve"> XE "Office 365 Enterprise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Office 365 Enterprise E4 bez dodatku ProPlus</w:t>
            </w:r>
            <w:r>
              <w:fldChar w:fldCharType="begin"/>
            </w:r>
            <w:r>
              <w:instrText xml:space="preserve"> XE "Office 365 Enterprise E4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t>Office 365 Enterprise F1</w:t>
            </w:r>
            <w:r>
              <w:fldChar w:fldCharType="begin"/>
            </w:r>
            <w:r>
              <w:instrText xml:space="preserve"> XE "Office 365 Enterprise F1"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bl>
    <w:p w:rsidR="00A81082" w:rsidRDefault="00C20737">
      <w:pPr>
        <w:pStyle w:val="ProductList-Offering1SubSection"/>
        <w:outlineLvl w:val="3"/>
      </w:pPr>
      <w:bookmarkStart w:id="257" w:name="_Sec775"/>
      <w:r>
        <w:t>2. Postanowienia dotyczące produktu</w:t>
      </w:r>
      <w:bookmarkEnd w:id="257"/>
    </w:p>
    <w:tbl>
      <w:tblPr>
        <w:tblStyle w:val="PURTable"/>
        <w:tblW w:w="0" w:type="dxa"/>
        <w:tblLook w:val="04A0" w:firstRow="1" w:lastRow="0" w:firstColumn="1" w:lastColumn="0" w:noHBand="0" w:noVBand="1"/>
      </w:tblPr>
      <w:tblGrid>
        <w:gridCol w:w="3597"/>
        <w:gridCol w:w="3586"/>
        <w:gridCol w:w="3607"/>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A3/A5, Government, F</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F1</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81082" w:rsidRDefault="00A81082">
      <w:pPr>
        <w:pStyle w:val="ProductList-Body"/>
      </w:pPr>
    </w:p>
    <w:p w:rsidR="00A81082" w:rsidRDefault="00C20737">
      <w:pPr>
        <w:pStyle w:val="ProductList-ClauseHeading"/>
        <w:outlineLvl w:val="4"/>
      </w:pPr>
      <w:r>
        <w:t>2.1 Chmura społecznościowa dla instytucji publicznych (dostępna tylko w USA) (United States Government Community Cloud Service)</w:t>
      </w:r>
    </w:p>
    <w:p w:rsidR="00A81082" w:rsidRDefault="00C20737">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składnika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w:t>
      </w:r>
    </w:p>
    <w:p w:rsidR="00A81082" w:rsidRDefault="00A81082">
      <w:pPr>
        <w:pStyle w:val="ProductList-Body"/>
      </w:pPr>
    </w:p>
    <w:p w:rsidR="00A81082" w:rsidRDefault="00C20737">
      <w:pPr>
        <w:pStyle w:val="ProductList-ClauseHeading"/>
        <w:outlineLvl w:val="4"/>
      </w:pPr>
      <w:r>
        <w:t>2.2 Office 365 Enterprise F1</w:t>
      </w:r>
    </w:p>
    <w:p w:rsidR="00A81082" w:rsidRDefault="00C20737">
      <w:pPr>
        <w:pStyle w:val="ProductList-Body"/>
      </w:pPr>
      <w:r>
        <w:t>Office 365 Enterprise F1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F1, otrzymają pakiet BPOS Deskless. Klienci owi mogą w terminie późniejszym zmigrować do Office 365 Enterprise F1.</w:t>
      </w:r>
    </w:p>
    <w:p w:rsidR="00A81082" w:rsidRDefault="00A81082">
      <w:pPr>
        <w:pStyle w:val="ProductList-Body"/>
      </w:pPr>
    </w:p>
    <w:p w:rsidR="00A81082" w:rsidRDefault="00C20737">
      <w:pPr>
        <w:pStyle w:val="ProductList-ClauseHeading"/>
        <w:outlineLvl w:val="4"/>
      </w:pPr>
      <w:r>
        <w:t>2.3 Office Multi Language Pack</w:t>
      </w:r>
    </w:p>
    <w:p w:rsidR="00A81082" w:rsidRDefault="00C20737">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których mogą używać w ramach uprawniającego pakietu Office 365. </w:t>
      </w:r>
    </w:p>
    <w:p w:rsidR="00A81082" w:rsidRDefault="00A81082">
      <w:pPr>
        <w:pStyle w:val="ProductList-Body"/>
      </w:pPr>
    </w:p>
    <w:p w:rsidR="00A81082" w:rsidRDefault="00C20737">
      <w:pPr>
        <w:pStyle w:val="ProductList-ClauseHeading"/>
        <w:outlineLvl w:val="4"/>
      </w:pPr>
      <w:r>
        <w:t>2.4 Wykorzystanie klucza produktu Office 365 Midsize Business</w:t>
      </w:r>
    </w:p>
    <w:p w:rsidR="00A81082" w:rsidRDefault="00C20737">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rsidR="00A81082" w:rsidRDefault="00A81082">
      <w:pPr>
        <w:pStyle w:val="ProductList-Body"/>
      </w:pPr>
    </w:p>
    <w:p w:rsidR="00A81082" w:rsidRDefault="00C20737">
      <w:pPr>
        <w:pStyle w:val="ProductList-ClauseHeading"/>
        <w:outlineLvl w:val="4"/>
      </w:pPr>
      <w:r>
        <w:t>2.5 Programy Academic</w:t>
      </w:r>
    </w:p>
    <w:p w:rsidR="00A81082" w:rsidRDefault="00C20737">
      <w:pPr>
        <w:pStyle w:val="ProductList-Body"/>
      </w:pPr>
      <w:r>
        <w:t>Poniższe warunki dotyczą klientów objętych Programami Licencjonowania Zbiorowego Academic.</w:t>
      </w:r>
    </w:p>
    <w:p w:rsidR="00A81082" w:rsidRDefault="00A81082">
      <w:pPr>
        <w:pStyle w:val="ProductList-Body"/>
      </w:pPr>
    </w:p>
    <w:p w:rsidR="00A81082" w:rsidRDefault="00C20737">
      <w:pPr>
        <w:pStyle w:val="ProductList-SubClauseHeading"/>
        <w:outlineLvl w:val="5"/>
      </w:pPr>
      <w:r>
        <w:t>2.5.1 Rozszerzone prawa do używania pakietu Office Professional Plus</w:t>
      </w:r>
    </w:p>
    <w:p w:rsidR="00A81082" w:rsidRDefault="00C20737">
      <w:pPr>
        <w:pStyle w:val="ProductList-BodyIndented"/>
      </w:pPr>
      <w:r>
        <w:t xml:space="preserve">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rsidR="00A81082" w:rsidRDefault="00A81082">
      <w:pPr>
        <w:pStyle w:val="ProductList-BodyIndented"/>
      </w:pPr>
    </w:p>
    <w:p w:rsidR="00A81082" w:rsidRDefault="00C20737">
      <w:pPr>
        <w:pStyle w:val="ProductList-SubClauseHeading"/>
        <w:outlineLvl w:val="5"/>
      </w:pPr>
      <w:r>
        <w:t>2.5.2 Rozszerzone prawa do używania pakietu Office 365 ProPlus</w:t>
      </w:r>
    </w:p>
    <w:p w:rsidR="00A81082" w:rsidRDefault="00C20737">
      <w:pPr>
        <w:pStyle w:val="ProductList-BodyIndented"/>
      </w:pPr>
      <w:r>
        <w:t xml:space="preserve">Instytucje korzystające z pakietu Software Assurance dla Office Professional Plus przydzielonego wszystkim wykładowcom i pracownikom są uprawnione do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Office 365 ProPlus dla wszystkich wykładowców i pracowników zatrudnionych przez daną instytucję bez ponoszenia przez tę instytucję dodatkowych opłat.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rsidR="00A81082" w:rsidRDefault="00A81082">
      <w:pPr>
        <w:pStyle w:val="ProductList-BodyIndented"/>
      </w:pPr>
    </w:p>
    <w:p w:rsidR="00A81082" w:rsidRDefault="00C20737">
      <w:pPr>
        <w:pStyle w:val="ProductList-SubClauseHeading"/>
        <w:outlineLvl w:val="5"/>
      </w:pPr>
      <w:r>
        <w:t>2.5.3 Używanie w pracowniach komputerowych lub bibliotekach</w:t>
      </w:r>
    </w:p>
    <w:p w:rsidR="00A81082" w:rsidRDefault="00C20737">
      <w:pPr>
        <w:pStyle w:val="ProductList-BodyIndented"/>
      </w:pPr>
      <w:r>
        <w:t>Instytucje mające LS na Użytkownika na usługę Office 365 A3/A5 przypisane do wszystkich pracowników naukowo-dydaktycznych / pracowników administracyjnych lub pracowników wiedzy mogą instalować oprogramowanie Office Professional Plus w dowolnej ogólnodostępnej pracowni lub bibliotece w Organizacji Instytucji. Korzystanie z tego oprogramowania podlega Postanowieniom Licencyjnym dotyczącym oprogramowania Office Professional Plus. To postanowienie nie ma zastosowania do LS na Użytkownika nabytych w ramach umowy Microsoft Cloud Agreement.</w:t>
      </w:r>
    </w:p>
    <w:p w:rsidR="00A81082" w:rsidRDefault="00A81082">
      <w:pPr>
        <w:pStyle w:val="ProductList-BodyIndented"/>
        <w:jc w:val="right"/>
      </w:pPr>
    </w:p>
    <w:tbl>
      <w:tblPr>
        <w:tblStyle w:val="PURTable0"/>
        <w:tblW w:w="0" w:type="dxa"/>
        <w:tblLook w:val="04A0" w:firstRow="1" w:lastRow="0" w:firstColumn="1" w:lastColumn="0" w:noHBand="0" w:noVBand="1"/>
      </w:tblPr>
      <w:tblGrid>
        <w:gridCol w:w="1044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Indented"/>
      </w:pPr>
    </w:p>
    <w:p w:rsidR="00A81082" w:rsidRDefault="00C20737">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5574215"/>
      <w:r>
        <w:instrText>Office 365 Cloud App Security</w:instrText>
      </w:r>
      <w:bookmarkEnd w:id="259"/>
      <w:r>
        <w:instrText>" \l 3</w:instrText>
      </w:r>
      <w:r>
        <w:fldChar w:fldCharType="end"/>
      </w:r>
    </w:p>
    <w:p w:rsidR="00A81082" w:rsidRDefault="00C20737">
      <w:pPr>
        <w:pStyle w:val="ProductList-Offering1SubSection"/>
        <w:outlineLvl w:val="3"/>
      </w:pPr>
      <w:bookmarkStart w:id="260" w:name="_Sec919"/>
      <w:r>
        <w:t>1. Dostępność programów</w:t>
      </w:r>
      <w:bookmarkEnd w:id="260"/>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A810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81082">
        <w:tc>
          <w:tcPr>
            <w:tcW w:w="4660" w:type="dxa"/>
            <w:tcBorders>
              <w:top w:val="single" w:sz="6" w:space="0" w:color="FFFFFF"/>
              <w:left w:val="none" w:sz="4" w:space="0" w:color="6E6E6E"/>
              <w:bottom w:val="none" w:sz="4" w:space="0" w:color="A5A5A5"/>
              <w:right w:val="none" w:sz="4" w:space="0" w:color="6E6E6E"/>
            </w:tcBorders>
          </w:tcPr>
          <w:p w:rsidR="00A81082" w:rsidRDefault="00C20737">
            <w:pPr>
              <w:pStyle w:val="ProductList-TableBody"/>
            </w:pPr>
            <w:r>
              <w:rPr>
                <w:color w:val="000000"/>
              </w:rPr>
              <w:t>Office 365 Cloud App Security (LS na Użytkownika)</w:t>
            </w:r>
            <w:r>
              <w:fldChar w:fldCharType="begin"/>
            </w:r>
            <w:r>
              <w:instrText xml:space="preserve"> XE "Office 365 Cloud App Security (LS na Użytkownika)"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bl>
    <w:p w:rsidR="00A81082" w:rsidRDefault="00C20737">
      <w:pPr>
        <w:pStyle w:val="ProductList-Offering1SubSection"/>
        <w:outlineLvl w:val="3"/>
      </w:pPr>
      <w:bookmarkStart w:id="261" w:name="_Sec920"/>
      <w:r>
        <w:t>2. Postanowienia dotyczące produktu</w:t>
      </w:r>
      <w:bookmarkEnd w:id="261"/>
    </w:p>
    <w:tbl>
      <w:tblPr>
        <w:tblStyle w:val="PURTable"/>
        <w:tblW w:w="0" w:type="dxa"/>
        <w:tblLook w:val="04A0" w:firstRow="1" w:lastRow="0" w:firstColumn="1" w:lastColumn="0" w:noHBand="0" w:noVBand="1"/>
      </w:tblPr>
      <w:tblGrid>
        <w:gridCol w:w="3597"/>
        <w:gridCol w:w="3586"/>
        <w:gridCol w:w="3607"/>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74216"/>
      <w:r>
        <w:instrText>Microsoft MyAnalytics</w:instrText>
      </w:r>
      <w:bookmarkEnd w:id="263"/>
      <w:r>
        <w:instrText>" \l 3</w:instrText>
      </w:r>
      <w:r>
        <w:fldChar w:fldCharType="end"/>
      </w:r>
    </w:p>
    <w:p w:rsidR="00A81082" w:rsidRDefault="00C20737">
      <w:pPr>
        <w:pStyle w:val="ProductList-Offering1SubSection"/>
        <w:outlineLvl w:val="3"/>
      </w:pPr>
      <w:bookmarkStart w:id="264" w:name="_Sec878"/>
      <w:r>
        <w:t>1. Dostępność programów</w:t>
      </w:r>
      <w:bookmarkEnd w:id="264"/>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A810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81082">
        <w:tc>
          <w:tcPr>
            <w:tcW w:w="4660" w:type="dxa"/>
            <w:tcBorders>
              <w:top w:val="single" w:sz="6" w:space="0" w:color="FFFFFF"/>
              <w:left w:val="none" w:sz="4" w:space="0" w:color="6E6E6E"/>
              <w:bottom w:val="none" w:sz="4" w:space="0" w:color="BFBFBF"/>
              <w:right w:val="none" w:sz="4" w:space="0" w:color="6E6E6E"/>
            </w:tcBorders>
          </w:tcPr>
          <w:p w:rsidR="00A81082" w:rsidRDefault="00C20737">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bl>
    <w:p w:rsidR="00A81082" w:rsidRDefault="00C20737">
      <w:pPr>
        <w:pStyle w:val="ProductList-Offering1SubSection"/>
        <w:outlineLvl w:val="3"/>
      </w:pPr>
      <w:bookmarkStart w:id="265" w:name="_Sec879"/>
      <w:r>
        <w:t>2. Postanowienia dotyczące produktu</w:t>
      </w:r>
      <w:bookmarkEnd w:id="265"/>
    </w:p>
    <w:tbl>
      <w:tblPr>
        <w:tblStyle w:val="PURTable"/>
        <w:tblW w:w="0" w:type="dxa"/>
        <w:tblLook w:val="04A0" w:firstRow="1" w:lastRow="0" w:firstColumn="1" w:lastColumn="0" w:noHBand="0" w:noVBand="1"/>
      </w:tblPr>
      <w:tblGrid>
        <w:gridCol w:w="3596"/>
        <w:gridCol w:w="3588"/>
        <w:gridCol w:w="3606"/>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(SCE):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5574217"/>
      <w:r>
        <w:instrText>Office 365 Advanced Compliance</w:instrText>
      </w:r>
      <w:bookmarkEnd w:id="267"/>
      <w:r>
        <w:instrText>" \l 3</w:instrText>
      </w:r>
      <w:r>
        <w:fldChar w:fldCharType="end"/>
      </w:r>
    </w:p>
    <w:p w:rsidR="00A81082" w:rsidRDefault="00C20737">
      <w:pPr>
        <w:pStyle w:val="ProductList-Offering1SubSection"/>
        <w:outlineLvl w:val="3"/>
      </w:pPr>
      <w:bookmarkStart w:id="268" w:name="_Sec881"/>
      <w:r>
        <w:t>1. Dostępność programów</w:t>
      </w:r>
      <w:bookmarkEnd w:id="268"/>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A810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81082">
        <w:tc>
          <w:tcPr>
            <w:tcW w:w="4660" w:type="dxa"/>
            <w:tcBorders>
              <w:top w:val="single" w:sz="6" w:space="0" w:color="FFFFFF"/>
              <w:left w:val="none" w:sz="4" w:space="0" w:color="6E6E6E"/>
              <w:bottom w:val="none" w:sz="4" w:space="0" w:color="BFBFBF"/>
              <w:right w:val="none" w:sz="4" w:space="0" w:color="6E6E6E"/>
            </w:tcBorders>
          </w:tcPr>
          <w:p w:rsidR="00A81082" w:rsidRDefault="00C2073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bl>
    <w:p w:rsidR="00A81082" w:rsidRDefault="00C20737">
      <w:pPr>
        <w:pStyle w:val="ProductList-Offering1SubSection"/>
        <w:outlineLvl w:val="3"/>
      </w:pPr>
      <w:bookmarkStart w:id="269" w:name="_Sec882"/>
      <w:r>
        <w:t>2. Postanowienia dotyczące produktu</w:t>
      </w:r>
      <w:bookmarkEnd w:id="269"/>
    </w:p>
    <w:tbl>
      <w:tblPr>
        <w:tblStyle w:val="PURTable"/>
        <w:tblW w:w="0" w:type="dxa"/>
        <w:tblLook w:val="04A0" w:firstRow="1" w:lastRow="0" w:firstColumn="1" w:lastColumn="0" w:noHBand="0" w:noVBand="1"/>
      </w:tblPr>
      <w:tblGrid>
        <w:gridCol w:w="3596"/>
        <w:gridCol w:w="3588"/>
        <w:gridCol w:w="3606"/>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270" w:name="_Sec665"/>
      <w:r>
        <w:t>Exchange Online</w:t>
      </w:r>
      <w:bookmarkEnd w:id="270"/>
      <w:r>
        <w:fldChar w:fldCharType="begin"/>
      </w:r>
      <w:r>
        <w:instrText xml:space="preserve"> TC "</w:instrText>
      </w:r>
      <w:bookmarkStart w:id="271" w:name="_Toc515574218"/>
      <w:r>
        <w:instrText>Exchange Online</w:instrText>
      </w:r>
      <w:bookmarkEnd w:id="271"/>
      <w:r>
        <w:instrText>" \l 3</w:instrText>
      </w:r>
      <w:r>
        <w:fldChar w:fldCharType="end"/>
      </w:r>
    </w:p>
    <w:p w:rsidR="00A81082" w:rsidRDefault="00C20737">
      <w:pPr>
        <w:pStyle w:val="ProductList-Offering1SubSection"/>
        <w:outlineLvl w:val="3"/>
      </w:pPr>
      <w:bookmarkStart w:id="272" w:name="_Sec721"/>
      <w:r>
        <w:t>1. Dostępność programów</w:t>
      </w:r>
      <w:bookmarkEnd w:id="272"/>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A810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81082">
        <w:tc>
          <w:tcPr>
            <w:tcW w:w="46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bl>
    <w:p w:rsidR="00A81082" w:rsidRDefault="00C20737">
      <w:pPr>
        <w:pStyle w:val="ProductList-Offering1SubSection"/>
        <w:outlineLvl w:val="3"/>
      </w:pPr>
      <w:bookmarkStart w:id="273" w:name="_Sec776"/>
      <w:r>
        <w:t>2. Postanowienia dotyczące produktu</w:t>
      </w:r>
      <w:bookmarkEnd w:id="273"/>
    </w:p>
    <w:tbl>
      <w:tblPr>
        <w:tblStyle w:val="PURTable"/>
        <w:tblW w:w="0" w:type="dxa"/>
        <w:tblLook w:val="04A0" w:firstRow="1" w:lastRow="0" w:firstColumn="1" w:lastColumn="0" w:noHBand="0" w:noVBand="1"/>
      </w:tblPr>
      <w:tblGrid>
        <w:gridCol w:w="3597"/>
        <w:gridCol w:w="3586"/>
        <w:gridCol w:w="3607"/>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9">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81082" w:rsidRDefault="00A81082">
      <w:pPr>
        <w:pStyle w:val="ProductList-Body"/>
      </w:pPr>
    </w:p>
    <w:p w:rsidR="00A81082" w:rsidRDefault="00C20737">
      <w:pPr>
        <w:pStyle w:val="ProductList-ClauseHeading"/>
        <w:outlineLvl w:val="4"/>
      </w:pPr>
      <w:r>
        <w:t>2.1 Exchange Online — archiwum dla serwera Exchange Server</w:t>
      </w:r>
    </w:p>
    <w:p w:rsidR="00A81082" w:rsidRDefault="00C20737">
      <w:pPr>
        <w:pStyle w:val="ProductList-Body"/>
      </w:pPr>
      <w:r>
        <w:t>Exchange Online — archiwum dla serwera Exchange Server to Usługa Online będąca następcą usługi Exchange Hosted Archive</w:t>
      </w:r>
      <w:r>
        <w:fldChar w:fldCharType="begin"/>
      </w:r>
      <w:r>
        <w:instrText xml:space="preserve"> XE "Exchange Hosted Archive" </w:instrText>
      </w:r>
      <w:r>
        <w:fldChar w:fldCharType="end"/>
      </w:r>
      <w:r>
        <w:t>.</w:t>
      </w:r>
    </w:p>
    <w:p w:rsidR="00A81082" w:rsidRDefault="00A81082">
      <w:pPr>
        <w:pStyle w:val="ProductList-Body"/>
      </w:pPr>
    </w:p>
    <w:p w:rsidR="00A81082" w:rsidRDefault="00C20737">
      <w:pPr>
        <w:pStyle w:val="ProductList-ClauseHeading"/>
        <w:outlineLvl w:val="4"/>
      </w:pPr>
      <w:r>
        <w:t>2.2 Usługa Exchange Online Archiving for Exchange Server A</w:t>
      </w:r>
    </w:p>
    <w:p w:rsidR="00A81082" w:rsidRDefault="00C20737">
      <w:pPr>
        <w:pStyle w:val="ProductList-Body"/>
      </w:pPr>
      <w:r>
        <w:t>Instytucje Edukacyjne, które zawarły rejestrację Enrollment for Education Solutions i Umowę Open Value Subscription for Education Solutions oraz uzyskały licencję na pakiet Licencji Dostępowych (CAL) typu Enterprise</w:t>
      </w:r>
      <w:r>
        <w:fldChar w:fldCharType="begin"/>
      </w:r>
      <w:r>
        <w:instrText xml:space="preserve"> XE "Licencji Dostępowych (CAL) typu Enterprise" </w:instrText>
      </w:r>
      <w:r>
        <w:fldChar w:fldCharType="end"/>
      </w:r>
      <w:r>
        <w:t xml:space="preserv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274" w:name="_Sec666"/>
      <w:r>
        <w:t>OneDrive dla Firm</w:t>
      </w:r>
      <w:bookmarkEnd w:id="274"/>
      <w:r>
        <w:fldChar w:fldCharType="begin"/>
      </w:r>
      <w:r>
        <w:instrText xml:space="preserve"> TC "</w:instrText>
      </w:r>
      <w:bookmarkStart w:id="275" w:name="_Toc515574219"/>
      <w:r>
        <w:instrText>OneDrive dla Firm</w:instrText>
      </w:r>
      <w:bookmarkEnd w:id="275"/>
      <w:r>
        <w:instrText>" \l 3</w:instrText>
      </w:r>
      <w:r>
        <w:fldChar w:fldCharType="end"/>
      </w:r>
    </w:p>
    <w:p w:rsidR="00A81082" w:rsidRDefault="00C20737">
      <w:pPr>
        <w:pStyle w:val="ProductList-Offering1SubSection"/>
        <w:outlineLvl w:val="3"/>
      </w:pPr>
      <w:bookmarkStart w:id="276" w:name="_Sec722"/>
      <w:r>
        <w:t>1. Dostępność programów</w:t>
      </w:r>
      <w:bookmarkEnd w:id="276"/>
    </w:p>
    <w:tbl>
      <w:tblPr>
        <w:tblStyle w:val="PURTable"/>
        <w:tblW w:w="0" w:type="dxa"/>
        <w:tblLook w:val="04A0" w:firstRow="1" w:lastRow="0" w:firstColumn="1" w:lastColumn="0" w:noHBand="0" w:noVBand="1"/>
      </w:tblPr>
      <w:tblGrid>
        <w:gridCol w:w="4161"/>
        <w:gridCol w:w="705"/>
        <w:gridCol w:w="688"/>
        <w:gridCol w:w="798"/>
        <w:gridCol w:w="707"/>
        <w:gridCol w:w="726"/>
        <w:gridCol w:w="823"/>
        <w:gridCol w:w="698"/>
        <w:gridCol w:w="686"/>
        <w:gridCol w:w="792"/>
      </w:tblGrid>
      <w:tr w:rsidR="00A810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81082">
        <w:tc>
          <w:tcPr>
            <w:tcW w:w="4660" w:type="dxa"/>
            <w:tcBorders>
              <w:top w:val="single" w:sz="6" w:space="0" w:color="FFFFFF"/>
              <w:left w:val="none" w:sz="4" w:space="0" w:color="6E6E6E"/>
              <w:bottom w:val="dashed" w:sz="4" w:space="0" w:color="7F7F7F"/>
              <w:right w:val="none" w:sz="4" w:space="0" w:color="6E6E6E"/>
            </w:tcBorders>
          </w:tcPr>
          <w:p w:rsidR="00A81082" w:rsidRDefault="00C20737">
            <w:pPr>
              <w:pStyle w:val="ProductList-TableBody"/>
            </w:pPr>
            <w:r>
              <w:t>OneDrive dla Firm — Plan 1</w:t>
            </w:r>
            <w:r>
              <w:fldChar w:fldCharType="begin"/>
            </w:r>
            <w:r>
              <w:instrText xml:space="preserve"> XE "OneDrive dla Firm — Plan 1" </w:instrText>
            </w:r>
            <w:r>
              <w:fldChar w:fldCharType="end"/>
            </w:r>
            <w:r>
              <w:t xml:space="preserve"> (LS na Użytkownika)</w:t>
            </w:r>
          </w:p>
        </w:tc>
        <w:tc>
          <w:tcPr>
            <w:tcW w:w="740" w:type="dxa"/>
            <w:tcBorders>
              <w:top w:val="single" w:sz="6" w:space="0" w:color="FFFFFF"/>
              <w:left w:val="none" w:sz="4" w:space="0" w:color="6E6E6E"/>
              <w:bottom w:val="dashed" w:sz="4" w:space="0" w:color="7F7F7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7F7F7F"/>
              <w:left w:val="none" w:sz="4" w:space="0" w:color="6E6E6E"/>
              <w:bottom w:val="none" w:sz="4" w:space="0" w:color="BFBFBF"/>
              <w:right w:val="none" w:sz="4" w:space="0" w:color="6E6E6E"/>
            </w:tcBorders>
          </w:tcPr>
          <w:p w:rsidR="00A81082" w:rsidRDefault="00C20737">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bl>
    <w:p w:rsidR="00A81082" w:rsidRDefault="00C20737">
      <w:pPr>
        <w:pStyle w:val="ProductList-Offering1SubSection"/>
        <w:outlineLvl w:val="3"/>
      </w:pPr>
      <w:bookmarkStart w:id="277" w:name="_Sec777"/>
      <w:r>
        <w:t>2. Warunki dotyczące produktu</w:t>
      </w:r>
      <w:bookmarkEnd w:id="277"/>
    </w:p>
    <w:tbl>
      <w:tblPr>
        <w:tblStyle w:val="PURTable"/>
        <w:tblW w:w="0" w:type="dxa"/>
        <w:tblLook w:val="04A0" w:firstRow="1" w:lastRow="0" w:firstColumn="1" w:lastColumn="0" w:noHBand="0" w:noVBand="1"/>
      </w:tblPr>
      <w:tblGrid>
        <w:gridCol w:w="3596"/>
        <w:gridCol w:w="3588"/>
        <w:gridCol w:w="3606"/>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t>Promocje: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278" w:name="_Sec667"/>
      <w:r>
        <w:t>Project Online</w:t>
      </w:r>
      <w:bookmarkEnd w:id="278"/>
      <w:r>
        <w:fldChar w:fldCharType="begin"/>
      </w:r>
      <w:r>
        <w:instrText xml:space="preserve"> TC "</w:instrText>
      </w:r>
      <w:bookmarkStart w:id="279" w:name="_Toc515574220"/>
      <w:r>
        <w:instrText>Project Online</w:instrText>
      </w:r>
      <w:bookmarkEnd w:id="279"/>
      <w:r>
        <w:instrText>" \l 3</w:instrText>
      </w:r>
      <w:r>
        <w:fldChar w:fldCharType="end"/>
      </w:r>
    </w:p>
    <w:p w:rsidR="00A81082" w:rsidRDefault="00C20737">
      <w:pPr>
        <w:pStyle w:val="ProductList-Offering1SubSection"/>
        <w:outlineLvl w:val="3"/>
      </w:pPr>
      <w:bookmarkStart w:id="280" w:name="_Sec723"/>
      <w:r>
        <w:t>1. Dostępność programów</w:t>
      </w:r>
      <w:bookmarkEnd w:id="280"/>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A810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81082">
        <w:tc>
          <w:tcPr>
            <w:tcW w:w="46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bl>
    <w:p w:rsidR="00A81082" w:rsidRDefault="00C20737">
      <w:pPr>
        <w:pStyle w:val="ProductList-Offering1SubSection"/>
        <w:outlineLvl w:val="3"/>
      </w:pPr>
      <w:bookmarkStart w:id="281" w:name="_Sec778"/>
      <w:r>
        <w:t>2. Postanowienia dotyczące produktu</w:t>
      </w:r>
      <w:bookmarkEnd w:id="281"/>
    </w:p>
    <w:tbl>
      <w:tblPr>
        <w:tblStyle w:val="PURTable"/>
        <w:tblW w:w="0" w:type="dxa"/>
        <w:tblLook w:val="04A0" w:firstRow="1" w:lastRow="0" w:firstColumn="1" w:lastColumn="0" w:noHBand="0" w:noVBand="1"/>
      </w:tblPr>
      <w:tblGrid>
        <w:gridCol w:w="3596"/>
        <w:gridCol w:w="3588"/>
        <w:gridCol w:w="3606"/>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81082" w:rsidRDefault="00A81082">
      <w:pPr>
        <w:pStyle w:val="ProductList-Body"/>
        <w:jc w:val="right"/>
      </w:pPr>
    </w:p>
    <w:p w:rsidR="00A81082" w:rsidRDefault="00C20737">
      <w:pPr>
        <w:pStyle w:val="ProductList-ClauseHeading"/>
        <w:outlineLvl w:val="4"/>
      </w:pPr>
      <w:r>
        <w:t>2.1 Office Multi Language Pack</w:t>
      </w:r>
    </w:p>
    <w:p w:rsidR="00A81082" w:rsidRDefault="00C20737">
      <w:pPr>
        <w:pStyle w:val="ProductList-Body"/>
      </w:pPr>
      <w:r>
        <w:t xml:space="preserve">Klienci, którzy wykupili subskrypcję Project Online Professional lub Project Online Premium, mogą używać najnowszej wersji wielojęzycznego pakietu Office z kopiami aplikacji komputerowych, które mają prawo używać na podstawie uprawnionej subskrypcji. Prawo do używania pakietu Office Multi Language Pack wygasa wraz z prawami powiązanymi z uprawnioną licencją. </w:t>
      </w:r>
    </w:p>
    <w:p w:rsidR="00A81082" w:rsidRDefault="00A81082">
      <w:pPr>
        <w:pStyle w:val="ProductList-Body"/>
      </w:pPr>
    </w:p>
    <w:p w:rsidR="00A81082" w:rsidRDefault="00C20737">
      <w:pPr>
        <w:pStyle w:val="ProductList-ClauseHeading"/>
        <w:outlineLvl w:val="4"/>
      </w:pPr>
      <w:r>
        <w:t>2.2 Prawa dotyczące wdrażania oprogramowania Project Professional</w:t>
      </w:r>
    </w:p>
    <w:p w:rsidR="00A81082" w:rsidRDefault="00C20737">
      <w:pPr>
        <w:pStyle w:val="ProductList-Body"/>
      </w:pPr>
      <w:r>
        <w:t>Użytkownicy oprogramowania Project Online Professional lub Project Online Premium mogą dokonać instalacji i używać jednej kopii oprogramowania Project Standard lub Project Professional w następujący sposób:</w:t>
      </w:r>
    </w:p>
    <w:p w:rsidR="00A81082" w:rsidRDefault="00C20737" w:rsidP="00C20737">
      <w:pPr>
        <w:pStyle w:val="ProductList-Bullet"/>
        <w:numPr>
          <w:ilvl w:val="0"/>
          <w:numId w:val="41"/>
        </w:numPr>
      </w:pPr>
      <w:r>
        <w:t>jeśli dany użytkownik ma licencję na oprogramowanie Office Standard lub Office Professional Plus</w:t>
      </w:r>
      <w:r>
        <w:rPr>
          <w:vertAlign w:val="superscript"/>
        </w:rPr>
        <w:t>1</w:t>
      </w:r>
      <w:r>
        <w:t>; oraz</w:t>
      </w:r>
    </w:p>
    <w:p w:rsidR="00A81082" w:rsidRDefault="00C20737" w:rsidP="00C20737">
      <w:pPr>
        <w:pStyle w:val="ProductList-Bullet"/>
        <w:numPr>
          <w:ilvl w:val="0"/>
          <w:numId w:val="41"/>
        </w:numPr>
      </w:pPr>
      <w:r>
        <w:t>tylko na urządzeniu, na którym jest zainstalowane oprogramowanie Office.</w:t>
      </w:r>
    </w:p>
    <w:p w:rsidR="00A81082" w:rsidRDefault="00C20737">
      <w:pPr>
        <w:pStyle w:val="ProductList-Body"/>
      </w:pPr>
      <w:r>
        <w:rPr>
          <w:vertAlign w:val="superscript"/>
        </w:rPr>
        <w:t>1</w:t>
      </w:r>
      <w:r>
        <w:t>Użytkownicy oprogramowania Office Professional Plus, którzy uzyskali LS typu From SA na Użytkownika na usługę Microsoft 365, mogą skorzystać z tego prawa.</w:t>
      </w:r>
    </w:p>
    <w:p w:rsidR="00A81082" w:rsidRDefault="00A81082">
      <w:pPr>
        <w:pStyle w:val="ProductList-Body"/>
      </w:pPr>
    </w:p>
    <w:p w:rsidR="00A81082" w:rsidRDefault="00C20737">
      <w:pPr>
        <w:pStyle w:val="ProductList-ClauseHeading"/>
        <w:outlineLvl w:val="4"/>
      </w:pPr>
      <w:r>
        <w:t>2.3 Wykorzystanie klucza produktu Project Online i Project Pro dla Office 365</w:t>
      </w:r>
    </w:p>
    <w:p w:rsidR="00A81082" w:rsidRDefault="00C20737">
      <w:pPr>
        <w:pStyle w:val="ProductList-Body"/>
      </w:pPr>
      <w:r>
        <w:t>Subskrypcje na Project Online i Project Pro dla Office 365 licencjonowane na podstawie umów Open, Open Value lub Open Value Subscription mogą zostać wykorzystane do 31 grudnia 2016 roku, po którym to terminie niewykorzystane subskrypcje będą mogły zostać użyte w odniesieniu do produktu zastępującego.</w:t>
      </w: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282" w:name="_Sec668"/>
      <w:r>
        <w:t>SharePoint Online</w:t>
      </w:r>
      <w:bookmarkEnd w:id="282"/>
      <w:r>
        <w:fldChar w:fldCharType="begin"/>
      </w:r>
      <w:r>
        <w:instrText xml:space="preserve"> TC "</w:instrText>
      </w:r>
      <w:bookmarkStart w:id="283" w:name="_Toc515574221"/>
      <w:r>
        <w:instrText>SharePoint Online</w:instrText>
      </w:r>
      <w:bookmarkEnd w:id="283"/>
      <w:r>
        <w:instrText>" \l 3</w:instrText>
      </w:r>
      <w:r>
        <w:fldChar w:fldCharType="end"/>
      </w:r>
    </w:p>
    <w:p w:rsidR="00A81082" w:rsidRDefault="00C20737">
      <w:pPr>
        <w:pStyle w:val="ProductList-Offering1SubSection"/>
        <w:outlineLvl w:val="3"/>
      </w:pPr>
      <w:bookmarkStart w:id="284" w:name="_Sec724"/>
      <w:r>
        <w:t>1. Dostępność programów</w:t>
      </w:r>
      <w:bookmarkEnd w:id="284"/>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A810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81082">
        <w:tc>
          <w:tcPr>
            <w:tcW w:w="4660" w:type="dxa"/>
            <w:tcBorders>
              <w:top w:val="single" w:sz="6" w:space="0" w:color="FFFFFF"/>
              <w:left w:val="none" w:sz="4" w:space="0" w:color="6E6E6E"/>
              <w:bottom w:val="dashed" w:sz="4" w:space="0" w:color="7F7F7F"/>
              <w:right w:val="none" w:sz="4" w:space="0" w:color="6E6E6E"/>
            </w:tcBorders>
          </w:tcPr>
          <w:p w:rsidR="00A81082" w:rsidRDefault="00C20737">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7F7F7F"/>
              <w:left w:val="none" w:sz="4" w:space="0" w:color="6E6E6E"/>
              <w:bottom w:val="dashed" w:sz="4" w:space="0" w:color="7F7F7F"/>
              <w:right w:val="none" w:sz="4" w:space="0" w:color="6E6E6E"/>
            </w:tcBorders>
          </w:tcPr>
          <w:p w:rsidR="00A81082" w:rsidRDefault="00C20737">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7F7F7F"/>
              <w:left w:val="none" w:sz="4" w:space="0" w:color="6E6E6E"/>
              <w:bottom w:val="dashed" w:sz="4" w:space="0" w:color="7F7F7F"/>
              <w:right w:val="none" w:sz="4" w:space="0" w:color="6E6E6E"/>
            </w:tcBorders>
          </w:tcPr>
          <w:p w:rsidR="00A81082" w:rsidRDefault="00C20737">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740" w:type="dxa"/>
            <w:tcBorders>
              <w:top w:val="dashed" w:sz="4" w:space="0" w:color="7F7F7F"/>
              <w:left w:val="none" w:sz="4" w:space="0" w:color="6E6E6E"/>
              <w:bottom w:val="dashed" w:sz="4" w:space="0" w:color="7F7F7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7F7F7F"/>
              <w:left w:val="none" w:sz="4" w:space="0" w:color="6E6E6E"/>
              <w:bottom w:val="none" w:sz="4" w:space="0" w:color="BFBFBF"/>
              <w:right w:val="none" w:sz="4" w:space="0" w:color="6E6E6E"/>
            </w:tcBorders>
          </w:tcPr>
          <w:p w:rsidR="00A81082" w:rsidRDefault="00C20737">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bl>
    <w:p w:rsidR="00A81082" w:rsidRDefault="00C20737">
      <w:pPr>
        <w:pStyle w:val="ProductList-Offering1SubSection"/>
        <w:outlineLvl w:val="3"/>
      </w:pPr>
      <w:bookmarkStart w:id="285" w:name="_Sec779"/>
      <w:r>
        <w:t>2. Warunki dotyczące produktu</w:t>
      </w:r>
      <w:bookmarkEnd w:id="285"/>
    </w:p>
    <w:tbl>
      <w:tblPr>
        <w:tblStyle w:val="PURTable"/>
        <w:tblW w:w="0" w:type="dxa"/>
        <w:tblLook w:val="04A0" w:firstRow="1" w:lastRow="0" w:firstColumn="1" w:lastColumn="0" w:noHBand="0" w:noVBand="1"/>
      </w:tblPr>
      <w:tblGrid>
        <w:gridCol w:w="3596"/>
        <w:gridCol w:w="3588"/>
        <w:gridCol w:w="3606"/>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81082" w:rsidRDefault="00A81082">
      <w:pPr>
        <w:pStyle w:val="ProductList-Body"/>
      </w:pPr>
    </w:p>
    <w:p w:rsidR="00A81082" w:rsidRDefault="00C20737">
      <w:pPr>
        <w:pStyle w:val="ProductList-ClauseHeading"/>
        <w:outlineLvl w:val="4"/>
      </w:pPr>
      <w:r>
        <w:t>2.1 Wykorzystanie klucza dla SharePoint Online Plan 1 z Yammer oraz SharePoint Online Plan 2 z Yammer</w:t>
      </w:r>
    </w:p>
    <w:p w:rsidR="00A81082" w:rsidRDefault="00C20737">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286" w:name="_Sec669"/>
      <w:r>
        <w:t>Skype dla firm Online</w:t>
      </w:r>
      <w:bookmarkEnd w:id="286"/>
      <w:r>
        <w:fldChar w:fldCharType="begin"/>
      </w:r>
      <w:r>
        <w:instrText xml:space="preserve"> TC "</w:instrText>
      </w:r>
      <w:bookmarkStart w:id="287" w:name="_Toc515574222"/>
      <w:r>
        <w:instrText>Skype dla firm Online</w:instrText>
      </w:r>
      <w:bookmarkEnd w:id="287"/>
      <w:r>
        <w:instrText>" \l 3</w:instrText>
      </w:r>
      <w:r>
        <w:fldChar w:fldCharType="end"/>
      </w:r>
    </w:p>
    <w:p w:rsidR="00A81082" w:rsidRDefault="00C20737">
      <w:pPr>
        <w:pStyle w:val="ProductList-Offering1SubSection"/>
        <w:outlineLvl w:val="3"/>
      </w:pPr>
      <w:bookmarkStart w:id="288" w:name="_Sec725"/>
      <w:r>
        <w:t>1. Dostępność programów</w:t>
      </w:r>
      <w:bookmarkEnd w:id="288"/>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A810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81082">
        <w:tc>
          <w:tcPr>
            <w:tcW w:w="4660" w:type="dxa"/>
            <w:tcBorders>
              <w:top w:val="single" w:sz="6" w:space="0" w:color="FFFFFF"/>
              <w:left w:val="none" w:sz="4" w:space="0" w:color="6E6E6E"/>
              <w:bottom w:val="dashed" w:sz="4" w:space="0" w:color="A5A5A5"/>
              <w:right w:val="none" w:sz="4" w:space="0" w:color="6E6E6E"/>
            </w:tcBorders>
          </w:tcPr>
          <w:p w:rsidR="00A81082" w:rsidRDefault="00C20737">
            <w:pPr>
              <w:pStyle w:val="ProductList-TableBody"/>
            </w:pPr>
            <w:r>
              <w:t>Skype dla firm Online — Plan 1</w:t>
            </w:r>
            <w:r>
              <w:fldChar w:fldCharType="begin"/>
            </w:r>
            <w:r>
              <w:instrText xml:space="preserve"> XE "Skype dla firm Online — Plan 1"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A5A5A5"/>
              <w:left w:val="none" w:sz="4" w:space="0" w:color="6E6E6E"/>
              <w:bottom w:val="dashed" w:sz="4" w:space="0" w:color="A5A5A5"/>
              <w:right w:val="none" w:sz="4" w:space="0" w:color="6E6E6E"/>
            </w:tcBorders>
          </w:tcPr>
          <w:p w:rsidR="00A81082" w:rsidRDefault="00C20737">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A5A5A5"/>
              <w:left w:val="none" w:sz="4" w:space="0" w:color="6E6E6E"/>
              <w:bottom w:val="dashed" w:sz="4" w:space="0" w:color="A5A5A5"/>
              <w:right w:val="none" w:sz="4" w:space="0" w:color="6E6E6E"/>
            </w:tcBorders>
          </w:tcPr>
          <w:p w:rsidR="00A81082" w:rsidRDefault="00C20737">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A5A5A5"/>
              <w:left w:val="none" w:sz="4" w:space="0" w:color="6E6E6E"/>
              <w:bottom w:val="dashed" w:sz="4" w:space="0" w:color="A5A5A5"/>
              <w:right w:val="none" w:sz="4" w:space="0" w:color="6E6E6E"/>
            </w:tcBorders>
          </w:tcPr>
          <w:p w:rsidR="00A81082" w:rsidRDefault="00C20737">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A5A5A5"/>
              <w:left w:val="none" w:sz="4" w:space="0" w:color="6E6E6E"/>
              <w:bottom w:val="dashed" w:sz="4" w:space="0" w:color="A5A5A5"/>
              <w:right w:val="none" w:sz="4" w:space="0" w:color="6E6E6E"/>
            </w:tcBorders>
          </w:tcPr>
          <w:p w:rsidR="00A81082" w:rsidRDefault="00C20737">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A5A5A5"/>
              <w:left w:val="none" w:sz="4" w:space="0" w:color="6E6E6E"/>
              <w:bottom w:val="dashed" w:sz="4" w:space="0" w:color="A5A5A5"/>
              <w:right w:val="none" w:sz="4" w:space="0" w:color="6E6E6E"/>
            </w:tcBorders>
          </w:tcPr>
          <w:p w:rsidR="00A81082" w:rsidRDefault="00C20737">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A5A5A5"/>
              <w:left w:val="none" w:sz="4" w:space="0" w:color="6E6E6E"/>
              <w:bottom w:val="dashed" w:sz="4" w:space="0" w:color="A5A5A5"/>
              <w:right w:val="none" w:sz="4" w:space="0" w:color="6E6E6E"/>
            </w:tcBorders>
          </w:tcPr>
          <w:p w:rsidR="00A81082" w:rsidRDefault="00C20737">
            <w:pPr>
              <w:pStyle w:val="ProductList-TableBody"/>
            </w:pPr>
            <w:r>
              <w:t>Telefon CAP</w:t>
            </w:r>
            <w:r>
              <w:fldChar w:fldCharType="begin"/>
            </w:r>
            <w:r>
              <w:instrText xml:space="preserve"> XE "Telefon CAP"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A5A5A5"/>
              <w:left w:val="none" w:sz="4" w:space="0" w:color="6E6E6E"/>
              <w:bottom w:val="none" w:sz="4" w:space="0" w:color="A5A5A5"/>
              <w:right w:val="none" w:sz="4" w:space="0" w:color="6E6E6E"/>
            </w:tcBorders>
          </w:tcPr>
          <w:p w:rsidR="00A81082" w:rsidRDefault="00C20737">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bl>
    <w:p w:rsidR="00A81082" w:rsidRDefault="00C20737">
      <w:pPr>
        <w:pStyle w:val="ProductList-Offering1SubSection"/>
        <w:outlineLvl w:val="3"/>
      </w:pPr>
      <w:bookmarkStart w:id="289" w:name="_Sec780"/>
      <w:r>
        <w:t>2. Warunki dotyczące produktu</w:t>
      </w:r>
      <w:bookmarkEnd w:id="289"/>
    </w:p>
    <w:tbl>
      <w:tblPr>
        <w:tblStyle w:val="PURTable"/>
        <w:tblW w:w="0" w:type="dxa"/>
        <w:tblLook w:val="04A0" w:firstRow="1" w:lastRow="0" w:firstColumn="1" w:lastColumn="0" w:noHBand="0" w:noVBand="1"/>
      </w:tblPr>
      <w:tblGrid>
        <w:gridCol w:w="3596"/>
        <w:gridCol w:w="3588"/>
        <w:gridCol w:w="3606"/>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Środków na rozmowę)</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81082" w:rsidRDefault="00A81082">
      <w:pPr>
        <w:pStyle w:val="ProductList-Body"/>
      </w:pPr>
    </w:p>
    <w:p w:rsidR="00A81082" w:rsidRDefault="00C20737">
      <w:pPr>
        <w:pStyle w:val="ProductList-ClauseHeading"/>
        <w:outlineLvl w:val="4"/>
      </w:pPr>
      <w:r>
        <w:t>2.1 Lync for Mac 2011</w:t>
      </w:r>
    </w:p>
    <w:p w:rsidR="00A81082" w:rsidRDefault="00C20737">
      <w:pPr>
        <w:pStyle w:val="ProductList-Body"/>
      </w:pPr>
      <w:r>
        <w:t>Aby możliwy był dostęp do wszystkich elementów Planu 1 i Planu 2 usługi Skype dla firm Online, Plan 1 i Plan 2 usługi Skype dla firm Online wymagają osobnego zakupu i instalacji programu Skype dla firm 2015 (lub Lync for Mac 2011</w:t>
      </w:r>
      <w:r>
        <w:fldChar w:fldCharType="begin"/>
      </w:r>
      <w:r>
        <w:instrText xml:space="preserve"> XE "Lync for Mac 2011" </w:instrText>
      </w:r>
      <w:r>
        <w:fldChar w:fldCharType="end"/>
      </w:r>
      <w:r>
        <w:t xml:space="preserve">). W ramach oferty ograniczonej czasowo klienci mający licencję na Skype dla firm Online otrzymują jedną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dla firm Online. Oprogramowanie to może być używane jedynie wraz z usługą Skype for Business Online, a wszystkie Prawa do Używania oprogramowania wygasają z chwilą wygaśnięcia podstawowej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for Business Online, w zależności od tego, która z tych dwóch okoliczności nastąpi wcześniej. Klienci mogą używać bezpłatnej wersji Skype dla firm Basic 2015 dla użytkowników końcowych korzystających z systemu Windows.</w:t>
      </w:r>
    </w:p>
    <w:p w:rsidR="00A81082" w:rsidRDefault="00A81082">
      <w:pPr>
        <w:pStyle w:val="ProductList-Body"/>
      </w:pPr>
    </w:p>
    <w:p w:rsidR="00A81082" w:rsidRDefault="00C20737">
      <w:pPr>
        <w:pStyle w:val="ProductList-ClauseHeading"/>
        <w:outlineLvl w:val="4"/>
      </w:pPr>
      <w:r>
        <w:t>2.2 Środki na rozmowę</w:t>
      </w:r>
    </w:p>
    <w:p w:rsidR="00A81082" w:rsidRDefault="00C20737">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Wszelkie fundusze przydzielone przez Klienta na Środki na rozmowę mogą być wykorzystane na te usługi, a fundusze, które nie zostaną wykorzystane w ciągu 12 miesięcy od daty transakcji, przepadną. </w:t>
      </w:r>
    </w:p>
    <w:p w:rsidR="00A81082" w:rsidRDefault="00A81082">
      <w:pPr>
        <w:pStyle w:val="ProductList-Body"/>
      </w:pPr>
    </w:p>
    <w:p w:rsidR="00A81082" w:rsidRDefault="00C20737">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290" w:name="_Sec1217"/>
      <w:r>
        <w:t>Workplace Analytics</w:t>
      </w:r>
      <w:bookmarkEnd w:id="290"/>
      <w:r>
        <w:fldChar w:fldCharType="begin"/>
      </w:r>
      <w:r>
        <w:instrText xml:space="preserve"> TC "</w:instrText>
      </w:r>
      <w:bookmarkStart w:id="291" w:name="_Toc515574223"/>
      <w:r>
        <w:instrText>Workplace Analytics</w:instrText>
      </w:r>
      <w:bookmarkEnd w:id="291"/>
      <w:r>
        <w:instrText>" \l 3</w:instrText>
      </w:r>
      <w:r>
        <w:fldChar w:fldCharType="end"/>
      </w:r>
    </w:p>
    <w:p w:rsidR="00A81082" w:rsidRDefault="00C20737">
      <w:pPr>
        <w:pStyle w:val="ProductList-Offering1SubSection"/>
        <w:outlineLvl w:val="3"/>
      </w:pPr>
      <w:bookmarkStart w:id="292" w:name="_Sec1218"/>
      <w:r>
        <w:t>Dostępność programów</w:t>
      </w:r>
      <w:bookmarkEnd w:id="292"/>
    </w:p>
    <w:tbl>
      <w:tblPr>
        <w:tblStyle w:val="PURTable"/>
        <w:tblW w:w="0" w:type="dxa"/>
        <w:tblLook w:val="04A0" w:firstRow="1" w:lastRow="0" w:firstColumn="1" w:lastColumn="0" w:noHBand="0" w:noVBand="1"/>
      </w:tblPr>
      <w:tblGrid>
        <w:gridCol w:w="4054"/>
        <w:gridCol w:w="811"/>
        <w:gridCol w:w="681"/>
        <w:gridCol w:w="799"/>
        <w:gridCol w:w="708"/>
        <w:gridCol w:w="726"/>
        <w:gridCol w:w="824"/>
        <w:gridCol w:w="699"/>
        <w:gridCol w:w="688"/>
        <w:gridCol w:w="794"/>
      </w:tblGrid>
      <w:tr w:rsidR="00A8108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81082" w:rsidRDefault="00C2073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81082">
        <w:tc>
          <w:tcPr>
            <w:tcW w:w="4520" w:type="dxa"/>
            <w:tcBorders>
              <w:top w:val="none" w:sz="4" w:space="0" w:color="BFBFBF"/>
              <w:left w:val="none" w:sz="4" w:space="0" w:color="000000"/>
              <w:bottom w:val="none" w:sz="4" w:space="0" w:color="7F7F7F"/>
              <w:right w:val="none" w:sz="4" w:space="0" w:color="000000"/>
            </w:tcBorders>
          </w:tcPr>
          <w:p w:rsidR="00A81082" w:rsidRDefault="00C20737">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bl>
    <w:p w:rsidR="00A81082" w:rsidRDefault="00C20737">
      <w:pPr>
        <w:pStyle w:val="ProductList-Offering1SubSection"/>
        <w:outlineLvl w:val="3"/>
      </w:pPr>
      <w:bookmarkStart w:id="293" w:name="_Sec1219"/>
      <w:r>
        <w:t>Postanowienia dotyczące produktu</w:t>
      </w:r>
      <w:bookmarkEnd w:id="293"/>
    </w:p>
    <w:tbl>
      <w:tblPr>
        <w:tblStyle w:val="PURTable"/>
        <w:tblW w:w="0" w:type="dxa"/>
        <w:tblLook w:val="04A0" w:firstRow="1" w:lastRow="0" w:firstColumn="1" w:lastColumn="0" w:noHBand="0" w:noVBand="1"/>
      </w:tblPr>
      <w:tblGrid>
        <w:gridCol w:w="3596"/>
        <w:gridCol w:w="3588"/>
        <w:gridCol w:w="3606"/>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GroupHeading"/>
        <w:outlineLvl w:val="1"/>
      </w:pPr>
      <w:bookmarkStart w:id="294" w:name="_Sec635"/>
      <w:r>
        <w:t>Inne Usługi Online</w:t>
      </w:r>
      <w:bookmarkEnd w:id="294"/>
      <w:r>
        <w:fldChar w:fldCharType="begin"/>
      </w:r>
      <w:r>
        <w:instrText xml:space="preserve"> TC "</w:instrText>
      </w:r>
      <w:bookmarkStart w:id="295" w:name="_Toc515574224"/>
      <w:r>
        <w:instrText>Inne Usługi Online</w:instrText>
      </w:r>
      <w:bookmarkEnd w:id="295"/>
      <w:r>
        <w:instrText>" \l 2</w:instrText>
      </w:r>
      <w:r>
        <w:fldChar w:fldCharType="end"/>
      </w:r>
    </w:p>
    <w:p w:rsidR="00A81082" w:rsidRDefault="00C20737">
      <w:pPr>
        <w:pStyle w:val="ProductList-Offering2HeadingNoBorder"/>
        <w:outlineLvl w:val="2"/>
      </w:pPr>
      <w:bookmarkStart w:id="296" w:name="_Sec670"/>
      <w:r>
        <w:t>Mapy Bing</w:t>
      </w:r>
      <w:bookmarkEnd w:id="296"/>
      <w:r>
        <w:fldChar w:fldCharType="begin"/>
      </w:r>
      <w:r>
        <w:instrText xml:space="preserve"> TC "</w:instrText>
      </w:r>
      <w:bookmarkStart w:id="297" w:name="_Toc515574225"/>
      <w:r>
        <w:instrText>Mapy Bing</w:instrText>
      </w:r>
      <w:bookmarkEnd w:id="297"/>
      <w:r>
        <w:instrText>" \l 3</w:instrText>
      </w:r>
      <w:r>
        <w:fldChar w:fldCharType="end"/>
      </w:r>
    </w:p>
    <w:p w:rsidR="00A81082" w:rsidRDefault="00C20737">
      <w:pPr>
        <w:pStyle w:val="ProductList-Offering1SubSection"/>
        <w:outlineLvl w:val="3"/>
      </w:pPr>
      <w:bookmarkStart w:id="298" w:name="_Sec726"/>
      <w:r>
        <w:t>1. Dostępność programów</w:t>
      </w:r>
      <w:bookmarkEnd w:id="298"/>
    </w:p>
    <w:tbl>
      <w:tblPr>
        <w:tblStyle w:val="PURTable"/>
        <w:tblW w:w="0" w:type="dxa"/>
        <w:tblLook w:val="04A0" w:firstRow="1" w:lastRow="0" w:firstColumn="1" w:lastColumn="0" w:noHBand="0" w:noVBand="1"/>
      </w:tblPr>
      <w:tblGrid>
        <w:gridCol w:w="4169"/>
        <w:gridCol w:w="705"/>
        <w:gridCol w:w="679"/>
        <w:gridCol w:w="798"/>
        <w:gridCol w:w="707"/>
        <w:gridCol w:w="726"/>
        <w:gridCol w:w="823"/>
        <w:gridCol w:w="698"/>
        <w:gridCol w:w="687"/>
        <w:gridCol w:w="792"/>
      </w:tblGrid>
      <w:tr w:rsidR="00A810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81082">
        <w:tc>
          <w:tcPr>
            <w:tcW w:w="46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rPr>
                <w:color w:val="000000"/>
              </w:rPr>
              <w:t>Bing Maps Enterprise Platform (LS)</w:t>
            </w:r>
            <w:r>
              <w:fldChar w:fldCharType="begin"/>
            </w:r>
            <w:r>
              <w:instrText xml:space="preserve"> XE "Bing Maps Enterprise Platform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Mobile Asset Management Platform</w:t>
            </w:r>
            <w:r>
              <w:fldChar w:fldCharType="begin"/>
            </w:r>
            <w:r>
              <w:instrText xml:space="preserve"> XE "Mobile Asset Management Platform"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100 tys. transakcji w usłudze Bing Maps Internal Website Usage (LS)</w:t>
            </w:r>
            <w:r>
              <w:fldChar w:fldCharType="begin"/>
            </w:r>
            <w:r>
              <w:instrText xml:space="preserve"> XE "100 tys. transakcji w usłudze Bing Maps Internal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500 tys. (lub więcej) transakcji w usłudze Bing Maps Internal Website Usage (LS)</w:t>
            </w:r>
            <w:r>
              <w:fldChar w:fldCharType="begin"/>
            </w:r>
            <w:r>
              <w:instrText xml:space="preserve"> XE "500 tys. (lub więcej) transakcji w usłudze Bing Maps Internal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Bing Maps Known za Użytkownika (LS)</w:t>
            </w:r>
            <w:r>
              <w:fldChar w:fldCharType="begin"/>
            </w:r>
            <w:r>
              <w:instrText xml:space="preserve"> XE "Bing Maps Known za Użytkownika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rPr>
                <w:color w:val="000000"/>
              </w:rPr>
              <w:t>100 tys. (lub więcej) transakcji w usłudze Bing Maps Public Website Usage (LS)</w:t>
            </w:r>
            <w:r>
              <w:fldChar w:fldCharType="begin"/>
            </w:r>
            <w:r>
              <w:instrText xml:space="preserve"> XE "100 tys. (lub więcej) transakcji w usłudze Bing Maps Public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rPr>
                <w:color w:val="000000"/>
              </w:rPr>
              <w:t>500 tys. (lub więcej) transakcji w usłudze Bing Maps Public Website Usage (LS)</w:t>
            </w:r>
            <w:r>
              <w:fldChar w:fldCharType="begin"/>
            </w:r>
            <w:r>
              <w:instrText xml:space="preserve"> XE "500 tys. (lub więcej) transakcji w usłudze Bing Maps Public Website Usage (LS)"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1082" w:rsidRDefault="00C2073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bl>
    <w:p w:rsidR="00A81082" w:rsidRDefault="00C20737">
      <w:pPr>
        <w:pStyle w:val="ProductList-Offering1SubSection"/>
        <w:outlineLvl w:val="3"/>
      </w:pPr>
      <w:bookmarkStart w:id="299" w:name="_Sec781"/>
      <w:r>
        <w:t>2. Warunki dotyczące produktu</w:t>
      </w:r>
      <w:bookmarkEnd w:id="299"/>
    </w:p>
    <w:tbl>
      <w:tblPr>
        <w:tblStyle w:val="PURTable"/>
        <w:tblW w:w="0" w:type="dxa"/>
        <w:tblLook w:val="04A0" w:firstRow="1" w:lastRow="0" w:firstColumn="1" w:lastColumn="0" w:noHBand="0" w:noVBand="1"/>
      </w:tblPr>
      <w:tblGrid>
        <w:gridCol w:w="3597"/>
        <w:gridCol w:w="3586"/>
        <w:gridCol w:w="3607"/>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(SCE):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2.1 Rozliczane Transakcje</w:t>
      </w:r>
    </w:p>
    <w:p w:rsidR="00A81082" w:rsidRDefault="00C20737">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subskrypcji wszystkie zakupione i niewykorzystane Rozliczane Transakcje przepadają.</w:t>
      </w:r>
    </w:p>
    <w:p w:rsidR="00A81082" w:rsidRDefault="00A81082">
      <w:pPr>
        <w:pStyle w:val="ProductList-Body"/>
      </w:pPr>
    </w:p>
    <w:p w:rsidR="00A81082" w:rsidRDefault="00C20737">
      <w:pPr>
        <w:pStyle w:val="ProductList-Body"/>
      </w:pPr>
      <w:r>
        <w:t>Jeśli klient przekroczy przysługującą mu całkowitą liczbę zakupionych Rozliczanych Transakcji, w ciągu 30 dni od otrzymania powiadomienia od Microsoft klient zobowiązany będzie zakupić dodatkowe LS na dodatek Bing Maps Public Website Usage lub LS na dodatek Bing Maps Internal Website Usage w celu pokrycia nadwyżki Rozliczanych Transakcji oraz szacowanych przyszłych Rozliczanych Transakcji w pozostałej części okresu obowiązywania rejestracji lub Microsoft będzie mogła odebrać klientowi dostęp do Bing Maps.</w:t>
      </w:r>
    </w:p>
    <w:p w:rsidR="00A81082" w:rsidRDefault="00A81082">
      <w:pPr>
        <w:pStyle w:val="ProductList-Body"/>
      </w:pPr>
    </w:p>
    <w:p w:rsidR="00A81082" w:rsidRDefault="00C20737">
      <w:pPr>
        <w:pStyle w:val="ProductList-ClauseHeading"/>
        <w:outlineLvl w:val="4"/>
      </w:pPr>
      <w:r>
        <w:t>2.2 Wymagania związane z usługą Mobile Asset Management Per Asset</w:t>
      </w:r>
    </w:p>
    <w:p w:rsidR="00A81082" w:rsidRDefault="00C20737">
      <w:pPr>
        <w:pStyle w:val="ProductList-Body"/>
      </w:pPr>
      <w:r>
        <w:t xml:space="preserve">Poniższe oferty wymagają licencji na subskrypcję miesięczną usługi Mobile Asset Management Per Asset: </w:t>
      </w:r>
    </w:p>
    <w:p w:rsidR="00A81082" w:rsidRDefault="00C20737" w:rsidP="00C20737">
      <w:pPr>
        <w:pStyle w:val="ProductList-Bullet"/>
        <w:numPr>
          <w:ilvl w:val="0"/>
          <w:numId w:val="42"/>
        </w:numPr>
      </w:pPr>
      <w:r>
        <w:t>Distance Matrix Per Asset Automatic</w:t>
      </w:r>
    </w:p>
    <w:p w:rsidR="00A81082" w:rsidRDefault="00C20737" w:rsidP="00C20737">
      <w:pPr>
        <w:pStyle w:val="ProductList-Bullet"/>
        <w:numPr>
          <w:ilvl w:val="0"/>
          <w:numId w:val="42"/>
        </w:numPr>
      </w:pPr>
      <w:r>
        <w:t>Distance Matrix Per Asset Manual</w:t>
      </w:r>
    </w:p>
    <w:p w:rsidR="00A81082" w:rsidRDefault="00C20737" w:rsidP="00C20737">
      <w:pPr>
        <w:pStyle w:val="ProductList-Bullet"/>
        <w:numPr>
          <w:ilvl w:val="0"/>
          <w:numId w:val="42"/>
        </w:numPr>
      </w:pPr>
      <w:r>
        <w:t>Truck Routing Per Asset</w:t>
      </w:r>
    </w:p>
    <w:p w:rsidR="00A81082" w:rsidRDefault="00C20737" w:rsidP="00C20737">
      <w:pPr>
        <w:pStyle w:val="ProductList-Bullet"/>
        <w:numPr>
          <w:ilvl w:val="0"/>
          <w:numId w:val="42"/>
        </w:numPr>
      </w:pPr>
      <w:r>
        <w:t>Drive Analytics Per Asset</w:t>
      </w: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300" w:name="_Sec674"/>
      <w:r>
        <w:t>Platforma aplikacji biznesowych</w:t>
      </w:r>
      <w:bookmarkEnd w:id="300"/>
      <w:r>
        <w:fldChar w:fldCharType="begin"/>
      </w:r>
      <w:r>
        <w:instrText xml:space="preserve"> TC "</w:instrText>
      </w:r>
      <w:bookmarkStart w:id="301" w:name="_Toc515574226"/>
      <w:r>
        <w:instrText>Platforma aplikacji biznesowych</w:instrText>
      </w:r>
      <w:bookmarkEnd w:id="301"/>
      <w:r>
        <w:instrText>" \l 3</w:instrText>
      </w:r>
      <w:r>
        <w:fldChar w:fldCharType="end"/>
      </w:r>
    </w:p>
    <w:p w:rsidR="00A81082" w:rsidRDefault="00C20737">
      <w:pPr>
        <w:pStyle w:val="ProductList-Offering1SubSection"/>
        <w:outlineLvl w:val="3"/>
      </w:pPr>
      <w:bookmarkStart w:id="302" w:name="_Sec730"/>
      <w:r>
        <w:t>1. Dostępność programów</w:t>
      </w:r>
      <w:bookmarkEnd w:id="302"/>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A810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81082">
        <w:tc>
          <w:tcPr>
            <w:tcW w:w="4660" w:type="dxa"/>
            <w:tcBorders>
              <w:top w:val="single" w:sz="6" w:space="0" w:color="FFFFFF"/>
              <w:left w:val="none" w:sz="4" w:space="0" w:color="6E6E6E"/>
              <w:bottom w:val="dashed" w:sz="4" w:space="0" w:color="B2B2B2"/>
              <w:right w:val="none" w:sz="4" w:space="0" w:color="6E6E6E"/>
            </w:tcBorders>
          </w:tcPr>
          <w:p w:rsidR="00A81082" w:rsidRDefault="00C20737">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2B2B2"/>
              <w:left w:val="none" w:sz="4" w:space="0" w:color="6E6E6E"/>
              <w:bottom w:val="dashed" w:sz="4" w:space="0" w:color="B2B2B2"/>
              <w:right w:val="none" w:sz="4" w:space="0" w:color="6E6E6E"/>
            </w:tcBorders>
          </w:tcPr>
          <w:p w:rsidR="00A81082" w:rsidRDefault="00C20737">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2B2B2"/>
              <w:left w:val="none" w:sz="4" w:space="0" w:color="6E6E6E"/>
              <w:bottom w:val="dashed" w:sz="4" w:space="0" w:color="B2B2B2"/>
              <w:right w:val="none" w:sz="4" w:space="0" w:color="6E6E6E"/>
            </w:tcBorders>
          </w:tcPr>
          <w:p w:rsidR="00A81082" w:rsidRDefault="00C20737">
            <w:pPr>
              <w:pStyle w:val="ProductList-TableBody"/>
            </w:pPr>
            <w:r>
              <w:t>Microsoft PowerApps Plan 1</w:t>
            </w:r>
            <w:r>
              <w:fldChar w:fldCharType="begin"/>
            </w:r>
            <w:r>
              <w:instrText xml:space="preserve"> XE "Microsoft PowerApps Plan 1" </w:instrText>
            </w:r>
            <w:r>
              <w:fldChar w:fldCharType="end"/>
            </w:r>
            <w:r>
              <w:t xml:space="preserve"> (LS na urządzenie i na użytkownika)</w:t>
            </w:r>
          </w:p>
        </w:tc>
        <w:tc>
          <w:tcPr>
            <w:tcW w:w="740" w:type="dxa"/>
            <w:tcBorders>
              <w:top w:val="dashed" w:sz="4" w:space="0" w:color="B2B2B2"/>
              <w:left w:val="none" w:sz="4" w:space="0" w:color="6E6E6E"/>
              <w:bottom w:val="dashed" w:sz="4" w:space="0" w:color="B2B2B2"/>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2B2B2"/>
              <w:left w:val="none" w:sz="4" w:space="0" w:color="6E6E6E"/>
              <w:bottom w:val="dashed" w:sz="4" w:space="0" w:color="B2B2B2"/>
              <w:right w:val="none" w:sz="4" w:space="0" w:color="6E6E6E"/>
            </w:tcBorders>
          </w:tcPr>
          <w:p w:rsidR="00A81082" w:rsidRDefault="00C20737">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2B2B2"/>
              <w:left w:val="none" w:sz="4" w:space="0" w:color="6E6E6E"/>
              <w:bottom w:val="dashed" w:sz="4" w:space="0" w:color="B2B2B2"/>
              <w:right w:val="none" w:sz="4" w:space="0" w:color="6E6E6E"/>
            </w:tcBorders>
          </w:tcPr>
          <w:p w:rsidR="00A81082" w:rsidRDefault="00C20737">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2B2B2"/>
              <w:left w:val="none" w:sz="4" w:space="0" w:color="6E6E6E"/>
              <w:bottom w:val="dashed" w:sz="4" w:space="0" w:color="B2B2B2"/>
              <w:right w:val="none" w:sz="4" w:space="0" w:color="6E6E6E"/>
            </w:tcBorders>
          </w:tcPr>
          <w:p w:rsidR="00A81082" w:rsidRDefault="00C20737">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2B2B2"/>
              <w:left w:val="none" w:sz="4" w:space="0" w:color="6E6E6E"/>
              <w:bottom w:val="dashed" w:sz="4" w:space="0" w:color="B2B2B2"/>
              <w:right w:val="none" w:sz="4" w:space="0" w:color="6E6E6E"/>
            </w:tcBorders>
          </w:tcPr>
          <w:p w:rsidR="00A81082" w:rsidRDefault="00C20737">
            <w:pPr>
              <w:pStyle w:val="ProductList-TableBody"/>
            </w:pPr>
            <w:r>
              <w:t>Dodatek Microsoft Stream Plan 2</w:t>
            </w:r>
            <w:r>
              <w:fldChar w:fldCharType="begin"/>
            </w:r>
            <w:r>
              <w:instrText xml:space="preserve"> XE "Dodatek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2B2B2"/>
              <w:left w:val="none" w:sz="4" w:space="0" w:color="6E6E6E"/>
              <w:bottom w:val="dashed" w:sz="4" w:space="0" w:color="B2B2B2"/>
              <w:right w:val="none" w:sz="4" w:space="0" w:color="6E6E6E"/>
            </w:tcBorders>
          </w:tcPr>
          <w:p w:rsidR="00A81082" w:rsidRDefault="00C20737">
            <w:pPr>
              <w:pStyle w:val="ProductList-TableBody"/>
            </w:pPr>
            <w:r>
              <w:t>Dodatkowa przestrzeń dyskowa dla Microsoft Stream (500 GB)</w:t>
            </w:r>
            <w:r>
              <w:fldChar w:fldCharType="begin"/>
            </w:r>
            <w:r>
              <w:instrText xml:space="preserve"> XE "Dodatkowa przestrzeń dyskowa dla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2B2B2"/>
              <w:left w:val="none" w:sz="4" w:space="0" w:color="6E6E6E"/>
              <w:bottom w:val="dashed" w:sz="4" w:space="0" w:color="B2B2B2"/>
              <w:right w:val="none" w:sz="4" w:space="0" w:color="6E6E6E"/>
            </w:tcBorders>
          </w:tcPr>
          <w:p w:rsidR="00A81082" w:rsidRDefault="00C2073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2B2B2"/>
              <w:left w:val="none" w:sz="4" w:space="0" w:color="6E6E6E"/>
              <w:bottom w:val="dashed" w:sz="4" w:space="0" w:color="B2B2B2"/>
              <w:right w:val="none" w:sz="4" w:space="0" w:color="6E6E6E"/>
            </w:tcBorders>
          </w:tcPr>
          <w:p w:rsidR="00A81082" w:rsidRDefault="00C2073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2B2B2"/>
              <w:left w:val="none" w:sz="4" w:space="0" w:color="6E6E6E"/>
              <w:bottom w:val="dashed" w:sz="4" w:space="0" w:color="B2B2B2"/>
              <w:right w:val="none" w:sz="4" w:space="0" w:color="6E6E6E"/>
            </w:tcBorders>
          </w:tcPr>
          <w:p w:rsidR="00A81082" w:rsidRDefault="00C2073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2B2B2"/>
              <w:left w:val="none" w:sz="4" w:space="0" w:color="6E6E6E"/>
              <w:bottom w:val="dashed" w:sz="4" w:space="0" w:color="B2B2B2"/>
              <w:right w:val="none" w:sz="4" w:space="0" w:color="6E6E6E"/>
            </w:tcBorders>
          </w:tcPr>
          <w:p w:rsidR="00A81082" w:rsidRDefault="00C2073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2B2B2"/>
              <w:left w:val="none" w:sz="4" w:space="0" w:color="6E6E6E"/>
              <w:bottom w:val="dashed" w:sz="4" w:space="0" w:color="B2B2B2"/>
              <w:right w:val="none" w:sz="4" w:space="0" w:color="6E6E6E"/>
            </w:tcBorders>
          </w:tcPr>
          <w:p w:rsidR="00A81082" w:rsidRDefault="00C2073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2B2B2"/>
              <w:left w:val="none" w:sz="4" w:space="0" w:color="6E6E6E"/>
              <w:bottom w:val="dashed" w:sz="4" w:space="0" w:color="B2B2B2"/>
              <w:right w:val="none" w:sz="4" w:space="0" w:color="6E6E6E"/>
            </w:tcBorders>
          </w:tcPr>
          <w:p w:rsidR="00A81082" w:rsidRDefault="00C2073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2B2B2"/>
              <w:left w:val="none" w:sz="4" w:space="0" w:color="6E6E6E"/>
              <w:bottom w:val="dashed" w:sz="4" w:space="0" w:color="B2B2B2"/>
              <w:right w:val="none" w:sz="4" w:space="0" w:color="6E6E6E"/>
            </w:tcBorders>
          </w:tcPr>
          <w:p w:rsidR="00A81082" w:rsidRDefault="00C2073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2B2B2"/>
              <w:left w:val="none" w:sz="4" w:space="0" w:color="6E6E6E"/>
              <w:bottom w:val="dashed" w:sz="4" w:space="0" w:color="BFBFBF"/>
              <w:right w:val="none" w:sz="4" w:space="0" w:color="6E6E6E"/>
            </w:tcBorders>
          </w:tcPr>
          <w:p w:rsidR="00A81082" w:rsidRDefault="00C2073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6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bl>
    <w:p w:rsidR="00A81082" w:rsidRDefault="00C20737">
      <w:pPr>
        <w:pStyle w:val="ProductList-Offering1SubSection"/>
        <w:outlineLvl w:val="3"/>
      </w:pPr>
      <w:bookmarkStart w:id="303" w:name="_Sec785"/>
      <w:r>
        <w:t>2. Postanowienia dotyczące produktu</w:t>
      </w:r>
      <w:bookmarkEnd w:id="303"/>
    </w:p>
    <w:tbl>
      <w:tblPr>
        <w:tblStyle w:val="PURTable"/>
        <w:tblW w:w="0" w:type="dxa"/>
        <w:tblLook w:val="04A0" w:firstRow="1" w:lastRow="0" w:firstColumn="1" w:lastColumn="0" w:noHBand="0" w:noVBand="1"/>
      </w:tblPr>
      <w:tblGrid>
        <w:gridCol w:w="3631"/>
        <w:gridCol w:w="3570"/>
        <w:gridCol w:w="3589"/>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PowerApps, Stream</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2.1 Power BI Report Server — uruchamianie Wystąpień</w:t>
      </w:r>
    </w:p>
    <w:p w:rsidR="00A81082" w:rsidRDefault="00C20737">
      <w:pPr>
        <w:pStyle w:val="ProductList-Body"/>
      </w:pPr>
      <w:r>
        <w:t xml:space="preserve">Dla każdej licencji subskrypcyjnej na oprogramowanie Microsoft Power BI Premium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rsidR="00A81082" w:rsidRDefault="00A81082">
      <w:pPr>
        <w:pStyle w:val="ProductList-Body"/>
      </w:pPr>
    </w:p>
    <w:p w:rsidR="00A81082" w:rsidRDefault="00C20737">
      <w:pPr>
        <w:pStyle w:val="ProductList-ClauseHeading"/>
        <w:outlineLvl w:val="4"/>
      </w:pPr>
      <w:r>
        <w:t>2.2 Power BI Report Server — udostępnianie treści</w:t>
      </w:r>
    </w:p>
    <w:p w:rsidR="00A81082" w:rsidRDefault="00C20737">
      <w:pPr>
        <w:pStyle w:val="ProductList-Body"/>
      </w:pPr>
      <w:r>
        <w:t xml:space="preserve">Publikowanie raportów Power BI udostępnionych za pośrednictwem oprogramowania Power BI Report Server wymaga LS na Użytkownika do usługi Power BI Pro.  </w:t>
      </w:r>
    </w:p>
    <w:p w:rsidR="00A81082" w:rsidRDefault="00A81082">
      <w:pPr>
        <w:pStyle w:val="ProductList-Body"/>
      </w:pPr>
    </w:p>
    <w:p w:rsidR="00A81082" w:rsidRDefault="00C20737">
      <w:pPr>
        <w:pStyle w:val="ProductList-ClauseHeading"/>
        <w:outlineLvl w:val="4"/>
      </w:pPr>
      <w:r>
        <w:t>2.3 Technologia SQL Server</w:t>
      </w:r>
    </w:p>
    <w:p w:rsidR="00A81082" w:rsidRDefault="00C20737">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(SQL Server Standard) zawartego w Serwerze raportów usługi Power BI wyłącznie w celu obsługi Serwera raportów usługi Power BI lub dowolnego innego produktu zawierającego oprogramowanie bazodanowe SQL Server.  </w:t>
      </w: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74227"/>
      <w:r>
        <w:instrText>Microsoft Kaizala Pro</w:instrText>
      </w:r>
      <w:bookmarkEnd w:id="305"/>
      <w:r>
        <w:instrText>" \l 3</w:instrText>
      </w:r>
      <w:r>
        <w:fldChar w:fldCharType="end"/>
      </w:r>
    </w:p>
    <w:p w:rsidR="00A81082" w:rsidRDefault="00C20737">
      <w:pPr>
        <w:pStyle w:val="ProductList-Offering1SubSection"/>
        <w:outlineLvl w:val="3"/>
      </w:pPr>
      <w:bookmarkStart w:id="306" w:name="_Sec1210"/>
      <w:r>
        <w:t>1. Dostępność programów</w:t>
      </w:r>
      <w:bookmarkEnd w:id="306"/>
    </w:p>
    <w:tbl>
      <w:tblPr>
        <w:tblStyle w:val="PURTable"/>
        <w:tblW w:w="0" w:type="dxa"/>
        <w:tblLook w:val="04A0" w:firstRow="1" w:lastRow="0" w:firstColumn="1" w:lastColumn="0" w:noHBand="0" w:noVBand="1"/>
      </w:tblPr>
      <w:tblGrid>
        <w:gridCol w:w="4051"/>
        <w:gridCol w:w="811"/>
        <w:gridCol w:w="680"/>
        <w:gridCol w:w="799"/>
        <w:gridCol w:w="708"/>
        <w:gridCol w:w="726"/>
        <w:gridCol w:w="823"/>
        <w:gridCol w:w="699"/>
        <w:gridCol w:w="694"/>
        <w:gridCol w:w="793"/>
      </w:tblGrid>
      <w:tr w:rsidR="00A8108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81082" w:rsidRDefault="00C2073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81082">
        <w:tc>
          <w:tcPr>
            <w:tcW w:w="4520" w:type="dxa"/>
            <w:tcBorders>
              <w:top w:val="none" w:sz="4" w:space="0" w:color="BFBFBF"/>
              <w:left w:val="none" w:sz="4" w:space="0" w:color="000000"/>
              <w:bottom w:val="none" w:sz="4" w:space="0" w:color="7F7F7F"/>
              <w:right w:val="none" w:sz="4" w:space="0" w:color="000000"/>
            </w:tcBorders>
          </w:tcPr>
          <w:p w:rsidR="00A81082" w:rsidRDefault="00C20737">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bl>
    <w:p w:rsidR="00A81082" w:rsidRDefault="00C20737">
      <w:pPr>
        <w:pStyle w:val="ProductList-Offering1SubSection"/>
        <w:outlineLvl w:val="3"/>
      </w:pPr>
      <w:bookmarkStart w:id="307" w:name="_Sec1211"/>
      <w:r>
        <w:t>2. Postanowienia dotyczące produktu</w:t>
      </w:r>
      <w:bookmarkEnd w:id="307"/>
    </w:p>
    <w:tbl>
      <w:tblPr>
        <w:tblStyle w:val="PURTable"/>
        <w:tblW w:w="0" w:type="dxa"/>
        <w:tblLook w:val="04A0" w:firstRow="1" w:lastRow="0" w:firstColumn="1" w:lastColumn="0" w:noHBand="0" w:noVBand="1"/>
      </w:tblPr>
      <w:tblGrid>
        <w:gridCol w:w="3596"/>
        <w:gridCol w:w="3588"/>
        <w:gridCol w:w="3606"/>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2.1 Dostępność geograficzna</w:t>
      </w:r>
    </w:p>
    <w:p w:rsidR="00A81082" w:rsidRDefault="00C20737">
      <w:pPr>
        <w:pStyle w:val="ProductList-Body"/>
      </w:pPr>
      <w:r>
        <w:t>Usługa Kaizala jest dostępna tylko w Brazylii, Indiach, Kenii i na Filipinach.</w:t>
      </w: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5574228"/>
      <w:r>
        <w:instrText>Microsoft Cloud App Security</w:instrText>
      </w:r>
      <w:bookmarkEnd w:id="309"/>
      <w:r>
        <w:instrText>" \l 3</w:instrText>
      </w:r>
      <w:r>
        <w:fldChar w:fldCharType="end"/>
      </w:r>
    </w:p>
    <w:p w:rsidR="00A81082" w:rsidRDefault="00C20737">
      <w:pPr>
        <w:pStyle w:val="ProductList-Offering1SubSection"/>
        <w:outlineLvl w:val="3"/>
      </w:pPr>
      <w:bookmarkStart w:id="310" w:name="_Sec1207"/>
      <w:r>
        <w:t>1. Dostępność programów</w:t>
      </w:r>
      <w:bookmarkEnd w:id="310"/>
    </w:p>
    <w:tbl>
      <w:tblPr>
        <w:tblStyle w:val="PURTable"/>
        <w:tblW w:w="0" w:type="dxa"/>
        <w:tblLook w:val="04A0" w:firstRow="1" w:lastRow="0" w:firstColumn="1" w:lastColumn="0" w:noHBand="0" w:noVBand="1"/>
      </w:tblPr>
      <w:tblGrid>
        <w:gridCol w:w="4046"/>
        <w:gridCol w:w="810"/>
        <w:gridCol w:w="689"/>
        <w:gridCol w:w="798"/>
        <w:gridCol w:w="707"/>
        <w:gridCol w:w="726"/>
        <w:gridCol w:w="823"/>
        <w:gridCol w:w="699"/>
        <w:gridCol w:w="694"/>
        <w:gridCol w:w="792"/>
      </w:tblGrid>
      <w:tr w:rsidR="00A8108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81082" w:rsidRDefault="00C2073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81082">
        <w:tc>
          <w:tcPr>
            <w:tcW w:w="4520" w:type="dxa"/>
            <w:tcBorders>
              <w:top w:val="none" w:sz="4" w:space="0" w:color="BFBFBF"/>
              <w:left w:val="none" w:sz="4" w:space="0" w:color="000000"/>
              <w:bottom w:val="dashed" w:sz="4" w:space="0" w:color="7F7F7F"/>
              <w:right w:val="none" w:sz="4" w:space="0" w:color="000000"/>
            </w:tcBorders>
          </w:tcPr>
          <w:p w:rsidR="00A81082" w:rsidRDefault="00C20737">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bl>
    <w:p w:rsidR="00A81082" w:rsidRDefault="00A81082">
      <w:pPr>
        <w:pStyle w:val="ProductList-Body"/>
      </w:pPr>
    </w:p>
    <w:p w:rsidR="00A81082" w:rsidRDefault="00C20737">
      <w:pPr>
        <w:pStyle w:val="ProductList-Offering1SubSection"/>
        <w:outlineLvl w:val="3"/>
      </w:pPr>
      <w:bookmarkStart w:id="311" w:name="_Sec1208"/>
      <w:r>
        <w:t>2. Warunki dotyczące produktu</w:t>
      </w:r>
      <w:bookmarkEnd w:id="311"/>
    </w:p>
    <w:tbl>
      <w:tblPr>
        <w:tblStyle w:val="PURTable"/>
        <w:tblW w:w="0" w:type="dxa"/>
        <w:tblLook w:val="04A0" w:firstRow="1" w:lastRow="0" w:firstColumn="1" w:lastColumn="0" w:noHBand="0" w:noVBand="1"/>
      </w:tblPr>
      <w:tblGrid>
        <w:gridCol w:w="3597"/>
        <w:gridCol w:w="3586"/>
        <w:gridCol w:w="3607"/>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C20737">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082" w:rsidRDefault="00A81082">
            <w:pPr>
              <w:pStyle w:val="ProductList-TableBody"/>
            </w:pPr>
          </w:p>
        </w:tc>
      </w:tr>
    </w:tbl>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312" w:name="_Sec630"/>
      <w:r>
        <w:t>Microsoft Intune</w:t>
      </w:r>
      <w:bookmarkEnd w:id="312"/>
      <w:r>
        <w:fldChar w:fldCharType="begin"/>
      </w:r>
      <w:r>
        <w:instrText xml:space="preserve"> TC "</w:instrText>
      </w:r>
      <w:bookmarkStart w:id="313" w:name="_Toc515574229"/>
      <w:r>
        <w:instrText>Microsoft Intune</w:instrText>
      </w:r>
      <w:bookmarkEnd w:id="313"/>
      <w:r>
        <w:instrText>" \l 3</w:instrText>
      </w:r>
      <w:r>
        <w:fldChar w:fldCharType="end"/>
      </w:r>
    </w:p>
    <w:p w:rsidR="00A81082" w:rsidRDefault="00C20737">
      <w:pPr>
        <w:pStyle w:val="ProductList-Offering1SubSection"/>
        <w:outlineLvl w:val="3"/>
      </w:pPr>
      <w:bookmarkStart w:id="314" w:name="_Sec714"/>
      <w:r>
        <w:t>1. Dostępność programów</w:t>
      </w:r>
      <w:bookmarkEnd w:id="314"/>
    </w:p>
    <w:tbl>
      <w:tblPr>
        <w:tblStyle w:val="PURTable"/>
        <w:tblW w:w="0" w:type="dxa"/>
        <w:tblLook w:val="04A0" w:firstRow="1" w:lastRow="0" w:firstColumn="1" w:lastColumn="0" w:noHBand="0" w:noVBand="1"/>
      </w:tblPr>
      <w:tblGrid>
        <w:gridCol w:w="4046"/>
        <w:gridCol w:w="810"/>
        <w:gridCol w:w="689"/>
        <w:gridCol w:w="798"/>
        <w:gridCol w:w="707"/>
        <w:gridCol w:w="726"/>
        <w:gridCol w:w="823"/>
        <w:gridCol w:w="699"/>
        <w:gridCol w:w="694"/>
        <w:gridCol w:w="792"/>
      </w:tblGrid>
      <w:tr w:rsidR="00A8108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81082" w:rsidRDefault="00C2073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81082">
        <w:tc>
          <w:tcPr>
            <w:tcW w:w="4520" w:type="dxa"/>
            <w:tcBorders>
              <w:top w:val="none" w:sz="4" w:space="0" w:color="BFBFBF"/>
              <w:left w:val="none" w:sz="4" w:space="0" w:color="000000"/>
              <w:bottom w:val="dashed" w:sz="4" w:space="0" w:color="7F7F7F"/>
              <w:right w:val="none" w:sz="4" w:space="0" w:color="000000"/>
            </w:tcBorders>
          </w:tcPr>
          <w:p w:rsidR="00A81082" w:rsidRDefault="00C20737">
            <w:pPr>
              <w:pStyle w:val="ProductList-TableBody"/>
            </w:pPr>
            <w:r>
              <w:t>Microsoft Intune</w:t>
            </w:r>
            <w:r>
              <w:fldChar w:fldCharType="begin"/>
            </w:r>
            <w:r>
              <w:instrText xml:space="preserve"> XE "Microsoft Intune" </w:instrText>
            </w:r>
            <w:r>
              <w:fldChar w:fldCharType="end"/>
            </w:r>
            <w:r>
              <w:t xml:space="preserve"> (LS na Użytkownika, LS na Urządzenie)</w:t>
            </w:r>
          </w:p>
        </w:tc>
        <w:tc>
          <w:tcPr>
            <w:tcW w:w="860" w:type="dxa"/>
            <w:tcBorders>
              <w:top w:val="single" w:sz="6" w:space="0" w:color="FFFFFF"/>
              <w:left w:val="none" w:sz="4" w:space="0" w:color="000000"/>
              <w:bottom w:val="dashed" w:sz="4" w:space="0" w:color="7F7F7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520" w:type="dxa"/>
            <w:tcBorders>
              <w:top w:val="dashed" w:sz="4" w:space="0" w:color="7F7F7F"/>
              <w:left w:val="none" w:sz="4" w:space="0" w:color="6E6E6E"/>
              <w:bottom w:val="dashed" w:sz="4" w:space="0" w:color="7F7F7F"/>
              <w:right w:val="none" w:sz="4" w:space="0" w:color="6E6E6E"/>
            </w:tcBorders>
          </w:tcPr>
          <w:p w:rsidR="00A81082" w:rsidRDefault="00C20737">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520" w:type="dxa"/>
            <w:tcBorders>
              <w:top w:val="dashed" w:sz="4" w:space="0" w:color="7F7F7F"/>
              <w:left w:val="none" w:sz="4" w:space="0" w:color="6E6E6E"/>
              <w:bottom w:val="dashed" w:sz="4" w:space="0" w:color="949494"/>
              <w:right w:val="none" w:sz="4" w:space="0" w:color="6E6E6E"/>
            </w:tcBorders>
          </w:tcPr>
          <w:p w:rsidR="00A81082" w:rsidRDefault="00C20737">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520" w:type="dxa"/>
            <w:tcBorders>
              <w:top w:val="dashed" w:sz="4" w:space="0" w:color="949494"/>
              <w:left w:val="none" w:sz="4" w:space="0" w:color="6E6E6E"/>
              <w:bottom w:val="dashed" w:sz="4" w:space="0" w:color="949494"/>
              <w:right w:val="none" w:sz="4" w:space="0" w:color="6E6E6E"/>
            </w:tcBorders>
          </w:tcPr>
          <w:p w:rsidR="00A81082" w:rsidRDefault="00C20737">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520" w:type="dxa"/>
            <w:tcBorders>
              <w:top w:val="dashed" w:sz="4" w:space="0" w:color="949494"/>
              <w:left w:val="none" w:sz="4" w:space="0" w:color="6E6E6E"/>
              <w:bottom w:val="dashed" w:sz="4" w:space="0" w:color="B7B7B7"/>
              <w:right w:val="none" w:sz="4" w:space="0" w:color="6E6E6E"/>
            </w:tcBorders>
          </w:tcPr>
          <w:p w:rsidR="00A81082" w:rsidRDefault="00C20737">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r w:rsidR="00A81082">
        <w:tc>
          <w:tcPr>
            <w:tcW w:w="4520" w:type="dxa"/>
            <w:tcBorders>
              <w:top w:val="dashed" w:sz="4" w:space="0" w:color="B7B7B7"/>
              <w:left w:val="none" w:sz="4" w:space="0" w:color="6E6E6E"/>
              <w:bottom w:val="none" w:sz="4" w:space="0" w:color="BFBFBF"/>
              <w:right w:val="none" w:sz="4" w:space="0" w:color="6E6E6E"/>
            </w:tcBorders>
          </w:tcPr>
          <w:p w:rsidR="00A81082" w:rsidRDefault="00C20737">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bl>
    <w:p w:rsidR="00A81082" w:rsidRDefault="00C20737">
      <w:pPr>
        <w:pStyle w:val="ProductList-Offering1SubSection"/>
        <w:outlineLvl w:val="3"/>
      </w:pPr>
      <w:bookmarkStart w:id="315" w:name="_Sec769"/>
      <w:r>
        <w:t>2. Postanowienia dotyczące produktu</w:t>
      </w:r>
      <w:bookmarkEnd w:id="315"/>
    </w:p>
    <w:tbl>
      <w:tblPr>
        <w:tblStyle w:val="PURTable"/>
        <w:tblW w:w="0" w:type="dxa"/>
        <w:tblLook w:val="04A0" w:firstRow="1" w:lastRow="0" w:firstColumn="1" w:lastColumn="0" w:noHBand="0" w:noVBand="1"/>
      </w:tblPr>
      <w:tblGrid>
        <w:gridCol w:w="3596"/>
        <w:gridCol w:w="3588"/>
        <w:gridCol w:w="3606"/>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(SCE):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81082" w:rsidRDefault="00A81082">
      <w:pPr>
        <w:pStyle w:val="ProductList-Body"/>
      </w:pPr>
    </w:p>
    <w:p w:rsidR="00A81082" w:rsidRDefault="00C20737">
      <w:pPr>
        <w:pStyle w:val="ProductList-ClauseHeading"/>
        <w:outlineLvl w:val="4"/>
      </w:pPr>
      <w:r>
        <w:t>2.1 Microsoft Intune for EDU (LS na Urządzenie)</w:t>
      </w:r>
    </w:p>
    <w:p w:rsidR="00A81082" w:rsidRDefault="00C20737">
      <w:pPr>
        <w:pStyle w:val="ProductList-SubClauseHeading"/>
        <w:outlineLvl w:val="5"/>
      </w:pPr>
      <w:r>
        <w:t>2.1.1 Okres obowiązywania</w:t>
      </w:r>
    </w:p>
    <w:p w:rsidR="00A81082" w:rsidRDefault="00C20737">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rsidR="00A81082" w:rsidRDefault="00A81082">
      <w:pPr>
        <w:pStyle w:val="ProductList-BodyIndented"/>
      </w:pPr>
    </w:p>
    <w:p w:rsidR="00A81082" w:rsidRDefault="00C20737">
      <w:pPr>
        <w:pStyle w:val="ProductList-SubClauseHeading"/>
        <w:outlineLvl w:val="5"/>
      </w:pPr>
      <w:r>
        <w:t>2.1.2 Wypowiedzenie i zmiana przypisania</w:t>
      </w:r>
    </w:p>
    <w:p w:rsidR="00A81082" w:rsidRDefault="00C20737">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rsidR="00A81082" w:rsidRDefault="00A81082">
      <w:pPr>
        <w:pStyle w:val="ProductList-BodyIndented"/>
        <w:jc w:val="right"/>
      </w:pPr>
    </w:p>
    <w:tbl>
      <w:tblPr>
        <w:tblStyle w:val="PURTable0"/>
        <w:tblW w:w="0" w:type="dxa"/>
        <w:tblLook w:val="04A0" w:firstRow="1" w:lastRow="0" w:firstColumn="1" w:lastColumn="0" w:noHBand="0" w:noVBand="1"/>
      </w:tblPr>
      <w:tblGrid>
        <w:gridCol w:w="1044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Indented"/>
      </w:pPr>
    </w:p>
    <w:p w:rsidR="00A81082" w:rsidRDefault="00C20737">
      <w:pPr>
        <w:pStyle w:val="ProductList-Offering2HeadingNoBorder"/>
        <w:outlineLvl w:val="2"/>
      </w:pPr>
      <w:bookmarkStart w:id="316" w:name="_Sec672"/>
      <w:r>
        <w:t>Microsoft Learning</w:t>
      </w:r>
      <w:bookmarkEnd w:id="316"/>
      <w:r>
        <w:fldChar w:fldCharType="begin"/>
      </w:r>
      <w:r>
        <w:instrText xml:space="preserve"> TC "</w:instrText>
      </w:r>
      <w:bookmarkStart w:id="317" w:name="_Toc515574230"/>
      <w:r>
        <w:instrText>Microsoft Learning</w:instrText>
      </w:r>
      <w:bookmarkEnd w:id="317"/>
      <w:r>
        <w:instrText>" \l 3</w:instrText>
      </w:r>
      <w:r>
        <w:fldChar w:fldCharType="end"/>
      </w:r>
    </w:p>
    <w:p w:rsidR="00A81082" w:rsidRDefault="00C20737">
      <w:pPr>
        <w:pStyle w:val="ProductList-Offering1SubSection"/>
        <w:outlineLvl w:val="3"/>
      </w:pPr>
      <w:bookmarkStart w:id="318" w:name="_Sec728"/>
      <w:r>
        <w:t>1. Dostępność programów</w:t>
      </w:r>
      <w:bookmarkEnd w:id="318"/>
    </w:p>
    <w:tbl>
      <w:tblPr>
        <w:tblStyle w:val="PURTable"/>
        <w:tblW w:w="0" w:type="dxa"/>
        <w:tblLook w:val="04A0" w:firstRow="1" w:lastRow="0" w:firstColumn="1" w:lastColumn="0" w:noHBand="0" w:noVBand="1"/>
      </w:tblPr>
      <w:tblGrid>
        <w:gridCol w:w="4176"/>
        <w:gridCol w:w="705"/>
        <w:gridCol w:w="678"/>
        <w:gridCol w:w="797"/>
        <w:gridCol w:w="706"/>
        <w:gridCol w:w="725"/>
        <w:gridCol w:w="822"/>
        <w:gridCol w:w="698"/>
        <w:gridCol w:w="686"/>
        <w:gridCol w:w="791"/>
      </w:tblGrid>
      <w:tr w:rsidR="00A810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81082">
        <w:tc>
          <w:tcPr>
            <w:tcW w:w="4660" w:type="dxa"/>
            <w:tcBorders>
              <w:top w:val="single" w:sz="6" w:space="0" w:color="FFFFFF"/>
              <w:left w:val="none" w:sz="4" w:space="0" w:color="6E6E6E"/>
              <w:bottom w:val="dashed" w:sz="4" w:space="0" w:color="BFBFBF"/>
              <w:right w:val="none" w:sz="4" w:space="0" w:color="6E6E6E"/>
            </w:tcBorders>
          </w:tcPr>
          <w:p w:rsidR="00A81082" w:rsidRDefault="00C2073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dashed" w:sz="4" w:space="0" w:color="BFBFBF"/>
              <w:right w:val="none" w:sz="4" w:space="0" w:color="6E6E6E"/>
            </w:tcBorders>
          </w:tcPr>
          <w:p w:rsidR="00A81082" w:rsidRDefault="00C20737">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A81082" w:rsidRDefault="00C2073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4660" w:type="dxa"/>
            <w:tcBorders>
              <w:top w:val="dashed" w:sz="4" w:space="0" w:color="BFBFBF"/>
              <w:left w:val="none" w:sz="4" w:space="0" w:color="6E6E6E"/>
              <w:bottom w:val="none" w:sz="4" w:space="0" w:color="BFBFBF"/>
              <w:right w:val="none" w:sz="4" w:space="0" w:color="6E6E6E"/>
            </w:tcBorders>
          </w:tcPr>
          <w:p w:rsidR="00A81082" w:rsidRDefault="00C20737">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rsidR="00A81082" w:rsidRDefault="00C2073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bl>
    <w:p w:rsidR="00A81082" w:rsidRDefault="00C20737">
      <w:pPr>
        <w:pStyle w:val="ProductList-Offering1SubSection"/>
        <w:outlineLvl w:val="3"/>
      </w:pPr>
      <w:bookmarkStart w:id="319" w:name="_Sec783"/>
      <w:r>
        <w:t>2. Postanowienia dotyczące produktu</w:t>
      </w:r>
      <w:bookmarkEnd w:id="319"/>
    </w:p>
    <w:tbl>
      <w:tblPr>
        <w:tblStyle w:val="PURTable"/>
        <w:tblW w:w="0" w:type="dxa"/>
        <w:tblLook w:val="04A0" w:firstRow="1" w:lastRow="0" w:firstColumn="1" w:lastColumn="0" w:noHBand="0" w:noVBand="1"/>
      </w:tblPr>
      <w:tblGrid>
        <w:gridCol w:w="3597"/>
        <w:gridCol w:w="3586"/>
        <w:gridCol w:w="3607"/>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(SCE):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4"/>
      </w:pPr>
      <w:r>
        <w:t>2.1 Kupony</w:t>
      </w:r>
    </w:p>
    <w:p w:rsidR="00A81082" w:rsidRDefault="00C20737">
      <w:pPr>
        <w:pStyle w:val="ProductList-Body"/>
      </w:pPr>
      <w:r>
        <w:t xml:space="preserve">Kupony są przekazywane przy zakupie i tracą ważność z upływem 12 miesięcy od daty zakupu. </w:t>
      </w:r>
    </w:p>
    <w:p w:rsidR="00A81082" w:rsidRDefault="00A81082">
      <w:pPr>
        <w:pStyle w:val="ProductList-Body"/>
      </w:pPr>
    </w:p>
    <w:p w:rsidR="00A81082" w:rsidRDefault="00C20737">
      <w:pPr>
        <w:pStyle w:val="ProductList-ClauseHeading"/>
        <w:outlineLvl w:val="4"/>
      </w:pPr>
      <w:r>
        <w:t>2.2 Licencja dla Placówki na Egzamin w ramach programów Microsoft Office Specialist (MOS), Microsoft Technology Associate (MTA) i Microsoft Certification Educator (MCE)</w:t>
      </w:r>
    </w:p>
    <w:p w:rsidR="00A81082" w:rsidRDefault="00C20737">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5574231"/>
      <w:r>
        <w:instrText>Minecraft: Education Edition</w:instrText>
      </w:r>
      <w:bookmarkEnd w:id="321"/>
      <w:r>
        <w:instrText>" \l 3</w:instrText>
      </w:r>
      <w:r>
        <w:fldChar w:fldCharType="end"/>
      </w:r>
    </w:p>
    <w:p w:rsidR="00A81082" w:rsidRDefault="00C20737">
      <w:pPr>
        <w:pStyle w:val="ProductList-Offering1SubSection"/>
        <w:outlineLvl w:val="3"/>
      </w:pPr>
      <w:bookmarkStart w:id="322" w:name="_Sec1149"/>
      <w:r>
        <w:t>1. Dostępność programów</w:t>
      </w:r>
      <w:bookmarkEnd w:id="322"/>
    </w:p>
    <w:tbl>
      <w:tblPr>
        <w:tblStyle w:val="PURTable"/>
        <w:tblW w:w="0" w:type="dxa"/>
        <w:tblLook w:val="04A0" w:firstRow="1" w:lastRow="0" w:firstColumn="1" w:lastColumn="0" w:noHBand="0" w:noVBand="1"/>
      </w:tblPr>
      <w:tblGrid>
        <w:gridCol w:w="4144"/>
        <w:gridCol w:w="706"/>
        <w:gridCol w:w="680"/>
        <w:gridCol w:w="798"/>
        <w:gridCol w:w="707"/>
        <w:gridCol w:w="726"/>
        <w:gridCol w:w="823"/>
        <w:gridCol w:w="699"/>
        <w:gridCol w:w="708"/>
        <w:gridCol w:w="793"/>
      </w:tblGrid>
      <w:tr w:rsidR="00A810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082" w:rsidRDefault="00C2073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81082">
        <w:tc>
          <w:tcPr>
            <w:tcW w:w="4660" w:type="dxa"/>
            <w:tcBorders>
              <w:top w:val="single" w:sz="6" w:space="0" w:color="FFFFFF"/>
              <w:left w:val="none" w:sz="4" w:space="0" w:color="6E6E6E"/>
              <w:bottom w:val="none" w:sz="4" w:space="0" w:color="BFBFBF"/>
              <w:right w:val="none" w:sz="4" w:space="0" w:color="6E6E6E"/>
            </w:tcBorders>
          </w:tcPr>
          <w:p w:rsidR="00A81082" w:rsidRDefault="00C2073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81082" w:rsidRDefault="00C207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C2073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082" w:rsidRDefault="00A81082">
            <w:pPr>
              <w:pStyle w:val="ProductList-TableBody"/>
              <w:jc w:val="center"/>
            </w:pPr>
          </w:p>
        </w:tc>
      </w:tr>
    </w:tbl>
    <w:p w:rsidR="00A81082" w:rsidRDefault="00C20737">
      <w:pPr>
        <w:pStyle w:val="ProductList-Offering1SubSection"/>
        <w:outlineLvl w:val="3"/>
      </w:pPr>
      <w:bookmarkStart w:id="323" w:name="_Sec1150"/>
      <w:r>
        <w:t>2. Postanowienia dotyczące produktu</w:t>
      </w:r>
      <w:bookmarkEnd w:id="323"/>
    </w:p>
    <w:tbl>
      <w:tblPr>
        <w:tblStyle w:val="PURTable"/>
        <w:tblW w:w="0" w:type="dxa"/>
        <w:tblLook w:val="04A0" w:firstRow="1" w:lastRow="0" w:firstColumn="1" w:lastColumn="0" w:noHBand="0" w:noVBand="1"/>
      </w:tblPr>
      <w:tblGrid>
        <w:gridCol w:w="3597"/>
        <w:gridCol w:w="3586"/>
        <w:gridCol w:w="3607"/>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Możliwość przedłużenia Okresu Obowiązywania: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Promocje: nie dotyczy</w:t>
            </w:r>
          </w:p>
        </w:tc>
      </w:tr>
      <w:tr w:rsidR="00A810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redukcji (SCE): nie dotyczy</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C2073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082" w:rsidRDefault="00A81082">
            <w:pPr>
              <w:pStyle w:val="ProductList-TableBody"/>
            </w:pPr>
          </w:p>
        </w:tc>
      </w:tr>
    </w:tbl>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A81082">
      <w:pPr>
        <w:sectPr w:rsidR="00A81082">
          <w:headerReference w:type="default" r:id="rId142"/>
          <w:footerReference w:type="default" r:id="rId143"/>
          <w:type w:val="continuous"/>
          <w:pgSz w:w="12240" w:h="15840" w:code="1"/>
          <w:pgMar w:top="1170" w:right="720" w:bottom="720" w:left="720" w:header="432" w:footer="288" w:gutter="0"/>
          <w:cols w:space="360"/>
        </w:sectPr>
      </w:pPr>
    </w:p>
    <w:p w:rsidR="00A81082" w:rsidRDefault="00C20737">
      <w:pPr>
        <w:pStyle w:val="ProductList-SectionHeading"/>
        <w:pageBreakBefore/>
        <w:outlineLvl w:val="0"/>
      </w:pPr>
      <w:bookmarkStart w:id="324" w:name="_Sec549"/>
      <w:bookmarkEnd w:id="206"/>
      <w:r>
        <w:t>Słowniczek</w:t>
      </w:r>
      <w:r>
        <w:fldChar w:fldCharType="begin"/>
      </w:r>
      <w:r>
        <w:instrText xml:space="preserve"> TC "</w:instrText>
      </w:r>
      <w:bookmarkStart w:id="325" w:name="_Toc515574232"/>
      <w:r>
        <w:instrText>Słowniczek</w:instrText>
      </w:r>
      <w:bookmarkEnd w:id="325"/>
      <w:r>
        <w:instrText>" \l 1</w:instrText>
      </w:r>
      <w:r>
        <w:fldChar w:fldCharType="end"/>
      </w:r>
    </w:p>
    <w:p w:rsidR="00A81082" w:rsidRDefault="00C20737">
      <w:pPr>
        <w:pStyle w:val="ProductList-Offering1Heading"/>
        <w:outlineLvl w:val="1"/>
      </w:pPr>
      <w:bookmarkStart w:id="326" w:name="_Sec550"/>
      <w:r>
        <w:t>Atrybuty</w:t>
      </w:r>
      <w:bookmarkEnd w:id="326"/>
      <w:r>
        <w:fldChar w:fldCharType="begin"/>
      </w:r>
      <w:r>
        <w:instrText xml:space="preserve"> TC "</w:instrText>
      </w:r>
      <w:bookmarkStart w:id="327" w:name="_Toc515574233"/>
      <w:r>
        <w:instrText>Atrybuty</w:instrText>
      </w:r>
      <w:bookmarkEnd w:id="327"/>
      <w:r>
        <w:instrText>" \l 2</w:instrText>
      </w:r>
      <w:r>
        <w:fldChar w:fldCharType="end"/>
      </w:r>
    </w:p>
    <w:p w:rsidR="00A81082" w:rsidRDefault="00C20737">
      <w:pPr>
        <w:pStyle w:val="ProductList-BodySpaced"/>
      </w:pPr>
      <w:r>
        <w:t>Atrybuty są podane w tabelach zawartych w każdym Zgłoszeniu Produktu i określają prawa lub warunki dotyczące danego Produktu.</w:t>
      </w:r>
    </w:p>
    <w:p w:rsidR="00A81082" w:rsidRDefault="00A81082">
      <w:pPr>
        <w:pStyle w:val="ProductList-BodySpaced"/>
      </w:pPr>
    </w:p>
    <w:p w:rsidR="00A81082" w:rsidRDefault="00C20737">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rsidR="00A81082" w:rsidRDefault="00C20737">
      <w:pPr>
        <w:pStyle w:val="ProductList-BodySpaced"/>
      </w:pPr>
      <w:r>
        <w:rPr>
          <w:b/>
          <w:color w:val="00188F"/>
        </w:rPr>
        <w:t>Dodatki i Licencja typu From SA</w:t>
      </w:r>
      <w:r>
        <w:t xml:space="preserve">: Oznacza, że produkt jest dostępny w formie Dodatku lub Licencji typu From SA. Zob. </w:t>
      </w:r>
      <w:hyperlink w:anchor="_Sec1237">
        <w:r>
          <w:rPr>
            <w:color w:val="00467F"/>
            <w:u w:val="single"/>
          </w:rPr>
          <w:t>Załącznik C — Dodatki do Usług Online i inne Licencje na Zmiany</w:t>
        </w:r>
      </w:hyperlink>
      <w:r>
        <w:t>.</w:t>
      </w:r>
    </w:p>
    <w:p w:rsidR="00A81082" w:rsidRDefault="00C20737">
      <w:pPr>
        <w:pStyle w:val="ProductList-BodySpaced"/>
      </w:pPr>
      <w:r>
        <w:rPr>
          <w:b/>
          <w:color w:val="00188F"/>
        </w:rPr>
        <w:t>Wymaganie dot. dostępu Klienta</w:t>
      </w:r>
      <w:r>
        <w:t>: Stanowi o tym, czy do uzyskania dostępu do danego Produktu serwerowego przez użytkowników i urządzenia jest wymagana licencja CAL.</w:t>
      </w:r>
    </w:p>
    <w:p w:rsidR="00A81082" w:rsidRDefault="00C20737">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A81082" w:rsidRDefault="00C20737">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A81082" w:rsidRDefault="00C20737">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A81082" w:rsidRDefault="00C20737">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A81082" w:rsidRDefault="00C20737">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 Ta korzyść z pakietu SA wymaga aktywnego pakietu SA dla Licencjonowanego Serwera i licencji dostępowych (w stosownych przypadkach).</w:t>
      </w:r>
    </w:p>
    <w:p w:rsidR="00A81082" w:rsidRDefault="00C20737">
      <w:pPr>
        <w:pStyle w:val="ProductList-BodySpaced"/>
      </w:pPr>
      <w:r>
        <w:rPr>
          <w:b/>
          <w:color w:val="00188F"/>
        </w:rPr>
        <w:t>Rządowa chmura społecznościowa (dostępna tylko w USA)</w:t>
      </w:r>
      <w:r>
        <w:t xml:space="preserve">: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A81082" w:rsidRDefault="00C20737">
      <w:pPr>
        <w:pStyle w:val="ProductList-BodySpaced"/>
      </w:pPr>
      <w:r>
        <w:rPr>
          <w:b/>
          <w:color w:val="00188F"/>
        </w:rPr>
        <w:t>Uwzględnione Technologie</w:t>
      </w:r>
      <w:r>
        <w:t>: Oznacza inne komponenty Microsoft, zawarte w Produkcie. Więcej informacji na ten temat można znaleźć w części Uwzględnione Technologie w Powszechnych postanowieniach licencyjnych.</w:t>
      </w:r>
    </w:p>
    <w:p w:rsidR="00A81082" w:rsidRDefault="00C20737">
      <w:pPr>
        <w:pStyle w:val="ProductList-BodySpaced"/>
      </w:pPr>
      <w:r>
        <w:rPr>
          <w:b/>
          <w:color w:val="00188F"/>
        </w:rPr>
        <w:t>Przenoszenie Licencji</w:t>
      </w:r>
      <w:r>
        <w:t xml:space="preserve">: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w:t>
      </w:r>
      <w:hyperlink w:anchor="_Sec564">
        <w:r>
          <w:rPr>
            <w:color w:val="00467F"/>
            <w:u w:val="single"/>
          </w:rPr>
          <w:t>Załączniku B</w:t>
        </w:r>
      </w:hyperlink>
      <w:r>
        <w:t xml:space="preserve"> — Pakiet Software Assurance).</w:t>
      </w:r>
    </w:p>
    <w:p w:rsidR="00A81082" w:rsidRDefault="00C20737">
      <w:pPr>
        <w:pStyle w:val="ProductList-BodySpaced"/>
      </w:pPr>
      <w:r>
        <w:rPr>
          <w:b/>
          <w:color w:val="00188F"/>
        </w:rPr>
        <w:t>Postanowienia licencyjne</w:t>
      </w:r>
      <w:r>
        <w:t>: Postanowienia i warunki regulujące instalowanie i używanie Produktu.</w:t>
      </w:r>
    </w:p>
    <w:p w:rsidR="00A81082" w:rsidRDefault="00C20737">
      <w:pPr>
        <w:pStyle w:val="ProductList-BodySpaced"/>
      </w:pPr>
      <w:r>
        <w:rPr>
          <w:b/>
          <w:color w:val="00188F"/>
        </w:rPr>
        <w:t>Prawa do Migracji</w:t>
      </w:r>
      <w:r>
        <w:t>: Szczególne postanowienia opublikowane w Zgłoszeniu Produktu lub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A81082" w:rsidRDefault="00C20737">
      <w:pPr>
        <w:pStyle w:val="ProductList-BodySpaced"/>
      </w:pPr>
      <w:r>
        <w:rPr>
          <w:b/>
          <w:color w:val="00188F"/>
        </w:rPr>
        <w:t>Wymóg wstępny</w:t>
      </w:r>
      <w:r>
        <w:t>: Oznacza, że zakup Licencji na dany Produkt wymaga spełnienia konkretnych dodatkowych warunków.</w:t>
      </w:r>
    </w:p>
    <w:p w:rsidR="00A81082" w:rsidRDefault="00C20737">
      <w:pPr>
        <w:pStyle w:val="ProductList-BodySpaced"/>
      </w:pPr>
      <w:r>
        <w:rPr>
          <w:b/>
          <w:color w:val="00188F"/>
        </w:rPr>
        <w:t>Wymóg wstępny (SA)</w:t>
      </w:r>
      <w:r>
        <w:t>:Oznacza, że zakup pakietu SA na dany Produkt wymaga spełnienia konkretnych dodatkowych warunków.</w:t>
      </w:r>
    </w:p>
    <w:p w:rsidR="00A81082" w:rsidRDefault="00C20737">
      <w:pPr>
        <w:pStyle w:val="ProductList-BodySpaced"/>
      </w:pPr>
      <w:r>
        <w:rPr>
          <w:b/>
          <w:color w:val="00188F"/>
        </w:rPr>
        <w:t>Wcześniejsza wersja</w:t>
      </w:r>
      <w:r>
        <w:t>: Wcześniejsze wersje Produktu i ich Data Dostępności.</w:t>
      </w:r>
    </w:p>
    <w:p w:rsidR="00A81082" w:rsidRDefault="00C20737">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A81082" w:rsidRDefault="00C20737">
      <w:pPr>
        <w:pStyle w:val="ProductList-BodySpaced"/>
      </w:pPr>
      <w:r>
        <w:rPr>
          <w:b/>
          <w:color w:val="00188F"/>
        </w:rPr>
        <w:t>Program Subskrypcji Online (OSP)</w:t>
      </w:r>
      <w:r>
        <w:t>: Produkt jest dostępny w programie subskrypcji online.</w:t>
      </w:r>
    </w:p>
    <w:p w:rsidR="00A81082" w:rsidRDefault="00C20737">
      <w:pPr>
        <w:pStyle w:val="ProductList-BodySpaced"/>
      </w:pPr>
      <w:r>
        <w:rPr>
          <w:b/>
          <w:color w:val="00188F"/>
        </w:rPr>
        <w:t>Kategoria Produktów</w:t>
      </w:r>
      <w:r>
        <w:t>: Grupa Produktów, do której należy Produkt, utworzona w celu określenia zniżek cenowych. Są trzy kategorie pul Produktów: Aplikacje, Serwery i Systemy.</w:t>
      </w:r>
    </w:p>
    <w:p w:rsidR="00A81082" w:rsidRDefault="00C20737">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A81082" w:rsidRDefault="00C20737">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rsidR="00A81082" w:rsidRDefault="00C20737">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A81082" w:rsidRDefault="00C20737">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rsidR="00A81082" w:rsidRDefault="00C20737">
      <w:pPr>
        <w:pStyle w:val="ProductList-BodySpaced"/>
      </w:pPr>
      <w:r>
        <w:rPr>
          <w:b/>
          <w:color w:val="00188F"/>
        </w:rPr>
        <w:t>Uprawnienie do redukcji (SCE)</w:t>
      </w:r>
      <w:r>
        <w:t>: Produkty, dla których klient z Rejestracją Server &amp; Cloud może zgłosić redukcję licencji subskrypcji lub przyszłe Przydzielone Zobowiązanie Roczne po upływie 12 miesięcy bez przerwy.</w:t>
      </w:r>
    </w:p>
    <w:p w:rsidR="00A81082" w:rsidRDefault="00C20737">
      <w:pPr>
        <w:pStyle w:val="ProductList-BodySpaced"/>
      </w:pPr>
      <w:r>
        <w:rPr>
          <w:b/>
          <w:color w:val="00188F"/>
        </w:rPr>
        <w:t>Prawa do używania w ramach Roamingu</w:t>
      </w:r>
      <w:r>
        <w:t xml:space="preserve">: Korzyść z pakietu SA zezwalająca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w:t>
      </w:r>
      <w:r>
        <w:fldChar w:fldCharType="begin"/>
      </w:r>
      <w:r>
        <w:instrText xml:space="preserve"> AutoTextList   \s NoStyle \t "Uprawniające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Uprawniającego Urządzenia Innego Producenta</w:t>
      </w:r>
      <w:r>
        <w:fldChar w:fldCharType="end"/>
      </w:r>
      <w:r>
        <w:t xml:space="preserve">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Uprawniających Urządzeń Innych Producentów umożliwiających użytkownikom Klienta dostęp do oprogramowania oraz (ewentualnie) innego produktu Enterprise oraz korzystanie z nich wyłącznie na podstawie Praw do Używania w ramach Roamingu.</w:t>
      </w:r>
    </w:p>
    <w:p w:rsidR="00A81082" w:rsidRDefault="00C20737">
      <w:pPr>
        <w:pStyle w:val="ProductList-BodySpaced"/>
      </w:pPr>
      <w:r>
        <w:rPr>
          <w:b/>
          <w:color w:val="00188F"/>
        </w:rPr>
        <w:t>Prawa Równoważne Prawom z Pakietu Software Assurance</w:t>
      </w:r>
      <w:r>
        <w:t xml:space="preserve">.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rsidR="00A81082" w:rsidRDefault="00C20737">
      <w:pPr>
        <w:pStyle w:val="ProductList-BodySpaced"/>
      </w:pPr>
      <w:r>
        <w:rPr>
          <w:b/>
          <w:color w:val="00188F"/>
        </w:rPr>
        <w:t>Obsługa w ramach oddzielnych procesów (Self Hosting)</w:t>
      </w:r>
      <w:r>
        <w:t xml:space="preserve">: Korzyść z pakietu SA dopuszczająca używanie Produktów na potrzeby warunkowego hostingu; więcej informacji na ten temat zawarto w części Serwery – Aplikacje Samodzielnie Hostowane w </w:t>
      </w:r>
      <w:hyperlink w:anchor="_Sec564">
        <w:r>
          <w:rPr>
            <w:color w:val="00467F"/>
            <w:u w:val="single"/>
          </w:rPr>
          <w:t>Załączniku B</w:t>
        </w:r>
      </w:hyperlink>
      <w:r>
        <w:t xml:space="preserve"> – Pakiet Software Assurance.</w:t>
      </w:r>
    </w:p>
    <w:p w:rsidR="00A81082" w:rsidRDefault="00C20737">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rsidR="00A81082" w:rsidRDefault="00C20737">
      <w:pPr>
        <w:pStyle w:val="ProductList-BodySpaced"/>
      </w:pPr>
      <w:r>
        <w:rPr>
          <w:b/>
          <w:color w:val="00188F"/>
        </w:rPr>
        <w:t>Korzyści dla Studentów</w:t>
      </w:r>
      <w:r>
        <w:t xml:space="preserve">: Opcja dla Instytucji mających licencję na Produkt uprawniający obejmującą Liczbę Pracowników Organizacji polegająca na udzielaniu licencji na Produkt Studentom w stosunku 1:15 albo 1:40 Studentów na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uprawniające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rsidR="00A81082" w:rsidRDefault="00C20737">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rsidR="00A81082" w:rsidRDefault="00C20737">
      <w:pPr>
        <w:pStyle w:val="ProductList-BodySpaced"/>
      </w:pPr>
      <w:r>
        <w:rPr>
          <w:b/>
          <w:color w:val="00188F"/>
        </w:rPr>
        <w:t>Uprawnienie do uaktualnienia</w:t>
      </w:r>
      <w:r>
        <w:t>: Licencja Subskrypcyjna na Usługi Online, którą klient korporacyjny lub posiadający subskrypcję Enterprise Subscription może zamówić w ramach zamówienia korygującego lub rocznego, a nie w cyklu miesięcznym.</w:t>
      </w:r>
    </w:p>
    <w:p w:rsidR="00A81082" w:rsidRDefault="00C20737">
      <w:pPr>
        <w:pStyle w:val="ProductList-BodySpaced"/>
      </w:pPr>
      <w:r>
        <w:rPr>
          <w:b/>
          <w:color w:val="00188F"/>
        </w:rPr>
        <w:t>Zniżka UTD</w:t>
      </w:r>
      <w:r>
        <w:t xml:space="preserve">: Zniżka dostępna dla posiadaczy Open Value Subscription zamawiających licencje dla Produktu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uprawniony Produkt.</w:t>
      </w:r>
    </w:p>
    <w:p w:rsidR="00A81082" w:rsidRDefault="00A81082">
      <w:pPr>
        <w:pStyle w:val="ProductList-BodySpaced"/>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Spaced"/>
      </w:pPr>
    </w:p>
    <w:p w:rsidR="00A81082" w:rsidRDefault="00C20737">
      <w:pPr>
        <w:pStyle w:val="ProductList-Offering1Heading"/>
        <w:outlineLvl w:val="1"/>
      </w:pPr>
      <w:bookmarkStart w:id="328" w:name="_Sec551"/>
      <w:r>
        <w:t>Wartości w komórkach</w:t>
      </w:r>
      <w:bookmarkEnd w:id="328"/>
      <w:r>
        <w:fldChar w:fldCharType="begin"/>
      </w:r>
      <w:r>
        <w:instrText xml:space="preserve"> TC "</w:instrText>
      </w:r>
      <w:bookmarkStart w:id="329" w:name="_Toc515574234"/>
      <w:r>
        <w:instrText>Wartości w komórkach</w:instrText>
      </w:r>
      <w:bookmarkEnd w:id="329"/>
      <w:r>
        <w:instrText>" \l 2</w:instrText>
      </w:r>
      <w:r>
        <w:fldChar w:fldCharType="end"/>
      </w:r>
    </w:p>
    <w:p w:rsidR="00A81082" w:rsidRDefault="00C20737">
      <w:pPr>
        <w:pStyle w:val="ProductList-BodySpaced"/>
      </w:pPr>
      <w:r>
        <w:t>Wartości podane w komórkach tabeli przedstawiającej dostępność programu dla każdego Zgłoszenia Produktu określają zasady, na jakich dany Produkt jest oferowany w poszczególnych programach. Umowy programów licencjonowania zbiorowego definiują wymienione tu typy ofert.</w:t>
      </w:r>
    </w:p>
    <w:p w:rsidR="00A81082" w:rsidRDefault="00A81082">
      <w:pPr>
        <w:pStyle w:val="ProductList-BodySpaced"/>
      </w:pPr>
    </w:p>
    <w:p w:rsidR="00A81082" w:rsidRDefault="00C20737">
      <w:pPr>
        <w:pStyle w:val="ProductList-BodySpaced"/>
      </w:pPr>
      <w:r>
        <w:rPr>
          <w:b/>
          <w:color w:val="00188F"/>
        </w:rPr>
        <w:t>A</w:t>
      </w:r>
      <w:r>
        <w:t xml:space="preserve">= </w:t>
      </w:r>
      <w:r>
        <w:rPr>
          <w:color w:val="00188F"/>
        </w:rPr>
        <w:t>Produkt Dodatkowy</w:t>
      </w:r>
      <w:r>
        <w:t>: Produkt jest oferowany jako produkt dodatkowy.</w:t>
      </w:r>
    </w:p>
    <w:p w:rsidR="00A81082" w:rsidRDefault="00C20737">
      <w:pPr>
        <w:pStyle w:val="ProductList-BodySpaced"/>
      </w:pPr>
      <w:r>
        <w:rPr>
          <w:b/>
          <w:color w:val="00188F"/>
        </w:rPr>
        <w:t>AO</w:t>
      </w:r>
      <w:r>
        <w:t xml:space="preserve">= </w:t>
      </w:r>
      <w:r>
        <w:rPr>
          <w:color w:val="00188F"/>
        </w:rPr>
        <w:t>Produkt Dodatkowy dla całej organizacji</w:t>
      </w:r>
      <w:r>
        <w:t>: Produkt jest oferowany jako Produkt Dodatkowy i musi zostać zamówiony dla całej organizacji.</w:t>
      </w:r>
    </w:p>
    <w:p w:rsidR="00A81082" w:rsidRDefault="00C20737">
      <w:pPr>
        <w:pStyle w:val="ProductList-BodySpaced"/>
      </w:pPr>
      <w:r>
        <w:rPr>
          <w:b/>
        </w:rPr>
        <w:t>AF</w:t>
      </w:r>
      <w:r>
        <w:t xml:space="preserve"> = Produkt Dodatkowy dla Pracowników Naukowo-Dydaktycznych: Produkt jest udostępniany jako Produkt Dodatkowy w programie School i musi mieć licencję obejmującą całą Organizację, w tym wszystkich Pracowników Naukowo-Dydaktycznych i Pracowników Administracyjnych. </w:t>
      </w:r>
    </w:p>
    <w:p w:rsidR="00A81082" w:rsidRDefault="00C20737">
      <w:pPr>
        <w:pStyle w:val="ProductList-BodySpaced"/>
      </w:pPr>
      <w:r>
        <w:rPr>
          <w:b/>
        </w:rPr>
        <w:t>AP</w:t>
      </w:r>
      <w:r>
        <w:t xml:space="preserve"> = Produkt Dodatkowy w EES 2017: Produkt jest oferowany jako Produkt Dodatkowy w ramach rejestracji Enrollment for Education Solutions (z datą publikacji przypadającą w październiku 2017 r. lub później). </w:t>
      </w:r>
    </w:p>
    <w:p w:rsidR="00A81082" w:rsidRDefault="00C20737">
      <w:pPr>
        <w:pStyle w:val="ProductList-BodySpaced"/>
      </w:pPr>
      <w:r>
        <w:rPr>
          <w:b/>
        </w:rPr>
        <w:t>AS</w:t>
      </w:r>
      <w:r>
        <w:t xml:space="preserve"> = Produkt Dodatkowy w programie School: Produkt jest oferowany jako Produkt Dodatkowy tylko w programie School.  </w:t>
      </w:r>
    </w:p>
    <w:p w:rsidR="00A81082" w:rsidRDefault="00C20737">
      <w:pPr>
        <w:pStyle w:val="ProductList-BodySpaced"/>
      </w:pPr>
      <w:r>
        <w:rPr>
          <w:b/>
          <w:color w:val="00188F"/>
        </w:rPr>
        <w:t>E</w:t>
      </w:r>
      <w:r>
        <w:t xml:space="preserve"> = </w:t>
      </w:r>
      <w:r>
        <w:rPr>
          <w:color w:val="00188F"/>
        </w:rPr>
        <w:t>Produkt Enterprise</w:t>
      </w:r>
      <w:r>
        <w:t>: Produkt oferowany jako Enterprise, ale nie typu Desktop.</w:t>
      </w:r>
    </w:p>
    <w:p w:rsidR="00A81082" w:rsidRDefault="00C20737">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rsidR="00A81082" w:rsidRDefault="00C20737">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odpowiedniej Licencji CAL Suite Bridge.</w:t>
      </w:r>
    </w:p>
    <w:p w:rsidR="00A81082" w:rsidRDefault="00C20737">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rsidR="00A81082" w:rsidRDefault="00C20737">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rsidR="00A81082" w:rsidRDefault="00C20737">
      <w:pPr>
        <w:pStyle w:val="ProductList-BodySpaced"/>
      </w:pPr>
      <w:r>
        <w:rPr>
          <w:b/>
          <w:color w:val="00188F"/>
        </w:rPr>
        <w:t>OW</w:t>
      </w:r>
      <w:r>
        <w:t xml:space="preserve"> = </w:t>
      </w:r>
      <w:r>
        <w:rPr>
          <w:color w:val="00188F"/>
        </w:rPr>
        <w:t>Dla całej organizacji</w:t>
      </w:r>
      <w:r>
        <w:t>: dostępne w opcji dla całej organizacji.</w:t>
      </w:r>
    </w:p>
    <w:p w:rsidR="00A81082" w:rsidRDefault="00C20737">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rsidR="00A81082" w:rsidRDefault="00C20737">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rsidR="00A81082" w:rsidRDefault="00C20737">
      <w:pPr>
        <w:pStyle w:val="ProductList-BodySpaced"/>
      </w:pPr>
      <w:r>
        <w:rPr>
          <w:b/>
          <w:color w:val="00188F"/>
        </w:rPr>
        <w:t>SD</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rsidR="00A81082" w:rsidRDefault="00C20737">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A81082" w:rsidRDefault="00C20737">
      <w:pPr>
        <w:pStyle w:val="ProductList-BodySpaced"/>
      </w:pPr>
      <w:r>
        <w:rPr>
          <w:b/>
          <w:color w:val="00188F"/>
        </w:rPr>
        <w:t>SP</w:t>
      </w:r>
      <w:r>
        <w:t xml:space="preserve"> = </w:t>
      </w:r>
      <w:r>
        <w:rPr>
          <w:color w:val="00188F"/>
        </w:rPr>
        <w:t>Produkt Server and Tools</w:t>
      </w:r>
      <w:r>
        <w:t>: Produkt jest oferowany w ramach rejestracji Server and Cloud Enrollment.</w:t>
      </w:r>
    </w:p>
    <w:p w:rsidR="00A81082" w:rsidRDefault="00C20737">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rsidR="00A81082" w:rsidRDefault="00A81082">
      <w:pPr>
        <w:pStyle w:val="ProductList-BodySpaced"/>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Spaced"/>
      </w:pPr>
    </w:p>
    <w:p w:rsidR="00A81082" w:rsidRDefault="00C20737">
      <w:pPr>
        <w:pStyle w:val="ProductList-Offering1Heading"/>
        <w:outlineLvl w:val="1"/>
      </w:pPr>
      <w:bookmarkStart w:id="330" w:name="_Sec552"/>
      <w:r>
        <w:t>Nagłówki Kolumn</w:t>
      </w:r>
      <w:bookmarkEnd w:id="330"/>
      <w:r>
        <w:fldChar w:fldCharType="begin"/>
      </w:r>
      <w:r>
        <w:instrText xml:space="preserve"> TC "</w:instrText>
      </w:r>
      <w:bookmarkStart w:id="331" w:name="_Toc515574235"/>
      <w:r>
        <w:instrText>Nagłówki Kolumn</w:instrText>
      </w:r>
      <w:bookmarkEnd w:id="331"/>
      <w:r>
        <w:instrText>" \l 2</w:instrText>
      </w:r>
      <w:r>
        <w:fldChar w:fldCharType="end"/>
      </w:r>
    </w:p>
    <w:p w:rsidR="00A81082" w:rsidRDefault="00C20737">
      <w:pPr>
        <w:pStyle w:val="ProductList-BodySpaced"/>
      </w:pPr>
      <w:r>
        <w:t>W tabeli Dostępność programów dla każdego Wpisu dotyczącego Produktu wyświetlane są odpowiednie Nagłówki Kolumn, które porządkują informacje o dostępności programów według programów, typów ofert, punktów i dat dostępności.</w:t>
      </w:r>
    </w:p>
    <w:p w:rsidR="00A81082" w:rsidRDefault="00A81082">
      <w:pPr>
        <w:pStyle w:val="ProductList-BodySpaced"/>
      </w:pPr>
    </w:p>
    <w:p w:rsidR="00A81082" w:rsidRDefault="00C20737">
      <w:pPr>
        <w:pStyle w:val="ProductList-BodySpaced"/>
      </w:pPr>
      <w:r>
        <w:rPr>
          <w:b/>
          <w:color w:val="00188F"/>
        </w:rPr>
        <w:t>CSP</w:t>
      </w:r>
      <w:r>
        <w:rPr>
          <w:color w:val="000000"/>
        </w:rPr>
        <w:t xml:space="preserve">= </w:t>
      </w:r>
      <w:r>
        <w:rPr>
          <w:color w:val="00188F"/>
        </w:rPr>
        <w:t>Umowa Microsoft Cloud Agreement</w:t>
      </w:r>
      <w:r>
        <w:t>:</w:t>
      </w:r>
      <w:r>
        <w:rPr>
          <w:color w:val="000000"/>
        </w:rPr>
        <w:t xml:space="preserve"> Umowa Microsoft Cloud Agreement jest stosowana w programie dla Dostawców Rozwiązań w Chmurze.</w:t>
      </w:r>
    </w:p>
    <w:p w:rsidR="00A81082" w:rsidRDefault="00C20737">
      <w:pPr>
        <w:pStyle w:val="ProductList-BodySpaced"/>
      </w:pPr>
      <w:r>
        <w:rPr>
          <w:b/>
          <w:color w:val="00188F"/>
        </w:rPr>
        <w:t xml:space="preserve">DA </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A81082" w:rsidRDefault="00C20737">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A81082" w:rsidRDefault="00C20737">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A81082" w:rsidRDefault="00C20737">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A81082" w:rsidRDefault="00C20737">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A81082" w:rsidRDefault="00C20737">
      <w:pPr>
        <w:pStyle w:val="ProductList-BodySpaced"/>
      </w:pPr>
      <w:r>
        <w:rPr>
          <w:b/>
          <w:color w:val="00188F"/>
        </w:rPr>
        <w:t>MPSA</w:t>
      </w:r>
      <w:r>
        <w:t xml:space="preserve"> = </w:t>
      </w:r>
      <w:r>
        <w:rPr>
          <w:color w:val="00188F"/>
        </w:rPr>
        <w:t>Umowa w Sprawie Produktów i Usług Microsoft</w:t>
      </w:r>
      <w:r>
        <w:t>.</w:t>
      </w:r>
    </w:p>
    <w:p w:rsidR="00A81082" w:rsidRDefault="00C20737">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A81082" w:rsidRDefault="00C20737">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rsidR="00A81082" w:rsidRDefault="00C20737">
      <w:pPr>
        <w:pStyle w:val="ProductList-BodySpaced"/>
      </w:pPr>
      <w:r>
        <w:rPr>
          <w:b/>
          <w:color w:val="00188F"/>
        </w:rPr>
        <w:t>OVS-ES</w:t>
      </w:r>
      <w:r>
        <w:t xml:space="preserve"> = </w:t>
      </w:r>
      <w:r>
        <w:rPr>
          <w:color w:val="00188F"/>
        </w:rPr>
        <w:t>Open Value Subscription — Education Solutions</w:t>
      </w:r>
      <w:r>
        <w:t>.</w:t>
      </w:r>
    </w:p>
    <w:p w:rsidR="00A81082" w:rsidRDefault="00C20737">
      <w:pPr>
        <w:pStyle w:val="ProductList-BodySpaced"/>
      </w:pPr>
      <w:r>
        <w:rPr>
          <w:b/>
          <w:color w:val="00188F"/>
        </w:rPr>
        <w:t>Punkt</w:t>
      </w:r>
      <w:r>
        <w:t xml:space="preserve"> = wartość przypisana Produktowi, służąca do obliczania poziomu ceny w ramach zawartej z Klientem umowy licencjonowania zbiorowego.</w:t>
      </w:r>
    </w:p>
    <w:p w:rsidR="00A81082" w:rsidRDefault="00C20737">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A81082" w:rsidRDefault="00C20737">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A81082" w:rsidRDefault="00A81082">
      <w:pPr>
        <w:pStyle w:val="ProductList-BodySpaced"/>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Spaced"/>
      </w:pPr>
    </w:p>
    <w:p w:rsidR="00A81082" w:rsidRDefault="00C20737">
      <w:pPr>
        <w:pStyle w:val="ProductList-Offering1Heading"/>
        <w:outlineLvl w:val="1"/>
      </w:pPr>
      <w:bookmarkStart w:id="332" w:name="_Sec553"/>
      <w:r>
        <w:t>Definicje</w:t>
      </w:r>
      <w:bookmarkEnd w:id="332"/>
      <w:r>
        <w:fldChar w:fldCharType="begin"/>
      </w:r>
      <w:r>
        <w:instrText xml:space="preserve"> TC "</w:instrText>
      </w:r>
      <w:bookmarkStart w:id="333" w:name="_Toc515574236"/>
      <w:r>
        <w:instrText>Definicje</w:instrText>
      </w:r>
      <w:bookmarkEnd w:id="333"/>
      <w:r>
        <w:instrText>" \l 2</w:instrText>
      </w:r>
      <w:r>
        <w:fldChar w:fldCharType="end"/>
      </w:r>
    </w:p>
    <w:p w:rsidR="00A81082" w:rsidRDefault="00C20737">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rsidR="00A81082" w:rsidRDefault="00C20737">
      <w:pPr>
        <w:pStyle w:val="ProductList-BodySpaced"/>
      </w:pPr>
      <w:r>
        <w:rPr>
          <w:b/>
          <w:color w:val="00188F"/>
        </w:rPr>
        <w:t xml:space="preserve">Dodatek </w:t>
      </w:r>
      <w:r>
        <w:t xml:space="preserve">oznacza licencję kupioną dodatkowo względem nabytej wcześniej Licencji Uprawniającej (lub zestawu nabytych uprzednio Licencji Uprawniających) i powiązaną z taką licencją (lub takimi licencjami). Licencja na Dodatek jest przypisywana do jednego Uprawnionego Użytkownika (w myśl definicji zawartej w Rejestracji Klienta) lub do tego samego Serwera lub urządzenia, co Licencje Uprawniające. Każdy Dodatek do LS na Użytkownika nieuwzględniony indywidualnie w OST podlega tym samym postanowieniom licencyjnym, co pełna LS na Użytkownika dotycząca tej samej usługi. </w:t>
      </w:r>
    </w:p>
    <w:p w:rsidR="00A81082" w:rsidRDefault="00C20737">
      <w:pPr>
        <w:pStyle w:val="ProductList-BodySpaced"/>
      </w:pPr>
      <w:r>
        <w:rPr>
          <w:b/>
          <w:color w:val="00188F"/>
        </w:rPr>
        <w:t>Dodatkowa Licencja Dostępowa (CAL)</w:t>
      </w:r>
      <w:r>
        <w:t xml:space="preserve"> oznacza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w:t>
      </w:r>
    </w:p>
    <w:p w:rsidR="00A81082" w:rsidRDefault="00C20737">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rsidR="00A81082" w:rsidRDefault="00C20737">
      <w:pPr>
        <w:pStyle w:val="ProductList-BodySpaced"/>
      </w:pPr>
      <w:r>
        <w:rPr>
          <w:b/>
          <w:color w:val="00188F"/>
        </w:rPr>
        <w:t>Licencja Dostępowa (CAL)</w:t>
      </w:r>
      <w:r>
        <w:t xml:space="preserve"> oznacza licencję dostępową, którą można przypisać do użytkownika lub urządzenia, zależnie od potrzeb.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A81082" w:rsidRDefault="00C20737">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Dostępowym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aktywną, odpowiednią licencję SA.</w:t>
      </w:r>
    </w:p>
    <w:p w:rsidR="00A81082" w:rsidRDefault="00C20737">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A81082" w:rsidRDefault="00C20737">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rsidR="00A81082" w:rsidRDefault="00C20737">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A81082" w:rsidRDefault="00C20737">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A81082" w:rsidRDefault="00C20737">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A81082" w:rsidRDefault="00C20737">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rsidR="00A81082" w:rsidRDefault="00C20737">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rsidR="00A81082" w:rsidRDefault="00C20737">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rsidR="00A81082" w:rsidRDefault="00C20737">
      <w:pPr>
        <w:pStyle w:val="ProductList-BodySpaced"/>
      </w:pPr>
      <w:r>
        <w:rPr>
          <w:b/>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rsidR="00A81082" w:rsidRDefault="00C20737">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A81082" w:rsidRDefault="00C20737">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A81082" w:rsidRDefault="00C20737">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A81082" w:rsidRDefault="00C20737">
      <w:pPr>
        <w:pStyle w:val="ProductList-BodySpaced"/>
      </w:pPr>
      <w:r>
        <w:rPr>
          <w:b/>
          <w:color w:val="00188F"/>
        </w:rPr>
        <w:t xml:space="preserve">Pracownik Wiedzy </w:t>
      </w:r>
      <w:r>
        <w:t>oznacza każdego pracownika (w tym pracownika będącego Studentem), kontrahenta lub wolontariusza pracującego w Instytucji lub dla Instytucji, który używa Produktu lub Uprawnionego Urządzenia na rzecz instytucji lub w ramach relacji użytkownika z Instytucją. Ta definicja nie obejmuje użytkowników jakichkolwiek Produktów wskazanych na Liście Produktów jako wykluczone z definicji Pracownika Wiedzy.</w:t>
      </w:r>
    </w:p>
    <w:p w:rsidR="00A81082" w:rsidRDefault="00C20737">
      <w:pPr>
        <w:pStyle w:val="ProductList-BodySpaced"/>
      </w:pPr>
      <w:r>
        <w:rPr>
          <w:b/>
          <w:color w:val="00188F"/>
        </w:rPr>
        <w:t xml:space="preserve">Licencja </w:t>
      </w:r>
      <w:r>
        <w:t>oznacza prawo do pobierania, instalowania i używania Produktu oraz uzyskiwania do niego dostępu.</w:t>
      </w:r>
    </w:p>
    <w:p w:rsidR="00A81082" w:rsidRDefault="00C20737">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rsidR="00A81082" w:rsidRDefault="00C20737">
      <w:pPr>
        <w:pStyle w:val="ProductList-BodySpaced"/>
      </w:pPr>
      <w:r>
        <w:rPr>
          <w:b/>
          <w:color w:val="00188F"/>
        </w:rPr>
        <w:t xml:space="preserve">Partner uprawniony do Przenoszenia Licencji w ramach Pakietu Software Assurance </w:t>
      </w:r>
      <w:r>
        <w:t xml:space="preserve">oznacza podmiot wymieniony na stronie </w:t>
      </w:r>
      <w:hyperlink r:id="rId144">
        <w:r>
          <w:rPr>
            <w:color w:val="00467F"/>
            <w:u w:val="single"/>
          </w:rPr>
          <w:t>http://www.microsoft.com/licensing/software-assurance/license-mobility.aspx</w:t>
        </w:r>
      </w:hyperlink>
      <w:r>
        <w:t xml:space="preserve"> i upoważniony przez Microsoft do hostowania oprogramowania klientów na serwerach współdzielonych. </w:t>
      </w:r>
    </w:p>
    <w:p w:rsidR="00A81082" w:rsidRDefault="00C20737">
      <w:pPr>
        <w:pStyle w:val="ProductList-BodySpaced"/>
      </w:pPr>
      <w:r>
        <w:rPr>
          <w:b/>
          <w:color w:val="00188F"/>
        </w:rPr>
        <w:t xml:space="preserve">Licencjonowany Serwer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przeznaczony do używania przez Klienta. Na potrzeby tej definicji partycja sprzętowa lub dysk typu blade są uznawane za oddzielny Serwer.</w:t>
      </w:r>
    </w:p>
    <w:p w:rsidR="00A81082" w:rsidRDefault="00C20737">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rsidR="00A81082" w:rsidRDefault="00C20737">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dostępnych w ramach programu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A81082" w:rsidRDefault="00C20737">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A81082" w:rsidRDefault="00C20737">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A81082" w:rsidRDefault="00C20737">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A81082" w:rsidRDefault="00C20737">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A81082" w:rsidRDefault="00C20737">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A81082" w:rsidRDefault="00C20737">
      <w:pPr>
        <w:pStyle w:val="ProductList-BodySpaced"/>
      </w:pPr>
      <w:r>
        <w:rPr>
          <w:b/>
          <w:color w:val="00188F"/>
        </w:rPr>
        <w:t xml:space="preserve">Procesor Fizyczny </w:t>
      </w:r>
      <w:r>
        <w:t>oznacza procesor znajdujący się w fizycznym systemie sprzętowym.</w:t>
      </w:r>
    </w:p>
    <w:p w:rsidR="00A81082" w:rsidRDefault="00C20737">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A81082" w:rsidRDefault="00C20737">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A81082" w:rsidRDefault="00C20737">
      <w:pPr>
        <w:pStyle w:val="ProductList-BodySpaced"/>
      </w:pPr>
      <w:r>
        <w:rPr>
          <w:b/>
          <w:color w:val="00188F"/>
        </w:rPr>
        <w:t>Uprawniające Urządzenie Innego Producenta</w:t>
      </w:r>
      <w:r>
        <w:t xml:space="preserve"> oznacza urządzenie, które nie jest pod bezpośrednią ani pośrednią kontrolą Klienta lub Podmiotów Stowarzyszonych Klienta (np. publiczny kiosk innego producenta).</w:t>
      </w:r>
    </w:p>
    <w:p w:rsidR="00A81082" w:rsidRDefault="00C20737">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A81082" w:rsidRDefault="00C20737">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czas do oprogramowania lub usługi hostowanej.</w:t>
      </w:r>
    </w:p>
    <w:p w:rsidR="00A81082" w:rsidRDefault="00C20737">
      <w:pPr>
        <w:pStyle w:val="ProductList-BodySpaced"/>
      </w:pPr>
      <w:r>
        <w:rPr>
          <w:b/>
          <w:color w:val="00188F"/>
        </w:rPr>
        <w:t>Serwer</w:t>
      </w:r>
      <w:r>
        <w:t xml:space="preserve"> oznacza fizyczny system sprzętowy, na którym można uruchamiać oprogramowanie serwera.</w:t>
      </w:r>
    </w:p>
    <w:p w:rsidR="00A81082" w:rsidRDefault="00C20737">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A81082" w:rsidRDefault="00C20737">
      <w:pPr>
        <w:pStyle w:val="ProductList-BodySpaced"/>
      </w:pPr>
      <w:r>
        <w:rPr>
          <w:b/>
          <w:color w:val="00188F"/>
        </w:rPr>
        <w:t>Licencja Umożliwiająca Uzyskanie Dostępu do Bardziej Zaawansowanej Wersji</w:t>
      </w:r>
      <w:r>
        <w:t xml:space="preserve"> oznacza licencję nabywaną dodatkowo względem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rsidR="00A81082" w:rsidRDefault="00C20737">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rsidR="00A81082" w:rsidRDefault="00C20737">
      <w:pPr>
        <w:pStyle w:val="ProductList-BodySpaced"/>
      </w:pPr>
      <w:r>
        <w:rPr>
          <w:b/>
          <w:color w:val="00188F"/>
        </w:rPr>
        <w:t>Uprawnione Urządzenie Studenta</w:t>
      </w:r>
      <w:r>
        <w:t xml:space="preserve"> oznacza Uprawnione Urządzenie będące własnością Studenta lub przez niego wynajmowane lub kontrolowane albo będące własnością Organizacji lub przez nią wynajmowane lub kontrolowane, przypisane Studentowi do jego wyłącznego użytku. </w:t>
      </w:r>
    </w:p>
    <w:p w:rsidR="00A81082" w:rsidRDefault="00C20737">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A81082" w:rsidRDefault="00C20737">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A81082" w:rsidRDefault="00C20737">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A81082" w:rsidRDefault="00C20737">
      <w:pPr>
        <w:pStyle w:val="ProductList-BodySpaced"/>
      </w:pPr>
      <w:r>
        <w:t>Oprogramowania w Rozwiązaniach Internetowych używa się, aby uruchamiać:</w:t>
      </w:r>
    </w:p>
    <w:p w:rsidR="00A81082" w:rsidRDefault="00C20737" w:rsidP="00C20737">
      <w:pPr>
        <w:pStyle w:val="ProductList-Bullet"/>
        <w:numPr>
          <w:ilvl w:val="0"/>
          <w:numId w:val="43"/>
        </w:numPr>
      </w:pPr>
      <w:r>
        <w:t>oprogramowanie serwera sieci Web (na przykład usługi Microsoft Internet Information Services) oraz agentów zarządzania lub bezpieczeństwa (na przykład agenta System Center Operations Manager);</w:t>
      </w:r>
    </w:p>
    <w:p w:rsidR="00A81082" w:rsidRDefault="00C20737" w:rsidP="00C20737">
      <w:pPr>
        <w:pStyle w:val="ProductList-Bullet"/>
        <w:numPr>
          <w:ilvl w:val="0"/>
          <w:numId w:val="43"/>
        </w:numPr>
      </w:pPr>
      <w:r>
        <w:t>oprogramowanie aparatu bazy danych (na przykład system Microsoft SQL Server) wyłącznie w celu obsługi rozwiązań internetowych; lub</w:t>
      </w:r>
    </w:p>
    <w:p w:rsidR="00A81082" w:rsidRDefault="00C20737" w:rsidP="00C20737">
      <w:pPr>
        <w:pStyle w:val="ProductList-Bullet"/>
        <w:numPr>
          <w:ilvl w:val="0"/>
          <w:numId w:val="43"/>
        </w:numPr>
      </w:pPr>
      <w:r>
        <w:t>usługę systemu nazw domen (DNS) w celu tłumaczenia adresów nazw domen na adresy IP, dopóki nie jest to jedyna funkcja tego wystąpienia oprogramowania.</w:t>
      </w:r>
    </w:p>
    <w:p w:rsidR="00A81082" w:rsidRDefault="00C20737">
      <w:pPr>
        <w:pStyle w:val="ProductList-BodySpaced"/>
      </w:pPr>
      <w:r>
        <w:rPr>
          <w:b/>
          <w:color w:val="00188F"/>
        </w:rPr>
        <w:t>Kontener dla systemu Windows Server z izolacją funkcji Hyper-V</w:t>
      </w:r>
      <w:r>
        <w:rPr>
          <w:color w:val="000000"/>
        </w:rPr>
        <w:t xml:space="preserve">(znany poprzednio jako </w:t>
      </w:r>
      <w:r>
        <w:t>Kontener funkcji Hyper-V</w:t>
      </w:r>
      <w:r>
        <w:fldChar w:fldCharType="begin"/>
      </w:r>
      <w:r>
        <w:instrText xml:space="preserve"> XE "Kontener funkcji Hyper-V" </w:instrText>
      </w:r>
      <w:r>
        <w:fldChar w:fldCharType="end"/>
      </w:r>
      <w:r>
        <w:t xml:space="preserve">) to funkcja systemu Windows Server wykorzystująca wirtualne środowisko systemu operacyjnego. Każdy Kontener dla systemu Windows Server z izolacją funkcji Hyper-V uznaje się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A81082" w:rsidRDefault="00C20737">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rsidR="00A81082" w:rsidRDefault="00C20737">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A81082" w:rsidRDefault="00A81082">
      <w:pPr>
        <w:pStyle w:val="ProductList-BodySpaced"/>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Spaced"/>
      </w:pPr>
    </w:p>
    <w:p w:rsidR="00A81082" w:rsidRDefault="00A81082">
      <w:pPr>
        <w:sectPr w:rsidR="00A81082">
          <w:headerReference w:type="default" r:id="rId145"/>
          <w:footerReference w:type="default" r:id="rId146"/>
          <w:type w:val="continuous"/>
          <w:pgSz w:w="12240" w:h="15840" w:code="1"/>
          <w:pgMar w:top="1170" w:right="720" w:bottom="720" w:left="720" w:header="432" w:footer="288" w:gutter="0"/>
          <w:cols w:space="360"/>
        </w:sectPr>
      </w:pPr>
    </w:p>
    <w:p w:rsidR="00A81082" w:rsidRDefault="00C20737">
      <w:pPr>
        <w:pStyle w:val="ProductList-SectionHeading"/>
        <w:pageBreakBefore/>
        <w:outlineLvl w:val="0"/>
      </w:pPr>
      <w:bookmarkStart w:id="334" w:name="_Sec591"/>
      <w:bookmarkEnd w:id="324"/>
      <w:r>
        <w:t>Załącznik A – Licencje równoważne licencjom ML/CAL</w:t>
      </w:r>
      <w:r>
        <w:fldChar w:fldCharType="begin"/>
      </w:r>
      <w:r>
        <w:instrText xml:space="preserve"> TC "</w:instrText>
      </w:r>
      <w:bookmarkStart w:id="335" w:name="_Toc515574237"/>
      <w:r>
        <w:instrText>Załącznik A – Licencje równoważne licencjom ML/CAL</w:instrText>
      </w:r>
      <w:bookmarkEnd w:id="335"/>
      <w:r>
        <w:instrText>" \l 1</w:instrText>
      </w:r>
      <w:r>
        <w:fldChar w:fldCharType="end"/>
      </w:r>
    </w:p>
    <w:p w:rsidR="00A81082" w:rsidRDefault="00C20737">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oraz</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rsidR="00A81082" w:rsidRDefault="00A81082">
      <w:pPr>
        <w:pStyle w:val="ProductList-Body"/>
      </w:pPr>
    </w:p>
    <w:tbl>
      <w:tblPr>
        <w:tblStyle w:val="PURTable"/>
        <w:tblW w:w="0" w:type="dxa"/>
        <w:tblLook w:val="04A0" w:firstRow="1" w:lastRow="0" w:firstColumn="1" w:lastColumn="0" w:noHBand="0" w:noVBand="1"/>
      </w:tblPr>
      <w:tblGrid>
        <w:gridCol w:w="1017"/>
        <w:gridCol w:w="253"/>
        <w:gridCol w:w="382"/>
        <w:gridCol w:w="254"/>
        <w:gridCol w:w="382"/>
        <w:gridCol w:w="457"/>
        <w:gridCol w:w="473"/>
        <w:gridCol w:w="479"/>
        <w:gridCol w:w="485"/>
        <w:gridCol w:w="473"/>
        <w:gridCol w:w="457"/>
        <w:gridCol w:w="473"/>
        <w:gridCol w:w="479"/>
        <w:gridCol w:w="485"/>
        <w:gridCol w:w="473"/>
        <w:gridCol w:w="326"/>
        <w:gridCol w:w="377"/>
        <w:gridCol w:w="823"/>
        <w:gridCol w:w="264"/>
        <w:gridCol w:w="264"/>
        <w:gridCol w:w="355"/>
        <w:gridCol w:w="315"/>
        <w:gridCol w:w="361"/>
        <w:gridCol w:w="332"/>
        <w:gridCol w:w="353"/>
      </w:tblGrid>
      <w:tr w:rsidR="00A81082">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A81082" w:rsidRDefault="00A81082">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A81082" w:rsidRDefault="00C20737">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81082" w:rsidRDefault="00C2073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A81082" w:rsidRDefault="00C20737">
            <w:pPr>
              <w:pStyle w:val="ProductList-TableBody"/>
              <w:jc w:val="center"/>
            </w:pPr>
            <w:r>
              <w:rPr>
                <w:color w:val="FFFFFF"/>
              </w:rPr>
              <w:t>Licencja Dostępu Klienta (CAL) dostępna w ramach programu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81082" w:rsidRDefault="00C2073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81082" w:rsidRDefault="00C20737">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81082" w:rsidRDefault="00C20737">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A81082" w:rsidRDefault="00C20737">
            <w:pPr>
              <w:pStyle w:val="ProductList-TableBody"/>
              <w:jc w:val="center"/>
            </w:pPr>
            <w:r>
              <w:rPr>
                <w:color w:val="FFFFFF"/>
              </w:rPr>
              <w:t>Dynamics 365 Enterprise</w:t>
            </w:r>
          </w:p>
        </w:tc>
      </w:tr>
      <w:tr w:rsidR="00A308C2">
        <w:tc>
          <w:tcPr>
            <w:tcW w:w="240" w:type="dxa"/>
            <w:tcBorders>
              <w:top w:val="none" w:sz="4" w:space="0" w:color="BFBFBF"/>
              <w:left w:val="none" w:sz="24" w:space="0" w:color="808080"/>
              <w:bottom w:val="single" w:sz="4" w:space="0" w:color="FFFFFF"/>
              <w:right w:val="single" w:sz="6" w:space="0" w:color="FFFFFF"/>
            </w:tcBorders>
          </w:tcPr>
          <w:p w:rsidR="00A81082" w:rsidRDefault="00C20737">
            <w:pPr>
              <w:pStyle w:val="ProductList-TableBody"/>
            </w:pPr>
            <w:r>
              <w:t>Serwery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082" w:rsidRDefault="00C2073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082" w:rsidRDefault="00C2073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1082" w:rsidRDefault="00C20737">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082" w:rsidRDefault="00C2073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082" w:rsidRDefault="00C20737">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082" w:rsidRDefault="00C2073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1082" w:rsidRDefault="00C2073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082" w:rsidRDefault="00C2073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082" w:rsidRDefault="00C2073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082" w:rsidRDefault="00C20737">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082" w:rsidRDefault="00C2073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082" w:rsidRDefault="00C2073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082" w:rsidRDefault="00C2073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082" w:rsidRDefault="00C2073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082" w:rsidRDefault="00C2073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1082" w:rsidRDefault="00C2073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1082" w:rsidRDefault="00C20737">
            <w:pPr>
              <w:pStyle w:val="ProductList-TableBody"/>
              <w:jc w:val="center"/>
            </w:pPr>
            <w:r>
              <w:rPr>
                <w:color w:val="FFFFFF"/>
              </w:rPr>
              <w:t>A3 z Podstawową Licencją Dostępową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1082" w:rsidRDefault="00C2073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1082" w:rsidRDefault="00C2073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1082" w:rsidRDefault="00C2073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1082" w:rsidRDefault="00C2073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1082" w:rsidRDefault="00C2073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1082" w:rsidRDefault="00C2073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1082" w:rsidRDefault="00C20737">
            <w:pPr>
              <w:pStyle w:val="ProductList-TableBody"/>
              <w:jc w:val="center"/>
            </w:pPr>
            <w:r>
              <w:rPr>
                <w:color w:val="FFFFFF"/>
              </w:rPr>
              <w:t>Plan</w:t>
            </w:r>
          </w:p>
        </w:tc>
      </w:tr>
      <w:tr w:rsidR="00A81082">
        <w:tc>
          <w:tcPr>
            <w:tcW w:w="240" w:type="dxa"/>
            <w:gridSpan w:val="16"/>
            <w:tcBorders>
              <w:top w:val="single" w:sz="4" w:space="0" w:color="FFFFFF"/>
              <w:left w:val="single" w:sz="6" w:space="0" w:color="FFFFFF"/>
              <w:bottom w:val="single" w:sz="4" w:space="0" w:color="FFFFFF"/>
              <w:right w:val="single" w:sz="6" w:space="0" w:color="FFFFFF"/>
            </w:tcBorders>
          </w:tcPr>
          <w:p w:rsidR="00A81082" w:rsidRDefault="00C20737">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r>
      <w:tr w:rsidR="00A308C2">
        <w:tc>
          <w:tcPr>
            <w:tcW w:w="240" w:type="dxa"/>
            <w:tcBorders>
              <w:top w:val="dashed" w:sz="4" w:space="0" w:color="BFBFBF"/>
              <w:left w:val="none" w:sz="24" w:space="0" w:color="808080"/>
              <w:bottom w:val="dashed" w:sz="4" w:space="0" w:color="BFBFBF"/>
              <w:right w:val="single" w:sz="6" w:space="0" w:color="FFFFFF"/>
            </w:tcBorders>
          </w:tcPr>
          <w:p w:rsidR="00A81082" w:rsidRDefault="00195AA8">
            <w:pPr>
              <w:pStyle w:val="ProductList-TableBody"/>
            </w:pPr>
            <w:hyperlink w:anchor="_Sec793">
              <w:r w:rsidR="00C20737">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308C2">
        <w:tc>
          <w:tcPr>
            <w:tcW w:w="240" w:type="dxa"/>
            <w:tcBorders>
              <w:top w:val="dashed" w:sz="4" w:space="0" w:color="BFBFBF"/>
              <w:left w:val="none" w:sz="24" w:space="0" w:color="808080"/>
              <w:bottom w:val="single" w:sz="4" w:space="0" w:color="FFFFFF"/>
              <w:right w:val="single" w:sz="6" w:space="0" w:color="FFFFFF"/>
            </w:tcBorders>
          </w:tcPr>
          <w:p w:rsidR="00A81082" w:rsidRDefault="00195AA8">
            <w:pPr>
              <w:pStyle w:val="ProductList-TableBody"/>
            </w:pPr>
            <w:hyperlink w:anchor="_Sec793">
              <w:r w:rsidR="00C20737">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r>
      <w:tr w:rsidR="00A81082">
        <w:tc>
          <w:tcPr>
            <w:tcW w:w="240" w:type="dxa"/>
            <w:gridSpan w:val="16"/>
            <w:tcBorders>
              <w:top w:val="single" w:sz="4" w:space="0" w:color="FFFFFF"/>
              <w:left w:val="single" w:sz="6" w:space="0" w:color="FFFFFF"/>
              <w:bottom w:val="single" w:sz="4" w:space="0" w:color="FFFFFF"/>
              <w:right w:val="single" w:sz="6" w:space="0" w:color="FFFFFF"/>
            </w:tcBorders>
          </w:tcPr>
          <w:p w:rsidR="00A81082" w:rsidRDefault="00C20737">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r>
      <w:tr w:rsidR="00A308C2">
        <w:tc>
          <w:tcPr>
            <w:tcW w:w="240" w:type="dxa"/>
            <w:tcBorders>
              <w:top w:val="dashed" w:sz="4" w:space="0" w:color="BFBFBF"/>
              <w:left w:val="none" w:sz="24" w:space="0" w:color="808080"/>
              <w:bottom w:val="dashed" w:sz="4" w:space="0" w:color="BFBFBF"/>
              <w:right w:val="single" w:sz="6" w:space="0" w:color="FFFFFF"/>
            </w:tcBorders>
          </w:tcPr>
          <w:p w:rsidR="00A81082" w:rsidRDefault="00195AA8">
            <w:pPr>
              <w:pStyle w:val="ProductList-TableBody"/>
            </w:pPr>
            <w:hyperlink w:anchor="_Sec793">
              <w:r w:rsidR="00C20737">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308C2">
        <w:tc>
          <w:tcPr>
            <w:tcW w:w="240" w:type="dxa"/>
            <w:tcBorders>
              <w:top w:val="dashed" w:sz="4" w:space="0" w:color="BFBFBF"/>
              <w:left w:val="none" w:sz="24" w:space="0" w:color="808080"/>
              <w:bottom w:val="single" w:sz="4" w:space="0" w:color="FFFFFF"/>
              <w:right w:val="single" w:sz="6" w:space="0" w:color="FFFFFF"/>
            </w:tcBorders>
          </w:tcPr>
          <w:p w:rsidR="00A81082" w:rsidRDefault="00195AA8">
            <w:pPr>
              <w:pStyle w:val="ProductList-TableBody"/>
            </w:pPr>
            <w:hyperlink w:anchor="_Sec793">
              <w:r w:rsidR="00C20737">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r>
      <w:tr w:rsidR="00A81082">
        <w:tc>
          <w:tcPr>
            <w:tcW w:w="240" w:type="dxa"/>
            <w:gridSpan w:val="16"/>
            <w:tcBorders>
              <w:top w:val="single" w:sz="4" w:space="0" w:color="FFFFFF"/>
              <w:left w:val="single" w:sz="6" w:space="0" w:color="FFFFFF"/>
              <w:bottom w:val="single" w:sz="4" w:space="0" w:color="FFFFFF"/>
              <w:right w:val="single" w:sz="6" w:space="0" w:color="FFFFFF"/>
            </w:tcBorders>
          </w:tcPr>
          <w:p w:rsidR="00A81082" w:rsidRDefault="00C20737">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r>
      <w:tr w:rsidR="00A308C2">
        <w:tc>
          <w:tcPr>
            <w:tcW w:w="240" w:type="dxa"/>
            <w:tcBorders>
              <w:top w:val="dashed" w:sz="4" w:space="0" w:color="BFBFBF"/>
              <w:left w:val="none" w:sz="24" w:space="0" w:color="808080"/>
              <w:bottom w:val="dashed" w:sz="4" w:space="0" w:color="BFBFBF"/>
              <w:right w:val="single" w:sz="6" w:space="0" w:color="FFFFFF"/>
            </w:tcBorders>
          </w:tcPr>
          <w:p w:rsidR="00A81082" w:rsidRDefault="00195AA8">
            <w:pPr>
              <w:pStyle w:val="ProductList-TableBody"/>
            </w:pPr>
            <w:hyperlink w:anchor="_Sec798">
              <w:r w:rsidR="00C20737">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308C2">
        <w:tc>
          <w:tcPr>
            <w:tcW w:w="240" w:type="dxa"/>
            <w:tcBorders>
              <w:top w:val="dashed" w:sz="4" w:space="0" w:color="BFBFBF"/>
              <w:left w:val="none" w:sz="24" w:space="0" w:color="808080"/>
              <w:bottom w:val="single" w:sz="4" w:space="0" w:color="FFFFFF"/>
              <w:right w:val="single" w:sz="6" w:space="0" w:color="FFFFFF"/>
            </w:tcBorders>
          </w:tcPr>
          <w:p w:rsidR="00A81082" w:rsidRDefault="00195AA8">
            <w:pPr>
              <w:pStyle w:val="ProductList-TableBody"/>
            </w:pPr>
            <w:hyperlink w:anchor="_Sec798">
              <w:r w:rsidR="00C20737">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r>
      <w:tr w:rsidR="00A81082">
        <w:tc>
          <w:tcPr>
            <w:tcW w:w="240" w:type="dxa"/>
            <w:gridSpan w:val="16"/>
            <w:tcBorders>
              <w:top w:val="single" w:sz="4" w:space="0" w:color="FFFFFF"/>
              <w:left w:val="single" w:sz="6" w:space="0" w:color="FFFFFF"/>
              <w:bottom w:val="single" w:sz="4" w:space="0" w:color="FFFFFF"/>
              <w:right w:val="single" w:sz="6" w:space="0" w:color="FFFFFF"/>
            </w:tcBorders>
          </w:tcPr>
          <w:p w:rsidR="00A81082" w:rsidRDefault="00C2073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r>
      <w:tr w:rsidR="00A308C2">
        <w:tc>
          <w:tcPr>
            <w:tcW w:w="240" w:type="dxa"/>
            <w:tcBorders>
              <w:top w:val="dashed" w:sz="4" w:space="0" w:color="BFBFBF"/>
              <w:left w:val="none" w:sz="24" w:space="0" w:color="808080"/>
              <w:bottom w:val="single" w:sz="4" w:space="0" w:color="FFFFFF"/>
              <w:right w:val="single" w:sz="6" w:space="0" w:color="FFFFFF"/>
            </w:tcBorders>
          </w:tcPr>
          <w:p w:rsidR="00A81082" w:rsidRDefault="00195AA8">
            <w:pPr>
              <w:pStyle w:val="ProductList-TableBody"/>
            </w:pPr>
            <w:hyperlink w:anchor="_Sec798">
              <w:r w:rsidR="00C20737">
                <w:rPr>
                  <w:color w:val="00467F"/>
                  <w:u w:val="single"/>
                </w:rPr>
                <w:t>Podstawowe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r>
      <w:tr w:rsidR="00A81082">
        <w:tc>
          <w:tcPr>
            <w:tcW w:w="240" w:type="dxa"/>
            <w:gridSpan w:val="16"/>
            <w:tcBorders>
              <w:top w:val="single" w:sz="4" w:space="0" w:color="FFFFFF"/>
              <w:left w:val="single" w:sz="6" w:space="0" w:color="FFFFFF"/>
              <w:bottom w:val="single" w:sz="4" w:space="0" w:color="FFFFFF"/>
              <w:right w:val="single" w:sz="6" w:space="0" w:color="FFFFFF"/>
            </w:tcBorders>
          </w:tcPr>
          <w:p w:rsidR="00A81082" w:rsidRDefault="00C20737">
            <w:pPr>
              <w:pStyle w:val="ProductList-TableBody"/>
            </w:pPr>
            <w:r>
              <w:rPr>
                <w:b/>
              </w:rPr>
              <w:t>Skype dla firm Server 2015</w:t>
            </w: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r>
      <w:tr w:rsidR="00A308C2">
        <w:tc>
          <w:tcPr>
            <w:tcW w:w="240" w:type="dxa"/>
            <w:tcBorders>
              <w:top w:val="dashed" w:sz="4" w:space="0" w:color="BFBFBF"/>
              <w:left w:val="none" w:sz="24" w:space="0" w:color="808080"/>
              <w:bottom w:val="dashed" w:sz="4" w:space="0" w:color="BFBFBF"/>
              <w:right w:val="single" w:sz="6" w:space="0" w:color="FFFFFF"/>
            </w:tcBorders>
          </w:tcPr>
          <w:p w:rsidR="00A81082" w:rsidRDefault="00195AA8">
            <w:pPr>
              <w:pStyle w:val="ProductList-TableBody"/>
            </w:pPr>
            <w:hyperlink w:anchor="_Sec799">
              <w:r w:rsidR="00C20737">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308C2">
        <w:tc>
          <w:tcPr>
            <w:tcW w:w="240" w:type="dxa"/>
            <w:tcBorders>
              <w:top w:val="dashed" w:sz="4" w:space="0" w:color="BFBFBF"/>
              <w:left w:val="none" w:sz="24" w:space="0" w:color="808080"/>
              <w:bottom w:val="dashed" w:sz="4" w:space="0" w:color="BFBFBF"/>
              <w:right w:val="single" w:sz="6" w:space="0" w:color="FFFFFF"/>
            </w:tcBorders>
          </w:tcPr>
          <w:p w:rsidR="00A81082" w:rsidRDefault="00195AA8">
            <w:pPr>
              <w:pStyle w:val="ProductList-TableBody"/>
            </w:pPr>
            <w:hyperlink w:anchor="_Sec799">
              <w:r w:rsidR="00C20737">
                <w:rPr>
                  <w:color w:val="00467F"/>
                  <w:u w:val="single"/>
                </w:rPr>
                <w:t>Dodatkowe</w:t>
              </w:r>
            </w:hyperlink>
            <w:r w:rsidR="00C20737">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308C2">
        <w:tc>
          <w:tcPr>
            <w:tcW w:w="240" w:type="dxa"/>
            <w:tcBorders>
              <w:top w:val="dashed" w:sz="4" w:space="0" w:color="BFBFBF"/>
              <w:left w:val="none" w:sz="24" w:space="0" w:color="808080"/>
              <w:bottom w:val="single" w:sz="4" w:space="0" w:color="FFFFFF"/>
              <w:right w:val="single" w:sz="6" w:space="0" w:color="FFFFFF"/>
            </w:tcBorders>
          </w:tcPr>
          <w:p w:rsidR="00A81082" w:rsidRDefault="00195AA8">
            <w:pPr>
              <w:pStyle w:val="ProductList-TableBody"/>
            </w:pPr>
            <w:hyperlink w:anchor="_Sec799">
              <w:r w:rsidR="00C20737">
                <w:rPr>
                  <w:color w:val="00467F"/>
                  <w:u w:val="single"/>
                </w:rPr>
                <w:t>Dodatkowe</w:t>
              </w:r>
            </w:hyperlink>
            <w:r w:rsidR="00C2073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r>
      <w:tr w:rsidR="00A81082">
        <w:tc>
          <w:tcPr>
            <w:tcW w:w="240" w:type="dxa"/>
            <w:gridSpan w:val="16"/>
            <w:tcBorders>
              <w:top w:val="single" w:sz="4" w:space="0" w:color="FFFFFF"/>
              <w:left w:val="single" w:sz="6" w:space="0" w:color="FFFFFF"/>
              <w:bottom w:val="single" w:sz="4" w:space="0" w:color="FFFFFF"/>
              <w:right w:val="single" w:sz="6" w:space="0" w:color="FFFFFF"/>
            </w:tcBorders>
          </w:tcPr>
          <w:p w:rsidR="00A81082" w:rsidRDefault="00C20737">
            <w:pPr>
              <w:pStyle w:val="ProductList-TableBody"/>
            </w:pPr>
            <w:r>
              <w:rPr>
                <w:b/>
              </w:rPr>
              <w:t>Windows MultiPoint Server 2016 Premium (tylko dla instytucji edukacyjnych)</w:t>
            </w: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r>
      <w:tr w:rsidR="00A308C2">
        <w:tc>
          <w:tcPr>
            <w:tcW w:w="240" w:type="dxa"/>
            <w:tcBorders>
              <w:top w:val="dashed" w:sz="4" w:space="0" w:color="BFBFBF"/>
              <w:left w:val="none" w:sz="24" w:space="0" w:color="808080"/>
              <w:bottom w:val="dashed" w:sz="4" w:space="0" w:color="BFBFBF"/>
              <w:right w:val="single" w:sz="6" w:space="0" w:color="FFFFFF"/>
            </w:tcBorders>
          </w:tcPr>
          <w:p w:rsidR="00A81082" w:rsidRDefault="00195AA8">
            <w:pPr>
              <w:pStyle w:val="ProductList-TableBody"/>
            </w:pPr>
            <w:hyperlink w:anchor="_Sec800">
              <w:r w:rsidR="00C20737">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308C2">
        <w:tc>
          <w:tcPr>
            <w:tcW w:w="240" w:type="dxa"/>
            <w:tcBorders>
              <w:top w:val="dashed" w:sz="4" w:space="0" w:color="BFBFBF"/>
              <w:left w:val="none" w:sz="24" w:space="0" w:color="808080"/>
              <w:bottom w:val="single" w:sz="4" w:space="0" w:color="FFFFFF"/>
              <w:right w:val="single" w:sz="6" w:space="0" w:color="FFFFFF"/>
            </w:tcBorders>
          </w:tcPr>
          <w:p w:rsidR="00A81082" w:rsidRDefault="00195AA8">
            <w:pPr>
              <w:pStyle w:val="ProductList-TableBody"/>
            </w:pPr>
            <w:hyperlink w:anchor="_Sec800">
              <w:r w:rsidR="00C20737">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r>
      <w:tr w:rsidR="00A81082">
        <w:tc>
          <w:tcPr>
            <w:tcW w:w="240" w:type="dxa"/>
            <w:gridSpan w:val="16"/>
            <w:tcBorders>
              <w:top w:val="single" w:sz="4" w:space="0" w:color="FFFFFF"/>
              <w:left w:val="single" w:sz="6" w:space="0" w:color="FFFFFF"/>
              <w:bottom w:val="single" w:sz="4" w:space="0" w:color="FFFFFF"/>
              <w:right w:val="single" w:sz="6" w:space="0" w:color="FFFFFF"/>
            </w:tcBorders>
          </w:tcPr>
          <w:p w:rsidR="00A81082" w:rsidRDefault="00C20737">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r>
      <w:tr w:rsidR="00A308C2">
        <w:tc>
          <w:tcPr>
            <w:tcW w:w="240" w:type="dxa"/>
            <w:tcBorders>
              <w:top w:val="dashed" w:sz="4" w:space="0" w:color="BFBFBF"/>
              <w:left w:val="none" w:sz="24" w:space="0" w:color="808080"/>
              <w:bottom w:val="dashed" w:sz="4" w:space="0" w:color="BFBFBF"/>
              <w:right w:val="single" w:sz="6" w:space="0" w:color="FFFFFF"/>
            </w:tcBorders>
          </w:tcPr>
          <w:p w:rsidR="00A81082" w:rsidRDefault="00195AA8">
            <w:pPr>
              <w:pStyle w:val="ProductList-TableBody"/>
            </w:pPr>
            <w:hyperlink w:anchor="_Sec807">
              <w:r w:rsidR="00C20737">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308C2">
        <w:tc>
          <w:tcPr>
            <w:tcW w:w="240" w:type="dxa"/>
            <w:tcBorders>
              <w:top w:val="dashed" w:sz="4" w:space="0" w:color="BFBFBF"/>
              <w:left w:val="none" w:sz="24" w:space="0" w:color="808080"/>
              <w:bottom w:val="dashed" w:sz="4" w:space="0" w:color="BFBFBF"/>
              <w:right w:val="single" w:sz="6" w:space="0" w:color="FFFFFF"/>
            </w:tcBorders>
          </w:tcPr>
          <w:p w:rsidR="00A81082" w:rsidRDefault="00195AA8">
            <w:pPr>
              <w:pStyle w:val="ProductList-TableBody"/>
            </w:pPr>
            <w:hyperlink w:anchor="_Sec807">
              <w:r w:rsidR="00C20737">
                <w:rPr>
                  <w:color w:val="00467F"/>
                  <w:u w:val="single"/>
                </w:rPr>
                <w:t>Dodatkowe</w:t>
              </w:r>
            </w:hyperlink>
            <w:r w:rsidR="00C2073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308C2">
        <w:tc>
          <w:tcPr>
            <w:tcW w:w="240" w:type="dxa"/>
            <w:tcBorders>
              <w:top w:val="dashed" w:sz="4" w:space="0" w:color="BFBFBF"/>
              <w:left w:val="none" w:sz="24" w:space="0" w:color="808080"/>
              <w:bottom w:val="single" w:sz="4" w:space="0" w:color="FFFFFF"/>
              <w:right w:val="single" w:sz="6" w:space="0" w:color="FFFFFF"/>
            </w:tcBorders>
          </w:tcPr>
          <w:p w:rsidR="00A81082" w:rsidRDefault="00195AA8">
            <w:pPr>
              <w:pStyle w:val="ProductList-TableBody"/>
            </w:pPr>
            <w:hyperlink w:anchor="_Sec807">
              <w:r w:rsidR="00C20737">
                <w:rPr>
                  <w:color w:val="00467F"/>
                  <w:u w:val="single"/>
                </w:rPr>
                <w:t>Dodatkowe</w:t>
              </w:r>
            </w:hyperlink>
            <w:r w:rsidR="00C2073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r>
      <w:tr w:rsidR="00A81082">
        <w:tc>
          <w:tcPr>
            <w:tcW w:w="240" w:type="dxa"/>
            <w:gridSpan w:val="16"/>
            <w:tcBorders>
              <w:top w:val="single" w:sz="4" w:space="0" w:color="FFFFFF"/>
              <w:left w:val="single" w:sz="6" w:space="0" w:color="FFFFFF"/>
              <w:bottom w:val="single" w:sz="4" w:space="0" w:color="FFFFFF"/>
              <w:right w:val="single" w:sz="6" w:space="0" w:color="FFFFFF"/>
            </w:tcBorders>
          </w:tcPr>
          <w:p w:rsidR="00A81082" w:rsidRDefault="00C20737">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r>
      <w:tr w:rsidR="00A308C2">
        <w:tc>
          <w:tcPr>
            <w:tcW w:w="240" w:type="dxa"/>
            <w:tcBorders>
              <w:top w:val="dashed" w:sz="4" w:space="0" w:color="BFBFBF"/>
              <w:left w:val="none" w:sz="24" w:space="0" w:color="808080"/>
              <w:bottom w:val="dashed" w:sz="4" w:space="0" w:color="BFBFBF"/>
              <w:right w:val="single" w:sz="6" w:space="0" w:color="FFFFFF"/>
            </w:tcBorders>
          </w:tcPr>
          <w:p w:rsidR="00A81082" w:rsidRDefault="00195AA8">
            <w:pPr>
              <w:pStyle w:val="ProductList-TableBody"/>
            </w:pPr>
            <w:hyperlink w:anchor="_Sec807">
              <w:r w:rsidR="00C20737">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308C2">
        <w:tc>
          <w:tcPr>
            <w:tcW w:w="240" w:type="dxa"/>
            <w:tcBorders>
              <w:top w:val="dashed" w:sz="4" w:space="0" w:color="BFBFBF"/>
              <w:left w:val="none" w:sz="24" w:space="0" w:color="808080"/>
              <w:bottom w:val="dashed" w:sz="4" w:space="0" w:color="BFBFBF"/>
              <w:right w:val="single" w:sz="6" w:space="0" w:color="FFFFFF"/>
            </w:tcBorders>
          </w:tcPr>
          <w:p w:rsidR="00A81082" w:rsidRDefault="00195AA8">
            <w:pPr>
              <w:pStyle w:val="ProductList-TableBody"/>
            </w:pPr>
            <w:hyperlink w:anchor="_Sec807">
              <w:r w:rsidR="00C20737">
                <w:rPr>
                  <w:color w:val="00467F"/>
                  <w:u w:val="single"/>
                </w:rPr>
                <w:t>Dodatkowe</w:t>
              </w:r>
            </w:hyperlink>
            <w:r w:rsidR="00C2073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308C2">
        <w:tc>
          <w:tcPr>
            <w:tcW w:w="240" w:type="dxa"/>
            <w:tcBorders>
              <w:top w:val="dashed" w:sz="4" w:space="0" w:color="BFBFBF"/>
              <w:left w:val="none" w:sz="24" w:space="0" w:color="808080"/>
              <w:bottom w:val="single" w:sz="4" w:space="0" w:color="FFFFFF"/>
              <w:right w:val="single" w:sz="6" w:space="0" w:color="FFFFFF"/>
            </w:tcBorders>
          </w:tcPr>
          <w:p w:rsidR="00A81082" w:rsidRDefault="00195AA8">
            <w:pPr>
              <w:pStyle w:val="ProductList-TableBody"/>
            </w:pPr>
            <w:hyperlink w:anchor="_Sec807">
              <w:r w:rsidR="00C20737">
                <w:rPr>
                  <w:color w:val="00467F"/>
                  <w:u w:val="single"/>
                </w:rPr>
                <w:t>Dodatkowe</w:t>
              </w:r>
            </w:hyperlink>
            <w:r w:rsidR="00C2073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r>
      <w:tr w:rsidR="00A81082">
        <w:tc>
          <w:tcPr>
            <w:tcW w:w="240" w:type="dxa"/>
            <w:gridSpan w:val="16"/>
            <w:tcBorders>
              <w:top w:val="single" w:sz="4" w:space="0" w:color="FFFFFF"/>
              <w:left w:val="single" w:sz="6" w:space="0" w:color="FFFFFF"/>
              <w:bottom w:val="none" w:sz="24" w:space="0" w:color="808080"/>
              <w:right w:val="single" w:sz="6" w:space="0" w:color="FFFFFF"/>
            </w:tcBorders>
          </w:tcPr>
          <w:p w:rsidR="00A81082" w:rsidRDefault="00C2073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r>
      <w:tr w:rsidR="00A308C2">
        <w:tc>
          <w:tcPr>
            <w:tcW w:w="240" w:type="dxa"/>
            <w:tcBorders>
              <w:top w:val="none" w:sz="24" w:space="0" w:color="808080"/>
              <w:left w:val="none" w:sz="24" w:space="0" w:color="808080"/>
              <w:bottom w:val="single" w:sz="4" w:space="0" w:color="FFFFFF"/>
              <w:right w:val="single" w:sz="6" w:space="0" w:color="FFFFFF"/>
            </w:tcBorders>
          </w:tcPr>
          <w:p w:rsidR="00A81082" w:rsidRDefault="00195AA8">
            <w:pPr>
              <w:pStyle w:val="ProductList-TableBody"/>
            </w:pPr>
            <w:hyperlink w:anchor="_Sec801">
              <w:r w:rsidR="00C20737">
                <w:rPr>
                  <w:color w:val="00467F"/>
                  <w:u w:val="single"/>
                </w:rPr>
                <w:t>Zarządzanie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1082" w:rsidRDefault="00A81082">
            <w:pPr>
              <w:pStyle w:val="ProductList-TableBody"/>
              <w:jc w:val="center"/>
            </w:pPr>
          </w:p>
        </w:tc>
      </w:tr>
      <w:tr w:rsidR="00A81082">
        <w:tc>
          <w:tcPr>
            <w:tcW w:w="240" w:type="dxa"/>
            <w:gridSpan w:val="16"/>
            <w:tcBorders>
              <w:top w:val="single" w:sz="4" w:space="0" w:color="FFFFFF"/>
              <w:left w:val="single" w:sz="6" w:space="0" w:color="FFFFFF"/>
              <w:bottom w:val="none" w:sz="24" w:space="0" w:color="808080"/>
              <w:right w:val="single" w:sz="6" w:space="0" w:color="FFFFFF"/>
            </w:tcBorders>
          </w:tcPr>
          <w:p w:rsidR="00A81082" w:rsidRDefault="00C2073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082" w:rsidRDefault="00A81082">
            <w:pPr>
              <w:pStyle w:val="ProductList-TableBody"/>
            </w:pPr>
          </w:p>
        </w:tc>
      </w:tr>
      <w:tr w:rsidR="00A308C2">
        <w:tc>
          <w:tcPr>
            <w:tcW w:w="240" w:type="dxa"/>
            <w:tcBorders>
              <w:top w:val="none" w:sz="24" w:space="0" w:color="808080"/>
              <w:left w:val="none" w:sz="24" w:space="0" w:color="808080"/>
              <w:bottom w:val="none" w:sz="4" w:space="0" w:color="6E6E6E"/>
              <w:right w:val="single" w:sz="6" w:space="0" w:color="FFFFFF"/>
            </w:tcBorders>
          </w:tcPr>
          <w:p w:rsidR="00A81082" w:rsidRDefault="00195AA8">
            <w:pPr>
              <w:pStyle w:val="ProductList-TableBody"/>
            </w:pPr>
            <w:hyperlink w:anchor="_Sec802">
              <w:r w:rsidR="00C20737">
                <w:rPr>
                  <w:color w:val="00467F"/>
                  <w:u w:val="single"/>
                </w:rPr>
                <w:t>Zarządzanie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1082" w:rsidRDefault="00A810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1082" w:rsidRDefault="00A810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81082" w:rsidRDefault="00A810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1082" w:rsidRDefault="00A810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81082" w:rsidRDefault="00A810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81082" w:rsidRDefault="00A810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81082" w:rsidRDefault="00A810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1082" w:rsidRDefault="00A810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1082" w:rsidRDefault="00A810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81082" w:rsidRDefault="00A810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81082" w:rsidRDefault="00A810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1082" w:rsidRDefault="00A810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1082" w:rsidRDefault="00A810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1082" w:rsidRDefault="00A8108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r>
      <w:tr w:rsidR="00A81082">
        <w:tc>
          <w:tcPr>
            <w:tcW w:w="240" w:type="dxa"/>
            <w:gridSpan w:val="15"/>
            <w:tcBorders>
              <w:top w:val="none" w:sz="4" w:space="0" w:color="6E6E6E"/>
              <w:left w:val="none" w:sz="24" w:space="0" w:color="808080"/>
              <w:bottom w:val="none" w:sz="4" w:space="0" w:color="BFBFBF"/>
              <w:right w:val="single" w:sz="6" w:space="0" w:color="FFFFFF"/>
            </w:tcBorders>
          </w:tcPr>
          <w:p w:rsidR="00A81082" w:rsidRDefault="00C20737">
            <w:pPr>
              <w:pStyle w:val="ProductList-TableBody"/>
            </w:pPr>
            <w:r>
              <w:rPr>
                <w:b/>
              </w:rPr>
              <w:t>Microsoft Dynamics 365 Server (wersja lokalna)</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1082" w:rsidRDefault="00A810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1082" w:rsidRDefault="00A810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1082" w:rsidRDefault="00A81082">
            <w:pPr>
              <w:pStyle w:val="ProductList-TableBody"/>
              <w:jc w:val="center"/>
            </w:pPr>
          </w:p>
        </w:tc>
      </w:tr>
      <w:tr w:rsidR="00A308C2">
        <w:tc>
          <w:tcPr>
            <w:tcW w:w="240" w:type="dxa"/>
            <w:tcBorders>
              <w:top w:val="none" w:sz="4" w:space="0" w:color="BFBFBF"/>
              <w:left w:val="none" w:sz="24" w:space="0" w:color="808080"/>
              <w:bottom w:val="dashed" w:sz="4" w:space="0" w:color="BFBFBF"/>
              <w:right w:val="single" w:sz="6" w:space="0" w:color="FFFFFF"/>
            </w:tcBorders>
          </w:tcPr>
          <w:p w:rsidR="00A81082" w:rsidRDefault="00195AA8">
            <w:pPr>
              <w:pStyle w:val="ProductList-TableBody"/>
            </w:pPr>
            <w:hyperlink w:anchor="_Sec790">
              <w:r w:rsidR="00C20737">
                <w:rPr>
                  <w:color w:val="00467F"/>
                  <w:u w:val="single"/>
                </w:rPr>
                <w:t>Sprzedaż</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r>
      <w:tr w:rsidR="00A308C2">
        <w:tc>
          <w:tcPr>
            <w:tcW w:w="240" w:type="dxa"/>
            <w:tcBorders>
              <w:top w:val="dashed" w:sz="4" w:space="0" w:color="BFBFBF"/>
              <w:left w:val="none" w:sz="24" w:space="0" w:color="808080"/>
              <w:bottom w:val="none" w:sz="4" w:space="0" w:color="6E6E6E"/>
              <w:right w:val="single" w:sz="6" w:space="0" w:color="FFFFFF"/>
            </w:tcBorders>
          </w:tcPr>
          <w:p w:rsidR="00A81082" w:rsidRDefault="00195AA8">
            <w:pPr>
              <w:pStyle w:val="ProductList-TableBody"/>
            </w:pPr>
            <w:hyperlink w:anchor="_Sec790">
              <w:r w:rsidR="00C20737">
                <w:rPr>
                  <w:color w:val="00467F"/>
                  <w:u w:val="single"/>
                </w:rPr>
                <w:t>Obsługa Klienta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r>
      <w:tr w:rsidR="00A81082">
        <w:tc>
          <w:tcPr>
            <w:tcW w:w="240" w:type="dxa"/>
            <w:gridSpan w:val="15"/>
            <w:tcBorders>
              <w:top w:val="none" w:sz="4" w:space="0" w:color="6E6E6E"/>
              <w:left w:val="none" w:sz="24" w:space="0" w:color="808080"/>
              <w:bottom w:val="none" w:sz="4" w:space="0" w:color="6E6E6E"/>
              <w:right w:val="single" w:sz="6" w:space="0" w:color="FFFFFF"/>
            </w:tcBorders>
          </w:tcPr>
          <w:p w:rsidR="00A81082" w:rsidRDefault="00C20737">
            <w:pPr>
              <w:pStyle w:val="ProductList-TableBody"/>
            </w:pPr>
            <w:r>
              <w:rPr>
                <w:b/>
              </w:rPr>
              <w:t>Microsoft Dynamics 365 Operations Server (wersja lokalna)</w:t>
            </w:r>
          </w:p>
        </w:tc>
        <w:tc>
          <w:tcPr>
            <w:tcW w:w="360" w:type="dxa"/>
            <w:tcBorders>
              <w:top w:val="single" w:sz="6" w:space="0" w:color="FFFFFF"/>
              <w:left w:val="single" w:sz="6" w:space="0" w:color="FFFFFF"/>
              <w:bottom w:val="single" w:sz="6" w:space="0" w:color="FFFFFF"/>
              <w:right w:val="single" w:sz="6" w:space="0" w:color="FFFFFF"/>
            </w:tcBorders>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1082" w:rsidRDefault="00A81082">
            <w:pPr>
              <w:pStyle w:val="ProductList-TableBody"/>
              <w:jc w:val="center"/>
            </w:pPr>
          </w:p>
        </w:tc>
      </w:tr>
      <w:tr w:rsidR="00A308C2">
        <w:tc>
          <w:tcPr>
            <w:tcW w:w="240" w:type="dxa"/>
            <w:tcBorders>
              <w:top w:val="none" w:sz="4" w:space="0" w:color="6E6E6E"/>
              <w:left w:val="none" w:sz="24" w:space="0" w:color="808080"/>
              <w:bottom w:val="none" w:sz="4" w:space="0" w:color="6E6E6E"/>
              <w:right w:val="single" w:sz="6" w:space="0" w:color="FFFFFF"/>
            </w:tcBorders>
          </w:tcPr>
          <w:p w:rsidR="00A81082" w:rsidRDefault="00195AA8">
            <w:pPr>
              <w:pStyle w:val="ProductList-TableBody"/>
            </w:pPr>
            <w:hyperlink w:anchor="_Sec790">
              <w:r w:rsidR="00C20737">
                <w:rPr>
                  <w:color w:val="00467F"/>
                  <w:u w:val="single"/>
                </w:rPr>
                <w:t>Operacje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082" w:rsidRDefault="00A81082">
            <w:pPr>
              <w:pStyle w:val="ProductList-TableBody"/>
              <w:jc w:val="center"/>
            </w:pPr>
          </w:p>
        </w:tc>
      </w:tr>
    </w:tbl>
    <w:p w:rsidR="00A81082" w:rsidRDefault="00C20737">
      <w:pPr>
        <w:pStyle w:val="ProductList-Body"/>
      </w:pPr>
      <w:r>
        <w:rPr>
          <w:b/>
          <w:i/>
        </w:rPr>
        <w:t>Uwaga</w:t>
      </w:r>
      <w:r>
        <w:rPr>
          <w:i/>
        </w:rPr>
        <w:t>: Office 365 A1, Microsoft 365 A1, oraz Office 365 Nonprofit E1 nie spełniają wymagań Licencji w zakresie dostępu do Produktów (lub zarządzania nimi) podanych w niniejszej tabeli. Użytkownicy, którzy uzyskali licencję w ramach programu Korzyści dla Studentów nie spełniają wymogu licencyjnego dotyczącego uzyskiwania dostępu do Produktów z tej tabeli (lub zarządzania tymi Produktami). Wyjątkiem są użytkownicy programów Advanced Threat Analytics 2016 i System Center Configuration Manager 1606. Licencja na Pakiet Podstawowych Licencji Dostępowych (CAL) i Pakiet Licencji Dostępowych (CAL) typu Enterprise z aktywnym pakietem SA oferuje uprawnienia równoważne z uprawnieniami związanymi z oprogramowaniem System Center Endpoint Protection 1606. Licencja na Pakiet Licencji Dostępowych (CAL) typu Enterprise z aktywnym pakietem SA oferuje uprawnienia równoważne z uprawnieniami związanymi z oprogramowaniem Data Loss Prevention i Exchange Online Protection.</w:t>
      </w:r>
    </w:p>
    <w:p w:rsidR="00A81082" w:rsidRDefault="00C20737">
      <w:pPr>
        <w:pStyle w:val="ProductList-SectionHeading"/>
        <w:pageBreakBefore/>
        <w:outlineLvl w:val="0"/>
      </w:pPr>
      <w:bookmarkStart w:id="336" w:name="_Sec564"/>
      <w:bookmarkEnd w:id="334"/>
      <w:r>
        <w:t>Załącznik B – Pakiet Software Assurance (SA)</w:t>
      </w:r>
      <w:r>
        <w:fldChar w:fldCharType="begin"/>
      </w:r>
      <w:r>
        <w:instrText xml:space="preserve"> TC "</w:instrText>
      </w:r>
      <w:bookmarkStart w:id="337" w:name="_Toc515574238"/>
      <w:r>
        <w:instrText>Załącznik B – Pakiet Software Assurance (SA)</w:instrText>
      </w:r>
      <w:bookmarkEnd w:id="337"/>
      <w:r>
        <w:instrText>" \l 1</w:instrText>
      </w:r>
      <w:r>
        <w:fldChar w:fldCharType="end"/>
      </w:r>
    </w:p>
    <w:p w:rsidR="00A81082" w:rsidRDefault="00C20737">
      <w:pPr>
        <w:pStyle w:val="ProductList-Offering1Heading"/>
        <w:outlineLvl w:val="1"/>
      </w:pPr>
      <w:bookmarkStart w:id="338" w:name="_Sec573"/>
      <w:r>
        <w:t>Zakup Pakietu Software Assurance</w:t>
      </w:r>
      <w:bookmarkEnd w:id="338"/>
      <w:r>
        <w:fldChar w:fldCharType="begin"/>
      </w:r>
      <w:r>
        <w:instrText xml:space="preserve"> TC "</w:instrText>
      </w:r>
      <w:bookmarkStart w:id="339" w:name="_Toc515574239"/>
      <w:r>
        <w:instrText>Zakup Pakietu Software Assurance</w:instrText>
      </w:r>
      <w:bookmarkEnd w:id="339"/>
      <w:r>
        <w:instrText>" \l 2</w:instrText>
      </w:r>
      <w:r>
        <w:fldChar w:fldCharType="end"/>
      </w:r>
    </w:p>
    <w:p w:rsidR="00A81082" w:rsidRDefault="00C20737">
      <w:pPr>
        <w:pStyle w:val="ProductList-Body"/>
      </w:pPr>
      <w:r>
        <w:t xml:space="preserve">Występują trzy różne poziomy zobowiązania, spośród których Klient może dokonać wyboru w momencie zakupu SA i które mogą różnić się w zależności od programu. Klient może: </w:t>
      </w:r>
    </w:p>
    <w:p w:rsidR="00A81082" w:rsidRDefault="00C20737" w:rsidP="00C20737">
      <w:pPr>
        <w:pStyle w:val="ProductList-Bullet"/>
        <w:numPr>
          <w:ilvl w:val="0"/>
          <w:numId w:val="44"/>
        </w:numPr>
      </w:pPr>
      <w:r>
        <w:t xml:space="preserve">Zobowiązać się do dołączania SA do wszystkich produktów platformy. </w:t>
      </w:r>
    </w:p>
    <w:p w:rsidR="00A81082" w:rsidRDefault="00C20737" w:rsidP="00C20737">
      <w:pPr>
        <w:pStyle w:val="ProductList-Bullet"/>
        <w:numPr>
          <w:ilvl w:val="0"/>
          <w:numId w:val="44"/>
        </w:numPr>
      </w:pPr>
      <w:r>
        <w:t xml:space="preserve">Zobowiązać się do dołączania SA do wszystkich zakupów w ramach określonej puli Produktów (Aplikacji, Systemów lub Serwerów), co nazywa się Uczestnictwem w programie Software Assurance. </w:t>
      </w:r>
    </w:p>
    <w:p w:rsidR="00A81082" w:rsidRDefault="00C20737" w:rsidP="00C20737">
      <w:pPr>
        <w:pStyle w:val="ProductList-Bullet"/>
        <w:numPr>
          <w:ilvl w:val="0"/>
          <w:numId w:val="44"/>
        </w:numPr>
      </w:pPr>
      <w:r>
        <w:t>Zakupić SA dla indywidualnych Produktów bez jakiegokolwiek zobowiązania do rozszerzenia zakresu SA na inne Produkty.</w:t>
      </w:r>
    </w:p>
    <w:p w:rsidR="00A81082" w:rsidRDefault="00A81082">
      <w:pPr>
        <w:pStyle w:val="ProductList-Body"/>
      </w:pPr>
    </w:p>
    <w:p w:rsidR="00A81082" w:rsidRDefault="00C20737">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rsidR="00A81082" w:rsidRDefault="00A81082">
      <w:pPr>
        <w:pStyle w:val="ProductList-Body"/>
      </w:pPr>
    </w:p>
    <w:p w:rsidR="00A81082" w:rsidRDefault="00C20737">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9"/>
        <w:gridCol w:w="2211"/>
        <w:gridCol w:w="2213"/>
        <w:gridCol w:w="4157"/>
      </w:tblGrid>
      <w:tr w:rsidR="00A81082" w:rsidTr="00A308C2">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A81082" w:rsidRDefault="00C20737">
            <w:pPr>
              <w:pStyle w:val="ProductList-TableBody"/>
              <w:jc w:val="center"/>
            </w:pPr>
            <w:r>
              <w:rPr>
                <w:color w:val="FFFFFF"/>
              </w:rPr>
              <w:t>Pula</w:t>
            </w:r>
          </w:p>
        </w:tc>
        <w:tc>
          <w:tcPr>
            <w:tcW w:w="2440" w:type="dxa"/>
            <w:shd w:val="clear" w:color="auto" w:fill="0072C6"/>
          </w:tcPr>
          <w:p w:rsidR="00A81082" w:rsidRDefault="00C20737">
            <w:pPr>
              <w:pStyle w:val="ProductList-TableBody"/>
              <w:jc w:val="center"/>
            </w:pPr>
            <w:r>
              <w:rPr>
                <w:color w:val="FFFFFF"/>
              </w:rPr>
              <w:t>Produkty detaliczne</w:t>
            </w:r>
          </w:p>
        </w:tc>
        <w:tc>
          <w:tcPr>
            <w:tcW w:w="2440" w:type="dxa"/>
            <w:shd w:val="clear" w:color="auto" w:fill="0072C6"/>
          </w:tcPr>
          <w:p w:rsidR="00A81082" w:rsidRDefault="00C20737">
            <w:pPr>
              <w:pStyle w:val="ProductList-TableBody"/>
              <w:jc w:val="center"/>
            </w:pPr>
            <w:r>
              <w:rPr>
                <w:color w:val="FFFFFF"/>
              </w:rPr>
              <w:t>OEM</w:t>
            </w:r>
          </w:p>
        </w:tc>
        <w:tc>
          <w:tcPr>
            <w:tcW w:w="4660" w:type="dxa"/>
            <w:shd w:val="clear" w:color="auto" w:fill="0072C6"/>
          </w:tcPr>
          <w:p w:rsidR="00A81082" w:rsidRDefault="00C20737">
            <w:pPr>
              <w:pStyle w:val="ProductList-TableBody"/>
              <w:jc w:val="center"/>
            </w:pPr>
            <w:r>
              <w:rPr>
                <w:color w:val="FFFFFF"/>
              </w:rPr>
              <w:t>Programy</w:t>
            </w:r>
          </w:p>
        </w:tc>
      </w:tr>
      <w:tr w:rsidR="00A81082" w:rsidTr="00A308C2">
        <w:tc>
          <w:tcPr>
            <w:tcW w:w="2440" w:type="dxa"/>
          </w:tcPr>
          <w:p w:rsidR="00A81082" w:rsidRDefault="00C20737">
            <w:pPr>
              <w:pStyle w:val="ProductList-TableBody"/>
            </w:pPr>
            <w:r>
              <w:t>Pula aplikacji</w:t>
            </w:r>
          </w:p>
        </w:tc>
        <w:tc>
          <w:tcPr>
            <w:tcW w:w="2440" w:type="dxa"/>
          </w:tcPr>
          <w:p w:rsidR="00A81082" w:rsidRDefault="00C20737">
            <w:pPr>
              <w:pStyle w:val="ProductList-TableBody"/>
            </w:pPr>
            <w:r>
              <w:t>nie dotyczy</w:t>
            </w:r>
          </w:p>
        </w:tc>
        <w:tc>
          <w:tcPr>
            <w:tcW w:w="2440" w:type="dxa"/>
          </w:tcPr>
          <w:p w:rsidR="00A81082" w:rsidRDefault="00C20737">
            <w:pPr>
              <w:pStyle w:val="ProductList-TableBody"/>
            </w:pPr>
            <w:r>
              <w:t>Pakiet SA dostępny tylko w poniższym zakresie</w:t>
            </w:r>
          </w:p>
        </w:tc>
        <w:tc>
          <w:tcPr>
            <w:tcW w:w="4660" w:type="dxa"/>
            <w:vMerge w:val="restart"/>
          </w:tcPr>
          <w:p w:rsidR="00A81082" w:rsidRDefault="00C20737">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A81082" w:rsidTr="00A308C2">
        <w:tc>
          <w:tcPr>
            <w:tcW w:w="2440" w:type="dxa"/>
          </w:tcPr>
          <w:p w:rsidR="00A81082" w:rsidRDefault="00C20737">
            <w:pPr>
              <w:pStyle w:val="ProductList-TableBody"/>
            </w:pPr>
            <w:r>
              <w:t>Pula serwerów</w:t>
            </w:r>
          </w:p>
        </w:tc>
        <w:tc>
          <w:tcPr>
            <w:tcW w:w="2440" w:type="dxa"/>
          </w:tcPr>
          <w:p w:rsidR="00A81082" w:rsidRDefault="00C20737">
            <w:pPr>
              <w:pStyle w:val="ProductList-TableBody"/>
            </w:pPr>
            <w:r>
              <w:t>Dostępny pakiet SA</w:t>
            </w:r>
          </w:p>
        </w:tc>
        <w:tc>
          <w:tcPr>
            <w:tcW w:w="2440" w:type="dxa"/>
          </w:tcPr>
          <w:p w:rsidR="00A81082" w:rsidRDefault="00C20737">
            <w:pPr>
              <w:pStyle w:val="ProductList-TableBody"/>
            </w:pPr>
            <w:r>
              <w:t>Dostępny pakiet SA</w:t>
            </w:r>
          </w:p>
        </w:tc>
        <w:tc>
          <w:tcPr>
            <w:tcW w:w="0" w:type="auto"/>
            <w:vMerge/>
          </w:tcPr>
          <w:p w:rsidR="00A81082" w:rsidRDefault="00A81082"/>
        </w:tc>
      </w:tr>
    </w:tbl>
    <w:p w:rsidR="00A81082" w:rsidRDefault="00A81082">
      <w:pPr>
        <w:pStyle w:val="ProductList-Body"/>
      </w:pPr>
    </w:p>
    <w:p w:rsidR="00A81082" w:rsidRDefault="00C20737">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rsidR="00A81082" w:rsidRDefault="00A81082">
      <w:pPr>
        <w:pStyle w:val="ProductList-Body"/>
      </w:pPr>
    </w:p>
    <w:p w:rsidR="00A81082" w:rsidRDefault="00C20737">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1Heading"/>
        <w:outlineLvl w:val="1"/>
      </w:pPr>
      <w:bookmarkStart w:id="340" w:name="_Sec574"/>
      <w:r>
        <w:t>Odnowienie Pakietu Software Assurance</w:t>
      </w:r>
      <w:bookmarkEnd w:id="340"/>
      <w:r>
        <w:fldChar w:fldCharType="begin"/>
      </w:r>
      <w:r>
        <w:instrText xml:space="preserve"> TC "</w:instrText>
      </w:r>
      <w:bookmarkStart w:id="341" w:name="_Toc515574240"/>
      <w:r>
        <w:instrText>Odnowienie Pakietu Software Assurance</w:instrText>
      </w:r>
      <w:bookmarkEnd w:id="341"/>
      <w:r>
        <w:instrText>" \l 2</w:instrText>
      </w:r>
      <w:r>
        <w:fldChar w:fldCharType="end"/>
      </w:r>
    </w:p>
    <w:p w:rsidR="00A81082" w:rsidRDefault="00C20737">
      <w:pPr>
        <w:pStyle w:val="ProductList-ClauseHeading"/>
        <w:outlineLvl w:val="2"/>
      </w:pPr>
      <w:r>
        <w:t>Odnowienie okresu obowiązywania w ramach tej samej Umowy</w:t>
      </w:r>
    </w:p>
    <w:p w:rsidR="00A81082" w:rsidRDefault="00C20737">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A81082" w:rsidRDefault="00A81082">
      <w:pPr>
        <w:pStyle w:val="ProductList-Body"/>
      </w:pPr>
    </w:p>
    <w:p w:rsidR="00A81082" w:rsidRDefault="00C20737">
      <w:pPr>
        <w:pStyle w:val="ProductList-SubClauseHeading"/>
        <w:outlineLvl w:val="3"/>
      </w:pPr>
      <w:r>
        <w:t>Licencja Open</w:t>
      </w:r>
    </w:p>
    <w:p w:rsidR="00A81082" w:rsidRDefault="00C20737">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A81082" w:rsidRDefault="00A81082">
      <w:pPr>
        <w:pStyle w:val="ProductList-BodyIndented"/>
      </w:pPr>
    </w:p>
    <w:p w:rsidR="00A81082" w:rsidRDefault="00C20737">
      <w:pPr>
        <w:pStyle w:val="ProductList-SubClauseHeading"/>
        <w:outlineLvl w:val="3"/>
      </w:pPr>
      <w:r>
        <w:t>Umowa Enterprise</w:t>
      </w:r>
    </w:p>
    <w:p w:rsidR="00A81082" w:rsidRDefault="00C20737">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A81082" w:rsidRDefault="00A81082">
      <w:pPr>
        <w:pStyle w:val="ProductList-BodyIndented"/>
      </w:pPr>
    </w:p>
    <w:p w:rsidR="00A81082" w:rsidRDefault="00C20737">
      <w:pPr>
        <w:pStyle w:val="ProductList-SubClauseHeading"/>
        <w:outlineLvl w:val="3"/>
      </w:pPr>
      <w:r>
        <w:t>Rejestracja Enrollment for Application Platform</w:t>
      </w:r>
    </w:p>
    <w:p w:rsidR="00A81082" w:rsidRDefault="00C20737">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A81082" w:rsidRDefault="00A81082">
      <w:pPr>
        <w:pStyle w:val="ProductList-BodyIndented"/>
      </w:pPr>
    </w:p>
    <w:p w:rsidR="00A81082" w:rsidRDefault="00C20737">
      <w:pPr>
        <w:pStyle w:val="ProductList-ClauseHeading"/>
        <w:outlineLvl w:val="2"/>
      </w:pPr>
      <w:r>
        <w:t>Odnowienie okresu obowiązywania w ramach odrębnej Umowy</w:t>
      </w:r>
    </w:p>
    <w:p w:rsidR="00A81082" w:rsidRDefault="00C20737">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rsidR="00A81082" w:rsidRDefault="00A81082">
      <w:pPr>
        <w:pStyle w:val="ProductList-Body"/>
      </w:pPr>
    </w:p>
    <w:p w:rsidR="00A81082" w:rsidRDefault="00C20737">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A81082" w:rsidRDefault="00A81082">
      <w:pPr>
        <w:pStyle w:val="ProductList-Body"/>
      </w:pPr>
    </w:p>
    <w:p w:rsidR="00A81082" w:rsidRDefault="00C20737">
      <w:pPr>
        <w:pStyle w:val="ProductList-ClauseHeading"/>
        <w:outlineLvl w:val="2"/>
      </w:pPr>
      <w:r>
        <w:t>Odnowienie okresu obowiązywania pakietu Software Assurance dla Licencji Dostępu Klienta (CAL) oraz Licencji na Zarządzanie (ML) dla Klienta.</w:t>
      </w:r>
    </w:p>
    <w:p w:rsidR="00A81082" w:rsidRDefault="00C20737">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rsidR="00A81082" w:rsidRDefault="00C20737">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1Heading"/>
        <w:outlineLvl w:val="1"/>
      </w:pPr>
      <w:bookmarkStart w:id="342" w:name="_Sec575"/>
      <w:r>
        <w:t>Licencja Migracyjna dla Produktów Wycofanych i Produktów, dla których kończy się okres wsparcia.</w:t>
      </w:r>
      <w:bookmarkEnd w:id="342"/>
      <w:r>
        <w:fldChar w:fldCharType="begin"/>
      </w:r>
      <w:r>
        <w:instrText xml:space="preserve"> TC "</w:instrText>
      </w:r>
      <w:bookmarkStart w:id="343" w:name="_Toc515574241"/>
      <w:r>
        <w:instrText>Licencja Migracyjna dla Produktów Wycofanych i Produktów, dla których kończy się okres wsparcia.</w:instrText>
      </w:r>
      <w:bookmarkEnd w:id="343"/>
      <w:r>
        <w:instrText>" \l 2</w:instrText>
      </w:r>
      <w:r>
        <w:fldChar w:fldCharType="end"/>
      </w:r>
    </w:p>
    <w:p w:rsidR="00A81082" w:rsidRDefault="00C20737">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rsidR="00A81082" w:rsidRDefault="00C20737">
      <w:pPr>
        <w:pStyle w:val="ProductList-Body"/>
      </w:pPr>
      <w:r>
        <w:t>Wykorzystany w niniejszym ustępie termin „</w:t>
      </w:r>
      <w:r>
        <w:rPr>
          <w:b/>
          <w:color w:val="00188F"/>
        </w:rPr>
        <w:t>Licencja Migracyjna</w:t>
      </w:r>
      <w:r>
        <w:t>” dotyczy praw udzielonych w Zgłoszeniu Produktu zawierającym odniesienie do niniejszego punktu.</w:t>
      </w:r>
    </w:p>
    <w:p w:rsidR="00A81082" w:rsidRDefault="00A81082">
      <w:pPr>
        <w:pStyle w:val="ProductList-Body"/>
      </w:pPr>
    </w:p>
    <w:p w:rsidR="00A81082" w:rsidRDefault="00C20737">
      <w:pPr>
        <w:pStyle w:val="ProductList-Body"/>
      </w:pPr>
      <w:r>
        <w:t>O ile w Zgłoszeniu Produktu nie zapisano inaczej:</w:t>
      </w:r>
    </w:p>
    <w:p w:rsidR="00A81082" w:rsidRDefault="00C20737" w:rsidP="00C20737">
      <w:pPr>
        <w:pStyle w:val="ProductList-Bullet"/>
        <w:numPr>
          <w:ilvl w:val="0"/>
          <w:numId w:val="45"/>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A81082" w:rsidRDefault="00C20737" w:rsidP="00C20737">
      <w:pPr>
        <w:pStyle w:val="ProductList-Bullet"/>
        <w:numPr>
          <w:ilvl w:val="0"/>
          <w:numId w:val="45"/>
        </w:numPr>
      </w:pPr>
      <w:r>
        <w:t>Licencje Migracyjne udzielane są w stosunku 1:1 na każdą Licencję Uprawniającą należącą do klienta.</w:t>
      </w:r>
    </w:p>
    <w:p w:rsidR="00A81082" w:rsidRDefault="00C20737" w:rsidP="00C20737">
      <w:pPr>
        <w:pStyle w:val="ProductList-Bullet"/>
        <w:numPr>
          <w:ilvl w:val="0"/>
          <w:numId w:val="45"/>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A81082" w:rsidRDefault="00C20737" w:rsidP="00C20737">
      <w:pPr>
        <w:pStyle w:val="ProductList-Bullet"/>
        <w:numPr>
          <w:ilvl w:val="0"/>
          <w:numId w:val="45"/>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A81082" w:rsidRDefault="00C20737" w:rsidP="00C20737">
      <w:pPr>
        <w:pStyle w:val="ProductList-Bullet"/>
        <w:numPr>
          <w:ilvl w:val="0"/>
          <w:numId w:val="45"/>
        </w:numPr>
      </w:pPr>
      <w:r>
        <w:t>Klient nie może przenosić Licencji Migracyjnych oddzielnie od Licencji Uprawnionych.</w:t>
      </w:r>
    </w:p>
    <w:p w:rsidR="00A81082" w:rsidRDefault="00C20737" w:rsidP="00C20737">
      <w:pPr>
        <w:pStyle w:val="ProductList-Bullet"/>
        <w:numPr>
          <w:ilvl w:val="0"/>
          <w:numId w:val="45"/>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1Heading"/>
        <w:outlineLvl w:val="1"/>
      </w:pPr>
      <w:bookmarkStart w:id="344" w:name="_Sec576"/>
      <w:r>
        <w:t>Korzyści z Pakietu Software Assurance</w:t>
      </w:r>
      <w:bookmarkEnd w:id="344"/>
      <w:r>
        <w:fldChar w:fldCharType="begin"/>
      </w:r>
      <w:r>
        <w:instrText xml:space="preserve"> TC "</w:instrText>
      </w:r>
      <w:bookmarkStart w:id="345" w:name="_Toc515574242"/>
      <w:r>
        <w:instrText>Korzyści z Pakietu Software Assurance</w:instrText>
      </w:r>
      <w:bookmarkEnd w:id="345"/>
      <w:r>
        <w:instrText>" \l 2</w:instrText>
      </w:r>
      <w:r>
        <w:fldChar w:fldCharType="end"/>
      </w:r>
    </w:p>
    <w:p w:rsidR="00A81082" w:rsidRDefault="00C20737">
      <w:pPr>
        <w:pStyle w:val="ProductList-Body"/>
      </w:pPr>
      <w:r>
        <w:t>W większości Korzyści pakietu SA są dostępne we wszystkich kategoriach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430"/>
        <w:gridCol w:w="1776"/>
        <w:gridCol w:w="1793"/>
        <w:gridCol w:w="1791"/>
      </w:tblGrid>
      <w:tr w:rsidR="00A810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jc w:val="center"/>
            </w:pPr>
            <w:r>
              <w:rPr>
                <w:color w:val="FFFFFF"/>
              </w:rPr>
              <w:t>Pula serwerów</w:t>
            </w: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195AA8">
            <w:pPr>
              <w:pStyle w:val="ProductList-TableBody"/>
            </w:pPr>
            <w:hyperlink w:anchor="_Sec577">
              <w:r w:rsidR="00C20737">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195AA8">
            <w:pPr>
              <w:pStyle w:val="ProductList-TableBody"/>
            </w:pPr>
            <w:hyperlink w:anchor="_Sec579">
              <w:r w:rsidR="00C2073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195AA8">
            <w:pPr>
              <w:pStyle w:val="ProductList-TableBody"/>
            </w:pPr>
            <w:hyperlink w:anchor="_Sec580">
              <w:r w:rsidR="00C20737">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195AA8">
            <w:pPr>
              <w:pStyle w:val="ProductList-TableBody"/>
            </w:pPr>
            <w:hyperlink w:anchor="_Sec581">
              <w:r w:rsidR="00C20737">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195AA8">
            <w:pPr>
              <w:pStyle w:val="ProductList-TableBody"/>
            </w:pPr>
            <w:hyperlink w:anchor="_Sec755">
              <w:r w:rsidR="00C2073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195AA8">
            <w:pPr>
              <w:pStyle w:val="ProductList-TableBody"/>
            </w:pPr>
            <w:hyperlink w:anchor="_Sec841">
              <w:r w:rsidR="00C2073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195AA8">
            <w:pPr>
              <w:pStyle w:val="ProductList-TableBody"/>
            </w:pPr>
            <w:hyperlink w:anchor="_Sec651">
              <w:r w:rsidR="00C2073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195AA8">
            <w:pPr>
              <w:pStyle w:val="ProductList-TableBody"/>
            </w:pPr>
            <w:hyperlink w:anchor="_Sec841">
              <w:r w:rsidR="00C2073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195AA8">
            <w:pPr>
              <w:pStyle w:val="ProductList-TableBody"/>
            </w:pPr>
            <w:hyperlink w:anchor="_Sec582">
              <w:r w:rsidR="00C20737">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195AA8">
            <w:pPr>
              <w:pStyle w:val="ProductList-TableBody"/>
            </w:pPr>
            <w:hyperlink w:anchor="_Sec583">
              <w:r w:rsidR="00C20737">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195AA8">
            <w:pPr>
              <w:pStyle w:val="ProductList-TableBody"/>
            </w:pPr>
            <w:hyperlink w:anchor="_Sec584">
              <w:r w:rsidR="00C20737">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195AA8">
            <w:pPr>
              <w:pStyle w:val="ProductList-TableBody"/>
            </w:pPr>
            <w:hyperlink w:anchor="_Sec585">
              <w:r w:rsidR="00C20737">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195AA8">
            <w:pPr>
              <w:pStyle w:val="ProductList-TableBody"/>
            </w:pPr>
            <w:hyperlink w:anchor="_Sec818">
              <w:r w:rsidR="00C2073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195AA8">
            <w:pPr>
              <w:pStyle w:val="ProductList-TableBody"/>
            </w:pPr>
            <w:hyperlink w:anchor="_Sec587">
              <w:r w:rsidR="00C20737">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195AA8">
            <w:pPr>
              <w:pStyle w:val="ProductList-TableBody"/>
            </w:pPr>
            <w:hyperlink w:anchor="_Sec838">
              <w:r w:rsidR="00C20737">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195AA8">
            <w:pPr>
              <w:pStyle w:val="ProductList-TableBody"/>
            </w:pPr>
            <w:hyperlink w:anchor="_Sec588">
              <w:r w:rsidR="00C20737">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195AA8">
            <w:pPr>
              <w:pStyle w:val="ProductList-TableBody"/>
            </w:pPr>
            <w:hyperlink w:anchor="_Sec589">
              <w:r w:rsidR="00C20737">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195AA8">
            <w:pPr>
              <w:pStyle w:val="ProductList-TableBody"/>
            </w:pPr>
            <w:hyperlink w:anchor="_Sec590">
              <w:r w:rsidR="00C20737">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195AA8">
            <w:pPr>
              <w:pStyle w:val="ProductList-TableBody"/>
            </w:pPr>
            <w:hyperlink w:anchor="_Sec841">
              <w:r w:rsidR="00C20737">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195AA8">
            <w:pPr>
              <w:pStyle w:val="ProductList-TableBody"/>
            </w:pPr>
            <w:hyperlink w:anchor="_Sec841">
              <w:r w:rsidR="00C2073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195AA8">
            <w:pPr>
              <w:pStyle w:val="ProductList-TableBody"/>
            </w:pPr>
            <w:hyperlink w:anchor="_Sec652">
              <w:r w:rsidR="00C20737">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jc w:val="center"/>
            </w:pPr>
          </w:p>
        </w:tc>
      </w:tr>
    </w:tbl>
    <w:p w:rsidR="00A81082" w:rsidRDefault="00A81082">
      <w:pPr>
        <w:pStyle w:val="ProductList-Body"/>
      </w:pPr>
    </w:p>
    <w:p w:rsidR="00A81082" w:rsidRDefault="00C20737">
      <w:pPr>
        <w:pStyle w:val="ProductList-ClauseHeading"/>
        <w:outlineLvl w:val="2"/>
      </w:pPr>
      <w:bookmarkStart w:id="346" w:name="_Sec577"/>
      <w:r>
        <w:t>Prawa do używania nowej wersji Produktu</w:t>
      </w:r>
      <w:bookmarkEnd w:id="346"/>
    </w:p>
    <w:p w:rsidR="00A81082" w:rsidRDefault="00C20737">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rsidR="00A81082" w:rsidRDefault="00A81082">
      <w:pPr>
        <w:pStyle w:val="ProductList-Body"/>
      </w:pPr>
    </w:p>
    <w:p w:rsidR="00A81082" w:rsidRDefault="00C20737">
      <w:pPr>
        <w:pStyle w:val="ProductList-ClauseHeading"/>
        <w:outlineLvl w:val="2"/>
      </w:pPr>
      <w:bookmarkStart w:id="347" w:name="_Sec931"/>
      <w:r>
        <w:t>Obliczanie liczby punktów uprawniających do Korzyści z Pakietu Software Assurance</w:t>
      </w:r>
      <w:bookmarkEnd w:id="347"/>
    </w:p>
    <w:p w:rsidR="00A81082" w:rsidRDefault="00C20737">
      <w:pPr>
        <w:pStyle w:val="ProductList-Body"/>
      </w:pPr>
      <w:r>
        <w:t>Uprawnienia są obliczane w oparciu o system punktowy w odniesieniu do następujących korzyści:</w:t>
      </w:r>
    </w:p>
    <w:p w:rsidR="00A81082" w:rsidRDefault="00C20737" w:rsidP="00C20737">
      <w:pPr>
        <w:pStyle w:val="ProductList-Bullet"/>
        <w:numPr>
          <w:ilvl w:val="0"/>
          <w:numId w:val="46"/>
        </w:numPr>
      </w:pPr>
      <w:r>
        <w:t>Usługi planowania</w:t>
      </w:r>
    </w:p>
    <w:p w:rsidR="00A81082" w:rsidRDefault="00C20737" w:rsidP="00C20737">
      <w:pPr>
        <w:pStyle w:val="ProductList-Bullet"/>
        <w:numPr>
          <w:ilvl w:val="0"/>
          <w:numId w:val="46"/>
        </w:numPr>
      </w:pPr>
      <w:r>
        <w:t>Kupony szkoleniowe</w:t>
      </w:r>
    </w:p>
    <w:p w:rsidR="00A81082" w:rsidRDefault="00C20737" w:rsidP="00C20737">
      <w:pPr>
        <w:pStyle w:val="ProductList-Bullet"/>
        <w:numPr>
          <w:ilvl w:val="0"/>
          <w:numId w:val="46"/>
        </w:numPr>
      </w:pPr>
      <w:r>
        <w:t>Całodobowa Pomoc Techniczna (telefoniczna) tylko w przypadku umowy MPSA</w:t>
      </w:r>
    </w:p>
    <w:p w:rsidR="00A81082" w:rsidRDefault="00C20737">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324"/>
        <w:gridCol w:w="1466"/>
      </w:tblGrid>
      <w:tr w:rsidR="00A8108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81082" w:rsidRDefault="00C20737">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81082" w:rsidRDefault="00C20737">
            <w:pPr>
              <w:pStyle w:val="ProductList-TableBody"/>
            </w:pPr>
            <w:r>
              <w:rPr>
                <w:color w:val="FFFFFF"/>
              </w:rPr>
              <w:t>Punkty</w:t>
            </w:r>
          </w:p>
        </w:tc>
      </w:tr>
      <w:tr w:rsidR="00A81082">
        <w:tc>
          <w:tcPr>
            <w:tcW w:w="105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(CAL) typu Task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1</w:t>
            </w:r>
          </w:p>
        </w:tc>
      </w:tr>
      <w:tr w:rsidR="00A81082">
        <w:tc>
          <w:tcPr>
            <w:tcW w:w="105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(CAL) na system Microsoft Dynamics 365 for Customer Service, Licencja Dostępowa (CAL) na system Microsoft Dynamics 365 for Sales, Dynamics 365 for Operations Server, Licencja Dostępowa (CAL) na system Microsoft Dynamics 365 for Operations Activity, Licencja Dostępowa (CAL) typu Functional na system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2</w:t>
            </w:r>
          </w:p>
        </w:tc>
      </w:tr>
      <w:tr w:rsidR="00A81082">
        <w:tc>
          <w:tcPr>
            <w:tcW w:w="105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5</w:t>
            </w:r>
          </w:p>
        </w:tc>
      </w:tr>
      <w:tr w:rsidR="00A81082">
        <w:tc>
          <w:tcPr>
            <w:tcW w:w="105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10</w:t>
            </w:r>
          </w:p>
        </w:tc>
      </w:tr>
      <w:tr w:rsidR="00A81082">
        <w:tc>
          <w:tcPr>
            <w:tcW w:w="105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Dostępowa (CAL) typu Enterprise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25</w:t>
            </w:r>
          </w:p>
        </w:tc>
      </w:tr>
      <w:tr w:rsidR="00A81082">
        <w:tc>
          <w:tcPr>
            <w:tcW w:w="105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50</w:t>
            </w:r>
          </w:p>
        </w:tc>
      </w:tr>
      <w:tr w:rsidR="00A81082">
        <w:tc>
          <w:tcPr>
            <w:tcW w:w="105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75</w:t>
            </w:r>
          </w:p>
        </w:tc>
      </w:tr>
    </w:tbl>
    <w:p w:rsidR="00A81082" w:rsidRDefault="00C20737">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rsidR="00A81082" w:rsidRDefault="00A81082">
      <w:pPr>
        <w:pStyle w:val="ProductList-Body"/>
      </w:pPr>
    </w:p>
    <w:p w:rsidR="00A81082" w:rsidRDefault="00C20737">
      <w:pPr>
        <w:pStyle w:val="ProductList-ClauseHeading"/>
        <w:outlineLvl w:val="2"/>
      </w:pPr>
      <w:bookmarkStart w:id="348" w:name="_Sec579"/>
      <w:r>
        <w:t>Usługi Office Online i Office Online Server</w:t>
      </w:r>
      <w:bookmarkEnd w:id="348"/>
    </w:p>
    <w:p w:rsidR="00A81082" w:rsidRDefault="00C20737">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373"/>
        <w:gridCol w:w="5417"/>
      </w:tblGrid>
      <w:tr w:rsidR="00A8108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Prawa do Office Online</w:t>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Office Standard</w:t>
            </w:r>
            <w:r>
              <w:fldChar w:fldCharType="begin"/>
            </w:r>
            <w:r>
              <w:instrText xml:space="preserve"> XE "Office Standard" </w:instrText>
            </w:r>
            <w:r>
              <w:fldChar w:fldCharType="end"/>
            </w:r>
          </w:p>
          <w:p w:rsidR="00A81082" w:rsidRDefault="00C20737">
            <w:pPr>
              <w:pStyle w:val="ProductList-TableBody"/>
            </w:pPr>
            <w:r>
              <w:t>Office Professional Plus</w:t>
            </w:r>
            <w:r>
              <w:fldChar w:fldCharType="begin"/>
            </w:r>
            <w:r>
              <w:instrText xml:space="preserve"> XE "Office Professional Plus" </w:instrText>
            </w:r>
            <w:r>
              <w:fldChar w:fldCharType="end"/>
            </w:r>
          </w:p>
          <w:p w:rsidR="00A81082" w:rsidRDefault="00C20737">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Office Online dla Office 365</w:t>
            </w:r>
            <w:r>
              <w:fldChar w:fldCharType="begin"/>
            </w:r>
            <w:r>
              <w:instrText xml:space="preserve"> XE "Office Online dla Office 365" </w:instrText>
            </w:r>
            <w:r>
              <w:fldChar w:fldCharType="end"/>
            </w:r>
          </w:p>
          <w:p w:rsidR="00A81082" w:rsidRDefault="00C20737">
            <w:pPr>
              <w:pStyle w:val="ProductList-TableBody"/>
            </w:pPr>
            <w:r>
              <w:t>Office Online Server</w:t>
            </w:r>
          </w:p>
        </w:tc>
      </w:tr>
    </w:tbl>
    <w:p w:rsidR="00A81082" w:rsidRDefault="00C20737">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rsidR="00A81082" w:rsidRDefault="00A81082">
      <w:pPr>
        <w:pStyle w:val="ProductList-Body"/>
      </w:pPr>
    </w:p>
    <w:p w:rsidR="00A81082" w:rsidRDefault="00C20737">
      <w:pPr>
        <w:pStyle w:val="ProductList-ClauseHeading"/>
        <w:outlineLvl w:val="2"/>
      </w:pPr>
      <w:bookmarkStart w:id="349" w:name="_Sec580"/>
      <w:r>
        <w:t>Usługi planowania</w:t>
      </w:r>
      <w:bookmarkEnd w:id="349"/>
    </w:p>
    <w:p w:rsidR="00A81082" w:rsidRDefault="00C20737">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rsidR="00A81082" w:rsidRDefault="00A81082">
      <w:pPr>
        <w:pStyle w:val="ProductList-Body"/>
      </w:pPr>
    </w:p>
    <w:p w:rsidR="00A81082" w:rsidRDefault="00C20737">
      <w:pPr>
        <w:pStyle w:val="ProductList-Body"/>
      </w:pPr>
      <w:r>
        <w:t>Uprawnieni klienci otrzymują określoną liczbę dni Usług Planowania zależną od liczby punktów na Korzyści z Pakietu Software Assurance uzyskanych w ramach licencji uprawniających.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010"/>
        <w:gridCol w:w="1780"/>
      </w:tblGrid>
      <w:tr w:rsidR="00A8108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jc w:val="center"/>
            </w:pPr>
            <w:r>
              <w:rPr>
                <w:color w:val="FFFFFF"/>
              </w:rPr>
              <w:t>Punkty</w:t>
            </w:r>
          </w:p>
        </w:tc>
      </w:tr>
      <w:tr w:rsidR="00A81082">
        <w:tc>
          <w:tcPr>
            <w:tcW w:w="101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(CAL) typu Task na system Microsoft Dynamics AX</w:t>
            </w:r>
            <w:r>
              <w:fldChar w:fldCharType="begin"/>
            </w:r>
            <w:r>
              <w:instrText xml:space="preserve"> XE "Licencja Dostępowa (CAL) typu Task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1</w:t>
            </w:r>
          </w:p>
        </w:tc>
      </w:tr>
      <w:tr w:rsidR="00A81082">
        <w:tc>
          <w:tcPr>
            <w:tcW w:w="101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Licencja Dostępowa (CAL) na system Microsoft Dynamics 365 for Customer Service</w:t>
            </w:r>
            <w:r>
              <w:fldChar w:fldCharType="begin"/>
            </w:r>
            <w:r>
              <w:instrText xml:space="preserve"> XE "Licencja Dostępowa (CAL) na system Microsoft Dynamics 365 for Customer Service" </w:instrText>
            </w:r>
            <w:r>
              <w:fldChar w:fldCharType="end"/>
            </w:r>
            <w:r>
              <w:t>, Licencja Dostępowa (CAL) na system Microsoft Dynamics 365 for Sales</w:t>
            </w:r>
            <w:r>
              <w:fldChar w:fldCharType="begin"/>
            </w:r>
            <w:r>
              <w:instrText xml:space="preserve"> XE "Licencja Dostępowa (CAL) na system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Licencja Dostępowa (CAL) na system Microsoft Dynamics 365 for Operations Activity</w:t>
            </w:r>
            <w:r>
              <w:fldChar w:fldCharType="begin"/>
            </w:r>
            <w:r>
              <w:instrText xml:space="preserve"> XE "Licencja Dostępowa (CAL) na system Microsoft Dynamics 365 for Operations Activity" </w:instrText>
            </w:r>
            <w:r>
              <w:fldChar w:fldCharType="end"/>
            </w:r>
            <w:r>
              <w:t>, Licencja Dostępowa (CAL) typu Functional na system Microsoft Dynamics AX</w:t>
            </w:r>
            <w:r>
              <w:fldChar w:fldCharType="begin"/>
            </w:r>
            <w:r>
              <w:instrText xml:space="preserve"> XE "Licencja Dostępowa (CAL) typu Functional na system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2</w:t>
            </w:r>
          </w:p>
        </w:tc>
      </w:tr>
      <w:tr w:rsidR="00A81082">
        <w:tc>
          <w:tcPr>
            <w:tcW w:w="101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(2 procesory), subskrypcja Visual Studio Professional</w:t>
            </w:r>
            <w:r>
              <w:fldChar w:fldCharType="begin"/>
            </w:r>
            <w:r>
              <w:instrText xml:space="preserve"> XE "subskrypcja Visual Studio Professional" </w:instrText>
            </w:r>
            <w:r>
              <w:fldChar w:fldCharType="end"/>
            </w:r>
            <w:r>
              <w:t>, subskrypcja Visual Studio Test Professional</w:t>
            </w:r>
            <w:r>
              <w:fldChar w:fldCharType="begin"/>
            </w:r>
            <w:r>
              <w:instrText xml:space="preserve"> XE "subskrypcja Visual Studio Test Professional" </w:instrText>
            </w:r>
            <w:r>
              <w:fldChar w:fldCharType="end"/>
            </w:r>
            <w:r>
              <w:t>, Licencja Dostępowa (CAL) typu Enterprise na system Microsoft Dynamics AX</w:t>
            </w:r>
            <w:r>
              <w:fldChar w:fldCharType="begin"/>
            </w:r>
            <w:r>
              <w:instrText xml:space="preserve"> XE "Licencja Dostępowa (CAL) typu Enterprise na system Microsoft Dynamics AX" </w:instrText>
            </w:r>
            <w:r>
              <w:fldChar w:fldCharType="end"/>
            </w:r>
            <w:r>
              <w:t>, Licencja Dostępowa (CAL) na system Microsoft Dynamics 365 for Operations</w:t>
            </w:r>
            <w:r>
              <w:fldChar w:fldCharType="begin"/>
            </w:r>
            <w:r>
              <w:instrText xml:space="preserve"> XE "Licencja Dostępowa (CAL) na system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25</w:t>
            </w:r>
          </w:p>
        </w:tc>
      </w:tr>
      <w:tr w:rsidR="00A81082">
        <w:tc>
          <w:tcPr>
            <w:tcW w:w="101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50</w:t>
            </w:r>
          </w:p>
        </w:tc>
      </w:tr>
      <w:tr w:rsidR="00A81082">
        <w:tc>
          <w:tcPr>
            <w:tcW w:w="101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75</w:t>
            </w:r>
          </w:p>
        </w:tc>
      </w:tr>
    </w:tbl>
    <w:p w:rsidR="00A81082" w:rsidRDefault="00C20737">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rsidR="00A81082" w:rsidRDefault="00A81082">
      <w:pPr>
        <w:pStyle w:val="ProductList-Body"/>
      </w:pPr>
    </w:p>
    <w:p w:rsidR="00A81082" w:rsidRDefault="00C20737">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A8108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81082" w:rsidRDefault="00C20737">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600,000+</w:t>
            </w:r>
          </w:p>
        </w:tc>
      </w:tr>
      <w:tr w:rsidR="00A8108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81082" w:rsidRDefault="00C20737">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75</w:t>
            </w:r>
          </w:p>
        </w:tc>
      </w:tr>
    </w:tbl>
    <w:p w:rsidR="00A81082" w:rsidRDefault="00A81082">
      <w:pPr>
        <w:pStyle w:val="ProductList-Body"/>
      </w:pPr>
    </w:p>
    <w:p w:rsidR="00A81082" w:rsidRDefault="00C20737">
      <w:pPr>
        <w:pStyle w:val="ProductList-Body"/>
      </w:pPr>
      <w:r>
        <w:t>Za wykupienie pakietu SA do Pakietu Podstawowych Licencji Dostępowych (CAL)</w:t>
      </w:r>
      <w:r>
        <w:fldChar w:fldCharType="begin"/>
      </w:r>
      <w:r>
        <w:instrText xml:space="preserve"> XE "Podstawowych Licencji Dostępowych (CAL)" </w:instrText>
      </w:r>
      <w:r>
        <w:fldChar w:fldCharType="end"/>
      </w:r>
      <w:r>
        <w:t xml:space="preserve"> oraz Licencji Dostępowych (CAL) na oprogramowanie SQL przysługuje jeden (1) punkt na poczet osiągnięcia progów określonych w pierwszej kolumnie poniżej, za wykupienie pakietu SA do Pakietu Licencji Dostępowych (CAL) typu Enterprise</w:t>
      </w:r>
      <w:r>
        <w:fldChar w:fldCharType="begin"/>
      </w:r>
      <w:r>
        <w:instrText xml:space="preserve"> XE "Licencji Dostępowych (CAL) typu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A8108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81082" w:rsidRDefault="00C20737">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81082" w:rsidRDefault="00C20737">
            <w:pPr>
              <w:pStyle w:val="ProductList-TableBody"/>
            </w:pPr>
            <w:r>
              <w:t>→600,000+</w:t>
            </w:r>
          </w:p>
        </w:tc>
      </w:tr>
      <w:tr w:rsidR="00A8108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81082" w:rsidRDefault="00C20737">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12</w:t>
            </w:r>
          </w:p>
        </w:tc>
      </w:tr>
    </w:tbl>
    <w:p w:rsidR="00A81082" w:rsidRDefault="00C20737">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47">
        <w:r>
          <w:rPr>
            <w:color w:val="00467F"/>
            <w:u w:val="single"/>
          </w:rPr>
          <w:t>http://www.microsoft.com/licensing/software-assurance/planning-services-overview.aspx</w:t>
        </w:r>
      </w:hyperlink>
      <w:r>
        <w:t xml:space="preserve">. </w:t>
      </w:r>
    </w:p>
    <w:p w:rsidR="00A81082" w:rsidRDefault="00A81082">
      <w:pPr>
        <w:pStyle w:val="ProductList-Body"/>
      </w:pPr>
    </w:p>
    <w:p w:rsidR="00A81082" w:rsidRDefault="00C20737">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rsidR="00A81082" w:rsidRDefault="00C20737" w:rsidP="00C20737">
      <w:pPr>
        <w:pStyle w:val="ProductList-Bullet"/>
        <w:numPr>
          <w:ilvl w:val="0"/>
          <w:numId w:val="47"/>
        </w:numPr>
      </w:pPr>
      <w:r>
        <w:t xml:space="preserve">Usługi Planowania mogą zostać zrealizowane na rzecz Klienta przez uprawnionych Partnerów Microsoft lub uprawnione Podmioty Stowarzyszone Microsoft. Usługi wyświadczone na podstawie kuponów są realizowane na podstawie umowy pomiędzy Klientem a danym Uprawnionym Dostawcą. Klient może zapoznać się z listą Uprawnionych Dostawców tutaj: </w:t>
      </w:r>
      <w:hyperlink r:id="rId148">
        <w:r>
          <w:rPr>
            <w:color w:val="00467F"/>
            <w:u w:val="single"/>
          </w:rPr>
          <w:t>http://directory.partners.extranet.microsoft.com/psbproviders</w:t>
        </w:r>
      </w:hyperlink>
    </w:p>
    <w:p w:rsidR="00A81082" w:rsidRDefault="00C20737" w:rsidP="00C20737">
      <w:pPr>
        <w:pStyle w:val="ProductList-Bullet"/>
        <w:numPr>
          <w:ilvl w:val="0"/>
          <w:numId w:val="47"/>
        </w:numPr>
      </w:pPr>
      <w:r>
        <w:t>Usługi Planowania obejmują ustalony wcześniej zakres prac prowadzących do opracowania planu wdrożenia wysokiego poziomu; faktyczne wdrożenie oprogramowania nie może być objęte Usługami.</w:t>
      </w:r>
    </w:p>
    <w:p w:rsidR="00A81082" w:rsidRDefault="00C20737" w:rsidP="00C20737">
      <w:pPr>
        <w:pStyle w:val="ProductList-Bullet"/>
        <w:numPr>
          <w:ilvl w:val="0"/>
          <w:numId w:val="47"/>
        </w:numPr>
      </w:pPr>
      <w:r>
        <w:t>Kupony Usług Planowania mogą zostać wykorzystane wyłącznie przez klienta uprawnionego do tej korzyści.</w:t>
      </w:r>
    </w:p>
    <w:p w:rsidR="00A81082" w:rsidRDefault="00C20737" w:rsidP="00C20737">
      <w:pPr>
        <w:pStyle w:val="ProductList-Bullet"/>
        <w:numPr>
          <w:ilvl w:val="0"/>
          <w:numId w:val="47"/>
        </w:numPr>
      </w:pPr>
      <w:r>
        <w:t>Kupony Usług Planowania nie mogą zostać wymienione na środki pieniężne lub inne wartościowe wynagrodzenie.</w:t>
      </w:r>
    </w:p>
    <w:p w:rsidR="00A81082" w:rsidRDefault="00C20737" w:rsidP="00C20737">
      <w:pPr>
        <w:pStyle w:val="ProductList-Bullet"/>
        <w:numPr>
          <w:ilvl w:val="0"/>
          <w:numId w:val="47"/>
        </w:numPr>
      </w:pPr>
      <w:r>
        <w:t>Skrócenie uprawnionego okresu obowiązywania pakietu SA w wyniku zwrotów i innych korekt rozliczeń, o ile jest to możliwe, może zmniejszyć liczbę dni Usług Planowania, do których uprawniony jest Klient.</w:t>
      </w:r>
    </w:p>
    <w:p w:rsidR="00A81082" w:rsidRDefault="00C20737" w:rsidP="00C20737">
      <w:pPr>
        <w:pStyle w:val="ProductList-Bullet"/>
        <w:numPr>
          <w:ilvl w:val="0"/>
          <w:numId w:val="47"/>
        </w:numPr>
      </w:pPr>
      <w:r>
        <w:t>Nie można łączyć różnych typów kuponów. Czas poświęcony na realizację Usług Planowania nie może przekroczyć maksymalnego czasu podanego dla konkretnych typów przedsięwzięć.</w:t>
      </w:r>
    </w:p>
    <w:p w:rsidR="00A81082" w:rsidRDefault="00C20737" w:rsidP="00C20737">
      <w:pPr>
        <w:pStyle w:val="ProductList-Bullet"/>
        <w:numPr>
          <w:ilvl w:val="0"/>
          <w:numId w:val="47"/>
        </w:numPr>
      </w:pPr>
      <w:r>
        <w:t>Kupony są ważne wyłącznie w przypadku uprawnionych Dostawców, dla określonego rodzaju usługi, dla której kupon zostaje wykorzystany.</w:t>
      </w:r>
    </w:p>
    <w:p w:rsidR="00A81082" w:rsidRDefault="00C20737" w:rsidP="00C20737">
      <w:pPr>
        <w:pStyle w:val="ProductList-Bullet"/>
        <w:numPr>
          <w:ilvl w:val="0"/>
          <w:numId w:val="47"/>
        </w:numPr>
      </w:pPr>
      <w:r>
        <w:t>Kupony należy przypisać w trakcie okresu obowiązywania pakietu SA.</w:t>
      </w:r>
    </w:p>
    <w:p w:rsidR="00A81082" w:rsidRDefault="00C20737" w:rsidP="00C20737">
      <w:pPr>
        <w:pStyle w:val="ProductList-Bullet"/>
        <w:numPr>
          <w:ilvl w:val="0"/>
          <w:numId w:val="47"/>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A81082" w:rsidRDefault="00A81082">
      <w:pPr>
        <w:pStyle w:val="ProductList-Body"/>
      </w:pPr>
    </w:p>
    <w:p w:rsidR="00A81082" w:rsidRDefault="00C20737">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A81082" w:rsidRDefault="00A81082">
      <w:pPr>
        <w:pStyle w:val="ProductList-Body"/>
      </w:pPr>
    </w:p>
    <w:p w:rsidR="00A81082" w:rsidRDefault="00C20737">
      <w:pPr>
        <w:pStyle w:val="ProductList-ClauseHeading"/>
        <w:outlineLvl w:val="2"/>
      </w:pPr>
      <w:bookmarkStart w:id="350" w:name="_Sec581"/>
      <w:r>
        <w:t>Enterprise Source Licensing Program (program udostępniania kodu źródłowego na potrzeby wewnętrzne przedsiębiorstwa)</w:t>
      </w:r>
      <w:bookmarkEnd w:id="350"/>
    </w:p>
    <w:p w:rsidR="00A81082" w:rsidRDefault="00C20737">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A81082" w:rsidRDefault="00A81082">
      <w:pPr>
        <w:pStyle w:val="ProductList-Body"/>
      </w:pPr>
    </w:p>
    <w:p w:rsidR="00A81082" w:rsidRDefault="00C20737">
      <w:pPr>
        <w:pStyle w:val="ProductList-ClauseHeading"/>
        <w:outlineLvl w:val="2"/>
      </w:pPr>
      <w:bookmarkStart w:id="351" w:name="_Sec582"/>
      <w:r>
        <w:t>Kupony szkoleniowe</w:t>
      </w:r>
      <w:bookmarkEnd w:id="351"/>
    </w:p>
    <w:p w:rsidR="00A81082" w:rsidRDefault="00C20737">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576"/>
        <w:gridCol w:w="3607"/>
        <w:gridCol w:w="3607"/>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Kategoria systemów</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1 dzień na 50 licencji (maks. 10 dni)</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1 dzień na 50 licencji lub punktów</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10 dni na uprawnioną rejestrację lub Konto Zakupowe</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15 dni*</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25 dni*</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55 dni*</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80 dni*</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125 dni*</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200 dni*</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300 dni*</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400 dni*</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700 dni*</w:t>
            </w:r>
          </w:p>
        </w:tc>
      </w:tr>
    </w:tbl>
    <w:p w:rsidR="00A81082" w:rsidRDefault="00C20737">
      <w:pPr>
        <w:pStyle w:val="ProductList-Body"/>
      </w:pPr>
      <w:r>
        <w:t>*</w:t>
      </w:r>
      <w:r>
        <w:rPr>
          <w:i/>
        </w:rPr>
        <w:t>Liczba dni przypadająca na jedną uprawnioną rejestrację, umowę lub Konto Zakupowe</w:t>
      </w:r>
    </w:p>
    <w:p w:rsidR="00A81082" w:rsidRDefault="00A81082">
      <w:pPr>
        <w:pStyle w:val="ProductList-Body"/>
      </w:pPr>
    </w:p>
    <w:p w:rsidR="00A81082" w:rsidRDefault="00C20737" w:rsidP="00C20737">
      <w:pPr>
        <w:pStyle w:val="ProductList-Bullet"/>
        <w:numPr>
          <w:ilvl w:val="0"/>
          <w:numId w:val="48"/>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rsidR="00A81082" w:rsidRDefault="00C20737" w:rsidP="00C20737">
      <w:pPr>
        <w:pStyle w:val="ProductList-Bullet"/>
        <w:numPr>
          <w:ilvl w:val="0"/>
          <w:numId w:val="48"/>
        </w:numPr>
      </w:pPr>
      <w:r>
        <w:t xml:space="preserve">Usługi świadczone przez Partnerów Microsoft w ramach Programu Szkoleniowego są realizowane na podstawie umowy zawartej przez Klienta z uprawnionym Partnerem Microsoft. </w:t>
      </w:r>
    </w:p>
    <w:p w:rsidR="00A81082" w:rsidRDefault="00C20737" w:rsidP="00C20737">
      <w:pPr>
        <w:pStyle w:val="ProductList-Bullet"/>
        <w:numPr>
          <w:ilvl w:val="0"/>
          <w:numId w:val="48"/>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rsidR="00A81082" w:rsidRDefault="00C20737" w:rsidP="00C20737">
      <w:pPr>
        <w:pStyle w:val="ProductList-Bullet"/>
        <w:numPr>
          <w:ilvl w:val="0"/>
          <w:numId w:val="48"/>
        </w:numPr>
      </w:pPr>
      <w:r>
        <w:t>Kuponów nie można wykorzystać do pokrycia jakichkolwiek opłat związanych z niepojawieniem się klienta na zarezerwowanym szkoleniu.</w:t>
      </w:r>
    </w:p>
    <w:p w:rsidR="00A81082" w:rsidRDefault="00C20737" w:rsidP="00C20737">
      <w:pPr>
        <w:pStyle w:val="ProductList-Bullet"/>
        <w:numPr>
          <w:ilvl w:val="0"/>
          <w:numId w:val="48"/>
        </w:numPr>
      </w:pPr>
      <w:r>
        <w:t>Kupony mogą zostać wykorzystane wyłącznie przez osobę zatwierdzoną przez klienta do wykorzystania kuponu.</w:t>
      </w:r>
    </w:p>
    <w:p w:rsidR="00A81082" w:rsidRDefault="00C20737" w:rsidP="00C20737">
      <w:pPr>
        <w:pStyle w:val="ProductList-Bullet"/>
        <w:numPr>
          <w:ilvl w:val="0"/>
          <w:numId w:val="48"/>
        </w:numPr>
      </w:pPr>
      <w:r>
        <w:t xml:space="preserve">Kupony nie mogą zostać wymienione na środki pieniężne lub inne wartościowe wynagrodzenie. </w:t>
      </w:r>
    </w:p>
    <w:p w:rsidR="00A81082" w:rsidRDefault="00C20737" w:rsidP="00C20737">
      <w:pPr>
        <w:pStyle w:val="ProductList-Bullet"/>
        <w:numPr>
          <w:ilvl w:val="0"/>
          <w:numId w:val="48"/>
        </w:numPr>
      </w:pPr>
      <w:r>
        <w:t xml:space="preserve">Kupony należy przypisać w trakcie okresu obowiązywania pakietu SA. </w:t>
      </w:r>
    </w:p>
    <w:p w:rsidR="00A81082" w:rsidRDefault="00C20737" w:rsidP="00C20737">
      <w:pPr>
        <w:pStyle w:val="ProductList-Bullet"/>
        <w:numPr>
          <w:ilvl w:val="0"/>
          <w:numId w:val="48"/>
        </w:numPr>
      </w:pPr>
      <w:r>
        <w:t xml:space="preserve">Kupony wygasają po 180 dniach od daty ich przydzielenia. Kupony, które wygasną przed upływem okresu obowiązywania Pakietu SA, powrócą do dostępnej puli dni z tytułu Kuponów na Szkolenia. </w:t>
      </w:r>
    </w:p>
    <w:p w:rsidR="00A81082" w:rsidRDefault="00C20737" w:rsidP="00C20737">
      <w:pPr>
        <w:pStyle w:val="ProductList-Bullet"/>
        <w:numPr>
          <w:ilvl w:val="0"/>
          <w:numId w:val="48"/>
        </w:numPr>
      </w:pPr>
      <w:r>
        <w:t>Kupony można wykorzystać do zarezerwowania szkolenia w danym czasie wyłącznie u jednego partnera szkoleniowego Microsoft.</w:t>
      </w:r>
    </w:p>
    <w:p w:rsidR="00A81082" w:rsidRDefault="00C20737" w:rsidP="00C20737">
      <w:pPr>
        <w:pStyle w:val="ProductList-Bullet"/>
        <w:numPr>
          <w:ilvl w:val="0"/>
          <w:numId w:val="48"/>
        </w:numPr>
      </w:pPr>
      <w:r>
        <w:t xml:space="preserve">Kuponów użytych do zakupu Oficjalnych Produktów Szkoleniowych Microsoft nie można scedować ani sprzedać. </w:t>
      </w:r>
    </w:p>
    <w:p w:rsidR="00A81082" w:rsidRDefault="00C20737" w:rsidP="00C20737">
      <w:pPr>
        <w:pStyle w:val="ProductList-Bullet"/>
        <w:numPr>
          <w:ilvl w:val="0"/>
          <w:numId w:val="48"/>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rsidR="00A81082" w:rsidRDefault="00C20737" w:rsidP="00C20737">
      <w:pPr>
        <w:pStyle w:val="ProductList-Bullet"/>
        <w:numPr>
          <w:ilvl w:val="0"/>
          <w:numId w:val="48"/>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rsidR="00A81082" w:rsidRDefault="00C20737" w:rsidP="00C20737">
      <w:pPr>
        <w:pStyle w:val="ProductList-Bullet"/>
        <w:numPr>
          <w:ilvl w:val="0"/>
          <w:numId w:val="48"/>
        </w:numPr>
      </w:pPr>
      <w:r>
        <w:t>Dostępność Oficjalnych Produktów Szkoleniowych Microsoft może ulec zmianie w dowolnym momencie i bez powiadomienia.</w:t>
      </w:r>
    </w:p>
    <w:p w:rsidR="00A81082" w:rsidRDefault="00C20737" w:rsidP="00C20737">
      <w:pPr>
        <w:pStyle w:val="ProductList-Bullet"/>
        <w:numPr>
          <w:ilvl w:val="0"/>
          <w:numId w:val="48"/>
        </w:numPr>
      </w:pPr>
      <w:r>
        <w:t>Liczba dni wymaganych na potrzeby zakupu Oficjalnego Produktu Szkoleniowego Microsoft może ulec zmianie w dowolnym momencie.</w:t>
      </w:r>
    </w:p>
    <w:p w:rsidR="00A81082" w:rsidRDefault="00A81082">
      <w:pPr>
        <w:pStyle w:val="ProductList-Body"/>
      </w:pPr>
    </w:p>
    <w:p w:rsidR="00A81082" w:rsidRDefault="00C20737">
      <w:pPr>
        <w:pStyle w:val="ProductList-ClauseHeading"/>
        <w:outlineLvl w:val="2"/>
      </w:pPr>
      <w:bookmarkStart w:id="352" w:name="_Sec583"/>
      <w:r>
        <w:t>Szkolenia internetowe (E-Learning)</w:t>
      </w:r>
      <w:bookmarkEnd w:id="352"/>
    </w:p>
    <w:p w:rsidR="00A81082" w:rsidRDefault="00C20737">
      <w:pPr>
        <w:pStyle w:val="ProductList-Body"/>
      </w:pPr>
      <w:r>
        <w:t xml:space="preserve">Benefit ten ma różną formę dla Aplikacji, Systemów i Serwerów. Uprawnieni klienci otrzymają dostęp do uprawnionych kursów internetowych / e-learningowych (dla Aplikacji, Systemów lub Serwerów) na każdą uprawniającą rejestrację / umowę. </w:t>
      </w:r>
    </w:p>
    <w:p w:rsidR="00A81082" w:rsidRDefault="00A81082">
      <w:pPr>
        <w:pStyle w:val="ProductList-Body"/>
      </w:pPr>
    </w:p>
    <w:p w:rsidR="00A81082" w:rsidRDefault="00C20737">
      <w:pPr>
        <w:pStyle w:val="ProductList-Body"/>
      </w:pPr>
      <w:r>
        <w:t>Maksymalna liczba użytkowników, w odniesieniu do których Klient może skorzystać ze szkolenia internetowego, odpowiada liczbie licencjonowanych kopii produktów uprawniających, jakie Klient zarejestrował w SA. Klienci muszą wyznaczyć jednego użytkownika dla każdej uprawnionej licencji. Praw dostępu nie można przenosić z jednego użytkownika na innego.</w:t>
      </w:r>
    </w:p>
    <w:p w:rsidR="00A81082" w:rsidRDefault="00A81082">
      <w:pPr>
        <w:pStyle w:val="ProductList-Body"/>
      </w:pPr>
    </w:p>
    <w:p w:rsidR="00A81082" w:rsidRDefault="00C20737">
      <w:pPr>
        <w:pStyle w:val="ProductList-ClauseHeading"/>
        <w:outlineLvl w:val="2"/>
      </w:pPr>
      <w:bookmarkStart w:id="353" w:name="_Sec584"/>
      <w:r>
        <w:t>Program używania w Domu</w:t>
      </w:r>
      <w:bookmarkEnd w:id="353"/>
    </w:p>
    <w:p w:rsidR="00A81082" w:rsidRDefault="00C20737">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rsidR="00A81082" w:rsidRDefault="00A81082">
      <w:pPr>
        <w:pStyle w:val="ProductList-Body"/>
      </w:pPr>
    </w:p>
    <w:p w:rsidR="00A81082" w:rsidRDefault="00C20737">
      <w:pPr>
        <w:pStyle w:val="ProductList-Body"/>
      </w:pPr>
      <w:r>
        <w:t>Licencje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oprogramowania bądź z chwilą zainstalowania i rozpoczęcia używania przez pracownika jakiejkolwiek wcześniejszej lub późniejszej wersji danej aplikacji komputerowej na podstawie licencji Programu Użytkowania w Domu.</w:t>
      </w:r>
    </w:p>
    <w:p w:rsidR="00A81082" w:rsidRDefault="00A81082">
      <w:pPr>
        <w:pStyle w:val="ProductList-Body"/>
      </w:pPr>
    </w:p>
    <w:p w:rsidR="00A81082" w:rsidRDefault="00C20737">
      <w:pPr>
        <w:pStyle w:val="ProductList-Body"/>
      </w:pPr>
      <w:r>
        <w:t>Warunki używania oprogramowania objętego Programem Użytkowania w Domu są wiążące dla Microsoft i pracownika klienta, zaś dostęp do nich można uzyskać poprzez witrynę internetową Programu Użytkowania w Domu.</w:t>
      </w:r>
    </w:p>
    <w:p w:rsidR="00A81082" w:rsidRDefault="00A81082">
      <w:pPr>
        <w:pStyle w:val="ProductList-Body"/>
      </w:pPr>
    </w:p>
    <w:p w:rsidR="00A81082" w:rsidRDefault="00C20737">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350"/>
        <w:gridCol w:w="5440"/>
      </w:tblGrid>
      <w:tr w:rsidR="00A8108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Odpowiadająca jej Licencja na Programu używania w Domu</w:t>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Office Standard 2010/2013/2016</w:t>
            </w:r>
          </w:p>
          <w:p w:rsidR="00A81082" w:rsidRDefault="00C20737">
            <w:pPr>
              <w:pStyle w:val="ProductList-TableBody"/>
            </w:pPr>
            <w:r>
              <w:t xml:space="preserve">Office Professional Plus 2010/2013/2016 </w:t>
            </w:r>
          </w:p>
          <w:p w:rsidR="00A81082" w:rsidRDefault="00C20737">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Office Professional Plus 2016 w ramach Programu Użytkowania w Domu i Office 2016 dla Użytkowników Domowych i Małych Firm dla komputerów Mac z Licencją na Urządzenie na program Skype dla firm w ramach Programu Użytkowania w Domu</w:t>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Access 2010/2013/2016</w:t>
            </w:r>
          </w:p>
          <w:p w:rsidR="00A81082" w:rsidRDefault="00C20737">
            <w:pPr>
              <w:pStyle w:val="ProductList-TableBody"/>
            </w:pPr>
            <w:r>
              <w:t>Excel 2010/2013/2016</w:t>
            </w:r>
          </w:p>
          <w:p w:rsidR="00A81082" w:rsidRDefault="00C20737">
            <w:pPr>
              <w:pStyle w:val="ProductList-TableBody"/>
            </w:pPr>
            <w:r>
              <w:t>PowerPoint 2010/2013/2016</w:t>
            </w:r>
          </w:p>
          <w:p w:rsidR="00A81082" w:rsidRDefault="00C20737">
            <w:pPr>
              <w:pStyle w:val="ProductList-TableBody"/>
            </w:pPr>
            <w:r>
              <w:t>InfoPath 2010/2013/2016</w:t>
            </w:r>
          </w:p>
          <w:p w:rsidR="00A81082" w:rsidRDefault="00C20737">
            <w:pPr>
              <w:pStyle w:val="ProductList-TableBody"/>
            </w:pPr>
            <w:r>
              <w:t>Lync 2010/2013/2015</w:t>
            </w:r>
          </w:p>
          <w:p w:rsidR="00A81082" w:rsidRDefault="00C20737">
            <w:pPr>
              <w:pStyle w:val="ProductList-TableBody"/>
            </w:pPr>
            <w:r>
              <w:t>OneNote 2010/2013/2016</w:t>
            </w:r>
          </w:p>
          <w:p w:rsidR="00A81082" w:rsidRDefault="00C20737">
            <w:pPr>
              <w:pStyle w:val="ProductList-TableBody"/>
            </w:pPr>
            <w:r>
              <w:t>Outlook 2010/2013/2016</w:t>
            </w:r>
          </w:p>
          <w:p w:rsidR="00A81082" w:rsidRDefault="00C20737">
            <w:pPr>
              <w:pStyle w:val="ProductList-TableBody"/>
            </w:pPr>
            <w:r>
              <w:t>Publisher 2010/2013/2016</w:t>
            </w:r>
          </w:p>
          <w:p w:rsidR="00A81082" w:rsidRDefault="00C20737">
            <w:pPr>
              <w:pStyle w:val="ProductList-TableBody"/>
            </w:pPr>
            <w:r>
              <w:t>Skype dla firm 2015</w:t>
            </w:r>
          </w:p>
          <w:p w:rsidR="00A81082" w:rsidRDefault="00C2073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Office Professional Plus 2016 w ramach Programu Użytkowania w Domu i Office 2016 dla Użytkowników Domowych i Małych Firm dla komputerów Mac z Licencją na Urządzenie na program Skype dla firm w ramach Programu Użytkowania w Domu </w:t>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Visio Standard 2010/2013/2016 </w:t>
            </w:r>
          </w:p>
          <w:p w:rsidR="00A81082" w:rsidRDefault="00C2073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Visio Professional 2016 HUP</w:t>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Project Standard 2010/2013/2016</w:t>
            </w:r>
          </w:p>
          <w:p w:rsidR="00A81082" w:rsidRDefault="00C2073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Project Professional 2016 HUP</w:t>
            </w:r>
          </w:p>
        </w:tc>
      </w:tr>
    </w:tbl>
    <w:p w:rsidR="00A81082" w:rsidRDefault="00C20737">
      <w:pPr>
        <w:pStyle w:val="ProductList-Body"/>
      </w:pPr>
      <w:r>
        <w:rPr>
          <w:i/>
        </w:rPr>
        <w:t xml:space="preserve">Więcej informacji na ten temat, w tym dotyczących przyszłej dostępności dodatkowego oprogramowania objętego Programem Użytkowania w Domu, można znaleźć na stronie </w:t>
      </w:r>
      <w:hyperlink r:id="rId149">
        <w:r>
          <w:rPr>
            <w:i/>
            <w:color w:val="00467F"/>
            <w:u w:val="single"/>
          </w:rPr>
          <w:t>http://www.microsoft.com/licensing</w:t>
        </w:r>
      </w:hyperlink>
      <w:r>
        <w:rPr>
          <w:i/>
        </w:rPr>
        <w:t>.</w:t>
      </w:r>
    </w:p>
    <w:p w:rsidR="00A81082" w:rsidRDefault="00A81082">
      <w:pPr>
        <w:pStyle w:val="ProductList-Body"/>
      </w:pPr>
    </w:p>
    <w:p w:rsidR="00A81082" w:rsidRDefault="00C20737">
      <w:pPr>
        <w:pStyle w:val="ProductList-Body"/>
      </w:pPr>
      <w:r>
        <w:t>Microsoft może w trybie natychmiastowym i bez powiadomienia zakończyć udział klienta w Programie Użytkowania w Domu w związku z nieupoważnionym dostępem do witryny internetowej Programu Użytkowania w Domu lub licencjonowaniem za pośrednictwem witryny internetowej Programu Użytkowania w Domu w połączeniu z kodem programu tego klienta.</w:t>
      </w:r>
    </w:p>
    <w:p w:rsidR="00A81082" w:rsidRDefault="00A81082">
      <w:pPr>
        <w:pStyle w:val="ProductList-Body"/>
        <w:jc w:val="right"/>
      </w:pPr>
    </w:p>
    <w:p w:rsidR="00A81082" w:rsidRDefault="00C20737">
      <w:pPr>
        <w:pStyle w:val="ProductList-ClauseHeading"/>
        <w:outlineLvl w:val="2"/>
      </w:pPr>
      <w:bookmarkStart w:id="354" w:name="_Sec585"/>
      <w:r>
        <w:t>Całodobowa Pomoc Techniczna</w:t>
      </w:r>
      <w:bookmarkEnd w:id="354"/>
    </w:p>
    <w:p w:rsidR="00A81082" w:rsidRDefault="00C20737">
      <w:pPr>
        <w:pStyle w:val="ProductList-Body"/>
      </w:pPr>
      <w:r>
        <w:t>Do skorzystania z Całodobowego Wparcia Technicznego kwalifikują się klienci (poza klientami dokonującymi zakupu w ramach Programów Academic) z aktywnym Pakietem Software Assurance.</w:t>
      </w:r>
    </w:p>
    <w:p w:rsidR="00A81082" w:rsidRDefault="00A81082">
      <w:pPr>
        <w:pStyle w:val="ProductList-Body"/>
      </w:pPr>
    </w:p>
    <w:p w:rsidR="00A81082" w:rsidRDefault="00C20737">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A81082" w:rsidRDefault="00A81082">
      <w:pPr>
        <w:pStyle w:val="ProductList-Body"/>
      </w:pPr>
    </w:p>
    <w:p w:rsidR="00A81082" w:rsidRDefault="00C20737">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A81082" w:rsidRDefault="00A81082">
      <w:pPr>
        <w:pStyle w:val="ProductList-Body"/>
      </w:pPr>
    </w:p>
    <w:p w:rsidR="00A81082" w:rsidRDefault="00C20737">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A81082" w:rsidRDefault="00A81082">
      <w:pPr>
        <w:pStyle w:val="ProductList-Body"/>
      </w:pPr>
    </w:p>
    <w:p w:rsidR="00A81082" w:rsidRDefault="00C20737">
      <w:pPr>
        <w:pStyle w:val="ProductList-SubClauseHeading"/>
        <w:outlineLvl w:val="3"/>
      </w:pPr>
      <w:r>
        <w:t>Przyznawanie Incydentów Wsparcia Telefonicznego w przypadku wszystkich programów z wyjątkiem umów MPSA</w:t>
      </w:r>
    </w:p>
    <w:p w:rsidR="00A81082" w:rsidRDefault="00C20737">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595"/>
        <w:gridCol w:w="2499"/>
        <w:gridCol w:w="2668"/>
        <w:gridCol w:w="2668"/>
      </w:tblGrid>
      <w:tr w:rsidR="00A8108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IW / Klient — Kroki zwiększające przyznane incydenty</w:t>
            </w:r>
          </w:p>
        </w:tc>
      </w:tr>
      <w:tr w:rsidR="00A81082">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$200,000</w:t>
            </w:r>
          </w:p>
        </w:tc>
      </w:tr>
      <w:tr w:rsidR="00A81082">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300,000</w:t>
            </w:r>
          </w:p>
        </w:tc>
      </w:tr>
      <w:tr w:rsidR="00A81082">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270,000</w:t>
            </w:r>
          </w:p>
        </w:tc>
      </w:tr>
      <w:tr w:rsidR="00A81082">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 Fr. 330,000</w:t>
            </w:r>
          </w:p>
        </w:tc>
      </w:tr>
      <w:tr w:rsidR="00A81082">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CRC 1 650 000</w:t>
            </w:r>
          </w:p>
        </w:tc>
      </w:tr>
      <w:tr w:rsidR="00A81082">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kr 1 600 000</w:t>
            </w:r>
          </w:p>
        </w:tc>
      </w:tr>
      <w:tr w:rsidR="00A81082">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215,000</w:t>
            </w:r>
          </w:p>
        </w:tc>
      </w:tr>
      <w:tr w:rsidR="00A81082">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£135,000</w:t>
            </w:r>
          </w:p>
        </w:tc>
      </w:tr>
      <w:tr w:rsidR="00A81082">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JPY 24 000 000</w:t>
            </w:r>
          </w:p>
        </w:tc>
      </w:tr>
      <w:tr w:rsidR="00A81082">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KWD 240 000 000</w:t>
            </w:r>
          </w:p>
        </w:tc>
      </w:tr>
      <w:tr w:rsidR="00A81082">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kr 1 650 000</w:t>
            </w:r>
          </w:p>
        </w:tc>
      </w:tr>
      <w:tr w:rsidR="00A81082">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350,000</w:t>
            </w:r>
          </w:p>
        </w:tc>
      </w:tr>
      <w:tr w:rsidR="00A81082">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kr 2 000 000</w:t>
            </w:r>
          </w:p>
        </w:tc>
      </w:tr>
      <w:tr w:rsidR="00A81082">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NTD 7 000 000</w:t>
            </w:r>
          </w:p>
        </w:tc>
      </w:tr>
      <w:tr w:rsidR="00A81082">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INR 10 000 000</w:t>
            </w:r>
          </w:p>
        </w:tc>
      </w:tr>
      <w:tr w:rsidR="00A81082">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RUB 6 600 000</w:t>
            </w:r>
          </w:p>
        </w:tc>
      </w:tr>
    </w:tbl>
    <w:p w:rsidR="00A81082" w:rsidRDefault="00A81082">
      <w:pPr>
        <w:pStyle w:val="ProductList-BodyIndented"/>
        <w:ind w:left="720"/>
      </w:pPr>
    </w:p>
    <w:p w:rsidR="00A81082" w:rsidRDefault="00C20737">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A81082" w:rsidRDefault="00A81082">
      <w:pPr>
        <w:pStyle w:val="ProductList-BodyIndented"/>
      </w:pPr>
    </w:p>
    <w:p w:rsidR="00A81082" w:rsidRDefault="00C20737">
      <w:pPr>
        <w:pStyle w:val="ProductList-BodyIndented"/>
      </w:pPr>
      <w:r>
        <w:t xml:space="preserve">Dostęp do miejscowego wsparcia telefonicznego możliwy jest w godzinach pracy podanych na stronie mieszczącej się pod adresem </w:t>
      </w:r>
      <w:hyperlink r:id="rId150">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A81082" w:rsidRDefault="00A81082">
      <w:pPr>
        <w:pStyle w:val="ProductList-BodyIndented"/>
      </w:pPr>
    </w:p>
    <w:p w:rsidR="00A81082" w:rsidRDefault="00C20737">
      <w:pPr>
        <w:pStyle w:val="ProductList-SubClauseHeading"/>
        <w:outlineLvl w:val="3"/>
      </w:pPr>
      <w:r>
        <w:t>Przyznawanie Incydentów Wsparcia Telefonicznego w przypadku umów MPSA</w:t>
      </w:r>
    </w:p>
    <w:p w:rsidR="00A81082" w:rsidRDefault="00C20737">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243"/>
        <w:gridCol w:w="5187"/>
      </w:tblGrid>
      <w:tr w:rsidR="00A8108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rsidR="00A81082" w:rsidRDefault="00C20737">
            <w:pPr>
              <w:pStyle w:val="ProductList-TableBody"/>
            </w:pPr>
            <w:r>
              <w:rPr>
                <w:color w:val="FFFFFF"/>
              </w:rPr>
              <w:t>Liczba punktów na Zdarzenie Telefonicznej Pomocy Technicznej</w:t>
            </w: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Aplikacje i Systemy (łącznie)</w:t>
            </w:r>
          </w:p>
        </w:tc>
        <w:tc>
          <w:tcPr>
            <w:tcW w:w="6000" w:type="dxa"/>
            <w:tcBorders>
              <w:left w:val="single" w:sz="4" w:space="0" w:color="000000"/>
              <w:right w:val="single" w:sz="4" w:space="0" w:color="000000"/>
            </w:tcBorders>
          </w:tcPr>
          <w:p w:rsidR="00A81082" w:rsidRDefault="00C20737">
            <w:pPr>
              <w:pStyle w:val="ProductList-TableBody"/>
            </w:pPr>
            <w:r>
              <w:t>2,000</w:t>
            </w: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Serwer</w:t>
            </w:r>
          </w:p>
        </w:tc>
        <w:tc>
          <w:tcPr>
            <w:tcW w:w="6000" w:type="dxa"/>
            <w:tcBorders>
              <w:left w:val="single" w:sz="4" w:space="0" w:color="000000"/>
              <w:right w:val="single" w:sz="4" w:space="0" w:color="000000"/>
            </w:tcBorders>
          </w:tcPr>
          <w:p w:rsidR="00A81082" w:rsidRDefault="00C20737">
            <w:pPr>
              <w:pStyle w:val="ProductList-TableBody"/>
            </w:pPr>
            <w:r>
              <w:t>400</w:t>
            </w: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CAL</w:t>
            </w:r>
          </w:p>
        </w:tc>
        <w:tc>
          <w:tcPr>
            <w:tcW w:w="6000" w:type="dxa"/>
            <w:tcBorders>
              <w:left w:val="single" w:sz="4" w:space="0" w:color="000000"/>
              <w:right w:val="single" w:sz="4" w:space="0" w:color="000000"/>
            </w:tcBorders>
          </w:tcPr>
          <w:p w:rsidR="00A81082" w:rsidRDefault="00C20737">
            <w:pPr>
              <w:pStyle w:val="ProductList-TableBody"/>
            </w:pPr>
            <w:r>
              <w:t>400</w:t>
            </w:r>
          </w:p>
        </w:tc>
      </w:tr>
    </w:tbl>
    <w:p w:rsidR="00A81082" w:rsidRDefault="00A81082">
      <w:pPr>
        <w:pStyle w:val="ProductList-BodyIndented"/>
      </w:pPr>
    </w:p>
    <w:p w:rsidR="00A81082" w:rsidRDefault="00C20737">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rsidR="00A81082" w:rsidRDefault="00A81082">
      <w:pPr>
        <w:pStyle w:val="ProductList-BodyIndented"/>
      </w:pPr>
    </w:p>
    <w:p w:rsidR="00A81082" w:rsidRDefault="00C20737">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A81082" w:rsidRDefault="00A81082">
      <w:pPr>
        <w:pStyle w:val="ProductList-SubClauseHeading"/>
        <w:outlineLvl w:val="3"/>
      </w:pPr>
    </w:p>
    <w:p w:rsidR="00A81082" w:rsidRDefault="00C20737">
      <w:pPr>
        <w:pStyle w:val="ProductList-SubClauseHeading"/>
        <w:outlineLvl w:val="3"/>
      </w:pPr>
      <w:r>
        <w:t>Incydenty internetowe</w:t>
      </w:r>
    </w:p>
    <w:p w:rsidR="00A81082" w:rsidRDefault="00C20737">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A81082" w:rsidRDefault="00A81082">
      <w:pPr>
        <w:pStyle w:val="ProductList-BodyIndented"/>
      </w:pPr>
    </w:p>
    <w:p w:rsidR="00A81082" w:rsidRDefault="00C20737">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rsidR="00A81082" w:rsidRDefault="00A81082">
      <w:pPr>
        <w:pStyle w:val="ProductList-BodyIndented"/>
        <w:ind w:left="720"/>
      </w:pPr>
    </w:p>
    <w:p w:rsidR="00A81082" w:rsidRDefault="00C20737">
      <w:pPr>
        <w:pStyle w:val="ProductList-SubClauseHeading"/>
        <w:outlineLvl w:val="3"/>
      </w:pPr>
      <w:r>
        <w:t>Osoby kontaktowe ds. Usług Pomocy Technicznej</w:t>
      </w:r>
    </w:p>
    <w:p w:rsidR="00A81082" w:rsidRDefault="00C20737">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49"/>
        <w:gridCol w:w="1481"/>
        <w:gridCol w:w="1480"/>
        <w:gridCol w:w="1480"/>
        <w:gridCol w:w="1480"/>
        <w:gridCol w:w="1480"/>
        <w:gridCol w:w="1480"/>
      </w:tblGrid>
      <w:tr w:rsidR="00A8108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S/S+: EA Poziom D</w:t>
            </w:r>
          </w:p>
        </w:tc>
      </w:tr>
      <w:tr w:rsidR="00A81082">
        <w:tc>
          <w:tcPr>
            <w:tcW w:w="17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Odpowiednio do potrzeb</w:t>
            </w:r>
          </w:p>
        </w:tc>
      </w:tr>
      <w:tr w:rsidR="00A81082">
        <w:tc>
          <w:tcPr>
            <w:tcW w:w="17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16</w:t>
            </w:r>
          </w:p>
        </w:tc>
      </w:tr>
    </w:tbl>
    <w:p w:rsidR="00A81082" w:rsidRDefault="00A81082">
      <w:pPr>
        <w:pStyle w:val="ProductList-BodyIndented"/>
      </w:pPr>
    </w:p>
    <w:p w:rsidR="00A81082" w:rsidRDefault="00C20737">
      <w:pPr>
        <w:pStyle w:val="ProductList-SubClauseHeading"/>
        <w:outlineLvl w:val="3"/>
      </w:pPr>
      <w:r>
        <w:t>Poziom usług dla klientów korzystających z pakietu Software Assurance</w:t>
      </w:r>
    </w:p>
    <w:p w:rsidR="00A81082" w:rsidRDefault="00C20737">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46"/>
        <w:gridCol w:w="2629"/>
        <w:gridCol w:w="2605"/>
        <w:gridCol w:w="2650"/>
      </w:tblGrid>
      <w:tr w:rsidR="00A8108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Spodziewana reakcja Klienta</w:t>
            </w:r>
          </w:p>
        </w:tc>
      </w:tr>
      <w:tr w:rsidR="00A81082">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Krytyczny wpływ na działalność: </w:t>
            </w:r>
          </w:p>
          <w:p w:rsidR="00A81082" w:rsidRDefault="00C20737">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1 odpowiedź na zgłoszenie w ciągu 2 godzin lub szybciej, zależnie od oferty wsparcia</w:t>
            </w:r>
          </w:p>
          <w:p w:rsidR="00A81082" w:rsidRDefault="00C20737">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Alokacja odpowiednich zasobów w celu zapewnienia całodobowej pomocy przez 7 dni w tygodniu2</w:t>
            </w:r>
          </w:p>
          <w:p w:rsidR="00A81082" w:rsidRDefault="00C20737">
            <w:pPr>
              <w:pStyle w:val="ProductList-TableBody"/>
            </w:pPr>
            <w:r>
              <w:t>Bezzwłoczne powiadomienie władz kontrolujących zmiany o sytuacji oraz podjęcie przez nie koniecznych działań</w:t>
            </w:r>
          </w:p>
          <w:p w:rsidR="00A81082" w:rsidRDefault="00C20737">
            <w:pPr>
              <w:pStyle w:val="ProductList-TableBody"/>
            </w:pPr>
            <w:r>
              <w:t>Powiadomienie kadry kierowniczej</w:t>
            </w:r>
          </w:p>
        </w:tc>
      </w:tr>
      <w:tr w:rsidR="00A81082">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Umiarkowany wpływ na działalność: </w:t>
            </w:r>
          </w:p>
          <w:p w:rsidR="00A81082" w:rsidRDefault="00C20737">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1 odpowiedź na zgłoszenie w ciągu 4 godzin lub szybciej, zależnie od oferty wsparcia</w:t>
            </w:r>
          </w:p>
          <w:p w:rsidR="00A81082" w:rsidRDefault="00C20737">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Przydzielenie odpowiednich zasobów w celu umożliwienia prowadzenia ciągłych prac w Godzinach Roboczych</w:t>
            </w:r>
          </w:p>
          <w:p w:rsidR="00A81082" w:rsidRDefault="00C20737">
            <w:pPr>
              <w:pStyle w:val="ProductList-TableBody"/>
            </w:pPr>
            <w:r>
              <w:t>Powiadomienie i reakcja władz kontrolujących zmiany w ciągu 4 Godzin Roboczych</w:t>
            </w:r>
          </w:p>
        </w:tc>
      </w:tr>
      <w:tr w:rsidR="00A81082">
        <w:tc>
          <w:tcPr>
            <w:tcW w:w="29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Minimalny wpływ na działalność: </w:t>
            </w:r>
          </w:p>
          <w:p w:rsidR="00A81082" w:rsidRDefault="00C20737">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1 odpowiedź w ciągu jednego dnia roboczego lub szybciej, zależnie od oferty wsparcia</w:t>
            </w:r>
          </w:p>
          <w:p w:rsidR="00A81082" w:rsidRDefault="00C20737">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Dokładne informacje kontaktowe osoby odpowiedzialnej za rozwiązanie problemu</w:t>
            </w:r>
          </w:p>
          <w:p w:rsidR="00A81082" w:rsidRDefault="00C20737">
            <w:pPr>
              <w:pStyle w:val="ProductList-TableBody"/>
            </w:pPr>
            <w:r>
              <w:t>Reakcja w ciągu jednego dnia roboczego.</w:t>
            </w:r>
          </w:p>
        </w:tc>
      </w:tr>
    </w:tbl>
    <w:p w:rsidR="00A81082" w:rsidRDefault="00C20737">
      <w:pPr>
        <w:pStyle w:val="ProductList-BodyIndented"/>
      </w:pPr>
      <w:r>
        <w:rPr>
          <w:i/>
        </w:rPr>
        <w:t>1 Aby uzyskać informacje o lokalnie obowiązujących godzinach pracy, skontaktuj się z przedstawicielem Microsoft.</w:t>
      </w:r>
    </w:p>
    <w:p w:rsidR="00A81082" w:rsidRDefault="00C20737">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A81082" w:rsidRDefault="00A81082">
      <w:pPr>
        <w:pStyle w:val="ProductList-BodyIndented"/>
        <w:ind w:left="720"/>
      </w:pPr>
    </w:p>
    <w:p w:rsidR="00A81082" w:rsidRDefault="00C20737">
      <w:pPr>
        <w:pStyle w:val="ProductList-SubClauseHeading"/>
        <w:outlineLvl w:val="3"/>
      </w:pPr>
      <w:r>
        <w:t>Przekształcenie Incydentów Całodobowego Wsparcia Technicznego w ramach pakietu Software Assurance na Usługi Wsparcia Premier</w:t>
      </w:r>
    </w:p>
    <w:p w:rsidR="00A81082" w:rsidRDefault="00C20737">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rsidR="00A81082" w:rsidRDefault="00A81082">
      <w:pPr>
        <w:pStyle w:val="ProductList-BodyIndented"/>
      </w:pPr>
    </w:p>
    <w:p w:rsidR="00A81082" w:rsidRDefault="00C20737">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A81082" w:rsidRDefault="00A81082">
      <w:pPr>
        <w:pStyle w:val="ProductList-BodyIndented"/>
        <w:ind w:left="720"/>
      </w:pPr>
    </w:p>
    <w:p w:rsidR="00A81082" w:rsidRDefault="00C20737">
      <w:pPr>
        <w:pStyle w:val="ProductList-SubClauseHeading"/>
        <w:outlineLvl w:val="3"/>
      </w:pPr>
      <w:r>
        <w:t>Dodatkowe postanowienia biznesowe</w:t>
      </w:r>
    </w:p>
    <w:p w:rsidR="00A81082" w:rsidRDefault="00C20737">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rsidR="00A81082" w:rsidRDefault="00A81082">
      <w:pPr>
        <w:pStyle w:val="ProductList-BodyIndented"/>
      </w:pPr>
    </w:p>
    <w:p w:rsidR="00A81082" w:rsidRDefault="00C20737">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rsidR="00A81082" w:rsidRDefault="00A81082">
      <w:pPr>
        <w:pStyle w:val="ProductList-BodyIndented"/>
      </w:pPr>
    </w:p>
    <w:p w:rsidR="00A81082" w:rsidRDefault="00C20737">
      <w:pPr>
        <w:pStyle w:val="ProductList-SubClauseHeading"/>
        <w:outlineLvl w:val="3"/>
      </w:pPr>
      <w:r>
        <w:t>Uprawnienia do SCE.</w:t>
      </w:r>
    </w:p>
    <w:p w:rsidR="00A81082" w:rsidRDefault="00C20737">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A81082" w:rsidRDefault="00A81082">
      <w:pPr>
        <w:pStyle w:val="ProductList-BodyIndented"/>
      </w:pPr>
    </w:p>
    <w:p w:rsidR="00A81082" w:rsidRDefault="00C20737">
      <w:pPr>
        <w:pStyle w:val="ProductList-BodyIndented"/>
      </w:pPr>
      <w:r>
        <w:t>Do uprawnionych Produktów Application Platform należą:</w:t>
      </w:r>
    </w:p>
    <w:p w:rsidR="00A81082" w:rsidRDefault="00C20737" w:rsidP="00C20737">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rsidR="00A81082" w:rsidRDefault="00C20737" w:rsidP="00C20737">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w:t>
      </w:r>
    </w:p>
    <w:p w:rsidR="00A81082" w:rsidRDefault="00C20737" w:rsidP="00C20737">
      <w:pPr>
        <w:pStyle w:val="ProductList-Bullet"/>
        <w:numPr>
          <w:ilvl w:val="1"/>
          <w:numId w:val="49"/>
        </w:numPr>
      </w:pPr>
      <w:r>
        <w:t>Office SharePoint Server</w:t>
      </w:r>
      <w:r>
        <w:fldChar w:fldCharType="begin"/>
      </w:r>
      <w:r>
        <w:instrText xml:space="preserve"> XE "SharePoint Server" </w:instrText>
      </w:r>
      <w:r>
        <w:fldChar w:fldCharType="end"/>
      </w:r>
    </w:p>
    <w:p w:rsidR="00A81082" w:rsidRDefault="00C20737">
      <w:pPr>
        <w:pStyle w:val="ProductList-BodyIndented"/>
      </w:pPr>
      <w:r>
        <w:t>Produkty uprawniające będące Składnikami Core Infrastructure:</w:t>
      </w:r>
    </w:p>
    <w:p w:rsidR="00A81082" w:rsidRDefault="00C20737" w:rsidP="00C20737">
      <w:pPr>
        <w:pStyle w:val="ProductList-Bullet"/>
        <w:numPr>
          <w:ilvl w:val="1"/>
          <w:numId w:val="50"/>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A81082" w:rsidRDefault="00C20737" w:rsidP="00C20737">
      <w:pPr>
        <w:pStyle w:val="ProductList-Bullet"/>
        <w:numPr>
          <w:ilvl w:val="1"/>
          <w:numId w:val="50"/>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A81082" w:rsidRDefault="00A81082">
      <w:pPr>
        <w:pStyle w:val="ProductList-BodyIndented"/>
      </w:pPr>
    </w:p>
    <w:p w:rsidR="00A81082" w:rsidRDefault="00C20737">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Minimalne roczne średnie wydatki na pakiet SA wymagane do zyskania uprawnień do Nieograniczonego Całodobowego Wsparcia Technicznego Premier (PRS)</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250,000</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375,000</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337,500</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412,500</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2,062,500</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2,000,000</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268,750</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168,750</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30,000,000</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300,000,000</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2,062,500</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437,500</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2,500,000</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8,750,000</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12,500,000</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8,250,000</w:t>
            </w:r>
          </w:p>
        </w:tc>
      </w:tr>
    </w:tbl>
    <w:p w:rsidR="00A81082" w:rsidRDefault="00A81082">
      <w:pPr>
        <w:pStyle w:val="ProductList-BodyIndented"/>
        <w:ind w:left="720"/>
      </w:pPr>
    </w:p>
    <w:p w:rsidR="00A81082" w:rsidRDefault="00C20737">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A81082" w:rsidRDefault="00A81082">
      <w:pPr>
        <w:pStyle w:val="ProductList-BodyIndented"/>
        <w:ind w:left="720"/>
      </w:pPr>
    </w:p>
    <w:p w:rsidR="00A81082" w:rsidRDefault="00C20737">
      <w:pPr>
        <w:pStyle w:val="ProductList-SubClauseHeading"/>
        <w:outlineLvl w:val="3"/>
      </w:pPr>
      <w:r>
        <w:t>Uprawnienia z tytułu posiadania licencji na Parallel Data Warehouse</w:t>
      </w:r>
    </w:p>
    <w:p w:rsidR="00A81082" w:rsidRDefault="00C20737">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rsidR="00A81082" w:rsidRDefault="00A81082">
      <w:pPr>
        <w:pStyle w:val="ProductList-BodyIndented"/>
      </w:pPr>
    </w:p>
    <w:p w:rsidR="00A81082" w:rsidRDefault="00C20737">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A81082" w:rsidRDefault="00A81082">
      <w:pPr>
        <w:pStyle w:val="ProductList-BodyIndented"/>
      </w:pPr>
    </w:p>
    <w:p w:rsidR="00A81082" w:rsidRDefault="00C20737">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A810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Dozwolone osoby kontaktowe ds. pomocy technicznej</w:t>
            </w: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4</w:t>
            </w: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5</w:t>
            </w: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6</w:t>
            </w: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7</w:t>
            </w: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8</w:t>
            </w:r>
          </w:p>
        </w:tc>
      </w:tr>
    </w:tbl>
    <w:p w:rsidR="00A81082" w:rsidRDefault="00A81082">
      <w:pPr>
        <w:pStyle w:val="ProductList-BodyIndented"/>
      </w:pPr>
    </w:p>
    <w:p w:rsidR="00A81082" w:rsidRDefault="00C20737">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A81082" w:rsidRDefault="00C20737">
      <w:pPr>
        <w:pStyle w:val="ProductList-BodyIndented"/>
      </w:pPr>
      <w:r>
        <w:t xml:space="preserve">Uwaga: Klienci mający obecnie licencję na PDW zachowują tę korzyść zgodnie z </w:t>
      </w:r>
      <w:hyperlink r:id="rId151">
        <w:r>
          <w:rPr>
            <w:color w:val="00467F"/>
            <w:u w:val="single"/>
          </w:rPr>
          <w:t>Postanowieniami dotyczącymi Produktów w wersji z czerwca 2016 r.</w:t>
        </w:r>
      </w:hyperlink>
    </w:p>
    <w:p w:rsidR="00A81082" w:rsidRDefault="00A81082">
      <w:pPr>
        <w:pStyle w:val="ProductList-BodyIndented"/>
      </w:pPr>
    </w:p>
    <w:p w:rsidR="00A81082" w:rsidRDefault="00C20737">
      <w:pPr>
        <w:pStyle w:val="ProductList-ClauseHeading"/>
        <w:outlineLvl w:val="2"/>
      </w:pPr>
      <w:bookmarkStart w:id="355" w:name="_Sec587"/>
      <w:r>
        <w:t>Dostępność Licencji umożliwiającej uzyskanie dostępu do bardziej zaawansowanej wersji</w:t>
      </w:r>
      <w:bookmarkEnd w:id="355"/>
    </w:p>
    <w:p w:rsidR="00A81082" w:rsidRDefault="00C20737">
      <w:pPr>
        <w:pStyle w:val="ProductList-Body"/>
      </w:pPr>
      <w:r>
        <w:t xml:space="preserve">Licencja umożliwiająca uzyskanie dostępu do bardziej zaawansowanej wersji musi zostać nabyta i jest ważna, tylko jeśli zostanie nabyta na podstawie tej samej umowy licencjonowania zbiorowego i (ewentualnie) rejestracji, na podstawie których nabyto pakiet SA dla produktu uprawniającego. Przysługujące Klientowi prawo do używania oprogramowania na podstawie Licencji umożliwiającej uzyskanie dostępu do bardziej zaawansowanej wersji uwarunkowane jest posiadaniem i zachowaniem przez klienta Licencji na produkt uprawniający. Przysługujące Klientom bezterminowe uprawnienia wynikające z Licencji umożliwiającej uzyskanie dostępu do bardziej zaawansowanej wersji zastępują Licencję podstawową na produkt uprawniający.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A8108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dodatek do</w:t>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BizTalk Server Standard</w:t>
            </w:r>
            <w:r>
              <w:fldChar w:fldCharType="begin"/>
            </w:r>
            <w:r>
              <w:instrText xml:space="preserve"> XE "BizTalk Server Standard" </w:instrText>
            </w:r>
            <w:r>
              <w:fldChar w:fldCharType="end"/>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BizTalk Server Enterprise</w:t>
            </w:r>
            <w:r>
              <w:fldChar w:fldCharType="begin"/>
            </w:r>
            <w:r>
              <w:instrText xml:space="preserve"> XE "BizTalk Server Enterprise" </w:instrText>
            </w:r>
            <w:r>
              <w:fldChar w:fldCharType="end"/>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BizTalk Server Enterprise</w:t>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Pakiet Licencji Dostępowych typu Enterprise</w:t>
            </w:r>
            <w:r>
              <w:fldChar w:fldCharType="begin"/>
            </w:r>
            <w:r>
              <w:instrText xml:space="preserve"> XE "Licencji Dostępowych typu Enterprise" </w:instrText>
            </w:r>
            <w:r>
              <w:fldChar w:fldCharType="end"/>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Core Infrastructure Server Suite Datacenter;</w:t>
            </w:r>
            <w:r>
              <w:fldChar w:fldCharType="begin"/>
            </w:r>
            <w:r>
              <w:instrText xml:space="preserve"> XE "Core Infrastructure Server Suite Datacenter;" </w:instrText>
            </w:r>
            <w:r>
              <w:fldChar w:fldCharType="end"/>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Desktop Education z licencją Enterprise CAL Suite</w:t>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Desktop School z licencją Enterprise CAL Suite</w:t>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Exchange Server Enterprise</w:t>
            </w:r>
            <w:r>
              <w:fldChar w:fldCharType="begin"/>
            </w:r>
            <w:r>
              <w:instrText xml:space="preserve"> XE "Exchange Server Enterprise" </w:instrText>
            </w:r>
            <w:r>
              <w:fldChar w:fldCharType="end"/>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Forefront TMG Enterprise</w:t>
            </w:r>
            <w:r>
              <w:fldChar w:fldCharType="begin"/>
            </w:r>
            <w:r>
              <w:instrText xml:space="preserve"> XE "Forefront TMG Enterprise" </w:instrText>
            </w:r>
            <w:r>
              <w:fldChar w:fldCharType="end"/>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Licencja Dostępowa (CAL) na system Microsoft Dynamics 365 for Sales (wersja lokalna)</w:t>
            </w:r>
            <w:r>
              <w:fldChar w:fldCharType="begin"/>
            </w:r>
            <w:r>
              <w:instrText xml:space="preserve"> XE "Licencja Dostępowa (CAL) na system Microsoft Dynamics 365 for Sales (wersja lokalna)" </w:instrText>
            </w:r>
            <w:r>
              <w:fldChar w:fldCharType="end"/>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Office Professional Plus</w:t>
            </w:r>
            <w:r>
              <w:fldChar w:fldCharType="begin"/>
            </w:r>
            <w:r>
              <w:instrText xml:space="preserve"> XE "Office Professional Plus" </w:instrText>
            </w:r>
            <w:r>
              <w:fldChar w:fldCharType="end"/>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Platforma Enterprise Desktop</w:t>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Project Professional</w:t>
            </w:r>
            <w:r>
              <w:fldChar w:fldCharType="begin"/>
            </w:r>
            <w:r>
              <w:instrText xml:space="preserve"> XE "Project Professional" </w:instrText>
            </w:r>
            <w:r>
              <w:fldChar w:fldCharType="end"/>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SQL Server Enterprise Core</w:t>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SQL Server Business Intelligence</w:t>
            </w:r>
            <w:r>
              <w:fldChar w:fldCharType="begin"/>
            </w:r>
            <w:r>
              <w:instrText xml:space="preserve"> XE "SQL Server Business Intelligence" </w:instrText>
            </w:r>
            <w:r>
              <w:fldChar w:fldCharType="end"/>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System Center Datacenter</w:t>
            </w:r>
            <w:r>
              <w:fldChar w:fldCharType="begin"/>
            </w:r>
            <w:r>
              <w:instrText xml:space="preserve"> XE "System Center Datacenter" </w:instrText>
            </w:r>
            <w:r>
              <w:fldChar w:fldCharType="end"/>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Visio Professional</w:t>
            </w:r>
            <w:r>
              <w:fldChar w:fldCharType="begin"/>
            </w:r>
            <w:r>
              <w:instrText xml:space="preserve"> XE "Visio Professional" </w:instrText>
            </w:r>
            <w:r>
              <w:fldChar w:fldCharType="end"/>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A81082">
        <w:tc>
          <w:tcPr>
            <w:tcW w:w="600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Windows Server Datacenter</w:t>
            </w:r>
            <w:r>
              <w:fldChar w:fldCharType="begin"/>
            </w:r>
            <w:r>
              <w:instrText xml:space="preserve"> XE "Windows Server Datacenter" </w:instrText>
            </w:r>
            <w:r>
              <w:fldChar w:fldCharType="end"/>
            </w:r>
          </w:p>
        </w:tc>
      </w:tr>
    </w:tbl>
    <w:p w:rsidR="00A81082" w:rsidRDefault="00A81082">
      <w:pPr>
        <w:pStyle w:val="ProductList-Body"/>
      </w:pPr>
    </w:p>
    <w:p w:rsidR="00A81082" w:rsidRDefault="00C20737">
      <w:pPr>
        <w:pStyle w:val="ProductList-ClauseHeading"/>
        <w:outlineLvl w:val="2"/>
      </w:pPr>
      <w:bookmarkStart w:id="356" w:name="_Sec588"/>
      <w:r>
        <w:t>Serwery — Prawa związane z Odzyskiwaniem Awaryjnym</w:t>
      </w:r>
      <w:bookmarkEnd w:id="356"/>
    </w:p>
    <w:p w:rsidR="00A81082" w:rsidRDefault="00C20737">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rsidR="00A81082" w:rsidRDefault="00A81082">
      <w:pPr>
        <w:pStyle w:val="ProductList-Body"/>
      </w:pPr>
    </w:p>
    <w:p w:rsidR="00A81082" w:rsidRDefault="00C20737">
      <w:pPr>
        <w:pStyle w:val="ProductList-SubSubClauseHeading"/>
        <w:outlineLvl w:val="4"/>
      </w:pPr>
      <w:r>
        <w:t>Dozwolone użycie wystąpień zapasowych</w:t>
      </w:r>
    </w:p>
    <w:p w:rsidR="00A81082" w:rsidRDefault="00C20737">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A81082" w:rsidRDefault="00C20737" w:rsidP="00C20737">
      <w:pPr>
        <w:pStyle w:val="ProductList-Bullet"/>
        <w:numPr>
          <w:ilvl w:val="2"/>
          <w:numId w:val="51"/>
        </w:numPr>
      </w:pPr>
      <w:r>
        <w:t xml:space="preserve">przez krótkie okresy testowania odzyskiwania awaryjnego w ciągu jednego tygodnia co 90 dni; </w:t>
      </w:r>
    </w:p>
    <w:p w:rsidR="00A81082" w:rsidRDefault="00C20737" w:rsidP="00C20737">
      <w:pPr>
        <w:pStyle w:val="ProductList-Bullet"/>
        <w:numPr>
          <w:ilvl w:val="2"/>
          <w:numId w:val="51"/>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 </w:t>
      </w:r>
    </w:p>
    <w:p w:rsidR="00A81082" w:rsidRDefault="00C20737" w:rsidP="00C20737">
      <w:pPr>
        <w:pStyle w:val="ProductList-Bullet"/>
        <w:numPr>
          <w:ilvl w:val="2"/>
          <w:numId w:val="51"/>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A81082" w:rsidRDefault="00A81082">
      <w:pPr>
        <w:pStyle w:val="ProductList-BodyIndented2"/>
      </w:pPr>
    </w:p>
    <w:p w:rsidR="00A81082" w:rsidRDefault="00C20737">
      <w:pPr>
        <w:pStyle w:val="ProductList-SubSubClauseHeading"/>
        <w:outlineLvl w:val="4"/>
      </w:pPr>
      <w:r>
        <w:t>Zastosowanie Korzyści Związanej z Platformą Microsoft Azure w Środowisku Hybrydowym na potrzeby Odzyskiwania Awaryjnego</w:t>
      </w:r>
    </w:p>
    <w:p w:rsidR="00A81082" w:rsidRDefault="00C20737">
      <w:pPr>
        <w:pStyle w:val="ProductList-BodyIndented2"/>
      </w:pPr>
      <w:r>
        <w:t xml:space="preserve">Klient może opcjonalnie używać oprogramowania Windows Server w ramach Korzyści Związanej z Platformą Microsoft Azure w Środowisku Hybrydowym w celu uruchamiania Wystąpień zapasowych i zarządzania nimi w ramach Usług Microsoft Azure za pomocą funkcji Azure Site Recovery. Bez względu na stanowiące inaczej postanowienia licencyjne dotyczące Platformy Microsoft Azure regulujące kwestie odnoszące się do Korzyści Związanej z Platformą Azure w Środowisku Hybrydowym, Klient może jednocześnie wdrażać te same Licencje Standardowe na oprogramowanie Windows Server w ramach Usług Microsoft Azure w ramach Korzyści Związanej z Platformą Azure w Środowisku Hybrydowym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Awaryjnym”, bez względu na jakiekolwiek ograniczenia dotyczące zmiany przypisania Licencji.  </w:t>
      </w:r>
    </w:p>
    <w:p w:rsidR="00A81082" w:rsidRDefault="00A81082">
      <w:pPr>
        <w:pStyle w:val="ProductList-BodyIndented2"/>
      </w:pPr>
    </w:p>
    <w:p w:rsidR="00A81082" w:rsidRDefault="00C20737">
      <w:pPr>
        <w:pStyle w:val="ProductList-SubSubClauseHeading"/>
        <w:outlineLvl w:val="4"/>
      </w:pPr>
      <w:r>
        <w:t>Wymagania dotyczące odzyskiwania awaryjnego</w:t>
      </w:r>
    </w:p>
    <w:p w:rsidR="00A81082" w:rsidRDefault="00C20737">
      <w:pPr>
        <w:pStyle w:val="ProductList-BodyIndented2"/>
      </w:pPr>
      <w:r>
        <w:t>W celu użycia oprogramowania na zasadach określonych w prawa do odzyskiwania awaryjnego, Klient musi spełnić następujące warunki:</w:t>
      </w:r>
    </w:p>
    <w:p w:rsidR="00A81082" w:rsidRDefault="00C20737" w:rsidP="00C20737">
      <w:pPr>
        <w:pStyle w:val="ProductList-Bullet"/>
        <w:numPr>
          <w:ilvl w:val="2"/>
          <w:numId w:val="5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w:t>
      </w:r>
    </w:p>
    <w:p w:rsidR="00A81082" w:rsidRDefault="00C20737" w:rsidP="00C20737">
      <w:pPr>
        <w:pStyle w:val="ProductList-Bullet"/>
        <w:numPr>
          <w:ilvl w:val="2"/>
          <w:numId w:val="5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A81082" w:rsidRDefault="00C20737" w:rsidP="00C20737">
      <w:pPr>
        <w:pStyle w:val="ProductList-Bullet"/>
        <w:numPr>
          <w:ilvl w:val="2"/>
          <w:numId w:val="52"/>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Licencyjnymi</w:t>
      </w:r>
      <w:r>
        <w:fldChar w:fldCharType="end"/>
      </w:r>
      <w:r>
        <w:t xml:space="preserve"> na dane oprogramowanie.</w:t>
      </w:r>
    </w:p>
    <w:p w:rsidR="00A81082" w:rsidRDefault="00C20737" w:rsidP="00C20737">
      <w:pPr>
        <w:pStyle w:val="ProductList-Bullet"/>
        <w:numPr>
          <w:ilvl w:val="2"/>
          <w:numId w:val="52"/>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rsidR="00A81082" w:rsidRDefault="00C20737" w:rsidP="00C20737">
      <w:pPr>
        <w:pStyle w:val="ProductList-Bullet"/>
        <w:numPr>
          <w:ilvl w:val="2"/>
          <w:numId w:val="52"/>
        </w:numPr>
      </w:pPr>
      <w:r>
        <w:t xml:space="preserve">Klient ma obowiązek utrzymywać Pakiet SA dla wszystkich </w:t>
      </w:r>
      <w:r>
        <w:fldChar w:fldCharType="begin"/>
      </w:r>
      <w:r>
        <w:instrText xml:space="preserve"> AutoTextList   \s NoStyle \t "Licencja Dostępowa (CAL) oznacza taką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rsidR="00A81082" w:rsidRDefault="00C20737" w:rsidP="00C20737">
      <w:pPr>
        <w:pStyle w:val="ProductList-Bullet"/>
        <w:numPr>
          <w:ilvl w:val="2"/>
          <w:numId w:val="52"/>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rsidR="00A81082" w:rsidRDefault="00A81082">
      <w:pPr>
        <w:pStyle w:val="ProductList-BodyIndented2"/>
      </w:pPr>
    </w:p>
    <w:p w:rsidR="00A81082" w:rsidRDefault="00C20737">
      <w:pPr>
        <w:pStyle w:val="ProductList-SubSubClauseHeading"/>
        <w:outlineLvl w:val="4"/>
      </w:pPr>
      <w:r>
        <w:t>Dodatkowe przypadki dozwolonego użycia oprogramowania Windows Server</w:t>
      </w:r>
    </w:p>
    <w:p w:rsidR="00A81082" w:rsidRDefault="00C20737" w:rsidP="00C20737">
      <w:pPr>
        <w:pStyle w:val="ProductList-Bullet"/>
        <w:numPr>
          <w:ilvl w:val="2"/>
          <w:numId w:val="53"/>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rsidR="00A81082" w:rsidRDefault="00C20737" w:rsidP="00C20737">
      <w:pPr>
        <w:pStyle w:val="ProductList-Bullet"/>
        <w:numPr>
          <w:ilvl w:val="3"/>
          <w:numId w:val="53"/>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w:t>
      </w:r>
    </w:p>
    <w:p w:rsidR="00A81082" w:rsidRDefault="00C20737" w:rsidP="00C20737">
      <w:pPr>
        <w:pStyle w:val="ProductList-Bullet"/>
        <w:numPr>
          <w:ilvl w:val="3"/>
          <w:numId w:val="53"/>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A81082" w:rsidRDefault="00C20737">
      <w:pPr>
        <w:pStyle w:val="ProductList-BodyIndented2"/>
        <w:ind w:left="1440"/>
      </w:pPr>
      <w:r>
        <w:t>- uruchamiania oprogramowania do wirtualizacji sprzętu, takiego jak rola funkcji Hyper-V;</w:t>
      </w:r>
    </w:p>
    <w:p w:rsidR="00A81082" w:rsidRDefault="00C20737">
      <w:pPr>
        <w:pStyle w:val="ProductList-BodyIndented2"/>
        <w:ind w:left="1440"/>
      </w:pPr>
      <w:r>
        <w:t>- świadczenia usług związanych z wirtualizacją sprzętu;</w:t>
      </w:r>
    </w:p>
    <w:p w:rsidR="00A81082" w:rsidRDefault="00C20737">
      <w:pPr>
        <w:pStyle w:val="ProductList-BodyIndented2"/>
        <w:ind w:left="1440"/>
      </w:pPr>
      <w:r>
        <w:t>- uruchamiania agentów programowych w celu zarządzania oprogramowaniem do wirtualizacji sprzętu;</w:t>
      </w:r>
    </w:p>
    <w:p w:rsidR="00A81082" w:rsidRDefault="00C20737">
      <w:pPr>
        <w:pStyle w:val="ProductList-BodyIndented2"/>
        <w:ind w:left="1440"/>
      </w:pPr>
      <w:r>
        <w:t>- pełnienia funkcji miejsca docelowego replikacji;</w:t>
      </w:r>
    </w:p>
    <w:p w:rsidR="00A81082" w:rsidRDefault="00C20737">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A81082" w:rsidRDefault="00C20737">
      <w:pPr>
        <w:pStyle w:val="ProductList-BodyIndented2"/>
        <w:ind w:left="144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A81082" w:rsidRDefault="00C20737">
      <w:pPr>
        <w:pStyle w:val="ProductList-BodyIndented2"/>
        <w:ind w:left="1440"/>
      </w:pPr>
      <w:r>
        <w:t xml:space="preserve">- uruchamiania obciążeń związanych z odzyskiwaniem awaryjnym zgodnie z opisem powyżej. </w:t>
      </w:r>
    </w:p>
    <w:p w:rsidR="00A81082" w:rsidRDefault="00C20737" w:rsidP="00C20737">
      <w:pPr>
        <w:pStyle w:val="ProductList-Bullet"/>
        <w:numPr>
          <w:ilvl w:val="3"/>
          <w:numId w:val="54"/>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A81082" w:rsidRDefault="00A81082">
      <w:pPr>
        <w:pStyle w:val="ProductList-BodyIndented2"/>
      </w:pPr>
    </w:p>
    <w:p w:rsidR="00A81082" w:rsidRDefault="00A81082">
      <w:pPr>
        <w:pStyle w:val="ProductList-BodyIndented2"/>
      </w:pPr>
    </w:p>
    <w:p w:rsidR="00A81082" w:rsidRDefault="00C20737">
      <w:pPr>
        <w:pStyle w:val="ProductList-ClauseHeading"/>
        <w:outlineLvl w:val="2"/>
      </w:pPr>
      <w:bookmarkStart w:id="357" w:name="_Sec589"/>
      <w:r>
        <w:t>Przenoszenie licencji</w:t>
      </w:r>
      <w:bookmarkEnd w:id="357"/>
    </w:p>
    <w:p w:rsidR="00A81082" w:rsidRDefault="00C20737">
      <w:pPr>
        <w:pStyle w:val="ProductList-SubClauseHeading"/>
        <w:outlineLvl w:val="3"/>
      </w:pPr>
      <w:r>
        <w:t>Przenoszenie Licencji między Farmami Serwerów</w:t>
      </w:r>
    </w:p>
    <w:p w:rsidR="00A81082" w:rsidRDefault="00C20737">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rsidR="00A81082" w:rsidRDefault="00A81082">
      <w:pPr>
        <w:pStyle w:val="ProductList-BodyIndented"/>
      </w:pPr>
    </w:p>
    <w:p w:rsidR="00A81082" w:rsidRDefault="00C20737">
      <w:pPr>
        <w:pStyle w:val="ProductList-SubClauseHeading"/>
        <w:outlineLvl w:val="3"/>
      </w:pPr>
      <w:r>
        <w:t>Przenoszenie Licencji z Pakietem Software Assurance</w:t>
      </w:r>
    </w:p>
    <w:p w:rsidR="00A81082" w:rsidRDefault="00C20737">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Software Assurance, z zastrzeżeniem ograniczeń określonych w Postanowieniach Licencyjnych dotyczących Samodzielnego Hostingu. </w:t>
      </w:r>
    </w:p>
    <w:p w:rsidR="00A81082" w:rsidRDefault="00A81082">
      <w:pPr>
        <w:pStyle w:val="ProductList-BodyIndented"/>
      </w:pPr>
    </w:p>
    <w:p w:rsidR="00A81082" w:rsidRDefault="00C20737">
      <w:pPr>
        <w:pStyle w:val="ProductList-SubSubClauseHeading"/>
        <w:outlineLvl w:val="4"/>
      </w:pPr>
      <w:r>
        <w:t>Dozwolony zakres korzystania</w:t>
      </w:r>
    </w:p>
    <w:p w:rsidR="00A81082" w:rsidRDefault="00C20737">
      <w:pPr>
        <w:pStyle w:val="ProductList-BodyIndented2"/>
      </w:pPr>
      <w:r>
        <w:t>Przenoszenie Licencji z Pakietem Software Assurance pozwala Klientowi:</w:t>
      </w:r>
    </w:p>
    <w:p w:rsidR="00A81082" w:rsidRDefault="00C20737" w:rsidP="00C20737">
      <w:pPr>
        <w:pStyle w:val="ProductList-Bullet"/>
        <w:numPr>
          <w:ilvl w:val="2"/>
          <w:numId w:val="55"/>
        </w:numPr>
      </w:pPr>
      <w:r>
        <w:t xml:space="preserve">uruchamiać swoje licencjonowane oprogramowanie na udostępnianych serwerach; </w:t>
      </w:r>
    </w:p>
    <w:p w:rsidR="00A81082" w:rsidRDefault="00C20737" w:rsidP="00C20737">
      <w:pPr>
        <w:pStyle w:val="ProductList-Bullet"/>
        <w:numPr>
          <w:ilvl w:val="2"/>
          <w:numId w:val="55"/>
        </w:numPr>
      </w:pPr>
      <w:r>
        <w:t xml:space="preserve">uzyskiwać dostęp do oprogramowania na podstawie licencji dostępowych i posiadanych do nich pakietów SA oraz na podstawie posiadanych LS na Użytkownika i Urządzenie, zezwalających na dostęp do Produktów; </w:t>
      </w:r>
    </w:p>
    <w:p w:rsidR="00A81082" w:rsidRDefault="00C20737" w:rsidP="00C20737">
      <w:pPr>
        <w:pStyle w:val="ProductList-Bullet"/>
        <w:numPr>
          <w:ilvl w:val="2"/>
          <w:numId w:val="55"/>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 </w:t>
      </w:r>
    </w:p>
    <w:p w:rsidR="00A81082" w:rsidRDefault="00C20737" w:rsidP="00C20737">
      <w:pPr>
        <w:pStyle w:val="ProductList-Bullet"/>
        <w:numPr>
          <w:ilvl w:val="2"/>
          <w:numId w:val="55"/>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A81082" w:rsidRDefault="00A81082">
      <w:pPr>
        <w:pStyle w:val="ProductList-BodyIndented2"/>
      </w:pPr>
    </w:p>
    <w:p w:rsidR="00A81082" w:rsidRDefault="00C20737">
      <w:pPr>
        <w:pStyle w:val="ProductList-SubSubClauseHeading"/>
        <w:outlineLvl w:val="4"/>
      </w:pPr>
      <w:r>
        <w:t>Wymagania</w:t>
      </w:r>
    </w:p>
    <w:p w:rsidR="00A81082" w:rsidRDefault="00C20737">
      <w:pPr>
        <w:pStyle w:val="ProductList-BodyIndented2"/>
      </w:pPr>
      <w:r>
        <w:t>Aby móc korzystać z Przenoszenia Licencji z pakietem Software Assurance, Klient musi:</w:t>
      </w:r>
    </w:p>
    <w:p w:rsidR="00A81082" w:rsidRDefault="00C20737" w:rsidP="00C20737">
      <w:pPr>
        <w:pStyle w:val="ProductList-Bullet"/>
        <w:numPr>
          <w:ilvl w:val="2"/>
          <w:numId w:val="56"/>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 </w:t>
      </w:r>
    </w:p>
    <w:p w:rsidR="00A81082" w:rsidRDefault="00C20737" w:rsidP="00C20737">
      <w:pPr>
        <w:pStyle w:val="ProductList-Bullet"/>
        <w:numPr>
          <w:ilvl w:val="2"/>
          <w:numId w:val="56"/>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rsidR="00A81082" w:rsidRDefault="00C20737" w:rsidP="00C20737">
      <w:pPr>
        <w:pStyle w:val="ProductList-Bullet"/>
        <w:numPr>
          <w:ilvl w:val="2"/>
          <w:numId w:val="56"/>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A81082" w:rsidRDefault="00A81082">
      <w:pPr>
        <w:pStyle w:val="ProductList-BodyIndented2"/>
      </w:pPr>
    </w:p>
    <w:p w:rsidR="00A81082" w:rsidRDefault="00C20737">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49"/>
        <w:gridCol w:w="2486"/>
        <w:gridCol w:w="2482"/>
        <w:gridCol w:w="2553"/>
      </w:tblGrid>
      <w:tr w:rsidR="00A8108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Dozwolona liczba:</w:t>
            </w:r>
          </w:p>
          <w:p w:rsidR="00A81082" w:rsidRDefault="00C20737">
            <w:pPr>
              <w:pStyle w:val="ProductList-TableBody"/>
            </w:pPr>
            <w:r>
              <w:rPr>
                <w:color w:val="FFFFFF"/>
              </w:rPr>
              <w:t>Środowisk systemu operacyjnego lub Rdzeni na Licencję</w:t>
            </w:r>
          </w:p>
        </w:tc>
      </w:tr>
      <w:tr w:rsidR="00A81082">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Każda Licencja typu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Jedno Środowisko Systemu Operacyjnego na licencję</w:t>
            </w:r>
          </w:p>
        </w:tc>
      </w:tr>
      <w:tr w:rsidR="00A81082">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Jedno Środowisko Systemu Operacyjnego na licencję</w:t>
            </w:r>
          </w:p>
        </w:tc>
      </w:tr>
      <w:tr w:rsidR="00A81082">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Jeden rdzeń wirtualny (zgodnie z prawami do używania produktów, w tym określonym w nich wymogu minimum czterech rdzeni na Środowisko Systemu Operacyjnego)</w:t>
            </w:r>
          </w:p>
        </w:tc>
      </w:tr>
      <w:tr w:rsidR="00A81082">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Dwa zarządzane Środowiska Systemu Operacyjnego na Licencjonowany Serwer</w:t>
            </w:r>
          </w:p>
        </w:tc>
      </w:tr>
      <w:tr w:rsidR="00A81082">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Dziesięć zarządzanych Środowisk Systemu Operacyjnego na Licencjonowany Serwer</w:t>
            </w:r>
          </w:p>
        </w:tc>
      </w:tr>
      <w:tr w:rsidR="00A81082">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Dwa zarządzane Środowiska Systemu Operacyjnego na Licencjonowany Serwer</w:t>
            </w:r>
          </w:p>
        </w:tc>
      </w:tr>
      <w:tr w:rsidR="00A81082">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Dziesięć zarządzanych Środowisk Systemu Operacyjnego na Licencjonowany Serwer</w:t>
            </w:r>
          </w:p>
        </w:tc>
      </w:tr>
    </w:tbl>
    <w:p w:rsidR="00A81082" w:rsidRDefault="00A81082">
      <w:pPr>
        <w:pStyle w:val="ProductList-BodyIndented2"/>
      </w:pPr>
    </w:p>
    <w:p w:rsidR="00A81082" w:rsidRDefault="00C20737">
      <w:pPr>
        <w:pStyle w:val="ProductList-SubSubClauseHeading"/>
        <w:outlineLvl w:val="4"/>
      </w:pPr>
      <w:r>
        <w:t>Uprawnienia na wypadek awarii</w:t>
      </w:r>
    </w:p>
    <w:p w:rsidR="00A81082" w:rsidRDefault="00C20737">
      <w:pPr>
        <w:pStyle w:val="ProductList-BodyIndented2"/>
      </w:pPr>
      <w:r>
        <w:t xml:space="preserve">W przypadku Produktów, do których zostały udzielone </w:t>
      </w:r>
      <w:r>
        <w:fldChar w:fldCharType="begin"/>
      </w:r>
      <w:r>
        <w:instrText xml:space="preserve"> AutoTextList   \s NoStyle \t "Prawa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rsidR="00A81082" w:rsidRDefault="00A81082">
      <w:pPr>
        <w:pStyle w:val="ProductList-BodyIndented2"/>
      </w:pPr>
    </w:p>
    <w:p w:rsidR="00A81082" w:rsidRDefault="00C20737">
      <w:pPr>
        <w:pStyle w:val="ProductList-ClauseHeading"/>
        <w:outlineLvl w:val="2"/>
      </w:pPr>
      <w:bookmarkStart w:id="358" w:name="_Sec590"/>
      <w:r>
        <w:t>Serwery — Aplikacje obsługiwane w ramach oddzielnych procesów</w:t>
      </w:r>
      <w:bookmarkEnd w:id="358"/>
    </w:p>
    <w:p w:rsidR="00A81082" w:rsidRDefault="00C20737">
      <w:pPr>
        <w:pStyle w:val="ProductList-Body"/>
      </w:pPr>
      <w:r>
        <w:t>Termin „Aplikacje Obsługiwane w Ramach Oddzielnych Procesów” oznacza te produkty, względem których mają zastosowanie prawa do Aplikacji Obsługiwanych w Ramach Oddzielnych Procesów.</w:t>
      </w:r>
    </w:p>
    <w:p w:rsidR="00A81082" w:rsidRDefault="00A81082">
      <w:pPr>
        <w:pStyle w:val="ProductList-Body"/>
      </w:pPr>
    </w:p>
    <w:p w:rsidR="00A81082" w:rsidRDefault="00C20737">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A81082" w:rsidRDefault="00A81082">
      <w:pPr>
        <w:pStyle w:val="ProductList-Body"/>
      </w:pPr>
    </w:p>
    <w:p w:rsidR="00A81082" w:rsidRDefault="00C20737">
      <w:pPr>
        <w:pStyle w:val="ProductList-SubClauseHeading"/>
        <w:outlineLvl w:val="3"/>
      </w:pPr>
      <w:r>
        <w:t>Wymagania</w:t>
      </w:r>
    </w:p>
    <w:p w:rsidR="00A81082" w:rsidRDefault="00C20737">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rsidR="00A81082" w:rsidRDefault="00C20737" w:rsidP="00C20737">
      <w:pPr>
        <w:pStyle w:val="ProductList-Bullet"/>
        <w:numPr>
          <w:ilvl w:val="1"/>
          <w:numId w:val="57"/>
        </w:numPr>
      </w:pPr>
      <w:r>
        <w:t>Aplikacji Samodzielnie Hostowanych uruchamianych jako część Zintegrowanego Rozwiązania oraz</w:t>
      </w:r>
    </w:p>
    <w:p w:rsidR="00A81082" w:rsidRDefault="00C20737" w:rsidP="00C20737">
      <w:pPr>
        <w:pStyle w:val="ProductList-Bullet"/>
        <w:numPr>
          <w:ilvl w:val="1"/>
          <w:numId w:val="57"/>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rsidR="00A81082" w:rsidRDefault="00C20737">
      <w:pPr>
        <w:pStyle w:val="ProductList-BodyIndented"/>
      </w:pPr>
      <w:r>
        <w:t xml:space="preserve">Wszelkie oprogramowanie Microsoft używane do tworzenia i dostarczania Zintegrowanego Rozwiązania musi: </w:t>
      </w:r>
    </w:p>
    <w:p w:rsidR="00A81082" w:rsidRDefault="00C20737" w:rsidP="00C20737">
      <w:pPr>
        <w:pStyle w:val="ProductList-Bullet"/>
        <w:numPr>
          <w:ilvl w:val="1"/>
          <w:numId w:val="58"/>
        </w:numPr>
      </w:pPr>
      <w:r>
        <w:t>być objęte licencją w ramach programu Licencjonowania Zbiorowego; oraz</w:t>
      </w:r>
    </w:p>
    <w:p w:rsidR="00A81082" w:rsidRDefault="00C20737" w:rsidP="00C20737">
      <w:pPr>
        <w:pStyle w:val="ProductList-Bullet"/>
        <w:numPr>
          <w:ilvl w:val="1"/>
          <w:numId w:val="58"/>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Samodzielnym Hostingiem</w:t>
      </w:r>
      <w:r>
        <w:fldChar w:fldCharType="end"/>
      </w:r>
      <w:r>
        <w:t xml:space="preserve"> na podstawie niniejszych Postanowień Licencyjnych. </w:t>
      </w:r>
    </w:p>
    <w:p w:rsidR="00A81082" w:rsidRDefault="00A81082">
      <w:pPr>
        <w:pStyle w:val="ProductList-BodyIndented"/>
      </w:pPr>
    </w:p>
    <w:p w:rsidR="00A81082" w:rsidRDefault="00C20737">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rsidR="00A81082" w:rsidRDefault="00A81082">
      <w:pPr>
        <w:pStyle w:val="ProductList-BodyIndented"/>
      </w:pPr>
    </w:p>
    <w:p w:rsidR="00A81082" w:rsidRDefault="00C20737">
      <w:pPr>
        <w:pStyle w:val="ProductList-BodyIndented"/>
      </w:pPr>
      <w:r>
        <w:t>Oprogramowanie Klienta musi:</w:t>
      </w:r>
    </w:p>
    <w:p w:rsidR="00A81082" w:rsidRDefault="00C20737" w:rsidP="00C20737">
      <w:pPr>
        <w:pStyle w:val="ProductList-Bullet"/>
        <w:numPr>
          <w:ilvl w:val="1"/>
          <w:numId w:val="59"/>
        </w:numPr>
      </w:pPr>
      <w:r>
        <w:t>uzupełniać Aplikacje Samodzielnie Hostowane wchodzące w skład Zintegrowanego Rozwiązania o istotne funkcje (same pulpity, edytory HTML, narzędzia i podobne technologie nie są podstawowymi usługami ani aplikacjami Zintegrowanego Rozwiązania);</w:t>
      </w:r>
    </w:p>
    <w:p w:rsidR="00A81082" w:rsidRDefault="00C20737" w:rsidP="00C20737">
      <w:pPr>
        <w:pStyle w:val="ProductList-Bullet"/>
        <w:numPr>
          <w:ilvl w:val="1"/>
          <w:numId w:val="59"/>
        </w:numPr>
      </w:pPr>
      <w:r>
        <w:t>stanowić podstawową usługę lub aplikację Zintegrowanego Rozwiązania oraz nie może umożliwiać bezpośredniego dostępu do Aplikacji Obsługiwanych w Ramach Oddzielnych Procesów żadnym użytkownikom końcowym Zintegrowanego Rozwiązania;</w:t>
      </w:r>
    </w:p>
    <w:p w:rsidR="00A81082" w:rsidRDefault="00C20737" w:rsidP="00C20737">
      <w:pPr>
        <w:pStyle w:val="ProductList-Bullet"/>
        <w:numPr>
          <w:ilvl w:val="1"/>
          <w:numId w:val="59"/>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rsidR="00A81082" w:rsidRDefault="00C20737" w:rsidP="00C20737">
      <w:pPr>
        <w:pStyle w:val="ProductList-Bullet"/>
        <w:numPr>
          <w:ilvl w:val="1"/>
          <w:numId w:val="59"/>
        </w:numPr>
      </w:pPr>
      <w:r>
        <w:t>stanowić własność Klienta — tzn. nie może być używane na podstawie licencji — oprócz przypadków, w których oprogramowanie Klienta zawiera nieistotne oprogramowanie osób trzecich osadzone w oprogramowaniu Klienta i je obsługujące.</w:t>
      </w:r>
    </w:p>
    <w:p w:rsidR="00A81082" w:rsidRDefault="00A81082">
      <w:pPr>
        <w:pStyle w:val="ProductList-BodyIndented"/>
      </w:pPr>
    </w:p>
    <w:p w:rsidR="00A81082" w:rsidRDefault="00C20737">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A81082" w:rsidRDefault="00A81082">
      <w:pPr>
        <w:pStyle w:val="ProductList-BodyIndented"/>
        <w:jc w:val="right"/>
      </w:pPr>
    </w:p>
    <w:tbl>
      <w:tblPr>
        <w:tblStyle w:val="PURTable0"/>
        <w:tblW w:w="0" w:type="dxa"/>
        <w:tblLook w:val="04A0" w:firstRow="1" w:lastRow="0" w:firstColumn="1" w:lastColumn="0" w:noHBand="0" w:noVBand="1"/>
      </w:tblPr>
      <w:tblGrid>
        <w:gridCol w:w="1044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Indented"/>
      </w:pPr>
    </w:p>
    <w:p w:rsidR="00A81082" w:rsidRDefault="00A81082">
      <w:pPr>
        <w:pStyle w:val="PURBreadcrumb"/>
      </w:pPr>
    </w:p>
    <w:p w:rsidR="00A81082" w:rsidRDefault="00C20737">
      <w:pPr>
        <w:pStyle w:val="ProductList-SectionHeading"/>
        <w:pageBreakBefore/>
        <w:outlineLvl w:val="0"/>
      </w:pPr>
      <w:bookmarkStart w:id="359" w:name="_Sec1237"/>
      <w:bookmarkEnd w:id="336"/>
      <w:r>
        <w:t>Załącznik C — Dodatki i inne Licencje na Zmiany</w:t>
      </w:r>
      <w:r>
        <w:fldChar w:fldCharType="begin"/>
      </w:r>
      <w:r>
        <w:instrText xml:space="preserve"> TC "</w:instrText>
      </w:r>
      <w:bookmarkStart w:id="360" w:name="_Toc515574243"/>
      <w:r>
        <w:instrText>Załącznik C — Dodatki i inne Licencje na Zmiany</w:instrText>
      </w:r>
      <w:bookmarkEnd w:id="360"/>
      <w:r>
        <w:instrText>" \l 1</w:instrText>
      </w:r>
      <w:r>
        <w:fldChar w:fldCharType="end"/>
      </w:r>
    </w:p>
    <w:p w:rsidR="00A81082" w:rsidRDefault="00A81082">
      <w:pPr>
        <w:pStyle w:val="PURBreadcrumb"/>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GroupHeading"/>
        <w:outlineLvl w:val="1"/>
      </w:pPr>
      <w:bookmarkStart w:id="361" w:name="_Sec1238"/>
      <w:r>
        <w:t>Dodatki</w:t>
      </w:r>
      <w:bookmarkEnd w:id="361"/>
      <w:r>
        <w:fldChar w:fldCharType="begin"/>
      </w:r>
      <w:r>
        <w:instrText xml:space="preserve"> TC "</w:instrText>
      </w:r>
      <w:bookmarkStart w:id="362" w:name="_Toc515574244"/>
      <w:r>
        <w:instrText>Dodatki</w:instrText>
      </w:r>
      <w:bookmarkEnd w:id="362"/>
      <w:r>
        <w:instrText>" \l 2</w:instrText>
      </w:r>
      <w:r>
        <w:fldChar w:fldCharType="end"/>
      </w:r>
    </w:p>
    <w:p w:rsidR="00A81082" w:rsidRDefault="00C20737">
      <w:pPr>
        <w:pStyle w:val="ProductList-Body"/>
      </w:pPr>
      <w:r>
        <w:t>Zakup Rozszerzeń przez Klienta podlega następującym postanowieniom:</w:t>
      </w:r>
    </w:p>
    <w:p w:rsidR="00A81082" w:rsidRDefault="00C20737" w:rsidP="00C20737">
      <w:pPr>
        <w:pStyle w:val="ProductList-Bullet"/>
        <w:numPr>
          <w:ilvl w:val="0"/>
          <w:numId w:val="60"/>
        </w:numPr>
      </w:pPr>
      <w:r>
        <w:t xml:space="preserve">Klient musi mieć aktywny pakiet SA dla odpowiednich Licencji Uprawniających </w:t>
      </w:r>
    </w:p>
    <w:p w:rsidR="00A81082" w:rsidRDefault="00C20737" w:rsidP="00C20737">
      <w:pPr>
        <w:pStyle w:val="ProductList-Bullet"/>
        <w:numPr>
          <w:ilvl w:val="0"/>
          <w:numId w:val="60"/>
        </w:numPr>
      </w:pPr>
      <w:r>
        <w:t xml:space="preserve">Klient może nabyć jedną LS na Dodatek do każdej Licencji Uprawniającej, chyba że niniejszy Załącznik stanowi inaczej   </w:t>
      </w:r>
    </w:p>
    <w:p w:rsidR="00A81082" w:rsidRDefault="00C20737" w:rsidP="00C20737">
      <w:pPr>
        <w:pStyle w:val="ProductList-Bullet"/>
        <w:numPr>
          <w:ilvl w:val="0"/>
          <w:numId w:val="60"/>
        </w:numPr>
      </w:pPr>
      <w:r>
        <w:t>Klient może nabyć LS na dodatki datami korekt przed nabyciem Licencji Uprawniających</w:t>
      </w:r>
    </w:p>
    <w:p w:rsidR="00A81082" w:rsidRDefault="00A81082">
      <w:pPr>
        <w:pStyle w:val="ProductList-Body"/>
      </w:pPr>
    </w:p>
    <w:p w:rsidR="00A81082" w:rsidRDefault="00C20737">
      <w:pPr>
        <w:pStyle w:val="ProductList-Body"/>
      </w:pPr>
      <w:r>
        <w:t>Licencje na dodatki wygasają wraz z wygaśnięciem Pakietu SA dla Licencji Uprawniającej lub LS na Dodatek (w zależności od tego, która data przypada wcześniej), chyba że niniejszy Załącznik stanowi inaczej. Licencje na dodatki mogą być przeniesione wyłącznie na użytkowników lub urządzenia, dla których wykupiono Licencje Uprawniające.</w:t>
      </w:r>
    </w:p>
    <w:p w:rsidR="00A81082" w:rsidRDefault="00A81082">
      <w:pPr>
        <w:pStyle w:val="ProductList-Body"/>
      </w:pPr>
    </w:p>
    <w:p w:rsidR="00A81082" w:rsidRDefault="00C20737">
      <w:pPr>
        <w:pStyle w:val="ProductList-Offering2HeadingNoBorder"/>
        <w:outlineLvl w:val="2"/>
      </w:pPr>
      <w:r>
        <w:t>Komputerowy System Operacyjny Windows</w:t>
      </w:r>
      <w:r>
        <w:fldChar w:fldCharType="begin"/>
      </w:r>
      <w:r>
        <w:instrText xml:space="preserve"> TC "</w:instrText>
      </w:r>
      <w:bookmarkStart w:id="363" w:name="_Toc515574245"/>
      <w:r>
        <w:instrText>Komputerowy System Operacyjny Windows</w:instrText>
      </w:r>
      <w:bookmarkEnd w:id="363"/>
      <w:r>
        <w:instrText>" \l 3</w:instrText>
      </w:r>
      <w:r>
        <w:fldChar w:fldCharType="end"/>
      </w:r>
    </w:p>
    <w:p w:rsidR="00A81082" w:rsidRDefault="00C20737">
      <w:pPr>
        <w:pStyle w:val="ProductList-Body"/>
      </w:pPr>
      <w:r>
        <w:t>Licencjonowany Użytkownik musi być Głównym Użytkownikiem urządzenia objętego aktywnym Pakietem SA dla Komputerowego Systemu Operacyjnego Windows lub pakietem Windows VDA.</w:t>
      </w:r>
    </w:p>
    <w:tbl>
      <w:tblPr>
        <w:tblStyle w:val="PURTable"/>
        <w:tblW w:w="0" w:type="dxa"/>
        <w:tblLook w:val="04A0" w:firstRow="1" w:lastRow="0" w:firstColumn="1" w:lastColumn="0" w:noHBand="0" w:noVBand="1"/>
      </w:tblPr>
      <w:tblGrid>
        <w:gridCol w:w="5213"/>
        <w:gridCol w:w="5577"/>
      </w:tblGrid>
      <w:tr w:rsidR="00A8108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81082" w:rsidRDefault="00C20737">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A81082" w:rsidRDefault="00C20737">
            <w:pPr>
              <w:pStyle w:val="ProductList-TableBody"/>
            </w:pPr>
            <w:r>
              <w:rPr>
                <w:color w:val="FFFFFF"/>
              </w:rPr>
              <w:t>Licencje Uprawniające</w:t>
            </w:r>
          </w:p>
        </w:tc>
      </w:tr>
      <w:tr w:rsidR="00A81082">
        <w:tc>
          <w:tcPr>
            <w:tcW w:w="588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Dodatek do systemu Windows 10 Education E5 (na Urządzenie)</w:t>
            </w:r>
          </w:p>
        </w:tc>
        <w:tc>
          <w:tcPr>
            <w:tcW w:w="6240" w:type="dxa"/>
            <w:tcBorders>
              <w:top w:val="single" w:sz="4" w:space="0" w:color="000000"/>
              <w:left w:val="single" w:sz="4" w:space="0" w:color="000000"/>
              <w:bottom w:val="none" w:sz="4" w:space="0" w:color="000000"/>
              <w:right w:val="single" w:sz="4" w:space="0" w:color="000000"/>
            </w:tcBorders>
          </w:tcPr>
          <w:p w:rsidR="00A81082" w:rsidRDefault="00A81082">
            <w:pPr>
              <w:pStyle w:val="ProductList-TableBody"/>
            </w:pPr>
          </w:p>
        </w:tc>
      </w:tr>
      <w:tr w:rsidR="00A81082">
        <w:tc>
          <w:tcPr>
            <w:tcW w:w="588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Dodatek do systemu Windows 10 Enterprise E3 (na Użytkownika)</w:t>
            </w:r>
          </w:p>
        </w:tc>
        <w:tc>
          <w:tcPr>
            <w:tcW w:w="6240" w:type="dxa"/>
            <w:tcBorders>
              <w:top w:val="none" w:sz="4" w:space="0" w:color="000000"/>
              <w:left w:val="single" w:sz="4" w:space="0" w:color="000000"/>
              <w:bottom w:val="none" w:sz="4" w:space="0" w:color="000000"/>
              <w:right w:val="single" w:sz="4" w:space="0" w:color="000000"/>
            </w:tcBorders>
          </w:tcPr>
          <w:p w:rsidR="00A81082" w:rsidRDefault="00C20737">
            <w:pPr>
              <w:pStyle w:val="ProductList-TableBody"/>
            </w:pPr>
            <w:r>
              <w:t>Windows 10 Enterprise/Education E3 (na Urządzenie)</w:t>
            </w:r>
          </w:p>
        </w:tc>
      </w:tr>
      <w:tr w:rsidR="00A81082">
        <w:tc>
          <w:tcPr>
            <w:tcW w:w="588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Dodatek do systemu Windows 10 Enterprise E5 (na Urządzenie lub na Użytkownika)</w:t>
            </w:r>
          </w:p>
        </w:tc>
        <w:tc>
          <w:tcPr>
            <w:tcW w:w="6240" w:type="dxa"/>
            <w:tcBorders>
              <w:top w:val="none" w:sz="4" w:space="0" w:color="000000"/>
              <w:left w:val="single" w:sz="4" w:space="0" w:color="000000"/>
              <w:bottom w:val="single" w:sz="4" w:space="0" w:color="000000"/>
              <w:right w:val="single" w:sz="4" w:space="0" w:color="000000"/>
            </w:tcBorders>
          </w:tcPr>
          <w:p w:rsidR="00A81082" w:rsidRDefault="00A81082">
            <w:pPr>
              <w:pStyle w:val="ProductList-TableBody"/>
            </w:pPr>
          </w:p>
        </w:tc>
      </w:tr>
      <w:tr w:rsidR="00A81082">
        <w:tc>
          <w:tcPr>
            <w:tcW w:w="5880" w:type="dxa"/>
            <w:tcBorders>
              <w:top w:val="single" w:sz="4" w:space="0" w:color="000000"/>
              <w:left w:val="single" w:sz="4" w:space="0" w:color="000000"/>
              <w:bottom w:val="none" w:sz="4" w:space="0" w:color="000000"/>
              <w:right w:val="single" w:sz="4" w:space="0" w:color="000000"/>
            </w:tcBorders>
          </w:tcPr>
          <w:p w:rsidR="00A81082" w:rsidRDefault="00C20737">
            <w:pPr>
              <w:pStyle w:val="ProductList-TableBody"/>
            </w:pPr>
            <w:r>
              <w:t>Dodatek do systemu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Windows 10 Enterprise E3/E5 (na Użytkownika)</w:t>
            </w:r>
          </w:p>
        </w:tc>
      </w:tr>
      <w:tr w:rsidR="00A81082">
        <w:tc>
          <w:tcPr>
            <w:tcW w:w="5880" w:type="dxa"/>
            <w:tcBorders>
              <w:top w:val="none" w:sz="4" w:space="0" w:color="000000"/>
              <w:left w:val="single" w:sz="4" w:space="0" w:color="000000"/>
              <w:bottom w:val="single" w:sz="4" w:space="0" w:color="000000"/>
              <w:right w:val="single" w:sz="4" w:space="0" w:color="000000"/>
            </w:tcBorders>
          </w:tcPr>
          <w:p w:rsidR="00A81082" w:rsidRDefault="00A8108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Windows VDA E3/E5 (na Użytkownika)</w:t>
            </w:r>
          </w:p>
        </w:tc>
      </w:tr>
    </w:tbl>
    <w:p w:rsidR="00A81082" w:rsidRDefault="00A81082">
      <w:pPr>
        <w:pStyle w:val="ProductList-Body"/>
      </w:pPr>
    </w:p>
    <w:p w:rsidR="00A81082" w:rsidRDefault="00C20737">
      <w:pPr>
        <w:pStyle w:val="ProductList-Offering2HeadingNoBorder"/>
        <w:outlineLvl w:val="2"/>
      </w:pPr>
      <w:r>
        <w:t>Microsoft Operations Management and Security</w:t>
      </w:r>
      <w:r>
        <w:fldChar w:fldCharType="begin"/>
      </w:r>
      <w:r>
        <w:instrText xml:space="preserve"> TC "</w:instrText>
      </w:r>
      <w:bookmarkStart w:id="364" w:name="_Toc515574246"/>
      <w:r>
        <w:instrText>Microsoft Operations Management and Security</w:instrText>
      </w:r>
      <w:bookmarkEnd w:id="364"/>
      <w:r>
        <w:instrText>" \l 3</w:instrText>
      </w:r>
      <w:r>
        <w:fldChar w:fldCharType="end"/>
      </w:r>
    </w:p>
    <w:p w:rsidR="00A81082" w:rsidRDefault="00A81082">
      <w:pPr>
        <w:pStyle w:val="ProductList-Body"/>
      </w:pPr>
    </w:p>
    <w:p w:rsidR="00A81082" w:rsidRDefault="00C20737">
      <w:pPr>
        <w:pStyle w:val="ProductList-Body"/>
      </w:pPr>
      <w:r>
        <w:t xml:space="preserve">Dla każdej Licencji Uprawniającej Klient może zakupić kombinację Dodatków E1 i E2, o ile nie przekroczy Kwalifikowanej Ilości. </w:t>
      </w:r>
    </w:p>
    <w:p w:rsidR="00A81082" w:rsidRDefault="00A81082">
      <w:pPr>
        <w:pStyle w:val="ProductList-Body"/>
      </w:pPr>
    </w:p>
    <w:p w:rsidR="00A81082" w:rsidRDefault="00C20737">
      <w:pPr>
        <w:pStyle w:val="ProductList-Body"/>
      </w:pPr>
      <w:r>
        <w:t>Licencja Subskrypcyjna na dodatek Operations Management and Security może być zakupiona w ramach umowy licencjonowania zbiorowego innej niż jego Licencja Uprawniająca. Jeśli Pakiet Software Assurance dla Licencji Uprawniającej wygasa jako pierwszy, Licencja Subskrypcyjna na Dodatek Operations Management and Security wygaśnie z następną rocznicą rejestracji.</w:t>
      </w:r>
    </w:p>
    <w:p w:rsidR="00A81082" w:rsidRDefault="00A81082">
      <w:pPr>
        <w:pStyle w:val="ProductList-Body"/>
      </w:pPr>
    </w:p>
    <w:tbl>
      <w:tblPr>
        <w:tblStyle w:val="PURTable"/>
        <w:tblW w:w="0" w:type="dxa"/>
        <w:tblLook w:val="04A0" w:firstRow="1" w:lastRow="0" w:firstColumn="1" w:lastColumn="0" w:noHBand="0" w:noVBand="1"/>
      </w:tblPr>
      <w:tblGrid>
        <w:gridCol w:w="3835"/>
        <w:gridCol w:w="3735"/>
        <w:gridCol w:w="3220"/>
      </w:tblGrid>
      <w:tr w:rsidR="00A81082">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A81082" w:rsidRDefault="00C20737">
            <w:pPr>
              <w:pStyle w:val="ProductList-TableBody"/>
            </w:pPr>
            <w:r>
              <w:rPr>
                <w:color w:val="FFFFFF"/>
              </w:rPr>
              <w:t>LS na Użytkownika na dodatek</w:t>
            </w:r>
          </w:p>
        </w:tc>
        <w:tc>
          <w:tcPr>
            <w:tcW w:w="4160" w:type="dxa"/>
            <w:tcBorders>
              <w:top w:val="single" w:sz="4" w:space="0" w:color="0070C0"/>
              <w:bottom w:val="single" w:sz="4" w:space="0" w:color="000000"/>
            </w:tcBorders>
            <w:shd w:val="clear" w:color="auto" w:fill="0070C0"/>
          </w:tcPr>
          <w:p w:rsidR="00A81082" w:rsidRDefault="00C20737">
            <w:pPr>
              <w:pStyle w:val="ProductList-TableBody"/>
            </w:pPr>
            <w:r>
              <w:rPr>
                <w:color w:val="FFFFFF"/>
              </w:rPr>
              <w:t>Licencje Uprawniające</w:t>
            </w:r>
          </w:p>
        </w:tc>
        <w:tc>
          <w:tcPr>
            <w:tcW w:w="3540" w:type="dxa"/>
            <w:tcBorders>
              <w:top w:val="single" w:sz="4" w:space="0" w:color="0070C0"/>
              <w:bottom w:val="single" w:sz="4" w:space="0" w:color="000000"/>
              <w:right w:val="single" w:sz="4" w:space="0" w:color="0070C0"/>
            </w:tcBorders>
            <w:shd w:val="clear" w:color="auto" w:fill="0070C0"/>
          </w:tcPr>
          <w:p w:rsidR="00A81082" w:rsidRDefault="00C20737">
            <w:pPr>
              <w:pStyle w:val="ProductList-TableBody"/>
            </w:pPr>
            <w:r>
              <w:rPr>
                <w:color w:val="FFFFFF"/>
              </w:rPr>
              <w:t>Kwalifikowalna Ilość</w:t>
            </w:r>
          </w:p>
        </w:tc>
      </w:tr>
      <w:tr w:rsidR="00A81082">
        <w:tc>
          <w:tcPr>
            <w:tcW w:w="4280" w:type="dxa"/>
            <w:tcBorders>
              <w:top w:val="single" w:sz="4" w:space="0" w:color="000000"/>
              <w:left w:val="single" w:sz="4" w:space="0" w:color="000000"/>
              <w:bottom w:val="none" w:sz="4" w:space="0" w:color="000000"/>
              <w:right w:val="single" w:sz="4" w:space="0" w:color="000000"/>
            </w:tcBorders>
          </w:tcPr>
          <w:p w:rsidR="00A81082" w:rsidRDefault="00C20737">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Pakiet Core Infrastructure Server Standard (pakiet 2 Licencji na Rdzeń) </w:t>
            </w:r>
          </w:p>
        </w:tc>
        <w:tc>
          <w:tcPr>
            <w:tcW w:w="3540" w:type="dxa"/>
            <w:tcBorders>
              <w:top w:val="single" w:sz="4" w:space="0" w:color="000000"/>
              <w:left w:val="single" w:sz="4" w:space="0" w:color="000000"/>
              <w:bottom w:val="none" w:sz="4" w:space="0" w:color="000000"/>
              <w:right w:val="single" w:sz="4" w:space="0" w:color="000000"/>
            </w:tcBorders>
          </w:tcPr>
          <w:p w:rsidR="00A81082" w:rsidRDefault="00C20737">
            <w:pPr>
              <w:pStyle w:val="ProductList-TableBody"/>
            </w:pPr>
            <w:r>
              <w:t>1/4 (wymaga minimum czterech licencji uprawniających)</w:t>
            </w:r>
          </w:p>
        </w:tc>
      </w:tr>
      <w:tr w:rsidR="00A81082">
        <w:tc>
          <w:tcPr>
            <w:tcW w:w="4280" w:type="dxa"/>
            <w:tcBorders>
              <w:top w:val="none" w:sz="4" w:space="0" w:color="000000"/>
              <w:left w:val="single" w:sz="4" w:space="0" w:color="000000"/>
              <w:bottom w:val="single" w:sz="4" w:space="0" w:color="000000"/>
              <w:right w:val="single" w:sz="4" w:space="0" w:color="000000"/>
            </w:tcBorders>
          </w:tcPr>
          <w:p w:rsidR="00A81082" w:rsidRDefault="00A8108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System Center Standard (pakiet 2 Licencji na Rdzeń)</w:t>
            </w:r>
          </w:p>
        </w:tc>
        <w:tc>
          <w:tcPr>
            <w:tcW w:w="3540" w:type="dxa"/>
            <w:tcBorders>
              <w:top w:val="none" w:sz="4" w:space="0" w:color="000000"/>
              <w:left w:val="single" w:sz="4" w:space="0" w:color="000000"/>
              <w:bottom w:val="single" w:sz="4" w:space="0" w:color="000000"/>
              <w:right w:val="single" w:sz="4" w:space="0" w:color="000000"/>
            </w:tcBorders>
          </w:tcPr>
          <w:p w:rsidR="00A81082" w:rsidRDefault="00A81082">
            <w:pPr>
              <w:pStyle w:val="ProductList-TableBody"/>
            </w:pPr>
          </w:p>
        </w:tc>
      </w:tr>
      <w:tr w:rsidR="00A81082">
        <w:tc>
          <w:tcPr>
            <w:tcW w:w="4280" w:type="dxa"/>
            <w:tcBorders>
              <w:top w:val="single" w:sz="4" w:space="0" w:color="000000"/>
              <w:left w:val="single" w:sz="4" w:space="0" w:color="000000"/>
              <w:bottom w:val="none" w:sz="4" w:space="0" w:color="000000"/>
              <w:right w:val="single" w:sz="4" w:space="0" w:color="000000"/>
            </w:tcBorders>
          </w:tcPr>
          <w:p w:rsidR="00A81082" w:rsidRDefault="00C20737">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Pakiet Core Infrastructure Server Datacenter (pakiet 2 Licencji na Rdzeń) </w:t>
            </w:r>
          </w:p>
        </w:tc>
        <w:tc>
          <w:tcPr>
            <w:tcW w:w="3540" w:type="dxa"/>
            <w:tcBorders>
              <w:top w:val="single" w:sz="4" w:space="0" w:color="000000"/>
              <w:left w:val="single" w:sz="4" w:space="0" w:color="000000"/>
              <w:bottom w:val="none" w:sz="4" w:space="0" w:color="000000"/>
              <w:right w:val="single" w:sz="4" w:space="0" w:color="000000"/>
            </w:tcBorders>
          </w:tcPr>
          <w:p w:rsidR="00A81082" w:rsidRDefault="00C20737">
            <w:pPr>
              <w:pStyle w:val="ProductList-TableBody"/>
            </w:pPr>
            <w:r>
              <w:t>1</w:t>
            </w:r>
          </w:p>
        </w:tc>
      </w:tr>
      <w:tr w:rsidR="00A81082">
        <w:tc>
          <w:tcPr>
            <w:tcW w:w="4280" w:type="dxa"/>
            <w:tcBorders>
              <w:top w:val="none" w:sz="4" w:space="0" w:color="000000"/>
              <w:left w:val="single" w:sz="4" w:space="0" w:color="000000"/>
              <w:bottom w:val="single" w:sz="4" w:space="0" w:color="000000"/>
              <w:right w:val="single" w:sz="4" w:space="0" w:color="000000"/>
            </w:tcBorders>
          </w:tcPr>
          <w:p w:rsidR="00A81082" w:rsidRDefault="00A8108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System Center Datacenter (pakiet 2 Licencji na Rdzeń)</w:t>
            </w:r>
          </w:p>
        </w:tc>
        <w:tc>
          <w:tcPr>
            <w:tcW w:w="3540" w:type="dxa"/>
            <w:tcBorders>
              <w:top w:val="none" w:sz="4" w:space="0" w:color="000000"/>
              <w:left w:val="single" w:sz="4" w:space="0" w:color="000000"/>
              <w:bottom w:val="single" w:sz="4" w:space="0" w:color="000000"/>
              <w:right w:val="single" w:sz="4" w:space="0" w:color="000000"/>
            </w:tcBorders>
          </w:tcPr>
          <w:p w:rsidR="00A81082" w:rsidRDefault="00A81082">
            <w:pPr>
              <w:pStyle w:val="ProductList-TableBody"/>
            </w:pPr>
          </w:p>
        </w:tc>
      </w:tr>
      <w:tr w:rsidR="00A81082">
        <w:tc>
          <w:tcPr>
            <w:tcW w:w="4280" w:type="dxa"/>
            <w:tcBorders>
              <w:top w:val="single" w:sz="4" w:space="0" w:color="000000"/>
              <w:left w:val="single" w:sz="4" w:space="0" w:color="000000"/>
              <w:bottom w:val="none" w:sz="4" w:space="0" w:color="000000"/>
              <w:right w:val="single" w:sz="4" w:space="0" w:color="000000"/>
            </w:tcBorders>
          </w:tcPr>
          <w:p w:rsidR="00A81082" w:rsidRDefault="00C20737">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Core Infrastructure Server Suite Standard (2 procesory)</w:t>
            </w:r>
          </w:p>
        </w:tc>
        <w:tc>
          <w:tcPr>
            <w:tcW w:w="3540" w:type="dxa"/>
            <w:tcBorders>
              <w:top w:val="single" w:sz="4" w:space="0" w:color="000000"/>
              <w:left w:val="single" w:sz="4" w:space="0" w:color="000000"/>
              <w:bottom w:val="none" w:sz="4" w:space="0" w:color="000000"/>
              <w:right w:val="single" w:sz="4" w:space="0" w:color="000000"/>
            </w:tcBorders>
          </w:tcPr>
          <w:p w:rsidR="00A81082" w:rsidRDefault="00C20737">
            <w:pPr>
              <w:pStyle w:val="ProductList-TableBody"/>
            </w:pPr>
            <w:r>
              <w:t>2</w:t>
            </w:r>
          </w:p>
        </w:tc>
      </w:tr>
      <w:tr w:rsidR="00A81082">
        <w:tc>
          <w:tcPr>
            <w:tcW w:w="4280" w:type="dxa"/>
            <w:tcBorders>
              <w:top w:val="none" w:sz="4" w:space="0" w:color="000000"/>
              <w:left w:val="single" w:sz="4" w:space="0" w:color="000000"/>
              <w:bottom w:val="single" w:sz="4" w:space="0" w:color="000000"/>
              <w:right w:val="single" w:sz="4" w:space="0" w:color="000000"/>
            </w:tcBorders>
          </w:tcPr>
          <w:p w:rsidR="00A81082" w:rsidRDefault="00A8108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System Center Standard (2 procesory)</w:t>
            </w:r>
          </w:p>
        </w:tc>
        <w:tc>
          <w:tcPr>
            <w:tcW w:w="3540" w:type="dxa"/>
            <w:tcBorders>
              <w:top w:val="none" w:sz="4" w:space="0" w:color="000000"/>
              <w:left w:val="single" w:sz="4" w:space="0" w:color="000000"/>
              <w:bottom w:val="single" w:sz="4" w:space="0" w:color="000000"/>
              <w:right w:val="single" w:sz="4" w:space="0" w:color="000000"/>
            </w:tcBorders>
          </w:tcPr>
          <w:p w:rsidR="00A81082" w:rsidRDefault="00A81082">
            <w:pPr>
              <w:pStyle w:val="ProductList-TableBody"/>
            </w:pPr>
          </w:p>
        </w:tc>
      </w:tr>
      <w:tr w:rsidR="00A81082">
        <w:tc>
          <w:tcPr>
            <w:tcW w:w="4280" w:type="dxa"/>
            <w:tcBorders>
              <w:top w:val="single" w:sz="4" w:space="0" w:color="000000"/>
              <w:left w:val="single" w:sz="4" w:space="0" w:color="000000"/>
              <w:bottom w:val="none" w:sz="4" w:space="0" w:color="000000"/>
              <w:right w:val="single" w:sz="4" w:space="0" w:color="000000"/>
            </w:tcBorders>
          </w:tcPr>
          <w:p w:rsidR="00A81082" w:rsidRDefault="00C20737">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Core Infrastructure Server Suite Datacenter (2 procesory)</w:t>
            </w:r>
          </w:p>
        </w:tc>
        <w:tc>
          <w:tcPr>
            <w:tcW w:w="3540" w:type="dxa"/>
            <w:tcBorders>
              <w:top w:val="single" w:sz="4" w:space="0" w:color="000000"/>
              <w:left w:val="single" w:sz="4" w:space="0" w:color="000000"/>
              <w:bottom w:val="none" w:sz="4" w:space="0" w:color="000000"/>
              <w:right w:val="single" w:sz="4" w:space="0" w:color="000000"/>
            </w:tcBorders>
          </w:tcPr>
          <w:p w:rsidR="00A81082" w:rsidRDefault="00C20737">
            <w:pPr>
              <w:pStyle w:val="ProductList-TableBody"/>
            </w:pPr>
            <w:r>
              <w:t>8</w:t>
            </w:r>
          </w:p>
        </w:tc>
      </w:tr>
      <w:tr w:rsidR="00A81082">
        <w:tc>
          <w:tcPr>
            <w:tcW w:w="4280" w:type="dxa"/>
            <w:tcBorders>
              <w:top w:val="none" w:sz="4" w:space="0" w:color="000000"/>
              <w:left w:val="single" w:sz="4" w:space="0" w:color="000000"/>
              <w:bottom w:val="single" w:sz="4" w:space="0" w:color="000000"/>
              <w:right w:val="single" w:sz="4" w:space="0" w:color="000000"/>
            </w:tcBorders>
          </w:tcPr>
          <w:p w:rsidR="00A81082" w:rsidRDefault="00A8108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System Center Datacenter (2 procesory)</w:t>
            </w:r>
          </w:p>
        </w:tc>
        <w:tc>
          <w:tcPr>
            <w:tcW w:w="3540" w:type="dxa"/>
            <w:tcBorders>
              <w:top w:val="none" w:sz="4" w:space="0" w:color="000000"/>
              <w:left w:val="single" w:sz="4" w:space="0" w:color="000000"/>
              <w:bottom w:val="single" w:sz="4" w:space="0" w:color="000000"/>
              <w:right w:val="single" w:sz="4" w:space="0" w:color="000000"/>
            </w:tcBorders>
          </w:tcPr>
          <w:p w:rsidR="00A81082" w:rsidRDefault="00A81082">
            <w:pPr>
              <w:pStyle w:val="ProductList-TableBody"/>
            </w:pPr>
          </w:p>
        </w:tc>
      </w:tr>
    </w:tbl>
    <w:p w:rsidR="00A81082" w:rsidRDefault="00A81082">
      <w:pPr>
        <w:pStyle w:val="ProductList-Body"/>
      </w:pPr>
    </w:p>
    <w:p w:rsidR="00A81082" w:rsidRDefault="00C20737">
      <w:pPr>
        <w:pStyle w:val="ProductList-Offering2HeadingNoBorder"/>
        <w:outlineLvl w:val="2"/>
      </w:pPr>
      <w:r>
        <w:t>Plany dla użytkownika Microsoft Azure</w:t>
      </w:r>
      <w:r>
        <w:fldChar w:fldCharType="begin"/>
      </w:r>
      <w:r>
        <w:instrText xml:space="preserve"> TC "</w:instrText>
      </w:r>
      <w:bookmarkStart w:id="365" w:name="_Toc515574247"/>
      <w:r>
        <w:instrText>Plany dla użytkownika Microsoft Azure</w:instrText>
      </w:r>
      <w:bookmarkEnd w:id="365"/>
      <w:r>
        <w:instrText>" \l 3</w:instrText>
      </w:r>
      <w:r>
        <w:fldChar w:fldCharType="end"/>
      </w:r>
    </w:p>
    <w:p w:rsidR="00A81082" w:rsidRDefault="00A81082">
      <w:pPr>
        <w:pStyle w:val="ProductList-Body"/>
      </w:pPr>
    </w:p>
    <w:tbl>
      <w:tblPr>
        <w:tblStyle w:val="PURTable"/>
        <w:tblW w:w="0" w:type="dxa"/>
        <w:tblLook w:val="04A0" w:firstRow="1" w:lastRow="0" w:firstColumn="1" w:lastColumn="0" w:noHBand="0" w:noVBand="1"/>
      </w:tblPr>
      <w:tblGrid>
        <w:gridCol w:w="5231"/>
        <w:gridCol w:w="5559"/>
      </w:tblGrid>
      <w:tr w:rsidR="00A8108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81082" w:rsidRDefault="00C20737">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A81082" w:rsidRDefault="00C20737">
            <w:pPr>
              <w:pStyle w:val="ProductList-TableBody"/>
            </w:pPr>
            <w:r>
              <w:rPr>
                <w:color w:val="FFFFFF"/>
              </w:rPr>
              <w:t>Licencje Uprawniające</w:t>
            </w:r>
          </w:p>
        </w:tc>
      </w:tr>
      <w:tr w:rsidR="00A81082">
        <w:tc>
          <w:tcPr>
            <w:tcW w:w="588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Dodatek Azure Information Protection Premium Plan 1/2 (LS na Użytkownika)</w:t>
            </w:r>
          </w:p>
        </w:tc>
        <w:tc>
          <w:tcPr>
            <w:tcW w:w="62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Enterprise CAL Suite</w:t>
            </w:r>
          </w:p>
        </w:tc>
      </w:tr>
      <w:tr w:rsidR="00A81082">
        <w:tc>
          <w:tcPr>
            <w:tcW w:w="588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Dodatek Licencja na Zarządzanie dla Klienta do usługi Zaawansowana ochrona przed zagrożeniami w usłudze Azure dla użytkowników (LS na Użytkownika)</w:t>
            </w:r>
          </w:p>
        </w:tc>
        <w:tc>
          <w:tcPr>
            <w:tcW w:w="62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Licencja na Zarządzanie dla Klienta na oprogramowanie Advanced Threat Analytics 2016 (na Użytkownika)</w:t>
            </w:r>
          </w:p>
        </w:tc>
      </w:tr>
    </w:tbl>
    <w:p w:rsidR="00A81082" w:rsidRDefault="00A81082">
      <w:pPr>
        <w:pStyle w:val="ProductList-Body"/>
      </w:pPr>
    </w:p>
    <w:p w:rsidR="00A81082" w:rsidRDefault="00C20737">
      <w:pPr>
        <w:pStyle w:val="ProductList-Offering2HeadingNoBorder"/>
        <w:outlineLvl w:val="2"/>
      </w:pPr>
      <w:r>
        <w:t>Microsoft 365</w:t>
      </w:r>
      <w:r>
        <w:fldChar w:fldCharType="begin"/>
      </w:r>
      <w:r>
        <w:instrText xml:space="preserve"> TC "</w:instrText>
      </w:r>
      <w:bookmarkStart w:id="366" w:name="_Toc515574248"/>
      <w:r>
        <w:instrText>Microsoft 365</w:instrText>
      </w:r>
      <w:bookmarkEnd w:id="366"/>
      <w:r>
        <w:instrText>" \l 3</w:instrText>
      </w:r>
      <w:r>
        <w:fldChar w:fldCharType="end"/>
      </w:r>
    </w:p>
    <w:p w:rsidR="00A81082" w:rsidRDefault="00A81082">
      <w:pPr>
        <w:pStyle w:val="ProductList-Body"/>
      </w:pPr>
    </w:p>
    <w:tbl>
      <w:tblPr>
        <w:tblStyle w:val="PURTable"/>
        <w:tblW w:w="0" w:type="dxa"/>
        <w:tblLook w:val="04A0" w:firstRow="1" w:lastRow="0" w:firstColumn="1" w:lastColumn="0" w:noHBand="0" w:noVBand="1"/>
      </w:tblPr>
      <w:tblGrid>
        <w:gridCol w:w="5222"/>
        <w:gridCol w:w="5568"/>
      </w:tblGrid>
      <w:tr w:rsidR="00A8108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81082" w:rsidRDefault="00C20737">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A81082" w:rsidRDefault="00C20737">
            <w:pPr>
              <w:pStyle w:val="ProductList-TableBody"/>
            </w:pPr>
            <w:r>
              <w:rPr>
                <w:color w:val="FFFFFF"/>
              </w:rPr>
              <w:t>Licencje Uprawniające</w:t>
            </w:r>
          </w:p>
        </w:tc>
      </w:tr>
      <w:tr w:rsidR="00A81082">
        <w:tc>
          <w:tcPr>
            <w:tcW w:w="5880" w:type="dxa"/>
            <w:tcBorders>
              <w:top w:val="single" w:sz="4" w:space="0" w:color="000000"/>
              <w:left w:val="single" w:sz="4" w:space="0" w:color="000000"/>
              <w:bottom w:val="none" w:sz="4" w:space="0" w:color="000000"/>
              <w:right w:val="single" w:sz="4" w:space="0" w:color="000000"/>
            </w:tcBorders>
          </w:tcPr>
          <w:p w:rsidR="00A81082" w:rsidRDefault="00C20737">
            <w:pPr>
              <w:pStyle w:val="ProductList-TableBody"/>
            </w:pPr>
            <w:r>
              <w:t xml:space="preserve"> Dodatek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Windows 10 Enterprise/Education E3 (na Urządzenie) i</w:t>
            </w:r>
          </w:p>
          <w:p w:rsidR="00A81082" w:rsidRDefault="00C20737">
            <w:pPr>
              <w:pStyle w:val="ProductList-TableBody"/>
            </w:pPr>
            <w:r>
              <w:t>Pakiet Podstawowych Licencji Dostępowych / Pakiet Licencji Dostępowych typu Enterprise, oraz</w:t>
            </w:r>
          </w:p>
          <w:p w:rsidR="00A81082" w:rsidRDefault="00C20737">
            <w:pPr>
              <w:pStyle w:val="ProductList-TableBody"/>
            </w:pPr>
            <w:r>
              <w:t>Office Professional Plus</w:t>
            </w:r>
          </w:p>
        </w:tc>
      </w:tr>
      <w:tr w:rsidR="00A81082">
        <w:tc>
          <w:tcPr>
            <w:tcW w:w="5880" w:type="dxa"/>
            <w:tcBorders>
              <w:top w:val="none" w:sz="4" w:space="0" w:color="000000"/>
              <w:left w:val="single" w:sz="4" w:space="0" w:color="000000"/>
              <w:bottom w:val="single" w:sz="4" w:space="0" w:color="000000"/>
              <w:right w:val="single" w:sz="4" w:space="0" w:color="000000"/>
            </w:tcBorders>
          </w:tcPr>
          <w:p w:rsidR="00A81082" w:rsidRDefault="00A8108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Windows 10 Enterprise E3 na Użytkownika z Pakietem SA — Licencja typu From SA (LS) oraz </w:t>
            </w:r>
          </w:p>
          <w:p w:rsidR="00A81082" w:rsidRDefault="00C20737">
            <w:pPr>
              <w:pStyle w:val="ProductList-TableBody"/>
            </w:pPr>
            <w:r>
              <w:t>Licencja typu From SA na usługę Enterprise Mobility + Security E3 oraz</w:t>
            </w:r>
          </w:p>
          <w:p w:rsidR="00A81082" w:rsidRDefault="00C20737">
            <w:pPr>
              <w:pStyle w:val="ProductList-TableBody"/>
            </w:pPr>
            <w:r>
              <w:t>Licencja typu From SA na usługę Office 365 (Enterprise E3 i Government E3)</w:t>
            </w:r>
          </w:p>
        </w:tc>
      </w:tr>
      <w:tr w:rsidR="00A81082">
        <w:tc>
          <w:tcPr>
            <w:tcW w:w="5880" w:type="dxa"/>
            <w:tcBorders>
              <w:top w:val="single" w:sz="4" w:space="0" w:color="000000"/>
              <w:left w:val="single" w:sz="4" w:space="0" w:color="000000"/>
              <w:bottom w:val="none" w:sz="4" w:space="0" w:color="000000"/>
              <w:right w:val="single" w:sz="4" w:space="0" w:color="000000"/>
            </w:tcBorders>
          </w:tcPr>
          <w:p w:rsidR="00A81082" w:rsidRDefault="00C20737">
            <w:pPr>
              <w:pStyle w:val="ProductList-TableBody"/>
            </w:pPr>
            <w:r>
              <w:t xml:space="preserve"> Licencja typu From SA na usługę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Pakiet SA dla Komputerowego Systemu Operacyjnego Windows oraz</w:t>
            </w:r>
          </w:p>
          <w:p w:rsidR="00A81082" w:rsidRDefault="00C20737">
            <w:pPr>
              <w:pStyle w:val="ProductList-TableBody"/>
            </w:pPr>
            <w:r>
              <w:t>Pakiet Podstawowych Licencji Dostępowych / Pakiet Licencji Dostępowych typu Enterprise, oraz</w:t>
            </w:r>
          </w:p>
          <w:p w:rsidR="00A81082" w:rsidRDefault="00C20737">
            <w:pPr>
              <w:pStyle w:val="ProductList-TableBody"/>
            </w:pPr>
            <w:r>
              <w:t>Office Professional Plus</w:t>
            </w:r>
          </w:p>
        </w:tc>
      </w:tr>
      <w:tr w:rsidR="00A81082">
        <w:tc>
          <w:tcPr>
            <w:tcW w:w="5880" w:type="dxa"/>
            <w:tcBorders>
              <w:top w:val="none" w:sz="4" w:space="0" w:color="000000"/>
              <w:left w:val="single" w:sz="4" w:space="0" w:color="000000"/>
              <w:bottom w:val="single" w:sz="4" w:space="0" w:color="000000"/>
              <w:right w:val="single" w:sz="4" w:space="0" w:color="000000"/>
            </w:tcBorders>
          </w:tcPr>
          <w:p w:rsidR="00A81082" w:rsidRDefault="00A8108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Windows 10 Enterprise E5 na Użytkownika z Pakietem SA — Licencja typu From SA (LS) oraz </w:t>
            </w:r>
          </w:p>
          <w:p w:rsidR="00A81082" w:rsidRDefault="00C20737">
            <w:pPr>
              <w:pStyle w:val="ProductList-TableBody"/>
            </w:pPr>
            <w:r>
              <w:t>Licencja typu From SA na usługę Enterprise Mobility + Security E5 oraz</w:t>
            </w:r>
          </w:p>
          <w:p w:rsidR="00A81082" w:rsidRDefault="00C20737">
            <w:pPr>
              <w:pStyle w:val="ProductList-TableBody"/>
            </w:pPr>
            <w:r>
              <w:t>Licencja typu From SA na usługę Office 365 (Enterprise E5 i Government E4)</w:t>
            </w:r>
          </w:p>
        </w:tc>
      </w:tr>
      <w:tr w:rsidR="00A81082">
        <w:tc>
          <w:tcPr>
            <w:tcW w:w="588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Dodatkowa Licencja Dostępowa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Office 365 E1/E3</w:t>
            </w:r>
          </w:p>
        </w:tc>
      </w:tr>
    </w:tbl>
    <w:p w:rsidR="00A81082" w:rsidRDefault="00A81082">
      <w:pPr>
        <w:pStyle w:val="ProductList-Body"/>
      </w:pPr>
    </w:p>
    <w:p w:rsidR="00A81082" w:rsidRDefault="00C20737">
      <w:pPr>
        <w:pStyle w:val="ProductList-Offering2HeadingNoBorder"/>
        <w:outlineLvl w:val="2"/>
      </w:pPr>
      <w:r>
        <w:t>Enterprise Mobility + Security</w:t>
      </w:r>
      <w:r>
        <w:fldChar w:fldCharType="begin"/>
      </w:r>
      <w:r>
        <w:instrText xml:space="preserve"> TC "</w:instrText>
      </w:r>
      <w:bookmarkStart w:id="367" w:name="_Toc515574249"/>
      <w:r>
        <w:instrText>Enterprise Mobility + Security</w:instrText>
      </w:r>
      <w:bookmarkEnd w:id="367"/>
      <w:r>
        <w:instrText>" \l 3</w:instrText>
      </w:r>
      <w:r>
        <w:fldChar w:fldCharType="end"/>
      </w:r>
    </w:p>
    <w:p w:rsidR="00A81082" w:rsidRDefault="00A81082">
      <w:pPr>
        <w:pStyle w:val="ProductList-Body"/>
      </w:pPr>
    </w:p>
    <w:tbl>
      <w:tblPr>
        <w:tblStyle w:val="PURTable"/>
        <w:tblW w:w="0" w:type="dxa"/>
        <w:tblLook w:val="04A0" w:firstRow="1" w:lastRow="0" w:firstColumn="1" w:lastColumn="0" w:noHBand="0" w:noVBand="1"/>
      </w:tblPr>
      <w:tblGrid>
        <w:gridCol w:w="5339"/>
        <w:gridCol w:w="5451"/>
      </w:tblGrid>
      <w:tr w:rsidR="00A8108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81082" w:rsidRDefault="00C20737">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rsidR="00A81082" w:rsidRDefault="00C20737">
            <w:pPr>
              <w:pStyle w:val="ProductList-TableBody"/>
            </w:pPr>
            <w:r>
              <w:rPr>
                <w:color w:val="FFFFFF"/>
              </w:rPr>
              <w:t>Licencje Uprawniające</w:t>
            </w:r>
          </w:p>
        </w:tc>
      </w:tr>
      <w:tr w:rsidR="00A81082">
        <w:tc>
          <w:tcPr>
            <w:tcW w:w="600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 xml:space="preserve">Dodatek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Core CAL Suite</w:t>
            </w:r>
          </w:p>
        </w:tc>
      </w:tr>
      <w:tr w:rsidR="00A81082">
        <w:tc>
          <w:tcPr>
            <w:tcW w:w="6000" w:type="dxa"/>
            <w:tcBorders>
              <w:top w:val="none" w:sz="4" w:space="0" w:color="6E6E6E"/>
              <w:left w:val="single" w:sz="4" w:space="0" w:color="6E6E6E"/>
              <w:bottom w:val="none" w:sz="4" w:space="0" w:color="6E6E6E"/>
              <w:right w:val="single" w:sz="4" w:space="0" w:color="6E6E6E"/>
            </w:tcBorders>
          </w:tcPr>
          <w:p w:rsidR="00A81082" w:rsidRDefault="00A810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Enterprise CAL Suite</w:t>
            </w:r>
          </w:p>
        </w:tc>
      </w:tr>
      <w:tr w:rsidR="00A81082">
        <w:tc>
          <w:tcPr>
            <w:tcW w:w="6000" w:type="dxa"/>
            <w:tcBorders>
              <w:top w:val="none" w:sz="4" w:space="0" w:color="6E6E6E"/>
              <w:left w:val="single" w:sz="4" w:space="0" w:color="6E6E6E"/>
              <w:bottom w:val="none" w:sz="4" w:space="0" w:color="6E6E6E"/>
              <w:right w:val="single" w:sz="4" w:space="0" w:color="6E6E6E"/>
            </w:tcBorders>
          </w:tcPr>
          <w:p w:rsidR="00A81082" w:rsidRDefault="00A810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Licencje dostępowe Core CAL Suite Bridge na usługę Office 365</w:t>
            </w:r>
          </w:p>
        </w:tc>
      </w:tr>
      <w:tr w:rsidR="00A81082">
        <w:tc>
          <w:tcPr>
            <w:tcW w:w="6000" w:type="dxa"/>
            <w:tcBorders>
              <w:top w:val="none" w:sz="4" w:space="0" w:color="6E6E6E"/>
              <w:left w:val="single" w:sz="4" w:space="0" w:color="6E6E6E"/>
              <w:bottom w:val="none" w:sz="4" w:space="0" w:color="6E6E6E"/>
              <w:right w:val="single" w:sz="4" w:space="0" w:color="6E6E6E"/>
            </w:tcBorders>
          </w:tcPr>
          <w:p w:rsidR="00A81082" w:rsidRDefault="00A810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Licencje dostępowe Core CAL Suite Bridge na usługę Office 365 i Microsoft Intune</w:t>
            </w:r>
          </w:p>
        </w:tc>
      </w:tr>
      <w:tr w:rsidR="00A81082">
        <w:tc>
          <w:tcPr>
            <w:tcW w:w="6000" w:type="dxa"/>
            <w:tcBorders>
              <w:top w:val="none" w:sz="4" w:space="0" w:color="6E6E6E"/>
              <w:left w:val="single" w:sz="4" w:space="0" w:color="6E6E6E"/>
              <w:bottom w:val="none" w:sz="4" w:space="0" w:color="6E6E6E"/>
              <w:right w:val="single" w:sz="4" w:space="0" w:color="6E6E6E"/>
            </w:tcBorders>
          </w:tcPr>
          <w:p w:rsidR="00A81082" w:rsidRDefault="00A810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typu Enterprise Suite Bridge na usługę Office 365</w:t>
            </w:r>
          </w:p>
        </w:tc>
      </w:tr>
      <w:tr w:rsidR="00A81082">
        <w:tc>
          <w:tcPr>
            <w:tcW w:w="600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typu Enterprise Suite Bridge na usługę Office 365 i Microsoft Intune</w:t>
            </w:r>
          </w:p>
        </w:tc>
      </w:tr>
    </w:tbl>
    <w:p w:rsidR="00A81082" w:rsidRDefault="00A81082">
      <w:pPr>
        <w:pStyle w:val="ProductList-Body"/>
      </w:pPr>
    </w:p>
    <w:p w:rsidR="00A81082" w:rsidRDefault="00C20737">
      <w:pPr>
        <w:pStyle w:val="ProductList-Offering2HeadingNoBorder"/>
        <w:outlineLvl w:val="2"/>
      </w:pPr>
      <w:r>
        <w:t>Usługi Microsoft Dynamics 365</w:t>
      </w:r>
      <w:r>
        <w:fldChar w:fldCharType="begin"/>
      </w:r>
      <w:r>
        <w:instrText xml:space="preserve"> TC "</w:instrText>
      </w:r>
      <w:bookmarkStart w:id="368" w:name="_Toc515574250"/>
      <w:r>
        <w:instrText>Usługi Microsoft Dynamics 365</w:instrText>
      </w:r>
      <w:bookmarkEnd w:id="368"/>
      <w:r>
        <w:instrText>" \l 3</w:instrText>
      </w:r>
      <w:r>
        <w:fldChar w:fldCharType="end"/>
      </w:r>
    </w:p>
    <w:p w:rsidR="00A81082" w:rsidRDefault="00A81082">
      <w:pPr>
        <w:pStyle w:val="ProductList-Body"/>
      </w:pPr>
    </w:p>
    <w:tbl>
      <w:tblPr>
        <w:tblStyle w:val="PURTable"/>
        <w:tblW w:w="0" w:type="dxa"/>
        <w:tblLook w:val="04A0" w:firstRow="1" w:lastRow="0" w:firstColumn="1" w:lastColumn="0" w:noHBand="0" w:noVBand="1"/>
      </w:tblPr>
      <w:tblGrid>
        <w:gridCol w:w="5413"/>
        <w:gridCol w:w="5377"/>
      </w:tblGrid>
      <w:tr w:rsidR="00A810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81082" w:rsidRDefault="00C20737">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rsidR="00A81082" w:rsidRDefault="00C20737">
            <w:pPr>
              <w:pStyle w:val="ProductList-TableBody"/>
            </w:pPr>
            <w:r>
              <w:rPr>
                <w:color w:val="FFFFFF"/>
              </w:rPr>
              <w:t>Licencje Uprawniające</w:t>
            </w:r>
          </w:p>
        </w:tc>
      </w:tr>
      <w:tr w:rsidR="00A81082">
        <w:tc>
          <w:tcPr>
            <w:tcW w:w="612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Dodatek do Microsoft Dynamics 365 for Team Members, edycja Enterprise</w:t>
            </w: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typu Task na oprogramowanie Microsoft Dynamics AX</w:t>
            </w:r>
          </w:p>
        </w:tc>
      </w:tr>
      <w:tr w:rsidR="00A81082">
        <w:tc>
          <w:tcPr>
            <w:tcW w:w="6120" w:type="dxa"/>
            <w:tcBorders>
              <w:top w:val="none" w:sz="4" w:space="0" w:color="6E6E6E"/>
              <w:left w:val="single" w:sz="4" w:space="0" w:color="6E6E6E"/>
              <w:bottom w:val="none" w:sz="4" w:space="0" w:color="6E6E6E"/>
              <w:right w:val="single" w:sz="4" w:space="0" w:color="6E6E6E"/>
            </w:tcBorders>
          </w:tcPr>
          <w:p w:rsidR="00A81082" w:rsidRDefault="00A810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typu Self-Serve na oprogramowanie Microsoft Dynamics AX</w:t>
            </w:r>
          </w:p>
        </w:tc>
      </w:tr>
      <w:tr w:rsidR="00A81082">
        <w:tc>
          <w:tcPr>
            <w:tcW w:w="6120" w:type="dxa"/>
            <w:tcBorders>
              <w:top w:val="none" w:sz="4" w:space="0" w:color="6E6E6E"/>
              <w:left w:val="single" w:sz="4" w:space="0" w:color="6E6E6E"/>
              <w:bottom w:val="none" w:sz="4" w:space="0" w:color="6E6E6E"/>
              <w:right w:val="single" w:sz="4" w:space="0" w:color="6E6E6E"/>
            </w:tcBorders>
          </w:tcPr>
          <w:p w:rsidR="00A81082" w:rsidRDefault="00A810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(CAL) na oprogramowanie Microsoft Dynamics CRM Essentials</w:t>
            </w:r>
          </w:p>
        </w:tc>
      </w:tr>
      <w:tr w:rsidR="00A81082">
        <w:tc>
          <w:tcPr>
            <w:tcW w:w="612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na system Microsoft Dynamics 365 for Team Members (wersja lokalna)</w:t>
            </w:r>
          </w:p>
        </w:tc>
      </w:tr>
      <w:tr w:rsidR="00A81082">
        <w:tc>
          <w:tcPr>
            <w:tcW w:w="612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Dodatek do systemu Microsoft Dynamics 365 for Operations Device, edycja Enterprise</w:t>
            </w: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typu Task na system Microsoft Dynamics AX (na Urządzenie)</w:t>
            </w:r>
          </w:p>
        </w:tc>
      </w:tr>
      <w:tr w:rsidR="00A81082">
        <w:tc>
          <w:tcPr>
            <w:tcW w:w="612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(CAL) na Urządzenie do systemu Microsoft Dynamics 365 for Operations</w:t>
            </w:r>
          </w:p>
        </w:tc>
      </w:tr>
      <w:tr w:rsidR="00A81082">
        <w:tc>
          <w:tcPr>
            <w:tcW w:w="61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do systemu Microsoft Dynamics 365 for Operations Activity, edycja Enterprise</w:t>
            </w: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(CAL) na system Microsoft Dynamics 365 for Operations Activity</w:t>
            </w:r>
          </w:p>
        </w:tc>
      </w:tr>
      <w:tr w:rsidR="00A81082">
        <w:tc>
          <w:tcPr>
            <w:tcW w:w="612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Dodatek do planu Microsoft Dynamics 365 Plan, edycja Enterprise</w:t>
            </w: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typu Functional/Enterprise na oprogramowanie Microsoft Dynamics AX</w:t>
            </w:r>
          </w:p>
        </w:tc>
      </w:tr>
      <w:tr w:rsidR="00A81082">
        <w:tc>
          <w:tcPr>
            <w:tcW w:w="612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(CAL) na system Microsoft Dynamics 365 for Operations</w:t>
            </w:r>
          </w:p>
        </w:tc>
      </w:tr>
      <w:tr w:rsidR="00A81082">
        <w:tc>
          <w:tcPr>
            <w:tcW w:w="612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Dodatek do systemu Microsoft Dynamics 365 for Retail, edycja Enterprise</w:t>
            </w: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typu Functional/Enterprise na oprogramowanie Microsoft Dynamics AX</w:t>
            </w:r>
          </w:p>
        </w:tc>
      </w:tr>
      <w:tr w:rsidR="00A81082">
        <w:tc>
          <w:tcPr>
            <w:tcW w:w="612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(CAL) na system Microsoft Dynamics 365 for Operations</w:t>
            </w:r>
          </w:p>
        </w:tc>
      </w:tr>
      <w:tr w:rsidR="00A81082">
        <w:tc>
          <w:tcPr>
            <w:tcW w:w="61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do systemu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typu Enterprise na system Microsoft Dynamics AX</w:t>
            </w:r>
          </w:p>
        </w:tc>
      </w:tr>
      <w:tr w:rsidR="00A81082">
        <w:tc>
          <w:tcPr>
            <w:tcW w:w="61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Podstawowa Licencja Dostępowa (CAL) na Microsoft Dynamics CRM</w:t>
            </w:r>
          </w:p>
        </w:tc>
      </w:tr>
      <w:tr w:rsidR="00A81082">
        <w:tc>
          <w:tcPr>
            <w:tcW w:w="61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do systemu Microsoft Dynamics 365 for Sales, edycja Enterprise</w:t>
            </w: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na system Microsoft Dynamics 365 for Sales (wersja lokalna)</w:t>
            </w:r>
          </w:p>
        </w:tc>
      </w:tr>
      <w:tr w:rsidR="00A81082">
        <w:tc>
          <w:tcPr>
            <w:tcW w:w="612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Dodatek do planu Microsoft Dynamics 365 Customer Engagement Plan, edycja Enterprise</w:t>
            </w: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Podstawowa Licencja Dostępowa (CAL) na Microsoft Dynamics CRM</w:t>
            </w:r>
          </w:p>
        </w:tc>
      </w:tr>
      <w:tr w:rsidR="00A81082">
        <w:tc>
          <w:tcPr>
            <w:tcW w:w="612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na system Microsoft Dynamics 365 for Sales (wersja lokalna)</w:t>
            </w:r>
          </w:p>
        </w:tc>
      </w:tr>
      <w:tr w:rsidR="00A81082">
        <w:tc>
          <w:tcPr>
            <w:tcW w:w="612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Dodatek do Microsoft Dynamics 365 for Customer Service, edycja Enterprise</w:t>
            </w: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Podstawowa Licencja Dostępowa (CAL) na Microsoft Dynamics CRM</w:t>
            </w:r>
          </w:p>
        </w:tc>
      </w:tr>
      <w:tr w:rsidR="00A81082">
        <w:tc>
          <w:tcPr>
            <w:tcW w:w="612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na system Microsoft Dynamics 365 for Customer Service (wersja lokalna)</w:t>
            </w:r>
          </w:p>
        </w:tc>
      </w:tr>
      <w:tr w:rsidR="00A81082">
        <w:tc>
          <w:tcPr>
            <w:tcW w:w="612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Dodatek do systemu Microsoft Dynamics 365, edycja Enterprise, Plan 1</w:t>
            </w: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Podstawowa Licencja Dostępowa (CAL) na Microsoft Dynamics CRM</w:t>
            </w:r>
          </w:p>
        </w:tc>
      </w:tr>
      <w:tr w:rsidR="00A81082">
        <w:tc>
          <w:tcPr>
            <w:tcW w:w="612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na system Microsoft Dynamics 365 for Customer Service (wersja lokalna)</w:t>
            </w:r>
          </w:p>
        </w:tc>
      </w:tr>
      <w:tr w:rsidR="00A81082">
        <w:tc>
          <w:tcPr>
            <w:tcW w:w="61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do systemu Microsoft Dynamics 365 for Case Management, edycja Enterprise</w:t>
            </w: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na system Microsoft Dynamics 365 for Case Management</w:t>
            </w:r>
          </w:p>
        </w:tc>
      </w:tr>
      <w:tr w:rsidR="00A81082">
        <w:tc>
          <w:tcPr>
            <w:tcW w:w="61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do planu Microsoft Dynamics 365 Customer Engagement Plan, edycja Enterprise</w:t>
            </w: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na system Microsoft Dynamics CRM Professional</w:t>
            </w:r>
          </w:p>
        </w:tc>
      </w:tr>
    </w:tbl>
    <w:p w:rsidR="00A81082" w:rsidRDefault="00A81082">
      <w:pPr>
        <w:pStyle w:val="ProductList-Body"/>
      </w:pPr>
    </w:p>
    <w:p w:rsidR="00A81082" w:rsidRDefault="00C20737">
      <w:pPr>
        <w:pStyle w:val="ProductList-Offering2HeadingNoBorder"/>
        <w:outlineLvl w:val="2"/>
      </w:pPr>
      <w:r>
        <w:t>Aplikacje Office 365</w:t>
      </w:r>
      <w:r>
        <w:fldChar w:fldCharType="begin"/>
      </w:r>
      <w:r>
        <w:instrText xml:space="preserve"> TC "</w:instrText>
      </w:r>
      <w:bookmarkStart w:id="369" w:name="_Toc515574251"/>
      <w:r>
        <w:instrText>Aplikacje Office 365</w:instrText>
      </w:r>
      <w:bookmarkEnd w:id="369"/>
      <w:r>
        <w:instrText>" \l 3</w:instrText>
      </w:r>
      <w:r>
        <w:fldChar w:fldCharType="end"/>
      </w:r>
    </w:p>
    <w:tbl>
      <w:tblPr>
        <w:tblStyle w:val="PURTable"/>
        <w:tblW w:w="0" w:type="dxa"/>
        <w:tblLook w:val="04A0" w:firstRow="1" w:lastRow="0" w:firstColumn="1" w:lastColumn="0" w:noHBand="0" w:noVBand="1"/>
      </w:tblPr>
      <w:tblGrid>
        <w:gridCol w:w="5547"/>
        <w:gridCol w:w="5243"/>
      </w:tblGrid>
      <w:tr w:rsidR="00A8108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1082" w:rsidRDefault="00C20737">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A81082" w:rsidRDefault="00C20737">
            <w:pPr>
              <w:pStyle w:val="ProductList-TableBody"/>
            </w:pPr>
            <w:r>
              <w:rPr>
                <w:color w:val="FFFFFF"/>
              </w:rPr>
              <w:t>Licencje Uprawniające</w:t>
            </w: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Visio Online Plan 2 do Visio Professional</w:t>
            </w: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Visio Professional</w:t>
            </w: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Visio Online Plan 2 do Visio Standard</w:t>
            </w: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Visio Standard</w:t>
            </w:r>
          </w:p>
        </w:tc>
      </w:tr>
    </w:tbl>
    <w:p w:rsidR="00A81082" w:rsidRDefault="00A81082">
      <w:pPr>
        <w:pStyle w:val="ProductList-Body"/>
      </w:pPr>
    </w:p>
    <w:p w:rsidR="00A81082" w:rsidRDefault="00C20737">
      <w:pPr>
        <w:pStyle w:val="ProductList-Offering2HeadingNoBorder"/>
        <w:outlineLvl w:val="2"/>
      </w:pPr>
      <w:r>
        <w:t>Pakiety Office 365 Suites</w:t>
      </w:r>
      <w:r>
        <w:fldChar w:fldCharType="begin"/>
      </w:r>
      <w:r>
        <w:instrText xml:space="preserve"> TC "</w:instrText>
      </w:r>
      <w:bookmarkStart w:id="370" w:name="_Toc515574252"/>
      <w:r>
        <w:instrText>Pakiety Office 365 Suites</w:instrText>
      </w:r>
      <w:bookmarkEnd w:id="370"/>
      <w:r>
        <w:instrText>" \l 3</w:instrText>
      </w:r>
      <w:r>
        <w:fldChar w:fldCharType="end"/>
      </w:r>
    </w:p>
    <w:p w:rsidR="00A81082" w:rsidRDefault="00C20737">
      <w:pPr>
        <w:pStyle w:val="ProductList-Body"/>
      </w:pPr>
      <w:r>
        <w:t xml:space="preserve">LS na Dodatek (na Użytkownika) zapewnia Licencjonowanym Użytkownikom odpowiednik praw dostępu do oprogramowania serwerowego do Licencji Uprawniającej z dowolnego urządzenia. </w:t>
      </w:r>
    </w:p>
    <w:p w:rsidR="00A81082" w:rsidRDefault="00A81082">
      <w:pPr>
        <w:pStyle w:val="ProductList-Body"/>
      </w:pPr>
    </w:p>
    <w:tbl>
      <w:tblPr>
        <w:tblStyle w:val="PURTable"/>
        <w:tblW w:w="0" w:type="dxa"/>
        <w:tblLook w:val="04A0" w:firstRow="1" w:lastRow="0" w:firstColumn="1" w:lastColumn="0" w:noHBand="0" w:noVBand="1"/>
      </w:tblPr>
      <w:tblGrid>
        <w:gridCol w:w="5590"/>
        <w:gridCol w:w="5200"/>
      </w:tblGrid>
      <w:tr w:rsidR="00A8108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1082" w:rsidRDefault="00C20737">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A81082" w:rsidRDefault="00C20737">
            <w:pPr>
              <w:pStyle w:val="ProductList-TableBody"/>
            </w:pPr>
            <w:r>
              <w:rPr>
                <w:color w:val="FFFFFF"/>
              </w:rPr>
              <w:t>Licencje Uprawniające</w:t>
            </w: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do usługi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Core CAL Suite</w:t>
            </w: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Dodatki Office 365 Enterprise/Government E3 bez ProPlus</w:t>
            </w:r>
          </w:p>
        </w:tc>
        <w:tc>
          <w:tcPr>
            <w:tcW w:w="5880" w:type="dxa"/>
            <w:tcBorders>
              <w:top w:val="none" w:sz="4" w:space="0" w:color="6E6E6E"/>
              <w:left w:val="single" w:sz="4" w:space="0" w:color="6E6E6E"/>
              <w:bottom w:val="none" w:sz="4" w:space="0" w:color="6E6E6E"/>
              <w:right w:val="single" w:sz="4" w:space="0" w:color="6E6E6E"/>
            </w:tcBorders>
          </w:tcPr>
          <w:p w:rsidR="00A81082" w:rsidRDefault="00A81082">
            <w:pPr>
              <w:pStyle w:val="ProductList-TableBody"/>
            </w:pP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Dodatki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A81082" w:rsidRDefault="00A81082">
            <w:pPr>
              <w:pStyle w:val="ProductList-TableBody"/>
            </w:pP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 xml:space="preserve">Dodatek do usługi Office 365 A5 </w:t>
            </w:r>
          </w:p>
        </w:tc>
        <w:tc>
          <w:tcPr>
            <w:tcW w:w="5880" w:type="dxa"/>
            <w:tcBorders>
              <w:top w:val="none" w:sz="4" w:space="0" w:color="6E6E6E"/>
              <w:left w:val="single" w:sz="4" w:space="0" w:color="6E6E6E"/>
              <w:bottom w:val="none" w:sz="4" w:space="0" w:color="6E6E6E"/>
              <w:right w:val="single" w:sz="4" w:space="0" w:color="6E6E6E"/>
            </w:tcBorders>
          </w:tcPr>
          <w:p w:rsidR="00A81082" w:rsidRDefault="00A81082">
            <w:pPr>
              <w:pStyle w:val="ProductList-TableBody"/>
            </w:pP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rsidR="00A81082" w:rsidRDefault="00A81082">
            <w:pPr>
              <w:pStyle w:val="ProductList-TableBody"/>
            </w:pP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rsidR="00A81082" w:rsidRDefault="00A81082">
            <w:pPr>
              <w:pStyle w:val="ProductList-TableBody"/>
            </w:pP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do usługi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Pakiet Podstawowych Licencji Dostępowych oraz</w:t>
            </w: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do usługi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A81082" w:rsidRDefault="00C20737">
            <w:pPr>
              <w:pStyle w:val="ProductList-TableBody"/>
            </w:pPr>
            <w:r>
              <w:t>Office Professional Plus</w:t>
            </w: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do usługi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A81082" w:rsidRDefault="00A81082">
            <w:pPr>
              <w:pStyle w:val="ProductList-TableBody"/>
            </w:pP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do usługi Office 365 A5</w:t>
            </w:r>
          </w:p>
        </w:tc>
        <w:tc>
          <w:tcPr>
            <w:tcW w:w="588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do usługi Office 365 Enterprise/Government E3 bez ProPlus</w:t>
            </w:r>
          </w:p>
        </w:tc>
        <w:tc>
          <w:tcPr>
            <w:tcW w:w="588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Enterprise CAL Suite</w:t>
            </w: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do usługi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A81082" w:rsidRDefault="00A81082">
            <w:pPr>
              <w:pStyle w:val="ProductList-TableBody"/>
            </w:pP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do usługi Office 365 A5</w:t>
            </w:r>
          </w:p>
        </w:tc>
        <w:tc>
          <w:tcPr>
            <w:tcW w:w="5880" w:type="dxa"/>
            <w:tcBorders>
              <w:top w:val="none" w:sz="4" w:space="0" w:color="6E6E6E"/>
              <w:left w:val="single" w:sz="4" w:space="0" w:color="6E6E6E"/>
              <w:bottom w:val="single" w:sz="4" w:space="0" w:color="000000"/>
              <w:right w:val="single" w:sz="4" w:space="0" w:color="6E6E6E"/>
            </w:tcBorders>
          </w:tcPr>
          <w:p w:rsidR="00A81082" w:rsidRDefault="00A81082">
            <w:pPr>
              <w:pStyle w:val="ProductList-TableBody"/>
            </w:pP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do usługi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A81082" w:rsidRDefault="00C20737">
            <w:pPr>
              <w:pStyle w:val="ProductList-TableBody"/>
            </w:pPr>
            <w:r>
              <w:t>Pakiet Licencji Dostępowych typu Enterprise</w:t>
            </w: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do usługi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A81082" w:rsidRDefault="00C20737">
            <w:pPr>
              <w:pStyle w:val="ProductList-TableBody"/>
            </w:pPr>
            <w:r>
              <w:t>Office Professional Plus</w:t>
            </w: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do usługi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A81082" w:rsidRDefault="00A81082">
            <w:pPr>
              <w:pStyle w:val="ProductList-TableBody"/>
            </w:pP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do usługi Office 365 A5</w:t>
            </w:r>
          </w:p>
        </w:tc>
        <w:tc>
          <w:tcPr>
            <w:tcW w:w="588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do usługi Office 365 Enterprise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Office Professional Plus</w:t>
            </w:r>
          </w:p>
        </w:tc>
      </w:tr>
    </w:tbl>
    <w:p w:rsidR="00A81082" w:rsidRDefault="00A81082">
      <w:pPr>
        <w:pStyle w:val="ProductList-Body"/>
      </w:pPr>
    </w:p>
    <w:p w:rsidR="00A81082" w:rsidRDefault="00C20737">
      <w:pPr>
        <w:pStyle w:val="ProductList-Offering2HeadingNoBorder"/>
        <w:outlineLvl w:val="2"/>
      </w:pPr>
      <w:r>
        <w:t>Dodatek Multi-Geo Capabilities in Office 365</w:t>
      </w:r>
      <w:r>
        <w:fldChar w:fldCharType="begin"/>
      </w:r>
      <w:r>
        <w:instrText xml:space="preserve"> TC "</w:instrText>
      </w:r>
      <w:bookmarkStart w:id="371" w:name="_Toc515574253"/>
      <w:r>
        <w:instrText>Dodatek Multi-Geo Capabilities in Office 365</w:instrText>
      </w:r>
      <w:bookmarkEnd w:id="371"/>
      <w:r>
        <w:instrText>" \l 3</w:instrText>
      </w:r>
      <w:r>
        <w:fldChar w:fldCharType="end"/>
      </w:r>
    </w:p>
    <w:p w:rsidR="00A81082" w:rsidRDefault="00A81082">
      <w:pPr>
        <w:pStyle w:val="ProductList-Body"/>
      </w:pPr>
    </w:p>
    <w:tbl>
      <w:tblPr>
        <w:tblStyle w:val="PURTable"/>
        <w:tblW w:w="0" w:type="dxa"/>
        <w:tblLook w:val="04A0" w:firstRow="1" w:lastRow="0" w:firstColumn="1" w:lastColumn="0" w:noHBand="0" w:noVBand="1"/>
      </w:tblPr>
      <w:tblGrid>
        <w:gridCol w:w="5547"/>
        <w:gridCol w:w="5243"/>
      </w:tblGrid>
      <w:tr w:rsidR="00A8108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1082" w:rsidRDefault="00C20737">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A81082" w:rsidRDefault="00C20737">
            <w:pPr>
              <w:pStyle w:val="ProductList-TableBody"/>
            </w:pPr>
            <w:r>
              <w:rPr>
                <w:color w:val="FFFFFF"/>
              </w:rPr>
              <w:t>Licencje Uprawniające</w:t>
            </w:r>
          </w:p>
        </w:tc>
      </w:tr>
      <w:tr w:rsidR="00A81082">
        <w:tc>
          <w:tcPr>
            <w:tcW w:w="624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Dodatek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Microsoft 365 F1, E1, E3 lub E5</w:t>
            </w:r>
          </w:p>
        </w:tc>
      </w:tr>
      <w:tr w:rsidR="00A81082">
        <w:tc>
          <w:tcPr>
            <w:tcW w:w="6240" w:type="dxa"/>
            <w:tcBorders>
              <w:top w:val="none" w:sz="4" w:space="0" w:color="6E6E6E"/>
              <w:left w:val="single" w:sz="4" w:space="0" w:color="6E6E6E"/>
              <w:bottom w:val="none" w:sz="4" w:space="0" w:color="6E6E6E"/>
              <w:right w:val="single" w:sz="4" w:space="0" w:color="6E6E6E"/>
            </w:tcBorders>
          </w:tcPr>
          <w:p w:rsidR="00A81082" w:rsidRDefault="00A810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Office 365 F1, E1, E3 lub E5</w:t>
            </w:r>
          </w:p>
        </w:tc>
      </w:tr>
      <w:tr w:rsidR="00A81082">
        <w:tc>
          <w:tcPr>
            <w:tcW w:w="6240" w:type="dxa"/>
            <w:tcBorders>
              <w:top w:val="none" w:sz="4" w:space="0" w:color="6E6E6E"/>
              <w:left w:val="single" w:sz="4" w:space="0" w:color="6E6E6E"/>
              <w:bottom w:val="none" w:sz="4" w:space="0" w:color="6E6E6E"/>
              <w:right w:val="single" w:sz="4" w:space="0" w:color="6E6E6E"/>
            </w:tcBorders>
          </w:tcPr>
          <w:p w:rsidR="00A81082" w:rsidRDefault="00A810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Exchange Online Plan 1 lub Plan 2</w:t>
            </w:r>
          </w:p>
        </w:tc>
      </w:tr>
      <w:tr w:rsidR="00A81082">
        <w:tc>
          <w:tcPr>
            <w:tcW w:w="6240" w:type="dxa"/>
            <w:tcBorders>
              <w:top w:val="none" w:sz="4" w:space="0" w:color="6E6E6E"/>
              <w:left w:val="single" w:sz="4" w:space="0" w:color="6E6E6E"/>
              <w:bottom w:val="none" w:sz="4" w:space="0" w:color="6E6E6E"/>
              <w:right w:val="single" w:sz="4" w:space="0" w:color="6E6E6E"/>
            </w:tcBorders>
          </w:tcPr>
          <w:p w:rsidR="00A81082" w:rsidRDefault="00A810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OneDrive dla Firm — Plan 1 lub Plan 2</w:t>
            </w:r>
          </w:p>
        </w:tc>
      </w:tr>
      <w:tr w:rsidR="00A81082">
        <w:tc>
          <w:tcPr>
            <w:tcW w:w="624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SharePoint Online Plan 1 lub Plan 2</w:t>
            </w:r>
          </w:p>
        </w:tc>
      </w:tr>
    </w:tbl>
    <w:p w:rsidR="00A81082" w:rsidRDefault="00A81082">
      <w:pPr>
        <w:pStyle w:val="ProductList-Body"/>
      </w:pPr>
    </w:p>
    <w:p w:rsidR="00A81082" w:rsidRDefault="00C20737">
      <w:pPr>
        <w:pStyle w:val="ProductList-Offering2HeadingNoBorder"/>
        <w:outlineLvl w:val="2"/>
      </w:pPr>
      <w:r>
        <w:t>Exchange Online</w:t>
      </w:r>
      <w:r>
        <w:fldChar w:fldCharType="begin"/>
      </w:r>
      <w:r>
        <w:instrText xml:space="preserve"> TC "</w:instrText>
      </w:r>
      <w:bookmarkStart w:id="372" w:name="_Toc515574254"/>
      <w:r>
        <w:instrText>Exchange Online</w:instrText>
      </w:r>
      <w:bookmarkEnd w:id="372"/>
      <w:r>
        <w:instrText>" \l 3</w:instrText>
      </w:r>
      <w:r>
        <w:fldChar w:fldCharType="end"/>
      </w:r>
    </w:p>
    <w:p w:rsidR="00A81082" w:rsidRDefault="00A81082">
      <w:pPr>
        <w:pStyle w:val="ProductList-Body"/>
      </w:pPr>
    </w:p>
    <w:tbl>
      <w:tblPr>
        <w:tblStyle w:val="PURTable"/>
        <w:tblW w:w="0" w:type="dxa"/>
        <w:tblLook w:val="04A0" w:firstRow="1" w:lastRow="0" w:firstColumn="1" w:lastColumn="0" w:noHBand="0" w:noVBand="1"/>
      </w:tblPr>
      <w:tblGrid>
        <w:gridCol w:w="5639"/>
        <w:gridCol w:w="5151"/>
      </w:tblGrid>
      <w:tr w:rsidR="00A8108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81082" w:rsidRDefault="00C20737">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A81082" w:rsidRDefault="00C20737">
            <w:pPr>
              <w:pStyle w:val="ProductList-TableBody"/>
            </w:pPr>
            <w:r>
              <w:rPr>
                <w:color w:val="FFFFFF"/>
              </w:rPr>
              <w:t>Licencje Uprawniające</w:t>
            </w:r>
          </w:p>
        </w:tc>
      </w:tr>
      <w:tr w:rsidR="00A81082">
        <w:tc>
          <w:tcPr>
            <w:tcW w:w="636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Dodatek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(CAL) na oprogramowanie Exchange Standard</w:t>
            </w:r>
          </w:p>
        </w:tc>
      </w:tr>
      <w:tr w:rsidR="00A81082">
        <w:tc>
          <w:tcPr>
            <w:tcW w:w="636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Core CAL Suite</w:t>
            </w:r>
          </w:p>
        </w:tc>
      </w:tr>
    </w:tbl>
    <w:p w:rsidR="00A81082" w:rsidRDefault="00A81082">
      <w:pPr>
        <w:pStyle w:val="ProductList-Body"/>
      </w:pPr>
    </w:p>
    <w:p w:rsidR="00A81082" w:rsidRDefault="00C20737">
      <w:pPr>
        <w:pStyle w:val="ProductList-Offering2HeadingNoBorder"/>
        <w:outlineLvl w:val="2"/>
      </w:pPr>
      <w:r>
        <w:t>Project Online</w:t>
      </w:r>
      <w:r>
        <w:fldChar w:fldCharType="begin"/>
      </w:r>
      <w:r>
        <w:instrText xml:space="preserve"> TC "</w:instrText>
      </w:r>
      <w:bookmarkStart w:id="373" w:name="_Toc515574255"/>
      <w:r>
        <w:instrText>Project Online</w:instrText>
      </w:r>
      <w:bookmarkEnd w:id="373"/>
      <w:r>
        <w:instrText>" \l 3</w:instrText>
      </w:r>
      <w:r>
        <w:fldChar w:fldCharType="end"/>
      </w:r>
    </w:p>
    <w:p w:rsidR="00A81082" w:rsidRDefault="00A81082">
      <w:pPr>
        <w:pStyle w:val="ProductList-Body"/>
      </w:pPr>
    </w:p>
    <w:tbl>
      <w:tblPr>
        <w:tblStyle w:val="PURTable"/>
        <w:tblW w:w="0" w:type="dxa"/>
        <w:tblLook w:val="04A0" w:firstRow="1" w:lastRow="0" w:firstColumn="1" w:lastColumn="0" w:noHBand="0" w:noVBand="1"/>
      </w:tblPr>
      <w:tblGrid>
        <w:gridCol w:w="5636"/>
        <w:gridCol w:w="5154"/>
      </w:tblGrid>
      <w:tr w:rsidR="00A8108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81082" w:rsidRDefault="00C20737">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A81082" w:rsidRDefault="00C20737">
            <w:pPr>
              <w:pStyle w:val="ProductList-TableBody"/>
            </w:pPr>
            <w:r>
              <w:rPr>
                <w:color w:val="FFFFFF"/>
              </w:rPr>
              <w:t>Licencje Uprawniające</w:t>
            </w:r>
          </w:p>
        </w:tc>
      </w:tr>
      <w:tr w:rsidR="00A81082">
        <w:tc>
          <w:tcPr>
            <w:tcW w:w="636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Project Professional</w:t>
            </w:r>
          </w:p>
        </w:tc>
      </w:tr>
      <w:tr w:rsidR="00A81082">
        <w:tc>
          <w:tcPr>
            <w:tcW w:w="636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r>
      <w:tr w:rsidR="00A81082">
        <w:tc>
          <w:tcPr>
            <w:tcW w:w="636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Project Standard</w:t>
            </w:r>
          </w:p>
        </w:tc>
      </w:tr>
      <w:tr w:rsidR="00A81082">
        <w:tc>
          <w:tcPr>
            <w:tcW w:w="636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r>
      <w:tr w:rsidR="00A81082">
        <w:tc>
          <w:tcPr>
            <w:tcW w:w="636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Licencja Dostępowa (CAL) na oprogramowanie Project Server</w:t>
            </w:r>
          </w:p>
        </w:tc>
      </w:tr>
      <w:tr w:rsidR="00A81082">
        <w:tc>
          <w:tcPr>
            <w:tcW w:w="636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A81082" w:rsidRDefault="00A81082">
            <w:pPr>
              <w:pStyle w:val="ProductList-TableBody"/>
            </w:pPr>
          </w:p>
        </w:tc>
      </w:tr>
      <w:tr w:rsidR="00A81082">
        <w:tc>
          <w:tcPr>
            <w:tcW w:w="636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r>
    </w:tbl>
    <w:p w:rsidR="00A81082" w:rsidRDefault="00A81082">
      <w:pPr>
        <w:pStyle w:val="ProductList-Body"/>
      </w:pPr>
    </w:p>
    <w:p w:rsidR="00A81082" w:rsidRDefault="00C20737">
      <w:pPr>
        <w:pStyle w:val="ProductList-Offering2HeadingNoBorder"/>
        <w:outlineLvl w:val="2"/>
      </w:pPr>
      <w:r>
        <w:t>SharePoint Online</w:t>
      </w:r>
      <w:r>
        <w:fldChar w:fldCharType="begin"/>
      </w:r>
      <w:r>
        <w:instrText xml:space="preserve"> TC "</w:instrText>
      </w:r>
      <w:bookmarkStart w:id="374" w:name="_Toc515574256"/>
      <w:r>
        <w:instrText>SharePoint Online</w:instrText>
      </w:r>
      <w:bookmarkEnd w:id="374"/>
      <w:r>
        <w:instrText>" \l 3</w:instrText>
      </w:r>
      <w:r>
        <w:fldChar w:fldCharType="end"/>
      </w:r>
    </w:p>
    <w:p w:rsidR="00A81082" w:rsidRDefault="00A81082">
      <w:pPr>
        <w:pStyle w:val="ProductList-Body"/>
      </w:pPr>
    </w:p>
    <w:tbl>
      <w:tblPr>
        <w:tblStyle w:val="PURTable"/>
        <w:tblW w:w="0" w:type="dxa"/>
        <w:tblLook w:val="04A0" w:firstRow="1" w:lastRow="0" w:firstColumn="1" w:lastColumn="0" w:noHBand="0" w:noVBand="1"/>
      </w:tblPr>
      <w:tblGrid>
        <w:gridCol w:w="5636"/>
        <w:gridCol w:w="5154"/>
      </w:tblGrid>
      <w:tr w:rsidR="00A8108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81082" w:rsidRDefault="00C20737">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A81082" w:rsidRDefault="00C20737">
            <w:pPr>
              <w:pStyle w:val="ProductList-TableBody"/>
            </w:pPr>
            <w:r>
              <w:rPr>
                <w:color w:val="FFFFFF"/>
              </w:rPr>
              <w:t>Licencje Uprawniające</w:t>
            </w:r>
          </w:p>
        </w:tc>
      </w:tr>
      <w:tr w:rsidR="00A81082">
        <w:tc>
          <w:tcPr>
            <w:tcW w:w="636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(CAL) na oprogramowanie SharePoint Standard</w:t>
            </w:r>
          </w:p>
        </w:tc>
      </w:tr>
      <w:tr w:rsidR="00A81082">
        <w:tc>
          <w:tcPr>
            <w:tcW w:w="636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Core CAL Suite</w:t>
            </w:r>
          </w:p>
        </w:tc>
      </w:tr>
    </w:tbl>
    <w:p w:rsidR="00A81082" w:rsidRDefault="00A81082">
      <w:pPr>
        <w:pStyle w:val="ProductList-Body"/>
      </w:pPr>
    </w:p>
    <w:p w:rsidR="00A81082" w:rsidRDefault="00C20737">
      <w:pPr>
        <w:pStyle w:val="ProductList-Offering2HeadingNoBorder"/>
        <w:outlineLvl w:val="2"/>
      </w:pPr>
      <w:r>
        <w:t>Skype dla firm Online</w:t>
      </w:r>
      <w:r>
        <w:fldChar w:fldCharType="begin"/>
      </w:r>
      <w:r>
        <w:instrText xml:space="preserve"> TC "</w:instrText>
      </w:r>
      <w:bookmarkStart w:id="375" w:name="_Toc515574257"/>
      <w:r>
        <w:instrText>Skype dla firm Online</w:instrText>
      </w:r>
      <w:bookmarkEnd w:id="375"/>
      <w:r>
        <w:instrText>" \l 3</w:instrText>
      </w:r>
      <w:r>
        <w:fldChar w:fldCharType="end"/>
      </w:r>
    </w:p>
    <w:p w:rsidR="00A81082" w:rsidRDefault="00A81082">
      <w:pPr>
        <w:pStyle w:val="ProductList-Body"/>
      </w:pPr>
    </w:p>
    <w:tbl>
      <w:tblPr>
        <w:tblStyle w:val="PURTable"/>
        <w:tblW w:w="0" w:type="dxa"/>
        <w:tblLook w:val="04A0" w:firstRow="1" w:lastRow="0" w:firstColumn="1" w:lastColumn="0" w:noHBand="0" w:noVBand="1"/>
      </w:tblPr>
      <w:tblGrid>
        <w:gridCol w:w="5740"/>
        <w:gridCol w:w="5050"/>
      </w:tblGrid>
      <w:tr w:rsidR="00A81082">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81082" w:rsidRDefault="00C20737">
            <w:pPr>
              <w:pStyle w:val="ProductList-TableBody"/>
            </w:pPr>
            <w:r>
              <w:rPr>
                <w:color w:val="FFFFFF"/>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rsidR="00A81082" w:rsidRDefault="00C20737">
            <w:pPr>
              <w:pStyle w:val="ProductList-TableBody"/>
            </w:pPr>
            <w:r>
              <w:rPr>
                <w:color w:val="FFFFFF"/>
              </w:rPr>
              <w:t>Licencje Uprawniające</w:t>
            </w:r>
          </w:p>
        </w:tc>
      </w:tr>
      <w:tr w:rsidR="00A81082">
        <w:tc>
          <w:tcPr>
            <w:tcW w:w="648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(CAL) na oprogramowanie Skype dla firm Standard</w:t>
            </w:r>
          </w:p>
        </w:tc>
      </w:tr>
      <w:tr w:rsidR="00A81082">
        <w:tc>
          <w:tcPr>
            <w:tcW w:w="648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Core CAL Suite</w:t>
            </w:r>
          </w:p>
        </w:tc>
      </w:tr>
    </w:tbl>
    <w:p w:rsidR="00A81082" w:rsidRDefault="00A81082">
      <w:pPr>
        <w:pStyle w:val="ProductList-Body"/>
      </w:pPr>
    </w:p>
    <w:p w:rsidR="00A81082" w:rsidRDefault="00C20737">
      <w:pPr>
        <w:pStyle w:val="ProductList-Offering2HeadingNoBorder"/>
        <w:outlineLvl w:val="2"/>
      </w:pPr>
      <w:r>
        <w:t>Microsoft Intune</w:t>
      </w:r>
      <w:r>
        <w:fldChar w:fldCharType="begin"/>
      </w:r>
      <w:r>
        <w:instrText xml:space="preserve"> TC "</w:instrText>
      </w:r>
      <w:bookmarkStart w:id="376" w:name="_Toc515574258"/>
      <w:r>
        <w:instrText>Microsoft Intune</w:instrText>
      </w:r>
      <w:bookmarkEnd w:id="376"/>
      <w:r>
        <w:instrText>" \l 3</w:instrText>
      </w:r>
      <w:r>
        <w:fldChar w:fldCharType="end"/>
      </w:r>
    </w:p>
    <w:p w:rsidR="00A81082" w:rsidRDefault="00A81082">
      <w:pPr>
        <w:pStyle w:val="ProductList-Body"/>
      </w:pPr>
    </w:p>
    <w:tbl>
      <w:tblPr>
        <w:tblStyle w:val="PURTable"/>
        <w:tblW w:w="0" w:type="dxa"/>
        <w:tblLook w:val="04A0" w:firstRow="1" w:lastRow="0" w:firstColumn="1" w:lastColumn="0" w:noHBand="0" w:noVBand="1"/>
      </w:tblPr>
      <w:tblGrid>
        <w:gridCol w:w="5655"/>
        <w:gridCol w:w="5135"/>
      </w:tblGrid>
      <w:tr w:rsidR="00A8108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81082" w:rsidRDefault="00C20737">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A81082" w:rsidRDefault="00C20737">
            <w:pPr>
              <w:pStyle w:val="ProductList-TableBody"/>
            </w:pPr>
            <w:r>
              <w:rPr>
                <w:color w:val="FFFFFF"/>
              </w:rPr>
              <w:t>Licencje Uprawniające</w:t>
            </w:r>
          </w:p>
        </w:tc>
      </w:tr>
      <w:tr w:rsidR="00A81082">
        <w:tc>
          <w:tcPr>
            <w:tcW w:w="636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Core CAL Suite</w:t>
            </w:r>
          </w:p>
        </w:tc>
      </w:tr>
      <w:tr w:rsidR="00A81082">
        <w:tc>
          <w:tcPr>
            <w:tcW w:w="636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Enterprise CAL Suite</w:t>
            </w:r>
          </w:p>
        </w:tc>
      </w:tr>
      <w:tr w:rsidR="00A81082">
        <w:tc>
          <w:tcPr>
            <w:tcW w:w="636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Core CAL Suite</w:t>
            </w:r>
          </w:p>
        </w:tc>
      </w:tr>
      <w:tr w:rsidR="00A81082">
        <w:tc>
          <w:tcPr>
            <w:tcW w:w="636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Enterprise CAL Suite</w:t>
            </w:r>
          </w:p>
        </w:tc>
      </w:tr>
    </w:tbl>
    <w:p w:rsidR="00A81082" w:rsidRDefault="00A81082">
      <w:pPr>
        <w:pStyle w:val="ProductList-Body"/>
      </w:pPr>
    </w:p>
    <w:p w:rsidR="00A81082" w:rsidRDefault="00A81082">
      <w:pPr>
        <w:pStyle w:val="PURBreadcrumb"/>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OfferingGroupHeading"/>
        <w:outlineLvl w:val="1"/>
      </w:pPr>
      <w:bookmarkStart w:id="377" w:name="_Sec1240"/>
      <w:r>
        <w:t>From SA</w:t>
      </w:r>
      <w:bookmarkEnd w:id="377"/>
      <w:r>
        <w:fldChar w:fldCharType="begin"/>
      </w:r>
      <w:r>
        <w:instrText xml:space="preserve"> TC "</w:instrText>
      </w:r>
      <w:bookmarkStart w:id="378" w:name="_Toc515574259"/>
      <w:r>
        <w:instrText>From SA</w:instrText>
      </w:r>
      <w:bookmarkEnd w:id="378"/>
      <w:r>
        <w:instrText>" \l 2</w:instrText>
      </w:r>
      <w:r>
        <w:fldChar w:fldCharType="end"/>
      </w:r>
    </w:p>
    <w:p w:rsidR="00A81082" w:rsidRDefault="00C20737">
      <w:pPr>
        <w:pStyle w:val="ProductList-Body"/>
      </w:pPr>
      <w:r>
        <w:t>Na następujących warunkach Klient może nabyć LS typu From SA zamiast pakietu SA w przypadku w pełni opłaconych licencji bezterminowych:</w:t>
      </w:r>
    </w:p>
    <w:p w:rsidR="00A81082" w:rsidRDefault="00C20737" w:rsidP="00C20737">
      <w:pPr>
        <w:pStyle w:val="ProductList-Bullet"/>
        <w:numPr>
          <w:ilvl w:val="0"/>
          <w:numId w:val="61"/>
        </w:numPr>
      </w:pPr>
      <w:r>
        <w:t>Klient posiada aktywny pakiet SA (lub zamierza go odnowić) dla odpowiednich Licencji Uprawniających</w:t>
      </w:r>
    </w:p>
    <w:p w:rsidR="00A81082" w:rsidRDefault="00C20737" w:rsidP="00C20737">
      <w:pPr>
        <w:pStyle w:val="ProductList-Bullet"/>
        <w:numPr>
          <w:ilvl w:val="0"/>
          <w:numId w:val="61"/>
        </w:numPr>
      </w:pPr>
      <w:r>
        <w:t>Klient nabywa nie więcej niż jedną LS typu From SA do każdej Licencji Uprawniającej, chyba że niniejszy Załącznik stanowi inaczej</w:t>
      </w:r>
    </w:p>
    <w:p w:rsidR="00A81082" w:rsidRDefault="00C20737" w:rsidP="00C20737">
      <w:pPr>
        <w:pStyle w:val="ProductList-Bullet"/>
        <w:numPr>
          <w:ilvl w:val="0"/>
          <w:numId w:val="61"/>
        </w:numPr>
      </w:pPr>
      <w:r>
        <w:t xml:space="preserve">Klient nabywa LS typu From SA w rocznicę Rejestracji lub w momencie jej odnowienia </w:t>
      </w:r>
    </w:p>
    <w:p w:rsidR="00A81082" w:rsidRDefault="00A81082">
      <w:pPr>
        <w:pStyle w:val="ProductList-Body"/>
      </w:pPr>
    </w:p>
    <w:p w:rsidR="00A81082" w:rsidRDefault="00C20737">
      <w:pPr>
        <w:pStyle w:val="ProductList-Body"/>
      </w:pPr>
      <w:r>
        <w:t>Nabywcy Subskrypcji w ramach Umowy Enterprise (EAS) z nieprzerwaną subskrypcją dotyczącą Licencji Uprawniających przez co najmniej trzy lata mogą nabyć odpowiednie LS typu From SA. Klienci odnawiający umowę mogą odnawiać Licencje LS typu From SA do liczby odpowiadających im wygasających Licencji LS typu From SA. 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rsidR="00A81082" w:rsidRDefault="00A81082">
      <w:pPr>
        <w:pStyle w:val="ProductList-Body"/>
      </w:pPr>
    </w:p>
    <w:p w:rsidR="00A81082" w:rsidRDefault="00C20737">
      <w:pPr>
        <w:pStyle w:val="ProductList-Body"/>
      </w:pPr>
      <w:r>
        <w:t xml:space="preserve">W ramach jednorazowego wyjątku klient może nabyć większą liczbę LS typu From SA na Użytkownika, jeśli (1) Klient zakupi LS typu From SA na Użytkownika dla wszystkich użytkowników swoich Uprawnionych Urządzeń oraz (2) (w przypadku licencji na komputerowy system operacyjny Windows) Klient doda urządzenia niezbędne do zachowania zgodności z wymogami dotyczącymi Podstawowego używania zawartymi w punkcie 2.1.1 </w:t>
      </w:r>
      <w:hyperlink w:anchor="_Sec652">
        <w:r>
          <w:rPr>
            <w:color w:val="00467F"/>
            <w:u w:val="single"/>
          </w:rPr>
          <w:t>Komputerowy System Operacyjny Windows</w:t>
        </w:r>
      </w:hyperlink>
      <w:r>
        <w:t xml:space="preserve">. </w:t>
      </w:r>
    </w:p>
    <w:p w:rsidR="00A81082" w:rsidRDefault="00A81082">
      <w:pPr>
        <w:pStyle w:val="ProductList-Body"/>
      </w:pPr>
    </w:p>
    <w:p w:rsidR="00A81082" w:rsidRDefault="00C20737">
      <w:pPr>
        <w:pStyle w:val="ProductList-Offering2HeadingNoBorder"/>
        <w:outlineLvl w:val="2"/>
      </w:pPr>
      <w:r>
        <w:t>Pakiety CAL</w:t>
      </w:r>
      <w:r>
        <w:fldChar w:fldCharType="begin"/>
      </w:r>
      <w:r>
        <w:instrText xml:space="preserve"> TC "</w:instrText>
      </w:r>
      <w:bookmarkStart w:id="379" w:name="_Toc515574260"/>
      <w:r>
        <w:instrText>Pakiety CAL</w:instrText>
      </w:r>
      <w:bookmarkEnd w:id="379"/>
      <w:r>
        <w:instrText>" \l 3</w:instrText>
      </w:r>
      <w:r>
        <w:fldChar w:fldCharType="end"/>
      </w:r>
    </w:p>
    <w:p w:rsidR="00A81082" w:rsidRDefault="00A81082">
      <w:pPr>
        <w:pStyle w:val="ProductList-Body"/>
      </w:pPr>
    </w:p>
    <w:tbl>
      <w:tblPr>
        <w:tblStyle w:val="PURTable"/>
        <w:tblW w:w="0" w:type="dxa"/>
        <w:tblLook w:val="04A0" w:firstRow="1" w:lastRow="0" w:firstColumn="1" w:lastColumn="0" w:noHBand="0" w:noVBand="1"/>
      </w:tblPr>
      <w:tblGrid>
        <w:gridCol w:w="5446"/>
        <w:gridCol w:w="5344"/>
      </w:tblGrid>
      <w:tr w:rsidR="00A810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81082" w:rsidRDefault="00C20737">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A81082" w:rsidRDefault="00C20737">
            <w:pPr>
              <w:pStyle w:val="ProductList-TableBody"/>
            </w:pPr>
            <w:r>
              <w:rPr>
                <w:color w:val="FFFFFF"/>
              </w:rPr>
              <w:t>Licencje Uprawniające</w:t>
            </w:r>
          </w:p>
        </w:tc>
      </w:tr>
      <w:tr w:rsidR="00A81082">
        <w:tc>
          <w:tcPr>
            <w:tcW w:w="61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Podstawowa Licencja Dostępowa / Licencja Dostępowa typu Enterprise Suite Bridge typu From SA na usługę Office 365 (LS na Użytkownika)</w:t>
            </w: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Pakiet SA dla Nadrzędnego Pakietu Licencji Dostępowych (CAL)</w:t>
            </w:r>
          </w:p>
        </w:tc>
      </w:tr>
      <w:tr w:rsidR="00A81082">
        <w:tc>
          <w:tcPr>
            <w:tcW w:w="61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Podstawowa Licencja Dostępowa / Licencja Dostępowa typu Enterprise Bridge typu From SA na pakiet Enterprise Mobility + Security (LS na Użytkownika)</w:t>
            </w: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Pakiet SA dla Nadrzędnego Pakietu Licencji Dostępowych (CAL)</w:t>
            </w:r>
          </w:p>
        </w:tc>
      </w:tr>
    </w:tbl>
    <w:p w:rsidR="00A81082" w:rsidRDefault="00A81082">
      <w:pPr>
        <w:pStyle w:val="ProductList-Body"/>
      </w:pPr>
    </w:p>
    <w:p w:rsidR="00A81082" w:rsidRDefault="00C20737">
      <w:pPr>
        <w:pStyle w:val="ProductList-Offering2HeadingNoBorder"/>
        <w:outlineLvl w:val="2"/>
      </w:pPr>
      <w:r>
        <w:t>Komputerowy System Operacyjny Windows</w:t>
      </w:r>
      <w:r>
        <w:fldChar w:fldCharType="begin"/>
      </w:r>
      <w:r>
        <w:instrText xml:space="preserve"> TC "</w:instrText>
      </w:r>
      <w:bookmarkStart w:id="380" w:name="_Toc515574261"/>
      <w:r>
        <w:instrText>Komputerowy System Operacyjny Windows</w:instrText>
      </w:r>
      <w:bookmarkEnd w:id="380"/>
      <w:r>
        <w:instrText>" \l 3</w:instrText>
      </w:r>
      <w:r>
        <w:fldChar w:fldCharType="end"/>
      </w:r>
    </w:p>
    <w:p w:rsidR="00A81082" w:rsidRDefault="00A81082">
      <w:pPr>
        <w:pStyle w:val="ProductList-Body"/>
      </w:pPr>
    </w:p>
    <w:tbl>
      <w:tblPr>
        <w:tblStyle w:val="PURTable"/>
        <w:tblW w:w="0" w:type="dxa"/>
        <w:tblLook w:val="04A0" w:firstRow="1" w:lastRow="0" w:firstColumn="1" w:lastColumn="0" w:noHBand="0" w:noVBand="1"/>
      </w:tblPr>
      <w:tblGrid>
        <w:gridCol w:w="5434"/>
        <w:gridCol w:w="5356"/>
      </w:tblGrid>
      <w:tr w:rsidR="00A810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81082" w:rsidRDefault="00C20737">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A81082" w:rsidRDefault="00C20737">
            <w:pPr>
              <w:pStyle w:val="ProductList-TableBody"/>
            </w:pPr>
            <w:r>
              <w:rPr>
                <w:color w:val="FFFFFF"/>
              </w:rPr>
              <w:t>Licencje Uprawniające</w:t>
            </w:r>
          </w:p>
        </w:tc>
      </w:tr>
      <w:tr w:rsidR="00A81082">
        <w:tc>
          <w:tcPr>
            <w:tcW w:w="61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LS typu From SA na system Windows 10 Enterprise E3/E5 (na Użytkownika)</w:t>
            </w: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Pakiet SA dla komputerowego systemu operacyjnego Windows</w:t>
            </w:r>
          </w:p>
        </w:tc>
      </w:tr>
    </w:tbl>
    <w:p w:rsidR="00A81082" w:rsidRDefault="00A81082">
      <w:pPr>
        <w:pStyle w:val="ProductList-Body"/>
      </w:pPr>
    </w:p>
    <w:p w:rsidR="00A81082" w:rsidRDefault="00A81082">
      <w:pPr>
        <w:pStyle w:val="ProductList-Body"/>
      </w:pPr>
    </w:p>
    <w:p w:rsidR="00A81082" w:rsidRDefault="00C20737">
      <w:pPr>
        <w:pStyle w:val="ProductList-Offering2HeadingNoBorder"/>
        <w:outlineLvl w:val="2"/>
      </w:pPr>
      <w:r>
        <w:t>Microsoft Operations Management and Security</w:t>
      </w:r>
      <w:r>
        <w:fldChar w:fldCharType="begin"/>
      </w:r>
      <w:r>
        <w:instrText xml:space="preserve"> TC "</w:instrText>
      </w:r>
      <w:bookmarkStart w:id="381" w:name="_Toc515574262"/>
      <w:r>
        <w:instrText>Microsoft Operations Management and Security</w:instrText>
      </w:r>
      <w:bookmarkEnd w:id="381"/>
      <w:r>
        <w:instrText>" \l 3</w:instrText>
      </w:r>
      <w:r>
        <w:fldChar w:fldCharType="end"/>
      </w:r>
    </w:p>
    <w:p w:rsidR="00A81082" w:rsidRDefault="00A81082">
      <w:pPr>
        <w:pStyle w:val="ProductList-Body"/>
      </w:pPr>
    </w:p>
    <w:p w:rsidR="00A81082" w:rsidRDefault="00C20737">
      <w:pPr>
        <w:pStyle w:val="ProductList-Body"/>
      </w:pPr>
      <w:r>
        <w:t>Dla każdej Licencji Uprawniającej klient może zakupić kombinację LS typu From SA na wersje E1 i E2, o ile nie przekroczy Kwalifikowanej Ilości.</w:t>
      </w:r>
    </w:p>
    <w:p w:rsidR="00A81082" w:rsidRDefault="00A81082">
      <w:pPr>
        <w:pStyle w:val="ProductList-Body"/>
      </w:pPr>
    </w:p>
    <w:tbl>
      <w:tblPr>
        <w:tblStyle w:val="PURTable"/>
        <w:tblW w:w="0" w:type="dxa"/>
        <w:tblLook w:val="04A0" w:firstRow="1" w:lastRow="0" w:firstColumn="1" w:lastColumn="0" w:noHBand="0" w:noVBand="1"/>
      </w:tblPr>
      <w:tblGrid>
        <w:gridCol w:w="3437"/>
        <w:gridCol w:w="3717"/>
        <w:gridCol w:w="3636"/>
      </w:tblGrid>
      <w:tr w:rsidR="00A8108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A81082" w:rsidRDefault="00C20737">
            <w:pPr>
              <w:pStyle w:val="ProductList-TableBody"/>
            </w:pPr>
            <w:r>
              <w:rPr>
                <w:color w:val="FFFFFF"/>
              </w:rPr>
              <w:t>LS typu From SA na Użytkownika</w:t>
            </w:r>
          </w:p>
        </w:tc>
        <w:tc>
          <w:tcPr>
            <w:tcW w:w="4160" w:type="dxa"/>
            <w:tcBorders>
              <w:top w:val="single" w:sz="4" w:space="0" w:color="0070C0"/>
            </w:tcBorders>
            <w:shd w:val="clear" w:color="auto" w:fill="0070C0"/>
          </w:tcPr>
          <w:p w:rsidR="00A81082" w:rsidRDefault="00C20737">
            <w:pPr>
              <w:pStyle w:val="ProductList-TableBody"/>
            </w:pPr>
            <w:r>
              <w:rPr>
                <w:color w:val="FFFFFF"/>
              </w:rPr>
              <w:t>Licencje Uprawniające</w:t>
            </w:r>
          </w:p>
        </w:tc>
        <w:tc>
          <w:tcPr>
            <w:tcW w:w="4040" w:type="dxa"/>
            <w:tcBorders>
              <w:top w:val="single" w:sz="4" w:space="0" w:color="0070C0"/>
              <w:bottom w:val="single" w:sz="4" w:space="0" w:color="6E6E6E"/>
              <w:right w:val="single" w:sz="4" w:space="0" w:color="0070C0"/>
            </w:tcBorders>
            <w:shd w:val="clear" w:color="auto" w:fill="0070C0"/>
          </w:tcPr>
          <w:p w:rsidR="00A81082" w:rsidRDefault="00C20737">
            <w:pPr>
              <w:pStyle w:val="ProductList-TableBody"/>
            </w:pPr>
            <w:r>
              <w:rPr>
                <w:color w:val="FFFFFF"/>
              </w:rPr>
              <w:t>Kwalifikowalna Ilość</w:t>
            </w:r>
          </w:p>
        </w:tc>
      </w:tr>
      <w:tr w:rsidR="00A81082">
        <w:tc>
          <w:tcPr>
            <w:tcW w:w="3800" w:type="dxa"/>
            <w:tcBorders>
              <w:top w:val="single" w:sz="4" w:space="0" w:color="6E6E6E"/>
              <w:left w:val="single" w:sz="4" w:space="0" w:color="6E6E6E"/>
              <w:bottom w:val="none" w:sz="4" w:space="0" w:color="6E6E6E"/>
            </w:tcBorders>
          </w:tcPr>
          <w:p w:rsidR="00A81082" w:rsidRDefault="00C20737">
            <w:pPr>
              <w:pStyle w:val="ProductList-TableBody"/>
            </w:pPr>
            <w:r>
              <w:t>Licencja typu From SA na oprogramowanie Operations Management and Security E1/E2</w:t>
            </w:r>
          </w:p>
        </w:tc>
        <w:tc>
          <w:tcPr>
            <w:tcW w:w="4160" w:type="dxa"/>
          </w:tcPr>
          <w:p w:rsidR="00A81082" w:rsidRDefault="00C20737">
            <w:pPr>
              <w:pStyle w:val="ProductList-TableBody"/>
            </w:pPr>
            <w:r>
              <w:t>Pakiet Core Infrastructure Server Standard (pakiet 2 Licencji na Rdzeń)</w:t>
            </w:r>
          </w:p>
        </w:tc>
        <w:tc>
          <w:tcPr>
            <w:tcW w:w="4040" w:type="dxa"/>
            <w:tcBorders>
              <w:top w:val="single" w:sz="4" w:space="0" w:color="6E6E6E"/>
              <w:bottom w:val="none" w:sz="4" w:space="0" w:color="6E6E6E"/>
              <w:right w:val="single" w:sz="4" w:space="0" w:color="6E6E6E"/>
            </w:tcBorders>
          </w:tcPr>
          <w:p w:rsidR="00A81082" w:rsidRDefault="00C20737">
            <w:pPr>
              <w:pStyle w:val="ProductList-TableBody"/>
            </w:pPr>
            <w:r>
              <w:t>1/4 (wymaga minimum czterech licencji uprawniających)</w:t>
            </w:r>
          </w:p>
        </w:tc>
      </w:tr>
      <w:tr w:rsidR="00A81082">
        <w:tc>
          <w:tcPr>
            <w:tcW w:w="3800" w:type="dxa"/>
            <w:tcBorders>
              <w:top w:val="none" w:sz="4" w:space="0" w:color="6E6E6E"/>
              <w:left w:val="single" w:sz="4" w:space="0" w:color="6E6E6E"/>
              <w:bottom w:val="single" w:sz="4" w:space="0" w:color="6E6E6E"/>
            </w:tcBorders>
          </w:tcPr>
          <w:p w:rsidR="00A81082" w:rsidRDefault="00A81082">
            <w:pPr>
              <w:pStyle w:val="ProductList-TableBody"/>
            </w:pPr>
          </w:p>
        </w:tc>
        <w:tc>
          <w:tcPr>
            <w:tcW w:w="4160" w:type="dxa"/>
          </w:tcPr>
          <w:p w:rsidR="00A81082" w:rsidRDefault="00C20737">
            <w:pPr>
              <w:pStyle w:val="ProductList-TableBody"/>
            </w:pPr>
            <w:r>
              <w:t>System Center Standard (pakiet 2 Licencji na Rdzeń)</w:t>
            </w:r>
          </w:p>
        </w:tc>
        <w:tc>
          <w:tcPr>
            <w:tcW w:w="4040" w:type="dxa"/>
            <w:tcBorders>
              <w:top w:val="none" w:sz="4" w:space="0" w:color="6E6E6E"/>
              <w:bottom w:val="single" w:sz="4" w:space="0" w:color="6E6E6E"/>
              <w:right w:val="single" w:sz="4" w:space="0" w:color="6E6E6E"/>
            </w:tcBorders>
          </w:tcPr>
          <w:p w:rsidR="00A81082" w:rsidRDefault="00A81082">
            <w:pPr>
              <w:pStyle w:val="ProductList-TableBody"/>
            </w:pPr>
          </w:p>
        </w:tc>
      </w:tr>
      <w:tr w:rsidR="00A81082">
        <w:tc>
          <w:tcPr>
            <w:tcW w:w="3800" w:type="dxa"/>
            <w:tcBorders>
              <w:top w:val="single" w:sz="4" w:space="0" w:color="6E6E6E"/>
              <w:left w:val="single" w:sz="4" w:space="0" w:color="6E6E6E"/>
              <w:bottom w:val="none" w:sz="4" w:space="0" w:color="6E6E6E"/>
            </w:tcBorders>
          </w:tcPr>
          <w:p w:rsidR="00A81082" w:rsidRDefault="00C20737">
            <w:pPr>
              <w:pStyle w:val="ProductList-TableBody"/>
            </w:pPr>
            <w:r>
              <w:t>Licencja typu From SA na oprogramowanie Operations Management and Security E1/E2</w:t>
            </w:r>
          </w:p>
        </w:tc>
        <w:tc>
          <w:tcPr>
            <w:tcW w:w="4160" w:type="dxa"/>
          </w:tcPr>
          <w:p w:rsidR="00A81082" w:rsidRDefault="00C20737">
            <w:pPr>
              <w:pStyle w:val="ProductList-TableBody"/>
            </w:pPr>
            <w:r>
              <w:t>Pakiet Core Infrastructure Server Datacenter (pakiet 2 Licencji na Rdzeń)</w:t>
            </w:r>
          </w:p>
        </w:tc>
        <w:tc>
          <w:tcPr>
            <w:tcW w:w="4040" w:type="dxa"/>
            <w:tcBorders>
              <w:top w:val="single" w:sz="4" w:space="0" w:color="6E6E6E"/>
              <w:bottom w:val="none" w:sz="4" w:space="0" w:color="6E6E6E"/>
              <w:right w:val="single" w:sz="4" w:space="0" w:color="6E6E6E"/>
            </w:tcBorders>
          </w:tcPr>
          <w:p w:rsidR="00A81082" w:rsidRDefault="00C20737">
            <w:pPr>
              <w:pStyle w:val="ProductList-TableBody"/>
            </w:pPr>
            <w:r>
              <w:t>1</w:t>
            </w:r>
          </w:p>
        </w:tc>
      </w:tr>
      <w:tr w:rsidR="00A81082">
        <w:tc>
          <w:tcPr>
            <w:tcW w:w="3800" w:type="dxa"/>
            <w:tcBorders>
              <w:top w:val="none" w:sz="4" w:space="0" w:color="6E6E6E"/>
              <w:left w:val="single" w:sz="4" w:space="0" w:color="6E6E6E"/>
              <w:bottom w:val="single" w:sz="4" w:space="0" w:color="6E6E6E"/>
            </w:tcBorders>
          </w:tcPr>
          <w:p w:rsidR="00A81082" w:rsidRDefault="00A81082">
            <w:pPr>
              <w:pStyle w:val="ProductList-TableBody"/>
            </w:pPr>
          </w:p>
        </w:tc>
        <w:tc>
          <w:tcPr>
            <w:tcW w:w="4160" w:type="dxa"/>
          </w:tcPr>
          <w:p w:rsidR="00A81082" w:rsidRDefault="00C20737">
            <w:pPr>
              <w:pStyle w:val="ProductList-TableBody"/>
            </w:pPr>
            <w:r>
              <w:t>System Center Datacenter (pakiet 2 Licencji na Rdzeń)</w:t>
            </w:r>
          </w:p>
        </w:tc>
        <w:tc>
          <w:tcPr>
            <w:tcW w:w="4040" w:type="dxa"/>
            <w:tcBorders>
              <w:top w:val="none" w:sz="4" w:space="0" w:color="6E6E6E"/>
              <w:bottom w:val="single" w:sz="4" w:space="0" w:color="6E6E6E"/>
              <w:right w:val="single" w:sz="4" w:space="0" w:color="6E6E6E"/>
            </w:tcBorders>
          </w:tcPr>
          <w:p w:rsidR="00A81082" w:rsidRDefault="00A81082">
            <w:pPr>
              <w:pStyle w:val="ProductList-TableBody"/>
            </w:pPr>
          </w:p>
        </w:tc>
      </w:tr>
      <w:tr w:rsidR="00A81082">
        <w:tc>
          <w:tcPr>
            <w:tcW w:w="3800" w:type="dxa"/>
            <w:tcBorders>
              <w:top w:val="single" w:sz="4" w:space="0" w:color="6E6E6E"/>
              <w:left w:val="single" w:sz="4" w:space="0" w:color="6E6E6E"/>
              <w:bottom w:val="none" w:sz="4" w:space="0" w:color="6E6E6E"/>
            </w:tcBorders>
          </w:tcPr>
          <w:p w:rsidR="00A81082" w:rsidRDefault="00C20737">
            <w:pPr>
              <w:pStyle w:val="ProductList-TableBody"/>
            </w:pPr>
            <w:r>
              <w:t>Licencja typu From SA na oprogramowanie Operations Management and Security E1/E2</w:t>
            </w:r>
          </w:p>
        </w:tc>
        <w:tc>
          <w:tcPr>
            <w:tcW w:w="4160" w:type="dxa"/>
          </w:tcPr>
          <w:p w:rsidR="00A81082" w:rsidRDefault="00C20737">
            <w:pPr>
              <w:pStyle w:val="ProductList-TableBody"/>
            </w:pPr>
            <w:r>
              <w:t>Core Infrastructure Server Suite Standard (2 procesory)</w:t>
            </w:r>
          </w:p>
        </w:tc>
        <w:tc>
          <w:tcPr>
            <w:tcW w:w="4040" w:type="dxa"/>
            <w:tcBorders>
              <w:top w:val="single" w:sz="4" w:space="0" w:color="6E6E6E"/>
              <w:bottom w:val="none" w:sz="4" w:space="0" w:color="6E6E6E"/>
              <w:right w:val="single" w:sz="4" w:space="0" w:color="6E6E6E"/>
            </w:tcBorders>
          </w:tcPr>
          <w:p w:rsidR="00A81082" w:rsidRDefault="00C20737">
            <w:pPr>
              <w:pStyle w:val="ProductList-TableBody"/>
            </w:pPr>
            <w:r>
              <w:t>2</w:t>
            </w:r>
          </w:p>
        </w:tc>
      </w:tr>
      <w:tr w:rsidR="00A81082">
        <w:tc>
          <w:tcPr>
            <w:tcW w:w="3800" w:type="dxa"/>
            <w:tcBorders>
              <w:top w:val="none" w:sz="4" w:space="0" w:color="6E6E6E"/>
              <w:left w:val="single" w:sz="4" w:space="0" w:color="6E6E6E"/>
              <w:bottom w:val="single" w:sz="4" w:space="0" w:color="6E6E6E"/>
            </w:tcBorders>
          </w:tcPr>
          <w:p w:rsidR="00A81082" w:rsidRDefault="00A81082">
            <w:pPr>
              <w:pStyle w:val="ProductList-TableBody"/>
            </w:pPr>
          </w:p>
        </w:tc>
        <w:tc>
          <w:tcPr>
            <w:tcW w:w="4160" w:type="dxa"/>
          </w:tcPr>
          <w:p w:rsidR="00A81082" w:rsidRDefault="00C20737">
            <w:pPr>
              <w:pStyle w:val="ProductList-TableBody"/>
            </w:pPr>
            <w:r>
              <w:t>System Center Standard (2 procesory)</w:t>
            </w:r>
          </w:p>
        </w:tc>
        <w:tc>
          <w:tcPr>
            <w:tcW w:w="4040" w:type="dxa"/>
            <w:tcBorders>
              <w:top w:val="none" w:sz="4" w:space="0" w:color="6E6E6E"/>
              <w:bottom w:val="single" w:sz="4" w:space="0" w:color="6E6E6E"/>
              <w:right w:val="single" w:sz="4" w:space="0" w:color="6E6E6E"/>
            </w:tcBorders>
          </w:tcPr>
          <w:p w:rsidR="00A81082" w:rsidRDefault="00A81082">
            <w:pPr>
              <w:pStyle w:val="ProductList-TableBody"/>
            </w:pPr>
          </w:p>
        </w:tc>
      </w:tr>
      <w:tr w:rsidR="00A81082">
        <w:tc>
          <w:tcPr>
            <w:tcW w:w="380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Licencja typu From SA na oprogramowanie Operations Management and Security E1/E2</w:t>
            </w:r>
          </w:p>
        </w:tc>
        <w:tc>
          <w:tcPr>
            <w:tcW w:w="4160" w:type="dxa"/>
            <w:tcBorders>
              <w:left w:val="single" w:sz="4" w:space="0" w:color="6E6E6E"/>
              <w:right w:val="single" w:sz="4" w:space="0" w:color="6E6E6E"/>
            </w:tcBorders>
          </w:tcPr>
          <w:p w:rsidR="00A81082" w:rsidRDefault="00C20737">
            <w:pPr>
              <w:pStyle w:val="ProductList-TableBody"/>
            </w:pPr>
            <w:r>
              <w:t>Core Infrastructure Server Suite Datacenter (2 procesory)</w:t>
            </w:r>
          </w:p>
        </w:tc>
        <w:tc>
          <w:tcPr>
            <w:tcW w:w="404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8</w:t>
            </w:r>
          </w:p>
        </w:tc>
      </w:tr>
      <w:tr w:rsidR="00A81082">
        <w:tc>
          <w:tcPr>
            <w:tcW w:w="380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c>
          <w:tcPr>
            <w:tcW w:w="4160" w:type="dxa"/>
            <w:tcBorders>
              <w:left w:val="single" w:sz="4" w:space="0" w:color="6E6E6E"/>
              <w:bottom w:val="single" w:sz="4" w:space="0" w:color="6E6E6E"/>
              <w:right w:val="single" w:sz="4" w:space="0" w:color="6E6E6E"/>
            </w:tcBorders>
          </w:tcPr>
          <w:p w:rsidR="00A81082" w:rsidRDefault="00C20737">
            <w:pPr>
              <w:pStyle w:val="ProductList-TableBody"/>
            </w:pPr>
            <w:r>
              <w:t>System Center Datacenter (2 procesory)</w:t>
            </w:r>
          </w:p>
        </w:tc>
        <w:tc>
          <w:tcPr>
            <w:tcW w:w="404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r>
    </w:tbl>
    <w:p w:rsidR="00A81082" w:rsidRDefault="00A81082">
      <w:pPr>
        <w:pStyle w:val="ProductList-Body"/>
      </w:pPr>
    </w:p>
    <w:p w:rsidR="00A81082" w:rsidRDefault="00C20737">
      <w:pPr>
        <w:pStyle w:val="ProductList-Offering2HeadingNoBorder"/>
        <w:outlineLvl w:val="2"/>
      </w:pPr>
      <w:r>
        <w:t>Microsoft 365</w:t>
      </w:r>
      <w:r>
        <w:fldChar w:fldCharType="begin"/>
      </w:r>
      <w:r>
        <w:instrText xml:space="preserve"> TC "</w:instrText>
      </w:r>
      <w:bookmarkStart w:id="382" w:name="_Toc515574263"/>
      <w:r>
        <w:instrText>Microsoft 365</w:instrText>
      </w:r>
      <w:bookmarkEnd w:id="382"/>
      <w:r>
        <w:instrText xml:space="preserve"> " \l 3</w:instrText>
      </w:r>
      <w:r>
        <w:fldChar w:fldCharType="end"/>
      </w:r>
    </w:p>
    <w:p w:rsidR="00A81082" w:rsidRDefault="00A81082">
      <w:pPr>
        <w:pStyle w:val="ProductList-Body"/>
      </w:pPr>
    </w:p>
    <w:p w:rsidR="00A81082" w:rsidRDefault="00C20737">
      <w:pPr>
        <w:pStyle w:val="ProductList-Body"/>
      </w:pPr>
      <w:r>
        <w:t xml:space="preserve">Aby nabyć LS typu From SA na Użytkownika na usługę Microsoft 365, Klient musi spełnić wymagania konieczne do uzyskania uprawnień i Licencji dla każdego ze składników pakietu Microsoft 365. LS typu From SA na Użytkownika na usługę Microsoft 365 oferuje te same Korzyści z Pakietu SA co składniki From SA wchodzące w skład LS typu From SA na Użytkownika na usługę Microsoft 365. Składniki usługi Microsoft 365 E3/E5 to a Office 365 Enterprise E3/E5, Enterprise Mobility + Security E3/E5 i Windows 10 Enterprise E3/E5 na Użytkownika). </w:t>
      </w:r>
    </w:p>
    <w:p w:rsidR="00A81082" w:rsidRDefault="00A81082">
      <w:pPr>
        <w:pStyle w:val="ProductList-Body"/>
      </w:pPr>
    </w:p>
    <w:tbl>
      <w:tblPr>
        <w:tblStyle w:val="PURTable"/>
        <w:tblW w:w="0" w:type="dxa"/>
        <w:tblLook w:val="04A0" w:firstRow="1" w:lastRow="0" w:firstColumn="1" w:lastColumn="0" w:noHBand="0" w:noVBand="1"/>
      </w:tblPr>
      <w:tblGrid>
        <w:gridCol w:w="5537"/>
        <w:gridCol w:w="5253"/>
      </w:tblGrid>
      <w:tr w:rsidR="00A8108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1082" w:rsidRDefault="00C20737">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A81082" w:rsidRDefault="00C20737">
            <w:pPr>
              <w:pStyle w:val="ProductList-TableBody"/>
            </w:pPr>
            <w:r>
              <w:rPr>
                <w:color w:val="FFFFFF"/>
              </w:rPr>
              <w:t>Licencje Uprawniające</w:t>
            </w: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typu From SA na usługę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Pakiet SA dla Komputerowego Systemu Operacyjnego Windows oraz</w:t>
            </w:r>
          </w:p>
          <w:p w:rsidR="00A81082" w:rsidRDefault="00C20737">
            <w:pPr>
              <w:pStyle w:val="ProductList-TableBody"/>
            </w:pPr>
            <w:r>
              <w:t>Pakiet Podstawowych Licencji Dostępowych / Pakiet Licencji Dostępowych typu Enterprise, oraz</w:t>
            </w:r>
          </w:p>
          <w:p w:rsidR="00A81082" w:rsidRDefault="00C20737">
            <w:pPr>
              <w:pStyle w:val="ProductList-TableBody"/>
            </w:pPr>
            <w:r>
              <w:t>Office Professional Plus</w:t>
            </w:r>
          </w:p>
        </w:tc>
      </w:tr>
    </w:tbl>
    <w:p w:rsidR="00A81082" w:rsidRDefault="00A81082">
      <w:pPr>
        <w:pStyle w:val="ProductList-Body"/>
      </w:pPr>
    </w:p>
    <w:p w:rsidR="00A81082" w:rsidRDefault="00C20737">
      <w:pPr>
        <w:pStyle w:val="ProductList-Offering2HeadingNoBorder"/>
        <w:outlineLvl w:val="2"/>
      </w:pPr>
      <w:r>
        <w:t>Enterprise Mobility + Security</w:t>
      </w:r>
      <w:r>
        <w:fldChar w:fldCharType="begin"/>
      </w:r>
      <w:r>
        <w:instrText xml:space="preserve"> TC "</w:instrText>
      </w:r>
      <w:bookmarkStart w:id="383" w:name="_Toc515574264"/>
      <w:r>
        <w:instrText>Enterprise Mobility + Security</w:instrText>
      </w:r>
      <w:bookmarkEnd w:id="383"/>
      <w:r>
        <w:instrText xml:space="preserve"> " \l 3</w:instrText>
      </w:r>
      <w:r>
        <w:fldChar w:fldCharType="end"/>
      </w:r>
    </w:p>
    <w:p w:rsidR="00A81082" w:rsidRDefault="00A81082">
      <w:pPr>
        <w:pStyle w:val="ProductList-Body"/>
      </w:pPr>
    </w:p>
    <w:p w:rsidR="00A81082" w:rsidRDefault="00C20737">
      <w:pPr>
        <w:pStyle w:val="ProductList-Body"/>
      </w:pPr>
      <w:r>
        <w:t>LS typu From SA na Użytkownika na pakiet Enterprise Mobility + Security uprawniają Klienta do Korzyści z Pakietu SA na podstawie Licencji Uprawniających.</w:t>
      </w:r>
    </w:p>
    <w:p w:rsidR="00A81082" w:rsidRDefault="00A81082">
      <w:pPr>
        <w:pStyle w:val="ProductList-Body"/>
      </w:pPr>
    </w:p>
    <w:p w:rsidR="00A81082" w:rsidRDefault="00C20737">
      <w:pPr>
        <w:pStyle w:val="ProductList-Body"/>
      </w:pPr>
      <w:r>
        <w:t>LS typu From SA na Użytkownika wymagają odpowiednich Licencji Dostępowych (CAL) Bridge lub LS na Użytkownika wymienionych poniżej:</w:t>
      </w:r>
    </w:p>
    <w:p w:rsidR="00A81082" w:rsidRDefault="00A81082">
      <w:pPr>
        <w:pStyle w:val="ProductList-Body"/>
      </w:pPr>
    </w:p>
    <w:tbl>
      <w:tblPr>
        <w:tblStyle w:val="PURTable"/>
        <w:tblW w:w="0" w:type="dxa"/>
        <w:tblLook w:val="04A0" w:firstRow="1" w:lastRow="0" w:firstColumn="1" w:lastColumn="0" w:noHBand="0" w:noVBand="1"/>
      </w:tblPr>
      <w:tblGrid>
        <w:gridCol w:w="3697"/>
        <w:gridCol w:w="3705"/>
        <w:gridCol w:w="3388"/>
      </w:tblGrid>
      <w:tr w:rsidR="00A810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81082" w:rsidRDefault="00C20737">
            <w:pPr>
              <w:pStyle w:val="ProductList-TableBody"/>
            </w:pPr>
            <w:r>
              <w:rPr>
                <w:color w:val="FFFFFF"/>
              </w:rPr>
              <w:t>LS typu From SA na Użytkownika</w:t>
            </w:r>
          </w:p>
        </w:tc>
        <w:tc>
          <w:tcPr>
            <w:tcW w:w="4160" w:type="dxa"/>
            <w:tcBorders>
              <w:top w:val="single" w:sz="4" w:space="0" w:color="0070C0"/>
              <w:bottom w:val="single" w:sz="4" w:space="0" w:color="6E6E6E"/>
            </w:tcBorders>
            <w:shd w:val="clear" w:color="auto" w:fill="0070C0"/>
          </w:tcPr>
          <w:p w:rsidR="00A81082" w:rsidRDefault="00C20737">
            <w:pPr>
              <w:pStyle w:val="ProductList-TableBody"/>
            </w:pPr>
            <w:r>
              <w:rPr>
                <w:color w:val="FFFFFF"/>
              </w:rPr>
              <w:t>Licencje Uprawniające</w:t>
            </w:r>
          </w:p>
        </w:tc>
        <w:tc>
          <w:tcPr>
            <w:tcW w:w="3680" w:type="dxa"/>
            <w:tcBorders>
              <w:top w:val="single" w:sz="4" w:space="0" w:color="0070C0"/>
              <w:bottom w:val="single" w:sz="4" w:space="0" w:color="6E6E6E"/>
              <w:right w:val="single" w:sz="4" w:space="0" w:color="0070C0"/>
            </w:tcBorders>
            <w:shd w:val="clear" w:color="auto" w:fill="0070C0"/>
          </w:tcPr>
          <w:p w:rsidR="00A81082" w:rsidRDefault="00C20737">
            <w:pPr>
              <w:pStyle w:val="ProductList-TableBody"/>
            </w:pPr>
            <w:r>
              <w:rPr>
                <w:color w:val="FFFFFF"/>
              </w:rPr>
              <w:t>Wymagana Licencja Dostępowa (CAL) Suite Bridge lub LS na Użytkownika</w:t>
            </w:r>
          </w:p>
        </w:tc>
      </w:tr>
      <w:tr w:rsidR="00A81082">
        <w:tc>
          <w:tcPr>
            <w:tcW w:w="416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Licencja typu From SA na usługę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Podstawowa Licencja Dostępowa (CAL) Bridge na usługę Enterprise Mobility+ Security lub Office 365 Enterprise/Government E1, E3, E5</w:t>
            </w:r>
          </w:p>
        </w:tc>
      </w:tr>
      <w:tr w:rsidR="00A81082">
        <w:tc>
          <w:tcPr>
            <w:tcW w:w="416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typu Enterprise Bridge na usługę Enterprise Mobility+ Security lub Office 365 Enterprise/Government E3, E5, E5</w:t>
            </w:r>
          </w:p>
        </w:tc>
      </w:tr>
    </w:tbl>
    <w:p w:rsidR="00A81082" w:rsidRDefault="00A81082">
      <w:pPr>
        <w:pStyle w:val="ProductList-Body"/>
      </w:pPr>
    </w:p>
    <w:p w:rsidR="00A81082" w:rsidRDefault="00C20737">
      <w:pPr>
        <w:pStyle w:val="ProductList-Offering2HeadingNoBorder"/>
        <w:outlineLvl w:val="2"/>
      </w:pPr>
      <w:r>
        <w:t>Usługi Microsoft Dynamics 365</w:t>
      </w:r>
      <w:r>
        <w:fldChar w:fldCharType="begin"/>
      </w:r>
      <w:r>
        <w:instrText xml:space="preserve"> TC "</w:instrText>
      </w:r>
      <w:bookmarkStart w:id="384" w:name="_Toc515574265"/>
      <w:r>
        <w:instrText>Usługi Microsoft Dynamics 365</w:instrText>
      </w:r>
      <w:bookmarkEnd w:id="384"/>
      <w:r>
        <w:instrText>" \l 3</w:instrText>
      </w:r>
      <w:r>
        <w:fldChar w:fldCharType="end"/>
      </w:r>
    </w:p>
    <w:p w:rsidR="00A81082" w:rsidRDefault="00A81082">
      <w:pPr>
        <w:pStyle w:val="ProductList-Body"/>
      </w:pPr>
    </w:p>
    <w:tbl>
      <w:tblPr>
        <w:tblStyle w:val="PURTable"/>
        <w:tblW w:w="0" w:type="dxa"/>
        <w:tblLook w:val="04A0" w:firstRow="1" w:lastRow="0" w:firstColumn="1" w:lastColumn="0" w:noHBand="0" w:noVBand="1"/>
      </w:tblPr>
      <w:tblGrid>
        <w:gridCol w:w="5516"/>
        <w:gridCol w:w="5274"/>
      </w:tblGrid>
      <w:tr w:rsidR="00A8108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1082" w:rsidRDefault="00C20737">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A81082" w:rsidRDefault="00C20737">
            <w:pPr>
              <w:pStyle w:val="ProductList-TableBody"/>
            </w:pPr>
            <w:r>
              <w:rPr>
                <w:color w:val="FFFFFF"/>
              </w:rPr>
              <w:t>Licencje Uprawniające</w:t>
            </w:r>
          </w:p>
        </w:tc>
      </w:tr>
      <w:tr w:rsidR="00A81082">
        <w:tc>
          <w:tcPr>
            <w:tcW w:w="624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typu Task na oprogramowanie Microsoft Dynamics AX</w:t>
            </w:r>
          </w:p>
        </w:tc>
      </w:tr>
      <w:tr w:rsidR="00A81082">
        <w:tc>
          <w:tcPr>
            <w:tcW w:w="6240" w:type="dxa"/>
            <w:tcBorders>
              <w:top w:val="none" w:sz="4" w:space="0" w:color="6E6E6E"/>
              <w:left w:val="single" w:sz="4" w:space="0" w:color="6E6E6E"/>
              <w:bottom w:val="none" w:sz="4" w:space="0" w:color="6E6E6E"/>
              <w:right w:val="single" w:sz="4" w:space="0" w:color="6E6E6E"/>
            </w:tcBorders>
          </w:tcPr>
          <w:p w:rsidR="00A81082" w:rsidRDefault="00A810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typu Self-Serve na oprogramowanie Microsoft Dynamics AX</w:t>
            </w:r>
          </w:p>
        </w:tc>
      </w:tr>
      <w:tr w:rsidR="00A81082">
        <w:tc>
          <w:tcPr>
            <w:tcW w:w="6240" w:type="dxa"/>
            <w:tcBorders>
              <w:top w:val="none" w:sz="4" w:space="0" w:color="6E6E6E"/>
              <w:left w:val="single" w:sz="4" w:space="0" w:color="6E6E6E"/>
              <w:bottom w:val="none" w:sz="4" w:space="0" w:color="6E6E6E"/>
              <w:right w:val="single" w:sz="4" w:space="0" w:color="6E6E6E"/>
            </w:tcBorders>
          </w:tcPr>
          <w:p w:rsidR="00A81082" w:rsidRDefault="00A810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(CAL) na oprogramowanie Microsoft Dynamics CRM Essentials</w:t>
            </w:r>
          </w:p>
        </w:tc>
      </w:tr>
      <w:tr w:rsidR="00A81082">
        <w:tc>
          <w:tcPr>
            <w:tcW w:w="624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na system Microsoft Dynamics 365 for Team Members (wersja lokalna)</w:t>
            </w:r>
          </w:p>
        </w:tc>
      </w:tr>
      <w:tr w:rsidR="00A81082">
        <w:tc>
          <w:tcPr>
            <w:tcW w:w="624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Licencja typu From SA na system Microsoft Dynamics 365 for Operations Device, edycja Enterprise</w:t>
            </w: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typu Task na system Microsoft Dynamics AX (na Urządzenie)</w:t>
            </w:r>
          </w:p>
        </w:tc>
      </w:tr>
      <w:tr w:rsidR="00A81082">
        <w:tc>
          <w:tcPr>
            <w:tcW w:w="624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(CAL) na Urządzenie do systemu Microsoft Dynamics 365 for Operations</w:t>
            </w: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typu From SA do systemu Microsoft Dynamics 365 for Operations Activity, edycja Enterprise</w:t>
            </w: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(CAL) na system Microsoft Dynamics 365 for Operations Activity</w:t>
            </w:r>
          </w:p>
        </w:tc>
      </w:tr>
      <w:tr w:rsidR="00A81082">
        <w:tc>
          <w:tcPr>
            <w:tcW w:w="624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Licencja From SA do planu Microsoft Dynamics 365 Plan, edycja Enterprise</w:t>
            </w: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typu Functional/Enterprise na oprogramowanie Microsoft Dynamics AX</w:t>
            </w:r>
          </w:p>
        </w:tc>
      </w:tr>
      <w:tr w:rsidR="00A81082">
        <w:tc>
          <w:tcPr>
            <w:tcW w:w="624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(CAL) na system Microsoft Dynamics 365 for Operations</w:t>
            </w:r>
          </w:p>
        </w:tc>
      </w:tr>
      <w:tr w:rsidR="00A81082">
        <w:tc>
          <w:tcPr>
            <w:tcW w:w="624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Licencja From SA do systemu Microsoft Dynamics 365 for Retail, edycja Enterprise</w:t>
            </w: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typu Functional/Enterprise na oprogramowanie Microsoft Dynamics AX</w:t>
            </w:r>
          </w:p>
        </w:tc>
      </w:tr>
      <w:tr w:rsidR="00A81082">
        <w:tc>
          <w:tcPr>
            <w:tcW w:w="624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(CAL) na system Microsoft Dynamics 365 for Operations</w:t>
            </w: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From SA do systemu Microsoft Dynamics 365 for Talent, edycja Enterprise</w:t>
            </w: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typu Enterprise na system Microsoft Dynamics AX</w:t>
            </w: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From SA na system Microsoft Dynamics 365 for Sales Professional</w:t>
            </w: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Podstawowa Licencja Dostępowa (CAL) na Microsoft Dynamics CRM</w:t>
            </w: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(CAL) na system Microsoft Dynamics 365 for Sales (wersja lokalna)</w:t>
            </w:r>
          </w:p>
        </w:tc>
      </w:tr>
      <w:tr w:rsidR="00A81082">
        <w:tc>
          <w:tcPr>
            <w:tcW w:w="624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Licencja From SA do planu Microsoft Dynamics 365 Customer Engagement Plan, edycja Enterprise</w:t>
            </w: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Podstawowa Licencja Dostępowa (CAL) na Microsoft Dynamics CRM</w:t>
            </w:r>
          </w:p>
        </w:tc>
      </w:tr>
      <w:tr w:rsidR="00A81082">
        <w:tc>
          <w:tcPr>
            <w:tcW w:w="624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na system Microsoft Dynamics 365 for Sales (wersja lokalna)</w:t>
            </w:r>
          </w:p>
        </w:tc>
      </w:tr>
      <w:tr w:rsidR="00A81082">
        <w:tc>
          <w:tcPr>
            <w:tcW w:w="624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Podstawowa Licencja Dostępowa (CAL) na Microsoft Dynamics CRM</w:t>
            </w:r>
          </w:p>
        </w:tc>
      </w:tr>
      <w:tr w:rsidR="00A81082">
        <w:tc>
          <w:tcPr>
            <w:tcW w:w="624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na system Microsoft Dynamics 365 for Customer Service (wersja lokalna)</w:t>
            </w:r>
          </w:p>
        </w:tc>
      </w:tr>
      <w:tr w:rsidR="00A81082">
        <w:tc>
          <w:tcPr>
            <w:tcW w:w="624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Licencja typu From SA na Microsoft Dynamics 365, Enterprise Edition Plan 1</w:t>
            </w: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Podstawowa Licencja Dostępowa (CAL) na Microsoft Dynamics CRM</w:t>
            </w:r>
          </w:p>
        </w:tc>
      </w:tr>
      <w:tr w:rsidR="00A81082">
        <w:tc>
          <w:tcPr>
            <w:tcW w:w="624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na system Microsoft Dynamics 365 for Customer Service (wersja lokalna)</w:t>
            </w: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(CAL) na system Microsoft Dynamics for Sales (wersja lokalna)</w:t>
            </w: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From SA do planu Microsoft Dynamics 365 Customer Engagement Plan, edycja Enterprise</w:t>
            </w: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na system Microsoft Dynamics CRM Professional</w:t>
            </w:r>
          </w:p>
        </w:tc>
      </w:tr>
    </w:tbl>
    <w:p w:rsidR="00A81082" w:rsidRDefault="00A81082">
      <w:pPr>
        <w:pStyle w:val="ProductList-Body"/>
      </w:pPr>
    </w:p>
    <w:p w:rsidR="00A81082" w:rsidRDefault="00C20737">
      <w:pPr>
        <w:pStyle w:val="ProductList-Offering2HeadingNoBorder"/>
        <w:outlineLvl w:val="2"/>
      </w:pPr>
      <w:r>
        <w:t>Aplikacje Office 365</w:t>
      </w:r>
      <w:r>
        <w:fldChar w:fldCharType="begin"/>
      </w:r>
      <w:r>
        <w:instrText xml:space="preserve"> TC "</w:instrText>
      </w:r>
      <w:bookmarkStart w:id="385" w:name="_Toc515574266"/>
      <w:r>
        <w:instrText>Aplikacje Office 365</w:instrText>
      </w:r>
      <w:bookmarkEnd w:id="385"/>
      <w:r>
        <w:instrText>" \l 3</w:instrText>
      </w:r>
      <w:r>
        <w:fldChar w:fldCharType="end"/>
      </w:r>
    </w:p>
    <w:p w:rsidR="00A81082" w:rsidRDefault="00A81082">
      <w:pPr>
        <w:pStyle w:val="ProductList-Body"/>
      </w:pPr>
    </w:p>
    <w:tbl>
      <w:tblPr>
        <w:tblStyle w:val="PURTable"/>
        <w:tblW w:w="0" w:type="dxa"/>
        <w:tblLook w:val="04A0" w:firstRow="1" w:lastRow="0" w:firstColumn="1" w:lastColumn="0" w:noHBand="0" w:noVBand="1"/>
      </w:tblPr>
      <w:tblGrid>
        <w:gridCol w:w="5547"/>
        <w:gridCol w:w="5243"/>
      </w:tblGrid>
      <w:tr w:rsidR="00A8108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1082" w:rsidRDefault="00C20737">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A81082" w:rsidRDefault="00C20737">
            <w:pPr>
              <w:pStyle w:val="ProductList-TableBody"/>
            </w:pPr>
            <w:r>
              <w:rPr>
                <w:color w:val="FFFFFF"/>
              </w:rPr>
              <w:t>Licencje Uprawniające</w:t>
            </w: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Office Professional Plus</w:t>
            </w: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typu From SA na Visio Online Plan 1 i 2</w:t>
            </w: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Visio Professional</w:t>
            </w:r>
          </w:p>
        </w:tc>
      </w:tr>
      <w:tr w:rsidR="00A81082">
        <w:tc>
          <w:tcPr>
            <w:tcW w:w="624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typu From SA na Visio Online Plan 1</w:t>
            </w:r>
          </w:p>
        </w:tc>
        <w:tc>
          <w:tcPr>
            <w:tcW w:w="58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Visio Standard</w:t>
            </w:r>
          </w:p>
        </w:tc>
      </w:tr>
    </w:tbl>
    <w:p w:rsidR="00A81082" w:rsidRDefault="00A81082">
      <w:pPr>
        <w:pStyle w:val="ProductList-Body"/>
      </w:pPr>
    </w:p>
    <w:p w:rsidR="00A81082" w:rsidRDefault="00C20737">
      <w:pPr>
        <w:pStyle w:val="ProductList-Offering2HeadingNoBorder"/>
        <w:outlineLvl w:val="2"/>
      </w:pPr>
      <w:r>
        <w:t>Pakiety Office 365 Suites</w:t>
      </w:r>
      <w:r>
        <w:fldChar w:fldCharType="begin"/>
      </w:r>
      <w:r>
        <w:instrText xml:space="preserve"> TC "</w:instrText>
      </w:r>
      <w:bookmarkStart w:id="386" w:name="_Toc515574267"/>
      <w:r>
        <w:instrText>Pakiety Office 365 Suites</w:instrText>
      </w:r>
      <w:bookmarkEnd w:id="386"/>
      <w:r>
        <w:instrText>" \l 3</w:instrText>
      </w:r>
      <w:r>
        <w:fldChar w:fldCharType="end"/>
      </w:r>
    </w:p>
    <w:p w:rsidR="00A81082" w:rsidRDefault="00A81082">
      <w:pPr>
        <w:pStyle w:val="ProductList-Body"/>
      </w:pPr>
    </w:p>
    <w:p w:rsidR="00A81082" w:rsidRDefault="00C20737">
      <w:pPr>
        <w:pStyle w:val="ProductList-Body"/>
      </w:pPr>
      <w:r>
        <w:t>LS typu From SA na Użytkownika na usługę Office 365 (Enterprise E1, E3, E5 i Government E1, E3, E4) zapewniają te same Korzyści z Pakietu SA co Licencje Uprawniające.</w:t>
      </w:r>
    </w:p>
    <w:p w:rsidR="00A81082" w:rsidRDefault="00A81082">
      <w:pPr>
        <w:pStyle w:val="ProductList-Body"/>
      </w:pPr>
    </w:p>
    <w:p w:rsidR="00A81082" w:rsidRDefault="00C20737">
      <w:pPr>
        <w:pStyle w:val="ProductList-Body"/>
      </w:pPr>
      <w:r>
        <w:t>LS typu From SA na Użytkownika wymagają odpowiednich Licencji Dostępowych (CAL) Bridge lub LS na Użytkownika wymienionych poniżej:</w:t>
      </w:r>
    </w:p>
    <w:p w:rsidR="00A81082" w:rsidRDefault="00A81082">
      <w:pPr>
        <w:pStyle w:val="ProductList-Body"/>
      </w:pPr>
    </w:p>
    <w:tbl>
      <w:tblPr>
        <w:tblStyle w:val="PURTable"/>
        <w:tblW w:w="0" w:type="dxa"/>
        <w:tblLook w:val="04A0" w:firstRow="1" w:lastRow="0" w:firstColumn="1" w:lastColumn="0" w:noHBand="0" w:noVBand="1"/>
      </w:tblPr>
      <w:tblGrid>
        <w:gridCol w:w="3769"/>
        <w:gridCol w:w="3363"/>
        <w:gridCol w:w="3658"/>
      </w:tblGrid>
      <w:tr w:rsidR="00A810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81082" w:rsidRDefault="00C20737">
            <w:pPr>
              <w:pStyle w:val="ProductList-TableBody"/>
            </w:pPr>
            <w:r>
              <w:rPr>
                <w:color w:val="FFFFFF"/>
              </w:rPr>
              <w:t>LS typu From SA na Użytkownika</w:t>
            </w:r>
          </w:p>
        </w:tc>
        <w:tc>
          <w:tcPr>
            <w:tcW w:w="3800" w:type="dxa"/>
            <w:tcBorders>
              <w:top w:val="single" w:sz="4" w:space="0" w:color="0070C0"/>
            </w:tcBorders>
            <w:shd w:val="clear" w:color="auto" w:fill="0070C0"/>
          </w:tcPr>
          <w:p w:rsidR="00A81082" w:rsidRDefault="00C20737">
            <w:pPr>
              <w:pStyle w:val="ProductList-TableBody"/>
            </w:pPr>
            <w:r>
              <w:rPr>
                <w:color w:val="FFFFFF"/>
              </w:rPr>
              <w:t>Licencje Uprawniające</w:t>
            </w:r>
          </w:p>
        </w:tc>
        <w:tc>
          <w:tcPr>
            <w:tcW w:w="4160" w:type="dxa"/>
            <w:tcBorders>
              <w:top w:val="single" w:sz="4" w:space="0" w:color="0070C0"/>
              <w:bottom w:val="single" w:sz="4" w:space="0" w:color="6E6E6E"/>
              <w:right w:val="single" w:sz="4" w:space="0" w:color="0070C0"/>
            </w:tcBorders>
            <w:shd w:val="clear" w:color="auto" w:fill="0070C0"/>
          </w:tcPr>
          <w:p w:rsidR="00A81082" w:rsidRDefault="00C20737">
            <w:pPr>
              <w:pStyle w:val="ProductList-TableBody"/>
            </w:pPr>
            <w:r>
              <w:rPr>
                <w:color w:val="FFFFFF"/>
              </w:rPr>
              <w:t>Wymagana Licencja Dostępowa (CAL) Suite Bridge lub LS na Użytkownika</w:t>
            </w:r>
          </w:p>
        </w:tc>
      </w:tr>
      <w:tr w:rsidR="00A81082">
        <w:tc>
          <w:tcPr>
            <w:tcW w:w="4160" w:type="dxa"/>
            <w:tcBorders>
              <w:top w:val="single" w:sz="4" w:space="0" w:color="6E6E6E"/>
              <w:left w:val="single" w:sz="4" w:space="0" w:color="6E6E6E"/>
              <w:bottom w:val="single" w:sz="4" w:space="0" w:color="6E6E6E"/>
            </w:tcBorders>
          </w:tcPr>
          <w:p w:rsidR="00A81082" w:rsidRDefault="00C20737">
            <w:pPr>
              <w:pStyle w:val="ProductList-TableBody"/>
            </w:pPr>
            <w:r>
              <w:t>Licencja typu From SA na usługę Office 365 Enterprise/Government E1</w:t>
            </w:r>
          </w:p>
        </w:tc>
        <w:tc>
          <w:tcPr>
            <w:tcW w:w="3800" w:type="dxa"/>
          </w:tcPr>
          <w:p w:rsidR="00A81082" w:rsidRDefault="00C20737">
            <w:pPr>
              <w:pStyle w:val="ProductList-TableBody"/>
            </w:pPr>
            <w:r>
              <w:t>Core CAL Suite</w:t>
            </w:r>
          </w:p>
        </w:tc>
        <w:tc>
          <w:tcPr>
            <w:tcW w:w="4160" w:type="dxa"/>
            <w:tcBorders>
              <w:top w:val="single" w:sz="4" w:space="0" w:color="6E6E6E"/>
              <w:bottom w:val="none" w:sz="4" w:space="0" w:color="6E6E6E"/>
              <w:right w:val="single" w:sz="4" w:space="0" w:color="6E6E6E"/>
            </w:tcBorders>
          </w:tcPr>
          <w:p w:rsidR="00A81082" w:rsidRDefault="00C20737">
            <w:pPr>
              <w:pStyle w:val="ProductList-TableBody"/>
            </w:pPr>
            <w:r>
              <w:t>Podstawowa Licencja Dostępowa (CAL) Bridge na usługę Office 365 lub</w:t>
            </w:r>
          </w:p>
          <w:p w:rsidR="00A81082" w:rsidRDefault="00C20737">
            <w:pPr>
              <w:pStyle w:val="ProductList-TableBody"/>
            </w:pPr>
            <w:r>
              <w:t>Enterprise Mobility + Security</w:t>
            </w:r>
          </w:p>
        </w:tc>
      </w:tr>
      <w:tr w:rsidR="00A81082">
        <w:tc>
          <w:tcPr>
            <w:tcW w:w="4160" w:type="dxa"/>
            <w:tcBorders>
              <w:top w:val="single" w:sz="4" w:space="0" w:color="6E6E6E"/>
              <w:left w:val="single" w:sz="4" w:space="0" w:color="6E6E6E"/>
              <w:bottom w:val="single" w:sz="4" w:space="0" w:color="6E6E6E"/>
            </w:tcBorders>
          </w:tcPr>
          <w:p w:rsidR="00A81082" w:rsidRDefault="00C20737">
            <w:pPr>
              <w:pStyle w:val="ProductList-TableBody"/>
            </w:pPr>
            <w:r>
              <w:t>Licencja typu From SA na usługę Office 365 (Enterprise E3, E5 i Government E3, E4)</w:t>
            </w:r>
          </w:p>
        </w:tc>
        <w:tc>
          <w:tcPr>
            <w:tcW w:w="3800" w:type="dxa"/>
          </w:tcPr>
          <w:p w:rsidR="00A81082" w:rsidRDefault="00C20737">
            <w:pPr>
              <w:pStyle w:val="ProductList-TableBody"/>
            </w:pPr>
            <w:r>
              <w:t>Office Professional Plus i Licencje dostępowe Core CAL</w:t>
            </w:r>
          </w:p>
        </w:tc>
        <w:tc>
          <w:tcPr>
            <w:tcW w:w="4160" w:type="dxa"/>
            <w:tcBorders>
              <w:top w:val="none" w:sz="4" w:space="0" w:color="6E6E6E"/>
              <w:bottom w:val="single" w:sz="4" w:space="0" w:color="6E6E6E"/>
              <w:right w:val="single" w:sz="4" w:space="0" w:color="6E6E6E"/>
            </w:tcBorders>
          </w:tcPr>
          <w:p w:rsidR="00A81082" w:rsidRDefault="00A81082">
            <w:pPr>
              <w:pStyle w:val="ProductList-TableBody"/>
            </w:pPr>
          </w:p>
        </w:tc>
      </w:tr>
      <w:tr w:rsidR="00A81082">
        <w:tc>
          <w:tcPr>
            <w:tcW w:w="4160" w:type="dxa"/>
            <w:tcBorders>
              <w:top w:val="single" w:sz="4" w:space="0" w:color="6E6E6E"/>
              <w:left w:val="single" w:sz="4" w:space="0" w:color="6E6E6E"/>
              <w:bottom w:val="single" w:sz="4" w:space="0" w:color="6E6E6E"/>
            </w:tcBorders>
          </w:tcPr>
          <w:p w:rsidR="00A81082" w:rsidRDefault="00C20737">
            <w:pPr>
              <w:pStyle w:val="ProductList-TableBody"/>
            </w:pPr>
            <w:r>
              <w:t>Licencja typu From SA na usługę Office 365 (Enterprise E3, E5 i Government E3, E4)</w:t>
            </w:r>
          </w:p>
        </w:tc>
        <w:tc>
          <w:tcPr>
            <w:tcW w:w="3800" w:type="dxa"/>
          </w:tcPr>
          <w:p w:rsidR="00A81082" w:rsidRDefault="00C20737">
            <w:pPr>
              <w:pStyle w:val="ProductList-TableBody"/>
            </w:pPr>
            <w:r>
              <w:t>Office Professional Plus i pakiet licencji dostępowych (CAL) dostępnych w ramach programu Enterprise</w:t>
            </w:r>
          </w:p>
        </w:tc>
        <w:tc>
          <w:tcPr>
            <w:tcW w:w="4160" w:type="dxa"/>
            <w:tcBorders>
              <w:top w:val="single" w:sz="4" w:space="0" w:color="6E6E6E"/>
              <w:bottom w:val="single" w:sz="4" w:space="0" w:color="6E6E6E"/>
              <w:right w:val="single" w:sz="4" w:space="0" w:color="6E6E6E"/>
            </w:tcBorders>
          </w:tcPr>
          <w:p w:rsidR="00A81082" w:rsidRDefault="00C20737">
            <w:pPr>
              <w:pStyle w:val="ProductList-TableBody"/>
            </w:pPr>
            <w:r>
              <w:t>Licencja Dostępowa typu Enterprise Bridge na usługę Office 365 lub</w:t>
            </w:r>
          </w:p>
          <w:p w:rsidR="00A81082" w:rsidRDefault="00C20737">
            <w:pPr>
              <w:pStyle w:val="ProductList-TableBody"/>
            </w:pPr>
            <w:r>
              <w:t>Enterprise Mobility + Security</w:t>
            </w:r>
          </w:p>
        </w:tc>
      </w:tr>
    </w:tbl>
    <w:p w:rsidR="00A81082" w:rsidRDefault="00A81082">
      <w:pPr>
        <w:pStyle w:val="ProductList-Body"/>
      </w:pPr>
    </w:p>
    <w:p w:rsidR="00A81082" w:rsidRDefault="00C20737">
      <w:pPr>
        <w:pStyle w:val="ProductList-Offering2HeadingNoBorder"/>
        <w:outlineLvl w:val="2"/>
      </w:pPr>
      <w:r>
        <w:t>Project Online</w:t>
      </w:r>
      <w:r>
        <w:fldChar w:fldCharType="begin"/>
      </w:r>
      <w:r>
        <w:instrText xml:space="preserve"> TC "</w:instrText>
      </w:r>
      <w:bookmarkStart w:id="387" w:name="_Toc515574268"/>
      <w:r>
        <w:instrText>Project Online</w:instrText>
      </w:r>
      <w:bookmarkEnd w:id="387"/>
      <w:r>
        <w:instrText>" \l 3</w:instrText>
      </w:r>
      <w:r>
        <w:fldChar w:fldCharType="end"/>
      </w:r>
    </w:p>
    <w:p w:rsidR="00A81082" w:rsidRDefault="00A81082">
      <w:pPr>
        <w:pStyle w:val="ProductList-Body"/>
      </w:pPr>
    </w:p>
    <w:tbl>
      <w:tblPr>
        <w:tblStyle w:val="PURTable"/>
        <w:tblW w:w="0" w:type="dxa"/>
        <w:tblLook w:val="04A0" w:firstRow="1" w:lastRow="0" w:firstColumn="1" w:lastColumn="0" w:noHBand="0" w:noVBand="1"/>
      </w:tblPr>
      <w:tblGrid>
        <w:gridCol w:w="5428"/>
        <w:gridCol w:w="5362"/>
      </w:tblGrid>
      <w:tr w:rsidR="00A810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81082" w:rsidRDefault="00C20737">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A81082" w:rsidRDefault="00C20737">
            <w:pPr>
              <w:pStyle w:val="ProductList-TableBody"/>
            </w:pPr>
            <w:r>
              <w:rPr>
                <w:color w:val="FFFFFF"/>
              </w:rPr>
              <w:t>Licencje Uprawniające</w:t>
            </w:r>
          </w:p>
        </w:tc>
      </w:tr>
      <w:tr w:rsidR="00A81082">
        <w:tc>
          <w:tcPr>
            <w:tcW w:w="612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Project Professional</w:t>
            </w:r>
          </w:p>
        </w:tc>
      </w:tr>
      <w:tr w:rsidR="00A81082">
        <w:tc>
          <w:tcPr>
            <w:tcW w:w="612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(CAL) na oprogramowanie Project Server</w:t>
            </w:r>
          </w:p>
        </w:tc>
      </w:tr>
      <w:tr w:rsidR="00A81082">
        <w:tc>
          <w:tcPr>
            <w:tcW w:w="6120" w:type="dxa"/>
            <w:tcBorders>
              <w:top w:val="single" w:sz="4" w:space="0" w:color="6E6E6E"/>
              <w:left w:val="single" w:sz="4" w:space="0" w:color="6E6E6E"/>
              <w:bottom w:val="none" w:sz="4" w:space="0" w:color="6E6E6E"/>
              <w:right w:val="single" w:sz="4" w:space="0" w:color="6E6E6E"/>
            </w:tcBorders>
          </w:tcPr>
          <w:p w:rsidR="00A81082" w:rsidRDefault="00C20737">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Project Professional</w:t>
            </w:r>
          </w:p>
        </w:tc>
      </w:tr>
      <w:tr w:rsidR="00A81082">
        <w:tc>
          <w:tcPr>
            <w:tcW w:w="6120" w:type="dxa"/>
            <w:tcBorders>
              <w:top w:val="none" w:sz="4" w:space="0" w:color="6E6E6E"/>
              <w:left w:val="single" w:sz="4" w:space="0" w:color="6E6E6E"/>
              <w:bottom w:val="single" w:sz="4" w:space="0" w:color="6E6E6E"/>
              <w:right w:val="single" w:sz="4" w:space="0" w:color="6E6E6E"/>
            </w:tcBorders>
          </w:tcPr>
          <w:p w:rsidR="00A81082" w:rsidRDefault="00A810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Licencja Dostępowa (CAL) na oprogramowanie Project Server</w:t>
            </w:r>
          </w:p>
        </w:tc>
      </w:tr>
    </w:tbl>
    <w:p w:rsidR="00A81082" w:rsidRDefault="00C20737">
      <w:pPr>
        <w:pStyle w:val="ProductList-SectionHeading"/>
        <w:pageBreakBefore/>
        <w:outlineLvl w:val="0"/>
      </w:pPr>
      <w:bookmarkStart w:id="388" w:name="_Sec562"/>
      <w:bookmarkEnd w:id="359"/>
      <w:r>
        <w:t>Dodatek D — Usługi Profesjonalne</w:t>
      </w:r>
      <w:r>
        <w:fldChar w:fldCharType="begin"/>
      </w:r>
      <w:r>
        <w:instrText xml:space="preserve"> TC "</w:instrText>
      </w:r>
      <w:bookmarkStart w:id="389" w:name="_Toc515574269"/>
      <w:r>
        <w:instrText>Dodatek D — Usługi Profesjonalne</w:instrText>
      </w:r>
      <w:bookmarkEnd w:id="389"/>
      <w:r>
        <w:instrText>" \l 1</w:instrText>
      </w:r>
      <w:r>
        <w:fldChar w:fldCharType="end"/>
      </w:r>
    </w:p>
    <w:p w:rsidR="00A81082" w:rsidRDefault="00C20737">
      <w:pPr>
        <w:pStyle w:val="ProductList-Body"/>
      </w:pPr>
      <w:r>
        <w:t>Niżej opisano Usługi Profesjonalne dostępne na podstawie Licencjonowania Zbiorowego Microsoft.</w:t>
      </w:r>
    </w:p>
    <w:p w:rsidR="00A81082" w:rsidRDefault="00C20737">
      <w:pPr>
        <w:pStyle w:val="ProductList-Offering1Heading"/>
        <w:outlineLvl w:val="1"/>
      </w:pPr>
      <w:bookmarkStart w:id="390" w:name="_Sec565"/>
      <w:r>
        <w:t>Oferty Usług Wsparcia Microsoft Premier</w:t>
      </w:r>
      <w:bookmarkEnd w:id="390"/>
      <w:r>
        <w:fldChar w:fldCharType="begin"/>
      </w:r>
      <w:r>
        <w:instrText xml:space="preserve"> TC "</w:instrText>
      </w:r>
      <w:bookmarkStart w:id="391" w:name="_Toc515574270"/>
      <w:r>
        <w:instrText>Oferty Usług Wsparcia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A810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jc w:val="center"/>
            </w:pPr>
            <w:r>
              <w:rPr>
                <w:color w:val="FFFFFF"/>
              </w:rPr>
              <w:t>Premier Plus</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miesięcznie</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Do 10 godzin</w:t>
            </w:r>
          </w:p>
          <w:p w:rsidR="00A81082" w:rsidRDefault="00C20737">
            <w:pPr>
              <w:pStyle w:val="ProductList-TableBody"/>
            </w:pPr>
            <w:r>
              <w:t>+1 okresowa kontrola</w:t>
            </w:r>
          </w:p>
          <w:p w:rsidR="00A81082" w:rsidRDefault="00C20737">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Do 160 godzin</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Do 140 godzin</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jc w:val="center"/>
            </w:pPr>
            <w:r>
              <w:t>X</w:t>
            </w:r>
          </w:p>
        </w:tc>
      </w:tr>
      <w:tr w:rsidR="00A81082">
        <w:tc>
          <w:tcPr>
            <w:tcW w:w="404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Pakiety po 20</w:t>
            </w:r>
          </w:p>
        </w:tc>
      </w:tr>
    </w:tbl>
    <w:p w:rsidR="00A81082" w:rsidRDefault="00C20737">
      <w:pPr>
        <w:pStyle w:val="ProductList-Body"/>
      </w:pPr>
      <w:r>
        <w:rPr>
          <w:vertAlign w:val="superscript"/>
        </w:rPr>
        <w:t xml:space="preserve">1 </w:t>
      </w:r>
      <w:r>
        <w:rPr>
          <w:i/>
        </w:rPr>
        <w:t>Zwykłe godziny robocze są ustalane lokalnie.</w:t>
      </w:r>
    </w:p>
    <w:p w:rsidR="00A81082" w:rsidRDefault="00A81082">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A8108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Spodziewana reakcja Klienta</w:t>
            </w:r>
          </w:p>
        </w:tc>
      </w:tr>
      <w:tr w:rsidR="00A81082">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Katastrofalny wpływ na działalność: </w:t>
            </w:r>
          </w:p>
          <w:p w:rsidR="00A81082" w:rsidRDefault="00C20737">
            <w:pPr>
              <w:pStyle w:val="ProductList-TableBody"/>
            </w:pPr>
            <w:r>
              <w:t>Podstawowe (krytyczne) procesy biznesowe przestały funkcjonować i nie można kontynuować pracy</w:t>
            </w:r>
          </w:p>
          <w:p w:rsidR="00A81082" w:rsidRDefault="00C20737">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Odpowiedź na pierwszy telefon w czasie nie dłuższym niż 1 godzina</w:t>
            </w:r>
          </w:p>
          <w:p w:rsidR="00A81082" w:rsidRDefault="00C20737">
            <w:pPr>
              <w:pStyle w:val="ProductList-TableBody"/>
            </w:pPr>
            <w:r>
              <w:t>Zasoby Microsoft jak najszybciej na terenie klienta</w:t>
            </w:r>
          </w:p>
          <w:p w:rsidR="00A81082" w:rsidRDefault="00C20737">
            <w:pPr>
              <w:pStyle w:val="ProductList-TableBody"/>
            </w:pPr>
            <w:r>
              <w:t>Praca w systemie 24 godziny przez 7 dni w tygodniu</w:t>
            </w:r>
          </w:p>
          <w:p w:rsidR="00A81082" w:rsidRDefault="00C20737">
            <w:pPr>
              <w:pStyle w:val="ProductList-TableBody"/>
            </w:pPr>
            <w:r>
              <w:t>Błyskawiczna eskalacja w Microsoft do zespołów produktowych</w:t>
            </w:r>
          </w:p>
          <w:p w:rsidR="00A81082" w:rsidRDefault="00C20737">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Powiadomienie kadry kierowniczej wyższego szczebla Klienta </w:t>
            </w:r>
          </w:p>
          <w:p w:rsidR="00A81082" w:rsidRDefault="00C20737">
            <w:pPr>
              <w:pStyle w:val="ProductList-TableBody"/>
            </w:pPr>
            <w:r>
              <w:t>Alokacja odpowiednich zasobów w celu zapewnienia całodobowej pomocy przez 7 dni w tygodniu</w:t>
            </w:r>
            <w:r>
              <w:rPr>
                <w:vertAlign w:val="superscript"/>
              </w:rPr>
              <w:t>2</w:t>
            </w:r>
          </w:p>
          <w:p w:rsidR="00A81082" w:rsidRDefault="00C20737">
            <w:pPr>
              <w:pStyle w:val="ProductList-TableBody"/>
            </w:pPr>
            <w:r>
              <w:t>Bezzwłoczne powiadomienie władz kontrolujących zmiany o sytuacji oraz podjęcie przez nie koniecznych działań</w:t>
            </w:r>
          </w:p>
        </w:tc>
      </w:tr>
      <w:tr w:rsidR="00A81082">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Krytyczny wpływ na działalność: </w:t>
            </w:r>
          </w:p>
          <w:p w:rsidR="00A81082" w:rsidRDefault="00C20737">
            <w:pPr>
              <w:pStyle w:val="ProductList-TableBody"/>
            </w:pPr>
            <w:r>
              <w:t>Znacząca utrata lub obniżenie jakości usług</w:t>
            </w:r>
          </w:p>
          <w:p w:rsidR="00A81082" w:rsidRDefault="00C20737">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Odpowiedź na pierwszy telefon w czasie nie dłuższym niż 1 godzina</w:t>
            </w:r>
          </w:p>
          <w:p w:rsidR="00A81082" w:rsidRDefault="00C20737">
            <w:pPr>
              <w:pStyle w:val="ProductList-TableBody"/>
            </w:pPr>
            <w:r>
              <w:t>Zależnie od potrzeb, zasoby Microsoft w lokalizacji klienta</w:t>
            </w:r>
          </w:p>
          <w:p w:rsidR="00A81082" w:rsidRDefault="00C20737">
            <w:pPr>
              <w:pStyle w:val="ProductList-TableBody"/>
            </w:pPr>
            <w:r>
              <w:t>Praca w systemie 24 godziny przez 7 dni w tygodniu</w:t>
            </w:r>
          </w:p>
          <w:p w:rsidR="00A81082" w:rsidRDefault="00C20737">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Alokacja odpowiednich zasobów w celu zapewnienia całodobowej pomocy przez 7 dni w tygodniu</w:t>
            </w:r>
            <w:r>
              <w:rPr>
                <w:vertAlign w:val="superscript"/>
              </w:rPr>
              <w:t>2</w:t>
            </w:r>
          </w:p>
          <w:p w:rsidR="00A81082" w:rsidRDefault="00C20737">
            <w:pPr>
              <w:pStyle w:val="ProductList-TableBody"/>
            </w:pPr>
            <w:r>
              <w:t>Bezzwłoczne powiadomienie władz kontrolujących zmiany o sytuacji oraz podjęcie przez nie koniecznych działań</w:t>
            </w:r>
          </w:p>
          <w:p w:rsidR="00A81082" w:rsidRDefault="00C20737">
            <w:pPr>
              <w:pStyle w:val="ProductList-TableBody"/>
            </w:pPr>
            <w:r>
              <w:t>Powiadomienie kadry kierowniczej</w:t>
            </w:r>
          </w:p>
        </w:tc>
      </w:tr>
      <w:tr w:rsidR="00A81082">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Umiarkowany wpływ na działalność: </w:t>
            </w:r>
          </w:p>
          <w:p w:rsidR="00A81082" w:rsidRDefault="00C20737">
            <w:pPr>
              <w:pStyle w:val="ProductList-TableBody"/>
            </w:pPr>
            <w:r>
              <w:t>Umiarkowana utrata lub obniżenie jakości usług, jednakże praca może być kontynuowana mimo zakłóceń.</w:t>
            </w:r>
          </w:p>
          <w:p w:rsidR="00A81082" w:rsidRDefault="00C20737">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Odpowiedź na pierwsze wezwanie w czasie nie dłuższym niż 2 godziny</w:t>
            </w:r>
          </w:p>
          <w:p w:rsidR="00A81082" w:rsidRDefault="00C20737">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Przydzielenie odpowiednich zasobów w celu umożliwienia prowadzenia ciągłych prac w Godzinach Pracy</w:t>
            </w:r>
            <w:r>
              <w:rPr>
                <w:vertAlign w:val="superscript"/>
              </w:rPr>
              <w:t>1</w:t>
            </w:r>
          </w:p>
          <w:p w:rsidR="00A81082" w:rsidRDefault="00C20737">
            <w:pPr>
              <w:pStyle w:val="ProductList-TableBody"/>
            </w:pPr>
            <w:r>
              <w:t>Powiadomienie i reakcja decydentów kontrolujących zmiany w ciągu 4 Godzin Roboczych</w:t>
            </w:r>
            <w:r>
              <w:rPr>
                <w:vertAlign w:val="superscript"/>
              </w:rPr>
              <w:t>1</w:t>
            </w:r>
          </w:p>
        </w:tc>
      </w:tr>
      <w:tr w:rsidR="00A81082">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Minimalny wpływ na działalność: </w:t>
            </w:r>
          </w:p>
          <w:p w:rsidR="00A81082" w:rsidRDefault="00C20737">
            <w:pPr>
              <w:pStyle w:val="ProductList-TableBody"/>
            </w:pPr>
            <w:r>
              <w:t>Działalność w głównej mierze prowadzona, z niewielkim zakłóceniem usług lub bez zakłóceń.</w:t>
            </w:r>
          </w:p>
          <w:p w:rsidR="00A81082" w:rsidRDefault="00C20737">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Odpowiedź na pierwsze wezwanie w czasie nie dłuższym niż 4 godziny</w:t>
            </w:r>
          </w:p>
          <w:p w:rsidR="00A81082" w:rsidRDefault="00C20737">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Dokładne informacje kontaktowe osoby odpowiedzialnej za rozwiązanie problemu</w:t>
            </w:r>
          </w:p>
          <w:p w:rsidR="00A81082" w:rsidRDefault="00C20737">
            <w:pPr>
              <w:pStyle w:val="ProductList-TableBody"/>
            </w:pPr>
            <w:r>
              <w:t>Reakcja w ciągu 24 godzin</w:t>
            </w:r>
          </w:p>
        </w:tc>
      </w:tr>
    </w:tbl>
    <w:p w:rsidR="00A81082" w:rsidRDefault="00C20737">
      <w:pPr>
        <w:pStyle w:val="ProductList-Body"/>
      </w:pPr>
      <w:r>
        <w:rPr>
          <w:vertAlign w:val="superscript"/>
        </w:rPr>
        <w:t>1</w:t>
      </w:r>
      <w:r>
        <w:rPr>
          <w:i/>
        </w:rPr>
        <w:t>Zwykłe godziny robocze są ustalane lokalnie.</w:t>
      </w:r>
    </w:p>
    <w:p w:rsidR="00A81082" w:rsidRDefault="00C20737">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A81082" w:rsidRDefault="00A81082">
      <w:pPr>
        <w:pStyle w:val="ProductList-Body"/>
      </w:pPr>
    </w:p>
    <w:p w:rsidR="00A81082" w:rsidRDefault="00C20737">
      <w:pPr>
        <w:pStyle w:val="ProductList-ClauseHeading"/>
        <w:outlineLvl w:val="2"/>
      </w:pPr>
      <w:r>
        <w:t>Powiązane reguły biznesowe</w:t>
      </w:r>
    </w:p>
    <w:p w:rsidR="00A81082" w:rsidRDefault="00C20737">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rsidR="00A81082" w:rsidRDefault="00C20737">
      <w:pPr>
        <w:pStyle w:val="ProductList-Offering1Heading"/>
        <w:outlineLvl w:val="1"/>
      </w:pPr>
      <w:bookmarkStart w:id="392" w:name="_Sec566"/>
      <w:r>
        <w:t>Oferta Cyfrowych Usług Doradczych Microsoft</w:t>
      </w:r>
      <w:bookmarkEnd w:id="392"/>
      <w:r>
        <w:fldChar w:fldCharType="begin"/>
      </w:r>
      <w:r>
        <w:instrText xml:space="preserve"> TC "</w:instrText>
      </w:r>
      <w:bookmarkStart w:id="393" w:name="_Toc515574271"/>
      <w:r>
        <w:instrText>Oferta Cyfrowych Usług Doradczych Microsoft</w:instrText>
      </w:r>
      <w:bookmarkEnd w:id="393"/>
      <w:r>
        <w:instrText>" \l 2</w:instrText>
      </w:r>
      <w:r>
        <w:fldChar w:fldCharType="end"/>
      </w:r>
    </w:p>
    <w:p w:rsidR="00A81082" w:rsidRDefault="00C20737">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A8108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Enterprise Strategy Portfolio</w:t>
            </w:r>
          </w:p>
        </w:tc>
      </w:tr>
      <w:tr w:rsidR="00A81082">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9RO-xxxx</w:t>
            </w:r>
          </w:p>
        </w:tc>
      </w:tr>
      <w:tr w:rsidR="00A81082">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Rocznie łącznie maksymalnie 1600 godzin pracy Doradcy Cyfrowego Microsoft oraz Zespołu Świadczenia Usług Enterprise</w:t>
            </w:r>
          </w:p>
        </w:tc>
      </w:tr>
      <w:tr w:rsidR="00A81082">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pPr>
          </w:p>
        </w:tc>
      </w:tr>
      <w:tr w:rsidR="00A81082">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pPr>
          </w:p>
        </w:tc>
      </w:tr>
      <w:tr w:rsidR="00A81082">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1082" w:rsidRDefault="00A81082">
            <w:pPr>
              <w:pStyle w:val="ProductList-TableBody"/>
            </w:pPr>
          </w:p>
        </w:tc>
      </w:tr>
      <w:tr w:rsidR="00A81082">
        <w:tc>
          <w:tcPr>
            <w:tcW w:w="306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81082" w:rsidRDefault="00C20737">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rsidR="00A81082" w:rsidRDefault="00A81082">
            <w:pPr>
              <w:pStyle w:val="ProductList-TableBody"/>
            </w:pPr>
          </w:p>
        </w:tc>
      </w:tr>
    </w:tbl>
    <w:p w:rsidR="00A81082" w:rsidRDefault="00A81082">
      <w:pPr>
        <w:pStyle w:val="ProductList-Body"/>
      </w:pPr>
    </w:p>
    <w:p w:rsidR="00A81082" w:rsidRDefault="00C20737">
      <w:pPr>
        <w:pStyle w:val="ProductList-ClauseHeading"/>
        <w:outlineLvl w:val="2"/>
      </w:pPr>
      <w:r>
        <w:t>Moduły Cyfrowych Usług Doradczych</w:t>
      </w:r>
    </w:p>
    <w:p w:rsidR="00A81082" w:rsidRDefault="00C20737">
      <w:pPr>
        <w:pStyle w:val="ProductList-Body"/>
      </w:pPr>
      <w:r>
        <w:t>Cyfrowe Usługi Doradcze obejmują co najmniej jeden moduł Cyfrowych Usług Doradczych (zgodnie z dokumentacją zawartą w Planie Świadczenia Usługi).</w:t>
      </w:r>
    </w:p>
    <w:p w:rsidR="00A81082" w:rsidRDefault="00A81082">
      <w:pPr>
        <w:pStyle w:val="ProductList-Body"/>
      </w:pPr>
    </w:p>
    <w:p w:rsidR="00A81082" w:rsidRDefault="00C20737">
      <w:pPr>
        <w:pStyle w:val="ProductList-ClauseHeading"/>
        <w:outlineLvl w:val="2"/>
      </w:pPr>
      <w:r>
        <w:t>Usługi nieobjęte Zakresem</w:t>
      </w:r>
    </w:p>
    <w:p w:rsidR="00A81082" w:rsidRDefault="00C20737">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rsidR="00A81082" w:rsidRDefault="00A81082">
      <w:pPr>
        <w:pStyle w:val="ProductList-Body"/>
      </w:pPr>
    </w:p>
    <w:p w:rsidR="00A81082" w:rsidRDefault="00C20737">
      <w:pPr>
        <w:pStyle w:val="ProductList-ClauseHeading"/>
        <w:outlineLvl w:val="2"/>
      </w:pPr>
      <w:r>
        <w:t>Zobowiązania Klienta</w:t>
      </w:r>
    </w:p>
    <w:p w:rsidR="00A81082" w:rsidRDefault="00C20737">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A81082" w:rsidRDefault="00C20737">
      <w:pPr>
        <w:pStyle w:val="ProductList-Offering1Heading"/>
        <w:outlineLvl w:val="1"/>
      </w:pPr>
      <w:bookmarkStart w:id="394" w:name="_Sec567"/>
      <w:r>
        <w:t>Oferta Sales Productivity Accelerator</w:t>
      </w:r>
      <w:bookmarkEnd w:id="394"/>
      <w:r>
        <w:fldChar w:fldCharType="begin"/>
      </w:r>
      <w:r>
        <w:instrText xml:space="preserve"> TC "</w:instrText>
      </w:r>
      <w:bookmarkStart w:id="395" w:name="_Toc515574272"/>
      <w:r>
        <w:instrText>Oferta Sales Productivity Accelerator</w:instrText>
      </w:r>
      <w:bookmarkEnd w:id="395"/>
      <w:r>
        <w:instrText>" \l 2</w:instrText>
      </w:r>
      <w:r>
        <w:fldChar w:fldCharType="end"/>
      </w:r>
    </w:p>
    <w:p w:rsidR="00A81082" w:rsidRDefault="00C20737">
      <w:pPr>
        <w:pStyle w:val="ProductList-ClauseHeading"/>
        <w:outlineLvl w:val="2"/>
      </w:pPr>
      <w:r>
        <w:t>Przegląd usług Sales Productivity Accelerator</w:t>
      </w:r>
    </w:p>
    <w:p w:rsidR="00A81082" w:rsidRDefault="00C20737">
      <w:pPr>
        <w:pStyle w:val="ProductList-Body"/>
      </w:pPr>
      <w:r>
        <w:t>Usługa Sales Productivity Accelerator jest świadczona przez Dział Usług Microsoft przez okres 4 (czterech) tygodni i ma na celu wdrożenie usługi Microsoft Dynamics 365 w określonym zakresie.</w:t>
      </w:r>
    </w:p>
    <w:p w:rsidR="00A81082" w:rsidRDefault="00A81082">
      <w:pPr>
        <w:pStyle w:val="ProductList-Body"/>
      </w:pPr>
    </w:p>
    <w:p w:rsidR="00A81082" w:rsidRDefault="00C20737">
      <w:pPr>
        <w:pStyle w:val="ProductList-Body"/>
      </w:pPr>
      <w:r>
        <w:t>Usługa Sales Productivity Accelerator obejmuje następujące rezultaty prac:</w:t>
      </w:r>
    </w:p>
    <w:p w:rsidR="00A81082" w:rsidRDefault="00C20737" w:rsidP="00C20737">
      <w:pPr>
        <w:pStyle w:val="ProductList-Bullet"/>
        <w:numPr>
          <w:ilvl w:val="0"/>
          <w:numId w:val="62"/>
        </w:numPr>
      </w:pPr>
      <w:r>
        <w:rPr>
          <w:b/>
          <w:color w:val="00188F"/>
        </w:rPr>
        <w:t>Plan Świadczenia Usług</w:t>
      </w:r>
      <w:r>
        <w:t>: opracowany przez Konsultanta Microsoft pod kątem spełnienia celów biznesowych klienta.</w:t>
      </w:r>
    </w:p>
    <w:p w:rsidR="00A81082" w:rsidRDefault="00C20737" w:rsidP="00C20737">
      <w:pPr>
        <w:pStyle w:val="ProductList-Bullet"/>
        <w:numPr>
          <w:ilvl w:val="0"/>
          <w:numId w:val="62"/>
        </w:numPr>
      </w:pPr>
      <w:r>
        <w:rPr>
          <w:b/>
          <w:color w:val="00188F"/>
        </w:rPr>
        <w:t>Warsztaty</w:t>
      </w:r>
      <w:r>
        <w:t>: poświęcimy łącznie 16 (szesnaście) godzin na warsztaty:</w:t>
      </w:r>
    </w:p>
    <w:p w:rsidR="00A81082" w:rsidRDefault="00C20737" w:rsidP="00C20737">
      <w:pPr>
        <w:pStyle w:val="ProductList-Bullet"/>
        <w:numPr>
          <w:ilvl w:val="1"/>
          <w:numId w:val="62"/>
        </w:numPr>
      </w:pPr>
      <w:r>
        <w:t>Maksymalnie 2 (dwa) warsztaty mające na celu rozpoznanie i zdefiniowanie najważniejszych sytuacji i scenariuszy oraz określenie wymagań biznesowych na podstawie informacji przekazanych przez Klienta, aż po ustawienia konfiguracyjne;</w:t>
      </w:r>
    </w:p>
    <w:p w:rsidR="00A81082" w:rsidRDefault="00C20737" w:rsidP="00C20737">
      <w:pPr>
        <w:pStyle w:val="ProductList-Bullet"/>
        <w:numPr>
          <w:ilvl w:val="1"/>
          <w:numId w:val="62"/>
        </w:numPr>
      </w:pPr>
      <w:r>
        <w:t>Maksymalnie 4 (cztery) warsztaty analizy projektu podczas fazy budowania.</w:t>
      </w:r>
    </w:p>
    <w:p w:rsidR="00A81082" w:rsidRDefault="00C20737" w:rsidP="00C20737">
      <w:pPr>
        <w:pStyle w:val="ProductList-Bullet"/>
        <w:numPr>
          <w:ilvl w:val="0"/>
          <w:numId w:val="62"/>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rsidR="00A81082" w:rsidRDefault="00C20737" w:rsidP="00C20737">
      <w:pPr>
        <w:pStyle w:val="ProductList-Bullet"/>
        <w:numPr>
          <w:ilvl w:val="0"/>
          <w:numId w:val="62"/>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rsidR="00A81082" w:rsidRDefault="00C20737" w:rsidP="00C20737">
      <w:pPr>
        <w:pStyle w:val="ProductList-Bullet"/>
        <w:numPr>
          <w:ilvl w:val="0"/>
          <w:numId w:val="62"/>
        </w:numPr>
      </w:pPr>
      <w:r>
        <w:rPr>
          <w:b/>
          <w:color w:val="00188F"/>
        </w:rPr>
        <w:t>Testy</w:t>
      </w:r>
      <w:r>
        <w:t>: poświęcimy maksymalnie 26 (dwadzieścia sześć) godzin na przeprowadzenie maksymalnie 2 (dwóch) testów (np. systemowego i UAT).</w:t>
      </w:r>
    </w:p>
    <w:p w:rsidR="00A81082" w:rsidRDefault="00C20737" w:rsidP="00C20737">
      <w:pPr>
        <w:pStyle w:val="ProductList-Bullet"/>
        <w:numPr>
          <w:ilvl w:val="0"/>
          <w:numId w:val="62"/>
        </w:numPr>
      </w:pPr>
      <w:r>
        <w:rPr>
          <w:b/>
          <w:color w:val="00188F"/>
        </w:rPr>
        <w:t>Szkolenie i transfer wiedzy</w:t>
      </w:r>
      <w:r>
        <w:t>: Zrealizujemy 1 (jedno) zorientowane produktowo szkolenie dla użytkowników Klienta o czasie trwania maksymalnie 4 (czterech) godzin.</w:t>
      </w:r>
    </w:p>
    <w:p w:rsidR="00A81082" w:rsidRDefault="00C20737" w:rsidP="00C20737">
      <w:pPr>
        <w:pStyle w:val="ProductList-Bullet"/>
        <w:numPr>
          <w:ilvl w:val="0"/>
          <w:numId w:val="62"/>
        </w:numPr>
      </w:pPr>
      <w:r>
        <w:rPr>
          <w:b/>
          <w:color w:val="00188F"/>
        </w:rPr>
        <w:t>Wsparcie wdrożeniowe</w:t>
      </w:r>
      <w:r>
        <w:t>: Zrealizujemy maksymalnie 40 (czterdzieści) godzin wsparcia podczas etapu wdrożeniowa i uruchomienia (tydzień 4), zgodnie z wcześniej ustalonym zakresem projektu i wymaganiami.</w:t>
      </w:r>
    </w:p>
    <w:p w:rsidR="00A81082" w:rsidRDefault="00A81082">
      <w:pPr>
        <w:pStyle w:val="ProductList-Body"/>
      </w:pPr>
    </w:p>
    <w:p w:rsidR="00A81082" w:rsidRDefault="00C20737">
      <w:pPr>
        <w:pStyle w:val="ProductList-ClauseHeading"/>
        <w:outlineLvl w:val="2"/>
      </w:pPr>
      <w:r>
        <w:t>Zobowiązania Klienta</w:t>
      </w:r>
    </w:p>
    <w:p w:rsidR="00A81082" w:rsidRDefault="00C20737">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C20737">
      <w:pPr>
        <w:pStyle w:val="ProductList-SectionHeading"/>
        <w:pageBreakBefore/>
        <w:outlineLvl w:val="0"/>
      </w:pPr>
      <w:bookmarkStart w:id="396" w:name="_Sec563"/>
      <w:bookmarkEnd w:id="388"/>
      <w:r>
        <w:t>Załącznik E — Uzupełniające Postanowienia Umowy Programu</w:t>
      </w:r>
      <w:r>
        <w:fldChar w:fldCharType="begin"/>
      </w:r>
      <w:r>
        <w:instrText xml:space="preserve"> TC "</w:instrText>
      </w:r>
      <w:bookmarkStart w:id="397" w:name="_Toc515574273"/>
      <w:r>
        <w:instrText>Załącznik E — Uzupełniające Postanowienia Umowy Programu</w:instrText>
      </w:r>
      <w:bookmarkEnd w:id="397"/>
      <w:r>
        <w:instrText>" \l 1</w:instrText>
      </w:r>
      <w:r>
        <w:fldChar w:fldCharType="end"/>
      </w:r>
    </w:p>
    <w:p w:rsidR="00A81082" w:rsidRDefault="00C20737">
      <w:pPr>
        <w:pStyle w:val="ProductList-Body"/>
      </w:pPr>
      <w:r>
        <w:t>Poniższe postanowienia dotyczą zawartej przez Klienta umowy licencjonowania zbiorowego, zgodnie z adnotacjami.</w:t>
      </w:r>
    </w:p>
    <w:p w:rsidR="00A81082" w:rsidRDefault="00C20737">
      <w:pPr>
        <w:pStyle w:val="ProductList-Offering1Heading"/>
        <w:outlineLvl w:val="1"/>
      </w:pPr>
      <w:bookmarkStart w:id="398" w:name="_Sec568"/>
      <w:r>
        <w:t>Postanowienia Uzupełniające dla Programu Select Plus</w:t>
      </w:r>
      <w:bookmarkEnd w:id="398"/>
      <w:r>
        <w:fldChar w:fldCharType="begin"/>
      </w:r>
      <w:r>
        <w:instrText xml:space="preserve"> TC "</w:instrText>
      </w:r>
      <w:bookmarkStart w:id="399" w:name="_Toc515574274"/>
      <w:r>
        <w:instrText>Postanowienia Uzupełniające dla Programu Select Plus</w:instrText>
      </w:r>
      <w:bookmarkEnd w:id="399"/>
      <w:r>
        <w:instrText>" \l 2</w:instrText>
      </w:r>
      <w:r>
        <w:fldChar w:fldCharType="end"/>
      </w:r>
    </w:p>
    <w:p w:rsidR="00A81082" w:rsidRDefault="00C20737">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A81082" w:rsidRDefault="00A81082">
      <w:pPr>
        <w:pStyle w:val="ProductList-Body"/>
      </w:pPr>
    </w:p>
    <w:p w:rsidR="00A81082" w:rsidRDefault="00C20737">
      <w:pPr>
        <w:pStyle w:val="ProductList-ClauseHeading"/>
        <w:outlineLvl w:val="2"/>
      </w:pPr>
      <w:r>
        <w:t>Poziomy Cenowe w ramach Programu Select Plus</w:t>
      </w:r>
    </w:p>
    <w:p w:rsidR="00A81082" w:rsidRDefault="00C20737">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A810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1082" w:rsidRDefault="00C20737">
            <w:pPr>
              <w:pStyle w:val="ProductList-TableBody"/>
            </w:pPr>
            <w:r>
              <w:rPr>
                <w:color w:val="FFFFFF"/>
              </w:rPr>
              <w:t>Coroczne minima punktowe na Pulę</w:t>
            </w: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500</w:t>
            </w: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4,000</w:t>
            </w: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10,000</w:t>
            </w:r>
          </w:p>
        </w:tc>
      </w:tr>
      <w:tr w:rsidR="00A81082">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81082" w:rsidRDefault="00C20737">
            <w:pPr>
              <w:pStyle w:val="ProductList-TableBody"/>
            </w:pPr>
            <w:r>
              <w:t>25,000</w:t>
            </w:r>
          </w:p>
        </w:tc>
      </w:tr>
    </w:tbl>
    <w:p w:rsidR="00A81082" w:rsidRDefault="00C20737">
      <w:pPr>
        <w:pStyle w:val="ProductList-Offering1Heading"/>
        <w:outlineLvl w:val="1"/>
      </w:pPr>
      <w:bookmarkStart w:id="400" w:name="_Sec569"/>
      <w:r>
        <w:t>Definicja Zarządzania dla Uprawnionych Urządzeń</w:t>
      </w:r>
      <w:bookmarkEnd w:id="400"/>
      <w:r>
        <w:fldChar w:fldCharType="begin"/>
      </w:r>
      <w:r>
        <w:instrText xml:space="preserve"> TC "</w:instrText>
      </w:r>
      <w:bookmarkStart w:id="401" w:name="_Toc515574275"/>
      <w:r>
        <w:instrText>Definicja Zarządzania dla Uprawnionych Urządzeń</w:instrText>
      </w:r>
      <w:bookmarkEnd w:id="401"/>
      <w:r>
        <w:instrText>" \l 2</w:instrText>
      </w:r>
      <w:r>
        <w:fldChar w:fldCharType="end"/>
      </w:r>
    </w:p>
    <w:p w:rsidR="00A81082" w:rsidRDefault="00C20737">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A81082" w:rsidRDefault="00C20737" w:rsidP="00C20737">
      <w:pPr>
        <w:pStyle w:val="ProductList-Bullet"/>
        <w:numPr>
          <w:ilvl w:val="0"/>
          <w:numId w:val="63"/>
        </w:numPr>
      </w:pPr>
      <w:r>
        <w:t>któremu zezwala na dołączenie się do własnej domeny lub</w:t>
      </w:r>
    </w:p>
    <w:p w:rsidR="00A81082" w:rsidRDefault="00C20737" w:rsidP="00C20737">
      <w:pPr>
        <w:pStyle w:val="ProductList-Bullet"/>
        <w:numPr>
          <w:ilvl w:val="0"/>
          <w:numId w:val="63"/>
        </w:numPr>
      </w:pPr>
      <w:r>
        <w:t>które uwierzytelnia w ramach wymogu na potrzeby korzystania z aplikacji w czasie gdy urządzenie znajduje się na terenie klienta, lub</w:t>
      </w:r>
    </w:p>
    <w:p w:rsidR="00A81082" w:rsidRDefault="00C20737" w:rsidP="00C20737">
      <w:pPr>
        <w:pStyle w:val="ProductList-Bullet"/>
        <w:numPr>
          <w:ilvl w:val="0"/>
          <w:numId w:val="63"/>
        </w:numPr>
      </w:pPr>
      <w:r>
        <w:t>na których instaluje agenty (np. agenty antywirusowe, chroniące przed złośliwym oprogramowaniem lub inne, wymagane zgodnie z zasadami polityki Klienta), lub</w:t>
      </w:r>
    </w:p>
    <w:p w:rsidR="00A81082" w:rsidRDefault="00C20737" w:rsidP="00C20737">
      <w:pPr>
        <w:pStyle w:val="ProductList-Bullet"/>
        <w:numPr>
          <w:ilvl w:val="0"/>
          <w:numId w:val="63"/>
        </w:numPr>
      </w:pPr>
      <w:r>
        <w:t>w przypadku których bezpośrednio lub pośrednio stosuje i egzekwuje zasady polityki grupy, lub</w:t>
      </w:r>
    </w:p>
    <w:p w:rsidR="00A81082" w:rsidRDefault="00C20737" w:rsidP="00C20737">
      <w:pPr>
        <w:pStyle w:val="ProductList-Bullet"/>
        <w:numPr>
          <w:ilvl w:val="0"/>
          <w:numId w:val="63"/>
        </w:numPr>
      </w:pPr>
      <w:r>
        <w:t>przy użyciu których klient otrzymuje lub ubiega się o dostęp do danych lub konfiguruje bądź przekazuje instrukcje dotyczące sprzętu lub oprogramowania bezpośrednio lub pośrednio związanego ze środowiskiem systemu operacyjnego, lub</w:t>
      </w:r>
    </w:p>
    <w:p w:rsidR="00A81082" w:rsidRDefault="00C20737" w:rsidP="00C20737">
      <w:pPr>
        <w:pStyle w:val="ProductList-Bullet"/>
        <w:numPr>
          <w:ilvl w:val="0"/>
          <w:numId w:val="63"/>
        </w:numPr>
      </w:pPr>
      <w:r>
        <w:t>którym umożliwia dostęp do infrastruktury pulpitów wirtualnych (VDI) poza Prawami do Używania w Ramach Roamingu pakietu SA obowiązującego dla Windows, Microsoft Intune (Urządzenie) lub Windows Virtual Desktop Access.</w:t>
      </w:r>
    </w:p>
    <w:p w:rsidR="00A81082" w:rsidRDefault="00A81082">
      <w:pPr>
        <w:pStyle w:val="ProductList-Body"/>
      </w:pPr>
    </w:p>
    <w:p w:rsidR="00A81082" w:rsidRDefault="00C20737">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rsidR="00A81082" w:rsidRDefault="00C20737">
      <w:pPr>
        <w:pStyle w:val="ProductList-Offering1Heading"/>
        <w:outlineLvl w:val="1"/>
      </w:pPr>
      <w:bookmarkStart w:id="402" w:name="_Sec570"/>
      <w:r>
        <w:t>Usługi Online w programach Open</w:t>
      </w:r>
      <w:bookmarkEnd w:id="402"/>
      <w:r>
        <w:fldChar w:fldCharType="begin"/>
      </w:r>
      <w:r>
        <w:instrText xml:space="preserve"> TC "</w:instrText>
      </w:r>
      <w:bookmarkStart w:id="403" w:name="_Toc515574276"/>
      <w:r>
        <w:instrText>Usługi Online w programach Open</w:instrText>
      </w:r>
      <w:bookmarkEnd w:id="403"/>
      <w:r>
        <w:instrText>" \l 2</w:instrText>
      </w:r>
      <w:r>
        <w:fldChar w:fldCharType="end"/>
      </w:r>
    </w:p>
    <w:p w:rsidR="00A81082" w:rsidRDefault="00C20737">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A81082" w:rsidRDefault="00A81082">
      <w:pPr>
        <w:pStyle w:val="ProductList-Body"/>
      </w:pPr>
    </w:p>
    <w:p w:rsidR="00A81082" w:rsidRDefault="00C20737">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rsidR="00A81082" w:rsidRDefault="00C20737">
      <w:pPr>
        <w:pStyle w:val="ProductList-Offering1Heading"/>
        <w:outlineLvl w:val="1"/>
      </w:pPr>
      <w:bookmarkStart w:id="404" w:name="_Sec571"/>
      <w:r>
        <w:t>Uzupełniające Postanowienia dotyczące Usług Profesjonalnych – Starsze Wersje Umów</w:t>
      </w:r>
      <w:bookmarkEnd w:id="404"/>
      <w:r>
        <w:fldChar w:fldCharType="begin"/>
      </w:r>
      <w:r>
        <w:instrText xml:space="preserve"> TC "</w:instrText>
      </w:r>
      <w:bookmarkStart w:id="405" w:name="_Toc515574277"/>
      <w:r>
        <w:instrText>Uzupełniające Postanowienia dotyczące Usług Profesjonalnych – Starsze Wersje Umów</w:instrText>
      </w:r>
      <w:bookmarkEnd w:id="405"/>
      <w:r>
        <w:instrText>" \l 2</w:instrText>
      </w:r>
      <w:r>
        <w:fldChar w:fldCharType="end"/>
      </w:r>
    </w:p>
    <w:p w:rsidR="00A81082" w:rsidRDefault="00C20737">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A81082" w:rsidRDefault="00A81082">
      <w:pPr>
        <w:pStyle w:val="ProductList-Body"/>
      </w:pPr>
    </w:p>
    <w:p w:rsidR="00A81082" w:rsidRDefault="00C20737">
      <w:pPr>
        <w:pStyle w:val="ProductList-ClauseHeading"/>
        <w:outlineLvl w:val="2"/>
      </w:pPr>
      <w:r>
        <w:t>Prawa do używania, prawa własności i prawa licencyjne</w:t>
      </w:r>
    </w:p>
    <w:p w:rsidR="00A81082" w:rsidRDefault="00C20737">
      <w:pPr>
        <w:pStyle w:val="ProductList-SubClauseHeading"/>
        <w:outlineLvl w:val="3"/>
      </w:pPr>
      <w:r>
        <w:t>Poprawki</w:t>
      </w:r>
    </w:p>
    <w:p w:rsidR="00A81082" w:rsidRDefault="00C20737">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A81082" w:rsidRDefault="00A81082">
      <w:pPr>
        <w:pStyle w:val="ProductList-BodyIndented"/>
      </w:pPr>
    </w:p>
    <w:p w:rsidR="00A81082" w:rsidRDefault="00C20737">
      <w:pPr>
        <w:pStyle w:val="ProductList-SubClauseHeading"/>
        <w:outlineLvl w:val="3"/>
      </w:pPr>
      <w:r>
        <w:t>Materiały Niezależne</w:t>
      </w:r>
    </w:p>
    <w:p w:rsidR="00A81082" w:rsidRDefault="00C20737">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A81082" w:rsidRDefault="00C20737">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A81082" w:rsidRDefault="00A81082">
      <w:pPr>
        <w:pStyle w:val="ProductList-BodyIndented"/>
      </w:pPr>
    </w:p>
    <w:p w:rsidR="00A81082" w:rsidRDefault="00C20737">
      <w:pPr>
        <w:pStyle w:val="ProductList-SubClauseHeading"/>
        <w:outlineLvl w:val="3"/>
      </w:pPr>
      <w:r>
        <w:t>Materiały Przedstawione do Odbioru</w:t>
      </w:r>
    </w:p>
    <w:p w:rsidR="00A81082" w:rsidRDefault="00C20737">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A81082" w:rsidRDefault="00A81082">
      <w:pPr>
        <w:pStyle w:val="ProductList-BodyIndented"/>
      </w:pPr>
    </w:p>
    <w:p w:rsidR="00A81082" w:rsidRDefault="00C20737">
      <w:pPr>
        <w:pStyle w:val="ProductList-SubClauseHeading"/>
        <w:outlineLvl w:val="3"/>
      </w:pPr>
      <w:r>
        <w:t>Korzystanie z informacji technicznych uzyskanych w wyniku świadczenia Usług Profesjonalnych</w:t>
      </w:r>
    </w:p>
    <w:p w:rsidR="00A81082" w:rsidRDefault="00C20737">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A81082" w:rsidRDefault="00A81082">
      <w:pPr>
        <w:pStyle w:val="ProductList-BodyIndented"/>
      </w:pPr>
    </w:p>
    <w:p w:rsidR="00A81082" w:rsidRDefault="00C20737">
      <w:pPr>
        <w:pStyle w:val="ProductList-SubClauseHeading"/>
        <w:outlineLvl w:val="3"/>
      </w:pPr>
      <w:r>
        <w:t>Ograniczenia dotyczące Licencji Open Source</w:t>
      </w:r>
    </w:p>
    <w:p w:rsidR="00A81082" w:rsidRDefault="00C20737">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A81082" w:rsidRDefault="00A81082">
      <w:pPr>
        <w:pStyle w:val="ProductList-BodyIndented"/>
      </w:pPr>
    </w:p>
    <w:p w:rsidR="00A81082" w:rsidRDefault="00C20737">
      <w:pPr>
        <w:pStyle w:val="ProductList-SubClauseHeading"/>
        <w:outlineLvl w:val="3"/>
      </w:pPr>
      <w:r>
        <w:t>Prawa Podmiotów Stowarzyszonych</w:t>
      </w:r>
    </w:p>
    <w:p w:rsidR="00A81082" w:rsidRDefault="00C20737">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A81082" w:rsidRDefault="00A81082">
      <w:pPr>
        <w:pStyle w:val="ProductList-BodyIndented"/>
      </w:pPr>
    </w:p>
    <w:p w:rsidR="00A81082" w:rsidRDefault="00C20737">
      <w:pPr>
        <w:pStyle w:val="ProductList-ClauseHeading"/>
        <w:outlineLvl w:val="2"/>
      </w:pPr>
      <w:r>
        <w:t>Rękojmie i gwarancje, wyłączenie i ograniczenie odpowiedzialności</w:t>
      </w:r>
    </w:p>
    <w:p w:rsidR="00A81082" w:rsidRDefault="00C20737">
      <w:pPr>
        <w:pStyle w:val="ProductList-SubClauseHeading"/>
        <w:outlineLvl w:val="3"/>
      </w:pPr>
      <w:r>
        <w:t>Gwarancja na Usługi Profesjonalne</w:t>
      </w:r>
    </w:p>
    <w:p w:rsidR="00A81082" w:rsidRDefault="00C20737">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A81082" w:rsidRDefault="00A81082">
      <w:pPr>
        <w:pStyle w:val="ProductList-BodyIndented"/>
      </w:pPr>
    </w:p>
    <w:p w:rsidR="00A81082" w:rsidRDefault="00C20737">
      <w:pPr>
        <w:pStyle w:val="ProductList-SubClauseHeading"/>
        <w:outlineLvl w:val="3"/>
      </w:pPr>
      <w:r>
        <w:t>Ograniczenie odpowiedzialności</w:t>
      </w:r>
    </w:p>
    <w:p w:rsidR="00A81082" w:rsidRDefault="00C20737">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A81082" w:rsidRDefault="00A81082">
      <w:pPr>
        <w:pStyle w:val="ProductList-BodyIndented"/>
        <w:jc w:val="right"/>
      </w:pPr>
    </w:p>
    <w:tbl>
      <w:tblPr>
        <w:tblStyle w:val="PURTable0"/>
        <w:tblW w:w="0" w:type="dxa"/>
        <w:tblLook w:val="04A0" w:firstRow="1" w:lastRow="0" w:firstColumn="1" w:lastColumn="0" w:noHBand="0" w:noVBand="1"/>
      </w:tblPr>
      <w:tblGrid>
        <w:gridCol w:w="1044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Indented"/>
      </w:pPr>
    </w:p>
    <w:p w:rsidR="00A81082" w:rsidRDefault="00C20737">
      <w:pPr>
        <w:pStyle w:val="ProductList-SectionHeading"/>
        <w:pageBreakBefore/>
        <w:outlineLvl w:val="0"/>
      </w:pPr>
      <w:bookmarkStart w:id="406" w:name="_Sec572"/>
      <w:bookmarkEnd w:id="396"/>
      <w:r>
        <w:t>Załącznik F — Promocje</w:t>
      </w:r>
      <w:r>
        <w:fldChar w:fldCharType="begin"/>
      </w:r>
      <w:r>
        <w:instrText xml:space="preserve"> TC "</w:instrText>
      </w:r>
      <w:bookmarkStart w:id="407" w:name="_Toc515574278"/>
      <w:r>
        <w:instrText>Załącznik F — Promocje</w:instrText>
      </w:r>
      <w:bookmarkEnd w:id="407"/>
      <w:r>
        <w:instrText>" \l 1</w:instrText>
      </w:r>
      <w:r>
        <w:fldChar w:fldCharType="end"/>
      </w:r>
    </w:p>
    <w:p w:rsidR="00A81082" w:rsidRDefault="00C20737">
      <w:pPr>
        <w:pStyle w:val="ProductList-OfferingGroupHeading"/>
        <w:outlineLvl w:val="1"/>
      </w:pPr>
      <w:bookmarkStart w:id="408" w:name="_Sec1196"/>
      <w:r>
        <w:t>Promocja wydajności obliczeniowej programu Azure</w:t>
      </w:r>
      <w:bookmarkEnd w:id="408"/>
      <w:r>
        <w:fldChar w:fldCharType="begin"/>
      </w:r>
      <w:r>
        <w:instrText xml:space="preserve"> TC "</w:instrText>
      </w:r>
      <w:bookmarkStart w:id="409" w:name="_Toc515574279"/>
      <w:r>
        <w:instrText>Promocja wydajności obliczeniowej programu Azure</w:instrText>
      </w:r>
      <w:bookmarkEnd w:id="409"/>
      <w:r>
        <w:instrText>" \l 2</w:instrText>
      </w:r>
      <w:r>
        <w:fldChar w:fldCharType="end"/>
      </w:r>
    </w:p>
    <w:p w:rsidR="00A81082" w:rsidRDefault="00C20737">
      <w:pPr>
        <w:pStyle w:val="ProductList-Body"/>
      </w:pPr>
      <w:r>
        <w:t>Od 1 listopada 2015 r. do 31 grudnia 2017 r. w ramach promocji dotyczącej Wydajności Obliczeniowej Azure oferowane są rabaty na wystąpienia obliczeniowe systemu Azure z serii A, A_v2, D, D_v2, F, M, G, H &amp; L jako 12-miesięczne subskrypcje, które nie muszą obowiązywać w takich samych ramach czasowych, co Rejestracja.</w:t>
      </w:r>
    </w:p>
    <w:p w:rsidR="00A81082" w:rsidRDefault="00C20737">
      <w:pPr>
        <w:pStyle w:val="ProductList-OfferingGroupHeading"/>
        <w:outlineLvl w:val="1"/>
      </w:pPr>
      <w:bookmarkStart w:id="410" w:name="_Sec1224"/>
      <w:r>
        <w:t>SQL Server 2017 dla systemu Linux — promocja:</w:t>
      </w:r>
      <w:bookmarkEnd w:id="410"/>
      <w:r>
        <w:fldChar w:fldCharType="begin"/>
      </w:r>
      <w:r>
        <w:instrText xml:space="preserve"> TC "</w:instrText>
      </w:r>
      <w:bookmarkStart w:id="411" w:name="_Toc515574280"/>
      <w:r>
        <w:instrText>SQL Server 2017 dla systemu Linux — promocja:</w:instrText>
      </w:r>
      <w:bookmarkEnd w:id="411"/>
      <w:r>
        <w:instrText>" \l 2</w:instrText>
      </w:r>
      <w:r>
        <w:fldChar w:fldCharType="end"/>
      </w:r>
    </w:p>
    <w:p w:rsidR="00A81082" w:rsidRDefault="00C20737">
      <w:pPr>
        <w:pStyle w:val="ProductList-Body"/>
      </w:pPr>
      <w:r>
        <w:t>Od 1 października 2017 r. do 30 września 2018 r. Microsoft będzie udostępniać licencję subskrypcyjną dla systemu Linux na oprogramowanie SQL Server 2017 r. Bez względu na prawa niezależne od platformy zawarte w licencjach na oprogramowanie SQL Server 2017 licencje sprzedawane w ramach promocji SQL Server 2017 dla systemu Linux zezwalają na używanie systemu SQL Server tylko na platformie Linux.</w:t>
      </w:r>
    </w:p>
    <w:p w:rsidR="00A81082" w:rsidRDefault="00C20737">
      <w:pPr>
        <w:pStyle w:val="ProductList-SectionHeading"/>
        <w:pageBreakBefore/>
        <w:outlineLvl w:val="0"/>
      </w:pPr>
      <w:bookmarkStart w:id="412" w:name="_Sec899"/>
      <w:bookmarkEnd w:id="406"/>
      <w:r>
        <w:t>Załącznik G — Postanowienia dotyczące Macierzy Pamięci Masowej i urządzenia Azure Data Box</w:t>
      </w:r>
      <w:r>
        <w:fldChar w:fldCharType="begin"/>
      </w:r>
      <w:r>
        <w:instrText xml:space="preserve"> TC "</w:instrText>
      </w:r>
      <w:bookmarkStart w:id="413" w:name="_Toc515574281"/>
      <w:r>
        <w:instrText>Załącznik G — Postanowienia dotyczące Macierzy Pamięci Masowej i urządzenia Azure Data Box</w:instrText>
      </w:r>
      <w:bookmarkEnd w:id="413"/>
      <w:r>
        <w:instrText>" \l 1</w:instrText>
      </w:r>
      <w:r>
        <w:fldChar w:fldCharType="end"/>
      </w:r>
    </w:p>
    <w:p w:rsidR="00A81082" w:rsidRDefault="00C20737">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rsidR="00A81082" w:rsidRDefault="00C20737">
      <w:pPr>
        <w:pStyle w:val="ProductList-Offering1Heading"/>
        <w:outlineLvl w:val="1"/>
      </w:pPr>
      <w:bookmarkStart w:id="414" w:name="_Sec900"/>
      <w:r>
        <w:t>Postanowienia dotyczące Macierzy Pamięci Masowej</w:t>
      </w:r>
      <w:bookmarkEnd w:id="414"/>
      <w:r>
        <w:fldChar w:fldCharType="begin"/>
      </w:r>
      <w:r>
        <w:instrText xml:space="preserve"> TC "</w:instrText>
      </w:r>
      <w:bookmarkStart w:id="415" w:name="_Toc515574282"/>
      <w:r>
        <w:instrText>Postanowienia dotyczące Macierzy Pamięci Masowej</w:instrText>
      </w:r>
      <w:bookmarkEnd w:id="415"/>
      <w:r>
        <w:instrText>" \l 2</w:instrText>
      </w:r>
      <w:r>
        <w:fldChar w:fldCharType="end"/>
      </w:r>
    </w:p>
    <w:p w:rsidR="00A81082" w:rsidRDefault="00C20737">
      <w:pPr>
        <w:pStyle w:val="ProductList-ClauseHeading"/>
        <w:outlineLvl w:val="2"/>
      </w:pPr>
      <w:r>
        <w:t>Dostępność</w:t>
      </w:r>
    </w:p>
    <w:p w:rsidR="00A81082" w:rsidRDefault="00C20737">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rsidR="00A81082" w:rsidRDefault="00A81082">
      <w:pPr>
        <w:pStyle w:val="ProductList-Body"/>
      </w:pPr>
    </w:p>
    <w:p w:rsidR="00A81082" w:rsidRDefault="00C20737">
      <w:pPr>
        <w:pStyle w:val="ProductList-ClauseHeading"/>
        <w:outlineLvl w:val="2"/>
      </w:pPr>
      <w:r>
        <w:t>Wysyłka i tytuł prawny</w:t>
      </w:r>
    </w:p>
    <w:p w:rsidR="00A81082" w:rsidRDefault="00C20737">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rsidR="00A81082" w:rsidRDefault="00A81082">
      <w:pPr>
        <w:pStyle w:val="ProductList-Body"/>
      </w:pPr>
    </w:p>
    <w:p w:rsidR="00A81082" w:rsidRDefault="00C20737">
      <w:pPr>
        <w:pStyle w:val="ProductList-ClauseHeading"/>
        <w:outlineLvl w:val="2"/>
      </w:pPr>
      <w:r>
        <w:t>Oprogramowanie Macierzy Pamięci Masowej</w:t>
      </w:r>
    </w:p>
    <w:p w:rsidR="00A81082" w:rsidRDefault="00C20737">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rsidR="00A81082" w:rsidRDefault="00A81082">
      <w:pPr>
        <w:pStyle w:val="ProductList-Body"/>
      </w:pPr>
    </w:p>
    <w:p w:rsidR="00A81082" w:rsidRDefault="00C20737">
      <w:pPr>
        <w:pStyle w:val="ProductList-SubClauseHeading"/>
        <w:outlineLvl w:val="3"/>
      </w:pPr>
      <w:r>
        <w:t>Ograniczenia</w:t>
      </w:r>
    </w:p>
    <w:p w:rsidR="00A81082" w:rsidRDefault="00C20737">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rsidR="00A81082" w:rsidRDefault="00A81082">
      <w:pPr>
        <w:pStyle w:val="ProductList-BodyIndented"/>
      </w:pPr>
    </w:p>
    <w:p w:rsidR="00A81082" w:rsidRDefault="00C20737">
      <w:pPr>
        <w:pStyle w:val="ProductList-SubClauseHeading"/>
        <w:outlineLvl w:val="3"/>
      </w:pPr>
      <w:r>
        <w:t>Oprogramowanie open source osób trzecich</w:t>
      </w:r>
    </w:p>
    <w:p w:rsidR="00A81082" w:rsidRDefault="00C20737">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rsidR="00A81082" w:rsidRDefault="00A81082">
      <w:pPr>
        <w:pStyle w:val="ProductList-BodyIndented"/>
      </w:pPr>
    </w:p>
    <w:p w:rsidR="00A81082" w:rsidRDefault="00C20737">
      <w:pPr>
        <w:pStyle w:val="ProductList-SubClauseHeading"/>
        <w:outlineLvl w:val="3"/>
      </w:pPr>
      <w:r>
        <w:t>Aktywacja usług internetowych i zgoda na usługi internetowe</w:t>
      </w:r>
    </w:p>
    <w:p w:rsidR="00A81082" w:rsidRDefault="00C20737">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rsidR="00A81082" w:rsidRDefault="00A81082">
      <w:pPr>
        <w:pStyle w:val="ProductList-BodyIndented"/>
      </w:pPr>
    </w:p>
    <w:p w:rsidR="00A81082" w:rsidRDefault="00C20737">
      <w:pPr>
        <w:pStyle w:val="ProductList-SubClauseHeading"/>
        <w:outlineLvl w:val="3"/>
      </w:pPr>
      <w:r>
        <w:t>Aktualizacje Oprogramowania Macierzy Pamięci Masowej</w:t>
      </w:r>
    </w:p>
    <w:p w:rsidR="00A81082" w:rsidRDefault="00C20737">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rsidR="00A81082" w:rsidRDefault="00A81082">
      <w:pPr>
        <w:pStyle w:val="ProductList-BodyIndented"/>
      </w:pPr>
    </w:p>
    <w:p w:rsidR="00A81082" w:rsidRDefault="00C20737">
      <w:pPr>
        <w:pStyle w:val="ProductList-ClauseHeading"/>
        <w:outlineLvl w:val="2"/>
      </w:pPr>
      <w:r>
        <w:t>Ograniczona rękojmia na sprzęt</w:t>
      </w:r>
    </w:p>
    <w:p w:rsidR="00A81082" w:rsidRDefault="00C20737">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rsidR="00A81082" w:rsidRDefault="00A81082">
      <w:pPr>
        <w:pStyle w:val="ProductList-Body"/>
      </w:pPr>
    </w:p>
    <w:p w:rsidR="00A81082" w:rsidRDefault="00C20737">
      <w:pPr>
        <w:pStyle w:val="ProductList-ClauseHeading"/>
        <w:outlineLvl w:val="2"/>
      </w:pPr>
      <w:r>
        <w:t>Rekompensata. Obrona przed roszczeniami osób trzecich</w:t>
      </w:r>
    </w:p>
    <w:p w:rsidR="00A81082" w:rsidRDefault="00C20737">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rsidR="00A81082" w:rsidRDefault="00A81082">
      <w:pPr>
        <w:pStyle w:val="ProductList-Body"/>
      </w:pPr>
    </w:p>
    <w:p w:rsidR="00A81082" w:rsidRDefault="00C20737">
      <w:pPr>
        <w:pStyle w:val="ProductList-ClauseHeading"/>
        <w:outlineLvl w:val="2"/>
      </w:pPr>
      <w:r>
        <w:t>Ograniczenie odpowiedzialności</w:t>
      </w:r>
    </w:p>
    <w:p w:rsidR="00A81082" w:rsidRDefault="00C20737">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rsidR="00A81082" w:rsidRDefault="00A81082">
      <w:pPr>
        <w:pStyle w:val="ProductList-Body"/>
      </w:pPr>
    </w:p>
    <w:p w:rsidR="00A81082" w:rsidRDefault="00C20737">
      <w:pPr>
        <w:pStyle w:val="ProductList-ClauseHeading"/>
        <w:outlineLvl w:val="2"/>
      </w:pPr>
      <w:r>
        <w:t>Przepisy dotyczące kontroli eksportu obowiązujące w Stanach Zjednoczonych</w:t>
      </w:r>
    </w:p>
    <w:p w:rsidR="00A81082" w:rsidRDefault="00C20737">
      <w:pPr>
        <w:pStyle w:val="ProductList-Body"/>
      </w:pPr>
      <w:r>
        <w:t>W odniesieniu do przepisów eksportowych obowiązujących w Stanach Zjednoczonych Macierze Pamięci Masowej podlegają postanowieniom zawartej przez Klienta umowy licencjonowania zbiorowego.</w:t>
      </w:r>
    </w:p>
    <w:p w:rsidR="00A81082" w:rsidRDefault="00A81082">
      <w:pPr>
        <w:pStyle w:val="ProductList-Body"/>
      </w:pPr>
    </w:p>
    <w:p w:rsidR="00A81082" w:rsidRDefault="00C20737">
      <w:pPr>
        <w:pStyle w:val="ProductList-ClauseHeading"/>
        <w:outlineLvl w:val="2"/>
      </w:pPr>
      <w:r>
        <w:t>Gromadzenie informacji diagnostycznych</w:t>
      </w:r>
    </w:p>
    <w:p w:rsidR="00A81082" w:rsidRDefault="00C20737">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3">
        <w:r>
          <w:rPr>
            <w:color w:val="00467F"/>
            <w:u w:val="single"/>
          </w:rPr>
          <w:t>https://www.microsoft.com/en-us/privacystatement</w:t>
        </w:r>
      </w:hyperlink>
      <w:r>
        <w:t>.</w:t>
      </w:r>
    </w:p>
    <w:p w:rsidR="00A81082" w:rsidRDefault="00A81082">
      <w:pPr>
        <w:pStyle w:val="ProductList-Body"/>
      </w:pPr>
    </w:p>
    <w:p w:rsidR="00A81082" w:rsidRDefault="00C20737">
      <w:pPr>
        <w:pStyle w:val="ProductList-ClauseHeading"/>
        <w:outlineLvl w:val="2"/>
      </w:pPr>
      <w:r>
        <w:t>Korzystanie przez instytucje publiczne</w:t>
      </w:r>
    </w:p>
    <w:p w:rsidR="00A81082" w:rsidRDefault="00C20737">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rsidR="00A81082" w:rsidRDefault="00A81082">
      <w:pPr>
        <w:pStyle w:val="ProductList-Body"/>
      </w:pPr>
    </w:p>
    <w:p w:rsidR="00A81082" w:rsidRDefault="00A81082">
      <w:pPr>
        <w:pStyle w:val="ProductList-Body"/>
      </w:pPr>
    </w:p>
    <w:p w:rsidR="00A81082" w:rsidRDefault="00C20737">
      <w:pPr>
        <w:pStyle w:val="ProductList-Offering1Heading"/>
        <w:outlineLvl w:val="1"/>
      </w:pPr>
      <w:bookmarkStart w:id="416" w:name="_Sec901"/>
      <w:r>
        <w:t>Postanowienia dotyczące urządzenia Azure Data Box</w:t>
      </w:r>
      <w:bookmarkEnd w:id="416"/>
      <w:r>
        <w:fldChar w:fldCharType="begin"/>
      </w:r>
      <w:r>
        <w:instrText xml:space="preserve"> TC "</w:instrText>
      </w:r>
      <w:bookmarkStart w:id="417" w:name="_Toc515574283"/>
      <w:r>
        <w:instrText>Postanowienia dotyczące urządzenia Azure Data Box</w:instrText>
      </w:r>
      <w:bookmarkEnd w:id="417"/>
      <w:r>
        <w:instrText>" \l 2</w:instrText>
      </w:r>
      <w:r>
        <w:fldChar w:fldCharType="end"/>
      </w:r>
    </w:p>
    <w:p w:rsidR="00A81082" w:rsidRDefault="00C20737">
      <w:pPr>
        <w:pStyle w:val="ProductList-ClauseHeading"/>
        <w:outlineLvl w:val="2"/>
      </w:pPr>
      <w:r>
        <w:t>Definicje</w:t>
      </w:r>
    </w:p>
    <w:p w:rsidR="00A81082" w:rsidRDefault="00C20737">
      <w:pPr>
        <w:pStyle w:val="ProductList-Body"/>
        <w:ind w:left="720"/>
      </w:pPr>
      <w:r>
        <w:rPr>
          <w:b/>
          <w:color w:val="00188F"/>
        </w:rPr>
        <w:t>Azure Storage</w:t>
      </w:r>
      <w:r>
        <w:t xml:space="preserve"> oznacza zarządzaną przez Microsoft usługę chmurową, która zapewnia bezpieczną i wysoko dostępną przestrzeń magazynową.  </w:t>
      </w:r>
    </w:p>
    <w:p w:rsidR="00A81082" w:rsidRDefault="00C20737">
      <w:pPr>
        <w:pStyle w:val="ProductList-Body"/>
        <w:ind w:left="720"/>
      </w:pPr>
      <w:r>
        <w:rPr>
          <w:b/>
          <w:color w:val="00188F"/>
        </w:rPr>
        <w:t>Konto Azure Storage</w:t>
      </w:r>
      <w:r>
        <w:t xml:space="preserve"> oznacza bezpieczne konto, które zapewnia Klientowi dostęp do Usługi Azure Storage i możliwość magazynowania w jej ramach informacji Klienta.</w:t>
      </w:r>
    </w:p>
    <w:p w:rsidR="00A81082" w:rsidRDefault="00C20737">
      <w:pPr>
        <w:pStyle w:val="ProductList-Body"/>
        <w:ind w:left="720"/>
      </w:pPr>
      <w:r>
        <w:rPr>
          <w:b/>
          <w:color w:val="00188F"/>
        </w:rPr>
        <w:t>Urządzenie Data Box</w:t>
      </w:r>
      <w:r>
        <w:t xml:space="preserve"> oznacza urządzenie sprzętowe, w tym Oprogramowanie Data Box, które Microsoft może udostępnić Klientowi do czasowego użycia na potrzeby zmagazynowania i transportu danych z obiektu Klienta do centrum danych Azure.  </w:t>
      </w:r>
    </w:p>
    <w:p w:rsidR="00A81082" w:rsidRDefault="00C20737">
      <w:pPr>
        <w:pStyle w:val="ProductList-Body"/>
        <w:ind w:left="720"/>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rsidR="00A81082" w:rsidRDefault="00C20737">
      <w:pPr>
        <w:pStyle w:val="ProductList-Body"/>
        <w:ind w:left="720"/>
      </w:pPr>
      <w:r>
        <w:rPr>
          <w:b/>
          <w:color w:val="00188F"/>
        </w:rPr>
        <w:t>Wskazane Centrum Danych Azure</w:t>
      </w:r>
      <w:r>
        <w:t xml:space="preserve"> oznacza Centrum Danych Microsoft Azure wskazane przez Microsoft jako centrum danych, do którego Klient zwróci Urządzenie Data Box i które może być inne niż centrum danych wybrane przez Klienta do magazynowania danych Klienta lub lokalizacja Konta Azure Storage Klienta. </w:t>
      </w:r>
    </w:p>
    <w:p w:rsidR="00A81082" w:rsidRDefault="00C20737">
      <w:pPr>
        <w:pStyle w:val="ProductList-Body"/>
        <w:ind w:left="720"/>
      </w:pPr>
      <w:r>
        <w:rPr>
          <w:b/>
          <w:color w:val="00188F"/>
        </w:rPr>
        <w:t>Usługa Microsoft Azure Data Box</w:t>
      </w:r>
      <w:r>
        <w:t xml:space="preserve"> lub </w:t>
      </w:r>
      <w:r>
        <w:rPr>
          <w:b/>
        </w:rPr>
        <w:t>Usługa</w:t>
      </w:r>
      <w:r>
        <w:t xml:space="preserve"> oznacza usługę Microsoft Azure, która umożliwia Klientom magazynowanie i przenoszenie w Urządzeniu Data Box dużych ilości danych między centrami danych. Wspomniana Usługa obejmuje bez ograniczeń wszelkie powiązane z nią technologie, funkcje, informacje, materiały i aktualizacje Usługi.</w:t>
      </w:r>
    </w:p>
    <w:p w:rsidR="00A81082" w:rsidRDefault="00A81082">
      <w:pPr>
        <w:pStyle w:val="ProductList-Body"/>
      </w:pPr>
    </w:p>
    <w:p w:rsidR="00A81082" w:rsidRDefault="00C20737">
      <w:pPr>
        <w:pStyle w:val="ProductList-ClauseHeading"/>
        <w:outlineLvl w:val="2"/>
      </w:pPr>
      <w:r>
        <w:t>Oprogramowanie Data Box</w:t>
      </w:r>
    </w:p>
    <w:p w:rsidR="00A81082" w:rsidRDefault="00C20737">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rsidR="00A81082" w:rsidRDefault="00A81082">
      <w:pPr>
        <w:pStyle w:val="ProductList-Body"/>
      </w:pPr>
    </w:p>
    <w:p w:rsidR="00A81082" w:rsidRDefault="00C20737">
      <w:pPr>
        <w:pStyle w:val="ProductList-SubClauseHeading"/>
        <w:outlineLvl w:val="3"/>
      </w:pPr>
      <w:r>
        <w:t>Ograniczenia</w:t>
      </w:r>
    </w:p>
    <w:p w:rsidR="00A81082" w:rsidRDefault="00C20737">
      <w:pPr>
        <w:pStyle w:val="ProductList-BodyIndented"/>
      </w:pPr>
      <w:r>
        <w:t xml:space="preserve">Klient może używać Oprogramowania Data Box wyłącznie do wewnętrznych analiz porównawczych, nie może jednak publikować ani ujawniać wyników tych analiz. </w:t>
      </w:r>
    </w:p>
    <w:p w:rsidR="00A81082" w:rsidRDefault="00A81082">
      <w:pPr>
        <w:pStyle w:val="ProductList-BodyIndented"/>
      </w:pPr>
    </w:p>
    <w:p w:rsidR="00A81082" w:rsidRDefault="00C20737">
      <w:pPr>
        <w:pStyle w:val="ProductList-SubClauseHeading"/>
        <w:outlineLvl w:val="3"/>
      </w:pPr>
      <w:r>
        <w:t>Aktywacja usług internetowych i zgoda na usługi internetowe</w:t>
      </w:r>
    </w:p>
    <w:p w:rsidR="00A81082" w:rsidRDefault="00C20737">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rsidR="00A81082" w:rsidRDefault="00A81082">
      <w:pPr>
        <w:pStyle w:val="ProductList-BodyIndented"/>
      </w:pPr>
    </w:p>
    <w:p w:rsidR="00A81082" w:rsidRDefault="00C20737">
      <w:pPr>
        <w:pStyle w:val="ProductList-SubClauseHeading"/>
        <w:outlineLvl w:val="3"/>
      </w:pPr>
      <w:r>
        <w:t>Aktualizacje oprogramowania</w:t>
      </w:r>
    </w:p>
    <w:p w:rsidR="00A81082" w:rsidRDefault="00C20737">
      <w:pPr>
        <w:pStyle w:val="ProductList-BodyIndented"/>
      </w:pPr>
      <w:r>
        <w:t>Urządzenie Data Box może umożliwiać Klientowi ręczne lub automatyczne pobieranie dostępnych aktualizacji. Dostępne aktualizacje pochodzące od Microsoft są licencjonowane przez Microsoft, a wszelkie aktualizacje pochodzące od osób trzecich są licencjonowane przez właściwą osobę trzecią.</w:t>
      </w:r>
    </w:p>
    <w:p w:rsidR="00A81082" w:rsidRDefault="00A81082">
      <w:pPr>
        <w:pStyle w:val="ProductList-BodyIndented"/>
      </w:pPr>
    </w:p>
    <w:p w:rsidR="00A81082" w:rsidRDefault="00C20737">
      <w:pPr>
        <w:pStyle w:val="ProductList-ClauseHeading"/>
        <w:outlineLvl w:val="2"/>
      </w:pPr>
      <w:r>
        <w:t>Ograniczenia</w:t>
      </w:r>
    </w:p>
    <w:p w:rsidR="00A81082" w:rsidRDefault="00C20737">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może według własnego uznania i własnej oceny sytuacji odmówić każdemu świadczenia Usługi i udostępnienia towarzyszącego jej Urządzenia Data Box. Microsoft może według własnego uznania zawiesić świadczenie Usługi w dowolnym momencie.</w:t>
      </w:r>
    </w:p>
    <w:p w:rsidR="00A81082" w:rsidRDefault="00A81082">
      <w:pPr>
        <w:pStyle w:val="ProductList-Body"/>
      </w:pPr>
    </w:p>
    <w:p w:rsidR="00A81082" w:rsidRDefault="00C20737">
      <w:pPr>
        <w:pStyle w:val="ProductList-ClauseHeading"/>
        <w:outlineLvl w:val="2"/>
      </w:pPr>
      <w:r>
        <w:t>Warunki świadczenia usług Azure</w:t>
      </w:r>
    </w:p>
    <w:p w:rsidR="00A81082" w:rsidRDefault="00C20737">
      <w:pPr>
        <w:pStyle w:val="ProductList-Body"/>
      </w:pPr>
      <w:r>
        <w:t>Dodatkowe postanowienia zawarte w tym Załączniku G mają zastosowanie do przyjęcia i używania przez Klienta Urządzenia Data Box w ramach ogólnie rozumianej Usługi. Używanie Usługi przez klienta również podlega Warunkom świadczenia usług Azure. Postanowienia niniejszego Załącznika G uzupełniają, ale nie zmieniają ani nie modyfikują treści Warunków korzystania z usług Azure. Zgodnie z niniejszymi postanowieniami Microsoft może obciążyć Klienta określonymi opłatami w związku z używaniem przez Klienta Urządzenia Data Box w ramach Usługi. Usługa Azure Storage to oddzielna usługa Azure i mają do niej zastosowanie określone dla usługi Azure Storage opłaty za przesyłanie danych Klienta do usługi Azure Storage i magazynowanie danych Klienta w usłudze Azure Storage.</w:t>
      </w:r>
    </w:p>
    <w:p w:rsidR="00A81082" w:rsidRDefault="00A81082">
      <w:pPr>
        <w:pStyle w:val="ProductList-Body"/>
      </w:pPr>
    </w:p>
    <w:p w:rsidR="00A81082" w:rsidRDefault="00C20737">
      <w:pPr>
        <w:pStyle w:val="ProductList-ClauseHeading"/>
        <w:outlineLvl w:val="2"/>
      </w:pPr>
      <w:r>
        <w:t>Prawa do Używania Produktów</w:t>
      </w:r>
    </w:p>
    <w:p w:rsidR="00A81082" w:rsidRDefault="00C20737">
      <w:pPr>
        <w:pStyle w:val="ProductList-Body"/>
      </w:pPr>
      <w:r>
        <w:t>Pod warunkiem uiszczenia stosownych płatności, Microsoft zezwala Klientowi na używanie Urządzenia Data Box do transportu wspomnianych danych, o ile Klient:</w:t>
      </w:r>
    </w:p>
    <w:p w:rsidR="00A81082" w:rsidRDefault="00C20737" w:rsidP="00C20737">
      <w:pPr>
        <w:pStyle w:val="ProductList-Bullet"/>
        <w:numPr>
          <w:ilvl w:val="0"/>
          <w:numId w:val="64"/>
        </w:numPr>
      </w:pPr>
      <w:r>
        <w:t>przed przeniesieniem danych do Urządzenia Data Box i przed przesłaniem ich do usługi Azure Storage wykona kopię zapasową danych i je zabezpieczy;</w:t>
      </w:r>
    </w:p>
    <w:p w:rsidR="00A81082" w:rsidRDefault="00C20737" w:rsidP="00C20737">
      <w:pPr>
        <w:pStyle w:val="ProductList-Bullet"/>
        <w:numPr>
          <w:ilvl w:val="0"/>
          <w:numId w:val="64"/>
        </w:numPr>
      </w:pPr>
      <w:r>
        <w:t>nie usunie tych danych ze swoich baz i urządzeń przed ich pomyślnym przeniesieniem z Urządzenia Data Box do centrum danych Microsoft;</w:t>
      </w:r>
    </w:p>
    <w:p w:rsidR="00A81082" w:rsidRDefault="00C20737" w:rsidP="00C20737">
      <w:pPr>
        <w:pStyle w:val="ProductList-Bullet"/>
        <w:numPr>
          <w:ilvl w:val="0"/>
          <w:numId w:val="64"/>
        </w:numPr>
      </w:pPr>
      <w:r>
        <w:t>zaprzestanie używania Urządzenia Data Box do przenoszenia danych natychmiast po otrzymaniu stosownego powiadomienia od Microsoft.</w:t>
      </w:r>
    </w:p>
    <w:p w:rsidR="00A81082" w:rsidRDefault="00C20737">
      <w:pPr>
        <w:pStyle w:val="ProductList-Body"/>
      </w:pPr>
      <w:r>
        <w:t xml:space="preserve">Klient zgadza się, że (i) ponosi wyłączną odpowiedzialność za określenie zasadności użycia Urządzenia Data Box zgodnie z niniejszymi postanowieniami oraz że (ii) Microsoft nie ponosi wobec Klienta ani osób trzecich żadnej odpowiedzialności z tytułu jakiejkolwiek utraty danych lub innych szkód.  </w:t>
      </w:r>
    </w:p>
    <w:p w:rsidR="00A81082" w:rsidRDefault="00A81082">
      <w:pPr>
        <w:pStyle w:val="ProductList-Body"/>
      </w:pPr>
    </w:p>
    <w:p w:rsidR="00A81082" w:rsidRDefault="00C20737">
      <w:pPr>
        <w:pStyle w:val="ProductList-ClauseHeading"/>
        <w:outlineLvl w:val="2"/>
      </w:pPr>
      <w:r>
        <w:t>Posiadanie i zwrot Urządzenia Data Box</w:t>
      </w:r>
    </w:p>
    <w:p w:rsidR="00A81082" w:rsidRDefault="00C20737">
      <w:pPr>
        <w:pStyle w:val="ProductList-Body"/>
      </w:pPr>
      <w:r>
        <w:t>W ramach Usługi Microsoft zezwala Klientowi na posiadanie Urządzenia Data Box przez określony okres czasu (w zależności od typu Urządzenia Data Box) rozpoczynający się w dniu następującym po dniu dostarczenia Urządzenia Data Box do lokalizacji Klienta lub uzgodnionego punktu dostaw i kończący się w dniu, w którym Urządzenie Data Box zostaje zeskanowane na potrzeby jego odbioru i zwrotu. Po upływie wspomnianego okresu Microsoft może obciążać Klienta dodatkowymi opłatami dziennymi za posiadanie Urządzenia Data Box. W poniższych postanowieniach określono okresy czasu i opłaty dotyczące poszczególnych Urządzeń Data Box.</w:t>
      </w:r>
    </w:p>
    <w:p w:rsidR="00A81082" w:rsidRDefault="00A81082">
      <w:pPr>
        <w:pStyle w:val="ProductList-Body"/>
      </w:pPr>
    </w:p>
    <w:p w:rsidR="00A81082" w:rsidRDefault="00C20737">
      <w:pPr>
        <w:pStyle w:val="ProductList-ClauseHeading"/>
        <w:outlineLvl w:val="2"/>
      </w:pPr>
      <w:r>
        <w:t>Wysyłka i tytuł prawny; opłaty</w:t>
      </w:r>
    </w:p>
    <w:p w:rsidR="00A81082" w:rsidRDefault="00C20737">
      <w:pPr>
        <w:pStyle w:val="ProductList-Body"/>
      </w:pPr>
      <w:r>
        <w:rPr>
          <w:b/>
        </w:rPr>
        <w:t>Tytuł prawny i ryzyko utraty.</w:t>
      </w:r>
      <w:r>
        <w:t xml:space="preserve"> Wszelkie prawa związane z poszczególnymi Urządzeniami Data Box są i pozostaną własnością Microsoft i o ile nie zostało to wyraźnie określone w niniejszych postanowieniach, nie są udzielane żadne prawa do Urządzenia Data Box (w tym prawo autorskie, prawa z patentów, tajemnic handlowych i znaków towarowych lub inne prawa własności intelektualnej). Klient dokona na rzecz Microsoft rekompensaty z tytułu uszkodzenia, utraty lub zniszczenia Urządzenia Data Box znajdującego się w lokalizacji Klienta lub w przypadku zaistnienia okoliczności opisanych w tych postanowieniach.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rsidR="00A81082" w:rsidRDefault="00A81082">
      <w:pPr>
        <w:pStyle w:val="ProductList-Body"/>
      </w:pPr>
    </w:p>
    <w:p w:rsidR="00A81082" w:rsidRDefault="00C20737">
      <w:pPr>
        <w:pStyle w:val="ProductList-Body"/>
      </w:pPr>
      <w:r>
        <w:rPr>
          <w:b/>
        </w:rPr>
        <w:t>Wynagrodzenie</w:t>
      </w:r>
      <w:r>
        <w:t xml:space="preserve"> Zgodnie z niniejszymi postanowieniami Microsoft może obciążyć Klienta określonymi opłatami w związku z używaniem przez Klienta Urządzenia Data Box w ramach Usługi. Usługa Azure Storage to oddzielna usługa Azure i mają do niej zastosowanie określone dla usługi Azure Storage opłaty za przesyłanie danych Klienta do usługi Azure Storage i magazynowanie danych Klienta w usłudze Azure Storage. W przypadku Urządzenia Data Box Microsoft może obciążyć Klienta opłatą za utracone urządzenie zgodnie z poniższą tabelą (i) jeśli Urządzenie Data Box zostało utracone lub istotnie uszkodzone podczas pozostawania pod opieką Klienta lub (ii) jeśli Klient nie przekazał Urządzenia Data Box wskazanemu przez Microsoft kurierowi w celu transportu powrotnego do Wskazanego Centrum Danych Azure w okresie następującym po dacie dostarczenia Urządzenia Data Box do Klienta zgodnie z poniższą tabelą. Microsoft może zmieniać wysokość wspomnianych opłat dotyczących Urządzenia Data Box, zwłaszcza w zależności od typu tego urządzenia. </w:t>
      </w:r>
    </w:p>
    <w:p w:rsidR="00A81082" w:rsidRDefault="00A81082">
      <w:pPr>
        <w:pStyle w:val="ProductList-Body"/>
      </w:pPr>
    </w:p>
    <w:tbl>
      <w:tblPr>
        <w:tblStyle w:val="PURTable"/>
        <w:tblW w:w="0" w:type="dxa"/>
        <w:tblLook w:val="04A0" w:firstRow="1" w:lastRow="0" w:firstColumn="1" w:lastColumn="0" w:noHBand="0" w:noVBand="1"/>
      </w:tblPr>
      <w:tblGrid>
        <w:gridCol w:w="1915"/>
        <w:gridCol w:w="2573"/>
        <w:gridCol w:w="2992"/>
        <w:gridCol w:w="3310"/>
      </w:tblGrid>
      <w:tr w:rsidR="00A81082">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jc w:val="center"/>
            </w:pPr>
            <w:r>
              <w:rPr>
                <w:b/>
              </w:rPr>
              <w:t>Typ Urządzenia Data Box</w:t>
            </w:r>
          </w:p>
        </w:tc>
        <w:tc>
          <w:tcPr>
            <w:tcW w:w="28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jc w:val="center"/>
            </w:pPr>
            <w:r>
              <w:rPr>
                <w:b/>
              </w:rPr>
              <w:t xml:space="preserve">Standardowy okres posiadania </w:t>
            </w:r>
          </w:p>
        </w:tc>
        <w:tc>
          <w:tcPr>
            <w:tcW w:w="33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jc w:val="center"/>
            </w:pPr>
            <w:r>
              <w:rPr>
                <w:b/>
              </w:rPr>
              <w:t>Opłaty i okresy dotyczące dodatkowych dni posiadania</w:t>
            </w:r>
          </w:p>
        </w:tc>
        <w:tc>
          <w:tcPr>
            <w:tcW w:w="36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jc w:val="center"/>
            </w:pPr>
            <w:r>
              <w:rPr>
                <w:b/>
              </w:rPr>
              <w:t>Kwoty i okresy dotyczące utraty lub istotnego uszkodzenia</w:t>
            </w:r>
          </w:p>
        </w:tc>
      </w:tr>
      <w:tr w:rsidR="00A81082">
        <w:tc>
          <w:tcPr>
            <w:tcW w:w="20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10 dni</w:t>
            </w:r>
          </w:p>
        </w:tc>
        <w:tc>
          <w:tcPr>
            <w:tcW w:w="330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Okres: Od 11 do 90 dni</w:t>
            </w:r>
          </w:p>
          <w:p w:rsidR="00A81082" w:rsidRDefault="00C20737">
            <w:pPr>
              <w:pStyle w:val="ProductList-TableBody"/>
            </w:pPr>
            <w:r>
              <w:t>Opłata: 15 USD za dzień</w:t>
            </w:r>
          </w:p>
        </w:tc>
        <w:tc>
          <w:tcPr>
            <w:tcW w:w="3680" w:type="dxa"/>
            <w:tcBorders>
              <w:top w:val="single" w:sz="4" w:space="0" w:color="6E6E6E"/>
              <w:left w:val="single" w:sz="4" w:space="0" w:color="6E6E6E"/>
              <w:bottom w:val="single" w:sz="4" w:space="0" w:color="6E6E6E"/>
              <w:right w:val="single" w:sz="4" w:space="0" w:color="6E6E6E"/>
            </w:tcBorders>
          </w:tcPr>
          <w:p w:rsidR="00A81082" w:rsidRDefault="00C20737">
            <w:pPr>
              <w:pStyle w:val="ProductList-TableBody"/>
            </w:pPr>
            <w:r>
              <w:t>Okres: Ponad 90 dni</w:t>
            </w:r>
          </w:p>
          <w:p w:rsidR="00A81082" w:rsidRDefault="00C20737">
            <w:pPr>
              <w:pStyle w:val="ProductList-TableBody"/>
            </w:pPr>
            <w:r>
              <w:t>Kwota: 40 tys. USD</w:t>
            </w:r>
          </w:p>
        </w:tc>
      </w:tr>
    </w:tbl>
    <w:p w:rsidR="00A81082" w:rsidRDefault="00A81082">
      <w:pPr>
        <w:pStyle w:val="ProductList-Body"/>
      </w:pPr>
    </w:p>
    <w:p w:rsidR="00A81082" w:rsidRDefault="00C20737">
      <w:pPr>
        <w:pStyle w:val="ProductList-Body"/>
      </w:pPr>
      <w:r>
        <w:rPr>
          <w:b/>
        </w:rPr>
        <w:t>Wysyłka i zwrot Urządzenia Data Box.</w:t>
      </w:r>
      <w:r>
        <w:t xml:space="preserve"> Microsoft pokrywa koszty wysyłki Urządzenia Data Box z Microsoft do klienta oraz koszty odesłania Urządzenia Data Box przez Klienta do Wskazanego Centrum Danych Azure. W przypadku zwrotu Urządzenia Data Box do Microsoft Klient zapakuje i wyśle Urządzenie Data Box zgodnie z instrukcjami Microsoft, w tym skorzysta z usług wskazanego przez Microsoft kuriera i użyje dostarczonych przez Microsoft materiałów opakowaniowych.</w:t>
      </w:r>
    </w:p>
    <w:p w:rsidR="00A81082" w:rsidRDefault="00A81082">
      <w:pPr>
        <w:pStyle w:val="ProductList-Body"/>
      </w:pPr>
    </w:p>
    <w:p w:rsidR="00A81082" w:rsidRDefault="00C20737">
      <w:pPr>
        <w:pStyle w:val="ProductList-Body"/>
      </w:pPr>
      <w:r>
        <w:rPr>
          <w:b/>
        </w:rPr>
        <w:t>Ryzyko w transporcie.</w:t>
      </w:r>
      <w:r>
        <w:t xml:space="preserve"> Dane przechowywane w Urządzeniu Data Box są zaszyfrowane, Klient zgadza się jednak, że transport danych taką metodą nieodłącznie wiąże się z ryzykiem oraz że Microsoft nie ponosi wobec Klienta żadnej odpowiedzialności z tytułu jakiegokolwiek przypadku uszkodzenia, kradzieży lub utraty Urządzenia Data Box lub przechowywanych tam danych, zwłaszcza podczas transportu.</w:t>
      </w:r>
    </w:p>
    <w:p w:rsidR="00A81082" w:rsidRDefault="00A81082">
      <w:pPr>
        <w:pStyle w:val="ProductList-Body"/>
      </w:pPr>
    </w:p>
    <w:p w:rsidR="00A81082" w:rsidRDefault="00C20737">
      <w:pPr>
        <w:pStyle w:val="ProductList-ClauseHeading"/>
        <w:outlineLvl w:val="2"/>
      </w:pPr>
      <w:r>
        <w:t>Odpowiedzialność Klienta transportującego Urządzenie Data Box między lokalizacjami</w:t>
      </w:r>
    </w:p>
    <w:p w:rsidR="00A81082" w:rsidRDefault="00C20737">
      <w:pPr>
        <w:pStyle w:val="ProductList-Body"/>
      </w:pPr>
      <w:r>
        <w:t>Gdy Klient jest w posiadaniu Urządzenia Data Box, może wówczas na własne ryzyko, na własny koszt i zgodnie z niniejszym punktem transportować Urządzenie Data Box do różnych swoich lokalizacji w celu przeniesienia swoich danych.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lub do Wskazanego Centrum Danych Azure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rsidR="00A81082" w:rsidRDefault="00A81082">
      <w:pPr>
        <w:pStyle w:val="ProductList-Body"/>
      </w:pPr>
    </w:p>
    <w:p w:rsidR="00A81082" w:rsidRDefault="00C20737">
      <w:pPr>
        <w:pStyle w:val="ProductList-ClauseHeading"/>
        <w:outlineLvl w:val="2"/>
      </w:pPr>
      <w:r>
        <w:t>Odrzucenie odpowiedzialności z tytułu rękojmi i gwarancji</w:t>
      </w:r>
    </w:p>
    <w:p w:rsidR="00A81082" w:rsidRDefault="00C20737">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rsidR="00A81082" w:rsidRDefault="00A81082">
      <w:pPr>
        <w:pStyle w:val="ProductList-Body"/>
      </w:pPr>
    </w:p>
    <w:p w:rsidR="00A81082" w:rsidRDefault="00C20737">
      <w:pPr>
        <w:pStyle w:val="ProductList-ClauseHeading"/>
        <w:outlineLvl w:val="2"/>
      </w:pPr>
      <w:r>
        <w:t>Przepisy dotyczące kontroli eksportu obowiązujące w Stanach Zjednoczonych</w:t>
      </w:r>
    </w:p>
    <w:p w:rsidR="00A81082" w:rsidRDefault="00C20737">
      <w:pPr>
        <w:pStyle w:val="ProductList-Body"/>
      </w:pPr>
      <w:r>
        <w:t>W odniesieniu do przepisów eksportowych obowiązujących w Stanach Zjednoczonych Urządzenia Data Box podlegają postanowieniom zawartej przez Klienta umowy licencjonowania zbiorowego.</w:t>
      </w:r>
    </w:p>
    <w:p w:rsidR="00A81082" w:rsidRDefault="00A81082">
      <w:pPr>
        <w:pStyle w:val="ProductList-Body"/>
      </w:pPr>
    </w:p>
    <w:p w:rsidR="00A81082" w:rsidRDefault="00C20737">
      <w:pPr>
        <w:pStyle w:val="ProductList-ClauseHeading"/>
        <w:outlineLvl w:val="2"/>
      </w:pPr>
      <w:r>
        <w:t>Prywatność, przetwarzanie danych osobowych</w:t>
      </w:r>
    </w:p>
    <w:p w:rsidR="00A81082" w:rsidRDefault="00C20737">
      <w:pPr>
        <w:pStyle w:val="ProductList-Body"/>
      </w:pPr>
      <w:r>
        <w:rPr>
          <w:b/>
        </w:rPr>
        <w:t>Prywatność.</w:t>
      </w:r>
      <w:r>
        <w:t xml:space="preserve"> Oświadczenie o ochronie prywatności Microsoft ma zastosowanie do Usługi i Urządzenia Data Box. Klient zgadza się przestrzegać wszystkich przepisów prawa ochrony danych mających zastosowanie do używania Usługi przez Klienta, przenoszenia danych za pomocą Urządzenia Data Box, obsługi danych w usłudze Azure Storage lub transportu Urządzenia Data Box w sposób opisany powyżej.</w:t>
      </w:r>
    </w:p>
    <w:p w:rsidR="00A81082" w:rsidRDefault="00A81082">
      <w:pPr>
        <w:pStyle w:val="ProductList-Body"/>
      </w:pPr>
    </w:p>
    <w:p w:rsidR="00A81082" w:rsidRDefault="00C20737">
      <w:pPr>
        <w:pStyle w:val="ProductList-Body"/>
      </w:pPr>
      <w:r>
        <w:rPr>
          <w:b/>
        </w:rPr>
        <w:t>Przetwarzanie Danych Osobowych.</w:t>
      </w:r>
      <w:r>
        <w:t xml:space="preserve">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54">
        <w:r>
          <w:rPr>
            <w:color w:val="00467F"/>
            <w:u w:val="single"/>
          </w:rPr>
          <w:t>http://go.microsoft.com/?linkid=9840733</w:t>
        </w:r>
      </w:hyperlink>
      <w:r>
        <w:t>).</w:t>
      </w:r>
    </w:p>
    <w:p w:rsidR="00A81082" w:rsidRDefault="00A81082">
      <w:pPr>
        <w:pStyle w:val="ProductList-Body"/>
        <w:jc w:val="right"/>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A81082">
      <w:pPr>
        <w:pStyle w:val="ProductList-Body"/>
      </w:pPr>
    </w:p>
    <w:p w:rsidR="00A81082" w:rsidRDefault="00C20737">
      <w:pPr>
        <w:pStyle w:val="ProductList-SectionHeading"/>
        <w:pageBreakBefore/>
        <w:outlineLvl w:val="0"/>
      </w:pPr>
      <w:bookmarkStart w:id="418" w:name="_Sec1230"/>
      <w:bookmarkEnd w:id="412"/>
      <w:r>
        <w:t>Załącznik H — Korzyści dla Studentów i Programy Academic</w:t>
      </w:r>
      <w:r>
        <w:fldChar w:fldCharType="begin"/>
      </w:r>
      <w:r>
        <w:instrText xml:space="preserve"> TC "</w:instrText>
      </w:r>
      <w:bookmarkStart w:id="419" w:name="_Toc515574284"/>
      <w:r>
        <w:instrText>Załącznik H — Korzyści dla Studentów i Programy Academic</w:instrText>
      </w:r>
      <w:bookmarkEnd w:id="419"/>
      <w:r>
        <w:instrText>" \l 1</w:instrText>
      </w:r>
      <w:r>
        <w:fldChar w:fldCharType="end"/>
      </w:r>
    </w:p>
    <w:p w:rsidR="00A81082" w:rsidRDefault="00C20737">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rsidR="00A81082" w:rsidRDefault="00C20737">
      <w:pPr>
        <w:pStyle w:val="ProductList-Offering1Heading"/>
        <w:outlineLvl w:val="1"/>
      </w:pPr>
      <w:r>
        <w:t>Uprawnienia do Korzyści dla Studentów według Programu Uprawniającego</w:t>
      </w:r>
      <w:r>
        <w:fldChar w:fldCharType="begin"/>
      </w:r>
      <w:r>
        <w:instrText xml:space="preserve"> TC "</w:instrText>
      </w:r>
      <w:bookmarkStart w:id="420" w:name="_Toc515574285"/>
      <w:r>
        <w:instrText>Uprawnienia do Korzyści dla Studentów według Programu Uprawniającego</w:instrText>
      </w:r>
      <w:bookmarkEnd w:id="420"/>
      <w:r>
        <w:instrText>" \l 2</w:instrText>
      </w:r>
      <w:r>
        <w:fldChar w:fldCharType="end"/>
      </w:r>
    </w:p>
    <w:p w:rsidR="00A81082" w:rsidRDefault="00C20737">
      <w:pPr>
        <w:pStyle w:val="ProductList-Body"/>
      </w:pPr>
      <w:r>
        <w:t xml:space="preserve">Poniższa tabela określa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Pracownika Wiedzy</w:t>
      </w:r>
      <w:r>
        <w:fldChar w:fldCharType="end"/>
      </w:r>
      <w:r>
        <w:t>.</w:t>
      </w:r>
    </w:p>
    <w:tbl>
      <w:tblPr>
        <w:tblStyle w:val="PURTable"/>
        <w:tblW w:w="0" w:type="dxa"/>
        <w:tblLook w:val="04A0" w:firstRow="1" w:lastRow="0" w:firstColumn="1" w:lastColumn="0" w:noHBand="0" w:noVBand="1"/>
      </w:tblPr>
      <w:tblGrid>
        <w:gridCol w:w="2229"/>
        <w:gridCol w:w="4403"/>
        <w:gridCol w:w="2614"/>
        <w:gridCol w:w="1554"/>
      </w:tblGrid>
      <w:tr w:rsidR="00A81082">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A81082" w:rsidRDefault="00C20737">
            <w:pPr>
              <w:pStyle w:val="ProductList-TableBody"/>
              <w:jc w:val="center"/>
            </w:pPr>
            <w:r>
              <w:rPr>
                <w:color w:val="FFFFFF"/>
              </w:rPr>
              <w:t>Produkt Uprawniający</w:t>
            </w:r>
          </w:p>
        </w:tc>
        <w:tc>
          <w:tcPr>
            <w:tcW w:w="5020" w:type="dxa"/>
            <w:tcBorders>
              <w:left w:val="single" w:sz="4" w:space="0" w:color="FFFFFF"/>
              <w:right w:val="single" w:sz="4" w:space="0" w:color="FFFFFF"/>
            </w:tcBorders>
            <w:shd w:val="clear" w:color="auto" w:fill="0070C0"/>
          </w:tcPr>
          <w:p w:rsidR="00A81082" w:rsidRDefault="00C20737">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rsidR="00A81082" w:rsidRDefault="00C20737">
            <w:pPr>
              <w:pStyle w:val="ProductList-TableBody"/>
              <w:jc w:val="center"/>
            </w:pPr>
            <w:r>
              <w:rPr>
                <w:color w:val="FFFFFF"/>
              </w:rPr>
              <w:t xml:space="preserve">Dostępność programów </w:t>
            </w:r>
          </w:p>
        </w:tc>
        <w:tc>
          <w:tcPr>
            <w:tcW w:w="1600" w:type="dxa"/>
            <w:tcBorders>
              <w:left w:val="single" w:sz="4" w:space="0" w:color="FFFFFF"/>
            </w:tcBorders>
            <w:shd w:val="clear" w:color="auto" w:fill="0070C0"/>
          </w:tcPr>
          <w:p w:rsidR="00A81082" w:rsidRDefault="00C20737">
            <w:pPr>
              <w:pStyle w:val="ProductList-TableBody"/>
              <w:jc w:val="center"/>
            </w:pPr>
            <w:r>
              <w:rPr>
                <w:color w:val="FFFFFF"/>
              </w:rPr>
              <w:t>Liczba wystąpień Korzyści dla Studentów przypadających na Pracownika Naukowo-Dydaktycznego / Pracownika Administracyjnego lub Pracownika Wiedzy</w:t>
            </w:r>
          </w:p>
          <w:p w:rsidR="00A81082" w:rsidRDefault="00A81082">
            <w:pPr>
              <w:pStyle w:val="ProductList-TableBody"/>
              <w:jc w:val="center"/>
            </w:pPr>
          </w:p>
        </w:tc>
      </w:tr>
      <w:tr w:rsidR="00A81082">
        <w:tc>
          <w:tcPr>
            <w:tcW w:w="2440" w:type="dxa"/>
            <w:tcBorders>
              <w:bottom w:val="dashed" w:sz="4" w:space="0" w:color="6E6E6E"/>
              <w:right w:val="single" w:sz="4" w:space="0" w:color="6E6E6E"/>
            </w:tcBorders>
          </w:tcPr>
          <w:p w:rsidR="00A81082" w:rsidRDefault="00C2073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A81082" w:rsidRDefault="00C2073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A81082" w:rsidRDefault="00C20737">
            <w:pPr>
              <w:pStyle w:val="ProductList-TableBody"/>
            </w:pPr>
            <w:r>
              <w:t>OVS-ES, School, EES</w:t>
            </w:r>
          </w:p>
        </w:tc>
        <w:tc>
          <w:tcPr>
            <w:tcW w:w="1600" w:type="dxa"/>
            <w:tcBorders>
              <w:left w:val="single" w:sz="4" w:space="0" w:color="6E6E6E"/>
              <w:bottom w:val="dashed" w:sz="4" w:space="0" w:color="6E6E6E"/>
              <w:right w:val="none" w:sz="4" w:space="0" w:color="6E6E6E"/>
            </w:tcBorders>
          </w:tcPr>
          <w:p w:rsidR="00A81082" w:rsidRDefault="00C20737">
            <w:pPr>
              <w:pStyle w:val="ProductList-TableBody"/>
            </w:pPr>
            <w:r>
              <w:t>15</w:t>
            </w:r>
          </w:p>
        </w:tc>
      </w:tr>
      <w:tr w:rsidR="00A81082">
        <w:tc>
          <w:tcPr>
            <w:tcW w:w="2440" w:type="dxa"/>
            <w:tcBorders>
              <w:top w:val="dashed" w:sz="4" w:space="0" w:color="6E6E6E"/>
              <w:bottom w:val="dashed" w:sz="4" w:space="0" w:color="6E6E6E"/>
              <w:right w:val="single" w:sz="4" w:space="0" w:color="6E6E6E"/>
            </w:tcBorders>
          </w:tcPr>
          <w:p w:rsidR="00A81082" w:rsidRDefault="00C2073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81082" w:rsidRDefault="00C20737">
            <w:pPr>
              <w:pStyle w:val="ProductList-TableBody"/>
            </w:pPr>
            <w:r>
              <w:t>15</w:t>
            </w:r>
          </w:p>
        </w:tc>
      </w:tr>
      <w:tr w:rsidR="00A81082">
        <w:tc>
          <w:tcPr>
            <w:tcW w:w="2440" w:type="dxa"/>
            <w:tcBorders>
              <w:top w:val="dashed" w:sz="4" w:space="0" w:color="6E6E6E"/>
              <w:bottom w:val="dashed" w:sz="4" w:space="0" w:color="6E6E6E"/>
              <w:right w:val="single" w:sz="4" w:space="0" w:color="6E6E6E"/>
            </w:tcBorders>
          </w:tcPr>
          <w:p w:rsidR="00A81082" w:rsidRDefault="00C2073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81082" w:rsidRDefault="00C20737">
            <w:pPr>
              <w:pStyle w:val="ProductList-TableBody"/>
            </w:pPr>
            <w:r>
              <w:t>15</w:t>
            </w:r>
          </w:p>
        </w:tc>
      </w:tr>
      <w:tr w:rsidR="00A81082">
        <w:tc>
          <w:tcPr>
            <w:tcW w:w="2440" w:type="dxa"/>
            <w:tcBorders>
              <w:top w:val="dashed" w:sz="4" w:space="0" w:color="6E6E6E"/>
              <w:bottom w:val="dashed" w:sz="4" w:space="0" w:color="6E6E6E"/>
              <w:right w:val="single" w:sz="4" w:space="0" w:color="6E6E6E"/>
            </w:tcBorders>
          </w:tcPr>
          <w:p w:rsidR="00A81082" w:rsidRDefault="00C2073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O365 ProPlus oraz Uaktualnienie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rsidR="00A81082" w:rsidRDefault="00C20737">
            <w:pPr>
              <w:pStyle w:val="ProductList-TableBody"/>
            </w:pPr>
            <w:r>
              <w:t>40</w:t>
            </w:r>
          </w:p>
        </w:tc>
      </w:tr>
      <w:tr w:rsidR="00A81082">
        <w:tc>
          <w:tcPr>
            <w:tcW w:w="2440" w:type="dxa"/>
            <w:tcBorders>
              <w:top w:val="dashed" w:sz="4" w:space="0" w:color="6E6E6E"/>
              <w:bottom w:val="dashed" w:sz="4" w:space="0" w:color="6E6E6E"/>
              <w:right w:val="single" w:sz="4" w:space="0" w:color="6E6E6E"/>
            </w:tcBorders>
          </w:tcPr>
          <w:p w:rsidR="00A81082" w:rsidRDefault="00C20737">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A81082" w:rsidRDefault="00C20737">
            <w:pPr>
              <w:pStyle w:val="ProductList-TableBody"/>
            </w:pPr>
            <w:r>
              <w:t>40</w:t>
            </w:r>
          </w:p>
        </w:tc>
      </w:tr>
      <w:tr w:rsidR="00A81082">
        <w:tc>
          <w:tcPr>
            <w:tcW w:w="2440" w:type="dxa"/>
            <w:tcBorders>
              <w:top w:val="dashed" w:sz="4" w:space="0" w:color="6E6E6E"/>
              <w:bottom w:val="dashed" w:sz="4" w:space="0" w:color="6E6E6E"/>
              <w:right w:val="single" w:sz="4" w:space="0" w:color="6E6E6E"/>
            </w:tcBorders>
          </w:tcPr>
          <w:p w:rsidR="00A81082" w:rsidRDefault="00C20737">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A81082" w:rsidRDefault="00C20737">
            <w:pPr>
              <w:pStyle w:val="ProductList-TableBody"/>
            </w:pPr>
            <w:r>
              <w:t>40</w:t>
            </w:r>
          </w:p>
        </w:tc>
      </w:tr>
      <w:tr w:rsidR="00A81082">
        <w:tc>
          <w:tcPr>
            <w:tcW w:w="2440" w:type="dxa"/>
            <w:tcBorders>
              <w:top w:val="dashed" w:sz="4" w:space="0" w:color="6E6E6E"/>
              <w:bottom w:val="dashed" w:sz="4" w:space="0" w:color="6E6E6E"/>
              <w:right w:val="single" w:sz="4" w:space="0" w:color="6E6E6E"/>
            </w:tcBorders>
          </w:tcPr>
          <w:p w:rsidR="00A81082" w:rsidRDefault="00C2073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Office 365 ProPlus i Office 365 Cloud App Security, Enterprise Mobility + Security E32, Windows 10 Education E3 (na Użytkownika)4,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81082" w:rsidRDefault="00C20737">
            <w:pPr>
              <w:pStyle w:val="ProductList-TableBody"/>
            </w:pPr>
            <w:r>
              <w:t>40</w:t>
            </w:r>
          </w:p>
        </w:tc>
      </w:tr>
      <w:tr w:rsidR="00A81082">
        <w:tc>
          <w:tcPr>
            <w:tcW w:w="2440" w:type="dxa"/>
            <w:tcBorders>
              <w:top w:val="dashed" w:sz="4" w:space="0" w:color="6E6E6E"/>
              <w:left w:val="none" w:sz="4" w:space="0" w:color="6E6E6E"/>
              <w:bottom w:val="dashed" w:sz="4" w:space="0" w:color="6E6E6E"/>
              <w:right w:val="single" w:sz="4" w:space="0" w:color="6E6E6E"/>
            </w:tcBorders>
          </w:tcPr>
          <w:p w:rsidR="00A81082" w:rsidRDefault="00C2073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Office 365 ProPlus, Office 365 Cloud App Security, ATP, Enterprise Mobility + Security E53, Windows 10 Education E3 (na Użytkownika)4,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81082" w:rsidRDefault="00C20737">
            <w:pPr>
              <w:pStyle w:val="ProductList-TableBody"/>
            </w:pPr>
            <w:r>
              <w:t>40</w:t>
            </w:r>
          </w:p>
        </w:tc>
      </w:tr>
      <w:tr w:rsidR="00A81082">
        <w:tc>
          <w:tcPr>
            <w:tcW w:w="2440" w:type="dxa"/>
            <w:tcBorders>
              <w:top w:val="dashed" w:sz="4" w:space="0" w:color="6E6E6E"/>
              <w:bottom w:val="dashed" w:sz="4" w:space="0" w:color="6E6E6E"/>
              <w:right w:val="single" w:sz="4" w:space="0" w:color="6E6E6E"/>
            </w:tcBorders>
          </w:tcPr>
          <w:p w:rsidR="00A81082" w:rsidRDefault="00C2073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81082" w:rsidRDefault="00C20737">
            <w:pPr>
              <w:pStyle w:val="ProductList-TableBody"/>
            </w:pPr>
            <w:r>
              <w:t>15</w:t>
            </w:r>
          </w:p>
        </w:tc>
      </w:tr>
      <w:tr w:rsidR="00A81082">
        <w:tc>
          <w:tcPr>
            <w:tcW w:w="2440" w:type="dxa"/>
            <w:tcBorders>
              <w:top w:val="dashed" w:sz="4" w:space="0" w:color="6E6E6E"/>
              <w:bottom w:val="dashed" w:sz="4" w:space="0" w:color="6E6E6E"/>
              <w:right w:val="single" w:sz="4" w:space="0" w:color="6E6E6E"/>
            </w:tcBorders>
          </w:tcPr>
          <w:p w:rsidR="00A81082" w:rsidRDefault="00C2073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81082" w:rsidRDefault="00C20737">
            <w:pPr>
              <w:pStyle w:val="ProductList-TableBody"/>
            </w:pPr>
            <w:r>
              <w:t>15</w:t>
            </w:r>
          </w:p>
        </w:tc>
      </w:tr>
      <w:tr w:rsidR="00A81082">
        <w:tc>
          <w:tcPr>
            <w:tcW w:w="2440" w:type="dxa"/>
            <w:tcBorders>
              <w:top w:val="dashed" w:sz="4" w:space="0" w:color="6E6E6E"/>
              <w:bottom w:val="dashed" w:sz="4" w:space="0" w:color="6E6E6E"/>
              <w:right w:val="single" w:sz="4" w:space="0" w:color="6E6E6E"/>
            </w:tcBorders>
          </w:tcPr>
          <w:p w:rsidR="00A81082" w:rsidRDefault="00C20737">
            <w:pPr>
              <w:pStyle w:val="ProductList-TableBody"/>
            </w:pPr>
            <w:r>
              <w:t>Zaawansowana ochrona przed zagrożeniami w usłudze Office 365</w:t>
            </w:r>
          </w:p>
        </w:tc>
        <w:tc>
          <w:tcPr>
            <w:tcW w:w="502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Zaawansowana ochrona przed zagrożeniami w usłudze Office 365</w:t>
            </w:r>
          </w:p>
        </w:tc>
        <w:tc>
          <w:tcPr>
            <w:tcW w:w="294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81082" w:rsidRDefault="00C20737">
            <w:pPr>
              <w:pStyle w:val="ProductList-TableBody"/>
            </w:pPr>
            <w:r>
              <w:t>15</w:t>
            </w:r>
          </w:p>
        </w:tc>
      </w:tr>
      <w:tr w:rsidR="00A81082">
        <w:tc>
          <w:tcPr>
            <w:tcW w:w="2440" w:type="dxa"/>
            <w:tcBorders>
              <w:top w:val="dashed" w:sz="4" w:space="0" w:color="6E6E6E"/>
              <w:bottom w:val="dashed" w:sz="4" w:space="0" w:color="6E6E6E"/>
              <w:right w:val="single" w:sz="4" w:space="0" w:color="6E6E6E"/>
            </w:tcBorders>
          </w:tcPr>
          <w:p w:rsidR="00A81082" w:rsidRDefault="00C2073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81082" w:rsidRDefault="00C20737">
            <w:pPr>
              <w:pStyle w:val="ProductList-TableBody"/>
            </w:pPr>
            <w:r>
              <w:t>15</w:t>
            </w:r>
          </w:p>
        </w:tc>
      </w:tr>
      <w:tr w:rsidR="00A81082">
        <w:tc>
          <w:tcPr>
            <w:tcW w:w="2440" w:type="dxa"/>
            <w:tcBorders>
              <w:top w:val="dashed" w:sz="4" w:space="0" w:color="6E6E6E"/>
              <w:bottom w:val="dashed" w:sz="4" w:space="0" w:color="6E6E6E"/>
              <w:right w:val="single" w:sz="4" w:space="0" w:color="6E6E6E"/>
            </w:tcBorders>
          </w:tcPr>
          <w:p w:rsidR="00A81082" w:rsidRDefault="00C2073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81082" w:rsidRDefault="00C20737">
            <w:pPr>
              <w:pStyle w:val="ProductList-TableBody"/>
            </w:pPr>
            <w:r>
              <w:t>40</w:t>
            </w:r>
          </w:p>
        </w:tc>
      </w:tr>
      <w:tr w:rsidR="00A81082">
        <w:tc>
          <w:tcPr>
            <w:tcW w:w="2440" w:type="dxa"/>
            <w:tcBorders>
              <w:top w:val="dashed" w:sz="4" w:space="0" w:color="6E6E6E"/>
              <w:bottom w:val="dashed" w:sz="4" w:space="0" w:color="6E6E6E"/>
              <w:right w:val="single" w:sz="4" w:space="0" w:color="6E6E6E"/>
            </w:tcBorders>
          </w:tcPr>
          <w:p w:rsidR="00A81082" w:rsidRDefault="00C2073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81082" w:rsidRDefault="00C20737">
            <w:pPr>
              <w:pStyle w:val="ProductList-TableBody"/>
            </w:pPr>
            <w:r>
              <w:t>40</w:t>
            </w:r>
          </w:p>
        </w:tc>
      </w:tr>
      <w:tr w:rsidR="00A81082">
        <w:tc>
          <w:tcPr>
            <w:tcW w:w="2440" w:type="dxa"/>
            <w:tcBorders>
              <w:top w:val="dashed" w:sz="4" w:space="0" w:color="6E6E6E"/>
              <w:bottom w:val="dashed" w:sz="4" w:space="0" w:color="6E6E6E"/>
              <w:right w:val="single" w:sz="4" w:space="0" w:color="6E6E6E"/>
            </w:tcBorders>
          </w:tcPr>
          <w:p w:rsidR="00A81082" w:rsidRDefault="00C20737">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A81082" w:rsidRDefault="00C20737">
            <w:pPr>
              <w:pStyle w:val="ProductList-TableBody"/>
            </w:pPr>
            <w:r>
              <w:t>15</w:t>
            </w:r>
          </w:p>
        </w:tc>
      </w:tr>
      <w:tr w:rsidR="00A81082">
        <w:tc>
          <w:tcPr>
            <w:tcW w:w="2440" w:type="dxa"/>
            <w:tcBorders>
              <w:top w:val="dashed" w:sz="4" w:space="0" w:color="6E6E6E"/>
              <w:left w:val="none" w:sz="4" w:space="0" w:color="6E6E6E"/>
              <w:bottom w:val="dashed" w:sz="4" w:space="0" w:color="6E6E6E"/>
              <w:right w:val="single" w:sz="4" w:space="0" w:color="6E6E6E"/>
            </w:tcBorders>
          </w:tcPr>
          <w:p w:rsidR="00A81082" w:rsidRDefault="00C2073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rsidR="00A81082" w:rsidRDefault="00C20737">
            <w:pPr>
              <w:pStyle w:val="ProductList-TableBody"/>
            </w:pPr>
            <w:r>
              <w:t>15</w:t>
            </w:r>
          </w:p>
        </w:tc>
      </w:tr>
      <w:tr w:rsidR="00A81082">
        <w:tc>
          <w:tcPr>
            <w:tcW w:w="2440" w:type="dxa"/>
            <w:tcBorders>
              <w:top w:val="dashed" w:sz="4" w:space="0" w:color="6E6E6E"/>
              <w:bottom w:val="dashed" w:sz="4" w:space="0" w:color="6E6E6E"/>
              <w:right w:val="single" w:sz="4" w:space="0" w:color="6E6E6E"/>
            </w:tcBorders>
          </w:tcPr>
          <w:p w:rsidR="00A81082" w:rsidRDefault="00C20737">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Windows 10 Education A3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81082" w:rsidRDefault="00C20737">
            <w:pPr>
              <w:pStyle w:val="ProductList-TableBody"/>
            </w:pPr>
            <w:r>
              <w:t>40</w:t>
            </w:r>
          </w:p>
        </w:tc>
      </w:tr>
      <w:tr w:rsidR="00A81082">
        <w:tc>
          <w:tcPr>
            <w:tcW w:w="2440" w:type="dxa"/>
            <w:tcBorders>
              <w:top w:val="dashed" w:sz="4" w:space="0" w:color="6E6E6E"/>
              <w:bottom w:val="dashed" w:sz="4" w:space="0" w:color="6E6E6E"/>
              <w:right w:val="single" w:sz="4" w:space="0" w:color="6E6E6E"/>
            </w:tcBorders>
          </w:tcPr>
          <w:p w:rsidR="00A81082" w:rsidRDefault="00C20737">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Windows 10 Education A3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81082" w:rsidRDefault="00C20737">
            <w:pPr>
              <w:pStyle w:val="ProductList-TableBody"/>
            </w:pPr>
            <w:r>
              <w:t>40</w:t>
            </w:r>
          </w:p>
        </w:tc>
      </w:tr>
      <w:tr w:rsidR="00A81082">
        <w:tc>
          <w:tcPr>
            <w:tcW w:w="2440" w:type="dxa"/>
            <w:tcBorders>
              <w:top w:val="dashed" w:sz="4" w:space="0" w:color="6E6E6E"/>
              <w:bottom w:val="dashed" w:sz="4" w:space="0" w:color="6E6E6E"/>
              <w:right w:val="single" w:sz="4" w:space="0" w:color="6E6E6E"/>
            </w:tcBorders>
          </w:tcPr>
          <w:p w:rsidR="00A81082" w:rsidRDefault="00C20737">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Windows 10 Education E3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81082" w:rsidRDefault="00C20737">
            <w:pPr>
              <w:pStyle w:val="ProductList-TableBody"/>
            </w:pPr>
            <w:r>
              <w:t>40</w:t>
            </w:r>
          </w:p>
        </w:tc>
      </w:tr>
      <w:tr w:rsidR="00A81082">
        <w:tc>
          <w:tcPr>
            <w:tcW w:w="2440" w:type="dxa"/>
            <w:tcBorders>
              <w:top w:val="dashed" w:sz="4" w:space="0" w:color="6E6E6E"/>
              <w:bottom w:val="dashed" w:sz="4" w:space="0" w:color="6E6E6E"/>
              <w:right w:val="single" w:sz="4" w:space="0" w:color="6E6E6E"/>
            </w:tcBorders>
          </w:tcPr>
          <w:p w:rsidR="00A81082" w:rsidRDefault="00C20737">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Windows 10 Education E3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81082" w:rsidRDefault="00C20737">
            <w:pPr>
              <w:pStyle w:val="ProductList-TableBody"/>
            </w:pPr>
            <w:r>
              <w:t>40</w:t>
            </w:r>
          </w:p>
        </w:tc>
      </w:tr>
      <w:tr w:rsidR="00A81082">
        <w:tc>
          <w:tcPr>
            <w:tcW w:w="2440" w:type="dxa"/>
            <w:tcBorders>
              <w:top w:val="dashed" w:sz="4" w:space="0" w:color="6E6E6E"/>
              <w:bottom w:val="dashed" w:sz="4" w:space="0" w:color="6E6E6E"/>
              <w:right w:val="single" w:sz="4" w:space="0" w:color="6E6E6E"/>
            </w:tcBorders>
          </w:tcPr>
          <w:p w:rsidR="00A81082" w:rsidRDefault="00C20737">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Windows 10 Education E3 (na Urządzenie)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81082" w:rsidRDefault="00C2073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A81082" w:rsidRDefault="00C20737">
            <w:pPr>
              <w:pStyle w:val="ProductList-TableBody"/>
            </w:pPr>
            <w:r>
              <w:t>40</w:t>
            </w:r>
          </w:p>
        </w:tc>
      </w:tr>
      <w:tr w:rsidR="00A81082">
        <w:tc>
          <w:tcPr>
            <w:tcW w:w="2440" w:type="dxa"/>
            <w:tcBorders>
              <w:top w:val="dashed" w:sz="4" w:space="0" w:color="6E6E6E"/>
              <w:bottom w:val="none" w:sz="4" w:space="0" w:color="6E6E6E"/>
              <w:right w:val="single" w:sz="4" w:space="0" w:color="6E6E6E"/>
            </w:tcBorders>
          </w:tcPr>
          <w:p w:rsidR="00A81082" w:rsidRDefault="00C20737">
            <w:pPr>
              <w:pStyle w:val="ProductList-TableBody"/>
            </w:pPr>
            <w:r>
              <w:t>Uaktualnienie Windows 10 Education (na Urządzenie)</w:t>
            </w:r>
          </w:p>
        </w:tc>
        <w:tc>
          <w:tcPr>
            <w:tcW w:w="5020" w:type="dxa"/>
            <w:tcBorders>
              <w:top w:val="dashed" w:sz="4" w:space="0" w:color="6E6E6E"/>
              <w:left w:val="single" w:sz="4" w:space="0" w:color="6E6E6E"/>
              <w:bottom w:val="none" w:sz="4" w:space="0" w:color="6E6E6E"/>
              <w:right w:val="single" w:sz="4" w:space="0" w:color="6E6E6E"/>
            </w:tcBorders>
          </w:tcPr>
          <w:p w:rsidR="00A81082" w:rsidRDefault="00C20737">
            <w:pPr>
              <w:pStyle w:val="ProductList-TableBody"/>
            </w:pPr>
            <w:r>
              <w:t>Uaktualnienie Windows 10 Education (na Urządzenie)</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A81082" w:rsidRDefault="00C20737">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A81082" w:rsidRDefault="00C20737">
            <w:pPr>
              <w:pStyle w:val="ProductList-TableBody"/>
            </w:pPr>
            <w:r>
              <w:t>40</w:t>
            </w:r>
          </w:p>
        </w:tc>
      </w:tr>
    </w:tbl>
    <w:p w:rsidR="00A81082" w:rsidRDefault="00C20737">
      <w:pPr>
        <w:pStyle w:val="ProductList-Body"/>
      </w:pPr>
      <w:r>
        <w:rPr>
          <w:i/>
          <w:vertAlign w:val="superscript"/>
        </w:rPr>
        <w:t>1</w:t>
      </w:r>
      <w:r>
        <w:rPr>
          <w:i/>
        </w:rPr>
        <w:t>Licencje nabyte w ramach Korzyści dla Studentów nie dają uprawnień do Korzyści z pakietu Software Assurance.</w:t>
      </w:r>
    </w:p>
    <w:p w:rsidR="00A81082" w:rsidRDefault="00C20737">
      <w:pPr>
        <w:pStyle w:val="ProductList-Body"/>
      </w:pPr>
      <w:r>
        <w:rPr>
          <w:i/>
          <w:vertAlign w:val="superscript"/>
        </w:rPr>
        <w:t>2</w:t>
      </w:r>
      <w:r>
        <w:rPr>
          <w:i/>
        </w:rPr>
        <w:t>Oferta Korzyści dla Studentów nie obejmuje usługi Azure Information Protection.</w:t>
      </w:r>
    </w:p>
    <w:p w:rsidR="00A81082" w:rsidRDefault="00C20737">
      <w:pPr>
        <w:pStyle w:val="ProductList-Body"/>
      </w:pPr>
      <w:r>
        <w:rPr>
          <w:i/>
          <w:vertAlign w:val="superscript"/>
        </w:rPr>
        <w:t>3</w:t>
      </w:r>
      <w:r>
        <w:rPr>
          <w:i/>
        </w:rPr>
        <w:t>Oferta Korzyści dla Studentów nie obejmuje usług Azure Information Protection i Microsoft Cloud App Security.</w:t>
      </w:r>
    </w:p>
    <w:p w:rsidR="00A81082" w:rsidRDefault="00C20737">
      <w:pPr>
        <w:pStyle w:val="ProductList-Body"/>
      </w:pPr>
      <w:r>
        <w:rPr>
          <w:i/>
          <w:vertAlign w:val="superscript"/>
        </w:rPr>
        <w:t>4</w:t>
      </w:r>
      <w:r>
        <w:rPr>
          <w:i/>
        </w:rPr>
        <w:t>Korzyści dla Studentów obejmują prawa wyłącznie do oprogramowania Windows 10 E3/A3.</w:t>
      </w:r>
    </w:p>
    <w:p w:rsidR="00A81082" w:rsidRDefault="00A81082">
      <w:pPr>
        <w:pStyle w:val="ProductList-Body"/>
      </w:pPr>
    </w:p>
    <w:p w:rsidR="00A81082" w:rsidRDefault="00C20737">
      <w:pPr>
        <w:pStyle w:val="ProductList-ClauseHeading"/>
        <w:outlineLvl w:val="2"/>
      </w:pPr>
      <w:r>
        <w:t>Ograniczenia dotyczące Komputerowego Systemu Operacyjnego Windows</w:t>
      </w:r>
    </w:p>
    <w:p w:rsidR="00A81082" w:rsidRDefault="00C20737">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nie obejmują praw do wirtualizacji w systemie Windows.</w:t>
      </w:r>
    </w:p>
    <w:p w:rsidR="00A81082" w:rsidRDefault="00A81082">
      <w:pPr>
        <w:pStyle w:val="ProductList-Body"/>
      </w:pPr>
    </w:p>
    <w:p w:rsidR="00A81082" w:rsidRDefault="00C20737">
      <w:pPr>
        <w:pStyle w:val="ProductList-Offering1Heading"/>
        <w:outlineLvl w:val="1"/>
      </w:pPr>
      <w:r>
        <w:t>Dostępność programów w przypadku Rejestracji Enrollment for Education Solutions (wersja sprzed 2017 r.)</w:t>
      </w:r>
      <w:r>
        <w:fldChar w:fldCharType="begin"/>
      </w:r>
      <w:r>
        <w:instrText xml:space="preserve"> TC "</w:instrText>
      </w:r>
      <w:bookmarkStart w:id="421" w:name="_Toc515574286"/>
      <w:r>
        <w:instrText>Dostępność programów w przypadku Rejestracji Enrollment for Education Solutions (wersja sprzed 2017 r.)</w:instrText>
      </w:r>
      <w:bookmarkEnd w:id="421"/>
      <w:r>
        <w:instrText>" \l 2</w:instrText>
      </w:r>
      <w:r>
        <w:fldChar w:fldCharType="end"/>
      </w:r>
    </w:p>
    <w:p w:rsidR="00A81082" w:rsidRDefault="00C20737">
      <w:pPr>
        <w:pStyle w:val="ProductList-Body"/>
      </w:pPr>
      <w:r>
        <w:t>W tym punkcie określono Produkty uprawniające i wymagania dotyczące programu Enrollment for Education Solutions (wersje sprzed 2017 r.)</w:t>
      </w:r>
    </w:p>
    <w:p w:rsidR="00A81082" w:rsidRDefault="00C20737">
      <w:pPr>
        <w:pStyle w:val="ProductList-ClauseHeading"/>
        <w:outlineLvl w:val="2"/>
      </w:pPr>
      <w:r>
        <w:t>Kryterium</w:t>
      </w:r>
    </w:p>
    <w:tbl>
      <w:tblPr>
        <w:tblStyle w:val="PURTable"/>
        <w:tblW w:w="0" w:type="dxa"/>
        <w:tblLook w:val="04A0" w:firstRow="1" w:lastRow="0" w:firstColumn="1" w:lastColumn="0" w:noHBand="0" w:noVBand="1"/>
      </w:tblPr>
      <w:tblGrid>
        <w:gridCol w:w="7845"/>
        <w:gridCol w:w="2945"/>
      </w:tblGrid>
      <w:tr w:rsidR="00A81082">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81082" w:rsidRDefault="00C20737">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81082" w:rsidRDefault="00C20737">
            <w:pPr>
              <w:pStyle w:val="ProductList-TableBody"/>
              <w:jc w:val="center"/>
            </w:pPr>
            <w:r>
              <w:rPr>
                <w:color w:val="FFFFFF"/>
              </w:rPr>
              <w:t xml:space="preserve">EES </w:t>
            </w:r>
          </w:p>
        </w:tc>
      </w:tr>
      <w:tr w:rsidR="00A81082">
        <w:tc>
          <w:tcPr>
            <w:tcW w:w="8820" w:type="dxa"/>
            <w:tcBorders>
              <w:top w:val="single" w:sz="4" w:space="0" w:color="FFFFFF"/>
              <w:left w:val="single" w:sz="4" w:space="0" w:color="FFFFFF"/>
              <w:bottom w:val="dashed" w:sz="4" w:space="0" w:color="B2B2B2"/>
              <w:right w:val="single" w:sz="4" w:space="0" w:color="FFFFFF"/>
            </w:tcBorders>
          </w:tcPr>
          <w:p w:rsidR="00A81082" w:rsidRDefault="00C20737">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1082" w:rsidRDefault="00C2073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81082">
        <w:tc>
          <w:tcPr>
            <w:tcW w:w="8820" w:type="dxa"/>
            <w:tcBorders>
              <w:top w:val="dashed" w:sz="4" w:space="0" w:color="B2B2B2"/>
              <w:left w:val="single" w:sz="4" w:space="0" w:color="FFFFFF"/>
              <w:bottom w:val="dashed" w:sz="4" w:space="0" w:color="B2B2B2"/>
              <w:right w:val="single" w:sz="4" w:space="0" w:color="FFFFFF"/>
            </w:tcBorders>
          </w:tcPr>
          <w:p w:rsidR="00A81082" w:rsidRDefault="00C20737">
            <w:pPr>
              <w:pStyle w:val="ProductList-TableBody"/>
            </w:pPr>
            <w:r>
              <w:t>Pakiet Podstawowych Licencji Dostępowych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1082" w:rsidRDefault="00C2073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81082">
        <w:tc>
          <w:tcPr>
            <w:tcW w:w="8820" w:type="dxa"/>
            <w:tcBorders>
              <w:top w:val="dashed" w:sz="4" w:space="0" w:color="B2B2B2"/>
              <w:left w:val="single" w:sz="4" w:space="0" w:color="FFFFFF"/>
              <w:bottom w:val="dashed" w:sz="4" w:space="0" w:color="B2B2B2"/>
              <w:right w:val="single" w:sz="4" w:space="0" w:color="FFFFFF"/>
            </w:tcBorders>
          </w:tcPr>
          <w:p w:rsidR="00A81082" w:rsidRDefault="00C20737">
            <w:pPr>
              <w:pStyle w:val="ProductList-TableBody"/>
            </w:pPr>
            <w:r>
              <w:t>Pakiet Licencji Dostępowych typu Enterprise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1082" w:rsidRDefault="00C2073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81082">
        <w:tc>
          <w:tcPr>
            <w:tcW w:w="8820" w:type="dxa"/>
            <w:tcBorders>
              <w:top w:val="dashed" w:sz="4" w:space="0" w:color="B2B2B2"/>
              <w:left w:val="single" w:sz="4" w:space="0" w:color="FFFFFF"/>
              <w:bottom w:val="dashed" w:sz="4" w:space="0" w:color="B2B2B2"/>
              <w:right w:val="single" w:sz="4" w:space="0" w:color="FFFFFF"/>
            </w:tcBorders>
          </w:tcPr>
          <w:p w:rsidR="00A81082" w:rsidRDefault="00C2073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1082" w:rsidRDefault="00C2073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81082">
        <w:tc>
          <w:tcPr>
            <w:tcW w:w="8820" w:type="dxa"/>
            <w:tcBorders>
              <w:top w:val="dashed" w:sz="4" w:space="0" w:color="B2B2B2"/>
              <w:left w:val="single" w:sz="4" w:space="0" w:color="FFFFFF"/>
              <w:bottom w:val="dashed" w:sz="4" w:space="0" w:color="B2B2B2"/>
              <w:right w:val="single" w:sz="4" w:space="0" w:color="FFFFFF"/>
            </w:tcBorders>
          </w:tcPr>
          <w:p w:rsidR="00A81082" w:rsidRDefault="00C20737">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1082" w:rsidRDefault="00C2073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81082">
        <w:tc>
          <w:tcPr>
            <w:tcW w:w="8820" w:type="dxa"/>
            <w:tcBorders>
              <w:top w:val="dashed" w:sz="4" w:space="0" w:color="B2B2B2"/>
              <w:left w:val="single" w:sz="4" w:space="0" w:color="FFFFFF"/>
              <w:bottom w:val="single" w:sz="4" w:space="0" w:color="FFFFFF"/>
              <w:right w:val="single" w:sz="4" w:space="0" w:color="FFFFFF"/>
            </w:tcBorders>
          </w:tcPr>
          <w:p w:rsidR="00A81082" w:rsidRDefault="00C20737">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1082" w:rsidRDefault="00C2073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rsidR="00A81082" w:rsidRDefault="00A81082">
      <w:pPr>
        <w:pStyle w:val="ProductList-Body"/>
      </w:pPr>
    </w:p>
    <w:p w:rsidR="00A81082" w:rsidRDefault="00C20737">
      <w:pPr>
        <w:pStyle w:val="ProductList-ClauseHeading"/>
        <w:outlineLvl w:val="2"/>
      </w:pPr>
      <w:r>
        <w:t>Wymagania</w:t>
      </w:r>
    </w:p>
    <w:p w:rsidR="00A81082" w:rsidRDefault="00C20737" w:rsidP="00C20737">
      <w:pPr>
        <w:pStyle w:val="ProductList-Bullet"/>
        <w:numPr>
          <w:ilvl w:val="0"/>
          <w:numId w:val="65"/>
        </w:numPr>
      </w:pPr>
      <w:r>
        <w:t>W przypadku programu Enrollment for Education Solutions (wersje sprzed 2017 r.) Produkty w ramach Platformy Desktop można wymienić na Usługi Online w ramach Platformy tylko w rocznicę, zgodnie z opisem w tabeli Wymogi dotyczące Uprawniających Usług Online.</w:t>
      </w:r>
    </w:p>
    <w:p w:rsidR="00A81082" w:rsidRDefault="00C20737" w:rsidP="00C20737">
      <w:pPr>
        <w:pStyle w:val="ProductList-Bullet"/>
        <w:numPr>
          <w:ilvl w:val="0"/>
          <w:numId w:val="65"/>
        </w:numPr>
      </w:pPr>
      <w:r>
        <w:t>Takich Usług Online w ramach platformy objętych licencją uzyskaną przez Instytucję nie może być mniej niż wymienianych Produktów w ramach Platformy Desktop.</w:t>
      </w:r>
    </w:p>
    <w:p w:rsidR="00A81082" w:rsidRDefault="00C20737" w:rsidP="00C20737">
      <w:pPr>
        <w:pStyle w:val="ProductList-Bullet"/>
        <w:numPr>
          <w:ilvl w:val="0"/>
          <w:numId w:val="65"/>
        </w:numPr>
      </w:pPr>
      <w:r>
        <w:t xml:space="preserve">Usługi Online w ramach Platformy można dodawać w dowolnym momencie okresie obowiązywania rejestracji. </w:t>
      </w:r>
    </w:p>
    <w:p w:rsidR="00A81082" w:rsidRDefault="00A81082">
      <w:pPr>
        <w:pStyle w:val="ProductList-Body"/>
      </w:pPr>
    </w:p>
    <w:p w:rsidR="00A81082" w:rsidRDefault="00C20737">
      <w:pPr>
        <w:pStyle w:val="ProductList-ClauseHeading"/>
        <w:outlineLvl w:val="2"/>
      </w:pPr>
      <w:r>
        <w:t>Wymogi dotyczące Uprawniających Usług Online</w:t>
      </w:r>
    </w:p>
    <w:tbl>
      <w:tblPr>
        <w:tblStyle w:val="PURTable"/>
        <w:tblW w:w="0" w:type="dxa"/>
        <w:tblLook w:val="04A0" w:firstRow="1" w:lastRow="0" w:firstColumn="1" w:lastColumn="0" w:noHBand="0" w:noVBand="1"/>
      </w:tblPr>
      <w:tblGrid>
        <w:gridCol w:w="5349"/>
        <w:gridCol w:w="5451"/>
      </w:tblGrid>
      <w:tr w:rsidR="00A81082">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A81082" w:rsidRDefault="00C20737">
            <w:pPr>
              <w:pStyle w:val="ProductList-TableBody"/>
            </w:pPr>
            <w:r>
              <w:rPr>
                <w:color w:val="FFFFFF"/>
              </w:rPr>
              <w:t>Uprawniające Produkty w ramach Platformy Desktop</w:t>
            </w:r>
          </w:p>
        </w:tc>
        <w:tc>
          <w:tcPr>
            <w:tcW w:w="6120" w:type="dxa"/>
            <w:shd w:val="clear" w:color="auto" w:fill="0070C0"/>
          </w:tcPr>
          <w:p w:rsidR="00A81082" w:rsidRDefault="00C20737">
            <w:pPr>
              <w:pStyle w:val="ProductList-TableBody"/>
            </w:pPr>
            <w:r>
              <w:rPr>
                <w:color w:val="FFFFFF"/>
              </w:rPr>
              <w:t>Uprawniająca Usługa Online</w:t>
            </w:r>
          </w:p>
        </w:tc>
      </w:tr>
      <w:tr w:rsidR="00A81082">
        <w:tc>
          <w:tcPr>
            <w:tcW w:w="6000" w:type="dxa"/>
          </w:tcPr>
          <w:p w:rsidR="00A81082" w:rsidRDefault="00C20737">
            <w:pPr>
              <w:pStyle w:val="ProductList-TableBody"/>
            </w:pPr>
            <w:r>
              <w:t xml:space="preserve">Office Professional Plus 2016 </w:t>
            </w:r>
            <w:r>
              <w:rPr>
                <w:b/>
              </w:rPr>
              <w:t>oraz</w:t>
            </w:r>
          </w:p>
          <w:p w:rsidR="00A81082" w:rsidRDefault="00C20737">
            <w:pPr>
              <w:pStyle w:val="ProductList-TableBody"/>
            </w:pPr>
            <w:r>
              <w:t xml:space="preserve">Podstawowa licencja dostępowa (CAL) dla komputerów stacjonarnych lub Pakiet licencji ECAL (Urządzenie), </w:t>
            </w:r>
            <w:r>
              <w:rPr>
                <w:b/>
              </w:rPr>
              <w:t>oraz</w:t>
            </w:r>
          </w:p>
          <w:p w:rsidR="00A81082" w:rsidRDefault="00C20737">
            <w:pPr>
              <w:pStyle w:val="ProductList-TableBody"/>
            </w:pPr>
            <w:r>
              <w:t xml:space="preserve">Windows 10 Education E5 (na Urządzenie) </w:t>
            </w:r>
          </w:p>
        </w:tc>
        <w:tc>
          <w:tcPr>
            <w:tcW w:w="6120" w:type="dxa"/>
          </w:tcPr>
          <w:p w:rsidR="00A81082" w:rsidRDefault="00C20737">
            <w:pPr>
              <w:pStyle w:val="ProductList-TableBody"/>
            </w:pPr>
            <w:r>
              <w:t>Microsoft 365 Education A3/A5 (LS na Użytkownika)</w:t>
            </w:r>
          </w:p>
        </w:tc>
      </w:tr>
      <w:tr w:rsidR="00A81082">
        <w:tc>
          <w:tcPr>
            <w:tcW w:w="6000" w:type="dxa"/>
          </w:tcPr>
          <w:p w:rsidR="00A81082" w:rsidRDefault="00C20737">
            <w:pPr>
              <w:pStyle w:val="ProductList-TableBody"/>
            </w:pPr>
            <w:r>
              <w:t xml:space="preserve">Office Professional Plus 2016 </w:t>
            </w:r>
            <w:r>
              <w:rPr>
                <w:b/>
              </w:rPr>
              <w:t>oraz</w:t>
            </w:r>
          </w:p>
          <w:p w:rsidR="00A81082" w:rsidRDefault="00C20737">
            <w:pPr>
              <w:pStyle w:val="ProductList-TableBody"/>
            </w:pPr>
            <w:r>
              <w:t>Podstawowa licencja dostępowa (CAL) lub Pakiet licencji ECAL (Urządzenie)</w:t>
            </w:r>
          </w:p>
        </w:tc>
        <w:tc>
          <w:tcPr>
            <w:tcW w:w="6120" w:type="dxa"/>
          </w:tcPr>
          <w:p w:rsidR="00A81082" w:rsidRDefault="00C20737">
            <w:pPr>
              <w:pStyle w:val="ProductList-TableBody"/>
            </w:pPr>
            <w:r>
              <w:t xml:space="preserve">Office 365 A3/A5 (LS na Użytkownika) </w:t>
            </w:r>
            <w:r>
              <w:rPr>
                <w:b/>
              </w:rPr>
              <w:t>oraz</w:t>
            </w:r>
          </w:p>
          <w:p w:rsidR="00A81082" w:rsidRDefault="00C20737">
            <w:pPr>
              <w:pStyle w:val="ProductList-TableBody"/>
            </w:pPr>
            <w:r>
              <w:t>EMS E3/E5</w:t>
            </w:r>
          </w:p>
        </w:tc>
      </w:tr>
      <w:tr w:rsidR="00A81082">
        <w:tc>
          <w:tcPr>
            <w:tcW w:w="6000" w:type="dxa"/>
          </w:tcPr>
          <w:p w:rsidR="00A81082" w:rsidRDefault="00C20737">
            <w:pPr>
              <w:pStyle w:val="ProductList-TableBody"/>
            </w:pPr>
            <w:r>
              <w:t>Podstawowa licencja dostępowa (CAL) lub Pakiet licencji ECAL (Urządzenie)</w:t>
            </w:r>
          </w:p>
        </w:tc>
        <w:tc>
          <w:tcPr>
            <w:tcW w:w="6120" w:type="dxa"/>
          </w:tcPr>
          <w:p w:rsidR="00A81082" w:rsidRDefault="00C20737">
            <w:pPr>
              <w:pStyle w:val="ProductList-TableBody"/>
            </w:pPr>
            <w:r>
              <w:t>Office 365 A3/A5</w:t>
            </w:r>
          </w:p>
        </w:tc>
      </w:tr>
      <w:tr w:rsidR="00A81082">
        <w:tc>
          <w:tcPr>
            <w:tcW w:w="6000" w:type="dxa"/>
          </w:tcPr>
          <w:p w:rsidR="00A81082" w:rsidRDefault="00C20737">
            <w:pPr>
              <w:pStyle w:val="ProductList-TableBody"/>
            </w:pPr>
            <w:r>
              <w:t>Office Professional Plus 2016</w:t>
            </w:r>
          </w:p>
        </w:tc>
        <w:tc>
          <w:tcPr>
            <w:tcW w:w="6120" w:type="dxa"/>
          </w:tcPr>
          <w:p w:rsidR="00A81082" w:rsidRDefault="00C20737">
            <w:pPr>
              <w:pStyle w:val="ProductList-TableBody"/>
            </w:pPr>
            <w:r>
              <w:t>Office 365 ProPlus</w:t>
            </w:r>
          </w:p>
        </w:tc>
      </w:tr>
    </w:tbl>
    <w:p w:rsidR="00A81082" w:rsidRDefault="00A81082">
      <w:pPr>
        <w:pStyle w:val="ProductList-Body"/>
      </w:pPr>
    </w:p>
    <w:p w:rsidR="00A81082" w:rsidRDefault="00A81082">
      <w:pPr>
        <w:pStyle w:val="PURBreadcrumb"/>
      </w:pPr>
    </w:p>
    <w:tbl>
      <w:tblPr>
        <w:tblStyle w:val="PURTable"/>
        <w:tblW w:w="0" w:type="dxa"/>
        <w:tblLook w:val="04A0" w:firstRow="1" w:lastRow="0" w:firstColumn="1" w:lastColumn="0" w:noHBand="0" w:noVBand="1"/>
      </w:tblPr>
      <w:tblGrid>
        <w:gridCol w:w="10800"/>
      </w:tblGrid>
      <w:tr w:rsidR="00A810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082" w:rsidRDefault="00195AA8">
            <w:pPr>
              <w:pStyle w:val="ProductList-TableBody"/>
              <w:jc w:val="right"/>
            </w:pPr>
            <w:hyperlink w:anchor="_Sec842">
              <w:r w:rsidR="00C20737">
                <w:rPr>
                  <w:color w:val="00467F"/>
                  <w:sz w:val="14"/>
                  <w:u w:val="single"/>
                </w:rPr>
                <w:t>Spis treści</w:t>
              </w:r>
            </w:hyperlink>
            <w:r w:rsidR="00C20737">
              <w:rPr>
                <w:sz w:val="14"/>
              </w:rPr>
              <w:t xml:space="preserve"> / </w:t>
            </w:r>
            <w:hyperlink w:anchor="_Sec549">
              <w:r w:rsidR="00C20737">
                <w:rPr>
                  <w:color w:val="00467F"/>
                  <w:sz w:val="14"/>
                  <w:u w:val="single"/>
                </w:rPr>
                <w:t>Słowniczek</w:t>
              </w:r>
            </w:hyperlink>
            <w:r w:rsidR="00C20737">
              <w:rPr>
                <w:sz w:val="14"/>
              </w:rPr>
              <w:t xml:space="preserve"> / </w:t>
            </w:r>
            <w:hyperlink w:anchor="_Sec844">
              <w:r w:rsidR="00C20737">
                <w:rPr>
                  <w:color w:val="00467F"/>
                  <w:sz w:val="14"/>
                  <w:u w:val="single"/>
                </w:rPr>
                <w:t>Indeks</w:t>
              </w:r>
            </w:hyperlink>
          </w:p>
        </w:tc>
      </w:tr>
    </w:tbl>
    <w:p w:rsidR="00A81082" w:rsidRDefault="00A81082">
      <w:pPr>
        <w:pStyle w:val="ProductList-Body"/>
      </w:pPr>
    </w:p>
    <w:p w:rsidR="00A81082" w:rsidRDefault="00A81082">
      <w:pPr>
        <w:sectPr w:rsidR="00A81082">
          <w:headerReference w:type="default" r:id="rId155"/>
          <w:footerReference w:type="default" r:id="rId156"/>
          <w:type w:val="continuous"/>
          <w:pgSz w:w="12240" w:h="15840" w:code="1"/>
          <w:pgMar w:top="1170" w:right="720" w:bottom="720" w:left="720" w:header="432" w:footer="288" w:gutter="0"/>
          <w:cols w:space="360"/>
        </w:sectPr>
      </w:pPr>
    </w:p>
    <w:bookmarkEnd w:id="418"/>
    <w:p w:rsidR="00A81082" w:rsidRDefault="00C20737">
      <w:pPr>
        <w:pStyle w:val="ProductList-SectionHeading"/>
        <w:pageBreakBefore/>
        <w:outlineLvl w:val="0"/>
      </w:pPr>
      <w:r>
        <w:t>Indeks</w:t>
      </w:r>
      <w:r>
        <w:fldChar w:fldCharType="begin"/>
      </w:r>
      <w:r>
        <w:instrText xml:space="preserve"> TC "</w:instrText>
      </w:r>
      <w:bookmarkStart w:id="422" w:name="_Toc515574287"/>
      <w:r>
        <w:instrText>Indeks</w:instrText>
      </w:r>
      <w:bookmarkEnd w:id="422"/>
      <w:r>
        <w:instrText>" \l 1</w:instrText>
      </w:r>
      <w:r>
        <w:fldChar w:fldCharType="end"/>
      </w:r>
    </w:p>
    <w:p w:rsidR="00A81082" w:rsidRDefault="00A81082">
      <w:pPr>
        <w:pStyle w:val="ProductList-Body"/>
      </w:pPr>
    </w:p>
    <w:p w:rsidR="00A81082" w:rsidRDefault="00A81082">
      <w:pPr>
        <w:sectPr w:rsidR="00A81082">
          <w:headerReference w:type="default" r:id="rId157"/>
          <w:footerReference w:type="default" r:id="rId158"/>
          <w:type w:val="continuous"/>
          <w:pgSz w:w="12240" w:h="15840" w:code="1"/>
          <w:pgMar w:top="1170" w:right="720" w:bottom="720" w:left="720" w:header="432" w:footer="288" w:gutter="0"/>
          <w:cols w:space="360"/>
        </w:sectPr>
      </w:pPr>
    </w:p>
    <w:p w:rsidR="00A308C2" w:rsidRDefault="00C20737">
      <w:pPr>
        <w:pStyle w:val="ProductList-Body"/>
        <w:rPr>
          <w:noProof/>
        </w:rPr>
        <w:sectPr w:rsidR="00A308C2" w:rsidSect="00A308C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308C2" w:rsidRDefault="00A308C2">
      <w:pPr>
        <w:pStyle w:val="Index1"/>
        <w:tabs>
          <w:tab w:val="right" w:pos="5030"/>
        </w:tabs>
        <w:rPr>
          <w:noProof/>
        </w:rPr>
      </w:pPr>
      <w:r>
        <w:rPr>
          <w:noProof/>
        </w:rPr>
        <w:t>1 GB dodatkowego miejsca na dysku dla Office 365, 75</w:t>
      </w:r>
    </w:p>
    <w:p w:rsidR="00A308C2" w:rsidRDefault="00A308C2">
      <w:pPr>
        <w:pStyle w:val="Index1"/>
        <w:tabs>
          <w:tab w:val="right" w:pos="5030"/>
        </w:tabs>
        <w:rPr>
          <w:noProof/>
        </w:rPr>
      </w:pPr>
      <w:r>
        <w:rPr>
          <w:noProof/>
        </w:rPr>
        <w:t>1 Kupon na Egzamin w ramach programu Microsoft Learning MCP, 80</w:t>
      </w:r>
    </w:p>
    <w:p w:rsidR="00A308C2" w:rsidRDefault="00A308C2">
      <w:pPr>
        <w:pStyle w:val="Index1"/>
        <w:tabs>
          <w:tab w:val="right" w:pos="5030"/>
        </w:tabs>
        <w:rPr>
          <w:noProof/>
        </w:rPr>
      </w:pPr>
      <w:r>
        <w:rPr>
          <w:noProof/>
        </w:rPr>
        <w:t>100 tys. (lub więcej) transakcji w usłudze Bing Maps Public Website Usage (LS), 77</w:t>
      </w:r>
    </w:p>
    <w:p w:rsidR="00A308C2" w:rsidRDefault="00A308C2">
      <w:pPr>
        <w:pStyle w:val="Index1"/>
        <w:tabs>
          <w:tab w:val="right" w:pos="5030"/>
        </w:tabs>
        <w:rPr>
          <w:noProof/>
        </w:rPr>
      </w:pPr>
      <w:r>
        <w:rPr>
          <w:noProof/>
        </w:rPr>
        <w:t>100 tys. transakcji w usłudze Bing Maps Internal Website Usage (LS), 77</w:t>
      </w:r>
    </w:p>
    <w:p w:rsidR="00A308C2" w:rsidRDefault="00A308C2">
      <w:pPr>
        <w:pStyle w:val="Index1"/>
        <w:tabs>
          <w:tab w:val="right" w:pos="5030"/>
        </w:tabs>
        <w:rPr>
          <w:noProof/>
        </w:rPr>
      </w:pPr>
      <w:r>
        <w:rPr>
          <w:noProof/>
        </w:rPr>
        <w:t>30 Kuponów na Egzamin w ramach programu Microsoft Learning MCP, 80</w:t>
      </w:r>
    </w:p>
    <w:p w:rsidR="00A308C2" w:rsidRDefault="00A308C2">
      <w:pPr>
        <w:pStyle w:val="Index1"/>
        <w:tabs>
          <w:tab w:val="right" w:pos="5030"/>
        </w:tabs>
        <w:rPr>
          <w:noProof/>
        </w:rPr>
      </w:pPr>
      <w:r>
        <w:rPr>
          <w:noProof/>
        </w:rPr>
        <w:t>5 tys. użytkowników usługi Bing Maps Known (LS), 77</w:t>
      </w:r>
    </w:p>
    <w:p w:rsidR="00A308C2" w:rsidRDefault="00A308C2">
      <w:pPr>
        <w:pStyle w:val="Index1"/>
        <w:tabs>
          <w:tab w:val="right" w:pos="5030"/>
        </w:tabs>
        <w:rPr>
          <w:noProof/>
        </w:rPr>
      </w:pPr>
      <w:r>
        <w:rPr>
          <w:noProof/>
        </w:rPr>
        <w:t>5 tys. użytkowników usługi Bing Maps Light Known (LS), 77</w:t>
      </w:r>
    </w:p>
    <w:p w:rsidR="00A308C2" w:rsidRDefault="00A308C2">
      <w:pPr>
        <w:pStyle w:val="Index1"/>
        <w:tabs>
          <w:tab w:val="right" w:pos="5030"/>
        </w:tabs>
        <w:rPr>
          <w:noProof/>
        </w:rPr>
      </w:pPr>
      <w:r>
        <w:rPr>
          <w:noProof/>
        </w:rPr>
        <w:t>500 tys. (lub więcej) transakcji w usłudze Bing Maps Internal Website Usage (LS), 77</w:t>
      </w:r>
    </w:p>
    <w:p w:rsidR="00A308C2" w:rsidRDefault="00A308C2">
      <w:pPr>
        <w:pStyle w:val="Index1"/>
        <w:tabs>
          <w:tab w:val="right" w:pos="5030"/>
        </w:tabs>
        <w:rPr>
          <w:noProof/>
        </w:rPr>
      </w:pPr>
      <w:r>
        <w:rPr>
          <w:noProof/>
        </w:rPr>
        <w:t>500 tys. (lub więcej) transakcji w usłudze Bing Maps Public Website Usage (LS), 77</w:t>
      </w:r>
    </w:p>
    <w:p w:rsidR="00A308C2" w:rsidRDefault="00A308C2">
      <w:pPr>
        <w:pStyle w:val="Index1"/>
        <w:tabs>
          <w:tab w:val="right" w:pos="5030"/>
        </w:tabs>
        <w:rPr>
          <w:noProof/>
        </w:rPr>
      </w:pPr>
      <w:r>
        <w:rPr>
          <w:noProof/>
        </w:rPr>
        <w:t>500 użytkowników usługi Bing Maps Light Known (LS), 77</w:t>
      </w:r>
    </w:p>
    <w:p w:rsidR="00A308C2" w:rsidRDefault="00A308C2">
      <w:pPr>
        <w:pStyle w:val="Index1"/>
        <w:tabs>
          <w:tab w:val="right" w:pos="5030"/>
        </w:tabs>
        <w:rPr>
          <w:noProof/>
        </w:rPr>
      </w:pPr>
      <w:r>
        <w:rPr>
          <w:noProof/>
        </w:rPr>
        <w:t>Access 2016, 24</w:t>
      </w:r>
    </w:p>
    <w:p w:rsidR="00A308C2" w:rsidRDefault="00A308C2">
      <w:pPr>
        <w:pStyle w:val="Index1"/>
        <w:tabs>
          <w:tab w:val="right" w:pos="5030"/>
        </w:tabs>
        <w:rPr>
          <w:noProof/>
        </w:rPr>
      </w:pPr>
      <w:r>
        <w:rPr>
          <w:noProof/>
        </w:rPr>
        <w:t>Azure Active Directory Basic, 61</w:t>
      </w:r>
    </w:p>
    <w:p w:rsidR="00A308C2" w:rsidRDefault="00A308C2">
      <w:pPr>
        <w:pStyle w:val="Index1"/>
        <w:tabs>
          <w:tab w:val="right" w:pos="5030"/>
        </w:tabs>
        <w:rPr>
          <w:noProof/>
        </w:rPr>
      </w:pPr>
      <w:r>
        <w:rPr>
          <w:noProof/>
        </w:rPr>
        <w:t>Azure Active Directory Premium Plan 1, 61</w:t>
      </w:r>
    </w:p>
    <w:p w:rsidR="00A308C2" w:rsidRDefault="00A308C2">
      <w:pPr>
        <w:pStyle w:val="Index1"/>
        <w:tabs>
          <w:tab w:val="right" w:pos="5030"/>
        </w:tabs>
        <w:rPr>
          <w:noProof/>
        </w:rPr>
      </w:pPr>
      <w:r>
        <w:rPr>
          <w:noProof/>
        </w:rPr>
        <w:t>Azure Active Directory Premium Plan 2, 61</w:t>
      </w:r>
    </w:p>
    <w:p w:rsidR="00A308C2" w:rsidRDefault="00A308C2">
      <w:pPr>
        <w:pStyle w:val="Index1"/>
        <w:tabs>
          <w:tab w:val="right" w:pos="5030"/>
        </w:tabs>
        <w:rPr>
          <w:noProof/>
        </w:rPr>
      </w:pPr>
      <w:r>
        <w:rPr>
          <w:noProof/>
        </w:rPr>
        <w:t>Azure Information Protection Premium Plan 1, 61</w:t>
      </w:r>
    </w:p>
    <w:p w:rsidR="00A308C2" w:rsidRDefault="00A308C2">
      <w:pPr>
        <w:pStyle w:val="Index1"/>
        <w:tabs>
          <w:tab w:val="right" w:pos="5030"/>
        </w:tabs>
        <w:rPr>
          <w:noProof/>
        </w:rPr>
      </w:pPr>
      <w:r>
        <w:rPr>
          <w:noProof/>
        </w:rPr>
        <w:t>Azure Information Protection Premium Plan 2, 61</w:t>
      </w:r>
    </w:p>
    <w:p w:rsidR="00A308C2" w:rsidRDefault="00A308C2">
      <w:pPr>
        <w:pStyle w:val="Index1"/>
        <w:tabs>
          <w:tab w:val="right" w:pos="5030"/>
        </w:tabs>
        <w:rPr>
          <w:noProof/>
        </w:rPr>
      </w:pPr>
      <w:r>
        <w:rPr>
          <w:noProof/>
        </w:rPr>
        <w:t>Azure Site Recovery, 99</w:t>
      </w:r>
    </w:p>
    <w:p w:rsidR="00A308C2" w:rsidRDefault="00A308C2">
      <w:pPr>
        <w:pStyle w:val="Index1"/>
        <w:tabs>
          <w:tab w:val="right" w:pos="5030"/>
        </w:tabs>
        <w:rPr>
          <w:noProof/>
        </w:rPr>
      </w:pPr>
      <w:r>
        <w:rPr>
          <w:noProof/>
        </w:rPr>
        <w:t>Azure Site Recovery (dla witryny należącej do Klienta), 59</w:t>
      </w:r>
    </w:p>
    <w:p w:rsidR="00A308C2" w:rsidRDefault="00A308C2">
      <w:pPr>
        <w:pStyle w:val="Index1"/>
        <w:tabs>
          <w:tab w:val="right" w:pos="5030"/>
        </w:tabs>
        <w:rPr>
          <w:noProof/>
        </w:rPr>
      </w:pPr>
      <w:r>
        <w:rPr>
          <w:noProof/>
        </w:rPr>
        <w:t>Bing Maps Enterprise Platform (LS), 77</w:t>
      </w:r>
    </w:p>
    <w:p w:rsidR="00A308C2" w:rsidRDefault="00A308C2">
      <w:pPr>
        <w:pStyle w:val="Index1"/>
        <w:tabs>
          <w:tab w:val="right" w:pos="5030"/>
        </w:tabs>
        <w:rPr>
          <w:noProof/>
        </w:rPr>
      </w:pPr>
      <w:r>
        <w:rPr>
          <w:noProof/>
        </w:rPr>
        <w:t>Bing Maps Known za Użytkownika (LS), 77</w:t>
      </w:r>
    </w:p>
    <w:p w:rsidR="00A308C2" w:rsidRDefault="00A308C2">
      <w:pPr>
        <w:pStyle w:val="Index1"/>
        <w:tabs>
          <w:tab w:val="right" w:pos="5030"/>
        </w:tabs>
        <w:rPr>
          <w:noProof/>
        </w:rPr>
      </w:pPr>
      <w:r>
        <w:rPr>
          <w:noProof/>
        </w:rPr>
        <w:t>BizTalk Server, 97</w:t>
      </w:r>
    </w:p>
    <w:p w:rsidR="00A308C2" w:rsidRDefault="00A308C2">
      <w:pPr>
        <w:pStyle w:val="Index1"/>
        <w:tabs>
          <w:tab w:val="right" w:pos="5030"/>
        </w:tabs>
        <w:rPr>
          <w:noProof/>
        </w:rPr>
      </w:pPr>
      <w:r>
        <w:rPr>
          <w:noProof/>
        </w:rPr>
        <w:t>BizTalk Server 2013 R2, 15</w:t>
      </w:r>
    </w:p>
    <w:p w:rsidR="00A308C2" w:rsidRDefault="00A308C2">
      <w:pPr>
        <w:pStyle w:val="Index1"/>
        <w:tabs>
          <w:tab w:val="right" w:pos="5030"/>
        </w:tabs>
        <w:rPr>
          <w:noProof/>
        </w:rPr>
      </w:pPr>
      <w:r>
        <w:rPr>
          <w:noProof/>
        </w:rPr>
        <w:t>BizTalk Server 2016 Branch Edition, 15</w:t>
      </w:r>
    </w:p>
    <w:p w:rsidR="00A308C2" w:rsidRDefault="00A308C2">
      <w:pPr>
        <w:pStyle w:val="Index1"/>
        <w:tabs>
          <w:tab w:val="right" w:pos="5030"/>
        </w:tabs>
        <w:rPr>
          <w:noProof/>
        </w:rPr>
      </w:pPr>
      <w:r>
        <w:rPr>
          <w:noProof/>
        </w:rPr>
        <w:t>BizTalk Server 2016 Branch IDC, 15</w:t>
      </w:r>
    </w:p>
    <w:p w:rsidR="00A308C2" w:rsidRDefault="00A308C2">
      <w:pPr>
        <w:pStyle w:val="Index1"/>
        <w:tabs>
          <w:tab w:val="right" w:pos="5030"/>
        </w:tabs>
        <w:rPr>
          <w:noProof/>
        </w:rPr>
      </w:pPr>
      <w:r>
        <w:rPr>
          <w:noProof/>
        </w:rPr>
        <w:t>BizTalk Server 2016 Enterprise Edition, 15</w:t>
      </w:r>
    </w:p>
    <w:p w:rsidR="00A308C2" w:rsidRDefault="00A308C2">
      <w:pPr>
        <w:pStyle w:val="Index1"/>
        <w:tabs>
          <w:tab w:val="right" w:pos="5030"/>
        </w:tabs>
        <w:rPr>
          <w:noProof/>
        </w:rPr>
      </w:pPr>
      <w:r>
        <w:rPr>
          <w:noProof/>
        </w:rPr>
        <w:t>BizTalk Server 2016 Standard Edition, 15</w:t>
      </w:r>
    </w:p>
    <w:p w:rsidR="00A308C2" w:rsidRDefault="00A308C2">
      <w:pPr>
        <w:pStyle w:val="Index1"/>
        <w:tabs>
          <w:tab w:val="right" w:pos="5030"/>
        </w:tabs>
        <w:rPr>
          <w:noProof/>
        </w:rPr>
      </w:pPr>
      <w:r>
        <w:rPr>
          <w:noProof/>
        </w:rPr>
        <w:t>BizTalk Server 2016 Standard Edition IDC, 15</w:t>
      </w:r>
    </w:p>
    <w:p w:rsidR="00A308C2" w:rsidRDefault="00A308C2">
      <w:pPr>
        <w:pStyle w:val="Index1"/>
        <w:tabs>
          <w:tab w:val="right" w:pos="5030"/>
        </w:tabs>
        <w:rPr>
          <w:noProof/>
        </w:rPr>
      </w:pPr>
      <w:r>
        <w:rPr>
          <w:noProof/>
        </w:rPr>
        <w:t>BizTalk Server Branch, 98</w:t>
      </w:r>
    </w:p>
    <w:p w:rsidR="00A308C2" w:rsidRDefault="00A308C2">
      <w:pPr>
        <w:pStyle w:val="Index1"/>
        <w:tabs>
          <w:tab w:val="right" w:pos="5030"/>
        </w:tabs>
        <w:rPr>
          <w:noProof/>
        </w:rPr>
      </w:pPr>
      <w:r>
        <w:rPr>
          <w:noProof/>
        </w:rPr>
        <w:t>BizTalk Server Enterprise, 98</w:t>
      </w:r>
    </w:p>
    <w:p w:rsidR="00A308C2" w:rsidRDefault="00A308C2">
      <w:pPr>
        <w:pStyle w:val="Index1"/>
        <w:tabs>
          <w:tab w:val="right" w:pos="5030"/>
        </w:tabs>
        <w:rPr>
          <w:noProof/>
        </w:rPr>
      </w:pPr>
      <w:r>
        <w:rPr>
          <w:noProof/>
        </w:rPr>
        <w:t>BizTalk Server Standard, 98</w:t>
      </w:r>
    </w:p>
    <w:p w:rsidR="00A308C2" w:rsidRDefault="00A308C2">
      <w:pPr>
        <w:pStyle w:val="Index1"/>
        <w:tabs>
          <w:tab w:val="right" w:pos="5030"/>
        </w:tabs>
        <w:rPr>
          <w:noProof/>
        </w:rPr>
      </w:pPr>
      <w:r>
        <w:rPr>
          <w:noProof/>
        </w:rPr>
        <w:t>Business Productivity Online Deskless Suite, 72</w:t>
      </w:r>
    </w:p>
    <w:p w:rsidR="00A308C2" w:rsidRDefault="00A308C2">
      <w:pPr>
        <w:pStyle w:val="Index1"/>
        <w:tabs>
          <w:tab w:val="right" w:pos="5030"/>
        </w:tabs>
        <w:rPr>
          <w:noProof/>
        </w:rPr>
      </w:pPr>
      <w:r>
        <w:rPr>
          <w:noProof/>
        </w:rPr>
        <w:t>Communicator for Mac 2011, 26</w:t>
      </w:r>
    </w:p>
    <w:p w:rsidR="00A308C2" w:rsidRDefault="00A308C2">
      <w:pPr>
        <w:pStyle w:val="Index1"/>
        <w:tabs>
          <w:tab w:val="right" w:pos="5030"/>
        </w:tabs>
        <w:rPr>
          <w:noProof/>
        </w:rPr>
      </w:pPr>
      <w:r>
        <w:rPr>
          <w:noProof/>
        </w:rPr>
        <w:t>Core Infrastructure Server Suite Datacenter;, 98</w:t>
      </w:r>
    </w:p>
    <w:p w:rsidR="00A308C2" w:rsidRDefault="00A308C2">
      <w:pPr>
        <w:pStyle w:val="Index1"/>
        <w:tabs>
          <w:tab w:val="right" w:pos="5030"/>
        </w:tabs>
        <w:rPr>
          <w:noProof/>
        </w:rPr>
      </w:pPr>
      <w:r>
        <w:rPr>
          <w:noProof/>
        </w:rPr>
        <w:t>Core Infrastructure Server Suite Standard., 98</w:t>
      </w:r>
    </w:p>
    <w:p w:rsidR="00A308C2" w:rsidRDefault="00A308C2">
      <w:pPr>
        <w:pStyle w:val="Index1"/>
        <w:tabs>
          <w:tab w:val="right" w:pos="5030"/>
        </w:tabs>
        <w:rPr>
          <w:noProof/>
        </w:rPr>
      </w:pPr>
      <w:r>
        <w:rPr>
          <w:noProof/>
        </w:rPr>
        <w:t>Dodatek Azure Information Protection Premium Plan 1, 61</w:t>
      </w:r>
    </w:p>
    <w:p w:rsidR="00A308C2" w:rsidRDefault="00A308C2">
      <w:pPr>
        <w:pStyle w:val="Index1"/>
        <w:tabs>
          <w:tab w:val="right" w:pos="5030"/>
        </w:tabs>
        <w:rPr>
          <w:noProof/>
        </w:rPr>
      </w:pPr>
      <w:r>
        <w:rPr>
          <w:noProof/>
        </w:rPr>
        <w:t>Dodatek Azure Information Protection Premium Plan 2, 61</w:t>
      </w:r>
    </w:p>
    <w:p w:rsidR="00A308C2" w:rsidRDefault="00A308C2">
      <w:pPr>
        <w:pStyle w:val="Index1"/>
        <w:tabs>
          <w:tab w:val="right" w:pos="5030"/>
        </w:tabs>
        <w:rPr>
          <w:noProof/>
        </w:rPr>
      </w:pPr>
      <w:r>
        <w:rPr>
          <w:noProof/>
        </w:rPr>
        <w:t>Dodatek do LS na Użytkownika usługi Microsoft Intune — dodatkowa przestrzeń dyskowa 1 GB, 79</w:t>
      </w:r>
    </w:p>
    <w:p w:rsidR="00A308C2" w:rsidRDefault="00A308C2">
      <w:pPr>
        <w:pStyle w:val="Index1"/>
        <w:tabs>
          <w:tab w:val="right" w:pos="5030"/>
        </w:tabs>
        <w:rPr>
          <w:noProof/>
        </w:rPr>
      </w:pPr>
      <w:r>
        <w:rPr>
          <w:noProof/>
        </w:rPr>
        <w:t>Dodatek do Office 365 A5, 71</w:t>
      </w:r>
    </w:p>
    <w:p w:rsidR="00A308C2" w:rsidRDefault="00A308C2">
      <w:pPr>
        <w:pStyle w:val="Index1"/>
        <w:tabs>
          <w:tab w:val="right" w:pos="5030"/>
        </w:tabs>
        <w:rPr>
          <w:noProof/>
        </w:rPr>
      </w:pPr>
      <w:r>
        <w:rPr>
          <w:noProof/>
        </w:rPr>
        <w:t>Dodatek do planu Microsoft Dynamics 365 Customer Engagement Plan, edycja Enterprise, 67</w:t>
      </w:r>
    </w:p>
    <w:p w:rsidR="00A308C2" w:rsidRDefault="00A308C2">
      <w:pPr>
        <w:pStyle w:val="Index1"/>
        <w:tabs>
          <w:tab w:val="right" w:pos="5030"/>
        </w:tabs>
        <w:rPr>
          <w:noProof/>
        </w:rPr>
      </w:pPr>
      <w:r>
        <w:rPr>
          <w:noProof/>
        </w:rPr>
        <w:t>Dodatek do planu Microsoft Dynamics 365 Unified Operations Plan, edycja Enterprise, 67</w:t>
      </w:r>
    </w:p>
    <w:p w:rsidR="00A308C2" w:rsidRDefault="00A308C2">
      <w:pPr>
        <w:pStyle w:val="Index1"/>
        <w:tabs>
          <w:tab w:val="right" w:pos="5030"/>
        </w:tabs>
        <w:rPr>
          <w:noProof/>
        </w:rPr>
      </w:pPr>
      <w:r>
        <w:rPr>
          <w:noProof/>
        </w:rPr>
        <w:t>Dodatek do systemu Microsoft Dynamics 365 for Operations Device, edycja Enterprise, 67</w:t>
      </w:r>
    </w:p>
    <w:p w:rsidR="00A308C2" w:rsidRDefault="00A308C2">
      <w:pPr>
        <w:pStyle w:val="Index1"/>
        <w:tabs>
          <w:tab w:val="right" w:pos="5030"/>
        </w:tabs>
        <w:rPr>
          <w:noProof/>
        </w:rPr>
      </w:pPr>
      <w:r>
        <w:rPr>
          <w:noProof/>
        </w:rPr>
        <w:t>Dodatek do systemu Microsoft Dynamics 365 for Retail, edycja Enterprise, 67</w:t>
      </w:r>
    </w:p>
    <w:p w:rsidR="00A308C2" w:rsidRDefault="00A308C2">
      <w:pPr>
        <w:pStyle w:val="Index1"/>
        <w:tabs>
          <w:tab w:val="right" w:pos="5030"/>
        </w:tabs>
        <w:rPr>
          <w:noProof/>
        </w:rPr>
      </w:pPr>
      <w:r>
        <w:rPr>
          <w:noProof/>
        </w:rPr>
        <w:t>Dodatek do systemu Microsoft Dynamics 365 for Talent, edycja Enterprise, 67</w:t>
      </w:r>
    </w:p>
    <w:p w:rsidR="00A308C2" w:rsidRDefault="00A308C2">
      <w:pPr>
        <w:pStyle w:val="Index1"/>
        <w:tabs>
          <w:tab w:val="right" w:pos="5030"/>
        </w:tabs>
        <w:rPr>
          <w:noProof/>
        </w:rPr>
      </w:pPr>
      <w:r>
        <w:rPr>
          <w:noProof/>
        </w:rPr>
        <w:t>Dodatek do systemu Microsoft Dynamics 365 for Team Members, edycja Enterprise, 68</w:t>
      </w:r>
    </w:p>
    <w:p w:rsidR="00A308C2" w:rsidRDefault="00A308C2">
      <w:pPr>
        <w:pStyle w:val="Index1"/>
        <w:tabs>
          <w:tab w:val="right" w:pos="5030"/>
        </w:tabs>
        <w:rPr>
          <w:noProof/>
        </w:rPr>
      </w:pPr>
      <w:r>
        <w:rPr>
          <w:noProof/>
        </w:rPr>
        <w:t>Dodatek do systemu Microsoft Dynamics 365 Plan, edycja Enterprise, 67</w:t>
      </w:r>
    </w:p>
    <w:p w:rsidR="00A308C2" w:rsidRDefault="00A308C2">
      <w:pPr>
        <w:pStyle w:val="Index1"/>
        <w:tabs>
          <w:tab w:val="right" w:pos="5030"/>
        </w:tabs>
        <w:rPr>
          <w:noProof/>
        </w:rPr>
      </w:pPr>
      <w:r>
        <w:rPr>
          <w:noProof/>
        </w:rPr>
        <w:t>Dodatek do usługi Microsoft 365 E3, 62</w:t>
      </w:r>
    </w:p>
    <w:p w:rsidR="00A308C2" w:rsidRDefault="00A308C2">
      <w:pPr>
        <w:pStyle w:val="Index1"/>
        <w:tabs>
          <w:tab w:val="right" w:pos="5030"/>
        </w:tabs>
        <w:rPr>
          <w:noProof/>
        </w:rPr>
      </w:pPr>
      <w:r>
        <w:rPr>
          <w:noProof/>
        </w:rPr>
        <w:t>Dodatek do usługi Microsoft 365 E5, 62</w:t>
      </w:r>
    </w:p>
    <w:p w:rsidR="00A308C2" w:rsidRDefault="00A308C2">
      <w:pPr>
        <w:pStyle w:val="Index1"/>
        <w:tabs>
          <w:tab w:val="right" w:pos="5030"/>
        </w:tabs>
        <w:rPr>
          <w:noProof/>
        </w:rPr>
      </w:pPr>
      <w:r>
        <w:rPr>
          <w:noProof/>
        </w:rPr>
        <w:t>Dodatek Enterprise Mobility + Security E3, 64</w:t>
      </w:r>
    </w:p>
    <w:p w:rsidR="00A308C2" w:rsidRDefault="00A308C2">
      <w:pPr>
        <w:pStyle w:val="Index1"/>
        <w:tabs>
          <w:tab w:val="right" w:pos="5030"/>
        </w:tabs>
        <w:rPr>
          <w:noProof/>
        </w:rPr>
      </w:pPr>
      <w:r>
        <w:rPr>
          <w:noProof/>
        </w:rPr>
        <w:t>Dodatek Enterprise Mobility + Security E5, 64</w:t>
      </w:r>
    </w:p>
    <w:p w:rsidR="00A308C2" w:rsidRDefault="00A308C2">
      <w:pPr>
        <w:pStyle w:val="Index1"/>
        <w:tabs>
          <w:tab w:val="right" w:pos="5030"/>
        </w:tabs>
        <w:rPr>
          <w:noProof/>
        </w:rPr>
      </w:pPr>
      <w:r>
        <w:rPr>
          <w:noProof/>
        </w:rPr>
        <w:t>Dodatek Exchange Online Plan 1, 73</w:t>
      </w:r>
    </w:p>
    <w:p w:rsidR="00A308C2" w:rsidRDefault="00A308C2">
      <w:pPr>
        <w:pStyle w:val="Index1"/>
        <w:tabs>
          <w:tab w:val="right" w:pos="5030"/>
        </w:tabs>
        <w:rPr>
          <w:noProof/>
        </w:rPr>
      </w:pPr>
      <w:r>
        <w:rPr>
          <w:noProof/>
        </w:rPr>
        <w:t>Dodatek Licencja na Zarządzanie dla Klienta do usługi Zaawansowana ochrona przed zagrożeniami w usłudze Azure dla użytkowników, 61</w:t>
      </w:r>
    </w:p>
    <w:p w:rsidR="00A308C2" w:rsidRDefault="00A308C2">
      <w:pPr>
        <w:pStyle w:val="Index1"/>
        <w:tabs>
          <w:tab w:val="right" w:pos="5030"/>
        </w:tabs>
        <w:rPr>
          <w:noProof/>
        </w:rPr>
      </w:pPr>
      <w:r>
        <w:rPr>
          <w:noProof/>
        </w:rPr>
        <w:t>Dodatek Microsoft Intune, 79</w:t>
      </w:r>
    </w:p>
    <w:p w:rsidR="00A308C2" w:rsidRDefault="00A308C2">
      <w:pPr>
        <w:pStyle w:val="Index1"/>
        <w:tabs>
          <w:tab w:val="right" w:pos="5030"/>
        </w:tabs>
        <w:rPr>
          <w:noProof/>
        </w:rPr>
      </w:pPr>
      <w:r>
        <w:rPr>
          <w:noProof/>
        </w:rPr>
        <w:t>Dodatek Microsoft Intune for EDU, 79</w:t>
      </w:r>
    </w:p>
    <w:p w:rsidR="00A308C2" w:rsidRDefault="00A308C2">
      <w:pPr>
        <w:pStyle w:val="Index1"/>
        <w:tabs>
          <w:tab w:val="right" w:pos="5030"/>
        </w:tabs>
        <w:rPr>
          <w:noProof/>
        </w:rPr>
      </w:pPr>
      <w:r>
        <w:rPr>
          <w:noProof/>
        </w:rPr>
        <w:t>Dodatek Microsoft Stream Plan 2, 78</w:t>
      </w:r>
    </w:p>
    <w:p w:rsidR="00A308C2" w:rsidRDefault="00A308C2">
      <w:pPr>
        <w:pStyle w:val="Index1"/>
        <w:tabs>
          <w:tab w:val="right" w:pos="5030"/>
        </w:tabs>
        <w:rPr>
          <w:noProof/>
        </w:rPr>
      </w:pPr>
      <w:r>
        <w:rPr>
          <w:noProof/>
        </w:rPr>
        <w:t>Dodatek na Urządzenie do systemu Windows 10 Education E5 (do E3 na urządzenie), 45</w:t>
      </w:r>
    </w:p>
    <w:p w:rsidR="00A308C2" w:rsidRDefault="00A308C2">
      <w:pPr>
        <w:pStyle w:val="Index1"/>
        <w:tabs>
          <w:tab w:val="right" w:pos="5030"/>
        </w:tabs>
        <w:rPr>
          <w:noProof/>
        </w:rPr>
      </w:pPr>
      <w:r>
        <w:rPr>
          <w:noProof/>
        </w:rPr>
        <w:t>Dodatek na Urządzenie lub na Użytkownika do systemu Windows 10 Enterprise E5 (do E3 na urządzenie) (LS), 45</w:t>
      </w:r>
    </w:p>
    <w:p w:rsidR="00A308C2" w:rsidRDefault="00A308C2">
      <w:pPr>
        <w:pStyle w:val="Index1"/>
        <w:tabs>
          <w:tab w:val="right" w:pos="5030"/>
        </w:tabs>
        <w:rPr>
          <w:noProof/>
        </w:rPr>
      </w:pPr>
      <w:r>
        <w:rPr>
          <w:noProof/>
        </w:rPr>
        <w:t>Dodatek na Użytkownika do systemu Windows 10 Enterprise E3 (do E3 na urządzenie), 45</w:t>
      </w:r>
    </w:p>
    <w:p w:rsidR="00A308C2" w:rsidRDefault="00A308C2">
      <w:pPr>
        <w:pStyle w:val="Index1"/>
        <w:tabs>
          <w:tab w:val="right" w:pos="5030"/>
        </w:tabs>
        <w:rPr>
          <w:noProof/>
        </w:rPr>
      </w:pPr>
      <w:r>
        <w:rPr>
          <w:noProof/>
        </w:rPr>
        <w:t>Dodatek Office 365 Enterprise E1, E3, 71</w:t>
      </w:r>
    </w:p>
    <w:p w:rsidR="00A308C2" w:rsidRDefault="00A308C2">
      <w:pPr>
        <w:pStyle w:val="Index1"/>
        <w:tabs>
          <w:tab w:val="right" w:pos="5030"/>
        </w:tabs>
        <w:rPr>
          <w:noProof/>
        </w:rPr>
      </w:pPr>
      <w:r>
        <w:rPr>
          <w:noProof/>
        </w:rPr>
        <w:t>Dodatek Office 365 Enterprise E4, 71</w:t>
      </w:r>
    </w:p>
    <w:p w:rsidR="00A308C2" w:rsidRDefault="00A308C2">
      <w:pPr>
        <w:pStyle w:val="Index1"/>
        <w:tabs>
          <w:tab w:val="right" w:pos="5030"/>
        </w:tabs>
        <w:rPr>
          <w:noProof/>
        </w:rPr>
      </w:pPr>
      <w:r>
        <w:rPr>
          <w:noProof/>
        </w:rPr>
        <w:t>Dodatek Office 365 Enterprise E5, 71</w:t>
      </w:r>
    </w:p>
    <w:p w:rsidR="00A308C2" w:rsidRDefault="00A308C2">
      <w:pPr>
        <w:pStyle w:val="Index1"/>
        <w:tabs>
          <w:tab w:val="right" w:pos="5030"/>
        </w:tabs>
        <w:rPr>
          <w:noProof/>
        </w:rPr>
      </w:pPr>
      <w:r>
        <w:rPr>
          <w:noProof/>
        </w:rPr>
        <w:t>Dodatek Operations Management and Security E1, 60</w:t>
      </w:r>
    </w:p>
    <w:p w:rsidR="00A308C2" w:rsidRDefault="00A308C2">
      <w:pPr>
        <w:pStyle w:val="Index1"/>
        <w:tabs>
          <w:tab w:val="right" w:pos="5030"/>
        </w:tabs>
        <w:rPr>
          <w:noProof/>
        </w:rPr>
      </w:pPr>
      <w:r>
        <w:rPr>
          <w:noProof/>
        </w:rPr>
        <w:t>Dodatek Operations Management and Security E2, 60</w:t>
      </w:r>
    </w:p>
    <w:p w:rsidR="00A308C2" w:rsidRDefault="00A308C2">
      <w:pPr>
        <w:pStyle w:val="Index1"/>
        <w:tabs>
          <w:tab w:val="right" w:pos="5030"/>
        </w:tabs>
        <w:rPr>
          <w:noProof/>
        </w:rPr>
      </w:pPr>
      <w:r>
        <w:rPr>
          <w:noProof/>
        </w:rPr>
        <w:t>Dodatek Project Online Essentials, 74</w:t>
      </w:r>
    </w:p>
    <w:p w:rsidR="00A308C2" w:rsidRDefault="00A308C2">
      <w:pPr>
        <w:pStyle w:val="Index1"/>
        <w:tabs>
          <w:tab w:val="right" w:pos="5030"/>
        </w:tabs>
        <w:rPr>
          <w:noProof/>
        </w:rPr>
      </w:pPr>
      <w:r>
        <w:rPr>
          <w:noProof/>
        </w:rPr>
        <w:t>Dodatek Project Online Premium, 74</w:t>
      </w:r>
    </w:p>
    <w:p w:rsidR="00A308C2" w:rsidRDefault="00A308C2">
      <w:pPr>
        <w:pStyle w:val="Index1"/>
        <w:tabs>
          <w:tab w:val="right" w:pos="5030"/>
        </w:tabs>
        <w:rPr>
          <w:noProof/>
        </w:rPr>
      </w:pPr>
      <w:r>
        <w:rPr>
          <w:noProof/>
        </w:rPr>
        <w:t>Dodatek Project Online Professional, 74</w:t>
      </w:r>
    </w:p>
    <w:p w:rsidR="00A308C2" w:rsidRDefault="00A308C2">
      <w:pPr>
        <w:pStyle w:val="Index1"/>
        <w:tabs>
          <w:tab w:val="right" w:pos="5030"/>
        </w:tabs>
        <w:rPr>
          <w:noProof/>
        </w:rPr>
      </w:pPr>
      <w:r>
        <w:rPr>
          <w:noProof/>
        </w:rPr>
        <w:t>Dodatek SharePoint Online Plan 1, 75</w:t>
      </w:r>
    </w:p>
    <w:p w:rsidR="00A308C2" w:rsidRDefault="00A308C2">
      <w:pPr>
        <w:pStyle w:val="Index1"/>
        <w:tabs>
          <w:tab w:val="right" w:pos="5030"/>
        </w:tabs>
        <w:rPr>
          <w:noProof/>
        </w:rPr>
      </w:pPr>
      <w:r>
        <w:rPr>
          <w:noProof/>
        </w:rPr>
        <w:t>Dodatek Skype dla firm Online Plan 1, 76</w:t>
      </w:r>
    </w:p>
    <w:p w:rsidR="00A308C2" w:rsidRDefault="00A308C2">
      <w:pPr>
        <w:pStyle w:val="Index1"/>
        <w:tabs>
          <w:tab w:val="right" w:pos="5030"/>
        </w:tabs>
        <w:rPr>
          <w:noProof/>
        </w:rPr>
      </w:pPr>
      <w:r>
        <w:rPr>
          <w:noProof/>
        </w:rPr>
        <w:t>Dodatek Visio Online Plan 2, 70</w:t>
      </w:r>
    </w:p>
    <w:p w:rsidR="00A308C2" w:rsidRDefault="00A308C2">
      <w:pPr>
        <w:pStyle w:val="Index1"/>
        <w:tabs>
          <w:tab w:val="right" w:pos="5030"/>
        </w:tabs>
        <w:rPr>
          <w:noProof/>
        </w:rPr>
      </w:pPr>
      <w:r>
        <w:rPr>
          <w:noProof/>
        </w:rPr>
        <w:t>Dodatkowa Licencja Dostępowa (CAL) na oprogramowanie Skype dla firm Plus do usługi Microsoft 365 E3 (LS na Użytkownika), 62</w:t>
      </w:r>
    </w:p>
    <w:p w:rsidR="00A308C2" w:rsidRDefault="00A308C2">
      <w:pPr>
        <w:pStyle w:val="Index1"/>
        <w:tabs>
          <w:tab w:val="right" w:pos="5030"/>
        </w:tabs>
        <w:rPr>
          <w:noProof/>
        </w:rPr>
      </w:pPr>
      <w:r>
        <w:rPr>
          <w:noProof/>
        </w:rPr>
        <w:t>Dodatkowa przestrzeń dyskowa dla Microsoft Stream (500 GB), 78</w:t>
      </w:r>
    </w:p>
    <w:p w:rsidR="00A308C2" w:rsidRDefault="00A308C2">
      <w:pPr>
        <w:pStyle w:val="Index1"/>
        <w:tabs>
          <w:tab w:val="right" w:pos="5030"/>
        </w:tabs>
        <w:rPr>
          <w:noProof/>
        </w:rPr>
      </w:pPr>
      <w:r>
        <w:rPr>
          <w:noProof/>
        </w:rPr>
        <w:t>Dodatkowe kontakty dla usługi Microsoft Dynamics 365 for Marketing, 68</w:t>
      </w:r>
    </w:p>
    <w:p w:rsidR="00A308C2" w:rsidRDefault="00A308C2">
      <w:pPr>
        <w:pStyle w:val="Index1"/>
        <w:tabs>
          <w:tab w:val="right" w:pos="5030"/>
        </w:tabs>
        <w:rPr>
          <w:noProof/>
        </w:rPr>
      </w:pPr>
      <w:r>
        <w:rPr>
          <w:noProof/>
        </w:rPr>
        <w:t>Dodatku Premium Assurance, 32, 53</w:t>
      </w:r>
    </w:p>
    <w:p w:rsidR="00A308C2" w:rsidRDefault="00A308C2">
      <w:pPr>
        <w:pStyle w:val="Index1"/>
        <w:tabs>
          <w:tab w:val="right" w:pos="5030"/>
        </w:tabs>
        <w:rPr>
          <w:noProof/>
        </w:rPr>
      </w:pPr>
      <w:r>
        <w:rPr>
          <w:noProof/>
        </w:rPr>
        <w:t>Dynamics 365 for Operations Server, 92</w:t>
      </w:r>
    </w:p>
    <w:p w:rsidR="00A308C2" w:rsidRDefault="00A308C2">
      <w:pPr>
        <w:pStyle w:val="Index1"/>
        <w:tabs>
          <w:tab w:val="right" w:pos="5030"/>
        </w:tabs>
        <w:rPr>
          <w:noProof/>
        </w:rPr>
      </w:pPr>
      <w:r>
        <w:rPr>
          <w:noProof/>
        </w:rPr>
        <w:t>Enterprise Mobility + Security E3, 17, 64</w:t>
      </w:r>
    </w:p>
    <w:p w:rsidR="00A308C2" w:rsidRDefault="00A308C2">
      <w:pPr>
        <w:pStyle w:val="Index1"/>
        <w:tabs>
          <w:tab w:val="right" w:pos="5030"/>
        </w:tabs>
        <w:rPr>
          <w:noProof/>
        </w:rPr>
      </w:pPr>
      <w:r>
        <w:rPr>
          <w:noProof/>
        </w:rPr>
        <w:t>Enterprise Mobility + Security E3 From SA, 64</w:t>
      </w:r>
    </w:p>
    <w:p w:rsidR="00A308C2" w:rsidRDefault="00A308C2">
      <w:pPr>
        <w:pStyle w:val="Index1"/>
        <w:tabs>
          <w:tab w:val="right" w:pos="5030"/>
        </w:tabs>
        <w:rPr>
          <w:noProof/>
        </w:rPr>
      </w:pPr>
      <w:r>
        <w:rPr>
          <w:noProof/>
        </w:rPr>
        <w:t>Enterprise Mobility + Security E5, 17</w:t>
      </w:r>
    </w:p>
    <w:p w:rsidR="00A308C2" w:rsidRDefault="00A308C2">
      <w:pPr>
        <w:pStyle w:val="Index1"/>
        <w:tabs>
          <w:tab w:val="right" w:pos="5030"/>
        </w:tabs>
        <w:rPr>
          <w:noProof/>
        </w:rPr>
      </w:pPr>
      <w:r>
        <w:rPr>
          <w:noProof/>
        </w:rPr>
        <w:t>Enterprise Mobility + Security E5, 64</w:t>
      </w:r>
    </w:p>
    <w:p w:rsidR="00A308C2" w:rsidRDefault="00A308C2">
      <w:pPr>
        <w:pStyle w:val="Index1"/>
        <w:tabs>
          <w:tab w:val="right" w:pos="5030"/>
        </w:tabs>
        <w:rPr>
          <w:noProof/>
        </w:rPr>
      </w:pPr>
      <w:r>
        <w:rPr>
          <w:noProof/>
        </w:rPr>
        <w:t>Enterprise Mobility + Security E5 From SA, 64</w:t>
      </w:r>
    </w:p>
    <w:p w:rsidR="00A308C2" w:rsidRDefault="00A308C2">
      <w:pPr>
        <w:pStyle w:val="Index1"/>
        <w:tabs>
          <w:tab w:val="right" w:pos="5030"/>
        </w:tabs>
        <w:rPr>
          <w:noProof/>
        </w:rPr>
      </w:pPr>
      <w:r>
        <w:rPr>
          <w:noProof/>
        </w:rPr>
        <w:t>Excel 2016, 24</w:t>
      </w:r>
    </w:p>
    <w:p w:rsidR="00A308C2" w:rsidRDefault="00A308C2">
      <w:pPr>
        <w:pStyle w:val="Index1"/>
        <w:tabs>
          <w:tab w:val="right" w:pos="5030"/>
        </w:tabs>
        <w:rPr>
          <w:noProof/>
        </w:rPr>
      </w:pPr>
      <w:r>
        <w:rPr>
          <w:noProof/>
        </w:rPr>
        <w:t>Excel 2016 dla komputerów Mac, 26</w:t>
      </w:r>
    </w:p>
    <w:p w:rsidR="00A308C2" w:rsidRDefault="00A308C2">
      <w:pPr>
        <w:pStyle w:val="Index1"/>
        <w:tabs>
          <w:tab w:val="right" w:pos="5030"/>
        </w:tabs>
        <w:rPr>
          <w:noProof/>
        </w:rPr>
      </w:pPr>
      <w:r>
        <w:rPr>
          <w:noProof/>
        </w:rPr>
        <w:t>Exchange Hosted Archive, 74</w:t>
      </w:r>
    </w:p>
    <w:p w:rsidR="00A308C2" w:rsidRDefault="00A308C2">
      <w:pPr>
        <w:pStyle w:val="Index1"/>
        <w:tabs>
          <w:tab w:val="right" w:pos="5030"/>
        </w:tabs>
        <w:rPr>
          <w:noProof/>
        </w:rPr>
      </w:pPr>
      <w:r>
        <w:rPr>
          <w:noProof/>
        </w:rPr>
        <w:t>Exchange Online — archiwum dla serwera Exchange Server, 73</w:t>
      </w:r>
    </w:p>
    <w:p w:rsidR="00A308C2" w:rsidRDefault="00A308C2">
      <w:pPr>
        <w:pStyle w:val="Index1"/>
        <w:tabs>
          <w:tab w:val="right" w:pos="5030"/>
        </w:tabs>
        <w:rPr>
          <w:noProof/>
        </w:rPr>
      </w:pPr>
      <w:r>
        <w:rPr>
          <w:noProof/>
        </w:rPr>
        <w:t>Exchange Online — archiwum dla usługi Exchange Online, 73</w:t>
      </w:r>
    </w:p>
    <w:p w:rsidR="00A308C2" w:rsidRDefault="00A308C2">
      <w:pPr>
        <w:pStyle w:val="Index1"/>
        <w:tabs>
          <w:tab w:val="right" w:pos="5030"/>
        </w:tabs>
        <w:rPr>
          <w:noProof/>
        </w:rPr>
      </w:pPr>
      <w:r>
        <w:rPr>
          <w:noProof/>
        </w:rPr>
        <w:t>Exchange Online Archiving for Exchange Server, 17</w:t>
      </w:r>
    </w:p>
    <w:p w:rsidR="00A308C2" w:rsidRDefault="00A308C2">
      <w:pPr>
        <w:pStyle w:val="Index1"/>
        <w:tabs>
          <w:tab w:val="right" w:pos="5030"/>
        </w:tabs>
        <w:rPr>
          <w:noProof/>
        </w:rPr>
      </w:pPr>
      <w:r>
        <w:rPr>
          <w:noProof/>
        </w:rPr>
        <w:t>Exchange Online Kiosk, 73</w:t>
      </w:r>
    </w:p>
    <w:p w:rsidR="00A308C2" w:rsidRDefault="00A308C2">
      <w:pPr>
        <w:pStyle w:val="Index1"/>
        <w:tabs>
          <w:tab w:val="right" w:pos="5030"/>
        </w:tabs>
        <w:rPr>
          <w:noProof/>
        </w:rPr>
      </w:pPr>
      <w:r>
        <w:rPr>
          <w:noProof/>
        </w:rPr>
        <w:t>Exchange Online Plan 1, 27, 73</w:t>
      </w:r>
    </w:p>
    <w:p w:rsidR="00A308C2" w:rsidRDefault="00A308C2">
      <w:pPr>
        <w:pStyle w:val="Index1"/>
        <w:tabs>
          <w:tab w:val="right" w:pos="5030"/>
        </w:tabs>
        <w:rPr>
          <w:noProof/>
        </w:rPr>
      </w:pPr>
      <w:r>
        <w:rPr>
          <w:noProof/>
        </w:rPr>
        <w:t>Exchange Online Plan 1A for Alumni, 73</w:t>
      </w:r>
    </w:p>
    <w:p w:rsidR="00A308C2" w:rsidRDefault="00A308C2">
      <w:pPr>
        <w:pStyle w:val="Index1"/>
        <w:tabs>
          <w:tab w:val="right" w:pos="5030"/>
        </w:tabs>
        <w:rPr>
          <w:noProof/>
        </w:rPr>
      </w:pPr>
      <w:r>
        <w:rPr>
          <w:noProof/>
        </w:rPr>
        <w:t>Exchange Online Plan 2, 27, 73</w:t>
      </w:r>
    </w:p>
    <w:p w:rsidR="00A308C2" w:rsidRDefault="00A308C2">
      <w:pPr>
        <w:pStyle w:val="Index1"/>
        <w:tabs>
          <w:tab w:val="right" w:pos="5030"/>
        </w:tabs>
        <w:rPr>
          <w:noProof/>
        </w:rPr>
      </w:pPr>
      <w:r>
        <w:rPr>
          <w:noProof/>
        </w:rPr>
        <w:t>Exchange Online Protection, 17, 73</w:t>
      </w:r>
    </w:p>
    <w:p w:rsidR="00A308C2" w:rsidRDefault="00A308C2">
      <w:pPr>
        <w:pStyle w:val="Index1"/>
        <w:tabs>
          <w:tab w:val="right" w:pos="5030"/>
        </w:tabs>
        <w:rPr>
          <w:noProof/>
        </w:rPr>
      </w:pPr>
      <w:r>
        <w:rPr>
          <w:noProof/>
        </w:rPr>
        <w:t>Exchange Server, 62</w:t>
      </w:r>
    </w:p>
    <w:p w:rsidR="00A308C2" w:rsidRDefault="00A308C2">
      <w:pPr>
        <w:pStyle w:val="Index1"/>
        <w:tabs>
          <w:tab w:val="right" w:pos="5030"/>
        </w:tabs>
        <w:rPr>
          <w:noProof/>
        </w:rPr>
      </w:pPr>
      <w:r>
        <w:rPr>
          <w:noProof/>
        </w:rPr>
        <w:t>Exchange Server 2013, 27</w:t>
      </w:r>
    </w:p>
    <w:p w:rsidR="00A308C2" w:rsidRDefault="00A308C2">
      <w:pPr>
        <w:pStyle w:val="Index1"/>
        <w:tabs>
          <w:tab w:val="right" w:pos="5030"/>
        </w:tabs>
        <w:rPr>
          <w:noProof/>
        </w:rPr>
      </w:pPr>
      <w:r>
        <w:rPr>
          <w:noProof/>
        </w:rPr>
        <w:t>Exchange Server Enterprise, 98</w:t>
      </w:r>
    </w:p>
    <w:p w:rsidR="00A308C2" w:rsidRDefault="00A308C2">
      <w:pPr>
        <w:pStyle w:val="Index1"/>
        <w:tabs>
          <w:tab w:val="right" w:pos="5030"/>
        </w:tabs>
        <w:rPr>
          <w:noProof/>
        </w:rPr>
      </w:pPr>
      <w:r>
        <w:rPr>
          <w:noProof/>
        </w:rPr>
        <w:t>Exchange Server Enterprise 2016, 27</w:t>
      </w:r>
    </w:p>
    <w:p w:rsidR="00A308C2" w:rsidRDefault="00A308C2">
      <w:pPr>
        <w:pStyle w:val="Index1"/>
        <w:tabs>
          <w:tab w:val="right" w:pos="5030"/>
        </w:tabs>
        <w:rPr>
          <w:noProof/>
        </w:rPr>
      </w:pPr>
      <w:r>
        <w:rPr>
          <w:noProof/>
        </w:rPr>
        <w:t>Exchange Server Standard, 98</w:t>
      </w:r>
    </w:p>
    <w:p w:rsidR="00A308C2" w:rsidRDefault="00A308C2">
      <w:pPr>
        <w:pStyle w:val="Index1"/>
        <w:tabs>
          <w:tab w:val="right" w:pos="5030"/>
        </w:tabs>
        <w:rPr>
          <w:noProof/>
        </w:rPr>
      </w:pPr>
      <w:r>
        <w:rPr>
          <w:noProof/>
        </w:rPr>
        <w:t>Exchange Server Standard 2016, 27</w:t>
      </w:r>
    </w:p>
    <w:p w:rsidR="00A308C2" w:rsidRDefault="00A308C2">
      <w:pPr>
        <w:pStyle w:val="Index1"/>
        <w:tabs>
          <w:tab w:val="right" w:pos="5030"/>
        </w:tabs>
        <w:rPr>
          <w:noProof/>
        </w:rPr>
      </w:pPr>
      <w:r>
        <w:rPr>
          <w:noProof/>
        </w:rPr>
        <w:t>Forefront Identity Manager 2010 — Windows Live Edition, 20</w:t>
      </w:r>
    </w:p>
    <w:p w:rsidR="00A308C2" w:rsidRDefault="00A308C2">
      <w:pPr>
        <w:pStyle w:val="Index1"/>
        <w:tabs>
          <w:tab w:val="right" w:pos="5030"/>
        </w:tabs>
        <w:rPr>
          <w:noProof/>
        </w:rPr>
      </w:pPr>
      <w:r>
        <w:rPr>
          <w:noProof/>
        </w:rPr>
        <w:t>Forefront Identity Manager 2010 R2, 23</w:t>
      </w:r>
    </w:p>
    <w:p w:rsidR="00A308C2" w:rsidRDefault="00A308C2">
      <w:pPr>
        <w:pStyle w:val="Index1"/>
        <w:tabs>
          <w:tab w:val="right" w:pos="5030"/>
        </w:tabs>
        <w:rPr>
          <w:noProof/>
        </w:rPr>
      </w:pPr>
      <w:r>
        <w:rPr>
          <w:noProof/>
        </w:rPr>
        <w:t>Forefront Identity Manager 2010 R2 — Windows Live Edition, 20</w:t>
      </w:r>
    </w:p>
    <w:p w:rsidR="00A308C2" w:rsidRDefault="00A308C2">
      <w:pPr>
        <w:pStyle w:val="Index1"/>
        <w:tabs>
          <w:tab w:val="right" w:pos="5030"/>
        </w:tabs>
        <w:rPr>
          <w:noProof/>
        </w:rPr>
      </w:pPr>
      <w:r>
        <w:rPr>
          <w:noProof/>
        </w:rPr>
        <w:t>Forefront TMG Enterprise, 98</w:t>
      </w:r>
    </w:p>
    <w:p w:rsidR="00A308C2" w:rsidRDefault="00A308C2">
      <w:pPr>
        <w:pStyle w:val="Index1"/>
        <w:tabs>
          <w:tab w:val="right" w:pos="5030"/>
        </w:tabs>
        <w:rPr>
          <w:noProof/>
        </w:rPr>
      </w:pPr>
      <w:r>
        <w:rPr>
          <w:noProof/>
        </w:rPr>
        <w:t>Forefront TMG Standard, 98</w:t>
      </w:r>
    </w:p>
    <w:p w:rsidR="00A308C2" w:rsidRDefault="00A308C2">
      <w:pPr>
        <w:pStyle w:val="Index1"/>
        <w:tabs>
          <w:tab w:val="right" w:pos="5030"/>
        </w:tabs>
        <w:rPr>
          <w:noProof/>
        </w:rPr>
      </w:pPr>
      <w:r>
        <w:rPr>
          <w:noProof/>
        </w:rPr>
        <w:t>Forefront United Access Gateway 2010, 18</w:t>
      </w:r>
    </w:p>
    <w:p w:rsidR="00A308C2" w:rsidRDefault="00A308C2">
      <w:pPr>
        <w:pStyle w:val="Index1"/>
        <w:tabs>
          <w:tab w:val="right" w:pos="5030"/>
        </w:tabs>
        <w:rPr>
          <w:noProof/>
        </w:rPr>
      </w:pPr>
      <w:r>
        <w:rPr>
          <w:noProof/>
        </w:rPr>
        <w:t>HPC Pack, 54</w:t>
      </w:r>
    </w:p>
    <w:p w:rsidR="00A308C2" w:rsidRDefault="00A308C2">
      <w:pPr>
        <w:pStyle w:val="Index1"/>
        <w:tabs>
          <w:tab w:val="right" w:pos="5030"/>
        </w:tabs>
        <w:rPr>
          <w:noProof/>
        </w:rPr>
      </w:pPr>
      <w:r>
        <w:rPr>
          <w:noProof/>
        </w:rPr>
        <w:t>Interfejs API usługi Microsoft Translator, 59</w:t>
      </w:r>
    </w:p>
    <w:p w:rsidR="00A308C2" w:rsidRDefault="00A308C2">
      <w:pPr>
        <w:pStyle w:val="Index1"/>
        <w:tabs>
          <w:tab w:val="right" w:pos="5030"/>
        </w:tabs>
        <w:rPr>
          <w:noProof/>
        </w:rPr>
      </w:pPr>
      <w:r>
        <w:rPr>
          <w:noProof/>
        </w:rPr>
        <w:t>Konferencje głosowe, 76</w:t>
      </w:r>
    </w:p>
    <w:p w:rsidR="00A308C2" w:rsidRDefault="00A308C2">
      <w:pPr>
        <w:pStyle w:val="Index1"/>
        <w:tabs>
          <w:tab w:val="right" w:pos="5030"/>
        </w:tabs>
        <w:rPr>
          <w:noProof/>
        </w:rPr>
      </w:pPr>
      <w:r>
        <w:rPr>
          <w:noProof/>
        </w:rPr>
        <w:t>Kontener dla systemu Windows Server, 86</w:t>
      </w:r>
    </w:p>
    <w:p w:rsidR="00A308C2" w:rsidRDefault="00A308C2">
      <w:pPr>
        <w:pStyle w:val="Index1"/>
        <w:tabs>
          <w:tab w:val="right" w:pos="5030"/>
        </w:tabs>
        <w:rPr>
          <w:noProof/>
        </w:rPr>
      </w:pPr>
      <w:r>
        <w:rPr>
          <w:noProof/>
        </w:rPr>
        <w:t>Kontener funkcji Hyper-V, 85</w:t>
      </w:r>
    </w:p>
    <w:p w:rsidR="00A308C2" w:rsidRDefault="00A308C2">
      <w:pPr>
        <w:pStyle w:val="Index1"/>
        <w:tabs>
          <w:tab w:val="right" w:pos="5030"/>
        </w:tabs>
        <w:rPr>
          <w:noProof/>
        </w:rPr>
      </w:pPr>
      <w:r>
        <w:rPr>
          <w:noProof/>
        </w:rPr>
        <w:t>Korzystanie z usługi Office 2013 RT dla Użytkowników Domowych i Uczniów w celach komercyjnych, 24</w:t>
      </w:r>
    </w:p>
    <w:p w:rsidR="00A308C2" w:rsidRDefault="00A308C2">
      <w:pPr>
        <w:pStyle w:val="Index1"/>
        <w:tabs>
          <w:tab w:val="right" w:pos="5030"/>
        </w:tabs>
        <w:rPr>
          <w:noProof/>
        </w:rPr>
      </w:pPr>
      <w:r>
        <w:rPr>
          <w:noProof/>
        </w:rPr>
        <w:t>Licencja Core CAL Suite Bridge do usługi Enterprise Mobility+ Security, 16</w:t>
      </w:r>
    </w:p>
    <w:p w:rsidR="00A308C2" w:rsidRDefault="00A308C2">
      <w:pPr>
        <w:pStyle w:val="Index1"/>
        <w:tabs>
          <w:tab w:val="right" w:pos="5030"/>
        </w:tabs>
        <w:rPr>
          <w:noProof/>
        </w:rPr>
      </w:pPr>
      <w:r>
        <w:rPr>
          <w:noProof/>
        </w:rPr>
        <w:t>Licencja Core CAL Suite Bridge do usługi Microsoft Intune, 16</w:t>
      </w:r>
    </w:p>
    <w:p w:rsidR="00A308C2" w:rsidRDefault="00A308C2">
      <w:pPr>
        <w:pStyle w:val="Index1"/>
        <w:tabs>
          <w:tab w:val="right" w:pos="5030"/>
        </w:tabs>
        <w:rPr>
          <w:noProof/>
        </w:rPr>
      </w:pPr>
      <w:r>
        <w:rPr>
          <w:noProof/>
        </w:rPr>
        <w:t>Licencja Core CAL Suite Bridge do usługi Office 365, 16</w:t>
      </w:r>
    </w:p>
    <w:p w:rsidR="00A308C2" w:rsidRDefault="00A308C2">
      <w:pPr>
        <w:pStyle w:val="Index1"/>
        <w:tabs>
          <w:tab w:val="right" w:pos="5030"/>
        </w:tabs>
        <w:rPr>
          <w:noProof/>
        </w:rPr>
      </w:pPr>
      <w:r>
        <w:rPr>
          <w:noProof/>
        </w:rPr>
        <w:t>Licencja Core CAL Suite Bridge do usługi Office 365 i Microsoft Intune, 16</w:t>
      </w:r>
    </w:p>
    <w:p w:rsidR="00A308C2" w:rsidRDefault="00A308C2">
      <w:pPr>
        <w:pStyle w:val="Index1"/>
        <w:tabs>
          <w:tab w:val="right" w:pos="5030"/>
        </w:tabs>
        <w:rPr>
          <w:noProof/>
        </w:rPr>
      </w:pPr>
      <w:r>
        <w:rPr>
          <w:noProof/>
        </w:rPr>
        <w:t>Licencja dla Placówki na 125 Egzaminów w ramach programu Microsoft Learning MOS/MCE Certification, 80</w:t>
      </w:r>
    </w:p>
    <w:p w:rsidR="00A308C2" w:rsidRDefault="00A308C2">
      <w:pPr>
        <w:pStyle w:val="Index1"/>
        <w:tabs>
          <w:tab w:val="right" w:pos="5030"/>
        </w:tabs>
        <w:rPr>
          <w:noProof/>
        </w:rPr>
      </w:pPr>
      <w:r>
        <w:rPr>
          <w:noProof/>
        </w:rPr>
        <w:t>Licencja dla Placówki na 125 Egzaminów w ramach programu Microsoft Learning MTA/MCA Certification, 80</w:t>
      </w:r>
    </w:p>
    <w:p w:rsidR="00A308C2" w:rsidRDefault="00A308C2">
      <w:pPr>
        <w:pStyle w:val="Index1"/>
        <w:tabs>
          <w:tab w:val="right" w:pos="5030"/>
        </w:tabs>
        <w:rPr>
          <w:noProof/>
        </w:rPr>
      </w:pPr>
      <w:r>
        <w:rPr>
          <w:noProof/>
        </w:rPr>
        <w:t>Licencja dla Placówki na 500 Egzaminów w ramach programu Microsoft Learning MOS/MTA/MCE Certification, 80</w:t>
      </w:r>
    </w:p>
    <w:p w:rsidR="00A308C2" w:rsidRDefault="00A308C2">
      <w:pPr>
        <w:pStyle w:val="Index1"/>
        <w:tabs>
          <w:tab w:val="right" w:pos="5030"/>
        </w:tabs>
        <w:rPr>
          <w:noProof/>
        </w:rPr>
      </w:pPr>
      <w:r>
        <w:rPr>
          <w:noProof/>
        </w:rPr>
        <w:t>Licencja Dostępowa (CAL) Bridge dostępna w ramach programu Enterprise do pakietu Enterprise Mobility+ Security, 16</w:t>
      </w:r>
    </w:p>
    <w:p w:rsidR="00A308C2" w:rsidRDefault="00A308C2">
      <w:pPr>
        <w:pStyle w:val="Index1"/>
        <w:tabs>
          <w:tab w:val="right" w:pos="5030"/>
        </w:tabs>
        <w:rPr>
          <w:noProof/>
        </w:rPr>
      </w:pPr>
      <w:r>
        <w:rPr>
          <w:noProof/>
        </w:rPr>
        <w:t>Licencja Dostępowa (CAL) Bridge dostępna w ramach programu Enterprise do pakietu Enterprise Mobility+ Security From SA, 16</w:t>
      </w:r>
    </w:p>
    <w:p w:rsidR="00A308C2" w:rsidRDefault="00A308C2">
      <w:pPr>
        <w:pStyle w:val="Index1"/>
        <w:tabs>
          <w:tab w:val="right" w:pos="5030"/>
        </w:tabs>
        <w:rPr>
          <w:noProof/>
        </w:rPr>
      </w:pPr>
      <w:r>
        <w:rPr>
          <w:noProof/>
        </w:rPr>
        <w:t>Licencja Dostępowa (CAL) na Microsoft Dynamics 365 for Customer Service (wersja lokalna), 98</w:t>
      </w:r>
    </w:p>
    <w:p w:rsidR="00A308C2" w:rsidRDefault="00A308C2">
      <w:pPr>
        <w:pStyle w:val="Index1"/>
        <w:tabs>
          <w:tab w:val="right" w:pos="5030"/>
        </w:tabs>
        <w:rPr>
          <w:noProof/>
        </w:rPr>
      </w:pPr>
      <w:r>
        <w:rPr>
          <w:noProof/>
        </w:rPr>
        <w:t>Licencja Dostępowa (CAL) na Microsoft Dynamics 365 for Customer Service (wersja lokalna), 21</w:t>
      </w:r>
    </w:p>
    <w:p w:rsidR="00A308C2" w:rsidRDefault="00A308C2">
      <w:pPr>
        <w:pStyle w:val="Index1"/>
        <w:tabs>
          <w:tab w:val="right" w:pos="5030"/>
        </w:tabs>
        <w:rPr>
          <w:noProof/>
        </w:rPr>
      </w:pPr>
      <w:r>
        <w:rPr>
          <w:noProof/>
        </w:rPr>
        <w:t>Licencja Dostępowa (CAL) na Microsoft Dynamics 365 for Sales (wersja lokalna), 21</w:t>
      </w:r>
    </w:p>
    <w:p w:rsidR="00A308C2" w:rsidRDefault="00A308C2">
      <w:pPr>
        <w:pStyle w:val="Index1"/>
        <w:tabs>
          <w:tab w:val="right" w:pos="5030"/>
        </w:tabs>
        <w:rPr>
          <w:noProof/>
        </w:rPr>
      </w:pPr>
      <w:r>
        <w:rPr>
          <w:noProof/>
        </w:rPr>
        <w:t>Licencja Dostępowa (CAL) na oprogramowanie Exchange Server Enterprise 2016, 27</w:t>
      </w:r>
    </w:p>
    <w:p w:rsidR="00A308C2" w:rsidRDefault="00A308C2">
      <w:pPr>
        <w:pStyle w:val="Index1"/>
        <w:tabs>
          <w:tab w:val="right" w:pos="5030"/>
        </w:tabs>
        <w:rPr>
          <w:noProof/>
        </w:rPr>
      </w:pPr>
      <w:r>
        <w:rPr>
          <w:noProof/>
        </w:rPr>
        <w:t>Licencja Dostępowa (CAL) na oprogramowanie Exchange Server Standard 2016, 27</w:t>
      </w:r>
    </w:p>
    <w:p w:rsidR="00A308C2" w:rsidRDefault="00A308C2">
      <w:pPr>
        <w:pStyle w:val="Index1"/>
        <w:tabs>
          <w:tab w:val="right" w:pos="5030"/>
        </w:tabs>
        <w:rPr>
          <w:noProof/>
        </w:rPr>
      </w:pPr>
      <w:r>
        <w:rPr>
          <w:noProof/>
        </w:rPr>
        <w:t>Licencja Dostępowa (CAL) na oprogramowanie Microsoft Identity Manager 2016, 23</w:t>
      </w:r>
    </w:p>
    <w:p w:rsidR="00A308C2" w:rsidRDefault="00A308C2">
      <w:pPr>
        <w:pStyle w:val="Index1"/>
        <w:tabs>
          <w:tab w:val="right" w:pos="5030"/>
        </w:tabs>
        <w:rPr>
          <w:noProof/>
        </w:rPr>
      </w:pPr>
      <w:r>
        <w:rPr>
          <w:noProof/>
        </w:rPr>
        <w:t>Licencja Dostępowa (CAL) na oprogramowanie Project Server 2016, 28</w:t>
      </w:r>
    </w:p>
    <w:p w:rsidR="00A308C2" w:rsidRDefault="00A308C2">
      <w:pPr>
        <w:pStyle w:val="Index1"/>
        <w:tabs>
          <w:tab w:val="right" w:pos="5030"/>
        </w:tabs>
        <w:rPr>
          <w:noProof/>
        </w:rPr>
      </w:pPr>
      <w:r>
        <w:rPr>
          <w:noProof/>
        </w:rPr>
        <w:t>Licencja Dostępowa (CAL) na oprogramowanie SharePoint Server 2016 Standard, 29</w:t>
      </w:r>
    </w:p>
    <w:p w:rsidR="00A308C2" w:rsidRDefault="00A308C2">
      <w:pPr>
        <w:pStyle w:val="Index1"/>
        <w:tabs>
          <w:tab w:val="right" w:pos="5030"/>
        </w:tabs>
        <w:rPr>
          <w:noProof/>
        </w:rPr>
      </w:pPr>
      <w:r>
        <w:rPr>
          <w:noProof/>
        </w:rPr>
        <w:t>Licencja Dostępowa (CAL) na oprogramowanie Skype dla firm Plus, 30</w:t>
      </w:r>
    </w:p>
    <w:p w:rsidR="00A308C2" w:rsidRDefault="00A308C2">
      <w:pPr>
        <w:pStyle w:val="Index1"/>
        <w:tabs>
          <w:tab w:val="right" w:pos="5030"/>
        </w:tabs>
        <w:rPr>
          <w:noProof/>
        </w:rPr>
      </w:pPr>
      <w:r>
        <w:rPr>
          <w:noProof/>
        </w:rPr>
        <w:t>Licencja Dostępowa (CAL) na oprogramowanie Skype dla firm Server 2015 Enterprise, 30</w:t>
      </w:r>
    </w:p>
    <w:p w:rsidR="00A308C2" w:rsidRDefault="00A308C2">
      <w:pPr>
        <w:pStyle w:val="Index1"/>
        <w:tabs>
          <w:tab w:val="right" w:pos="5030"/>
        </w:tabs>
        <w:rPr>
          <w:noProof/>
        </w:rPr>
      </w:pPr>
      <w:r>
        <w:rPr>
          <w:noProof/>
        </w:rPr>
        <w:t>Licencja Dostępowa (CAL) na oprogramowanie Skype dla firm Server 2015 Plus, 30</w:t>
      </w:r>
    </w:p>
    <w:p w:rsidR="00A308C2" w:rsidRDefault="00A308C2">
      <w:pPr>
        <w:pStyle w:val="Index1"/>
        <w:tabs>
          <w:tab w:val="right" w:pos="5030"/>
        </w:tabs>
        <w:rPr>
          <w:noProof/>
        </w:rPr>
      </w:pPr>
      <w:r>
        <w:rPr>
          <w:noProof/>
        </w:rPr>
        <w:t>Licencja Dostępowa (CAL) na oprogramowanie Skype dla firm Server 2015 Standard, 30</w:t>
      </w:r>
    </w:p>
    <w:p w:rsidR="00A308C2" w:rsidRDefault="00A308C2">
      <w:pPr>
        <w:pStyle w:val="Index1"/>
        <w:tabs>
          <w:tab w:val="right" w:pos="5030"/>
        </w:tabs>
        <w:rPr>
          <w:noProof/>
        </w:rPr>
      </w:pPr>
      <w:r>
        <w:rPr>
          <w:noProof/>
        </w:rPr>
        <w:t>Licencja Dostępowa (CAL) na oprogramowanie SQL Server 2017, 32</w:t>
      </w:r>
    </w:p>
    <w:p w:rsidR="00A308C2" w:rsidRDefault="00A308C2">
      <w:pPr>
        <w:pStyle w:val="Index1"/>
        <w:tabs>
          <w:tab w:val="right" w:pos="5030"/>
        </w:tabs>
        <w:rPr>
          <w:noProof/>
        </w:rPr>
      </w:pPr>
      <w:r>
        <w:rPr>
          <w:noProof/>
        </w:rPr>
        <w:t>Licencja Dostępowa (CAL) na oprogramowanie Visual Studio Team Foundation Server 2018, 43</w:t>
      </w:r>
    </w:p>
    <w:p w:rsidR="00A308C2" w:rsidRDefault="00A308C2">
      <w:pPr>
        <w:pStyle w:val="Index1"/>
        <w:tabs>
          <w:tab w:val="right" w:pos="5030"/>
        </w:tabs>
        <w:rPr>
          <w:noProof/>
        </w:rPr>
      </w:pPr>
      <w:r>
        <w:rPr>
          <w:noProof/>
        </w:rPr>
        <w:t>Licencja Dostępowa (CAL) na system Microsoft Dynamics 365 for Customer Service, 92</w:t>
      </w:r>
    </w:p>
    <w:p w:rsidR="00A308C2" w:rsidRDefault="00A308C2">
      <w:pPr>
        <w:pStyle w:val="Index1"/>
        <w:tabs>
          <w:tab w:val="right" w:pos="5030"/>
        </w:tabs>
        <w:rPr>
          <w:noProof/>
        </w:rPr>
      </w:pPr>
      <w:r>
        <w:rPr>
          <w:noProof/>
        </w:rPr>
        <w:t>Licencja Dostępowa (CAL) na system Microsoft Dynamics 365 for Operations, 92</w:t>
      </w:r>
    </w:p>
    <w:p w:rsidR="00A308C2" w:rsidRDefault="00A308C2">
      <w:pPr>
        <w:pStyle w:val="Index1"/>
        <w:tabs>
          <w:tab w:val="right" w:pos="5030"/>
        </w:tabs>
        <w:rPr>
          <w:noProof/>
        </w:rPr>
      </w:pPr>
      <w:r>
        <w:rPr>
          <w:noProof/>
        </w:rPr>
        <w:t>Licencja Dostępowa (CAL) na system Microsoft Dynamics 365 for Operations (wersja lokalna), 21, 99</w:t>
      </w:r>
    </w:p>
    <w:p w:rsidR="00A308C2" w:rsidRDefault="00A308C2">
      <w:pPr>
        <w:pStyle w:val="Index1"/>
        <w:tabs>
          <w:tab w:val="right" w:pos="5030"/>
        </w:tabs>
        <w:rPr>
          <w:noProof/>
        </w:rPr>
      </w:pPr>
      <w:r>
        <w:rPr>
          <w:noProof/>
        </w:rPr>
        <w:t>Licencja Dostępowa (CAL) na system Microsoft Dynamics 365 for Operations Activity, 92</w:t>
      </w:r>
    </w:p>
    <w:p w:rsidR="00A308C2" w:rsidRDefault="00A308C2">
      <w:pPr>
        <w:pStyle w:val="Index1"/>
        <w:tabs>
          <w:tab w:val="right" w:pos="5030"/>
        </w:tabs>
        <w:rPr>
          <w:noProof/>
        </w:rPr>
      </w:pPr>
      <w:r>
        <w:rPr>
          <w:noProof/>
        </w:rPr>
        <w:t>Licencja Dostępowa (CAL) na system Microsoft Dynamics 365 for Operations Activity (wersja lokalna), 21, 99</w:t>
      </w:r>
    </w:p>
    <w:p w:rsidR="00A308C2" w:rsidRDefault="00A308C2">
      <w:pPr>
        <w:pStyle w:val="Index1"/>
        <w:tabs>
          <w:tab w:val="right" w:pos="5030"/>
        </w:tabs>
        <w:rPr>
          <w:noProof/>
        </w:rPr>
      </w:pPr>
      <w:r>
        <w:rPr>
          <w:noProof/>
        </w:rPr>
        <w:t>Licencja Dostępowa (CAL) na system Microsoft Dynamics 365 for Operations Device (wersja lokalna), 21</w:t>
      </w:r>
    </w:p>
    <w:p w:rsidR="00A308C2" w:rsidRDefault="00A308C2">
      <w:pPr>
        <w:pStyle w:val="Index1"/>
        <w:tabs>
          <w:tab w:val="right" w:pos="5030"/>
        </w:tabs>
        <w:rPr>
          <w:noProof/>
        </w:rPr>
      </w:pPr>
      <w:r>
        <w:rPr>
          <w:noProof/>
        </w:rPr>
        <w:t>Licencja Dostępowa (CAL) na system Microsoft Dynamics 365 for Sales, 92</w:t>
      </w:r>
    </w:p>
    <w:p w:rsidR="00A308C2" w:rsidRDefault="00A308C2">
      <w:pPr>
        <w:pStyle w:val="Index1"/>
        <w:tabs>
          <w:tab w:val="right" w:pos="5030"/>
        </w:tabs>
        <w:rPr>
          <w:noProof/>
        </w:rPr>
      </w:pPr>
      <w:r>
        <w:rPr>
          <w:noProof/>
        </w:rPr>
        <w:t>Licencja Dostępowa (CAL) na system Microsoft Dynamics 365 for Sales (wersja lokalna), 98</w:t>
      </w:r>
    </w:p>
    <w:p w:rsidR="00A308C2" w:rsidRDefault="00A308C2">
      <w:pPr>
        <w:pStyle w:val="Index1"/>
        <w:tabs>
          <w:tab w:val="right" w:pos="5030"/>
        </w:tabs>
        <w:rPr>
          <w:noProof/>
        </w:rPr>
      </w:pPr>
      <w:r>
        <w:rPr>
          <w:noProof/>
        </w:rPr>
        <w:t>Licencja Dostępowa (CAL) na system Microsoft Dynamics 365 for Team Members (wersja lokalna), 21, 98</w:t>
      </w:r>
    </w:p>
    <w:p w:rsidR="00A308C2" w:rsidRDefault="00A308C2">
      <w:pPr>
        <w:pStyle w:val="Index1"/>
        <w:tabs>
          <w:tab w:val="right" w:pos="5030"/>
        </w:tabs>
        <w:rPr>
          <w:noProof/>
        </w:rPr>
      </w:pPr>
      <w:r>
        <w:rPr>
          <w:noProof/>
        </w:rPr>
        <w:t>Licencja Dostępowa (CAL) na system Windows Server 201, 51</w:t>
      </w:r>
    </w:p>
    <w:p w:rsidR="00A308C2" w:rsidRDefault="00A308C2">
      <w:pPr>
        <w:pStyle w:val="Index1"/>
        <w:tabs>
          <w:tab w:val="right" w:pos="5030"/>
        </w:tabs>
        <w:rPr>
          <w:noProof/>
        </w:rPr>
      </w:pPr>
      <w:r>
        <w:rPr>
          <w:noProof/>
        </w:rPr>
        <w:t>Licencja Dostępowa (CAL) na usługi zarządzania prawami dostępu do usługi Active Directory w systemie Windows Server 2016, 51, 52</w:t>
      </w:r>
    </w:p>
    <w:p w:rsidR="00A308C2" w:rsidRDefault="00A308C2">
      <w:pPr>
        <w:pStyle w:val="Index1"/>
        <w:tabs>
          <w:tab w:val="right" w:pos="5030"/>
        </w:tabs>
        <w:rPr>
          <w:noProof/>
        </w:rPr>
      </w:pPr>
      <w:r>
        <w:rPr>
          <w:noProof/>
        </w:rPr>
        <w:t>Licencja Dostępowa (CAL) typu Enterprise na oprogramowanie SharePoint Server 2016, 29</w:t>
      </w:r>
    </w:p>
    <w:p w:rsidR="00A308C2" w:rsidRDefault="00A308C2">
      <w:pPr>
        <w:pStyle w:val="Index1"/>
        <w:tabs>
          <w:tab w:val="right" w:pos="5030"/>
        </w:tabs>
        <w:rPr>
          <w:noProof/>
        </w:rPr>
      </w:pPr>
      <w:r>
        <w:rPr>
          <w:noProof/>
        </w:rPr>
        <w:t>Licencja Dostępowa (CAL) typu Enterprise na system Microsoft Dynamics AX, 92</w:t>
      </w:r>
    </w:p>
    <w:p w:rsidR="00A308C2" w:rsidRDefault="00A308C2">
      <w:pPr>
        <w:pStyle w:val="Index1"/>
        <w:tabs>
          <w:tab w:val="right" w:pos="5030"/>
        </w:tabs>
        <w:rPr>
          <w:noProof/>
        </w:rPr>
      </w:pPr>
      <w:r>
        <w:rPr>
          <w:noProof/>
        </w:rPr>
        <w:t>Licencja Dostępowa (CAL) typu Enterprise Suite Bridge do usługi Microsoft Intune, 16</w:t>
      </w:r>
    </w:p>
    <w:p w:rsidR="00A308C2" w:rsidRDefault="00A308C2">
      <w:pPr>
        <w:pStyle w:val="Index1"/>
        <w:tabs>
          <w:tab w:val="right" w:pos="5030"/>
        </w:tabs>
        <w:rPr>
          <w:noProof/>
        </w:rPr>
      </w:pPr>
      <w:r>
        <w:rPr>
          <w:noProof/>
        </w:rPr>
        <w:t>Licencja Dostępowa (CAL) typu Functional na system Microsoft Dynamics AX, 92</w:t>
      </w:r>
    </w:p>
    <w:p w:rsidR="00A308C2" w:rsidRDefault="00A308C2">
      <w:pPr>
        <w:pStyle w:val="Index1"/>
        <w:tabs>
          <w:tab w:val="right" w:pos="5030"/>
        </w:tabs>
        <w:rPr>
          <w:noProof/>
        </w:rPr>
      </w:pPr>
      <w:r>
        <w:rPr>
          <w:noProof/>
        </w:rPr>
        <w:t>Licencja Dostępowa (CAL) typu Task na system Microsoft Dynamics AX, 92</w:t>
      </w:r>
    </w:p>
    <w:p w:rsidR="00A308C2" w:rsidRDefault="00A308C2">
      <w:pPr>
        <w:pStyle w:val="Index1"/>
        <w:tabs>
          <w:tab w:val="right" w:pos="5030"/>
        </w:tabs>
        <w:rPr>
          <w:noProof/>
        </w:rPr>
      </w:pPr>
      <w:r>
        <w:rPr>
          <w:noProof/>
        </w:rPr>
        <w:t>Licencja dostępowa CAL na usługi pulpitu zdalnego w oprogramowaniu Windows Server 2016, 52</w:t>
      </w:r>
    </w:p>
    <w:p w:rsidR="00A308C2" w:rsidRDefault="00A308C2">
      <w:pPr>
        <w:pStyle w:val="Index1"/>
        <w:tabs>
          <w:tab w:val="right" w:pos="5030"/>
        </w:tabs>
        <w:rPr>
          <w:noProof/>
        </w:rPr>
      </w:pPr>
      <w:r>
        <w:rPr>
          <w:noProof/>
        </w:rPr>
        <w:t>Licencja Enterprise CAL Suite Bridge do usługi Office 365, 16</w:t>
      </w:r>
    </w:p>
    <w:p w:rsidR="00A308C2" w:rsidRDefault="00A308C2">
      <w:pPr>
        <w:pStyle w:val="Index1"/>
        <w:tabs>
          <w:tab w:val="right" w:pos="5030"/>
        </w:tabs>
        <w:rPr>
          <w:noProof/>
        </w:rPr>
      </w:pPr>
      <w:r>
        <w:rPr>
          <w:noProof/>
        </w:rPr>
        <w:t>Licencja Enterprise CAL Suite Bridge do usługi Office 365 From SA, 16</w:t>
      </w:r>
    </w:p>
    <w:p w:rsidR="00A308C2" w:rsidRDefault="00A308C2">
      <w:pPr>
        <w:pStyle w:val="Index1"/>
        <w:tabs>
          <w:tab w:val="right" w:pos="5030"/>
        </w:tabs>
        <w:rPr>
          <w:noProof/>
        </w:rPr>
      </w:pPr>
      <w:r>
        <w:rPr>
          <w:noProof/>
        </w:rPr>
        <w:t>Licencja Enterprise CAL Suite Bridge do usługi Office 365 i Microsoft Intune, 16</w:t>
      </w:r>
    </w:p>
    <w:p w:rsidR="00A308C2" w:rsidRDefault="00A308C2">
      <w:pPr>
        <w:pStyle w:val="Index1"/>
        <w:tabs>
          <w:tab w:val="right" w:pos="5030"/>
        </w:tabs>
        <w:rPr>
          <w:noProof/>
        </w:rPr>
      </w:pPr>
      <w:r>
        <w:rPr>
          <w:noProof/>
        </w:rPr>
        <w:t>Licencja External Connector na usługi pulpitu zdalnego w systemie Windows Server 2016, 52</w:t>
      </w:r>
    </w:p>
    <w:p w:rsidR="00A308C2" w:rsidRDefault="00A308C2">
      <w:pPr>
        <w:pStyle w:val="Index1"/>
        <w:tabs>
          <w:tab w:val="right" w:pos="5030"/>
        </w:tabs>
        <w:rPr>
          <w:noProof/>
        </w:rPr>
      </w:pPr>
      <w:r>
        <w:rPr>
          <w:noProof/>
        </w:rPr>
        <w:t>Licencja External Connector na usługi zarządzania prawami dostępu do usługi Active Directory w systemie Windows Server 2016, 52</w:t>
      </w:r>
    </w:p>
    <w:p w:rsidR="00A308C2" w:rsidRDefault="00A308C2">
      <w:pPr>
        <w:pStyle w:val="Index1"/>
        <w:tabs>
          <w:tab w:val="right" w:pos="5030"/>
        </w:tabs>
        <w:rPr>
          <w:noProof/>
        </w:rPr>
      </w:pPr>
      <w:r>
        <w:rPr>
          <w:noProof/>
        </w:rPr>
        <w:t>Licencja From SA do planu Microsoft Dynamics 365 Customer Engagement Plan, edycja Enterprise, 67</w:t>
      </w:r>
    </w:p>
    <w:p w:rsidR="00A308C2" w:rsidRDefault="00A308C2">
      <w:pPr>
        <w:pStyle w:val="Index1"/>
        <w:tabs>
          <w:tab w:val="right" w:pos="5030"/>
        </w:tabs>
        <w:rPr>
          <w:noProof/>
        </w:rPr>
      </w:pPr>
      <w:r>
        <w:rPr>
          <w:noProof/>
        </w:rPr>
        <w:t>Licencja From SA do planu Microsoft Dynamics 365 Unified Operations Plan, edycja Enterprise, 67</w:t>
      </w:r>
    </w:p>
    <w:p w:rsidR="00A308C2" w:rsidRDefault="00A308C2">
      <w:pPr>
        <w:pStyle w:val="Index1"/>
        <w:tabs>
          <w:tab w:val="right" w:pos="5030"/>
        </w:tabs>
        <w:rPr>
          <w:noProof/>
        </w:rPr>
      </w:pPr>
      <w:r>
        <w:rPr>
          <w:noProof/>
        </w:rPr>
        <w:t>Licencja From SA do systemu Microsoft Dynamics 365 for Operations Device, edycja Enterprise, 67</w:t>
      </w:r>
    </w:p>
    <w:p w:rsidR="00A308C2" w:rsidRDefault="00A308C2">
      <w:pPr>
        <w:pStyle w:val="Index1"/>
        <w:tabs>
          <w:tab w:val="right" w:pos="5030"/>
        </w:tabs>
        <w:rPr>
          <w:noProof/>
        </w:rPr>
      </w:pPr>
      <w:r>
        <w:rPr>
          <w:noProof/>
        </w:rPr>
        <w:t>Licencja From SA do systemu Microsoft Dynamics 365 for Retail, edycja Enterprise, 67</w:t>
      </w:r>
    </w:p>
    <w:p w:rsidR="00A308C2" w:rsidRDefault="00A308C2">
      <w:pPr>
        <w:pStyle w:val="Index1"/>
        <w:tabs>
          <w:tab w:val="right" w:pos="5030"/>
        </w:tabs>
        <w:rPr>
          <w:noProof/>
        </w:rPr>
      </w:pPr>
      <w:r>
        <w:rPr>
          <w:noProof/>
        </w:rPr>
        <w:t>Licencja From SA do systemu Microsoft Dynamics 365 for Talent, edycja Enterprise, 68</w:t>
      </w:r>
    </w:p>
    <w:p w:rsidR="00A308C2" w:rsidRDefault="00A308C2">
      <w:pPr>
        <w:pStyle w:val="Index1"/>
        <w:tabs>
          <w:tab w:val="right" w:pos="5030"/>
        </w:tabs>
        <w:rPr>
          <w:noProof/>
        </w:rPr>
      </w:pPr>
      <w:r>
        <w:rPr>
          <w:noProof/>
        </w:rPr>
        <w:t>Licencja From SA do systemu Microsoft Dynamics 365 Plan, edycja Enterprise, 67</w:t>
      </w:r>
    </w:p>
    <w:p w:rsidR="00A308C2" w:rsidRDefault="00A308C2">
      <w:pPr>
        <w:pStyle w:val="Index1"/>
        <w:tabs>
          <w:tab w:val="right" w:pos="5030"/>
        </w:tabs>
        <w:rPr>
          <w:noProof/>
        </w:rPr>
      </w:pPr>
      <w:r>
        <w:rPr>
          <w:noProof/>
        </w:rPr>
        <w:t>Licencja From SA na system Microsoft Dynamics 365 for Team Members, edycja Enterprise, 68</w:t>
      </w:r>
    </w:p>
    <w:p w:rsidR="00A308C2" w:rsidRDefault="00A308C2">
      <w:pPr>
        <w:pStyle w:val="Index1"/>
        <w:tabs>
          <w:tab w:val="right" w:pos="5030"/>
        </w:tabs>
        <w:rPr>
          <w:noProof/>
        </w:rPr>
      </w:pPr>
      <w:r>
        <w:rPr>
          <w:noProof/>
        </w:rPr>
        <w:t>Licencja na aktualizację wersji Windows 10 Home do wersji Pro, 45</w:t>
      </w:r>
    </w:p>
    <w:p w:rsidR="00A308C2" w:rsidRDefault="00A308C2">
      <w:pPr>
        <w:pStyle w:val="Index1"/>
        <w:tabs>
          <w:tab w:val="right" w:pos="5030"/>
        </w:tabs>
        <w:rPr>
          <w:noProof/>
        </w:rPr>
      </w:pPr>
      <w:r>
        <w:rPr>
          <w:noProof/>
        </w:rPr>
        <w:t>Licencja na Zarządzanie dla Klienta na oprogramowanie Advanced Threat Analytics 2016 (na Środowisko Systemu Operacyjnego), 14</w:t>
      </w:r>
    </w:p>
    <w:p w:rsidR="00A308C2" w:rsidRDefault="00A308C2">
      <w:pPr>
        <w:pStyle w:val="Index1"/>
        <w:tabs>
          <w:tab w:val="right" w:pos="5030"/>
        </w:tabs>
        <w:rPr>
          <w:noProof/>
        </w:rPr>
      </w:pPr>
      <w:r>
        <w:rPr>
          <w:noProof/>
        </w:rPr>
        <w:t>Licencja na Zarządzanie dla Klienta na oprogramowanie Advanced Threat Analytics 2016 (na Użytkownika), 14</w:t>
      </w:r>
    </w:p>
    <w:p w:rsidR="00A308C2" w:rsidRDefault="00A308C2">
      <w:pPr>
        <w:pStyle w:val="Index1"/>
        <w:tabs>
          <w:tab w:val="right" w:pos="5030"/>
        </w:tabs>
        <w:rPr>
          <w:noProof/>
        </w:rPr>
      </w:pPr>
      <w:r>
        <w:rPr>
          <w:noProof/>
        </w:rPr>
        <w:t>Licencja na zarządzanie dla klienta na System Center Configuration Manager 1606, 35</w:t>
      </w:r>
    </w:p>
    <w:p w:rsidR="00A308C2" w:rsidRDefault="00A308C2">
      <w:pPr>
        <w:pStyle w:val="Index1"/>
        <w:tabs>
          <w:tab w:val="right" w:pos="5030"/>
        </w:tabs>
        <w:rPr>
          <w:noProof/>
        </w:rPr>
      </w:pPr>
      <w:r>
        <w:rPr>
          <w:noProof/>
        </w:rPr>
        <w:t>Licencja na Zarządzanie dla Serwera do oprogramowania System Center 2012 Standard, 92</w:t>
      </w:r>
    </w:p>
    <w:p w:rsidR="00A308C2" w:rsidRDefault="00A308C2">
      <w:pPr>
        <w:pStyle w:val="Index1"/>
        <w:tabs>
          <w:tab w:val="right" w:pos="5030"/>
        </w:tabs>
        <w:rPr>
          <w:noProof/>
        </w:rPr>
      </w:pPr>
      <w:r>
        <w:rPr>
          <w:noProof/>
        </w:rPr>
        <w:t>Licencja na Zarządzanie dla Serwera do oprogramowania System Center 2016 Datacenter (pakiet 16 Licencji na Rdzeń), 34</w:t>
      </w:r>
    </w:p>
    <w:p w:rsidR="00A308C2" w:rsidRDefault="00A308C2">
      <w:pPr>
        <w:pStyle w:val="Index1"/>
        <w:tabs>
          <w:tab w:val="right" w:pos="5030"/>
        </w:tabs>
        <w:rPr>
          <w:noProof/>
        </w:rPr>
      </w:pPr>
      <w:r>
        <w:rPr>
          <w:noProof/>
        </w:rPr>
        <w:t>Licencja na Zarządzanie dla Serwera do oprogramowania System Center 2016 Datacenter (pakiet 2 Licencji na Rdzeń), 34</w:t>
      </w:r>
    </w:p>
    <w:p w:rsidR="00A308C2" w:rsidRDefault="00A308C2">
      <w:pPr>
        <w:pStyle w:val="Index1"/>
        <w:tabs>
          <w:tab w:val="right" w:pos="5030"/>
        </w:tabs>
        <w:rPr>
          <w:noProof/>
        </w:rPr>
      </w:pPr>
      <w:r>
        <w:rPr>
          <w:noProof/>
        </w:rPr>
        <w:t>Licencja na Zarządzanie dla Serwera do oprogramowania System Center 2016 Standard (pakiet 16 Licencji na Rdzeń), 34</w:t>
      </w:r>
    </w:p>
    <w:p w:rsidR="00A308C2" w:rsidRDefault="00A308C2">
      <w:pPr>
        <w:pStyle w:val="Index1"/>
        <w:tabs>
          <w:tab w:val="right" w:pos="5030"/>
        </w:tabs>
        <w:rPr>
          <w:noProof/>
        </w:rPr>
      </w:pPr>
      <w:r>
        <w:rPr>
          <w:noProof/>
        </w:rPr>
        <w:t>Licencja na Zarządzanie dla Serwera do oprogramowania System Center 2016 Standard (pakiet 2 Licencji na Rdzeń), 34</w:t>
      </w:r>
    </w:p>
    <w:p w:rsidR="00A308C2" w:rsidRDefault="00A308C2">
      <w:pPr>
        <w:pStyle w:val="Index1"/>
        <w:tabs>
          <w:tab w:val="right" w:pos="5030"/>
        </w:tabs>
        <w:rPr>
          <w:noProof/>
        </w:rPr>
      </w:pPr>
      <w:r>
        <w:rPr>
          <w:noProof/>
        </w:rPr>
        <w:t>Licencja na Zarządzenie dla Serwera do oprogramowania System Center 2012 Datacenter, 92</w:t>
      </w:r>
    </w:p>
    <w:p w:rsidR="00A308C2" w:rsidRDefault="00A308C2">
      <w:pPr>
        <w:pStyle w:val="Index1"/>
        <w:tabs>
          <w:tab w:val="right" w:pos="5030"/>
        </w:tabs>
        <w:rPr>
          <w:noProof/>
        </w:rPr>
      </w:pPr>
      <w:r>
        <w:rPr>
          <w:noProof/>
        </w:rPr>
        <w:t>Licencja typu External Connector na oprogramowanie Microsoft Identity Manager 2016, 23</w:t>
      </w:r>
    </w:p>
    <w:p w:rsidR="00A308C2" w:rsidRDefault="00A308C2">
      <w:pPr>
        <w:pStyle w:val="Index1"/>
        <w:tabs>
          <w:tab w:val="right" w:pos="5030"/>
        </w:tabs>
        <w:rPr>
          <w:noProof/>
        </w:rPr>
      </w:pPr>
      <w:r>
        <w:rPr>
          <w:noProof/>
        </w:rPr>
        <w:t>Licencja typu From SA na oprogramowanie Operations Management and Security E1, 60</w:t>
      </w:r>
    </w:p>
    <w:p w:rsidR="00A308C2" w:rsidRDefault="00A308C2">
      <w:pPr>
        <w:pStyle w:val="Index1"/>
        <w:tabs>
          <w:tab w:val="right" w:pos="5030"/>
        </w:tabs>
        <w:rPr>
          <w:noProof/>
        </w:rPr>
      </w:pPr>
      <w:r>
        <w:rPr>
          <w:noProof/>
        </w:rPr>
        <w:t>Licencja typu From SA na oprogramowanie Operations Management and Security E2, 60</w:t>
      </w:r>
    </w:p>
    <w:p w:rsidR="00A308C2" w:rsidRDefault="00A308C2">
      <w:pPr>
        <w:pStyle w:val="Index1"/>
        <w:tabs>
          <w:tab w:val="right" w:pos="5030"/>
        </w:tabs>
        <w:rPr>
          <w:noProof/>
        </w:rPr>
      </w:pPr>
      <w:r>
        <w:rPr>
          <w:noProof/>
        </w:rPr>
        <w:t>Licencja typu From SA na usługę Microsoft 365 E3, 62</w:t>
      </w:r>
    </w:p>
    <w:p w:rsidR="00A308C2" w:rsidRDefault="00A308C2">
      <w:pPr>
        <w:pStyle w:val="Index1"/>
        <w:tabs>
          <w:tab w:val="right" w:pos="5030"/>
        </w:tabs>
        <w:rPr>
          <w:noProof/>
        </w:rPr>
      </w:pPr>
      <w:r>
        <w:rPr>
          <w:noProof/>
        </w:rPr>
        <w:t>Licencja typu From SA na usługę Microsoft 365 E5, 62</w:t>
      </w:r>
    </w:p>
    <w:p w:rsidR="00A308C2" w:rsidRDefault="00A308C2">
      <w:pPr>
        <w:pStyle w:val="Index1"/>
        <w:tabs>
          <w:tab w:val="right" w:pos="5030"/>
        </w:tabs>
        <w:rPr>
          <w:noProof/>
        </w:rPr>
      </w:pPr>
      <w:r>
        <w:rPr>
          <w:noProof/>
        </w:rPr>
        <w:t>Licencja typu From SA na Visio Online Plan 1 i 2, 70</w:t>
      </w:r>
    </w:p>
    <w:p w:rsidR="00A308C2" w:rsidRDefault="00A308C2">
      <w:pPr>
        <w:pStyle w:val="Index1"/>
        <w:tabs>
          <w:tab w:val="right" w:pos="5030"/>
        </w:tabs>
        <w:rPr>
          <w:noProof/>
        </w:rPr>
      </w:pPr>
      <w:r>
        <w:rPr>
          <w:noProof/>
        </w:rPr>
        <w:t>Licencję Dostępową (CAL) na Urządzenie do oprogramowania Project Server 2016, 24</w:t>
      </w:r>
    </w:p>
    <w:p w:rsidR="00A308C2" w:rsidRDefault="00A308C2">
      <w:pPr>
        <w:pStyle w:val="Index1"/>
        <w:tabs>
          <w:tab w:val="right" w:pos="5030"/>
        </w:tabs>
        <w:rPr>
          <w:noProof/>
        </w:rPr>
      </w:pPr>
      <w:r>
        <w:rPr>
          <w:noProof/>
        </w:rPr>
        <w:t>Licencje Dostępowe (CAL) typu Enterprise, 36</w:t>
      </w:r>
    </w:p>
    <w:p w:rsidR="00A308C2" w:rsidRDefault="00A308C2">
      <w:pPr>
        <w:pStyle w:val="Index1"/>
        <w:tabs>
          <w:tab w:val="right" w:pos="5030"/>
        </w:tabs>
        <w:rPr>
          <w:noProof/>
        </w:rPr>
      </w:pPr>
      <w:r>
        <w:rPr>
          <w:noProof/>
        </w:rPr>
        <w:t>Licencji Dostępowych (CAL) typu Enterprise, 74, 92</w:t>
      </w:r>
    </w:p>
    <w:p w:rsidR="00A308C2" w:rsidRDefault="00A308C2">
      <w:pPr>
        <w:pStyle w:val="Index1"/>
        <w:tabs>
          <w:tab w:val="right" w:pos="5030"/>
        </w:tabs>
        <w:rPr>
          <w:noProof/>
        </w:rPr>
      </w:pPr>
      <w:r>
        <w:rPr>
          <w:noProof/>
        </w:rPr>
        <w:t>Licencji Dostępowych typu Enterprise, 98</w:t>
      </w:r>
    </w:p>
    <w:p w:rsidR="00A308C2" w:rsidRDefault="00A308C2">
      <w:pPr>
        <w:pStyle w:val="Index1"/>
        <w:tabs>
          <w:tab w:val="right" w:pos="5030"/>
        </w:tabs>
        <w:rPr>
          <w:noProof/>
        </w:rPr>
      </w:pPr>
      <w:r>
        <w:rPr>
          <w:noProof/>
        </w:rPr>
        <w:t>Live Meeting Professional, 31</w:t>
      </w:r>
    </w:p>
    <w:p w:rsidR="00A308C2" w:rsidRDefault="00A308C2">
      <w:pPr>
        <w:pStyle w:val="Index1"/>
        <w:tabs>
          <w:tab w:val="right" w:pos="5030"/>
        </w:tabs>
        <w:rPr>
          <w:noProof/>
        </w:rPr>
      </w:pPr>
      <w:r>
        <w:rPr>
          <w:noProof/>
        </w:rPr>
        <w:t>Live Meeting Standard, 31</w:t>
      </w:r>
    </w:p>
    <w:p w:rsidR="00A308C2" w:rsidRDefault="00A308C2">
      <w:pPr>
        <w:pStyle w:val="Index1"/>
        <w:tabs>
          <w:tab w:val="right" w:pos="5030"/>
        </w:tabs>
        <w:rPr>
          <w:noProof/>
        </w:rPr>
      </w:pPr>
      <w:r>
        <w:rPr>
          <w:noProof/>
        </w:rPr>
        <w:t>Lync 2013, 24</w:t>
      </w:r>
    </w:p>
    <w:p w:rsidR="00A308C2" w:rsidRDefault="00A308C2">
      <w:pPr>
        <w:pStyle w:val="Index1"/>
        <w:tabs>
          <w:tab w:val="right" w:pos="5030"/>
        </w:tabs>
        <w:rPr>
          <w:noProof/>
        </w:rPr>
      </w:pPr>
      <w:r>
        <w:rPr>
          <w:noProof/>
        </w:rPr>
        <w:t>Lync for Mac 2011, 26, 76</w:t>
      </w:r>
    </w:p>
    <w:p w:rsidR="00A308C2" w:rsidRDefault="00A308C2">
      <w:pPr>
        <w:pStyle w:val="Index1"/>
        <w:tabs>
          <w:tab w:val="right" w:pos="5030"/>
        </w:tabs>
        <w:rPr>
          <w:noProof/>
        </w:rPr>
      </w:pPr>
      <w:r>
        <w:rPr>
          <w:noProof/>
        </w:rPr>
        <w:t>Lync Server 2010, 30</w:t>
      </w:r>
    </w:p>
    <w:p w:rsidR="00A308C2" w:rsidRDefault="00A308C2">
      <w:pPr>
        <w:pStyle w:val="Index1"/>
        <w:tabs>
          <w:tab w:val="right" w:pos="5030"/>
        </w:tabs>
        <w:rPr>
          <w:noProof/>
        </w:rPr>
      </w:pPr>
      <w:r>
        <w:rPr>
          <w:noProof/>
        </w:rPr>
        <w:t>Lync Server 2013, 30</w:t>
      </w:r>
    </w:p>
    <w:p w:rsidR="00A308C2" w:rsidRDefault="00A308C2">
      <w:pPr>
        <w:pStyle w:val="Index1"/>
        <w:tabs>
          <w:tab w:val="right" w:pos="5030"/>
        </w:tabs>
        <w:rPr>
          <w:noProof/>
        </w:rPr>
      </w:pPr>
      <w:r>
        <w:rPr>
          <w:noProof/>
        </w:rPr>
        <w:t>macOS, 46</w:t>
      </w:r>
    </w:p>
    <w:p w:rsidR="00A308C2" w:rsidRDefault="00A308C2">
      <w:pPr>
        <w:pStyle w:val="Index1"/>
        <w:tabs>
          <w:tab w:val="right" w:pos="5030"/>
        </w:tabs>
        <w:rPr>
          <w:noProof/>
        </w:rPr>
      </w:pPr>
      <w:r>
        <w:rPr>
          <w:noProof/>
        </w:rPr>
        <w:t>Microsoft 365 Business, 62</w:t>
      </w:r>
    </w:p>
    <w:p w:rsidR="00A308C2" w:rsidRDefault="00A308C2">
      <w:pPr>
        <w:pStyle w:val="Index1"/>
        <w:tabs>
          <w:tab w:val="right" w:pos="5030"/>
        </w:tabs>
        <w:rPr>
          <w:noProof/>
        </w:rPr>
      </w:pPr>
      <w:r>
        <w:rPr>
          <w:noProof/>
        </w:rPr>
        <w:t>Microsoft 365 E3, 62</w:t>
      </w:r>
    </w:p>
    <w:p w:rsidR="00A308C2" w:rsidRDefault="00A308C2">
      <w:pPr>
        <w:pStyle w:val="Index1"/>
        <w:tabs>
          <w:tab w:val="right" w:pos="5030"/>
        </w:tabs>
        <w:rPr>
          <w:noProof/>
        </w:rPr>
      </w:pPr>
      <w:r>
        <w:rPr>
          <w:noProof/>
        </w:rPr>
        <w:t>Microsoft 365 E5, 62</w:t>
      </w:r>
    </w:p>
    <w:p w:rsidR="00A308C2" w:rsidRDefault="00A308C2">
      <w:pPr>
        <w:pStyle w:val="Index1"/>
        <w:tabs>
          <w:tab w:val="right" w:pos="5030"/>
        </w:tabs>
        <w:rPr>
          <w:noProof/>
        </w:rPr>
      </w:pPr>
      <w:r>
        <w:rPr>
          <w:noProof/>
        </w:rPr>
        <w:t>Microsoft 365 Education A1, 62</w:t>
      </w:r>
    </w:p>
    <w:p w:rsidR="00A308C2" w:rsidRDefault="00A308C2">
      <w:pPr>
        <w:pStyle w:val="Index1"/>
        <w:tabs>
          <w:tab w:val="right" w:pos="5030"/>
        </w:tabs>
        <w:rPr>
          <w:noProof/>
        </w:rPr>
      </w:pPr>
      <w:r>
        <w:rPr>
          <w:noProof/>
        </w:rPr>
        <w:t>Microsoft 365 Education A3, 62</w:t>
      </w:r>
    </w:p>
    <w:p w:rsidR="00A308C2" w:rsidRDefault="00A308C2">
      <w:pPr>
        <w:pStyle w:val="Index1"/>
        <w:tabs>
          <w:tab w:val="right" w:pos="5030"/>
        </w:tabs>
        <w:rPr>
          <w:noProof/>
        </w:rPr>
      </w:pPr>
      <w:r>
        <w:rPr>
          <w:noProof/>
        </w:rPr>
        <w:t>Microsoft 365 Education A3 z Podstawową Licencją Dostępową (CAL), 62</w:t>
      </w:r>
    </w:p>
    <w:p w:rsidR="00A308C2" w:rsidRDefault="00A308C2">
      <w:pPr>
        <w:pStyle w:val="Index1"/>
        <w:tabs>
          <w:tab w:val="right" w:pos="5030"/>
        </w:tabs>
        <w:rPr>
          <w:noProof/>
        </w:rPr>
      </w:pPr>
      <w:r>
        <w:rPr>
          <w:noProof/>
        </w:rPr>
        <w:t>Microsoft 365 Education A5, 62</w:t>
      </w:r>
    </w:p>
    <w:p w:rsidR="00A308C2" w:rsidRDefault="00A308C2">
      <w:pPr>
        <w:pStyle w:val="Index1"/>
        <w:tabs>
          <w:tab w:val="right" w:pos="5030"/>
        </w:tabs>
        <w:rPr>
          <w:noProof/>
        </w:rPr>
      </w:pPr>
      <w:r>
        <w:rPr>
          <w:noProof/>
        </w:rPr>
        <w:t>Microsoft 365 F1, 36, 62</w:t>
      </w:r>
    </w:p>
    <w:p w:rsidR="00A308C2" w:rsidRDefault="00A308C2">
      <w:pPr>
        <w:pStyle w:val="Index1"/>
        <w:tabs>
          <w:tab w:val="right" w:pos="5030"/>
        </w:tabs>
        <w:rPr>
          <w:noProof/>
        </w:rPr>
      </w:pPr>
      <w:r>
        <w:rPr>
          <w:noProof/>
        </w:rPr>
        <w:t>Microsoft Cloud App Security, 79</w:t>
      </w:r>
    </w:p>
    <w:p w:rsidR="00A308C2" w:rsidRDefault="00A308C2">
      <w:pPr>
        <w:pStyle w:val="Index1"/>
        <w:tabs>
          <w:tab w:val="right" w:pos="5030"/>
        </w:tabs>
        <w:rPr>
          <w:noProof/>
        </w:rPr>
      </w:pPr>
      <w:r>
        <w:rPr>
          <w:noProof/>
        </w:rPr>
        <w:t>Microsoft Dynamics 365 Business Central Essentials, 67</w:t>
      </w:r>
    </w:p>
    <w:p w:rsidR="00A308C2" w:rsidRDefault="00A308C2">
      <w:pPr>
        <w:pStyle w:val="Index1"/>
        <w:tabs>
          <w:tab w:val="right" w:pos="5030"/>
        </w:tabs>
        <w:rPr>
          <w:noProof/>
        </w:rPr>
      </w:pPr>
      <w:r>
        <w:rPr>
          <w:noProof/>
        </w:rPr>
        <w:t>Microsoft Dynamics 365 Business Central Premium, 67</w:t>
      </w:r>
    </w:p>
    <w:p w:rsidR="00A308C2" w:rsidRDefault="00A308C2">
      <w:pPr>
        <w:pStyle w:val="Index1"/>
        <w:tabs>
          <w:tab w:val="right" w:pos="5030"/>
        </w:tabs>
        <w:rPr>
          <w:noProof/>
        </w:rPr>
      </w:pPr>
      <w:r>
        <w:rPr>
          <w:noProof/>
        </w:rPr>
        <w:t>Microsoft Dynamics 365 Business Central Team Member, 67</w:t>
      </w:r>
    </w:p>
    <w:p w:rsidR="00A308C2" w:rsidRDefault="00A308C2">
      <w:pPr>
        <w:pStyle w:val="Index1"/>
        <w:tabs>
          <w:tab w:val="right" w:pos="5030"/>
        </w:tabs>
        <w:rPr>
          <w:noProof/>
        </w:rPr>
      </w:pPr>
      <w:r>
        <w:rPr>
          <w:noProof/>
        </w:rPr>
        <w:t>Microsoft Dynamics 365 Customer Engagement Plan, edycja Enterprise, 67</w:t>
      </w:r>
    </w:p>
    <w:p w:rsidR="00A308C2" w:rsidRDefault="00A308C2">
      <w:pPr>
        <w:pStyle w:val="Index1"/>
        <w:tabs>
          <w:tab w:val="right" w:pos="5030"/>
        </w:tabs>
        <w:rPr>
          <w:noProof/>
        </w:rPr>
      </w:pPr>
      <w:r>
        <w:rPr>
          <w:noProof/>
        </w:rPr>
        <w:t>Microsoft Dynamics 365 Enterprise Edition — Magazyn bazy danych związany z pozyskiwaniem dodatkowych klientów, 68</w:t>
      </w:r>
    </w:p>
    <w:p w:rsidR="00A308C2" w:rsidRDefault="00A308C2">
      <w:pPr>
        <w:pStyle w:val="Index1"/>
        <w:tabs>
          <w:tab w:val="right" w:pos="5030"/>
        </w:tabs>
        <w:rPr>
          <w:noProof/>
        </w:rPr>
      </w:pPr>
      <w:r>
        <w:rPr>
          <w:noProof/>
        </w:rPr>
        <w:t>Microsoft Dynamics 365 Enterprise Edition — Portal związany z pozyskiwaniem dodatkowych klientów, 68</w:t>
      </w:r>
    </w:p>
    <w:p w:rsidR="00A308C2" w:rsidRDefault="00A308C2">
      <w:pPr>
        <w:pStyle w:val="Index1"/>
        <w:tabs>
          <w:tab w:val="right" w:pos="5030"/>
        </w:tabs>
        <w:rPr>
          <w:noProof/>
        </w:rPr>
      </w:pPr>
      <w:r>
        <w:rPr>
          <w:noProof/>
        </w:rPr>
        <w:t>Microsoft Dynamics 365 Enterprise Edition — Wiadomości społecznościowe związane z pozyskiwaniem dodatkowych klientów, 68</w:t>
      </w:r>
    </w:p>
    <w:p w:rsidR="00A308C2" w:rsidRDefault="00A308C2">
      <w:pPr>
        <w:pStyle w:val="Index1"/>
        <w:tabs>
          <w:tab w:val="right" w:pos="5030"/>
        </w:tabs>
        <w:rPr>
          <w:noProof/>
        </w:rPr>
      </w:pPr>
      <w:r>
        <w:rPr>
          <w:noProof/>
        </w:rPr>
        <w:t>Microsoft Dynamics 365 Enterprise Edition — Wystąpienie nieprodukcyjne związane z pozyskiwaniem dodatkowych klientów, 68</w:t>
      </w:r>
    </w:p>
    <w:p w:rsidR="00A308C2" w:rsidRDefault="00A308C2">
      <w:pPr>
        <w:pStyle w:val="Index1"/>
        <w:tabs>
          <w:tab w:val="right" w:pos="5030"/>
        </w:tabs>
        <w:rPr>
          <w:noProof/>
        </w:rPr>
      </w:pPr>
      <w:r>
        <w:rPr>
          <w:noProof/>
        </w:rPr>
        <w:t>Microsoft Dynamics 365 for Customer Service, Enterprise Edition, 22, 67</w:t>
      </w:r>
    </w:p>
    <w:p w:rsidR="00A308C2" w:rsidRDefault="00A308C2">
      <w:pPr>
        <w:pStyle w:val="Index1"/>
        <w:tabs>
          <w:tab w:val="right" w:pos="5030"/>
        </w:tabs>
        <w:rPr>
          <w:noProof/>
        </w:rPr>
      </w:pPr>
      <w:r>
        <w:rPr>
          <w:noProof/>
        </w:rPr>
        <w:t>Microsoft Dynamics 365 for Field Service, edycja Enterprise — Optymalizacja planowania zasobów, 68</w:t>
      </w:r>
    </w:p>
    <w:p w:rsidR="00A308C2" w:rsidRDefault="00A308C2">
      <w:pPr>
        <w:pStyle w:val="Index1"/>
        <w:tabs>
          <w:tab w:val="right" w:pos="5030"/>
        </w:tabs>
        <w:rPr>
          <w:noProof/>
        </w:rPr>
      </w:pPr>
      <w:r>
        <w:rPr>
          <w:noProof/>
        </w:rPr>
        <w:t>Microsoft Dynamics 365 for Field Service, Enterprise Edition, 67</w:t>
      </w:r>
    </w:p>
    <w:p w:rsidR="00A308C2" w:rsidRDefault="00A308C2">
      <w:pPr>
        <w:pStyle w:val="Index1"/>
        <w:tabs>
          <w:tab w:val="right" w:pos="5030"/>
        </w:tabs>
        <w:rPr>
          <w:noProof/>
        </w:rPr>
      </w:pPr>
      <w:r>
        <w:rPr>
          <w:noProof/>
        </w:rPr>
        <w:t>Microsoft Dynamics 365 for Marketing, 67</w:t>
      </w:r>
    </w:p>
    <w:p w:rsidR="00A308C2" w:rsidRDefault="00A308C2">
      <w:pPr>
        <w:pStyle w:val="Index1"/>
        <w:tabs>
          <w:tab w:val="right" w:pos="5030"/>
        </w:tabs>
        <w:rPr>
          <w:noProof/>
        </w:rPr>
      </w:pPr>
      <w:r>
        <w:rPr>
          <w:noProof/>
        </w:rPr>
        <w:t>Microsoft Dynamics 365 for Operations Activity, edycja Enterprise, 22</w:t>
      </w:r>
    </w:p>
    <w:p w:rsidR="00A308C2" w:rsidRDefault="00A308C2">
      <w:pPr>
        <w:pStyle w:val="Index1"/>
        <w:tabs>
          <w:tab w:val="right" w:pos="5030"/>
        </w:tabs>
        <w:rPr>
          <w:noProof/>
        </w:rPr>
      </w:pPr>
      <w:r>
        <w:rPr>
          <w:noProof/>
        </w:rPr>
        <w:t>Microsoft Dynamics 365 for Operations Device, edycja Enterprise, 22, 67</w:t>
      </w:r>
    </w:p>
    <w:p w:rsidR="00A308C2" w:rsidRDefault="00A308C2">
      <w:pPr>
        <w:pStyle w:val="Index1"/>
        <w:tabs>
          <w:tab w:val="right" w:pos="5030"/>
        </w:tabs>
        <w:rPr>
          <w:noProof/>
        </w:rPr>
      </w:pPr>
      <w:r>
        <w:rPr>
          <w:noProof/>
        </w:rPr>
        <w:t>Microsoft Dynamics 365 for Operations Server, 21</w:t>
      </w:r>
    </w:p>
    <w:p w:rsidR="00A308C2" w:rsidRDefault="00A308C2">
      <w:pPr>
        <w:pStyle w:val="Index1"/>
        <w:tabs>
          <w:tab w:val="right" w:pos="5030"/>
        </w:tabs>
        <w:rPr>
          <w:noProof/>
        </w:rPr>
      </w:pPr>
      <w:r>
        <w:rPr>
          <w:noProof/>
        </w:rPr>
        <w:t>Microsoft Dynamics 365 for Operations, edycja Enterprise — Dodatkowy magazyn bazy danych, 68</w:t>
      </w:r>
    </w:p>
    <w:p w:rsidR="00A308C2" w:rsidRDefault="00A308C2">
      <w:pPr>
        <w:pStyle w:val="Index1"/>
        <w:tabs>
          <w:tab w:val="right" w:pos="5030"/>
        </w:tabs>
        <w:rPr>
          <w:noProof/>
        </w:rPr>
      </w:pPr>
      <w:r>
        <w:rPr>
          <w:noProof/>
        </w:rPr>
        <w:t>Microsoft Dynamics 365 for Operations, edycja Enterprise — Dodatkowy magazyn plików, 68</w:t>
      </w:r>
    </w:p>
    <w:p w:rsidR="00A308C2" w:rsidRDefault="00A308C2">
      <w:pPr>
        <w:pStyle w:val="Index1"/>
        <w:tabs>
          <w:tab w:val="right" w:pos="5030"/>
        </w:tabs>
        <w:rPr>
          <w:noProof/>
        </w:rPr>
      </w:pPr>
      <w:r>
        <w:rPr>
          <w:noProof/>
        </w:rPr>
        <w:t>Microsoft Dynamics 365 for Operations, Enterprise Edition — Poziom testowy 1</w:t>
      </w:r>
    </w:p>
    <w:p w:rsidR="00A308C2" w:rsidRDefault="00A308C2">
      <w:pPr>
        <w:pStyle w:val="Index2"/>
        <w:tabs>
          <w:tab w:val="right" w:pos="5030"/>
        </w:tabs>
        <w:rPr>
          <w:noProof/>
        </w:rPr>
      </w:pPr>
      <w:r>
        <w:rPr>
          <w:noProof/>
        </w:rPr>
        <w:t>Wystąpienia deweloperskie i testowe, 68</w:t>
      </w:r>
    </w:p>
    <w:p w:rsidR="00A308C2" w:rsidRDefault="00A308C2">
      <w:pPr>
        <w:pStyle w:val="Index1"/>
        <w:tabs>
          <w:tab w:val="right" w:pos="5030"/>
        </w:tabs>
        <w:rPr>
          <w:noProof/>
        </w:rPr>
      </w:pPr>
      <w:r>
        <w:rPr>
          <w:noProof/>
        </w:rPr>
        <w:t>Microsoft Dynamics 365 for Operations, Enterprise Edition — Poziom testowy 2</w:t>
      </w:r>
    </w:p>
    <w:p w:rsidR="00A308C2" w:rsidRDefault="00A308C2">
      <w:pPr>
        <w:pStyle w:val="Index2"/>
        <w:tabs>
          <w:tab w:val="right" w:pos="5030"/>
        </w:tabs>
        <w:rPr>
          <w:noProof/>
        </w:rPr>
      </w:pPr>
      <w:r>
        <w:rPr>
          <w:noProof/>
        </w:rPr>
        <w:t>Standardowa ocena przydatności, 68</w:t>
      </w:r>
    </w:p>
    <w:p w:rsidR="00A308C2" w:rsidRDefault="00A308C2">
      <w:pPr>
        <w:pStyle w:val="Index1"/>
        <w:tabs>
          <w:tab w:val="right" w:pos="5030"/>
        </w:tabs>
        <w:rPr>
          <w:noProof/>
        </w:rPr>
      </w:pPr>
      <w:r>
        <w:rPr>
          <w:noProof/>
        </w:rPr>
        <w:t>Microsoft Dynamics 365 for Operations, Enterprise Edition — Poziom testowy 3</w:t>
      </w:r>
    </w:p>
    <w:p w:rsidR="00A308C2" w:rsidRDefault="00A308C2">
      <w:pPr>
        <w:pStyle w:val="Index2"/>
        <w:tabs>
          <w:tab w:val="right" w:pos="5030"/>
        </w:tabs>
        <w:rPr>
          <w:noProof/>
        </w:rPr>
      </w:pPr>
      <w:r>
        <w:rPr>
          <w:noProof/>
        </w:rPr>
        <w:t>Ocena przydatności Premier, 68</w:t>
      </w:r>
    </w:p>
    <w:p w:rsidR="00A308C2" w:rsidRDefault="00A308C2">
      <w:pPr>
        <w:pStyle w:val="Index1"/>
        <w:tabs>
          <w:tab w:val="right" w:pos="5030"/>
        </w:tabs>
        <w:rPr>
          <w:noProof/>
        </w:rPr>
      </w:pPr>
      <w:r>
        <w:rPr>
          <w:noProof/>
        </w:rPr>
        <w:t>Microsoft Dynamics 365 for Operations, Enterprise Edition — Poziom testowy 4</w:t>
      </w:r>
    </w:p>
    <w:p w:rsidR="00A308C2" w:rsidRDefault="00A308C2">
      <w:pPr>
        <w:pStyle w:val="Index2"/>
        <w:tabs>
          <w:tab w:val="right" w:pos="5030"/>
        </w:tabs>
        <w:rPr>
          <w:noProof/>
        </w:rPr>
      </w:pPr>
      <w:r>
        <w:rPr>
          <w:noProof/>
        </w:rPr>
        <w:t>Standardowe testy wydajności, 68</w:t>
      </w:r>
    </w:p>
    <w:p w:rsidR="00A308C2" w:rsidRDefault="00A308C2">
      <w:pPr>
        <w:pStyle w:val="Index1"/>
        <w:tabs>
          <w:tab w:val="right" w:pos="5030"/>
        </w:tabs>
        <w:rPr>
          <w:noProof/>
        </w:rPr>
      </w:pPr>
      <w:r>
        <w:rPr>
          <w:noProof/>
        </w:rPr>
        <w:t>Microsoft Dynamics 365 for Operations, Enterprise Edition — Poziom testowy 5</w:t>
      </w:r>
    </w:p>
    <w:p w:rsidR="00A308C2" w:rsidRDefault="00A308C2">
      <w:pPr>
        <w:pStyle w:val="Index2"/>
        <w:tabs>
          <w:tab w:val="right" w:pos="5030"/>
        </w:tabs>
        <w:rPr>
          <w:noProof/>
        </w:rPr>
      </w:pPr>
      <w:r>
        <w:rPr>
          <w:noProof/>
        </w:rPr>
        <w:t>Testy wydajności Premier, 68</w:t>
      </w:r>
    </w:p>
    <w:p w:rsidR="00A308C2" w:rsidRDefault="00A308C2">
      <w:pPr>
        <w:pStyle w:val="Index1"/>
        <w:tabs>
          <w:tab w:val="right" w:pos="5030"/>
        </w:tabs>
        <w:rPr>
          <w:noProof/>
        </w:rPr>
      </w:pPr>
      <w:r>
        <w:rPr>
          <w:noProof/>
        </w:rPr>
        <w:t>Microsoft Dynamics 365 for Project Service Automation, Enterprise Edition, 67</w:t>
      </w:r>
    </w:p>
    <w:p w:rsidR="00A308C2" w:rsidRDefault="00A308C2">
      <w:pPr>
        <w:pStyle w:val="Index1"/>
        <w:tabs>
          <w:tab w:val="right" w:pos="5030"/>
        </w:tabs>
        <w:rPr>
          <w:noProof/>
        </w:rPr>
      </w:pPr>
      <w:r>
        <w:rPr>
          <w:noProof/>
        </w:rPr>
        <w:t>Microsoft Dynamics 365 for Retail, edycja Enterprise, 67</w:t>
      </w:r>
    </w:p>
    <w:p w:rsidR="00A308C2" w:rsidRDefault="00A308C2">
      <w:pPr>
        <w:pStyle w:val="Index1"/>
        <w:tabs>
          <w:tab w:val="right" w:pos="5030"/>
        </w:tabs>
        <w:rPr>
          <w:noProof/>
        </w:rPr>
      </w:pPr>
      <w:r>
        <w:rPr>
          <w:noProof/>
        </w:rPr>
        <w:t>Microsoft Dynamics 365 for Sales Professional, 67</w:t>
      </w:r>
    </w:p>
    <w:p w:rsidR="00A308C2" w:rsidRDefault="00A308C2">
      <w:pPr>
        <w:pStyle w:val="Index1"/>
        <w:tabs>
          <w:tab w:val="right" w:pos="5030"/>
        </w:tabs>
        <w:rPr>
          <w:noProof/>
        </w:rPr>
      </w:pPr>
      <w:r>
        <w:rPr>
          <w:noProof/>
        </w:rPr>
        <w:t>Microsoft Dynamics 365 for Sales, Enterprise Edition, 21, 67</w:t>
      </w:r>
    </w:p>
    <w:p w:rsidR="00A308C2" w:rsidRDefault="00A308C2">
      <w:pPr>
        <w:pStyle w:val="Index1"/>
        <w:tabs>
          <w:tab w:val="right" w:pos="5030"/>
        </w:tabs>
        <w:rPr>
          <w:noProof/>
        </w:rPr>
      </w:pPr>
      <w:r>
        <w:rPr>
          <w:noProof/>
        </w:rPr>
        <w:t>Microsoft Dynamics 365 for Sales, Enterprise Edition, 67</w:t>
      </w:r>
    </w:p>
    <w:p w:rsidR="00A308C2" w:rsidRDefault="00A308C2">
      <w:pPr>
        <w:pStyle w:val="Index1"/>
        <w:tabs>
          <w:tab w:val="right" w:pos="5030"/>
        </w:tabs>
        <w:rPr>
          <w:noProof/>
        </w:rPr>
      </w:pPr>
      <w:r>
        <w:rPr>
          <w:noProof/>
        </w:rPr>
        <w:t>Microsoft Dynamics 365 for Talent, edycja Enterprise, 67</w:t>
      </w:r>
    </w:p>
    <w:p w:rsidR="00A308C2" w:rsidRDefault="00A308C2">
      <w:pPr>
        <w:pStyle w:val="Index1"/>
        <w:tabs>
          <w:tab w:val="right" w:pos="5030"/>
        </w:tabs>
        <w:rPr>
          <w:noProof/>
        </w:rPr>
      </w:pPr>
      <w:r>
        <w:rPr>
          <w:noProof/>
        </w:rPr>
        <w:t>Microsoft Dynamics 365 for Team Members, Enterprise Edition, 21, 68</w:t>
      </w:r>
    </w:p>
    <w:p w:rsidR="00A308C2" w:rsidRDefault="00A308C2">
      <w:pPr>
        <w:pStyle w:val="Index1"/>
        <w:tabs>
          <w:tab w:val="right" w:pos="5030"/>
        </w:tabs>
        <w:rPr>
          <w:noProof/>
        </w:rPr>
      </w:pPr>
      <w:r>
        <w:rPr>
          <w:noProof/>
        </w:rPr>
        <w:t>Microsoft Dynamics 365 Plan, edycja Enterprise, 67</w:t>
      </w:r>
    </w:p>
    <w:p w:rsidR="00A308C2" w:rsidRDefault="00A308C2">
      <w:pPr>
        <w:pStyle w:val="Index1"/>
        <w:tabs>
          <w:tab w:val="right" w:pos="5030"/>
        </w:tabs>
        <w:rPr>
          <w:noProof/>
        </w:rPr>
      </w:pPr>
      <w:r>
        <w:rPr>
          <w:noProof/>
        </w:rPr>
        <w:t>Microsoft Dynamics 365 Unified Operations Plan, edycja Enterprise, 67</w:t>
      </w:r>
    </w:p>
    <w:p w:rsidR="00A308C2" w:rsidRDefault="00A308C2">
      <w:pPr>
        <w:pStyle w:val="Index1"/>
        <w:tabs>
          <w:tab w:val="right" w:pos="5030"/>
        </w:tabs>
        <w:rPr>
          <w:noProof/>
        </w:rPr>
      </w:pPr>
      <w:r>
        <w:rPr>
          <w:noProof/>
        </w:rPr>
        <w:t>Microsoft Dynamics 365, edycja Enterprise — Wystąpienie produkcyjne związane z pozyskiwaniem dodatkowych klientów, 68</w:t>
      </w:r>
    </w:p>
    <w:p w:rsidR="00A308C2" w:rsidRDefault="00A308C2">
      <w:pPr>
        <w:pStyle w:val="Index1"/>
        <w:tabs>
          <w:tab w:val="right" w:pos="5030"/>
        </w:tabs>
        <w:rPr>
          <w:noProof/>
        </w:rPr>
      </w:pPr>
      <w:r>
        <w:rPr>
          <w:noProof/>
        </w:rPr>
        <w:t>Microsoft Dynamics 365, edycja Enterprise — Wyświetlenia stron portalu związane z pozyskiwaniem dodatkowych klientów, 68</w:t>
      </w:r>
    </w:p>
    <w:p w:rsidR="00A308C2" w:rsidRDefault="00A308C2">
      <w:pPr>
        <w:pStyle w:val="Index1"/>
        <w:tabs>
          <w:tab w:val="right" w:pos="5030"/>
        </w:tabs>
        <w:rPr>
          <w:noProof/>
        </w:rPr>
      </w:pPr>
      <w:r>
        <w:rPr>
          <w:noProof/>
        </w:rPr>
        <w:t>Microsoft Dynamics AX 2012 R2, 21</w:t>
      </w:r>
    </w:p>
    <w:p w:rsidR="00A308C2" w:rsidRDefault="00A308C2">
      <w:pPr>
        <w:pStyle w:val="Index1"/>
        <w:tabs>
          <w:tab w:val="right" w:pos="5030"/>
        </w:tabs>
        <w:rPr>
          <w:noProof/>
        </w:rPr>
      </w:pPr>
      <w:r>
        <w:rPr>
          <w:noProof/>
        </w:rPr>
        <w:t>Microsoft Dynamics AX 2012 R3, 21</w:t>
      </w:r>
    </w:p>
    <w:p w:rsidR="00A308C2" w:rsidRDefault="00A308C2">
      <w:pPr>
        <w:pStyle w:val="Index1"/>
        <w:tabs>
          <w:tab w:val="right" w:pos="5030"/>
        </w:tabs>
        <w:rPr>
          <w:noProof/>
        </w:rPr>
      </w:pPr>
      <w:r>
        <w:rPr>
          <w:noProof/>
        </w:rPr>
        <w:t>Microsoft Dynamics AX Standard Commerce Core Server, 92</w:t>
      </w:r>
    </w:p>
    <w:p w:rsidR="00A308C2" w:rsidRDefault="00A308C2">
      <w:pPr>
        <w:pStyle w:val="Index1"/>
        <w:tabs>
          <w:tab w:val="right" w:pos="5030"/>
        </w:tabs>
        <w:rPr>
          <w:noProof/>
        </w:rPr>
      </w:pPr>
      <w:r>
        <w:rPr>
          <w:noProof/>
        </w:rPr>
        <w:t>Microsoft Dynamics AX Store Server, 92</w:t>
      </w:r>
    </w:p>
    <w:p w:rsidR="00A308C2" w:rsidRDefault="00A308C2">
      <w:pPr>
        <w:pStyle w:val="Index1"/>
        <w:tabs>
          <w:tab w:val="right" w:pos="5030"/>
        </w:tabs>
        <w:rPr>
          <w:noProof/>
        </w:rPr>
      </w:pPr>
      <w:r>
        <w:rPr>
          <w:noProof/>
        </w:rPr>
        <w:t>Microsoft Dynamics CRM 2015, 21</w:t>
      </w:r>
    </w:p>
    <w:p w:rsidR="00A308C2" w:rsidRDefault="00A308C2">
      <w:pPr>
        <w:pStyle w:val="Index1"/>
        <w:tabs>
          <w:tab w:val="right" w:pos="5030"/>
        </w:tabs>
        <w:rPr>
          <w:noProof/>
        </w:rPr>
      </w:pPr>
      <w:r>
        <w:rPr>
          <w:noProof/>
        </w:rPr>
        <w:t>Microsoft Dynamics CRM 2016, 21</w:t>
      </w:r>
    </w:p>
    <w:p w:rsidR="00A308C2" w:rsidRDefault="00A308C2">
      <w:pPr>
        <w:pStyle w:val="Index1"/>
        <w:tabs>
          <w:tab w:val="right" w:pos="5030"/>
        </w:tabs>
        <w:rPr>
          <w:noProof/>
        </w:rPr>
      </w:pPr>
      <w:r>
        <w:rPr>
          <w:noProof/>
        </w:rPr>
        <w:t>Microsoft Dynamics CRM Server 2013, 92</w:t>
      </w:r>
    </w:p>
    <w:p w:rsidR="00A308C2" w:rsidRDefault="00A308C2">
      <w:pPr>
        <w:pStyle w:val="Index1"/>
        <w:tabs>
          <w:tab w:val="right" w:pos="5030"/>
        </w:tabs>
        <w:rPr>
          <w:noProof/>
        </w:rPr>
      </w:pPr>
      <w:r>
        <w:rPr>
          <w:noProof/>
        </w:rPr>
        <w:t>Microsoft Dynamics CRM Server 2015, 92</w:t>
      </w:r>
    </w:p>
    <w:p w:rsidR="00A308C2" w:rsidRDefault="00A308C2">
      <w:pPr>
        <w:pStyle w:val="Index1"/>
        <w:tabs>
          <w:tab w:val="right" w:pos="5030"/>
        </w:tabs>
        <w:rPr>
          <w:noProof/>
        </w:rPr>
      </w:pPr>
      <w:r>
        <w:rPr>
          <w:noProof/>
        </w:rPr>
        <w:t>Microsoft Flow Plan 1, 78</w:t>
      </w:r>
    </w:p>
    <w:p w:rsidR="00A308C2" w:rsidRDefault="00A308C2">
      <w:pPr>
        <w:pStyle w:val="Index1"/>
        <w:tabs>
          <w:tab w:val="right" w:pos="5030"/>
        </w:tabs>
        <w:rPr>
          <w:noProof/>
        </w:rPr>
      </w:pPr>
      <w:r>
        <w:rPr>
          <w:noProof/>
        </w:rPr>
        <w:t>Microsoft Flow Plan 2, 78</w:t>
      </w:r>
    </w:p>
    <w:p w:rsidR="00A308C2" w:rsidRDefault="00A308C2">
      <w:pPr>
        <w:pStyle w:val="Index1"/>
        <w:tabs>
          <w:tab w:val="right" w:pos="5030"/>
        </w:tabs>
        <w:rPr>
          <w:noProof/>
        </w:rPr>
      </w:pPr>
      <w:r>
        <w:rPr>
          <w:noProof/>
        </w:rPr>
        <w:t>Microsoft Intune, 17, 36, 79</w:t>
      </w:r>
    </w:p>
    <w:p w:rsidR="00A308C2" w:rsidRDefault="00A308C2">
      <w:pPr>
        <w:pStyle w:val="Index1"/>
        <w:tabs>
          <w:tab w:val="right" w:pos="5030"/>
        </w:tabs>
        <w:rPr>
          <w:noProof/>
        </w:rPr>
      </w:pPr>
      <w:r>
        <w:rPr>
          <w:noProof/>
        </w:rPr>
        <w:t>Microsoft Intune for EDU, 79</w:t>
      </w:r>
    </w:p>
    <w:p w:rsidR="00A308C2" w:rsidRDefault="00A308C2">
      <w:pPr>
        <w:pStyle w:val="Index1"/>
        <w:tabs>
          <w:tab w:val="right" w:pos="5030"/>
        </w:tabs>
        <w:rPr>
          <w:noProof/>
        </w:rPr>
      </w:pPr>
      <w:r>
        <w:rPr>
          <w:noProof/>
        </w:rPr>
        <w:t>Microsoft Kaizala Pro, 78</w:t>
      </w:r>
    </w:p>
    <w:p w:rsidR="00A308C2" w:rsidRDefault="00A308C2">
      <w:pPr>
        <w:pStyle w:val="Index1"/>
        <w:tabs>
          <w:tab w:val="right" w:pos="5030"/>
        </w:tabs>
        <w:rPr>
          <w:noProof/>
        </w:rPr>
      </w:pPr>
      <w:r>
        <w:rPr>
          <w:noProof/>
        </w:rPr>
        <w:t>Microsoft Learning Imagine Academy, 80</w:t>
      </w:r>
    </w:p>
    <w:p w:rsidR="00A308C2" w:rsidRDefault="00A308C2">
      <w:pPr>
        <w:pStyle w:val="Index1"/>
        <w:tabs>
          <w:tab w:val="right" w:pos="5030"/>
        </w:tabs>
        <w:rPr>
          <w:noProof/>
        </w:rPr>
      </w:pPr>
      <w:r>
        <w:rPr>
          <w:noProof/>
        </w:rPr>
        <w:t>Microsoft MyAnalitycs, 73</w:t>
      </w:r>
    </w:p>
    <w:p w:rsidR="00A308C2" w:rsidRDefault="00A308C2">
      <w:pPr>
        <w:pStyle w:val="Index1"/>
        <w:tabs>
          <w:tab w:val="right" w:pos="5030"/>
        </w:tabs>
        <w:rPr>
          <w:noProof/>
        </w:rPr>
      </w:pPr>
      <w:r>
        <w:rPr>
          <w:noProof/>
        </w:rPr>
        <w:t>Microsoft Office 2013 Audit and Control Management Server, 29</w:t>
      </w:r>
    </w:p>
    <w:p w:rsidR="00A308C2" w:rsidRDefault="00A308C2">
      <w:pPr>
        <w:pStyle w:val="Index1"/>
        <w:tabs>
          <w:tab w:val="right" w:pos="5030"/>
        </w:tabs>
        <w:rPr>
          <w:noProof/>
        </w:rPr>
      </w:pPr>
      <w:r>
        <w:rPr>
          <w:noProof/>
        </w:rPr>
        <w:t>Microsoft PowerApps Plan 1, 78</w:t>
      </w:r>
    </w:p>
    <w:p w:rsidR="00A308C2" w:rsidRDefault="00A308C2">
      <w:pPr>
        <w:pStyle w:val="Index1"/>
        <w:tabs>
          <w:tab w:val="right" w:pos="5030"/>
        </w:tabs>
        <w:rPr>
          <w:noProof/>
        </w:rPr>
      </w:pPr>
      <w:r>
        <w:rPr>
          <w:noProof/>
        </w:rPr>
        <w:t>Microsoft PowerApps Plan 2, 78</w:t>
      </w:r>
    </w:p>
    <w:p w:rsidR="00A308C2" w:rsidRDefault="00A308C2">
      <w:pPr>
        <w:pStyle w:val="Index1"/>
        <w:tabs>
          <w:tab w:val="right" w:pos="5030"/>
        </w:tabs>
        <w:rPr>
          <w:noProof/>
        </w:rPr>
      </w:pPr>
      <w:r>
        <w:rPr>
          <w:noProof/>
        </w:rPr>
        <w:t>Microsoft Relationship Sales, 68</w:t>
      </w:r>
    </w:p>
    <w:p w:rsidR="00A308C2" w:rsidRDefault="00A308C2">
      <w:pPr>
        <w:pStyle w:val="Index1"/>
        <w:tabs>
          <w:tab w:val="right" w:pos="5030"/>
        </w:tabs>
        <w:rPr>
          <w:noProof/>
        </w:rPr>
      </w:pPr>
      <w:r>
        <w:rPr>
          <w:noProof/>
        </w:rPr>
        <w:t>Microsoft Stream Plan 1, 78</w:t>
      </w:r>
    </w:p>
    <w:p w:rsidR="00A308C2" w:rsidRDefault="00A308C2">
      <w:pPr>
        <w:pStyle w:val="Index1"/>
        <w:tabs>
          <w:tab w:val="right" w:pos="5030"/>
        </w:tabs>
        <w:rPr>
          <w:noProof/>
        </w:rPr>
      </w:pPr>
      <w:r>
        <w:rPr>
          <w:noProof/>
        </w:rPr>
        <w:t>Microsoft Stream Plan 2, 78</w:t>
      </w:r>
    </w:p>
    <w:p w:rsidR="00A308C2" w:rsidRDefault="00A308C2">
      <w:pPr>
        <w:pStyle w:val="Index1"/>
        <w:tabs>
          <w:tab w:val="right" w:pos="5030"/>
        </w:tabs>
        <w:rPr>
          <w:noProof/>
        </w:rPr>
      </w:pPr>
      <w:r>
        <w:rPr>
          <w:noProof/>
        </w:rPr>
        <w:t>Minecraft</w:t>
      </w:r>
    </w:p>
    <w:p w:rsidR="00A308C2" w:rsidRDefault="00A308C2">
      <w:pPr>
        <w:pStyle w:val="Index2"/>
        <w:tabs>
          <w:tab w:val="right" w:pos="5030"/>
        </w:tabs>
        <w:rPr>
          <w:noProof/>
        </w:rPr>
      </w:pPr>
      <w:r>
        <w:rPr>
          <w:noProof/>
        </w:rPr>
        <w:t>Education Edition, 80</w:t>
      </w:r>
    </w:p>
    <w:p w:rsidR="00A308C2" w:rsidRDefault="00A308C2">
      <w:pPr>
        <w:pStyle w:val="Index1"/>
        <w:tabs>
          <w:tab w:val="right" w:pos="5030"/>
        </w:tabs>
        <w:rPr>
          <w:noProof/>
        </w:rPr>
      </w:pPr>
      <w:r>
        <w:rPr>
          <w:noProof/>
        </w:rPr>
        <w:t>Mobile Asset Management Distance Matrix Per Asset Automatic, 77</w:t>
      </w:r>
    </w:p>
    <w:p w:rsidR="00A308C2" w:rsidRDefault="00A308C2">
      <w:pPr>
        <w:pStyle w:val="Index1"/>
        <w:tabs>
          <w:tab w:val="right" w:pos="5030"/>
        </w:tabs>
        <w:rPr>
          <w:noProof/>
        </w:rPr>
      </w:pPr>
      <w:r>
        <w:rPr>
          <w:noProof/>
        </w:rPr>
        <w:t>Mobile Asset Management Distance Matrix Per Asset Manual, 77</w:t>
      </w:r>
    </w:p>
    <w:p w:rsidR="00A308C2" w:rsidRDefault="00A308C2">
      <w:pPr>
        <w:pStyle w:val="Index1"/>
        <w:tabs>
          <w:tab w:val="right" w:pos="5030"/>
        </w:tabs>
        <w:rPr>
          <w:noProof/>
        </w:rPr>
      </w:pPr>
      <w:r>
        <w:rPr>
          <w:noProof/>
        </w:rPr>
        <w:t>Mobile Asset Management Drive Analytics na Zasób, 77</w:t>
      </w:r>
    </w:p>
    <w:p w:rsidR="00A308C2" w:rsidRDefault="00A308C2">
      <w:pPr>
        <w:pStyle w:val="Index1"/>
        <w:tabs>
          <w:tab w:val="right" w:pos="5030"/>
        </w:tabs>
        <w:rPr>
          <w:noProof/>
        </w:rPr>
      </w:pPr>
      <w:r>
        <w:rPr>
          <w:noProof/>
        </w:rPr>
        <w:t>Mobile Asset Management Per Asset (LS), 77</w:t>
      </w:r>
    </w:p>
    <w:p w:rsidR="00A308C2" w:rsidRDefault="00A308C2">
      <w:pPr>
        <w:pStyle w:val="Index1"/>
        <w:tabs>
          <w:tab w:val="right" w:pos="5030"/>
        </w:tabs>
        <w:rPr>
          <w:noProof/>
        </w:rPr>
      </w:pPr>
      <w:r>
        <w:rPr>
          <w:noProof/>
        </w:rPr>
        <w:t>Mobile Asset Management Platform, 77</w:t>
      </w:r>
    </w:p>
    <w:p w:rsidR="00A308C2" w:rsidRDefault="00A308C2">
      <w:pPr>
        <w:pStyle w:val="Index1"/>
        <w:tabs>
          <w:tab w:val="right" w:pos="5030"/>
        </w:tabs>
        <w:rPr>
          <w:noProof/>
        </w:rPr>
      </w:pPr>
      <w:r>
        <w:rPr>
          <w:noProof/>
        </w:rPr>
        <w:t>Mobile Asset Management Truck Routing Per Asset, 77</w:t>
      </w:r>
    </w:p>
    <w:p w:rsidR="00A308C2" w:rsidRDefault="00A308C2">
      <w:pPr>
        <w:pStyle w:val="Index1"/>
        <w:tabs>
          <w:tab w:val="right" w:pos="5030"/>
        </w:tabs>
        <w:rPr>
          <w:noProof/>
        </w:rPr>
      </w:pPr>
      <w:r>
        <w:rPr>
          <w:noProof/>
        </w:rPr>
        <w:t>Odnowienie Planu Microsoft Azure StorSimple w wersji 8100, 60</w:t>
      </w:r>
    </w:p>
    <w:p w:rsidR="00A308C2" w:rsidRDefault="00A308C2">
      <w:pPr>
        <w:pStyle w:val="Index1"/>
        <w:tabs>
          <w:tab w:val="right" w:pos="5030"/>
        </w:tabs>
        <w:rPr>
          <w:noProof/>
        </w:rPr>
      </w:pPr>
      <w:r>
        <w:rPr>
          <w:noProof/>
        </w:rPr>
        <w:t>Odnowienie Planu Microsoft Azure StorSimple w wersji 8600 (bez urządzenia), 60</w:t>
      </w:r>
    </w:p>
    <w:p w:rsidR="00A308C2" w:rsidRDefault="00A308C2">
      <w:pPr>
        <w:pStyle w:val="Index1"/>
        <w:tabs>
          <w:tab w:val="right" w:pos="5030"/>
        </w:tabs>
        <w:rPr>
          <w:noProof/>
        </w:rPr>
      </w:pPr>
      <w:r>
        <w:rPr>
          <w:noProof/>
        </w:rPr>
        <w:t>Office 2013, 24</w:t>
      </w:r>
    </w:p>
    <w:p w:rsidR="00A308C2" w:rsidRDefault="00A308C2">
      <w:pPr>
        <w:pStyle w:val="Index1"/>
        <w:tabs>
          <w:tab w:val="right" w:pos="5030"/>
        </w:tabs>
        <w:rPr>
          <w:noProof/>
        </w:rPr>
      </w:pPr>
      <w:r>
        <w:rPr>
          <w:noProof/>
        </w:rPr>
        <w:t>Office 2016 dla komputerów Mac (Standard), 26</w:t>
      </w:r>
    </w:p>
    <w:p w:rsidR="00A308C2" w:rsidRDefault="00A308C2">
      <w:pPr>
        <w:pStyle w:val="Index1"/>
        <w:tabs>
          <w:tab w:val="right" w:pos="5030"/>
        </w:tabs>
        <w:rPr>
          <w:noProof/>
        </w:rPr>
      </w:pPr>
      <w:r>
        <w:rPr>
          <w:noProof/>
        </w:rPr>
        <w:t>Office 365 A1, 71</w:t>
      </w:r>
    </w:p>
    <w:p w:rsidR="00A308C2" w:rsidRDefault="00A308C2">
      <w:pPr>
        <w:pStyle w:val="Index1"/>
        <w:tabs>
          <w:tab w:val="right" w:pos="5030"/>
        </w:tabs>
        <w:rPr>
          <w:noProof/>
        </w:rPr>
      </w:pPr>
      <w:r>
        <w:rPr>
          <w:noProof/>
        </w:rPr>
        <w:t>Office 365 A3, 71</w:t>
      </w:r>
    </w:p>
    <w:p w:rsidR="00A308C2" w:rsidRDefault="00A308C2">
      <w:pPr>
        <w:pStyle w:val="Index1"/>
        <w:tabs>
          <w:tab w:val="right" w:pos="5030"/>
        </w:tabs>
        <w:rPr>
          <w:noProof/>
        </w:rPr>
      </w:pPr>
      <w:r>
        <w:rPr>
          <w:noProof/>
        </w:rPr>
        <w:t>Office 365 A5, 71</w:t>
      </w:r>
    </w:p>
    <w:p w:rsidR="00A308C2" w:rsidRDefault="00A308C2">
      <w:pPr>
        <w:pStyle w:val="Index1"/>
        <w:tabs>
          <w:tab w:val="right" w:pos="5030"/>
        </w:tabs>
        <w:rPr>
          <w:noProof/>
        </w:rPr>
      </w:pPr>
      <w:r>
        <w:rPr>
          <w:noProof/>
        </w:rPr>
        <w:t>Office 365 Advanced Compliance, 73</w:t>
      </w:r>
    </w:p>
    <w:p w:rsidR="00A308C2" w:rsidRDefault="00A308C2">
      <w:pPr>
        <w:pStyle w:val="Index1"/>
        <w:tabs>
          <w:tab w:val="right" w:pos="5030"/>
        </w:tabs>
        <w:rPr>
          <w:noProof/>
        </w:rPr>
      </w:pPr>
      <w:r>
        <w:rPr>
          <w:noProof/>
        </w:rPr>
        <w:t>Office 365 Business, 70</w:t>
      </w:r>
    </w:p>
    <w:p w:rsidR="00A308C2" w:rsidRDefault="00A308C2">
      <w:pPr>
        <w:pStyle w:val="Index1"/>
        <w:tabs>
          <w:tab w:val="right" w:pos="5030"/>
        </w:tabs>
        <w:rPr>
          <w:noProof/>
        </w:rPr>
      </w:pPr>
      <w:r>
        <w:rPr>
          <w:noProof/>
        </w:rPr>
        <w:t>Office 365 Business Essentials, 71</w:t>
      </w:r>
    </w:p>
    <w:p w:rsidR="00A308C2" w:rsidRDefault="00A308C2">
      <w:pPr>
        <w:pStyle w:val="Index1"/>
        <w:tabs>
          <w:tab w:val="right" w:pos="5030"/>
        </w:tabs>
        <w:rPr>
          <w:noProof/>
        </w:rPr>
      </w:pPr>
      <w:r>
        <w:rPr>
          <w:noProof/>
        </w:rPr>
        <w:t>Office 365 Business Premium, 71</w:t>
      </w:r>
    </w:p>
    <w:p w:rsidR="00A308C2" w:rsidRDefault="00A308C2">
      <w:pPr>
        <w:pStyle w:val="Index1"/>
        <w:tabs>
          <w:tab w:val="right" w:pos="5030"/>
        </w:tabs>
        <w:rPr>
          <w:noProof/>
        </w:rPr>
      </w:pPr>
      <w:r>
        <w:rPr>
          <w:noProof/>
        </w:rPr>
        <w:t>Office 365 Cloud App Security (LS na Użytkownika), 72</w:t>
      </w:r>
    </w:p>
    <w:p w:rsidR="00A308C2" w:rsidRDefault="00A308C2">
      <w:pPr>
        <w:pStyle w:val="Index1"/>
        <w:tabs>
          <w:tab w:val="right" w:pos="5030"/>
        </w:tabs>
        <w:rPr>
          <w:noProof/>
        </w:rPr>
      </w:pPr>
      <w:r>
        <w:rPr>
          <w:noProof/>
        </w:rPr>
        <w:t>Office 365 Enterprise E1, 17, 71</w:t>
      </w:r>
    </w:p>
    <w:p w:rsidR="00A308C2" w:rsidRDefault="00A308C2">
      <w:pPr>
        <w:pStyle w:val="Index1"/>
        <w:tabs>
          <w:tab w:val="right" w:pos="5030"/>
        </w:tabs>
        <w:rPr>
          <w:noProof/>
        </w:rPr>
      </w:pPr>
      <w:r>
        <w:rPr>
          <w:noProof/>
        </w:rPr>
        <w:t>Office 365 Enterprise E1 and Microsoft Intune, 17</w:t>
      </w:r>
    </w:p>
    <w:p w:rsidR="00A308C2" w:rsidRDefault="00A308C2">
      <w:pPr>
        <w:pStyle w:val="Index1"/>
        <w:tabs>
          <w:tab w:val="right" w:pos="5030"/>
        </w:tabs>
        <w:rPr>
          <w:noProof/>
        </w:rPr>
      </w:pPr>
      <w:r>
        <w:rPr>
          <w:noProof/>
        </w:rPr>
        <w:t>Office 365 Enterprise E1 From SA, 71</w:t>
      </w:r>
    </w:p>
    <w:p w:rsidR="00A308C2" w:rsidRDefault="00A308C2">
      <w:pPr>
        <w:pStyle w:val="Index1"/>
        <w:tabs>
          <w:tab w:val="right" w:pos="5030"/>
        </w:tabs>
        <w:rPr>
          <w:noProof/>
        </w:rPr>
      </w:pPr>
      <w:r>
        <w:rPr>
          <w:noProof/>
        </w:rPr>
        <w:t>Office 365 Enterprise E3, 17, 71</w:t>
      </w:r>
    </w:p>
    <w:p w:rsidR="00A308C2" w:rsidRDefault="00A308C2">
      <w:pPr>
        <w:pStyle w:val="Index1"/>
        <w:tabs>
          <w:tab w:val="right" w:pos="5030"/>
        </w:tabs>
        <w:rPr>
          <w:noProof/>
        </w:rPr>
      </w:pPr>
      <w:r>
        <w:rPr>
          <w:noProof/>
        </w:rPr>
        <w:t>Office 365 Enterprise E3 and Microsoft Intune, 17</w:t>
      </w:r>
    </w:p>
    <w:p w:rsidR="00A308C2" w:rsidRDefault="00A308C2">
      <w:pPr>
        <w:pStyle w:val="Index1"/>
        <w:tabs>
          <w:tab w:val="right" w:pos="5030"/>
        </w:tabs>
        <w:rPr>
          <w:noProof/>
        </w:rPr>
      </w:pPr>
      <w:r>
        <w:rPr>
          <w:noProof/>
        </w:rPr>
        <w:t>Office 365 Enterprise E3 bez dodatku ProPlus, 71</w:t>
      </w:r>
    </w:p>
    <w:p w:rsidR="00A308C2" w:rsidRDefault="00A308C2">
      <w:pPr>
        <w:pStyle w:val="Index1"/>
        <w:tabs>
          <w:tab w:val="right" w:pos="5030"/>
        </w:tabs>
        <w:rPr>
          <w:noProof/>
        </w:rPr>
      </w:pPr>
      <w:r>
        <w:rPr>
          <w:noProof/>
        </w:rPr>
        <w:t>Office 365 Enterprise E3 From SA, 71</w:t>
      </w:r>
    </w:p>
    <w:p w:rsidR="00A308C2" w:rsidRDefault="00A308C2">
      <w:pPr>
        <w:pStyle w:val="Index1"/>
        <w:tabs>
          <w:tab w:val="right" w:pos="5030"/>
        </w:tabs>
        <w:rPr>
          <w:noProof/>
        </w:rPr>
      </w:pPr>
      <w:r>
        <w:rPr>
          <w:noProof/>
        </w:rPr>
        <w:t>Office 365 Enterprise E4, 71</w:t>
      </w:r>
    </w:p>
    <w:p w:rsidR="00A308C2" w:rsidRDefault="00A308C2">
      <w:pPr>
        <w:pStyle w:val="Index1"/>
        <w:tabs>
          <w:tab w:val="right" w:pos="5030"/>
        </w:tabs>
        <w:rPr>
          <w:noProof/>
        </w:rPr>
      </w:pPr>
      <w:r>
        <w:rPr>
          <w:noProof/>
        </w:rPr>
        <w:t>Office 365 Enterprise E4 bez dodatku ProPlus, 71</w:t>
      </w:r>
    </w:p>
    <w:p w:rsidR="00A308C2" w:rsidRDefault="00A308C2">
      <w:pPr>
        <w:pStyle w:val="Index1"/>
        <w:tabs>
          <w:tab w:val="right" w:pos="5030"/>
        </w:tabs>
        <w:rPr>
          <w:noProof/>
        </w:rPr>
      </w:pPr>
      <w:r>
        <w:rPr>
          <w:noProof/>
        </w:rPr>
        <w:t>Office 365 Enterprise E4 From SA, 71</w:t>
      </w:r>
    </w:p>
    <w:p w:rsidR="00A308C2" w:rsidRDefault="00A308C2">
      <w:pPr>
        <w:pStyle w:val="Index1"/>
        <w:tabs>
          <w:tab w:val="right" w:pos="5030"/>
        </w:tabs>
        <w:rPr>
          <w:noProof/>
        </w:rPr>
      </w:pPr>
      <w:r>
        <w:rPr>
          <w:noProof/>
        </w:rPr>
        <w:t>Office 365 Enterprise E5, 17</w:t>
      </w:r>
    </w:p>
    <w:p w:rsidR="00A308C2" w:rsidRDefault="00A308C2">
      <w:pPr>
        <w:pStyle w:val="Index1"/>
        <w:tabs>
          <w:tab w:val="right" w:pos="5030"/>
        </w:tabs>
        <w:rPr>
          <w:noProof/>
        </w:rPr>
      </w:pPr>
      <w:r>
        <w:rPr>
          <w:noProof/>
        </w:rPr>
        <w:t>Office 365 Enterprise E5 (LS na Użytkownika), 71</w:t>
      </w:r>
    </w:p>
    <w:p w:rsidR="00A308C2" w:rsidRDefault="00A308C2">
      <w:pPr>
        <w:pStyle w:val="Index1"/>
        <w:tabs>
          <w:tab w:val="right" w:pos="5030"/>
        </w:tabs>
        <w:rPr>
          <w:noProof/>
        </w:rPr>
      </w:pPr>
      <w:r>
        <w:rPr>
          <w:noProof/>
        </w:rPr>
        <w:t>Office 365 Enterprise E5 and Microsoft Intune, 17</w:t>
      </w:r>
    </w:p>
    <w:p w:rsidR="00A308C2" w:rsidRDefault="00A308C2">
      <w:pPr>
        <w:pStyle w:val="Index1"/>
        <w:tabs>
          <w:tab w:val="right" w:pos="5030"/>
        </w:tabs>
        <w:rPr>
          <w:noProof/>
        </w:rPr>
      </w:pPr>
      <w:r>
        <w:rPr>
          <w:noProof/>
        </w:rPr>
        <w:t>Office 365 Enterprise E5 From SA, 71</w:t>
      </w:r>
    </w:p>
    <w:p w:rsidR="00A308C2" w:rsidRDefault="00A308C2">
      <w:pPr>
        <w:pStyle w:val="Index1"/>
        <w:tabs>
          <w:tab w:val="right" w:pos="5030"/>
        </w:tabs>
        <w:rPr>
          <w:noProof/>
        </w:rPr>
      </w:pPr>
      <w:r>
        <w:rPr>
          <w:noProof/>
        </w:rPr>
        <w:t>Office 365 Enterprise F1, 71</w:t>
      </w:r>
    </w:p>
    <w:p w:rsidR="00A308C2" w:rsidRDefault="00A308C2">
      <w:pPr>
        <w:pStyle w:val="Index1"/>
        <w:tabs>
          <w:tab w:val="right" w:pos="5030"/>
        </w:tabs>
        <w:rPr>
          <w:noProof/>
        </w:rPr>
      </w:pPr>
      <w:r>
        <w:rPr>
          <w:noProof/>
        </w:rPr>
        <w:t>Office 365 Midsize Business, 72</w:t>
      </w:r>
    </w:p>
    <w:p w:rsidR="00A308C2" w:rsidRDefault="00A308C2">
      <w:pPr>
        <w:pStyle w:val="Index1"/>
        <w:tabs>
          <w:tab w:val="right" w:pos="5030"/>
        </w:tabs>
        <w:rPr>
          <w:noProof/>
        </w:rPr>
      </w:pPr>
      <w:r>
        <w:rPr>
          <w:noProof/>
        </w:rPr>
        <w:t>Office 365 ProPlus, 70</w:t>
      </w:r>
    </w:p>
    <w:p w:rsidR="00A308C2" w:rsidRDefault="00A308C2">
      <w:pPr>
        <w:pStyle w:val="Index1"/>
        <w:tabs>
          <w:tab w:val="right" w:pos="5030"/>
        </w:tabs>
        <w:rPr>
          <w:noProof/>
        </w:rPr>
      </w:pPr>
      <w:r>
        <w:rPr>
          <w:noProof/>
        </w:rPr>
        <w:t>Office 365 ProPlus From SA, 70</w:t>
      </w:r>
    </w:p>
    <w:p w:rsidR="00A308C2" w:rsidRDefault="00A308C2">
      <w:pPr>
        <w:pStyle w:val="Index1"/>
        <w:tabs>
          <w:tab w:val="right" w:pos="5030"/>
        </w:tabs>
        <w:rPr>
          <w:noProof/>
        </w:rPr>
      </w:pPr>
      <w:r>
        <w:rPr>
          <w:noProof/>
        </w:rPr>
        <w:t>Office 365 Threat Intelligence, 74</w:t>
      </w:r>
    </w:p>
    <w:p w:rsidR="00A308C2" w:rsidRDefault="00A308C2">
      <w:pPr>
        <w:pStyle w:val="Index1"/>
        <w:tabs>
          <w:tab w:val="right" w:pos="5030"/>
        </w:tabs>
        <w:rPr>
          <w:noProof/>
        </w:rPr>
      </w:pPr>
      <w:r>
        <w:rPr>
          <w:noProof/>
        </w:rPr>
        <w:t>Office dla komputerów Mac Standard, 92</w:t>
      </w:r>
    </w:p>
    <w:p w:rsidR="00A308C2" w:rsidRDefault="00A308C2">
      <w:pPr>
        <w:pStyle w:val="Index1"/>
        <w:tabs>
          <w:tab w:val="right" w:pos="5030"/>
        </w:tabs>
        <w:rPr>
          <w:noProof/>
        </w:rPr>
      </w:pPr>
      <w:r>
        <w:rPr>
          <w:noProof/>
        </w:rPr>
        <w:t>Office for Mac 2011, 26</w:t>
      </w:r>
    </w:p>
    <w:p w:rsidR="00A308C2" w:rsidRDefault="00A308C2">
      <w:pPr>
        <w:pStyle w:val="Index1"/>
        <w:tabs>
          <w:tab w:val="right" w:pos="5030"/>
        </w:tabs>
        <w:rPr>
          <w:noProof/>
        </w:rPr>
      </w:pPr>
      <w:r>
        <w:rPr>
          <w:noProof/>
        </w:rPr>
        <w:t>Office Multi Language Pack, 70, 72</w:t>
      </w:r>
    </w:p>
    <w:p w:rsidR="00A308C2" w:rsidRDefault="00A308C2">
      <w:pPr>
        <w:pStyle w:val="Index1"/>
        <w:tabs>
          <w:tab w:val="right" w:pos="5030"/>
        </w:tabs>
        <w:rPr>
          <w:noProof/>
        </w:rPr>
      </w:pPr>
      <w:r>
        <w:rPr>
          <w:noProof/>
        </w:rPr>
        <w:t>Office Multi-Language Pack 2013, 24</w:t>
      </w:r>
    </w:p>
    <w:p w:rsidR="00A308C2" w:rsidRDefault="00A308C2">
      <w:pPr>
        <w:pStyle w:val="Index1"/>
        <w:tabs>
          <w:tab w:val="right" w:pos="5030"/>
        </w:tabs>
        <w:rPr>
          <w:noProof/>
        </w:rPr>
      </w:pPr>
      <w:r>
        <w:rPr>
          <w:noProof/>
        </w:rPr>
        <w:t>Office Online, 70</w:t>
      </w:r>
    </w:p>
    <w:p w:rsidR="00A308C2" w:rsidRDefault="00A308C2">
      <w:pPr>
        <w:pStyle w:val="Index1"/>
        <w:tabs>
          <w:tab w:val="right" w:pos="5030"/>
        </w:tabs>
        <w:rPr>
          <w:noProof/>
        </w:rPr>
      </w:pPr>
      <w:r>
        <w:rPr>
          <w:noProof/>
        </w:rPr>
        <w:t>Office Online dla Office 365, 92</w:t>
      </w:r>
    </w:p>
    <w:p w:rsidR="00A308C2" w:rsidRDefault="00A308C2">
      <w:pPr>
        <w:pStyle w:val="Index1"/>
        <w:tabs>
          <w:tab w:val="right" w:pos="5030"/>
        </w:tabs>
        <w:rPr>
          <w:noProof/>
        </w:rPr>
      </w:pPr>
      <w:r>
        <w:rPr>
          <w:noProof/>
        </w:rPr>
        <w:t>Office Professional Plus, 70, 92, 99</w:t>
      </w:r>
    </w:p>
    <w:p w:rsidR="00A308C2" w:rsidRDefault="00A308C2">
      <w:pPr>
        <w:pStyle w:val="Index1"/>
        <w:tabs>
          <w:tab w:val="right" w:pos="5030"/>
        </w:tabs>
        <w:rPr>
          <w:noProof/>
        </w:rPr>
      </w:pPr>
      <w:r>
        <w:rPr>
          <w:noProof/>
        </w:rPr>
        <w:t>Office Professional Plus 2013, 70</w:t>
      </w:r>
    </w:p>
    <w:p w:rsidR="00A308C2" w:rsidRDefault="00A308C2">
      <w:pPr>
        <w:pStyle w:val="Index1"/>
        <w:tabs>
          <w:tab w:val="right" w:pos="5030"/>
        </w:tabs>
        <w:rPr>
          <w:noProof/>
        </w:rPr>
      </w:pPr>
      <w:r>
        <w:rPr>
          <w:noProof/>
        </w:rPr>
        <w:t>Office Professional Plus 2016, 24, 42</w:t>
      </w:r>
    </w:p>
    <w:p w:rsidR="00A308C2" w:rsidRDefault="00A308C2">
      <w:pPr>
        <w:pStyle w:val="Index1"/>
        <w:tabs>
          <w:tab w:val="right" w:pos="5030"/>
        </w:tabs>
        <w:rPr>
          <w:noProof/>
        </w:rPr>
      </w:pPr>
      <w:r>
        <w:rPr>
          <w:noProof/>
        </w:rPr>
        <w:t>Office Standard, 70, 92, 99</w:t>
      </w:r>
    </w:p>
    <w:p w:rsidR="00A308C2" w:rsidRDefault="00A308C2">
      <w:pPr>
        <w:pStyle w:val="Index1"/>
        <w:tabs>
          <w:tab w:val="right" w:pos="5030"/>
        </w:tabs>
        <w:rPr>
          <w:noProof/>
        </w:rPr>
      </w:pPr>
      <w:r>
        <w:rPr>
          <w:noProof/>
        </w:rPr>
        <w:t>Office Standard 2016, 24</w:t>
      </w:r>
    </w:p>
    <w:p w:rsidR="00A308C2" w:rsidRDefault="00A308C2">
      <w:pPr>
        <w:pStyle w:val="Index1"/>
        <w:tabs>
          <w:tab w:val="right" w:pos="5030"/>
        </w:tabs>
        <w:rPr>
          <w:noProof/>
        </w:rPr>
      </w:pPr>
      <w:r>
        <w:rPr>
          <w:noProof/>
        </w:rPr>
        <w:t>OneDrive dla Firm — Plan 1, 74</w:t>
      </w:r>
    </w:p>
    <w:p w:rsidR="00A308C2" w:rsidRDefault="00A308C2">
      <w:pPr>
        <w:pStyle w:val="Index1"/>
        <w:tabs>
          <w:tab w:val="right" w:pos="5030"/>
        </w:tabs>
        <w:rPr>
          <w:noProof/>
        </w:rPr>
      </w:pPr>
      <w:r>
        <w:rPr>
          <w:noProof/>
        </w:rPr>
        <w:t>OneDrive dla Firm — Plan 2, 74</w:t>
      </w:r>
    </w:p>
    <w:p w:rsidR="00A308C2" w:rsidRDefault="00A308C2">
      <w:pPr>
        <w:pStyle w:val="Index1"/>
        <w:tabs>
          <w:tab w:val="right" w:pos="5030"/>
        </w:tabs>
        <w:rPr>
          <w:noProof/>
        </w:rPr>
      </w:pPr>
      <w:r>
        <w:rPr>
          <w:noProof/>
        </w:rPr>
        <w:t>Operations Management and Security</w:t>
      </w:r>
    </w:p>
    <w:p w:rsidR="00A308C2" w:rsidRDefault="00A308C2">
      <w:pPr>
        <w:pStyle w:val="Index2"/>
        <w:tabs>
          <w:tab w:val="right" w:pos="5030"/>
        </w:tabs>
        <w:rPr>
          <w:noProof/>
        </w:rPr>
      </w:pPr>
      <w:r>
        <w:rPr>
          <w:noProof/>
        </w:rPr>
        <w:t>Automatyzacja i kontrola, 60</w:t>
      </w:r>
    </w:p>
    <w:p w:rsidR="00A308C2" w:rsidRDefault="00A308C2">
      <w:pPr>
        <w:pStyle w:val="Index2"/>
        <w:tabs>
          <w:tab w:val="right" w:pos="5030"/>
        </w:tabs>
        <w:rPr>
          <w:noProof/>
        </w:rPr>
      </w:pPr>
      <w:r>
        <w:rPr>
          <w:noProof/>
        </w:rPr>
        <w:t>Bezpieczeństwo i zgodność, 60</w:t>
      </w:r>
    </w:p>
    <w:p w:rsidR="00A308C2" w:rsidRDefault="00A308C2">
      <w:pPr>
        <w:pStyle w:val="Index2"/>
        <w:tabs>
          <w:tab w:val="right" w:pos="5030"/>
        </w:tabs>
        <w:rPr>
          <w:noProof/>
        </w:rPr>
      </w:pPr>
      <w:r>
        <w:rPr>
          <w:noProof/>
        </w:rPr>
        <w:t>Informacje i analityka, 60</w:t>
      </w:r>
    </w:p>
    <w:p w:rsidR="00A308C2" w:rsidRDefault="00A308C2">
      <w:pPr>
        <w:pStyle w:val="Index2"/>
        <w:tabs>
          <w:tab w:val="right" w:pos="5030"/>
        </w:tabs>
        <w:rPr>
          <w:noProof/>
        </w:rPr>
      </w:pPr>
      <w:r>
        <w:rPr>
          <w:noProof/>
        </w:rPr>
        <w:t>Kopia zapasowa i odzyskiwanie oprogramowania po awarii, 60</w:t>
      </w:r>
    </w:p>
    <w:p w:rsidR="00A308C2" w:rsidRDefault="00A308C2">
      <w:pPr>
        <w:pStyle w:val="Index1"/>
        <w:tabs>
          <w:tab w:val="right" w:pos="5030"/>
        </w:tabs>
        <w:rPr>
          <w:noProof/>
        </w:rPr>
      </w:pPr>
      <w:r>
        <w:rPr>
          <w:noProof/>
        </w:rPr>
        <w:t>Operations Management and Security E1, 60</w:t>
      </w:r>
    </w:p>
    <w:p w:rsidR="00A308C2" w:rsidRDefault="00A308C2">
      <w:pPr>
        <w:pStyle w:val="Index1"/>
        <w:tabs>
          <w:tab w:val="right" w:pos="5030"/>
        </w:tabs>
        <w:rPr>
          <w:noProof/>
        </w:rPr>
      </w:pPr>
      <w:r>
        <w:rPr>
          <w:noProof/>
        </w:rPr>
        <w:t>Operations Management and Security E2, 60</w:t>
      </w:r>
    </w:p>
    <w:p w:rsidR="00A308C2" w:rsidRDefault="00A308C2">
      <w:pPr>
        <w:pStyle w:val="Index1"/>
        <w:tabs>
          <w:tab w:val="right" w:pos="5030"/>
        </w:tabs>
        <w:rPr>
          <w:noProof/>
        </w:rPr>
      </w:pPr>
      <w:r>
        <w:rPr>
          <w:noProof/>
        </w:rPr>
        <w:t>Outlook 2016, 24</w:t>
      </w:r>
    </w:p>
    <w:p w:rsidR="00A308C2" w:rsidRDefault="00A308C2">
      <w:pPr>
        <w:pStyle w:val="Index1"/>
        <w:tabs>
          <w:tab w:val="right" w:pos="5030"/>
        </w:tabs>
        <w:rPr>
          <w:noProof/>
        </w:rPr>
      </w:pPr>
      <w:r>
        <w:rPr>
          <w:noProof/>
        </w:rPr>
        <w:t>Outlook 2016 dla komputerów Mac, 26</w:t>
      </w:r>
    </w:p>
    <w:p w:rsidR="00A308C2" w:rsidRDefault="00A308C2">
      <w:pPr>
        <w:pStyle w:val="Index1"/>
        <w:tabs>
          <w:tab w:val="right" w:pos="5030"/>
        </w:tabs>
        <w:rPr>
          <w:noProof/>
        </w:rPr>
      </w:pPr>
      <w:r>
        <w:rPr>
          <w:noProof/>
        </w:rPr>
        <w:t>Pakiet CIS w wersji Datacenter, 97</w:t>
      </w:r>
    </w:p>
    <w:p w:rsidR="00A308C2" w:rsidRDefault="00A308C2">
      <w:pPr>
        <w:pStyle w:val="Index1"/>
        <w:tabs>
          <w:tab w:val="right" w:pos="5030"/>
        </w:tabs>
        <w:rPr>
          <w:noProof/>
        </w:rPr>
      </w:pPr>
      <w:r>
        <w:rPr>
          <w:noProof/>
        </w:rPr>
        <w:t>Pakiet CIS w wersji Standard, 97</w:t>
      </w:r>
    </w:p>
    <w:p w:rsidR="00A308C2" w:rsidRDefault="00A308C2">
      <w:pPr>
        <w:pStyle w:val="Index1"/>
        <w:tabs>
          <w:tab w:val="right" w:pos="5030"/>
        </w:tabs>
        <w:rPr>
          <w:noProof/>
        </w:rPr>
      </w:pPr>
      <w:r>
        <w:rPr>
          <w:noProof/>
        </w:rPr>
        <w:t>Pakiet Core Infrastructure Server Datacenter (pakiet 16 Licencji na Rdzeń), 18</w:t>
      </w:r>
    </w:p>
    <w:p w:rsidR="00A308C2" w:rsidRDefault="00A308C2">
      <w:pPr>
        <w:pStyle w:val="Index1"/>
        <w:tabs>
          <w:tab w:val="right" w:pos="5030"/>
        </w:tabs>
        <w:rPr>
          <w:noProof/>
        </w:rPr>
      </w:pPr>
      <w:r>
        <w:rPr>
          <w:noProof/>
        </w:rPr>
        <w:t>Pakiet Core Infrastructure Server Datacenter (pakiet 2 Licencji na Rdzeń), 18</w:t>
      </w:r>
    </w:p>
    <w:p w:rsidR="00A308C2" w:rsidRDefault="00A308C2">
      <w:pPr>
        <w:pStyle w:val="Index1"/>
        <w:tabs>
          <w:tab w:val="right" w:pos="5030"/>
        </w:tabs>
        <w:rPr>
          <w:noProof/>
        </w:rPr>
      </w:pPr>
      <w:r>
        <w:rPr>
          <w:noProof/>
        </w:rPr>
        <w:t>Pakiet Core Infrastructure Server Standard (pakiet 16 Licencji na Rdzeń), 18</w:t>
      </w:r>
    </w:p>
    <w:p w:rsidR="00A308C2" w:rsidRDefault="00A308C2">
      <w:pPr>
        <w:pStyle w:val="Index1"/>
        <w:tabs>
          <w:tab w:val="right" w:pos="5030"/>
        </w:tabs>
        <w:rPr>
          <w:noProof/>
        </w:rPr>
      </w:pPr>
      <w:r>
        <w:rPr>
          <w:noProof/>
        </w:rPr>
        <w:t>Pakiet Core Infrastructure Server Standard (pakiet 2 Licencji na Rdzeń), 18</w:t>
      </w:r>
    </w:p>
    <w:p w:rsidR="00A308C2" w:rsidRDefault="00A308C2">
      <w:pPr>
        <w:pStyle w:val="Index1"/>
        <w:tabs>
          <w:tab w:val="right" w:pos="5030"/>
        </w:tabs>
        <w:rPr>
          <w:noProof/>
        </w:rPr>
      </w:pPr>
      <w:r>
        <w:rPr>
          <w:noProof/>
        </w:rPr>
        <w:t>Pakiet licencji dostępowych (CAL) dostępnych w ramach programu Enterprise, 16</w:t>
      </w:r>
    </w:p>
    <w:p w:rsidR="00A308C2" w:rsidRDefault="00A308C2">
      <w:pPr>
        <w:pStyle w:val="Index1"/>
        <w:tabs>
          <w:tab w:val="right" w:pos="5030"/>
        </w:tabs>
        <w:rPr>
          <w:noProof/>
        </w:rPr>
      </w:pPr>
      <w:r>
        <w:rPr>
          <w:noProof/>
        </w:rPr>
        <w:t>Pakiet Podstawowych Licencji Dostępowych (CAL), 16</w:t>
      </w:r>
    </w:p>
    <w:p w:rsidR="00A308C2" w:rsidRDefault="00A308C2">
      <w:pPr>
        <w:pStyle w:val="Index1"/>
        <w:tabs>
          <w:tab w:val="right" w:pos="5030"/>
        </w:tabs>
        <w:rPr>
          <w:noProof/>
        </w:rPr>
      </w:pPr>
      <w:r>
        <w:rPr>
          <w:noProof/>
        </w:rPr>
        <w:t>Pakiet telefoniczny, 76</w:t>
      </w:r>
    </w:p>
    <w:p w:rsidR="00A308C2" w:rsidRDefault="00A308C2">
      <w:pPr>
        <w:pStyle w:val="Index1"/>
        <w:tabs>
          <w:tab w:val="right" w:pos="5030"/>
        </w:tabs>
        <w:rPr>
          <w:noProof/>
        </w:rPr>
      </w:pPr>
      <w:r>
        <w:rPr>
          <w:noProof/>
        </w:rPr>
        <w:t>Pakiet Windows Embedded 8 Standard Enterprise (100-pak), 45</w:t>
      </w:r>
    </w:p>
    <w:p w:rsidR="00A308C2" w:rsidRDefault="00A308C2">
      <w:pPr>
        <w:pStyle w:val="Index1"/>
        <w:tabs>
          <w:tab w:val="right" w:pos="5030"/>
        </w:tabs>
        <w:rPr>
          <w:noProof/>
        </w:rPr>
      </w:pPr>
      <w:r>
        <w:rPr>
          <w:noProof/>
        </w:rPr>
        <w:t>Plan 1 usługi konserwacji zapobiegawczej pakietu IoT, 59</w:t>
      </w:r>
    </w:p>
    <w:p w:rsidR="00A308C2" w:rsidRDefault="00A308C2">
      <w:pPr>
        <w:pStyle w:val="Index1"/>
        <w:tabs>
          <w:tab w:val="right" w:pos="5030"/>
        </w:tabs>
        <w:rPr>
          <w:noProof/>
        </w:rPr>
      </w:pPr>
      <w:r>
        <w:rPr>
          <w:noProof/>
        </w:rPr>
        <w:t>Plan 1 usługi zdalnego monitorowania pakietu IoT, 59</w:t>
      </w:r>
    </w:p>
    <w:p w:rsidR="00A308C2" w:rsidRDefault="00A308C2">
      <w:pPr>
        <w:pStyle w:val="Index1"/>
        <w:tabs>
          <w:tab w:val="right" w:pos="5030"/>
        </w:tabs>
        <w:rPr>
          <w:noProof/>
        </w:rPr>
      </w:pPr>
      <w:r>
        <w:rPr>
          <w:noProof/>
        </w:rPr>
        <w:t>Plan 2 usługi konserwacji zapobiegawczej pakietu IoT, 59</w:t>
      </w:r>
    </w:p>
    <w:p w:rsidR="00A308C2" w:rsidRDefault="00A308C2">
      <w:pPr>
        <w:pStyle w:val="Index1"/>
        <w:tabs>
          <w:tab w:val="right" w:pos="5030"/>
        </w:tabs>
        <w:rPr>
          <w:noProof/>
        </w:rPr>
      </w:pPr>
      <w:r>
        <w:rPr>
          <w:noProof/>
        </w:rPr>
        <w:t>Plan 2 usługi zdalnego monitorowania pakietu IoT, 59</w:t>
      </w:r>
    </w:p>
    <w:p w:rsidR="00A308C2" w:rsidRDefault="00A308C2">
      <w:pPr>
        <w:pStyle w:val="Index1"/>
        <w:tabs>
          <w:tab w:val="right" w:pos="5030"/>
        </w:tabs>
        <w:rPr>
          <w:noProof/>
        </w:rPr>
      </w:pPr>
      <w:r>
        <w:rPr>
          <w:noProof/>
        </w:rPr>
        <w:t>Plan Microsoft Azure StorSimple z Urządzeniem (urządzenie w wersji 8100), 59</w:t>
      </w:r>
    </w:p>
    <w:p w:rsidR="00A308C2" w:rsidRDefault="00A308C2">
      <w:pPr>
        <w:pStyle w:val="Index1"/>
        <w:tabs>
          <w:tab w:val="right" w:pos="5030"/>
        </w:tabs>
        <w:rPr>
          <w:noProof/>
        </w:rPr>
      </w:pPr>
      <w:r>
        <w:rPr>
          <w:noProof/>
        </w:rPr>
        <w:t>Plan Microsoft Azure StorSimple z Urządzeniem (urządzenie w wersji 8600), 60</w:t>
      </w:r>
    </w:p>
    <w:p w:rsidR="00A308C2" w:rsidRDefault="00A308C2">
      <w:pPr>
        <w:pStyle w:val="Index1"/>
        <w:tabs>
          <w:tab w:val="right" w:pos="5030"/>
        </w:tabs>
        <w:rPr>
          <w:noProof/>
        </w:rPr>
      </w:pPr>
      <w:r>
        <w:rPr>
          <w:noProof/>
        </w:rPr>
        <w:t>Plan Usługi Aplikacji Azure, 59</w:t>
      </w:r>
    </w:p>
    <w:p w:rsidR="00A308C2" w:rsidRDefault="00A308C2">
      <w:pPr>
        <w:pStyle w:val="Index1"/>
        <w:tabs>
          <w:tab w:val="right" w:pos="5030"/>
        </w:tabs>
        <w:rPr>
          <w:noProof/>
        </w:rPr>
      </w:pPr>
      <w:r>
        <w:rPr>
          <w:noProof/>
        </w:rPr>
        <w:t>Platformy MSDN, 41</w:t>
      </w:r>
    </w:p>
    <w:p w:rsidR="00A308C2" w:rsidRDefault="00A308C2">
      <w:pPr>
        <w:pStyle w:val="Index1"/>
        <w:tabs>
          <w:tab w:val="right" w:pos="5030"/>
        </w:tabs>
        <w:rPr>
          <w:noProof/>
        </w:rPr>
      </w:pPr>
      <w:r>
        <w:rPr>
          <w:noProof/>
        </w:rPr>
        <w:t>Podstawowe Licencje Dostępowe (CAL), 36</w:t>
      </w:r>
    </w:p>
    <w:p w:rsidR="00A308C2" w:rsidRDefault="00A308C2">
      <w:pPr>
        <w:pStyle w:val="Index1"/>
        <w:tabs>
          <w:tab w:val="right" w:pos="5030"/>
        </w:tabs>
        <w:rPr>
          <w:noProof/>
        </w:rPr>
      </w:pPr>
      <w:r>
        <w:rPr>
          <w:noProof/>
        </w:rPr>
        <w:t>Podstawowych Licencji Dostępowych (CAL), 92, 98</w:t>
      </w:r>
    </w:p>
    <w:p w:rsidR="00A308C2" w:rsidRDefault="00A308C2">
      <w:pPr>
        <w:pStyle w:val="Index1"/>
        <w:tabs>
          <w:tab w:val="right" w:pos="5030"/>
        </w:tabs>
        <w:rPr>
          <w:noProof/>
        </w:rPr>
      </w:pPr>
      <w:r>
        <w:rPr>
          <w:noProof/>
        </w:rPr>
        <w:t>Pomoc Techniczna Premium Microsoft Azure, 61</w:t>
      </w:r>
    </w:p>
    <w:p w:rsidR="00A308C2" w:rsidRDefault="00A308C2">
      <w:pPr>
        <w:pStyle w:val="Index1"/>
        <w:tabs>
          <w:tab w:val="right" w:pos="5030"/>
        </w:tabs>
        <w:rPr>
          <w:noProof/>
        </w:rPr>
      </w:pPr>
      <w:r>
        <w:rPr>
          <w:noProof/>
        </w:rPr>
        <w:t>Power BI Premium EM1, 78</w:t>
      </w:r>
    </w:p>
    <w:p w:rsidR="00A308C2" w:rsidRDefault="00A308C2">
      <w:pPr>
        <w:pStyle w:val="Index1"/>
        <w:tabs>
          <w:tab w:val="right" w:pos="5030"/>
        </w:tabs>
        <w:rPr>
          <w:noProof/>
        </w:rPr>
      </w:pPr>
      <w:r>
        <w:rPr>
          <w:noProof/>
        </w:rPr>
        <w:t>Power BI Premium EM1 A, 78</w:t>
      </w:r>
    </w:p>
    <w:p w:rsidR="00A308C2" w:rsidRDefault="00A308C2">
      <w:pPr>
        <w:pStyle w:val="Index1"/>
        <w:tabs>
          <w:tab w:val="right" w:pos="5030"/>
        </w:tabs>
        <w:rPr>
          <w:noProof/>
        </w:rPr>
      </w:pPr>
      <w:r>
        <w:rPr>
          <w:noProof/>
        </w:rPr>
        <w:t>Power BI Premium EM2, 78</w:t>
      </w:r>
    </w:p>
    <w:p w:rsidR="00A308C2" w:rsidRDefault="00A308C2">
      <w:pPr>
        <w:pStyle w:val="Index1"/>
        <w:tabs>
          <w:tab w:val="right" w:pos="5030"/>
        </w:tabs>
        <w:rPr>
          <w:noProof/>
        </w:rPr>
      </w:pPr>
      <w:r>
        <w:rPr>
          <w:noProof/>
        </w:rPr>
        <w:t>Power BI Premium EM2 A, 78</w:t>
      </w:r>
    </w:p>
    <w:p w:rsidR="00A308C2" w:rsidRDefault="00A308C2">
      <w:pPr>
        <w:pStyle w:val="Index1"/>
        <w:tabs>
          <w:tab w:val="right" w:pos="5030"/>
        </w:tabs>
        <w:rPr>
          <w:noProof/>
        </w:rPr>
      </w:pPr>
      <w:r>
        <w:rPr>
          <w:noProof/>
        </w:rPr>
        <w:t>Power BI Premium EM3, 78</w:t>
      </w:r>
    </w:p>
    <w:p w:rsidR="00A308C2" w:rsidRDefault="00A308C2">
      <w:pPr>
        <w:pStyle w:val="Index1"/>
        <w:tabs>
          <w:tab w:val="right" w:pos="5030"/>
        </w:tabs>
        <w:rPr>
          <w:noProof/>
        </w:rPr>
      </w:pPr>
      <w:r>
        <w:rPr>
          <w:noProof/>
        </w:rPr>
        <w:t>Power BI Premium EM3 A, 78</w:t>
      </w:r>
    </w:p>
    <w:p w:rsidR="00A308C2" w:rsidRDefault="00A308C2">
      <w:pPr>
        <w:pStyle w:val="Index1"/>
        <w:tabs>
          <w:tab w:val="right" w:pos="5030"/>
        </w:tabs>
        <w:rPr>
          <w:noProof/>
        </w:rPr>
      </w:pPr>
      <w:r>
        <w:rPr>
          <w:noProof/>
        </w:rPr>
        <w:t>Power BI Premium Promo, 78</w:t>
      </w:r>
    </w:p>
    <w:p w:rsidR="00A308C2" w:rsidRDefault="00A308C2">
      <w:pPr>
        <w:pStyle w:val="Index1"/>
        <w:tabs>
          <w:tab w:val="right" w:pos="5030"/>
        </w:tabs>
        <w:rPr>
          <w:noProof/>
        </w:rPr>
      </w:pPr>
      <w:r>
        <w:rPr>
          <w:noProof/>
        </w:rPr>
        <w:t>Power BI Pro, 78</w:t>
      </w:r>
    </w:p>
    <w:p w:rsidR="00A308C2" w:rsidRDefault="00A308C2">
      <w:pPr>
        <w:pStyle w:val="Index1"/>
        <w:tabs>
          <w:tab w:val="right" w:pos="5030"/>
        </w:tabs>
        <w:rPr>
          <w:noProof/>
        </w:rPr>
      </w:pPr>
      <w:r>
        <w:rPr>
          <w:noProof/>
        </w:rPr>
        <w:t>Power BI Pro A, 78</w:t>
      </w:r>
    </w:p>
    <w:p w:rsidR="00A308C2" w:rsidRDefault="00A308C2">
      <w:pPr>
        <w:pStyle w:val="Index1"/>
        <w:tabs>
          <w:tab w:val="right" w:pos="5030"/>
        </w:tabs>
        <w:rPr>
          <w:noProof/>
        </w:rPr>
      </w:pPr>
      <w:r>
        <w:rPr>
          <w:noProof/>
        </w:rPr>
        <w:t>Power BI Report Server, 34</w:t>
      </w:r>
    </w:p>
    <w:p w:rsidR="00A308C2" w:rsidRDefault="00A308C2">
      <w:pPr>
        <w:pStyle w:val="Index1"/>
        <w:tabs>
          <w:tab w:val="right" w:pos="5030"/>
        </w:tabs>
        <w:rPr>
          <w:noProof/>
        </w:rPr>
      </w:pPr>
      <w:r>
        <w:rPr>
          <w:noProof/>
        </w:rPr>
        <w:t>PowerPoint 2016, 24</w:t>
      </w:r>
    </w:p>
    <w:p w:rsidR="00A308C2" w:rsidRDefault="00A308C2">
      <w:pPr>
        <w:pStyle w:val="Index1"/>
        <w:tabs>
          <w:tab w:val="right" w:pos="5030"/>
        </w:tabs>
        <w:rPr>
          <w:noProof/>
        </w:rPr>
      </w:pPr>
      <w:r>
        <w:rPr>
          <w:noProof/>
        </w:rPr>
        <w:t>PowerPoint 2016 dla komputerów Mac, 26</w:t>
      </w:r>
    </w:p>
    <w:p w:rsidR="00A308C2" w:rsidRDefault="00A308C2">
      <w:pPr>
        <w:pStyle w:val="Index1"/>
        <w:tabs>
          <w:tab w:val="right" w:pos="5030"/>
        </w:tabs>
        <w:rPr>
          <w:noProof/>
        </w:rPr>
      </w:pPr>
      <w:r>
        <w:rPr>
          <w:noProof/>
        </w:rPr>
        <w:t>Profesjonalne wsparcie bezpośrednie Azure Active, 61</w:t>
      </w:r>
    </w:p>
    <w:p w:rsidR="00A308C2" w:rsidRDefault="00A308C2">
      <w:pPr>
        <w:pStyle w:val="Index1"/>
        <w:tabs>
          <w:tab w:val="right" w:pos="5030"/>
        </w:tabs>
        <w:rPr>
          <w:noProof/>
        </w:rPr>
      </w:pPr>
      <w:r>
        <w:rPr>
          <w:noProof/>
        </w:rPr>
        <w:t>Profesjonalne wsparcie bezpośrednie Microsoft Dynamics 365 Pro, 68</w:t>
      </w:r>
    </w:p>
    <w:p w:rsidR="00A308C2" w:rsidRDefault="00A308C2">
      <w:pPr>
        <w:pStyle w:val="Index1"/>
        <w:tabs>
          <w:tab w:val="right" w:pos="5030"/>
        </w:tabs>
        <w:rPr>
          <w:noProof/>
        </w:rPr>
      </w:pPr>
      <w:r>
        <w:rPr>
          <w:noProof/>
        </w:rPr>
        <w:t>program Project w wersji Standard, 92</w:t>
      </w:r>
    </w:p>
    <w:p w:rsidR="00A308C2" w:rsidRDefault="00A308C2">
      <w:pPr>
        <w:pStyle w:val="Index1"/>
        <w:tabs>
          <w:tab w:val="right" w:pos="5030"/>
        </w:tabs>
        <w:rPr>
          <w:noProof/>
        </w:rPr>
      </w:pPr>
      <w:r>
        <w:rPr>
          <w:noProof/>
        </w:rPr>
        <w:t>program Visio w wersji Standard, 92</w:t>
      </w:r>
    </w:p>
    <w:p w:rsidR="00A308C2" w:rsidRDefault="00A308C2">
      <w:pPr>
        <w:pStyle w:val="Index1"/>
        <w:tabs>
          <w:tab w:val="right" w:pos="5030"/>
        </w:tabs>
        <w:rPr>
          <w:noProof/>
        </w:rPr>
      </w:pPr>
      <w:r>
        <w:rPr>
          <w:noProof/>
        </w:rPr>
        <w:t>Project 2013, 28</w:t>
      </w:r>
    </w:p>
    <w:p w:rsidR="00A308C2" w:rsidRDefault="00A308C2">
      <w:pPr>
        <w:pStyle w:val="Index1"/>
        <w:tabs>
          <w:tab w:val="right" w:pos="5030"/>
        </w:tabs>
        <w:rPr>
          <w:noProof/>
        </w:rPr>
      </w:pPr>
      <w:r>
        <w:rPr>
          <w:noProof/>
        </w:rPr>
        <w:t>Project 2016 Standard, 24</w:t>
      </w:r>
    </w:p>
    <w:p w:rsidR="00A308C2" w:rsidRDefault="00A308C2">
      <w:pPr>
        <w:pStyle w:val="Index1"/>
        <w:tabs>
          <w:tab w:val="right" w:pos="5030"/>
        </w:tabs>
        <w:rPr>
          <w:noProof/>
        </w:rPr>
      </w:pPr>
      <w:r>
        <w:rPr>
          <w:noProof/>
        </w:rPr>
        <w:t>Project Online Essentials, 74</w:t>
      </w:r>
    </w:p>
    <w:p w:rsidR="00A308C2" w:rsidRDefault="00A308C2">
      <w:pPr>
        <w:pStyle w:val="Index1"/>
        <w:tabs>
          <w:tab w:val="right" w:pos="5030"/>
        </w:tabs>
        <w:rPr>
          <w:noProof/>
        </w:rPr>
      </w:pPr>
      <w:r>
        <w:rPr>
          <w:noProof/>
        </w:rPr>
        <w:t>Project Online Premium, 74</w:t>
      </w:r>
    </w:p>
    <w:p w:rsidR="00A308C2" w:rsidRDefault="00A308C2">
      <w:pPr>
        <w:pStyle w:val="Index1"/>
        <w:tabs>
          <w:tab w:val="right" w:pos="5030"/>
        </w:tabs>
        <w:rPr>
          <w:noProof/>
        </w:rPr>
      </w:pPr>
      <w:r>
        <w:rPr>
          <w:noProof/>
        </w:rPr>
        <w:t>Project Online Premium From SA, 74</w:t>
      </w:r>
    </w:p>
    <w:p w:rsidR="00A308C2" w:rsidRDefault="00A308C2">
      <w:pPr>
        <w:pStyle w:val="Index1"/>
        <w:tabs>
          <w:tab w:val="right" w:pos="5030"/>
        </w:tabs>
        <w:rPr>
          <w:noProof/>
        </w:rPr>
      </w:pPr>
      <w:r>
        <w:rPr>
          <w:noProof/>
        </w:rPr>
        <w:t>Project Online Professional, 74</w:t>
      </w:r>
    </w:p>
    <w:p w:rsidR="00A308C2" w:rsidRDefault="00A308C2">
      <w:pPr>
        <w:pStyle w:val="Index1"/>
        <w:tabs>
          <w:tab w:val="right" w:pos="5030"/>
        </w:tabs>
        <w:rPr>
          <w:noProof/>
        </w:rPr>
      </w:pPr>
      <w:r>
        <w:rPr>
          <w:noProof/>
        </w:rPr>
        <w:t>Project Online Professional From SA, 74</w:t>
      </w:r>
    </w:p>
    <w:p w:rsidR="00A308C2" w:rsidRDefault="00A308C2">
      <w:pPr>
        <w:pStyle w:val="Index1"/>
        <w:tabs>
          <w:tab w:val="right" w:pos="5030"/>
        </w:tabs>
        <w:rPr>
          <w:noProof/>
        </w:rPr>
      </w:pPr>
      <w:r>
        <w:rPr>
          <w:noProof/>
        </w:rPr>
        <w:t>Project Professional, 99</w:t>
      </w:r>
    </w:p>
    <w:p w:rsidR="00A308C2" w:rsidRDefault="00A308C2">
      <w:pPr>
        <w:pStyle w:val="Index1"/>
        <w:tabs>
          <w:tab w:val="right" w:pos="5030"/>
        </w:tabs>
        <w:rPr>
          <w:noProof/>
        </w:rPr>
      </w:pPr>
      <w:r>
        <w:rPr>
          <w:noProof/>
        </w:rPr>
        <w:t>Project Professional 2016, 24</w:t>
      </w:r>
    </w:p>
    <w:p w:rsidR="00A308C2" w:rsidRDefault="00A308C2">
      <w:pPr>
        <w:pStyle w:val="Index1"/>
        <w:tabs>
          <w:tab w:val="right" w:pos="5030"/>
        </w:tabs>
        <w:rPr>
          <w:noProof/>
        </w:rPr>
      </w:pPr>
      <w:r>
        <w:rPr>
          <w:noProof/>
        </w:rPr>
        <w:t>Project Server 2016, 24, 28</w:t>
      </w:r>
    </w:p>
    <w:p w:rsidR="00A308C2" w:rsidRDefault="00A308C2">
      <w:pPr>
        <w:pStyle w:val="Index1"/>
        <w:tabs>
          <w:tab w:val="right" w:pos="5030"/>
        </w:tabs>
        <w:rPr>
          <w:noProof/>
        </w:rPr>
      </w:pPr>
      <w:r>
        <w:rPr>
          <w:noProof/>
        </w:rPr>
        <w:t>Project Standard, 99</w:t>
      </w:r>
    </w:p>
    <w:p w:rsidR="00A308C2" w:rsidRDefault="00A308C2">
      <w:pPr>
        <w:pStyle w:val="Index1"/>
        <w:tabs>
          <w:tab w:val="right" w:pos="5030"/>
        </w:tabs>
        <w:rPr>
          <w:noProof/>
        </w:rPr>
      </w:pPr>
      <w:r>
        <w:rPr>
          <w:noProof/>
        </w:rPr>
        <w:t>Publisher 2016, 24</w:t>
      </w:r>
    </w:p>
    <w:p w:rsidR="00A308C2" w:rsidRDefault="00A308C2">
      <w:pPr>
        <w:pStyle w:val="Index1"/>
        <w:tabs>
          <w:tab w:val="right" w:pos="5030"/>
        </w:tabs>
        <w:rPr>
          <w:noProof/>
        </w:rPr>
      </w:pPr>
      <w:r>
        <w:rPr>
          <w:noProof/>
        </w:rPr>
        <w:t>SharePoint Online, 92</w:t>
      </w:r>
    </w:p>
    <w:p w:rsidR="00A308C2" w:rsidRDefault="00A308C2">
      <w:pPr>
        <w:pStyle w:val="Index1"/>
        <w:tabs>
          <w:tab w:val="right" w:pos="5030"/>
        </w:tabs>
        <w:rPr>
          <w:noProof/>
        </w:rPr>
      </w:pPr>
      <w:r>
        <w:rPr>
          <w:noProof/>
        </w:rPr>
        <w:t>SharePoint Online Plan 1, 75</w:t>
      </w:r>
    </w:p>
    <w:p w:rsidR="00A308C2" w:rsidRDefault="00A308C2">
      <w:pPr>
        <w:pStyle w:val="Index1"/>
        <w:tabs>
          <w:tab w:val="right" w:pos="5030"/>
        </w:tabs>
        <w:rPr>
          <w:noProof/>
        </w:rPr>
      </w:pPr>
      <w:r>
        <w:rPr>
          <w:noProof/>
        </w:rPr>
        <w:t>SharePoint Online Plan 2, 29, 75</w:t>
      </w:r>
    </w:p>
    <w:p w:rsidR="00A308C2" w:rsidRDefault="00A308C2">
      <w:pPr>
        <w:pStyle w:val="Index1"/>
        <w:tabs>
          <w:tab w:val="right" w:pos="5030"/>
        </w:tabs>
        <w:rPr>
          <w:noProof/>
        </w:rPr>
      </w:pPr>
      <w:r>
        <w:rPr>
          <w:noProof/>
        </w:rPr>
        <w:t>SharePoint Server, 62, 97</w:t>
      </w:r>
    </w:p>
    <w:p w:rsidR="00A308C2" w:rsidRDefault="00A308C2">
      <w:pPr>
        <w:pStyle w:val="Index1"/>
        <w:tabs>
          <w:tab w:val="right" w:pos="5030"/>
        </w:tabs>
        <w:rPr>
          <w:noProof/>
        </w:rPr>
      </w:pPr>
      <w:r>
        <w:rPr>
          <w:noProof/>
        </w:rPr>
        <w:t>SharePoint Server 2013, 29</w:t>
      </w:r>
    </w:p>
    <w:p w:rsidR="00A308C2" w:rsidRDefault="00A308C2">
      <w:pPr>
        <w:pStyle w:val="Index1"/>
        <w:tabs>
          <w:tab w:val="right" w:pos="5030"/>
        </w:tabs>
        <w:rPr>
          <w:noProof/>
        </w:rPr>
      </w:pPr>
      <w:r>
        <w:rPr>
          <w:noProof/>
        </w:rPr>
        <w:t>SharePoint Server 2016, 29</w:t>
      </w:r>
    </w:p>
    <w:p w:rsidR="00A308C2" w:rsidRDefault="00A308C2">
      <w:pPr>
        <w:pStyle w:val="Index1"/>
        <w:tabs>
          <w:tab w:val="right" w:pos="5030"/>
        </w:tabs>
        <w:rPr>
          <w:noProof/>
        </w:rPr>
      </w:pPr>
      <w:r>
        <w:rPr>
          <w:noProof/>
        </w:rPr>
        <w:t>Skype dla firm Online — Plan 1, 76</w:t>
      </w:r>
    </w:p>
    <w:p w:rsidR="00A308C2" w:rsidRDefault="00A308C2">
      <w:pPr>
        <w:pStyle w:val="Index1"/>
        <w:tabs>
          <w:tab w:val="right" w:pos="5030"/>
        </w:tabs>
        <w:rPr>
          <w:noProof/>
        </w:rPr>
      </w:pPr>
      <w:r>
        <w:rPr>
          <w:noProof/>
        </w:rPr>
        <w:t>Skype dla firm Online Plan 2, 76</w:t>
      </w:r>
    </w:p>
    <w:p w:rsidR="00A308C2" w:rsidRDefault="00A308C2">
      <w:pPr>
        <w:pStyle w:val="Index1"/>
        <w:tabs>
          <w:tab w:val="right" w:pos="5030"/>
        </w:tabs>
        <w:rPr>
          <w:noProof/>
        </w:rPr>
      </w:pPr>
      <w:r>
        <w:rPr>
          <w:noProof/>
        </w:rPr>
        <w:t>Skype dla firm Server, 62</w:t>
      </w:r>
    </w:p>
    <w:p w:rsidR="00A308C2" w:rsidRDefault="00A308C2">
      <w:pPr>
        <w:pStyle w:val="Index1"/>
        <w:tabs>
          <w:tab w:val="right" w:pos="5030"/>
        </w:tabs>
        <w:rPr>
          <w:noProof/>
        </w:rPr>
      </w:pPr>
      <w:r>
        <w:rPr>
          <w:noProof/>
        </w:rPr>
        <w:t>Skype dla firm Server 2015, 30</w:t>
      </w:r>
    </w:p>
    <w:p w:rsidR="00A308C2" w:rsidRDefault="00A308C2">
      <w:pPr>
        <w:pStyle w:val="Index1"/>
        <w:tabs>
          <w:tab w:val="right" w:pos="5030"/>
        </w:tabs>
        <w:rPr>
          <w:noProof/>
        </w:rPr>
      </w:pPr>
      <w:r>
        <w:rPr>
          <w:noProof/>
        </w:rPr>
        <w:t>Skype for Business 2016, 24</w:t>
      </w:r>
    </w:p>
    <w:p w:rsidR="00A308C2" w:rsidRDefault="00A308C2">
      <w:pPr>
        <w:pStyle w:val="Index1"/>
        <w:tabs>
          <w:tab w:val="right" w:pos="5030"/>
        </w:tabs>
        <w:rPr>
          <w:noProof/>
        </w:rPr>
      </w:pPr>
      <w:r>
        <w:rPr>
          <w:noProof/>
        </w:rPr>
        <w:t>Skype for Business Online Plan 1, 31</w:t>
      </w:r>
    </w:p>
    <w:p w:rsidR="00A308C2" w:rsidRDefault="00A308C2">
      <w:pPr>
        <w:pStyle w:val="Index1"/>
        <w:tabs>
          <w:tab w:val="right" w:pos="5030"/>
        </w:tabs>
        <w:rPr>
          <w:noProof/>
        </w:rPr>
      </w:pPr>
      <w:r>
        <w:rPr>
          <w:noProof/>
        </w:rPr>
        <w:t>Skype for Business Online Plan 2, 31</w:t>
      </w:r>
    </w:p>
    <w:p w:rsidR="00A308C2" w:rsidRDefault="00A308C2">
      <w:pPr>
        <w:pStyle w:val="Index1"/>
        <w:tabs>
          <w:tab w:val="right" w:pos="5030"/>
        </w:tabs>
        <w:rPr>
          <w:noProof/>
        </w:rPr>
      </w:pPr>
      <w:r>
        <w:rPr>
          <w:noProof/>
        </w:rPr>
        <w:t>SQL Parallel Data Warehouse, 92, 99</w:t>
      </w:r>
    </w:p>
    <w:p w:rsidR="00A308C2" w:rsidRDefault="00A308C2">
      <w:pPr>
        <w:pStyle w:val="Index1"/>
        <w:tabs>
          <w:tab w:val="right" w:pos="5030"/>
        </w:tabs>
        <w:rPr>
          <w:noProof/>
        </w:rPr>
      </w:pPr>
      <w:r>
        <w:rPr>
          <w:noProof/>
        </w:rPr>
        <w:t>SQL Server, 97</w:t>
      </w:r>
    </w:p>
    <w:p w:rsidR="00A308C2" w:rsidRDefault="00A308C2">
      <w:pPr>
        <w:pStyle w:val="Index1"/>
        <w:tabs>
          <w:tab w:val="right" w:pos="5030"/>
        </w:tabs>
        <w:rPr>
          <w:noProof/>
        </w:rPr>
      </w:pPr>
      <w:r>
        <w:rPr>
          <w:noProof/>
        </w:rPr>
        <w:t>SQL Server 2016, 32</w:t>
      </w:r>
    </w:p>
    <w:p w:rsidR="00A308C2" w:rsidRDefault="00A308C2">
      <w:pPr>
        <w:pStyle w:val="Index1"/>
        <w:tabs>
          <w:tab w:val="right" w:pos="5030"/>
        </w:tabs>
        <w:rPr>
          <w:noProof/>
        </w:rPr>
      </w:pPr>
      <w:r>
        <w:rPr>
          <w:noProof/>
        </w:rPr>
        <w:t>SQL Server 2017 Enterprise, 32</w:t>
      </w:r>
    </w:p>
    <w:p w:rsidR="00A308C2" w:rsidRDefault="00A308C2">
      <w:pPr>
        <w:pStyle w:val="Index1"/>
        <w:tabs>
          <w:tab w:val="right" w:pos="5030"/>
        </w:tabs>
        <w:rPr>
          <w:noProof/>
        </w:rPr>
      </w:pPr>
      <w:r>
        <w:rPr>
          <w:noProof/>
        </w:rPr>
        <w:t>SQL Server 2017 Enterprise Core, 32</w:t>
      </w:r>
    </w:p>
    <w:p w:rsidR="00A308C2" w:rsidRDefault="00A308C2">
      <w:pPr>
        <w:pStyle w:val="Index1"/>
        <w:tabs>
          <w:tab w:val="right" w:pos="5030"/>
        </w:tabs>
        <w:rPr>
          <w:noProof/>
        </w:rPr>
      </w:pPr>
      <w:r>
        <w:rPr>
          <w:noProof/>
        </w:rPr>
        <w:t>SQL Server 2017 Standard, 31</w:t>
      </w:r>
    </w:p>
    <w:p w:rsidR="00A308C2" w:rsidRDefault="00A308C2">
      <w:pPr>
        <w:pStyle w:val="Index1"/>
        <w:tabs>
          <w:tab w:val="right" w:pos="5030"/>
        </w:tabs>
        <w:rPr>
          <w:noProof/>
        </w:rPr>
      </w:pPr>
      <w:r>
        <w:rPr>
          <w:noProof/>
        </w:rPr>
        <w:t>SQL Server 2017 Standard Core, 31</w:t>
      </w:r>
    </w:p>
    <w:p w:rsidR="00A308C2" w:rsidRDefault="00A308C2">
      <w:pPr>
        <w:pStyle w:val="Index1"/>
        <w:tabs>
          <w:tab w:val="right" w:pos="5030"/>
        </w:tabs>
        <w:rPr>
          <w:noProof/>
        </w:rPr>
      </w:pPr>
      <w:r>
        <w:rPr>
          <w:noProof/>
        </w:rPr>
        <w:t>SQL Server Business Intelligence, 92, 99</w:t>
      </w:r>
    </w:p>
    <w:p w:rsidR="00A308C2" w:rsidRDefault="00A308C2">
      <w:pPr>
        <w:pStyle w:val="Index1"/>
        <w:tabs>
          <w:tab w:val="right" w:pos="5030"/>
        </w:tabs>
        <w:rPr>
          <w:noProof/>
        </w:rPr>
      </w:pPr>
      <w:r>
        <w:rPr>
          <w:noProof/>
        </w:rPr>
        <w:t>SQL Server Data Center, 92</w:t>
      </w:r>
    </w:p>
    <w:p w:rsidR="00A308C2" w:rsidRDefault="00A308C2">
      <w:pPr>
        <w:pStyle w:val="Index1"/>
        <w:tabs>
          <w:tab w:val="right" w:pos="5030"/>
        </w:tabs>
        <w:rPr>
          <w:noProof/>
        </w:rPr>
      </w:pPr>
      <w:r>
        <w:rPr>
          <w:noProof/>
        </w:rPr>
        <w:t>SQL Server Enterprise, 92</w:t>
      </w:r>
    </w:p>
    <w:p w:rsidR="00A308C2" w:rsidRDefault="00A308C2">
      <w:pPr>
        <w:pStyle w:val="Index1"/>
        <w:tabs>
          <w:tab w:val="right" w:pos="5030"/>
        </w:tabs>
        <w:rPr>
          <w:noProof/>
        </w:rPr>
      </w:pPr>
      <w:r>
        <w:rPr>
          <w:noProof/>
        </w:rPr>
        <w:t>SQL Server Standard, 92, 99</w:t>
      </w:r>
    </w:p>
    <w:p w:rsidR="00A308C2" w:rsidRDefault="00A308C2">
      <w:pPr>
        <w:pStyle w:val="Index1"/>
        <w:tabs>
          <w:tab w:val="right" w:pos="5030"/>
        </w:tabs>
        <w:rPr>
          <w:noProof/>
        </w:rPr>
      </w:pPr>
      <w:r>
        <w:rPr>
          <w:noProof/>
        </w:rPr>
        <w:t>Środki na rozmowę, 76</w:t>
      </w:r>
    </w:p>
    <w:p w:rsidR="00A308C2" w:rsidRDefault="00A308C2">
      <w:pPr>
        <w:pStyle w:val="Index1"/>
        <w:tabs>
          <w:tab w:val="right" w:pos="5030"/>
        </w:tabs>
        <w:rPr>
          <w:noProof/>
        </w:rPr>
      </w:pPr>
      <w:r>
        <w:rPr>
          <w:noProof/>
        </w:rPr>
        <w:t>Standardowa Pomoc Techniczna i Pomoc Techniczna Premium Microsoft Azure StorSimple, 61</w:t>
      </w:r>
    </w:p>
    <w:p w:rsidR="00A308C2" w:rsidRDefault="00A308C2">
      <w:pPr>
        <w:pStyle w:val="Index1"/>
        <w:tabs>
          <w:tab w:val="right" w:pos="5030"/>
        </w:tabs>
        <w:rPr>
          <w:noProof/>
        </w:rPr>
      </w:pPr>
      <w:r>
        <w:rPr>
          <w:noProof/>
        </w:rPr>
        <w:t>Standardowa Pomoc Techniczna Microsoft Azure StorSimple, 61</w:t>
      </w:r>
    </w:p>
    <w:p w:rsidR="00A308C2" w:rsidRDefault="00A308C2">
      <w:pPr>
        <w:pStyle w:val="Index1"/>
        <w:tabs>
          <w:tab w:val="right" w:pos="5030"/>
        </w:tabs>
        <w:rPr>
          <w:noProof/>
        </w:rPr>
      </w:pPr>
      <w:r>
        <w:rPr>
          <w:noProof/>
        </w:rPr>
        <w:t>Subskrypcja programu Visual Studio Enterprise, 99</w:t>
      </w:r>
    </w:p>
    <w:p w:rsidR="00A308C2" w:rsidRDefault="00A308C2">
      <w:pPr>
        <w:pStyle w:val="Index1"/>
        <w:tabs>
          <w:tab w:val="right" w:pos="5030"/>
        </w:tabs>
        <w:rPr>
          <w:noProof/>
        </w:rPr>
      </w:pPr>
      <w:r>
        <w:rPr>
          <w:noProof/>
        </w:rPr>
        <w:t>Subskrypcja programu Visual Studio Enterprise 2017, 41</w:t>
      </w:r>
    </w:p>
    <w:p w:rsidR="00A308C2" w:rsidRDefault="00A308C2">
      <w:pPr>
        <w:pStyle w:val="Index1"/>
        <w:tabs>
          <w:tab w:val="right" w:pos="5030"/>
        </w:tabs>
        <w:rPr>
          <w:noProof/>
        </w:rPr>
      </w:pPr>
      <w:r>
        <w:rPr>
          <w:noProof/>
        </w:rPr>
        <w:t>Subskrypcja Visual Studio 2017 Professional, 41</w:t>
      </w:r>
    </w:p>
    <w:p w:rsidR="00A308C2" w:rsidRDefault="00A308C2">
      <w:pPr>
        <w:pStyle w:val="Index1"/>
        <w:tabs>
          <w:tab w:val="right" w:pos="5030"/>
        </w:tabs>
        <w:rPr>
          <w:noProof/>
        </w:rPr>
      </w:pPr>
      <w:r>
        <w:rPr>
          <w:noProof/>
        </w:rPr>
        <w:t>subskrypcja Visual Studio Enterprise, 92</w:t>
      </w:r>
    </w:p>
    <w:p w:rsidR="00A308C2" w:rsidRDefault="00A308C2">
      <w:pPr>
        <w:pStyle w:val="Index1"/>
        <w:tabs>
          <w:tab w:val="right" w:pos="5030"/>
        </w:tabs>
        <w:rPr>
          <w:noProof/>
        </w:rPr>
      </w:pPr>
      <w:r>
        <w:rPr>
          <w:noProof/>
        </w:rPr>
        <w:t>subskrypcja Visual Studio Professional, 92</w:t>
      </w:r>
    </w:p>
    <w:p w:rsidR="00A308C2" w:rsidRDefault="00A308C2">
      <w:pPr>
        <w:pStyle w:val="Index1"/>
        <w:tabs>
          <w:tab w:val="right" w:pos="5030"/>
        </w:tabs>
        <w:rPr>
          <w:noProof/>
        </w:rPr>
      </w:pPr>
      <w:r>
        <w:rPr>
          <w:noProof/>
        </w:rPr>
        <w:t>Subskrypcja Visual Studio Professional, 99</w:t>
      </w:r>
    </w:p>
    <w:p w:rsidR="00A308C2" w:rsidRDefault="00A308C2">
      <w:pPr>
        <w:pStyle w:val="Index1"/>
        <w:tabs>
          <w:tab w:val="right" w:pos="5030"/>
        </w:tabs>
        <w:rPr>
          <w:noProof/>
        </w:rPr>
      </w:pPr>
      <w:r>
        <w:rPr>
          <w:noProof/>
        </w:rPr>
        <w:t>subskrypcja Visual Studio Test Professional, 92</w:t>
      </w:r>
    </w:p>
    <w:p w:rsidR="00A308C2" w:rsidRDefault="00A308C2">
      <w:pPr>
        <w:pStyle w:val="Index1"/>
        <w:tabs>
          <w:tab w:val="right" w:pos="5030"/>
        </w:tabs>
        <w:rPr>
          <w:noProof/>
        </w:rPr>
      </w:pPr>
      <w:r>
        <w:rPr>
          <w:noProof/>
        </w:rPr>
        <w:t>Subskrypcja Visual Studio Test Professional, 99</w:t>
      </w:r>
    </w:p>
    <w:p w:rsidR="00A308C2" w:rsidRDefault="00A308C2">
      <w:pPr>
        <w:pStyle w:val="Index1"/>
        <w:tabs>
          <w:tab w:val="right" w:pos="5030"/>
        </w:tabs>
        <w:rPr>
          <w:noProof/>
        </w:rPr>
      </w:pPr>
      <w:r>
        <w:rPr>
          <w:noProof/>
        </w:rPr>
        <w:t>Subskrypcja Visual Studio Test Professional 2017, 41</w:t>
      </w:r>
    </w:p>
    <w:p w:rsidR="00A308C2" w:rsidRDefault="00A308C2">
      <w:pPr>
        <w:pStyle w:val="Index1"/>
        <w:tabs>
          <w:tab w:val="right" w:pos="5030"/>
        </w:tabs>
        <w:rPr>
          <w:noProof/>
        </w:rPr>
      </w:pPr>
      <w:r>
        <w:rPr>
          <w:noProof/>
        </w:rPr>
        <w:t>Subskrypcja Windows Companion, 49</w:t>
      </w:r>
    </w:p>
    <w:p w:rsidR="00A308C2" w:rsidRDefault="00A308C2">
      <w:pPr>
        <w:pStyle w:val="Index1"/>
        <w:tabs>
          <w:tab w:val="right" w:pos="5030"/>
        </w:tabs>
        <w:rPr>
          <w:noProof/>
        </w:rPr>
      </w:pPr>
      <w:r>
        <w:rPr>
          <w:noProof/>
        </w:rPr>
        <w:t>System Center 2012 Client Management Suite, 36, 38, 39, 40</w:t>
      </w:r>
    </w:p>
    <w:p w:rsidR="00A308C2" w:rsidRDefault="00A308C2">
      <w:pPr>
        <w:pStyle w:val="Index1"/>
        <w:tabs>
          <w:tab w:val="right" w:pos="5030"/>
        </w:tabs>
        <w:rPr>
          <w:noProof/>
        </w:rPr>
      </w:pPr>
      <w:r>
        <w:rPr>
          <w:noProof/>
        </w:rPr>
        <w:t>System Center 2012 R2, 34</w:t>
      </w:r>
    </w:p>
    <w:p w:rsidR="00A308C2" w:rsidRDefault="00A308C2">
      <w:pPr>
        <w:pStyle w:val="Index1"/>
        <w:tabs>
          <w:tab w:val="right" w:pos="5030"/>
        </w:tabs>
        <w:rPr>
          <w:noProof/>
        </w:rPr>
      </w:pPr>
      <w:r>
        <w:rPr>
          <w:noProof/>
        </w:rPr>
        <w:t>System Center 2012 R2 Configuration Manager, 35</w:t>
      </w:r>
    </w:p>
    <w:p w:rsidR="00A308C2" w:rsidRDefault="00A308C2">
      <w:pPr>
        <w:pStyle w:val="Index1"/>
        <w:tabs>
          <w:tab w:val="right" w:pos="5030"/>
        </w:tabs>
        <w:rPr>
          <w:noProof/>
        </w:rPr>
      </w:pPr>
      <w:r>
        <w:rPr>
          <w:noProof/>
        </w:rPr>
        <w:t>System Center 2012 R2 Endpoint Protection, 37</w:t>
      </w:r>
    </w:p>
    <w:p w:rsidR="00A308C2" w:rsidRDefault="00A308C2">
      <w:pPr>
        <w:pStyle w:val="Index1"/>
        <w:tabs>
          <w:tab w:val="right" w:pos="5030"/>
        </w:tabs>
        <w:rPr>
          <w:noProof/>
        </w:rPr>
      </w:pPr>
      <w:r>
        <w:rPr>
          <w:noProof/>
        </w:rPr>
        <w:t>System Center 2016 Data Protection Manager, 36</w:t>
      </w:r>
    </w:p>
    <w:p w:rsidR="00A308C2" w:rsidRDefault="00A308C2">
      <w:pPr>
        <w:pStyle w:val="Index1"/>
        <w:tabs>
          <w:tab w:val="right" w:pos="5030"/>
        </w:tabs>
        <w:rPr>
          <w:noProof/>
        </w:rPr>
      </w:pPr>
      <w:r>
        <w:rPr>
          <w:noProof/>
        </w:rPr>
        <w:t>System Center 2016 Operations Manager, 38</w:t>
      </w:r>
    </w:p>
    <w:p w:rsidR="00A308C2" w:rsidRDefault="00A308C2">
      <w:pPr>
        <w:pStyle w:val="Index1"/>
        <w:tabs>
          <w:tab w:val="right" w:pos="5030"/>
        </w:tabs>
        <w:rPr>
          <w:noProof/>
        </w:rPr>
      </w:pPr>
      <w:r>
        <w:rPr>
          <w:noProof/>
        </w:rPr>
        <w:t>System Center 2016 Orchestrator, 39</w:t>
      </w:r>
    </w:p>
    <w:p w:rsidR="00A308C2" w:rsidRDefault="00A308C2">
      <w:pPr>
        <w:pStyle w:val="Index1"/>
        <w:tabs>
          <w:tab w:val="right" w:pos="5030"/>
        </w:tabs>
        <w:rPr>
          <w:noProof/>
        </w:rPr>
      </w:pPr>
      <w:r>
        <w:rPr>
          <w:noProof/>
        </w:rPr>
        <w:t>System Center 2016 Service Manager, 40</w:t>
      </w:r>
    </w:p>
    <w:p w:rsidR="00A308C2" w:rsidRDefault="00A308C2">
      <w:pPr>
        <w:pStyle w:val="Index1"/>
        <w:tabs>
          <w:tab w:val="right" w:pos="5030"/>
        </w:tabs>
        <w:rPr>
          <w:noProof/>
        </w:rPr>
      </w:pPr>
      <w:r>
        <w:rPr>
          <w:noProof/>
        </w:rPr>
        <w:t>System Center Datacenter, 97, 99</w:t>
      </w:r>
    </w:p>
    <w:p w:rsidR="00A308C2" w:rsidRDefault="00A308C2">
      <w:pPr>
        <w:pStyle w:val="Index1"/>
        <w:tabs>
          <w:tab w:val="right" w:pos="5030"/>
        </w:tabs>
        <w:rPr>
          <w:noProof/>
        </w:rPr>
      </w:pPr>
      <w:r>
        <w:rPr>
          <w:noProof/>
        </w:rPr>
        <w:t>System Center Datacenter (pakiet 2 Licencji na Rdzeń), 20</w:t>
      </w:r>
    </w:p>
    <w:p w:rsidR="00A308C2" w:rsidRDefault="00A308C2">
      <w:pPr>
        <w:pStyle w:val="Index1"/>
        <w:tabs>
          <w:tab w:val="right" w:pos="5030"/>
        </w:tabs>
        <w:rPr>
          <w:noProof/>
        </w:rPr>
      </w:pPr>
      <w:r>
        <w:rPr>
          <w:noProof/>
        </w:rPr>
        <w:t>System Center Endpoint Protection 1606, 37</w:t>
      </w:r>
    </w:p>
    <w:p w:rsidR="00A308C2" w:rsidRDefault="00A308C2">
      <w:pPr>
        <w:pStyle w:val="Index1"/>
        <w:tabs>
          <w:tab w:val="right" w:pos="5030"/>
        </w:tabs>
        <w:rPr>
          <w:noProof/>
        </w:rPr>
      </w:pPr>
      <w:r>
        <w:rPr>
          <w:noProof/>
        </w:rPr>
        <w:t>System Center Global Service Monitor, 35</w:t>
      </w:r>
    </w:p>
    <w:p w:rsidR="00A308C2" w:rsidRDefault="00A308C2">
      <w:pPr>
        <w:pStyle w:val="Index1"/>
        <w:tabs>
          <w:tab w:val="right" w:pos="5030"/>
        </w:tabs>
        <w:rPr>
          <w:noProof/>
        </w:rPr>
      </w:pPr>
      <w:r>
        <w:rPr>
          <w:noProof/>
        </w:rPr>
        <w:t>System Center Standard, 97, 99</w:t>
      </w:r>
    </w:p>
    <w:p w:rsidR="00A308C2" w:rsidRDefault="00A308C2">
      <w:pPr>
        <w:pStyle w:val="Index1"/>
        <w:tabs>
          <w:tab w:val="right" w:pos="5030"/>
        </w:tabs>
        <w:rPr>
          <w:noProof/>
        </w:rPr>
      </w:pPr>
      <w:r>
        <w:rPr>
          <w:noProof/>
        </w:rPr>
        <w:t>System Center Standard (pakiet 2 Licencji na Rdzeń), 19</w:t>
      </w:r>
    </w:p>
    <w:p w:rsidR="00A308C2" w:rsidRDefault="00A308C2">
      <w:pPr>
        <w:pStyle w:val="Index1"/>
        <w:tabs>
          <w:tab w:val="right" w:pos="5030"/>
        </w:tabs>
        <w:rPr>
          <w:noProof/>
        </w:rPr>
      </w:pPr>
      <w:r>
        <w:rPr>
          <w:noProof/>
        </w:rPr>
        <w:t>System telefoniczny, 76</w:t>
      </w:r>
    </w:p>
    <w:p w:rsidR="00A308C2" w:rsidRDefault="00A308C2">
      <w:pPr>
        <w:pStyle w:val="Index1"/>
        <w:tabs>
          <w:tab w:val="right" w:pos="5030"/>
        </w:tabs>
        <w:rPr>
          <w:noProof/>
        </w:rPr>
      </w:pPr>
      <w:r>
        <w:rPr>
          <w:noProof/>
        </w:rPr>
        <w:t>Telefon CAP, 76</w:t>
      </w:r>
    </w:p>
    <w:p w:rsidR="00A308C2" w:rsidRDefault="00A308C2">
      <w:pPr>
        <w:pStyle w:val="Index1"/>
        <w:tabs>
          <w:tab w:val="right" w:pos="5030"/>
        </w:tabs>
        <w:rPr>
          <w:noProof/>
        </w:rPr>
      </w:pPr>
      <w:r>
        <w:rPr>
          <w:noProof/>
        </w:rPr>
        <w:t>Usług Platformy Microsoft Azure, 100</w:t>
      </w:r>
    </w:p>
    <w:p w:rsidR="00A308C2" w:rsidRDefault="00A308C2">
      <w:pPr>
        <w:pStyle w:val="Index1"/>
        <w:tabs>
          <w:tab w:val="right" w:pos="5030"/>
        </w:tabs>
        <w:rPr>
          <w:noProof/>
        </w:rPr>
      </w:pPr>
      <w:r>
        <w:rPr>
          <w:noProof/>
        </w:rPr>
        <w:t>Usługa Importowania dla Office 365, 74</w:t>
      </w:r>
    </w:p>
    <w:p w:rsidR="00A308C2" w:rsidRDefault="00A308C2">
      <w:pPr>
        <w:pStyle w:val="Index1"/>
        <w:tabs>
          <w:tab w:val="right" w:pos="5030"/>
        </w:tabs>
        <w:rPr>
          <w:noProof/>
        </w:rPr>
      </w:pPr>
      <w:r>
        <w:rPr>
          <w:noProof/>
        </w:rPr>
        <w:t>Usługa Microsoft MultiFactor Authentication, 61</w:t>
      </w:r>
    </w:p>
    <w:p w:rsidR="00A308C2" w:rsidRDefault="00A308C2">
      <w:pPr>
        <w:pStyle w:val="Index1"/>
        <w:tabs>
          <w:tab w:val="right" w:pos="5030"/>
        </w:tabs>
        <w:rPr>
          <w:noProof/>
        </w:rPr>
      </w:pPr>
      <w:r>
        <w:rPr>
          <w:noProof/>
        </w:rPr>
        <w:t>Usługach Microsoft Azure, 99</w:t>
      </w:r>
    </w:p>
    <w:p w:rsidR="00A308C2" w:rsidRDefault="00A308C2">
      <w:pPr>
        <w:pStyle w:val="Index1"/>
        <w:tabs>
          <w:tab w:val="right" w:pos="5030"/>
        </w:tabs>
        <w:rPr>
          <w:noProof/>
        </w:rPr>
      </w:pPr>
      <w:r>
        <w:rPr>
          <w:noProof/>
        </w:rPr>
        <w:t>Usługi Microsoft Azure, 59</w:t>
      </w:r>
    </w:p>
    <w:p w:rsidR="00A308C2" w:rsidRDefault="00A308C2">
      <w:pPr>
        <w:pStyle w:val="Index1"/>
        <w:tabs>
          <w:tab w:val="right" w:pos="5030"/>
        </w:tabs>
        <w:rPr>
          <w:noProof/>
        </w:rPr>
      </w:pPr>
      <w:r>
        <w:rPr>
          <w:noProof/>
        </w:rPr>
        <w:t>usługi SharePoint Online Plan 1 lub 2, 29</w:t>
      </w:r>
    </w:p>
    <w:p w:rsidR="00A308C2" w:rsidRDefault="00A308C2">
      <w:pPr>
        <w:pStyle w:val="Index1"/>
        <w:tabs>
          <w:tab w:val="right" w:pos="5030"/>
        </w:tabs>
        <w:rPr>
          <w:noProof/>
        </w:rPr>
      </w:pPr>
      <w:r>
        <w:rPr>
          <w:noProof/>
        </w:rPr>
        <w:t>VDI, 41</w:t>
      </w:r>
    </w:p>
    <w:p w:rsidR="00A308C2" w:rsidRDefault="00A308C2">
      <w:pPr>
        <w:pStyle w:val="Index1"/>
        <w:tabs>
          <w:tab w:val="right" w:pos="5030"/>
        </w:tabs>
        <w:rPr>
          <w:noProof/>
        </w:rPr>
      </w:pPr>
      <w:r>
        <w:rPr>
          <w:noProof/>
        </w:rPr>
        <w:t>Visio 2016 Professional, 24</w:t>
      </w:r>
    </w:p>
    <w:p w:rsidR="00A308C2" w:rsidRDefault="00A308C2">
      <w:pPr>
        <w:pStyle w:val="Index1"/>
        <w:tabs>
          <w:tab w:val="right" w:pos="5030"/>
        </w:tabs>
        <w:rPr>
          <w:noProof/>
        </w:rPr>
      </w:pPr>
      <w:r>
        <w:rPr>
          <w:noProof/>
        </w:rPr>
        <w:t>Visio 2016 Standard, 24</w:t>
      </w:r>
    </w:p>
    <w:p w:rsidR="00A308C2" w:rsidRDefault="00A308C2">
      <w:pPr>
        <w:pStyle w:val="Index1"/>
        <w:tabs>
          <w:tab w:val="right" w:pos="5030"/>
        </w:tabs>
        <w:rPr>
          <w:noProof/>
        </w:rPr>
      </w:pPr>
      <w:r>
        <w:rPr>
          <w:noProof/>
        </w:rPr>
        <w:t>Visio Online Plan 1, 70</w:t>
      </w:r>
    </w:p>
    <w:p w:rsidR="00A308C2" w:rsidRDefault="00A308C2">
      <w:pPr>
        <w:pStyle w:val="Index1"/>
        <w:tabs>
          <w:tab w:val="right" w:pos="5030"/>
        </w:tabs>
        <w:rPr>
          <w:noProof/>
        </w:rPr>
      </w:pPr>
      <w:r>
        <w:rPr>
          <w:noProof/>
        </w:rPr>
        <w:t>Visio Online Plan 2, 70</w:t>
      </w:r>
    </w:p>
    <w:p w:rsidR="00A308C2" w:rsidRDefault="00A308C2">
      <w:pPr>
        <w:pStyle w:val="Index1"/>
        <w:tabs>
          <w:tab w:val="right" w:pos="5030"/>
        </w:tabs>
        <w:rPr>
          <w:noProof/>
        </w:rPr>
      </w:pPr>
      <w:r>
        <w:rPr>
          <w:noProof/>
        </w:rPr>
        <w:t>Visio Professional, 99</w:t>
      </w:r>
    </w:p>
    <w:p w:rsidR="00A308C2" w:rsidRDefault="00A308C2">
      <w:pPr>
        <w:pStyle w:val="Index1"/>
        <w:tabs>
          <w:tab w:val="right" w:pos="5030"/>
        </w:tabs>
        <w:rPr>
          <w:noProof/>
        </w:rPr>
      </w:pPr>
      <w:r>
        <w:rPr>
          <w:noProof/>
        </w:rPr>
        <w:t>Visio Standard, 99</w:t>
      </w:r>
    </w:p>
    <w:p w:rsidR="00A308C2" w:rsidRDefault="00A308C2">
      <w:pPr>
        <w:pStyle w:val="Index1"/>
        <w:tabs>
          <w:tab w:val="right" w:pos="5030"/>
        </w:tabs>
        <w:rPr>
          <w:noProof/>
        </w:rPr>
      </w:pPr>
      <w:r>
        <w:rPr>
          <w:noProof/>
        </w:rPr>
        <w:t>Visual Studio 2015, 41</w:t>
      </w:r>
    </w:p>
    <w:p w:rsidR="00A308C2" w:rsidRDefault="00A308C2">
      <w:pPr>
        <w:pStyle w:val="Index1"/>
        <w:tabs>
          <w:tab w:val="right" w:pos="5030"/>
        </w:tabs>
        <w:rPr>
          <w:noProof/>
        </w:rPr>
      </w:pPr>
      <w:r>
        <w:rPr>
          <w:noProof/>
        </w:rPr>
        <w:t>Visual Studio Professional 2017, 41</w:t>
      </w:r>
    </w:p>
    <w:p w:rsidR="00A308C2" w:rsidRDefault="00A308C2">
      <w:pPr>
        <w:pStyle w:val="Index1"/>
        <w:tabs>
          <w:tab w:val="right" w:pos="5030"/>
        </w:tabs>
        <w:rPr>
          <w:noProof/>
        </w:rPr>
      </w:pPr>
      <w:r>
        <w:rPr>
          <w:noProof/>
        </w:rPr>
        <w:t>Visual Studio Team Foundation Server 2018 z technologią SQL Server 2017, 43</w:t>
      </w:r>
    </w:p>
    <w:p w:rsidR="00A308C2" w:rsidRDefault="00A308C2">
      <w:pPr>
        <w:pStyle w:val="Index1"/>
        <w:tabs>
          <w:tab w:val="right" w:pos="5030"/>
        </w:tabs>
        <w:rPr>
          <w:noProof/>
        </w:rPr>
      </w:pPr>
      <w:r>
        <w:rPr>
          <w:noProof/>
        </w:rPr>
        <w:t>Windows 10, 46</w:t>
      </w:r>
    </w:p>
    <w:p w:rsidR="00A308C2" w:rsidRDefault="00A308C2">
      <w:pPr>
        <w:pStyle w:val="Index1"/>
        <w:tabs>
          <w:tab w:val="right" w:pos="5030"/>
        </w:tabs>
        <w:rPr>
          <w:noProof/>
        </w:rPr>
      </w:pPr>
      <w:r>
        <w:rPr>
          <w:noProof/>
        </w:rPr>
        <w:t>Windows 10 Education, 45</w:t>
      </w:r>
    </w:p>
    <w:p w:rsidR="00A308C2" w:rsidRDefault="00A308C2">
      <w:pPr>
        <w:pStyle w:val="Index1"/>
        <w:tabs>
          <w:tab w:val="right" w:pos="5030"/>
        </w:tabs>
        <w:rPr>
          <w:noProof/>
        </w:rPr>
      </w:pPr>
      <w:r>
        <w:rPr>
          <w:noProof/>
        </w:rPr>
        <w:t>Windows 10 Education A3, 45</w:t>
      </w:r>
    </w:p>
    <w:p w:rsidR="00A308C2" w:rsidRDefault="00A308C2">
      <w:pPr>
        <w:pStyle w:val="Index1"/>
        <w:tabs>
          <w:tab w:val="right" w:pos="5030"/>
        </w:tabs>
        <w:rPr>
          <w:noProof/>
        </w:rPr>
      </w:pPr>
      <w:r>
        <w:rPr>
          <w:noProof/>
        </w:rPr>
        <w:t>Windows 10 Education A5, 45</w:t>
      </w:r>
    </w:p>
    <w:p w:rsidR="00A308C2" w:rsidRDefault="00A308C2">
      <w:pPr>
        <w:pStyle w:val="Index1"/>
        <w:tabs>
          <w:tab w:val="right" w:pos="5030"/>
        </w:tabs>
        <w:rPr>
          <w:noProof/>
        </w:rPr>
      </w:pPr>
      <w:r>
        <w:rPr>
          <w:noProof/>
        </w:rPr>
        <w:t>Windows 10 Education E3, 45</w:t>
      </w:r>
    </w:p>
    <w:p w:rsidR="00A308C2" w:rsidRDefault="00A308C2">
      <w:pPr>
        <w:pStyle w:val="Index1"/>
        <w:tabs>
          <w:tab w:val="right" w:pos="5030"/>
        </w:tabs>
        <w:rPr>
          <w:noProof/>
        </w:rPr>
      </w:pPr>
      <w:r>
        <w:rPr>
          <w:noProof/>
        </w:rPr>
        <w:t>Windows 10 Education E5, 45</w:t>
      </w:r>
    </w:p>
    <w:p w:rsidR="00A308C2" w:rsidRDefault="00A308C2">
      <w:pPr>
        <w:pStyle w:val="Index1"/>
        <w:tabs>
          <w:tab w:val="right" w:pos="5030"/>
        </w:tabs>
        <w:rPr>
          <w:noProof/>
        </w:rPr>
      </w:pPr>
      <w:r>
        <w:rPr>
          <w:noProof/>
        </w:rPr>
        <w:t>Windows 10 Education E5 (na Urządzenie), 45</w:t>
      </w:r>
    </w:p>
    <w:p w:rsidR="00A308C2" w:rsidRDefault="00A308C2">
      <w:pPr>
        <w:pStyle w:val="Index1"/>
        <w:tabs>
          <w:tab w:val="right" w:pos="5030"/>
        </w:tabs>
        <w:rPr>
          <w:noProof/>
        </w:rPr>
      </w:pPr>
      <w:r>
        <w:rPr>
          <w:noProof/>
        </w:rPr>
        <w:t>Windows 10 Enterprise E3 na Urządzenie z Pakietem SA, 44</w:t>
      </w:r>
    </w:p>
    <w:p w:rsidR="00A308C2" w:rsidRDefault="00A308C2">
      <w:pPr>
        <w:pStyle w:val="Index1"/>
        <w:tabs>
          <w:tab w:val="right" w:pos="5030"/>
        </w:tabs>
        <w:rPr>
          <w:noProof/>
        </w:rPr>
      </w:pPr>
      <w:r>
        <w:rPr>
          <w:noProof/>
        </w:rPr>
        <w:t>Windows 10 Enterprise E3 na Użytkownika (tylko lokalnie), 45</w:t>
      </w:r>
    </w:p>
    <w:p w:rsidR="00A308C2" w:rsidRDefault="00A308C2">
      <w:pPr>
        <w:pStyle w:val="Index1"/>
        <w:tabs>
          <w:tab w:val="right" w:pos="5030"/>
        </w:tabs>
        <w:rPr>
          <w:noProof/>
        </w:rPr>
      </w:pPr>
      <w:r>
        <w:rPr>
          <w:noProof/>
        </w:rPr>
        <w:t>Windows 10 Enterprise E3 na Użytkownika z Pakietem SA, 44</w:t>
      </w:r>
    </w:p>
    <w:p w:rsidR="00A308C2" w:rsidRDefault="00A308C2">
      <w:pPr>
        <w:pStyle w:val="Index1"/>
        <w:tabs>
          <w:tab w:val="right" w:pos="5030"/>
        </w:tabs>
        <w:rPr>
          <w:noProof/>
        </w:rPr>
      </w:pPr>
      <w:r>
        <w:rPr>
          <w:noProof/>
        </w:rPr>
        <w:t>Windows 10 Enterprise E3 na Użytkownika z Pakietem SA — Licencja typu From SA, 44</w:t>
      </w:r>
    </w:p>
    <w:p w:rsidR="00A308C2" w:rsidRDefault="00A308C2">
      <w:pPr>
        <w:pStyle w:val="Index1"/>
        <w:tabs>
          <w:tab w:val="right" w:pos="5030"/>
        </w:tabs>
        <w:rPr>
          <w:noProof/>
        </w:rPr>
      </w:pPr>
      <w:r>
        <w:rPr>
          <w:noProof/>
        </w:rPr>
        <w:t>Windows 10 Enterprise E3/E5 na Użytkownika, 44</w:t>
      </w:r>
    </w:p>
    <w:p w:rsidR="00A308C2" w:rsidRDefault="00A308C2">
      <w:pPr>
        <w:pStyle w:val="Index1"/>
        <w:tabs>
          <w:tab w:val="right" w:pos="5030"/>
        </w:tabs>
        <w:rPr>
          <w:noProof/>
        </w:rPr>
      </w:pPr>
      <w:r>
        <w:rPr>
          <w:noProof/>
        </w:rPr>
        <w:t>Windows 10 Enterprise E5 na Urządzenie lub na Użytkownika z Pakietem SA, 45</w:t>
      </w:r>
    </w:p>
    <w:p w:rsidR="00A308C2" w:rsidRDefault="00A308C2">
      <w:pPr>
        <w:pStyle w:val="Index1"/>
        <w:tabs>
          <w:tab w:val="right" w:pos="5030"/>
        </w:tabs>
        <w:rPr>
          <w:noProof/>
        </w:rPr>
      </w:pPr>
      <w:r>
        <w:rPr>
          <w:noProof/>
        </w:rPr>
        <w:t>Windows 10 Enterprise E5 na Użytkownika z Pakietem SA — Licencja typu From SA, 45</w:t>
      </w:r>
    </w:p>
    <w:p w:rsidR="00A308C2" w:rsidRDefault="00A308C2">
      <w:pPr>
        <w:pStyle w:val="Index1"/>
        <w:tabs>
          <w:tab w:val="right" w:pos="5030"/>
        </w:tabs>
        <w:rPr>
          <w:noProof/>
        </w:rPr>
      </w:pPr>
      <w:r>
        <w:rPr>
          <w:noProof/>
        </w:rPr>
        <w:t>Windows 10 Enterprise LTSB (na Urządzenie), 44</w:t>
      </w:r>
    </w:p>
    <w:p w:rsidR="00A308C2" w:rsidRDefault="00A308C2">
      <w:pPr>
        <w:pStyle w:val="Index1"/>
        <w:tabs>
          <w:tab w:val="right" w:pos="5030"/>
        </w:tabs>
        <w:rPr>
          <w:noProof/>
        </w:rPr>
      </w:pPr>
      <w:r>
        <w:rPr>
          <w:noProof/>
        </w:rPr>
        <w:t>Windows 10 Enterprise LTSB 2015, 45</w:t>
      </w:r>
    </w:p>
    <w:p w:rsidR="00A308C2" w:rsidRDefault="00A308C2">
      <w:pPr>
        <w:pStyle w:val="Index1"/>
        <w:tabs>
          <w:tab w:val="right" w:pos="5030"/>
        </w:tabs>
        <w:rPr>
          <w:noProof/>
        </w:rPr>
      </w:pPr>
      <w:r>
        <w:rPr>
          <w:noProof/>
        </w:rPr>
        <w:t>Windows 10 Enterprise Virtual Desktop Access E3 na Urządzenie, 45</w:t>
      </w:r>
    </w:p>
    <w:p w:rsidR="00A308C2" w:rsidRDefault="00A308C2">
      <w:pPr>
        <w:pStyle w:val="Index1"/>
        <w:tabs>
          <w:tab w:val="right" w:pos="5030"/>
        </w:tabs>
        <w:rPr>
          <w:noProof/>
        </w:rPr>
      </w:pPr>
      <w:r>
        <w:rPr>
          <w:noProof/>
        </w:rPr>
        <w:t>Windows 10 Enterprise Virtual Desktop Access E3 na Użytkownika, 45</w:t>
      </w:r>
    </w:p>
    <w:p w:rsidR="00A308C2" w:rsidRDefault="00A308C2">
      <w:pPr>
        <w:pStyle w:val="Index1"/>
        <w:tabs>
          <w:tab w:val="right" w:pos="5030"/>
        </w:tabs>
        <w:rPr>
          <w:noProof/>
        </w:rPr>
      </w:pPr>
      <w:r>
        <w:rPr>
          <w:noProof/>
        </w:rPr>
        <w:t>Windows 10 Enterprise Virtual Desktop Access E5 na Urządzenie, 45</w:t>
      </w:r>
    </w:p>
    <w:p w:rsidR="00A308C2" w:rsidRDefault="00A308C2">
      <w:pPr>
        <w:pStyle w:val="Index1"/>
        <w:tabs>
          <w:tab w:val="right" w:pos="5030"/>
        </w:tabs>
        <w:rPr>
          <w:noProof/>
        </w:rPr>
      </w:pPr>
      <w:r>
        <w:rPr>
          <w:noProof/>
        </w:rPr>
        <w:t>Windows 10 Enterprise Virtual Desktop Access E5 na Użytkownika, 45</w:t>
      </w:r>
    </w:p>
    <w:p w:rsidR="00A308C2" w:rsidRDefault="00A308C2">
      <w:pPr>
        <w:pStyle w:val="Index1"/>
        <w:tabs>
          <w:tab w:val="right" w:pos="5030"/>
        </w:tabs>
        <w:rPr>
          <w:noProof/>
        </w:rPr>
      </w:pPr>
      <w:r>
        <w:rPr>
          <w:noProof/>
        </w:rPr>
        <w:t>Windows 10 IoT Enterprise, 46</w:t>
      </w:r>
    </w:p>
    <w:p w:rsidR="00A308C2" w:rsidRDefault="00A308C2">
      <w:pPr>
        <w:pStyle w:val="Index1"/>
        <w:tabs>
          <w:tab w:val="right" w:pos="5030"/>
        </w:tabs>
        <w:rPr>
          <w:noProof/>
        </w:rPr>
      </w:pPr>
      <w:r>
        <w:rPr>
          <w:noProof/>
        </w:rPr>
        <w:t>Windows 10 IoT Enterprise dla sprzedaży detalicznej lub klientów zubożonych, 46</w:t>
      </w:r>
    </w:p>
    <w:p w:rsidR="00A308C2" w:rsidRDefault="00A308C2">
      <w:pPr>
        <w:pStyle w:val="Index1"/>
        <w:tabs>
          <w:tab w:val="right" w:pos="5030"/>
        </w:tabs>
        <w:rPr>
          <w:noProof/>
        </w:rPr>
      </w:pPr>
      <w:r>
        <w:rPr>
          <w:noProof/>
        </w:rPr>
        <w:t>Windows 10 Pro, 44</w:t>
      </w:r>
    </w:p>
    <w:p w:rsidR="00A308C2" w:rsidRDefault="00A308C2">
      <w:pPr>
        <w:pStyle w:val="Index1"/>
        <w:tabs>
          <w:tab w:val="right" w:pos="5030"/>
        </w:tabs>
        <w:rPr>
          <w:noProof/>
        </w:rPr>
      </w:pPr>
      <w:r>
        <w:rPr>
          <w:noProof/>
        </w:rPr>
        <w:t>Windows 2000 Professional for Embedded Systems, 46</w:t>
      </w:r>
    </w:p>
    <w:p w:rsidR="00A308C2" w:rsidRDefault="00A308C2">
      <w:pPr>
        <w:pStyle w:val="Index1"/>
        <w:tabs>
          <w:tab w:val="right" w:pos="5030"/>
        </w:tabs>
        <w:rPr>
          <w:noProof/>
        </w:rPr>
      </w:pPr>
      <w:r>
        <w:rPr>
          <w:noProof/>
        </w:rPr>
        <w:t>Windows 7, 46</w:t>
      </w:r>
    </w:p>
    <w:p w:rsidR="00A308C2" w:rsidRDefault="00A308C2">
      <w:pPr>
        <w:pStyle w:val="Index1"/>
        <w:tabs>
          <w:tab w:val="right" w:pos="5030"/>
        </w:tabs>
        <w:rPr>
          <w:noProof/>
        </w:rPr>
      </w:pPr>
      <w:r>
        <w:rPr>
          <w:noProof/>
        </w:rPr>
        <w:t>Windows 7 Professional/Ultimate for Embedded Systems, 46</w:t>
      </w:r>
    </w:p>
    <w:p w:rsidR="00A308C2" w:rsidRDefault="00A308C2">
      <w:pPr>
        <w:pStyle w:val="Index1"/>
        <w:tabs>
          <w:tab w:val="right" w:pos="5030"/>
        </w:tabs>
        <w:rPr>
          <w:noProof/>
        </w:rPr>
      </w:pPr>
      <w:r>
        <w:rPr>
          <w:noProof/>
        </w:rPr>
        <w:t>Windows 8.1 Enterprise Sideloading, 45</w:t>
      </w:r>
    </w:p>
    <w:p w:rsidR="00A308C2" w:rsidRDefault="00A308C2">
      <w:pPr>
        <w:pStyle w:val="Index1"/>
        <w:tabs>
          <w:tab w:val="right" w:pos="5030"/>
        </w:tabs>
        <w:rPr>
          <w:noProof/>
        </w:rPr>
      </w:pPr>
      <w:r>
        <w:rPr>
          <w:noProof/>
        </w:rPr>
        <w:t>Windows 8/8.1, 46</w:t>
      </w:r>
    </w:p>
    <w:p w:rsidR="00A308C2" w:rsidRDefault="00A308C2">
      <w:pPr>
        <w:pStyle w:val="Index1"/>
        <w:tabs>
          <w:tab w:val="right" w:pos="5030"/>
        </w:tabs>
        <w:rPr>
          <w:noProof/>
        </w:rPr>
      </w:pPr>
      <w:r>
        <w:rPr>
          <w:noProof/>
        </w:rPr>
        <w:t>Windows Embedded 2009, 47</w:t>
      </w:r>
    </w:p>
    <w:p w:rsidR="00A308C2" w:rsidRDefault="00A308C2">
      <w:pPr>
        <w:pStyle w:val="Index1"/>
        <w:tabs>
          <w:tab w:val="right" w:pos="5030"/>
        </w:tabs>
        <w:rPr>
          <w:noProof/>
        </w:rPr>
      </w:pPr>
      <w:r>
        <w:rPr>
          <w:noProof/>
        </w:rPr>
        <w:t>Windows Embedded 8 i 8.1 Industry Retail, 46</w:t>
      </w:r>
    </w:p>
    <w:p w:rsidR="00A308C2" w:rsidRDefault="00A308C2">
      <w:pPr>
        <w:pStyle w:val="Index1"/>
        <w:tabs>
          <w:tab w:val="right" w:pos="5030"/>
        </w:tabs>
        <w:rPr>
          <w:noProof/>
        </w:rPr>
      </w:pPr>
      <w:r>
        <w:rPr>
          <w:noProof/>
        </w:rPr>
        <w:t>Windows Embedded 8 Standard, 47</w:t>
      </w:r>
    </w:p>
    <w:p w:rsidR="00A308C2" w:rsidRDefault="00A308C2">
      <w:pPr>
        <w:pStyle w:val="Index1"/>
        <w:tabs>
          <w:tab w:val="right" w:pos="5030"/>
        </w:tabs>
        <w:rPr>
          <w:noProof/>
        </w:rPr>
      </w:pPr>
      <w:r>
        <w:rPr>
          <w:noProof/>
        </w:rPr>
        <w:t>Windows Embedded 8.1 Industry, 45</w:t>
      </w:r>
    </w:p>
    <w:p w:rsidR="00A308C2" w:rsidRDefault="00A308C2">
      <w:pPr>
        <w:pStyle w:val="Index1"/>
        <w:tabs>
          <w:tab w:val="right" w:pos="5030"/>
        </w:tabs>
        <w:rPr>
          <w:noProof/>
        </w:rPr>
      </w:pPr>
      <w:r>
        <w:rPr>
          <w:noProof/>
        </w:rPr>
        <w:t>Windows Embedded 8/8.1 Pro, Industry Pro, 46</w:t>
      </w:r>
    </w:p>
    <w:p w:rsidR="00A308C2" w:rsidRDefault="00A308C2">
      <w:pPr>
        <w:pStyle w:val="Index1"/>
        <w:tabs>
          <w:tab w:val="right" w:pos="5030"/>
        </w:tabs>
        <w:rPr>
          <w:noProof/>
        </w:rPr>
      </w:pPr>
      <w:r>
        <w:rPr>
          <w:noProof/>
        </w:rPr>
        <w:t>Windows Embedded for Point of Service, 47</w:t>
      </w:r>
    </w:p>
    <w:p w:rsidR="00A308C2" w:rsidRDefault="00A308C2">
      <w:pPr>
        <w:pStyle w:val="Index1"/>
        <w:tabs>
          <w:tab w:val="right" w:pos="5030"/>
        </w:tabs>
        <w:rPr>
          <w:noProof/>
        </w:rPr>
      </w:pPr>
      <w:r>
        <w:rPr>
          <w:noProof/>
        </w:rPr>
        <w:t>Windows Embedded POSReady 2009, 47</w:t>
      </w:r>
    </w:p>
    <w:p w:rsidR="00A308C2" w:rsidRDefault="00A308C2">
      <w:pPr>
        <w:pStyle w:val="Index1"/>
        <w:tabs>
          <w:tab w:val="right" w:pos="5030"/>
        </w:tabs>
        <w:rPr>
          <w:noProof/>
        </w:rPr>
      </w:pPr>
      <w:r>
        <w:rPr>
          <w:noProof/>
        </w:rPr>
        <w:t>Windows Embedded POSReady 7, 47</w:t>
      </w:r>
    </w:p>
    <w:p w:rsidR="00A308C2" w:rsidRDefault="00A308C2">
      <w:pPr>
        <w:pStyle w:val="Index1"/>
        <w:tabs>
          <w:tab w:val="right" w:pos="5030"/>
        </w:tabs>
        <w:rPr>
          <w:noProof/>
        </w:rPr>
      </w:pPr>
      <w:r>
        <w:rPr>
          <w:noProof/>
        </w:rPr>
        <w:t>Windows Embedded POSReady 7 Pro, 46</w:t>
      </w:r>
    </w:p>
    <w:p w:rsidR="00A308C2" w:rsidRDefault="00A308C2">
      <w:pPr>
        <w:pStyle w:val="Index1"/>
        <w:tabs>
          <w:tab w:val="right" w:pos="5030"/>
        </w:tabs>
        <w:rPr>
          <w:noProof/>
        </w:rPr>
      </w:pPr>
      <w:r>
        <w:rPr>
          <w:noProof/>
        </w:rPr>
        <w:t>Windows Embedded Standard 7, 47</w:t>
      </w:r>
    </w:p>
    <w:p w:rsidR="00A308C2" w:rsidRDefault="00A308C2">
      <w:pPr>
        <w:pStyle w:val="Index1"/>
        <w:tabs>
          <w:tab w:val="right" w:pos="5030"/>
        </w:tabs>
        <w:rPr>
          <w:noProof/>
        </w:rPr>
      </w:pPr>
      <w:r>
        <w:rPr>
          <w:noProof/>
        </w:rPr>
        <w:t>Windows HPC Server, 54</w:t>
      </w:r>
    </w:p>
    <w:p w:rsidR="00A308C2" w:rsidRDefault="00A308C2">
      <w:pPr>
        <w:pStyle w:val="Index1"/>
        <w:tabs>
          <w:tab w:val="right" w:pos="5030"/>
        </w:tabs>
        <w:rPr>
          <w:noProof/>
        </w:rPr>
      </w:pPr>
      <w:r>
        <w:rPr>
          <w:noProof/>
        </w:rPr>
        <w:t>Windows MultiPoint Server 2012, 51</w:t>
      </w:r>
    </w:p>
    <w:p w:rsidR="00A308C2" w:rsidRDefault="00A308C2">
      <w:pPr>
        <w:pStyle w:val="Index1"/>
        <w:tabs>
          <w:tab w:val="right" w:pos="5030"/>
        </w:tabs>
        <w:rPr>
          <w:noProof/>
        </w:rPr>
      </w:pPr>
      <w:r>
        <w:rPr>
          <w:noProof/>
        </w:rPr>
        <w:t>Windows MultiPoint Server 2016 Premium, 51</w:t>
      </w:r>
    </w:p>
    <w:p w:rsidR="00A308C2" w:rsidRDefault="00A308C2">
      <w:pPr>
        <w:pStyle w:val="Index1"/>
        <w:tabs>
          <w:tab w:val="right" w:pos="5030"/>
        </w:tabs>
        <w:rPr>
          <w:noProof/>
        </w:rPr>
      </w:pPr>
      <w:r>
        <w:rPr>
          <w:noProof/>
        </w:rPr>
        <w:t>Windows Server, 99</w:t>
      </w:r>
    </w:p>
    <w:p w:rsidR="00A308C2" w:rsidRDefault="00A308C2">
      <w:pPr>
        <w:pStyle w:val="Index1"/>
        <w:tabs>
          <w:tab w:val="right" w:pos="5030"/>
        </w:tabs>
        <w:rPr>
          <w:noProof/>
        </w:rPr>
      </w:pPr>
      <w:r>
        <w:rPr>
          <w:noProof/>
        </w:rPr>
        <w:t>Windows Server 2012, 52</w:t>
      </w:r>
    </w:p>
    <w:p w:rsidR="00A308C2" w:rsidRDefault="00A308C2">
      <w:pPr>
        <w:pStyle w:val="Index1"/>
        <w:tabs>
          <w:tab w:val="right" w:pos="5030"/>
        </w:tabs>
        <w:rPr>
          <w:noProof/>
        </w:rPr>
      </w:pPr>
      <w:r>
        <w:rPr>
          <w:noProof/>
        </w:rPr>
        <w:t>Windows Server 2012 R2, 52</w:t>
      </w:r>
    </w:p>
    <w:p w:rsidR="00A308C2" w:rsidRDefault="00A308C2">
      <w:pPr>
        <w:pStyle w:val="Index1"/>
        <w:tabs>
          <w:tab w:val="right" w:pos="5030"/>
        </w:tabs>
        <w:rPr>
          <w:noProof/>
        </w:rPr>
      </w:pPr>
      <w:r>
        <w:rPr>
          <w:noProof/>
        </w:rPr>
        <w:t>Windows Server 2016 CAL, 52</w:t>
      </w:r>
    </w:p>
    <w:p w:rsidR="00A308C2" w:rsidRDefault="00A308C2">
      <w:pPr>
        <w:pStyle w:val="Index1"/>
        <w:tabs>
          <w:tab w:val="right" w:pos="5030"/>
        </w:tabs>
        <w:rPr>
          <w:noProof/>
        </w:rPr>
      </w:pPr>
      <w:r>
        <w:rPr>
          <w:noProof/>
        </w:rPr>
        <w:t>Windows Server 2016 Datacenter (pakiet 16 Licencji na Rdzeń), 52</w:t>
      </w:r>
    </w:p>
    <w:p w:rsidR="00A308C2" w:rsidRDefault="00A308C2">
      <w:pPr>
        <w:pStyle w:val="Index1"/>
        <w:tabs>
          <w:tab w:val="right" w:pos="5030"/>
        </w:tabs>
        <w:rPr>
          <w:noProof/>
        </w:rPr>
      </w:pPr>
      <w:r>
        <w:rPr>
          <w:noProof/>
        </w:rPr>
        <w:t>Windows Server 2016 Datacenter (pakiet 2 Licencji na Rdzeń), 52</w:t>
      </w:r>
    </w:p>
    <w:p w:rsidR="00A308C2" w:rsidRDefault="00A308C2">
      <w:pPr>
        <w:pStyle w:val="Index1"/>
        <w:tabs>
          <w:tab w:val="right" w:pos="5030"/>
        </w:tabs>
        <w:rPr>
          <w:noProof/>
        </w:rPr>
      </w:pPr>
      <w:r>
        <w:rPr>
          <w:noProof/>
        </w:rPr>
        <w:t>Windows Server 2016 Essentials, 52</w:t>
      </w:r>
    </w:p>
    <w:p w:rsidR="00A308C2" w:rsidRDefault="00A308C2">
      <w:pPr>
        <w:pStyle w:val="Index1"/>
        <w:tabs>
          <w:tab w:val="right" w:pos="5030"/>
        </w:tabs>
        <w:rPr>
          <w:noProof/>
        </w:rPr>
      </w:pPr>
      <w:r>
        <w:rPr>
          <w:noProof/>
        </w:rPr>
        <w:t>Windows Server 2016 External Connector, 52</w:t>
      </w:r>
    </w:p>
    <w:p w:rsidR="00A308C2" w:rsidRDefault="00A308C2">
      <w:pPr>
        <w:pStyle w:val="Index1"/>
        <w:tabs>
          <w:tab w:val="right" w:pos="5030"/>
        </w:tabs>
        <w:rPr>
          <w:noProof/>
        </w:rPr>
      </w:pPr>
      <w:r>
        <w:rPr>
          <w:noProof/>
        </w:rPr>
        <w:t>Windows Server 2016 Standard (pakiet 16 Licencji na Rdzeń), 52</w:t>
      </w:r>
    </w:p>
    <w:p w:rsidR="00A308C2" w:rsidRDefault="00A308C2">
      <w:pPr>
        <w:pStyle w:val="Index1"/>
        <w:tabs>
          <w:tab w:val="right" w:pos="5030"/>
        </w:tabs>
        <w:rPr>
          <w:noProof/>
        </w:rPr>
      </w:pPr>
      <w:r>
        <w:rPr>
          <w:noProof/>
        </w:rPr>
        <w:t>Windows Server 2016 Standard (pakiet 2 Licencji na Rdzeń), 52</w:t>
      </w:r>
    </w:p>
    <w:p w:rsidR="00A308C2" w:rsidRDefault="00A308C2">
      <w:pPr>
        <w:pStyle w:val="Index1"/>
        <w:tabs>
          <w:tab w:val="right" w:pos="5030"/>
        </w:tabs>
        <w:rPr>
          <w:noProof/>
        </w:rPr>
      </w:pPr>
      <w:r>
        <w:rPr>
          <w:noProof/>
        </w:rPr>
        <w:t>Windows Server Datacenter, 92, 97, 99</w:t>
      </w:r>
    </w:p>
    <w:p w:rsidR="00A308C2" w:rsidRDefault="00A308C2">
      <w:pPr>
        <w:pStyle w:val="Index1"/>
        <w:tabs>
          <w:tab w:val="right" w:pos="5030"/>
        </w:tabs>
        <w:rPr>
          <w:noProof/>
        </w:rPr>
      </w:pPr>
      <w:r>
        <w:rPr>
          <w:noProof/>
        </w:rPr>
        <w:t>Windows Server Datacenter (pakiet 2 Licencji na Rdzeń), 20</w:t>
      </w:r>
    </w:p>
    <w:p w:rsidR="00A308C2" w:rsidRDefault="00A308C2">
      <w:pPr>
        <w:pStyle w:val="Index1"/>
        <w:tabs>
          <w:tab w:val="right" w:pos="5030"/>
        </w:tabs>
        <w:rPr>
          <w:noProof/>
        </w:rPr>
      </w:pPr>
      <w:r>
        <w:rPr>
          <w:noProof/>
        </w:rPr>
        <w:t>Windows Server Enterprise, 54, 92</w:t>
      </w:r>
    </w:p>
    <w:p w:rsidR="00A308C2" w:rsidRDefault="00A308C2">
      <w:pPr>
        <w:pStyle w:val="Index1"/>
        <w:tabs>
          <w:tab w:val="right" w:pos="5030"/>
        </w:tabs>
        <w:rPr>
          <w:noProof/>
        </w:rPr>
      </w:pPr>
      <w:r>
        <w:rPr>
          <w:noProof/>
        </w:rPr>
        <w:t>Windows Server for Itanium Based Systems, 54</w:t>
      </w:r>
    </w:p>
    <w:p w:rsidR="00A308C2" w:rsidRDefault="00A308C2">
      <w:pPr>
        <w:pStyle w:val="Index1"/>
        <w:tabs>
          <w:tab w:val="right" w:pos="5030"/>
        </w:tabs>
        <w:rPr>
          <w:noProof/>
        </w:rPr>
      </w:pPr>
      <w:r>
        <w:rPr>
          <w:noProof/>
        </w:rPr>
        <w:t>Windows Server HPC Edition, 54</w:t>
      </w:r>
    </w:p>
    <w:p w:rsidR="00A308C2" w:rsidRDefault="00A308C2">
      <w:pPr>
        <w:pStyle w:val="Index1"/>
        <w:tabs>
          <w:tab w:val="right" w:pos="5030"/>
        </w:tabs>
        <w:rPr>
          <w:noProof/>
        </w:rPr>
      </w:pPr>
      <w:r>
        <w:rPr>
          <w:noProof/>
        </w:rPr>
        <w:t>Windows Server Standard, 92, 97, 99</w:t>
      </w:r>
    </w:p>
    <w:p w:rsidR="00A308C2" w:rsidRDefault="00A308C2">
      <w:pPr>
        <w:pStyle w:val="Index1"/>
        <w:tabs>
          <w:tab w:val="right" w:pos="5030"/>
        </w:tabs>
        <w:rPr>
          <w:noProof/>
        </w:rPr>
      </w:pPr>
      <w:r>
        <w:rPr>
          <w:noProof/>
        </w:rPr>
        <w:t>Windows Server Standard (pakiet 2 Licencji na Rdzeń), 19</w:t>
      </w:r>
    </w:p>
    <w:p w:rsidR="00A308C2" w:rsidRDefault="00A308C2">
      <w:pPr>
        <w:pStyle w:val="Index1"/>
        <w:tabs>
          <w:tab w:val="right" w:pos="5030"/>
        </w:tabs>
        <w:rPr>
          <w:noProof/>
        </w:rPr>
      </w:pPr>
      <w:r>
        <w:rPr>
          <w:noProof/>
        </w:rPr>
        <w:t>Windows Small Business Server, 54</w:t>
      </w:r>
    </w:p>
    <w:p w:rsidR="00A308C2" w:rsidRDefault="00A308C2">
      <w:pPr>
        <w:pStyle w:val="Index1"/>
        <w:tabs>
          <w:tab w:val="right" w:pos="5030"/>
        </w:tabs>
        <w:rPr>
          <w:noProof/>
        </w:rPr>
      </w:pPr>
      <w:r>
        <w:rPr>
          <w:noProof/>
        </w:rPr>
        <w:t>Windows Vista, 46</w:t>
      </w:r>
    </w:p>
    <w:p w:rsidR="00A308C2" w:rsidRDefault="00A308C2">
      <w:pPr>
        <w:pStyle w:val="Index1"/>
        <w:tabs>
          <w:tab w:val="right" w:pos="5030"/>
        </w:tabs>
        <w:rPr>
          <w:noProof/>
        </w:rPr>
      </w:pPr>
      <w:r>
        <w:rPr>
          <w:noProof/>
        </w:rPr>
        <w:t>Windows Vista Business/Ultimate for Embedded Systems, 46</w:t>
      </w:r>
    </w:p>
    <w:p w:rsidR="00A308C2" w:rsidRDefault="00A308C2">
      <w:pPr>
        <w:pStyle w:val="Index1"/>
        <w:tabs>
          <w:tab w:val="right" w:pos="5030"/>
        </w:tabs>
        <w:rPr>
          <w:noProof/>
        </w:rPr>
      </w:pPr>
      <w:r>
        <w:rPr>
          <w:noProof/>
        </w:rPr>
        <w:t>Windows XP, 46</w:t>
      </w:r>
    </w:p>
    <w:p w:rsidR="00A308C2" w:rsidRDefault="00A308C2">
      <w:pPr>
        <w:pStyle w:val="Index1"/>
        <w:tabs>
          <w:tab w:val="right" w:pos="5030"/>
        </w:tabs>
        <w:rPr>
          <w:noProof/>
        </w:rPr>
      </w:pPr>
      <w:r>
        <w:rPr>
          <w:noProof/>
        </w:rPr>
        <w:t>Windows XP Embedded, 47</w:t>
      </w:r>
    </w:p>
    <w:p w:rsidR="00A308C2" w:rsidRDefault="00A308C2">
      <w:pPr>
        <w:pStyle w:val="Index1"/>
        <w:tabs>
          <w:tab w:val="right" w:pos="5030"/>
        </w:tabs>
        <w:rPr>
          <w:noProof/>
        </w:rPr>
      </w:pPr>
      <w:r>
        <w:rPr>
          <w:noProof/>
        </w:rPr>
        <w:t>Windows XP Professional for Embedded Systems, 46</w:t>
      </w:r>
    </w:p>
    <w:p w:rsidR="00A308C2" w:rsidRDefault="00A308C2">
      <w:pPr>
        <w:pStyle w:val="Index1"/>
        <w:tabs>
          <w:tab w:val="right" w:pos="5030"/>
        </w:tabs>
        <w:rPr>
          <w:noProof/>
        </w:rPr>
      </w:pPr>
      <w:r>
        <w:rPr>
          <w:noProof/>
        </w:rPr>
        <w:t>Word 2016, 24</w:t>
      </w:r>
    </w:p>
    <w:p w:rsidR="00A308C2" w:rsidRDefault="00A308C2">
      <w:pPr>
        <w:pStyle w:val="Index1"/>
        <w:tabs>
          <w:tab w:val="right" w:pos="5030"/>
        </w:tabs>
        <w:rPr>
          <w:noProof/>
        </w:rPr>
      </w:pPr>
      <w:r>
        <w:rPr>
          <w:noProof/>
        </w:rPr>
        <w:t>Word 2016 dla komputerów Mac, 26</w:t>
      </w:r>
    </w:p>
    <w:p w:rsidR="00A308C2" w:rsidRDefault="00A308C2">
      <w:pPr>
        <w:pStyle w:val="Index1"/>
        <w:tabs>
          <w:tab w:val="right" w:pos="5030"/>
        </w:tabs>
        <w:rPr>
          <w:noProof/>
        </w:rPr>
      </w:pPr>
      <w:r>
        <w:rPr>
          <w:noProof/>
        </w:rPr>
        <w:t>Work at Home dla pakietu Office Professional Plus 2016, 24</w:t>
      </w:r>
    </w:p>
    <w:p w:rsidR="00A308C2" w:rsidRDefault="00A308C2">
      <w:pPr>
        <w:pStyle w:val="Index1"/>
        <w:tabs>
          <w:tab w:val="right" w:pos="5030"/>
        </w:tabs>
        <w:rPr>
          <w:noProof/>
        </w:rPr>
      </w:pPr>
      <w:r>
        <w:rPr>
          <w:noProof/>
        </w:rPr>
        <w:t>Work at Home dla pakietu Office Standard 2016, 24</w:t>
      </w:r>
    </w:p>
    <w:p w:rsidR="00A308C2" w:rsidRDefault="00A308C2">
      <w:pPr>
        <w:pStyle w:val="Index1"/>
        <w:tabs>
          <w:tab w:val="right" w:pos="5030"/>
        </w:tabs>
        <w:rPr>
          <w:noProof/>
        </w:rPr>
      </w:pPr>
      <w:r>
        <w:rPr>
          <w:noProof/>
        </w:rPr>
        <w:t>Work at Home for Mac 2016, 26</w:t>
      </w:r>
    </w:p>
    <w:p w:rsidR="00A308C2" w:rsidRDefault="00A308C2">
      <w:pPr>
        <w:pStyle w:val="Index1"/>
        <w:tabs>
          <w:tab w:val="right" w:pos="5030"/>
        </w:tabs>
        <w:rPr>
          <w:noProof/>
        </w:rPr>
      </w:pPr>
      <w:r>
        <w:rPr>
          <w:noProof/>
        </w:rPr>
        <w:t>Workplace Analytics, 76</w:t>
      </w:r>
    </w:p>
    <w:p w:rsidR="00A308C2" w:rsidRDefault="00A308C2">
      <w:pPr>
        <w:pStyle w:val="Index1"/>
        <w:tabs>
          <w:tab w:val="right" w:pos="5030"/>
        </w:tabs>
        <w:rPr>
          <w:noProof/>
        </w:rPr>
      </w:pPr>
      <w:r>
        <w:rPr>
          <w:noProof/>
        </w:rPr>
        <w:t>Wsparcie rozszerzone Microsoft Dynamics 365, 68</w:t>
      </w:r>
    </w:p>
    <w:p w:rsidR="00A308C2" w:rsidRDefault="00A308C2">
      <w:pPr>
        <w:pStyle w:val="Index1"/>
        <w:tabs>
          <w:tab w:val="right" w:pos="5030"/>
        </w:tabs>
        <w:rPr>
          <w:noProof/>
        </w:rPr>
      </w:pPr>
      <w:r>
        <w:rPr>
          <w:noProof/>
        </w:rPr>
        <w:t>Wsparcie standardowe Azure Active, 61</w:t>
      </w:r>
    </w:p>
    <w:p w:rsidR="00A308C2" w:rsidRDefault="00A308C2">
      <w:pPr>
        <w:pStyle w:val="Index1"/>
        <w:tabs>
          <w:tab w:val="right" w:pos="5030"/>
        </w:tabs>
        <w:rPr>
          <w:noProof/>
        </w:rPr>
      </w:pPr>
      <w:r>
        <w:rPr>
          <w:noProof/>
        </w:rPr>
        <w:t>Zaawansowana ochrona przed zagrożeniami w usłudze Azure dla użytkowników, 61</w:t>
      </w:r>
    </w:p>
    <w:p w:rsidR="00A308C2" w:rsidRDefault="00A308C2">
      <w:pPr>
        <w:pStyle w:val="Index1"/>
        <w:tabs>
          <w:tab w:val="right" w:pos="5030"/>
        </w:tabs>
        <w:rPr>
          <w:noProof/>
        </w:rPr>
      </w:pPr>
      <w:r>
        <w:rPr>
          <w:noProof/>
        </w:rPr>
        <w:t>Zaawansowana ochrona przed zagrożeniami w usłudze Office 365, 73</w:t>
      </w:r>
    </w:p>
    <w:p w:rsidR="00A308C2" w:rsidRDefault="00A308C2">
      <w:pPr>
        <w:pStyle w:val="ProductList-Body"/>
        <w:rPr>
          <w:noProof/>
        </w:rPr>
        <w:sectPr w:rsidR="00A308C2" w:rsidSect="00A308C2">
          <w:type w:val="continuous"/>
          <w:pgSz w:w="12240" w:h="15840" w:code="1"/>
          <w:pgMar w:top="1170" w:right="720" w:bottom="720" w:left="720" w:header="432" w:footer="288" w:gutter="0"/>
          <w:cols w:num="2" w:space="720"/>
        </w:sectPr>
      </w:pPr>
    </w:p>
    <w:p w:rsidR="00A81082" w:rsidRDefault="00C20737">
      <w:pPr>
        <w:pStyle w:val="ProductList-Body"/>
        <w:sectPr w:rsidR="00A81082" w:rsidSect="00A308C2">
          <w:type w:val="continuous"/>
          <w:pgSz w:w="12240" w:h="15840" w:code="1"/>
          <w:pgMar w:top="1170" w:right="720" w:bottom="720" w:left="720" w:header="432" w:footer="288" w:gutter="0"/>
          <w:cols w:num="2" w:space="360"/>
        </w:sectPr>
      </w:pPr>
      <w:r>
        <w:fldChar w:fldCharType="end"/>
      </w:r>
    </w:p>
    <w:p w:rsidR="00A81082" w:rsidRDefault="00A81082">
      <w:pPr>
        <w:pStyle w:val="ProductList-Body"/>
      </w:pPr>
    </w:p>
    <w:sectPr w:rsidR="00A81082"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20737" w:rsidRDefault="00C20737" w:rsidP="007C7D4D">
      <w:pPr>
        <w:spacing w:after="0"/>
      </w:pPr>
      <w:r>
        <w:separator/>
      </w:r>
    </w:p>
    <w:p w:rsidR="00C20737" w:rsidRDefault="00C20737"/>
  </w:endnote>
  <w:endnote w:type="continuationSeparator" w:id="0">
    <w:p w:rsidR="00C20737" w:rsidRDefault="00C20737" w:rsidP="007C7D4D">
      <w:pPr>
        <w:spacing w:after="0"/>
      </w:pPr>
      <w:r>
        <w:continuationSeparator/>
      </w:r>
    </w:p>
    <w:p w:rsidR="00C20737" w:rsidRDefault="00C20737"/>
  </w:endnote>
  <w:endnote w:type="continuationNotice" w:id="1">
    <w:p w:rsidR="00C20737" w:rsidRDefault="00C2073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D04CE" w:rsidRDefault="00C2073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A8108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1082" w:rsidRDefault="00195AA8">
          <w:pPr>
            <w:pStyle w:val="PURFooterText"/>
            <w:jc w:val="center"/>
          </w:pPr>
          <w:hyperlink w:anchor="_Sec842">
            <w:r w:rsidR="00C2073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31">
            <w:r w:rsidR="00C2073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36">
            <w:r w:rsidR="00C2073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7">
            <w:r w:rsidR="00C2073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8">
            <w:r w:rsidR="00C2073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9">
            <w:r w:rsidR="00C2073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91">
            <w:r w:rsidR="00C2073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844">
            <w:r w:rsidR="00C20737">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A8108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1082" w:rsidRDefault="00195AA8">
          <w:pPr>
            <w:pStyle w:val="PURFooterText"/>
            <w:jc w:val="center"/>
          </w:pPr>
          <w:hyperlink w:anchor="_Sec842">
            <w:r w:rsidR="00C2073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31">
            <w:r w:rsidR="00C2073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36">
            <w:r w:rsidR="00C2073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7">
            <w:r w:rsidR="00C2073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8">
            <w:r w:rsidR="00C2073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9">
            <w:r w:rsidR="00C2073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91">
            <w:r w:rsidR="00C2073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844">
            <w:r w:rsidR="00C20737">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8108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1082" w:rsidRDefault="00195AA8">
          <w:pPr>
            <w:pStyle w:val="PURFooterText"/>
            <w:jc w:val="center"/>
          </w:pPr>
          <w:hyperlink w:anchor="_Sec842">
            <w:r w:rsidR="00C2073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31">
            <w:r w:rsidR="00C2073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36">
            <w:r w:rsidR="00C2073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7">
            <w:r w:rsidR="00C2073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8">
            <w:r w:rsidR="00C2073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9">
            <w:r w:rsidR="00C2073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91">
            <w:r w:rsidR="00C2073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844">
            <w:r w:rsidR="00C20737">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A810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842">
            <w:r w:rsidR="00C2073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1082" w:rsidRDefault="00195AA8">
          <w:pPr>
            <w:pStyle w:val="PURFooterText"/>
            <w:jc w:val="center"/>
          </w:pPr>
          <w:hyperlink w:anchor="_Sec531">
            <w:r w:rsidR="00C2073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36">
            <w:r w:rsidR="00C2073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7">
            <w:r w:rsidR="00C2073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8">
            <w:r w:rsidR="00C2073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9">
            <w:r w:rsidR="00C2073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91">
            <w:r w:rsidR="00C2073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844">
            <w:r w:rsidR="00C20737">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A810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842">
            <w:r w:rsidR="00C2073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31">
            <w:r w:rsidR="00C2073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1082" w:rsidRDefault="00195AA8">
          <w:pPr>
            <w:pStyle w:val="PURFooterText"/>
            <w:jc w:val="center"/>
          </w:pPr>
          <w:hyperlink w:anchor="_Sec536">
            <w:r w:rsidR="00C2073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7">
            <w:r w:rsidR="00C2073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8">
            <w:r w:rsidR="00C2073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9">
            <w:r w:rsidR="00C2073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91">
            <w:r w:rsidR="00C2073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844">
            <w:r w:rsidR="00C20737">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A810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842">
            <w:r w:rsidR="00C2073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31">
            <w:r w:rsidR="00C2073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36">
            <w:r w:rsidR="00C2073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1082" w:rsidRDefault="00195AA8">
          <w:pPr>
            <w:pStyle w:val="PURFooterText"/>
            <w:jc w:val="center"/>
          </w:pPr>
          <w:hyperlink w:anchor="_Sec547">
            <w:r w:rsidR="00C2073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8">
            <w:r w:rsidR="00C2073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9">
            <w:r w:rsidR="00C2073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91">
            <w:r w:rsidR="00C2073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844">
            <w:r w:rsidR="00C20737">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A810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842">
            <w:r w:rsidR="00C2073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31">
            <w:r w:rsidR="00C2073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36">
            <w:r w:rsidR="00C2073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7">
            <w:r w:rsidR="00C2073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1082" w:rsidRDefault="00195AA8">
          <w:pPr>
            <w:pStyle w:val="PURFooterText"/>
            <w:jc w:val="center"/>
          </w:pPr>
          <w:hyperlink w:anchor="_Sec548">
            <w:r w:rsidR="00C2073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9">
            <w:r w:rsidR="00C2073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91">
            <w:r w:rsidR="00C2073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844">
            <w:r w:rsidR="00C20737">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A810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842">
            <w:r w:rsidR="00C2073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31">
            <w:r w:rsidR="00C2073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36">
            <w:r w:rsidR="00C2073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7">
            <w:r w:rsidR="00C2073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8">
            <w:r w:rsidR="00C2073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1082" w:rsidRDefault="00195AA8">
          <w:pPr>
            <w:pStyle w:val="PURFooterText"/>
            <w:jc w:val="center"/>
          </w:pPr>
          <w:hyperlink w:anchor="_Sec549">
            <w:r w:rsidR="00C2073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91">
            <w:r w:rsidR="00C2073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844">
            <w:r w:rsidR="00C20737">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A810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842">
            <w:r w:rsidR="00C2073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31">
            <w:r w:rsidR="00C2073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36">
            <w:r w:rsidR="00C2073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7">
            <w:r w:rsidR="00C2073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8">
            <w:r w:rsidR="00C2073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9">
            <w:r w:rsidR="00C2073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1082" w:rsidRDefault="00195AA8">
          <w:pPr>
            <w:pStyle w:val="PURFooterText"/>
            <w:jc w:val="center"/>
          </w:pPr>
          <w:hyperlink w:anchor="_Sec591">
            <w:r w:rsidR="00C2073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844">
            <w:r w:rsidR="00C20737">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810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842">
            <w:r w:rsidR="00C2073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31">
            <w:r w:rsidR="00C2073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36">
            <w:r w:rsidR="00C2073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7">
            <w:r w:rsidR="00C2073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8">
            <w:r w:rsidR="00C2073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9">
            <w:r w:rsidR="00C2073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91">
            <w:r w:rsidR="00C2073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1082" w:rsidRDefault="00195AA8">
          <w:pPr>
            <w:pStyle w:val="PURFooterText"/>
            <w:jc w:val="center"/>
          </w:pPr>
          <w:hyperlink w:anchor="_Sec844">
            <w:r w:rsidR="00C20737">
              <w:rPr>
                <w:color w:val="00467F"/>
                <w:u w:val="single"/>
              </w:rPr>
              <w:t>Indeks</w:t>
            </w:r>
          </w:hyperlink>
        </w:p>
      </w:tc>
    </w:tr>
  </w:tbl>
  <w:p w:rsidR="00A81082" w:rsidRDefault="00A8108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810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842">
            <w:r w:rsidR="00C2073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31">
            <w:r w:rsidR="00C2073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36">
            <w:r w:rsidR="00C2073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7">
            <w:r w:rsidR="00C2073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8">
            <w:r w:rsidR="00C2073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49">
            <w:r w:rsidR="00C2073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082" w:rsidRDefault="00195AA8">
          <w:pPr>
            <w:pStyle w:val="PURFooterText"/>
            <w:jc w:val="center"/>
          </w:pPr>
          <w:hyperlink w:anchor="_Sec591">
            <w:r w:rsidR="00C2073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082" w:rsidRDefault="00A810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1082" w:rsidRDefault="00195AA8">
          <w:pPr>
            <w:pStyle w:val="PURFooterText"/>
            <w:jc w:val="center"/>
          </w:pPr>
          <w:hyperlink w:anchor="_Sec844">
            <w:r w:rsidR="00C20737">
              <w:rPr>
                <w:color w:val="00467F"/>
                <w:u w:val="single"/>
              </w:rPr>
              <w:t>Indeks</w:t>
            </w:r>
          </w:hyperlink>
        </w:p>
      </w:tc>
    </w:tr>
  </w:tbl>
  <w:p w:rsidR="00A81082" w:rsidRDefault="00A8108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20737" w:rsidRDefault="00C20737" w:rsidP="007C7D4D">
      <w:pPr>
        <w:spacing w:after="0"/>
      </w:pPr>
      <w:r>
        <w:separator/>
      </w:r>
    </w:p>
    <w:p w:rsidR="00C20737" w:rsidRDefault="00C20737"/>
  </w:footnote>
  <w:footnote w:type="continuationSeparator" w:id="0">
    <w:p w:rsidR="00C20737" w:rsidRDefault="00C20737" w:rsidP="007C7D4D">
      <w:pPr>
        <w:spacing w:after="0"/>
      </w:pPr>
      <w:r>
        <w:continuationSeparator/>
      </w:r>
    </w:p>
    <w:p w:rsidR="00C20737" w:rsidRDefault="00C20737"/>
  </w:footnote>
  <w:footnote w:type="continuationNotice" w:id="1">
    <w:p w:rsidR="00C20737" w:rsidRDefault="00C2073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A81082">
      <w:tc>
        <w:tcPr>
          <w:tcW w:w="8560" w:type="dxa"/>
        </w:tcPr>
        <w:p w:rsidR="00A81082" w:rsidRDefault="00C20737">
          <w:pPr>
            <w:pStyle w:val="PURHeaderText"/>
          </w:pPr>
          <w:r>
            <w:t>Postanowienia dotyczące Produktów objętych Programem Licencjonowania Zbiorowego Microsoft (wersja polska, czerwiec 2018 r.)</w:t>
          </w:r>
        </w:p>
      </w:tc>
      <w:tc>
        <w:tcPr>
          <w:tcW w:w="3680" w:type="dxa"/>
        </w:tcPr>
        <w:p w:rsidR="00A81082" w:rsidRDefault="00C2073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A81082">
      <w:tc>
        <w:tcPr>
          <w:tcW w:w="8560" w:type="dxa"/>
        </w:tcPr>
        <w:p w:rsidR="00A81082" w:rsidRDefault="00C20737">
          <w:pPr>
            <w:pStyle w:val="PURHeaderText"/>
          </w:pPr>
          <w:r>
            <w:t>Postanowienia dotyczące Produktów objętych Programem Licencjonowania Zbiorowego Microsoft (wersja polska, czerwiec 2018 r.)</w:t>
          </w:r>
        </w:p>
      </w:tc>
      <w:tc>
        <w:tcPr>
          <w:tcW w:w="3680" w:type="dxa"/>
        </w:tcPr>
        <w:p w:rsidR="00A81082" w:rsidRDefault="00C2073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81082">
      <w:tc>
        <w:tcPr>
          <w:tcW w:w="8560" w:type="dxa"/>
        </w:tcPr>
        <w:p w:rsidR="00A81082" w:rsidRDefault="00C20737">
          <w:pPr>
            <w:pStyle w:val="PURHeaderText"/>
          </w:pPr>
          <w:r>
            <w:t>Postanowienia dotyczące Produktów objętych Programem Licencjonowania Zbiorowego Microsoft (wersja polska, czerwiec 2018 r.)</w:t>
          </w:r>
        </w:p>
      </w:tc>
      <w:tc>
        <w:tcPr>
          <w:tcW w:w="3680" w:type="dxa"/>
        </w:tcPr>
        <w:p w:rsidR="00A81082" w:rsidRDefault="00C2073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A81082">
      <w:tc>
        <w:tcPr>
          <w:tcW w:w="8560" w:type="dxa"/>
        </w:tcPr>
        <w:p w:rsidR="00A81082" w:rsidRDefault="00C20737">
          <w:pPr>
            <w:pStyle w:val="PURHeaderText"/>
          </w:pPr>
          <w:r>
            <w:t>Postanowienia dotyczące Produktów objętych Programem Licencjonowania Zbiorowego Microsoft (wersja polska, czerwiec 2018 r.)</w:t>
          </w:r>
        </w:p>
      </w:tc>
      <w:tc>
        <w:tcPr>
          <w:tcW w:w="3680" w:type="dxa"/>
        </w:tcPr>
        <w:p w:rsidR="00A81082" w:rsidRDefault="00C2073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A81082">
      <w:tc>
        <w:tcPr>
          <w:tcW w:w="8560" w:type="dxa"/>
        </w:tcPr>
        <w:p w:rsidR="00A81082" w:rsidRDefault="00C20737">
          <w:pPr>
            <w:pStyle w:val="PURHeaderText"/>
          </w:pPr>
          <w:r>
            <w:t>Postanowienia dotyczące Produktów objętych Programem Licencjonowania Zbiorowego Microsoft (wersja polska, czerwiec 2018 r.)</w:t>
          </w:r>
        </w:p>
      </w:tc>
      <w:tc>
        <w:tcPr>
          <w:tcW w:w="3680" w:type="dxa"/>
        </w:tcPr>
        <w:p w:rsidR="00A81082" w:rsidRDefault="00C2073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A81082">
      <w:tc>
        <w:tcPr>
          <w:tcW w:w="8560" w:type="dxa"/>
        </w:tcPr>
        <w:p w:rsidR="00A81082" w:rsidRDefault="00C20737">
          <w:pPr>
            <w:pStyle w:val="PURHeaderText"/>
          </w:pPr>
          <w:r>
            <w:t>Postanowienia dotyczące Produktów objętych Programem Licencjonowania Zbiorowego Microsoft (wersja polska, czerwiec 2018 r.)</w:t>
          </w:r>
        </w:p>
      </w:tc>
      <w:tc>
        <w:tcPr>
          <w:tcW w:w="3680" w:type="dxa"/>
        </w:tcPr>
        <w:p w:rsidR="00A81082" w:rsidRDefault="00C2073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A81082">
      <w:tc>
        <w:tcPr>
          <w:tcW w:w="8560" w:type="dxa"/>
        </w:tcPr>
        <w:p w:rsidR="00A81082" w:rsidRDefault="00C20737">
          <w:pPr>
            <w:pStyle w:val="PURHeaderText"/>
          </w:pPr>
          <w:r>
            <w:t>Postanowienia dotyczące Produktów objętych Programem Licencjonowania Zbiorowego Microsoft (wersja polska, czerwiec 2018 r.)</w:t>
          </w:r>
        </w:p>
      </w:tc>
      <w:tc>
        <w:tcPr>
          <w:tcW w:w="3680" w:type="dxa"/>
        </w:tcPr>
        <w:p w:rsidR="00A81082" w:rsidRDefault="00C2073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A81082">
      <w:tc>
        <w:tcPr>
          <w:tcW w:w="8560" w:type="dxa"/>
        </w:tcPr>
        <w:p w:rsidR="00A81082" w:rsidRDefault="00C20737">
          <w:pPr>
            <w:pStyle w:val="PURHeaderText"/>
          </w:pPr>
          <w:r>
            <w:t>Postanowienia dotyczące Produktów objętych Programem Licencjonowania Zbiorowego Microsoft (wersja polska, czerwiec 2018 r.)</w:t>
          </w:r>
        </w:p>
      </w:tc>
      <w:tc>
        <w:tcPr>
          <w:tcW w:w="3680" w:type="dxa"/>
        </w:tcPr>
        <w:p w:rsidR="00A81082" w:rsidRDefault="00C2073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A81082">
      <w:tc>
        <w:tcPr>
          <w:tcW w:w="8560" w:type="dxa"/>
        </w:tcPr>
        <w:p w:rsidR="00A81082" w:rsidRDefault="00C20737">
          <w:pPr>
            <w:pStyle w:val="PURHeaderText"/>
          </w:pPr>
          <w:r>
            <w:t>Postanowienia dotyczące Produktów objętych Programem Licencjonowania Zbiorowego Microsoft (wersja polska, czerwiec 2018 r.)</w:t>
          </w:r>
        </w:p>
      </w:tc>
      <w:tc>
        <w:tcPr>
          <w:tcW w:w="3680" w:type="dxa"/>
        </w:tcPr>
        <w:p w:rsidR="00A81082" w:rsidRDefault="00C2073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81082">
      <w:tc>
        <w:tcPr>
          <w:tcW w:w="8560" w:type="dxa"/>
        </w:tcPr>
        <w:p w:rsidR="00A81082" w:rsidRDefault="00C20737">
          <w:pPr>
            <w:pStyle w:val="PURHeaderText"/>
          </w:pPr>
          <w:r>
            <w:t>Postanowienia dotyczące Produktów objętych Programem Licencjonowania Zbiorowego Microsoft (wersja polska, czerwiec 2018 r.)</w:t>
          </w:r>
        </w:p>
      </w:tc>
      <w:tc>
        <w:tcPr>
          <w:tcW w:w="3680" w:type="dxa"/>
        </w:tcPr>
        <w:p w:rsidR="00A81082" w:rsidRDefault="00C2073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81082">
      <w:tc>
        <w:tcPr>
          <w:tcW w:w="8560" w:type="dxa"/>
        </w:tcPr>
        <w:p w:rsidR="00A81082" w:rsidRDefault="00C20737">
          <w:pPr>
            <w:pStyle w:val="PURHeaderText"/>
          </w:pPr>
          <w:r>
            <w:t>Postanowienia dotyczące Produktów objętych Programem Licencjonowania Zbiorowego Microsoft (wersja polska, czerwiec 2018 r.)</w:t>
          </w:r>
        </w:p>
      </w:tc>
      <w:tc>
        <w:tcPr>
          <w:tcW w:w="3680" w:type="dxa"/>
        </w:tcPr>
        <w:p w:rsidR="00A81082" w:rsidRDefault="00C2073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3566A"/>
    <w:multiLevelType w:val="multilevel"/>
    <w:tmpl w:val="BC64D3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56328E"/>
    <w:multiLevelType w:val="multilevel"/>
    <w:tmpl w:val="40EAA0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5C0E16"/>
    <w:multiLevelType w:val="multilevel"/>
    <w:tmpl w:val="0812D4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761421"/>
    <w:multiLevelType w:val="multilevel"/>
    <w:tmpl w:val="E86614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8737E1"/>
    <w:multiLevelType w:val="multilevel"/>
    <w:tmpl w:val="E62E0D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D311C3"/>
    <w:multiLevelType w:val="multilevel"/>
    <w:tmpl w:val="409857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C17435"/>
    <w:multiLevelType w:val="multilevel"/>
    <w:tmpl w:val="CCAEE7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9C4F74"/>
    <w:multiLevelType w:val="multilevel"/>
    <w:tmpl w:val="A4C805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E13043"/>
    <w:multiLevelType w:val="multilevel"/>
    <w:tmpl w:val="6B7272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606E0F"/>
    <w:multiLevelType w:val="multilevel"/>
    <w:tmpl w:val="1E4A71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E95457"/>
    <w:multiLevelType w:val="multilevel"/>
    <w:tmpl w:val="C42678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C10DF4"/>
    <w:multiLevelType w:val="multilevel"/>
    <w:tmpl w:val="EB6631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090FE6"/>
    <w:multiLevelType w:val="multilevel"/>
    <w:tmpl w:val="38FEB3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D84616F"/>
    <w:multiLevelType w:val="multilevel"/>
    <w:tmpl w:val="634E04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EF23399"/>
    <w:multiLevelType w:val="multilevel"/>
    <w:tmpl w:val="64883C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E27D4D"/>
    <w:multiLevelType w:val="multilevel"/>
    <w:tmpl w:val="9B2099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084CFC"/>
    <w:multiLevelType w:val="multilevel"/>
    <w:tmpl w:val="354E65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1E7B72"/>
    <w:multiLevelType w:val="multilevel"/>
    <w:tmpl w:val="0E1A50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F8263B"/>
    <w:multiLevelType w:val="multilevel"/>
    <w:tmpl w:val="CF767A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1A12D0"/>
    <w:multiLevelType w:val="multilevel"/>
    <w:tmpl w:val="F4BEB1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FD6162"/>
    <w:multiLevelType w:val="multilevel"/>
    <w:tmpl w:val="4D204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8A5727"/>
    <w:multiLevelType w:val="multilevel"/>
    <w:tmpl w:val="8E2EDF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1870733"/>
    <w:multiLevelType w:val="multilevel"/>
    <w:tmpl w:val="C06457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19024B"/>
    <w:multiLevelType w:val="multilevel"/>
    <w:tmpl w:val="64768C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8C1254"/>
    <w:multiLevelType w:val="multilevel"/>
    <w:tmpl w:val="9F5877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D40E33"/>
    <w:multiLevelType w:val="multilevel"/>
    <w:tmpl w:val="F47E4A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6840AC"/>
    <w:multiLevelType w:val="multilevel"/>
    <w:tmpl w:val="908A60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6D755F"/>
    <w:multiLevelType w:val="multilevel"/>
    <w:tmpl w:val="F780B2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8170E7"/>
    <w:multiLevelType w:val="multilevel"/>
    <w:tmpl w:val="230E27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3D07D0"/>
    <w:multiLevelType w:val="multilevel"/>
    <w:tmpl w:val="AA96D5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E76AC4"/>
    <w:multiLevelType w:val="multilevel"/>
    <w:tmpl w:val="6958D6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A26016"/>
    <w:multiLevelType w:val="multilevel"/>
    <w:tmpl w:val="D6589B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2B64C4"/>
    <w:multiLevelType w:val="multilevel"/>
    <w:tmpl w:val="1C0AFA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DD6168"/>
    <w:multiLevelType w:val="multilevel"/>
    <w:tmpl w:val="33BE8D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1E63492"/>
    <w:multiLevelType w:val="multilevel"/>
    <w:tmpl w:val="1F0C68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756D20"/>
    <w:multiLevelType w:val="multilevel"/>
    <w:tmpl w:val="477E0D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996B9D"/>
    <w:multiLevelType w:val="multilevel"/>
    <w:tmpl w:val="74D6C2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F07076"/>
    <w:multiLevelType w:val="multilevel"/>
    <w:tmpl w:val="5CA0E7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1005B0"/>
    <w:multiLevelType w:val="multilevel"/>
    <w:tmpl w:val="A99E944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EF4EB5"/>
    <w:multiLevelType w:val="multilevel"/>
    <w:tmpl w:val="7E4819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440F33"/>
    <w:multiLevelType w:val="multilevel"/>
    <w:tmpl w:val="AA32CA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7E1BE7"/>
    <w:multiLevelType w:val="multilevel"/>
    <w:tmpl w:val="2A7888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C87F93"/>
    <w:multiLevelType w:val="multilevel"/>
    <w:tmpl w:val="E45886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641BCD"/>
    <w:multiLevelType w:val="multilevel"/>
    <w:tmpl w:val="8E1E7D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C74C2E"/>
    <w:multiLevelType w:val="multilevel"/>
    <w:tmpl w:val="A54010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773349"/>
    <w:multiLevelType w:val="multilevel"/>
    <w:tmpl w:val="63FC10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7252D1"/>
    <w:multiLevelType w:val="multilevel"/>
    <w:tmpl w:val="B3A42E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DEE003B"/>
    <w:multiLevelType w:val="multilevel"/>
    <w:tmpl w:val="EA2E79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F639B8"/>
    <w:multiLevelType w:val="multilevel"/>
    <w:tmpl w:val="F722925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1192320"/>
    <w:multiLevelType w:val="multilevel"/>
    <w:tmpl w:val="6FF447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923508"/>
    <w:multiLevelType w:val="multilevel"/>
    <w:tmpl w:val="805E09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1AD4555"/>
    <w:multiLevelType w:val="multilevel"/>
    <w:tmpl w:val="40B48C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CC5891"/>
    <w:multiLevelType w:val="multilevel"/>
    <w:tmpl w:val="D8B2AA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572636"/>
    <w:multiLevelType w:val="multilevel"/>
    <w:tmpl w:val="5EE01A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566093"/>
    <w:multiLevelType w:val="multilevel"/>
    <w:tmpl w:val="7870BC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6A311B"/>
    <w:multiLevelType w:val="multilevel"/>
    <w:tmpl w:val="229AC36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C826E6"/>
    <w:multiLevelType w:val="multilevel"/>
    <w:tmpl w:val="00E478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CC4AF4"/>
    <w:multiLevelType w:val="multilevel"/>
    <w:tmpl w:val="8FCC2F6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B606B14"/>
    <w:multiLevelType w:val="multilevel"/>
    <w:tmpl w:val="3C40F1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241E1C"/>
    <w:multiLevelType w:val="multilevel"/>
    <w:tmpl w:val="88C8C0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86529C"/>
    <w:multiLevelType w:val="multilevel"/>
    <w:tmpl w:val="0302D1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6716AA"/>
    <w:multiLevelType w:val="multilevel"/>
    <w:tmpl w:val="5FC22E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C6578D"/>
    <w:multiLevelType w:val="multilevel"/>
    <w:tmpl w:val="1E38CB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2"/>
  </w:num>
  <w:num w:numId="3">
    <w:abstractNumId w:val="17"/>
  </w:num>
  <w:num w:numId="4">
    <w:abstractNumId w:val="0"/>
  </w:num>
  <w:num w:numId="5">
    <w:abstractNumId w:val="56"/>
  </w:num>
  <w:num w:numId="6">
    <w:abstractNumId w:val="30"/>
  </w:num>
  <w:num w:numId="7">
    <w:abstractNumId w:val="8"/>
  </w:num>
  <w:num w:numId="8">
    <w:abstractNumId w:val="49"/>
  </w:num>
  <w:num w:numId="9">
    <w:abstractNumId w:val="1"/>
  </w:num>
  <w:num w:numId="10">
    <w:abstractNumId w:val="53"/>
  </w:num>
  <w:num w:numId="11">
    <w:abstractNumId w:val="12"/>
  </w:num>
  <w:num w:numId="12">
    <w:abstractNumId w:val="5"/>
  </w:num>
  <w:num w:numId="13">
    <w:abstractNumId w:val="33"/>
  </w:num>
  <w:num w:numId="14">
    <w:abstractNumId w:val="59"/>
  </w:num>
  <w:num w:numId="15">
    <w:abstractNumId w:val="24"/>
  </w:num>
  <w:num w:numId="16">
    <w:abstractNumId w:val="63"/>
  </w:num>
  <w:num w:numId="17">
    <w:abstractNumId w:val="25"/>
  </w:num>
  <w:num w:numId="18">
    <w:abstractNumId w:val="37"/>
  </w:num>
  <w:num w:numId="19">
    <w:abstractNumId w:val="42"/>
  </w:num>
  <w:num w:numId="20">
    <w:abstractNumId w:val="11"/>
  </w:num>
  <w:num w:numId="21">
    <w:abstractNumId w:val="7"/>
  </w:num>
  <w:num w:numId="22">
    <w:abstractNumId w:val="41"/>
  </w:num>
  <w:num w:numId="23">
    <w:abstractNumId w:val="60"/>
  </w:num>
  <w:num w:numId="24">
    <w:abstractNumId w:val="58"/>
  </w:num>
  <w:num w:numId="25">
    <w:abstractNumId w:val="55"/>
  </w:num>
  <w:num w:numId="26">
    <w:abstractNumId w:val="31"/>
  </w:num>
  <w:num w:numId="27">
    <w:abstractNumId w:val="52"/>
  </w:num>
  <w:num w:numId="28">
    <w:abstractNumId w:val="20"/>
  </w:num>
  <w:num w:numId="29">
    <w:abstractNumId w:val="54"/>
  </w:num>
  <w:num w:numId="30">
    <w:abstractNumId w:val="39"/>
  </w:num>
  <w:num w:numId="31">
    <w:abstractNumId w:val="57"/>
  </w:num>
  <w:num w:numId="32">
    <w:abstractNumId w:val="50"/>
  </w:num>
  <w:num w:numId="33">
    <w:abstractNumId w:val="44"/>
  </w:num>
  <w:num w:numId="34">
    <w:abstractNumId w:val="43"/>
  </w:num>
  <w:num w:numId="35">
    <w:abstractNumId w:val="48"/>
  </w:num>
  <w:num w:numId="36">
    <w:abstractNumId w:val="61"/>
  </w:num>
  <w:num w:numId="37">
    <w:abstractNumId w:val="62"/>
  </w:num>
  <w:num w:numId="38">
    <w:abstractNumId w:val="9"/>
  </w:num>
  <w:num w:numId="39">
    <w:abstractNumId w:val="36"/>
  </w:num>
  <w:num w:numId="40">
    <w:abstractNumId w:val="47"/>
  </w:num>
  <w:num w:numId="41">
    <w:abstractNumId w:val="38"/>
  </w:num>
  <w:num w:numId="42">
    <w:abstractNumId w:val="21"/>
  </w:num>
  <w:num w:numId="43">
    <w:abstractNumId w:val="18"/>
  </w:num>
  <w:num w:numId="44">
    <w:abstractNumId w:val="29"/>
  </w:num>
  <w:num w:numId="45">
    <w:abstractNumId w:val="4"/>
  </w:num>
  <w:num w:numId="46">
    <w:abstractNumId w:val="3"/>
  </w:num>
  <w:num w:numId="47">
    <w:abstractNumId w:val="28"/>
  </w:num>
  <w:num w:numId="48">
    <w:abstractNumId w:val="27"/>
  </w:num>
  <w:num w:numId="49">
    <w:abstractNumId w:val="19"/>
  </w:num>
  <w:num w:numId="50">
    <w:abstractNumId w:val="64"/>
  </w:num>
  <w:num w:numId="51">
    <w:abstractNumId w:val="22"/>
  </w:num>
  <w:num w:numId="52">
    <w:abstractNumId w:val="45"/>
  </w:num>
  <w:num w:numId="53">
    <w:abstractNumId w:val="2"/>
  </w:num>
  <w:num w:numId="54">
    <w:abstractNumId w:val="40"/>
  </w:num>
  <w:num w:numId="55">
    <w:abstractNumId w:val="10"/>
  </w:num>
  <w:num w:numId="56">
    <w:abstractNumId w:val="13"/>
  </w:num>
  <w:num w:numId="57">
    <w:abstractNumId w:val="16"/>
  </w:num>
  <w:num w:numId="58">
    <w:abstractNumId w:val="23"/>
  </w:num>
  <w:num w:numId="59">
    <w:abstractNumId w:val="6"/>
  </w:num>
  <w:num w:numId="60">
    <w:abstractNumId w:val="26"/>
  </w:num>
  <w:num w:numId="61">
    <w:abstractNumId w:val="46"/>
  </w:num>
  <w:num w:numId="62">
    <w:abstractNumId w:val="51"/>
  </w:num>
  <w:num w:numId="63">
    <w:abstractNumId w:val="15"/>
  </w:num>
  <w:num w:numId="64">
    <w:abstractNumId w:val="14"/>
  </w:num>
  <w:num w:numId="65">
    <w:abstractNumId w:val="34"/>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8Rzh/Z0wXCM3eJFTxcOix6D1MZlRgD1oSLJ5yH8XrYXkgva+VRX3q3KdBsRGSZU8sRKVP+ZNkRoGJUgKgLzhw==" w:salt="0/omIZQzNqgVIpavLEhxA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04CE"/>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AA8"/>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08C2"/>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1082"/>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0737"/>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308C2"/>
    <w:rPr>
      <w:color w:val="605E5C"/>
      <w:shd w:val="clear" w:color="auto" w:fill="E1DFDD"/>
    </w:rPr>
  </w:style>
  <w:style w:type="paragraph" w:styleId="Index2">
    <w:name w:val="index 2"/>
    <w:basedOn w:val="Normal"/>
    <w:next w:val="Normal"/>
    <w:autoRedefine/>
    <w:uiPriority w:val="99"/>
    <w:semiHidden/>
    <w:unhideWhenUsed/>
    <w:rsid w:val="00A308C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00539A3-3899-4BDE-B3FF-6C4D3E500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136219</Words>
  <Characters>776453</Characters>
  <Application>Microsoft Office Word</Application>
  <DocSecurity>8</DocSecurity>
  <Lines>6470</Lines>
  <Paragraphs>1821</Paragraphs>
  <ScaleCrop>false</ScaleCrop>
  <Company/>
  <LinksUpToDate>false</LinksUpToDate>
  <CharactersWithSpaces>910851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2018-06-01T07:54:00Z</dcterms:created>
  <dcterms:modified xsi:type="dcterms:W3CDTF">2018-06-01T07:54:00Z</dcterms:modified>
</cp:coreProperties>
</file>