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765FB" w:rsidRDefault="007765FB">
      <w:pPr>
        <w:pStyle w:val="PURBody"/>
        <w:shd w:val="clear" w:color="auto" w:fill="00188F"/>
        <w:tabs>
          <w:tab w:val="clear" w:pos="360"/>
        </w:tabs>
        <w:ind w:right="7920" w:firstLine="360"/>
        <w:rPr>
          <w:color w:val="FFFFFF"/>
          <w:sz w:val="6"/>
          <w:szCs w:val="6"/>
        </w:rPr>
      </w:pPr>
    </w:p>
    <w:p w:rsidR="007765FB" w:rsidRDefault="003D75B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7765FB" w:rsidRDefault="003D75B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7765FB" w:rsidRDefault="007765FB" w:rsidP="00842AF9">
      <w:pPr>
        <w:pStyle w:val="PURBody"/>
        <w:shd w:val="clear" w:color="auto" w:fill="00188F"/>
        <w:tabs>
          <w:tab w:val="clear" w:pos="360"/>
          <w:tab w:val="left" w:pos="630"/>
        </w:tabs>
        <w:spacing w:after="0"/>
        <w:ind w:right="7920" w:firstLine="360"/>
        <w:rPr>
          <w:color w:val="FFFFFF" w:themeColor="background1"/>
          <w:szCs w:val="18"/>
        </w:rPr>
      </w:pPr>
    </w:p>
    <w:p w:rsidR="007765FB" w:rsidRDefault="007765FB">
      <w:pPr>
        <w:pStyle w:val="PURBody"/>
        <w:shd w:val="clear" w:color="auto" w:fill="00188F"/>
        <w:tabs>
          <w:tab w:val="clear" w:pos="360"/>
        </w:tabs>
        <w:spacing w:after="0"/>
        <w:ind w:right="7920" w:firstLine="360"/>
        <w:rPr>
          <w:color w:val="FFFFFF" w:themeColor="background1"/>
          <w:szCs w:val="18"/>
        </w:rPr>
      </w:pPr>
    </w:p>
    <w:p w:rsidR="007765FB" w:rsidRDefault="007765FB">
      <w:pPr>
        <w:pStyle w:val="PURBody"/>
        <w:shd w:val="clear" w:color="auto" w:fill="00188F"/>
        <w:tabs>
          <w:tab w:val="clear" w:pos="360"/>
        </w:tabs>
        <w:spacing w:after="0"/>
        <w:ind w:right="7920" w:firstLine="360"/>
        <w:rPr>
          <w:color w:val="FFFFFF" w:themeColor="background1"/>
          <w:szCs w:val="18"/>
        </w:rPr>
      </w:pPr>
    </w:p>
    <w:p w:rsidR="007765FB" w:rsidRDefault="007765FB">
      <w:pPr>
        <w:pStyle w:val="PURBody"/>
        <w:shd w:val="clear" w:color="auto" w:fill="00188F"/>
        <w:tabs>
          <w:tab w:val="clear" w:pos="360"/>
        </w:tabs>
        <w:spacing w:after="0"/>
        <w:ind w:right="7920" w:firstLine="360"/>
        <w:rPr>
          <w:color w:val="FFFFFF" w:themeColor="background1"/>
          <w:szCs w:val="18"/>
        </w:rPr>
      </w:pPr>
    </w:p>
    <w:p w:rsidR="007765FB" w:rsidRDefault="007765FB">
      <w:pPr>
        <w:pStyle w:val="PURBody"/>
        <w:shd w:val="clear" w:color="auto" w:fill="00188F"/>
        <w:tabs>
          <w:tab w:val="clear" w:pos="360"/>
        </w:tabs>
        <w:spacing w:after="0"/>
        <w:ind w:right="7920" w:firstLine="360"/>
        <w:rPr>
          <w:color w:val="FFFFFF" w:themeColor="background1"/>
          <w:szCs w:val="18"/>
        </w:rPr>
      </w:pPr>
    </w:p>
    <w:p w:rsidR="007765FB" w:rsidRDefault="007765FB">
      <w:pPr>
        <w:pStyle w:val="PURBody"/>
        <w:shd w:val="clear" w:color="auto" w:fill="0072C6"/>
        <w:tabs>
          <w:tab w:val="clear" w:pos="360"/>
        </w:tabs>
        <w:ind w:right="1800" w:firstLine="360"/>
        <w:rPr>
          <w:sz w:val="72"/>
          <w:szCs w:val="72"/>
        </w:rPr>
      </w:pPr>
    </w:p>
    <w:p w:rsidR="007765FB" w:rsidRDefault="007765FB">
      <w:pPr>
        <w:pStyle w:val="PURBody"/>
        <w:shd w:val="clear" w:color="auto" w:fill="0072C6"/>
        <w:tabs>
          <w:tab w:val="clear" w:pos="360"/>
          <w:tab w:val="left" w:pos="180"/>
        </w:tabs>
        <w:ind w:right="1800" w:firstLine="360"/>
        <w:rPr>
          <w:color w:val="FFFFFF" w:themeColor="background1"/>
          <w:sz w:val="72"/>
          <w:szCs w:val="72"/>
        </w:rPr>
      </w:pPr>
    </w:p>
    <w:p w:rsidR="00842AF9" w:rsidRDefault="003D75B5" w:rsidP="00842AF9">
      <w:pPr>
        <w:pStyle w:val="PURBody"/>
        <w:shd w:val="clear" w:color="auto" w:fill="0072C6"/>
        <w:tabs>
          <w:tab w:val="clear" w:pos="360"/>
        </w:tabs>
        <w:spacing w:after="0" w:line="230" w:lineRule="auto"/>
        <w:ind w:right="1800" w:firstLine="360"/>
        <w:rPr>
          <w:color w:val="FFFFFF" w:themeColor="background1"/>
          <w:sz w:val="92"/>
          <w:szCs w:val="92"/>
        </w:rPr>
      </w:pPr>
      <w:r w:rsidRPr="00ED1C84">
        <w:rPr>
          <w:color w:val="FFFFFF" w:themeColor="background1"/>
          <w:sz w:val="92"/>
          <w:szCs w:val="92"/>
        </w:rPr>
        <w:t xml:space="preserve">Postanowienia </w:t>
      </w:r>
    </w:p>
    <w:p w:rsidR="007765FB" w:rsidRPr="00ED1C84" w:rsidRDefault="003D75B5" w:rsidP="00842AF9">
      <w:pPr>
        <w:pStyle w:val="PURBody"/>
        <w:shd w:val="clear" w:color="auto" w:fill="0072C6"/>
        <w:tabs>
          <w:tab w:val="clear" w:pos="360"/>
        </w:tabs>
        <w:spacing w:after="0" w:line="230" w:lineRule="auto"/>
        <w:ind w:right="1800" w:firstLine="360"/>
        <w:rPr>
          <w:color w:val="FFFFFF" w:themeColor="background1"/>
          <w:sz w:val="92"/>
          <w:szCs w:val="92"/>
        </w:rPr>
      </w:pPr>
      <w:r w:rsidRPr="00ED1C84">
        <w:rPr>
          <w:color w:val="FFFFFF" w:themeColor="background1"/>
          <w:sz w:val="92"/>
          <w:szCs w:val="92"/>
        </w:rPr>
        <w:t>dotyczące Produktów</w:t>
      </w:r>
    </w:p>
    <w:p w:rsidR="007765FB" w:rsidRPr="00ED1C84" w:rsidRDefault="003D75B5" w:rsidP="00842AF9">
      <w:pPr>
        <w:pStyle w:val="PURBody"/>
        <w:shd w:val="clear" w:color="auto" w:fill="0072C6"/>
        <w:tabs>
          <w:tab w:val="clear" w:pos="360"/>
        </w:tabs>
        <w:spacing w:after="0" w:line="230" w:lineRule="auto"/>
        <w:ind w:right="1800" w:firstLine="360"/>
        <w:rPr>
          <w:color w:val="FFFFFF" w:themeColor="background1"/>
          <w:sz w:val="92"/>
          <w:szCs w:val="92"/>
        </w:rPr>
      </w:pPr>
      <w:r w:rsidRPr="00ED1C84">
        <w:rPr>
          <w:color w:val="FFFFFF" w:themeColor="background1"/>
          <w:sz w:val="92"/>
          <w:szCs w:val="92"/>
        </w:rPr>
        <w:t>1 czerwca 2019 r.</w:t>
      </w:r>
    </w:p>
    <w:p w:rsidR="007765FB" w:rsidRDefault="007765FB">
      <w:pPr>
        <w:pStyle w:val="PURBody"/>
        <w:shd w:val="clear" w:color="auto" w:fill="0072C6"/>
        <w:tabs>
          <w:tab w:val="clear" w:pos="360"/>
        </w:tabs>
        <w:spacing w:after="0" w:line="230" w:lineRule="auto"/>
        <w:ind w:right="1800" w:firstLine="360"/>
        <w:rPr>
          <w:color w:val="FFFFFF" w:themeColor="background1"/>
          <w:sz w:val="96"/>
          <w:szCs w:val="96"/>
        </w:rPr>
      </w:pPr>
    </w:p>
    <w:p w:rsidR="007765FB" w:rsidRDefault="003D75B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765FB" w:rsidRDefault="007765FB">
      <w:pPr>
        <w:sectPr w:rsidR="007765FB">
          <w:footerReference w:type="default" r:id="rId10"/>
          <w:type w:val="continuous"/>
          <w:pgSz w:w="12240" w:h="15840" w:code="1"/>
          <w:pgMar w:top="1170" w:right="720" w:bottom="720" w:left="720" w:header="432" w:footer="288" w:gutter="0"/>
          <w:cols w:space="360"/>
        </w:sectPr>
      </w:pPr>
    </w:p>
    <w:p w:rsidR="007765FB" w:rsidRDefault="003D75B5">
      <w:pPr>
        <w:pStyle w:val="ProductList-SectionHeading"/>
        <w:pageBreakBefore/>
      </w:pPr>
      <w:bookmarkStart w:id="1" w:name="_Sec842"/>
      <w:r>
        <w:t>Spis treści</w:t>
      </w:r>
    </w:p>
    <w:p w:rsidR="007765FB" w:rsidRDefault="007765FB">
      <w:pPr>
        <w:pStyle w:val="ProductList-Body"/>
      </w:pPr>
    </w:p>
    <w:p w:rsidR="007765FB" w:rsidRDefault="007765FB">
      <w:pPr>
        <w:sectPr w:rsidR="007765FB">
          <w:headerReference w:type="default" r:id="rId11"/>
          <w:footerReference w:type="default" r:id="rId12"/>
          <w:type w:val="continuous"/>
          <w:pgSz w:w="12240" w:h="15840" w:code="1"/>
          <w:pgMar w:top="1170" w:right="720" w:bottom="1620" w:left="720" w:header="432" w:footer="288" w:gutter="0"/>
          <w:cols w:space="360"/>
        </w:sectPr>
      </w:pPr>
    </w:p>
    <w:p w:rsidR="00ED1C84" w:rsidRDefault="003D75B5">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94444" w:history="1">
        <w:r w:rsidR="00ED1C84" w:rsidRPr="00AA11B4">
          <w:rPr>
            <w:rStyle w:val="Hyperlink"/>
            <w:noProof/>
          </w:rPr>
          <w:t>Wprowadzenie</w:t>
        </w:r>
        <w:r w:rsidR="00ED1C84">
          <w:rPr>
            <w:noProof/>
          </w:rPr>
          <w:tab/>
        </w:r>
        <w:r w:rsidR="00ED1C84">
          <w:rPr>
            <w:noProof/>
          </w:rPr>
          <w:fldChar w:fldCharType="begin"/>
        </w:r>
        <w:r w:rsidR="00ED1C84">
          <w:rPr>
            <w:noProof/>
          </w:rPr>
          <w:instrText xml:space="preserve"> PAGEREF _Toc10194444 \h </w:instrText>
        </w:r>
        <w:r w:rsidR="00ED1C84">
          <w:rPr>
            <w:noProof/>
          </w:rPr>
        </w:r>
        <w:r w:rsidR="00ED1C84">
          <w:rPr>
            <w:noProof/>
          </w:rPr>
          <w:fldChar w:fldCharType="separate"/>
        </w:r>
        <w:r w:rsidR="00ED1C84">
          <w:rPr>
            <w:noProof/>
          </w:rPr>
          <w:t>4</w:t>
        </w:r>
        <w:r w:rsidR="00ED1C84">
          <w:rPr>
            <w:noProof/>
          </w:rPr>
          <w:fldChar w:fldCharType="end"/>
        </w:r>
      </w:hyperlink>
    </w:p>
    <w:p w:rsidR="00ED1C84" w:rsidRDefault="00A37346">
      <w:pPr>
        <w:pStyle w:val="TOC2"/>
        <w:rPr>
          <w:rFonts w:eastAsiaTheme="minorEastAsia"/>
          <w:smallCaps w:val="0"/>
          <w:sz w:val="22"/>
        </w:rPr>
      </w:pPr>
      <w:hyperlink w:anchor="_Toc10194445" w:history="1">
        <w:r w:rsidR="00ED1C84" w:rsidRPr="00AA11B4">
          <w:rPr>
            <w:rStyle w:val="Hyperlink"/>
          </w:rPr>
          <w:t>Informacje o tym dokumencie</w:t>
        </w:r>
        <w:r w:rsidR="00ED1C84">
          <w:tab/>
        </w:r>
        <w:r w:rsidR="00ED1C84">
          <w:fldChar w:fldCharType="begin"/>
        </w:r>
        <w:r w:rsidR="00ED1C84">
          <w:instrText xml:space="preserve"> PAGEREF _Toc10194445 \h </w:instrText>
        </w:r>
        <w:r w:rsidR="00ED1C84">
          <w:fldChar w:fldCharType="separate"/>
        </w:r>
        <w:r w:rsidR="00ED1C84">
          <w:t>4</w:t>
        </w:r>
        <w:r w:rsidR="00ED1C84">
          <w:fldChar w:fldCharType="end"/>
        </w:r>
      </w:hyperlink>
    </w:p>
    <w:p w:rsidR="00ED1C84" w:rsidRDefault="00A37346">
      <w:pPr>
        <w:pStyle w:val="TOC2"/>
        <w:rPr>
          <w:rFonts w:eastAsiaTheme="minorEastAsia"/>
          <w:smallCaps w:val="0"/>
          <w:sz w:val="22"/>
        </w:rPr>
      </w:pPr>
      <w:hyperlink w:anchor="_Toc10194446" w:history="1">
        <w:r w:rsidR="00ED1C84" w:rsidRPr="00AA11B4">
          <w:rPr>
            <w:rStyle w:val="Hyperlink"/>
          </w:rPr>
          <w:t>Zawartość tego dokumentu</w:t>
        </w:r>
        <w:r w:rsidR="00ED1C84">
          <w:tab/>
        </w:r>
        <w:r w:rsidR="00ED1C84">
          <w:fldChar w:fldCharType="begin"/>
        </w:r>
        <w:r w:rsidR="00ED1C84">
          <w:instrText xml:space="preserve"> PAGEREF _Toc10194446 \h </w:instrText>
        </w:r>
        <w:r w:rsidR="00ED1C84">
          <w:fldChar w:fldCharType="separate"/>
        </w:r>
        <w:r w:rsidR="00ED1C84">
          <w:t>4</w:t>
        </w:r>
        <w:r w:rsidR="00ED1C84">
          <w:fldChar w:fldCharType="end"/>
        </w:r>
      </w:hyperlink>
    </w:p>
    <w:p w:rsidR="00ED1C84" w:rsidRDefault="00A37346">
      <w:pPr>
        <w:pStyle w:val="TOC2"/>
        <w:rPr>
          <w:rFonts w:eastAsiaTheme="minorEastAsia"/>
          <w:smallCaps w:val="0"/>
          <w:sz w:val="22"/>
        </w:rPr>
      </w:pPr>
      <w:hyperlink w:anchor="_Toc10194447" w:history="1">
        <w:r w:rsidR="00ED1C84" w:rsidRPr="00AA11B4">
          <w:rPr>
            <w:rStyle w:val="Hyperlink"/>
          </w:rPr>
          <w:t>Struktura Wpisu dotyczącego Produktu</w:t>
        </w:r>
        <w:r w:rsidR="00ED1C84">
          <w:tab/>
        </w:r>
        <w:r w:rsidR="00ED1C84">
          <w:fldChar w:fldCharType="begin"/>
        </w:r>
        <w:r w:rsidR="00ED1C84">
          <w:instrText xml:space="preserve"> PAGEREF _Toc10194447 \h </w:instrText>
        </w:r>
        <w:r w:rsidR="00ED1C84">
          <w:fldChar w:fldCharType="separate"/>
        </w:r>
        <w:r w:rsidR="00ED1C84">
          <w:t>4</w:t>
        </w:r>
        <w:r w:rsidR="00ED1C84">
          <w:fldChar w:fldCharType="end"/>
        </w:r>
      </w:hyperlink>
    </w:p>
    <w:p w:rsidR="00ED1C84" w:rsidRDefault="00A37346">
      <w:pPr>
        <w:pStyle w:val="TOC2"/>
        <w:rPr>
          <w:rFonts w:eastAsiaTheme="minorEastAsia"/>
          <w:smallCaps w:val="0"/>
          <w:sz w:val="22"/>
        </w:rPr>
      </w:pPr>
      <w:hyperlink w:anchor="_Toc10194448" w:history="1">
        <w:r w:rsidR="00ED1C84" w:rsidRPr="00AA11B4">
          <w:rPr>
            <w:rStyle w:val="Hyperlink"/>
          </w:rPr>
          <w:t>Objaśnienia i opisy zmian w niniejszym dokumencie</w:t>
        </w:r>
        <w:r w:rsidR="00ED1C84">
          <w:tab/>
        </w:r>
        <w:r w:rsidR="00ED1C84">
          <w:fldChar w:fldCharType="begin"/>
        </w:r>
        <w:r w:rsidR="00ED1C84">
          <w:instrText xml:space="preserve"> PAGEREF _Toc10194448 \h </w:instrText>
        </w:r>
        <w:r w:rsidR="00ED1C84">
          <w:fldChar w:fldCharType="separate"/>
        </w:r>
        <w:r w:rsidR="00ED1C84">
          <w:t>5</w:t>
        </w:r>
        <w:r w:rsidR="00ED1C84">
          <w:fldChar w:fldCharType="end"/>
        </w:r>
      </w:hyperlink>
    </w:p>
    <w:p w:rsidR="00ED1C84" w:rsidRDefault="00A37346">
      <w:pPr>
        <w:pStyle w:val="TOC1"/>
        <w:rPr>
          <w:rFonts w:eastAsiaTheme="minorEastAsia"/>
          <w:b w:val="0"/>
          <w:caps w:val="0"/>
          <w:noProof/>
          <w:sz w:val="22"/>
          <w:szCs w:val="22"/>
        </w:rPr>
      </w:pPr>
      <w:hyperlink w:anchor="_Toc10194449" w:history="1">
        <w:r w:rsidR="00ED1C84" w:rsidRPr="00AA11B4">
          <w:rPr>
            <w:rStyle w:val="Hyperlink"/>
            <w:noProof/>
          </w:rPr>
          <w:t>Postanowienia licencyjne</w:t>
        </w:r>
        <w:r w:rsidR="00ED1C84">
          <w:rPr>
            <w:noProof/>
          </w:rPr>
          <w:tab/>
        </w:r>
        <w:r w:rsidR="00ED1C84">
          <w:rPr>
            <w:noProof/>
          </w:rPr>
          <w:fldChar w:fldCharType="begin"/>
        </w:r>
        <w:r w:rsidR="00ED1C84">
          <w:rPr>
            <w:noProof/>
          </w:rPr>
          <w:instrText xml:space="preserve"> PAGEREF _Toc10194449 \h </w:instrText>
        </w:r>
        <w:r w:rsidR="00ED1C84">
          <w:rPr>
            <w:noProof/>
          </w:rPr>
        </w:r>
        <w:r w:rsidR="00ED1C84">
          <w:rPr>
            <w:noProof/>
          </w:rPr>
          <w:fldChar w:fldCharType="separate"/>
        </w:r>
        <w:r w:rsidR="00ED1C84">
          <w:rPr>
            <w:noProof/>
          </w:rPr>
          <w:t>7</w:t>
        </w:r>
        <w:r w:rsidR="00ED1C84">
          <w:rPr>
            <w:noProof/>
          </w:rPr>
          <w:fldChar w:fldCharType="end"/>
        </w:r>
      </w:hyperlink>
    </w:p>
    <w:p w:rsidR="00ED1C84" w:rsidRDefault="00A37346">
      <w:pPr>
        <w:pStyle w:val="TOC2"/>
        <w:rPr>
          <w:rFonts w:eastAsiaTheme="minorEastAsia"/>
          <w:smallCaps w:val="0"/>
          <w:sz w:val="22"/>
        </w:rPr>
      </w:pPr>
      <w:hyperlink w:anchor="_Toc10194450" w:history="1">
        <w:r w:rsidR="00ED1C84" w:rsidRPr="00AA11B4">
          <w:rPr>
            <w:rStyle w:val="Hyperlink"/>
          </w:rPr>
          <w:t>Powszechne postanowienia licencyjne</w:t>
        </w:r>
        <w:r w:rsidR="00ED1C84">
          <w:tab/>
        </w:r>
        <w:r w:rsidR="00ED1C84">
          <w:fldChar w:fldCharType="begin"/>
        </w:r>
        <w:r w:rsidR="00ED1C84">
          <w:instrText xml:space="preserve"> PAGEREF _Toc10194450 \h </w:instrText>
        </w:r>
        <w:r w:rsidR="00ED1C84">
          <w:fldChar w:fldCharType="separate"/>
        </w:r>
        <w:r w:rsidR="00ED1C84">
          <w:t>7</w:t>
        </w:r>
        <w:r w:rsidR="00ED1C84">
          <w:fldChar w:fldCharType="end"/>
        </w:r>
      </w:hyperlink>
    </w:p>
    <w:p w:rsidR="00ED1C84" w:rsidRDefault="00A37346">
      <w:pPr>
        <w:pStyle w:val="TOC2"/>
        <w:rPr>
          <w:rFonts w:eastAsiaTheme="minorEastAsia"/>
          <w:smallCaps w:val="0"/>
          <w:sz w:val="22"/>
        </w:rPr>
      </w:pPr>
      <w:hyperlink w:anchor="_Toc10194451" w:history="1">
        <w:r w:rsidR="00ED1C84" w:rsidRPr="00AA11B4">
          <w:rPr>
            <w:rStyle w:val="Hyperlink"/>
          </w:rPr>
          <w:t>Postanowienia licencyjne dot. modelu licencjonowania</w:t>
        </w:r>
        <w:r w:rsidR="00ED1C84">
          <w:tab/>
        </w:r>
        <w:r w:rsidR="00ED1C84">
          <w:fldChar w:fldCharType="begin"/>
        </w:r>
        <w:r w:rsidR="00ED1C84">
          <w:instrText xml:space="preserve"> PAGEREF _Toc10194451 \h </w:instrText>
        </w:r>
        <w:r w:rsidR="00ED1C84">
          <w:fldChar w:fldCharType="separate"/>
        </w:r>
        <w:r w:rsidR="00ED1C84">
          <w:t>10</w:t>
        </w:r>
        <w:r w:rsidR="00ED1C84">
          <w:fldChar w:fldCharType="end"/>
        </w:r>
      </w:hyperlink>
    </w:p>
    <w:p w:rsidR="00ED1C84" w:rsidRDefault="00A37346">
      <w:pPr>
        <w:pStyle w:val="TOC3"/>
        <w:rPr>
          <w:rFonts w:eastAsiaTheme="minorEastAsia"/>
          <w:smallCaps w:val="0"/>
          <w:sz w:val="22"/>
        </w:rPr>
      </w:pPr>
      <w:hyperlink w:anchor="_Toc10194452" w:history="1">
        <w:r w:rsidR="00ED1C84" w:rsidRPr="00AA11B4">
          <w:rPr>
            <w:rStyle w:val="Hyperlink"/>
          </w:rPr>
          <w:t>Aplikacje komputerowe;</w:t>
        </w:r>
        <w:r w:rsidR="00ED1C84">
          <w:tab/>
        </w:r>
        <w:r w:rsidR="00ED1C84">
          <w:fldChar w:fldCharType="begin"/>
        </w:r>
        <w:r w:rsidR="00ED1C84">
          <w:instrText xml:space="preserve"> PAGEREF _Toc10194452 \h </w:instrText>
        </w:r>
        <w:r w:rsidR="00ED1C84">
          <w:fldChar w:fldCharType="separate"/>
        </w:r>
        <w:r w:rsidR="00ED1C84">
          <w:t>10</w:t>
        </w:r>
        <w:r w:rsidR="00ED1C84">
          <w:fldChar w:fldCharType="end"/>
        </w:r>
      </w:hyperlink>
    </w:p>
    <w:p w:rsidR="00ED1C84" w:rsidRDefault="00A37346">
      <w:pPr>
        <w:pStyle w:val="TOC3"/>
        <w:rPr>
          <w:rFonts w:eastAsiaTheme="minorEastAsia"/>
          <w:smallCaps w:val="0"/>
          <w:sz w:val="22"/>
        </w:rPr>
      </w:pPr>
      <w:hyperlink w:anchor="_Toc10194453" w:history="1">
        <w:r w:rsidR="00ED1C84" w:rsidRPr="00AA11B4">
          <w:rPr>
            <w:rStyle w:val="Hyperlink"/>
          </w:rPr>
          <w:t>Komputerowe systemy operacyjne</w:t>
        </w:r>
        <w:r w:rsidR="00ED1C84">
          <w:tab/>
        </w:r>
        <w:r w:rsidR="00ED1C84">
          <w:fldChar w:fldCharType="begin"/>
        </w:r>
        <w:r w:rsidR="00ED1C84">
          <w:instrText xml:space="preserve"> PAGEREF _Toc10194453 \h </w:instrText>
        </w:r>
        <w:r w:rsidR="00ED1C84">
          <w:fldChar w:fldCharType="separate"/>
        </w:r>
        <w:r w:rsidR="00ED1C84">
          <w:t>10</w:t>
        </w:r>
        <w:r w:rsidR="00ED1C84">
          <w:fldChar w:fldCharType="end"/>
        </w:r>
      </w:hyperlink>
    </w:p>
    <w:p w:rsidR="00ED1C84" w:rsidRDefault="00A37346">
      <w:pPr>
        <w:pStyle w:val="TOC3"/>
        <w:rPr>
          <w:rFonts w:eastAsiaTheme="minorEastAsia"/>
          <w:smallCaps w:val="0"/>
          <w:sz w:val="22"/>
        </w:rPr>
      </w:pPr>
      <w:hyperlink w:anchor="_Toc10194454" w:history="1">
        <w:r w:rsidR="00ED1C84" w:rsidRPr="00AA11B4">
          <w:rPr>
            <w:rStyle w:val="Hyperlink"/>
          </w:rPr>
          <w:t>Na rdzeń/CAL:</w:t>
        </w:r>
        <w:r w:rsidR="00ED1C84">
          <w:tab/>
        </w:r>
        <w:r w:rsidR="00ED1C84">
          <w:fldChar w:fldCharType="begin"/>
        </w:r>
        <w:r w:rsidR="00ED1C84">
          <w:instrText xml:space="preserve"> PAGEREF _Toc10194454 \h </w:instrText>
        </w:r>
        <w:r w:rsidR="00ED1C84">
          <w:fldChar w:fldCharType="separate"/>
        </w:r>
        <w:r w:rsidR="00ED1C84">
          <w:t>11</w:t>
        </w:r>
        <w:r w:rsidR="00ED1C84">
          <w:fldChar w:fldCharType="end"/>
        </w:r>
      </w:hyperlink>
    </w:p>
    <w:p w:rsidR="00ED1C84" w:rsidRDefault="00A37346">
      <w:pPr>
        <w:pStyle w:val="TOC3"/>
        <w:rPr>
          <w:rFonts w:eastAsiaTheme="minorEastAsia"/>
          <w:smallCaps w:val="0"/>
          <w:sz w:val="22"/>
        </w:rPr>
      </w:pPr>
      <w:hyperlink w:anchor="_Toc10194455" w:history="1">
        <w:r w:rsidR="00ED1C84" w:rsidRPr="00AA11B4">
          <w:rPr>
            <w:rStyle w:val="Hyperlink"/>
          </w:rPr>
          <w:t>licencja na serwer/Licencja CAL</w:t>
        </w:r>
        <w:r w:rsidR="00ED1C84">
          <w:tab/>
        </w:r>
        <w:r w:rsidR="00ED1C84">
          <w:fldChar w:fldCharType="begin"/>
        </w:r>
        <w:r w:rsidR="00ED1C84">
          <w:instrText xml:space="preserve"> PAGEREF _Toc10194455 \h </w:instrText>
        </w:r>
        <w:r w:rsidR="00ED1C84">
          <w:fldChar w:fldCharType="separate"/>
        </w:r>
        <w:r w:rsidR="00ED1C84">
          <w:t>11</w:t>
        </w:r>
        <w:r w:rsidR="00ED1C84">
          <w:fldChar w:fldCharType="end"/>
        </w:r>
      </w:hyperlink>
    </w:p>
    <w:p w:rsidR="00ED1C84" w:rsidRDefault="00A37346">
      <w:pPr>
        <w:pStyle w:val="TOC3"/>
        <w:rPr>
          <w:rFonts w:eastAsiaTheme="minorEastAsia"/>
          <w:smallCaps w:val="0"/>
          <w:sz w:val="22"/>
        </w:rPr>
      </w:pPr>
      <w:hyperlink w:anchor="_Toc10194456" w:history="1">
        <w:r w:rsidR="00ED1C84" w:rsidRPr="00AA11B4">
          <w:rPr>
            <w:rStyle w:val="Hyperlink"/>
          </w:rPr>
          <w:t>licencja na rdzeń</w:t>
        </w:r>
        <w:r w:rsidR="00ED1C84">
          <w:tab/>
        </w:r>
        <w:r w:rsidR="00ED1C84">
          <w:fldChar w:fldCharType="begin"/>
        </w:r>
        <w:r w:rsidR="00ED1C84">
          <w:instrText xml:space="preserve"> PAGEREF _Toc10194456 \h </w:instrText>
        </w:r>
        <w:r w:rsidR="00ED1C84">
          <w:fldChar w:fldCharType="separate"/>
        </w:r>
        <w:r w:rsidR="00ED1C84">
          <w:t>11</w:t>
        </w:r>
        <w:r w:rsidR="00ED1C84">
          <w:fldChar w:fldCharType="end"/>
        </w:r>
      </w:hyperlink>
    </w:p>
    <w:p w:rsidR="00ED1C84" w:rsidRDefault="00A37346">
      <w:pPr>
        <w:pStyle w:val="TOC3"/>
        <w:rPr>
          <w:rFonts w:eastAsiaTheme="minorEastAsia"/>
          <w:smallCaps w:val="0"/>
          <w:sz w:val="22"/>
        </w:rPr>
      </w:pPr>
      <w:hyperlink w:anchor="_Toc10194457" w:history="1">
        <w:r w:rsidR="00ED1C84" w:rsidRPr="00AA11B4">
          <w:rPr>
            <w:rStyle w:val="Hyperlink"/>
          </w:rPr>
          <w:t>Serwery zarządzające</w:t>
        </w:r>
        <w:r w:rsidR="00ED1C84">
          <w:tab/>
        </w:r>
        <w:r w:rsidR="00ED1C84">
          <w:fldChar w:fldCharType="begin"/>
        </w:r>
        <w:r w:rsidR="00ED1C84">
          <w:instrText xml:space="preserve"> PAGEREF _Toc10194457 \h </w:instrText>
        </w:r>
        <w:r w:rsidR="00ED1C84">
          <w:fldChar w:fldCharType="separate"/>
        </w:r>
        <w:r w:rsidR="00ED1C84">
          <w:t>12</w:t>
        </w:r>
        <w:r w:rsidR="00ED1C84">
          <w:fldChar w:fldCharType="end"/>
        </w:r>
      </w:hyperlink>
    </w:p>
    <w:p w:rsidR="00ED1C84" w:rsidRDefault="00A37346">
      <w:pPr>
        <w:pStyle w:val="TOC3"/>
        <w:rPr>
          <w:rFonts w:eastAsiaTheme="minorEastAsia"/>
          <w:smallCaps w:val="0"/>
          <w:sz w:val="22"/>
        </w:rPr>
      </w:pPr>
      <w:hyperlink w:anchor="_Toc10194458" w:history="1">
        <w:r w:rsidR="00ED1C84" w:rsidRPr="00AA11B4">
          <w:rPr>
            <w:rStyle w:val="Hyperlink"/>
          </w:rPr>
          <w:t>Serwery wyspecjalizowane</w:t>
        </w:r>
        <w:r w:rsidR="00ED1C84">
          <w:tab/>
        </w:r>
        <w:r w:rsidR="00ED1C84">
          <w:fldChar w:fldCharType="begin"/>
        </w:r>
        <w:r w:rsidR="00ED1C84">
          <w:instrText xml:space="preserve"> PAGEREF _Toc10194458 \h </w:instrText>
        </w:r>
        <w:r w:rsidR="00ED1C84">
          <w:fldChar w:fldCharType="separate"/>
        </w:r>
        <w:r w:rsidR="00ED1C84">
          <w:t>13</w:t>
        </w:r>
        <w:r w:rsidR="00ED1C84">
          <w:fldChar w:fldCharType="end"/>
        </w:r>
      </w:hyperlink>
    </w:p>
    <w:p w:rsidR="00ED1C84" w:rsidRDefault="00A37346">
      <w:pPr>
        <w:pStyle w:val="TOC3"/>
        <w:rPr>
          <w:rFonts w:eastAsiaTheme="minorEastAsia"/>
          <w:smallCaps w:val="0"/>
          <w:sz w:val="22"/>
        </w:rPr>
      </w:pPr>
      <w:hyperlink w:anchor="_Toc10194459" w:history="1">
        <w:r w:rsidR="00ED1C84" w:rsidRPr="00AA11B4">
          <w:rPr>
            <w:rStyle w:val="Hyperlink"/>
          </w:rPr>
          <w:t>Narzędzia deweloperskie</w:t>
        </w:r>
        <w:r w:rsidR="00ED1C84">
          <w:tab/>
        </w:r>
        <w:r w:rsidR="00ED1C84">
          <w:fldChar w:fldCharType="begin"/>
        </w:r>
        <w:r w:rsidR="00ED1C84">
          <w:instrText xml:space="preserve"> PAGEREF _Toc10194459 \h </w:instrText>
        </w:r>
        <w:r w:rsidR="00ED1C84">
          <w:fldChar w:fldCharType="separate"/>
        </w:r>
        <w:r w:rsidR="00ED1C84">
          <w:t>13</w:t>
        </w:r>
        <w:r w:rsidR="00ED1C84">
          <w:fldChar w:fldCharType="end"/>
        </w:r>
      </w:hyperlink>
    </w:p>
    <w:p w:rsidR="00ED1C84" w:rsidRDefault="00A37346">
      <w:pPr>
        <w:pStyle w:val="TOC1"/>
        <w:rPr>
          <w:rFonts w:eastAsiaTheme="minorEastAsia"/>
          <w:b w:val="0"/>
          <w:caps w:val="0"/>
          <w:noProof/>
          <w:sz w:val="22"/>
          <w:szCs w:val="22"/>
        </w:rPr>
      </w:pPr>
      <w:hyperlink w:anchor="_Toc10194460" w:history="1">
        <w:r w:rsidR="00ED1C84" w:rsidRPr="00AA11B4">
          <w:rPr>
            <w:rStyle w:val="Hyperlink"/>
            <w:noProof/>
          </w:rPr>
          <w:t>Oprogramowanie</w:t>
        </w:r>
        <w:r w:rsidR="00ED1C84">
          <w:rPr>
            <w:noProof/>
          </w:rPr>
          <w:tab/>
        </w:r>
        <w:r w:rsidR="00ED1C84">
          <w:rPr>
            <w:noProof/>
          </w:rPr>
          <w:fldChar w:fldCharType="begin"/>
        </w:r>
        <w:r w:rsidR="00ED1C84">
          <w:rPr>
            <w:noProof/>
          </w:rPr>
          <w:instrText xml:space="preserve"> PAGEREF _Toc10194460 \h </w:instrText>
        </w:r>
        <w:r w:rsidR="00ED1C84">
          <w:rPr>
            <w:noProof/>
          </w:rPr>
        </w:r>
        <w:r w:rsidR="00ED1C84">
          <w:rPr>
            <w:noProof/>
          </w:rPr>
          <w:fldChar w:fldCharType="separate"/>
        </w:r>
        <w:r w:rsidR="00ED1C84">
          <w:rPr>
            <w:noProof/>
          </w:rPr>
          <w:t>14</w:t>
        </w:r>
        <w:r w:rsidR="00ED1C84">
          <w:rPr>
            <w:noProof/>
          </w:rPr>
          <w:fldChar w:fldCharType="end"/>
        </w:r>
      </w:hyperlink>
    </w:p>
    <w:p w:rsidR="00ED1C84" w:rsidRDefault="00A37346">
      <w:pPr>
        <w:pStyle w:val="TOC2"/>
        <w:rPr>
          <w:rFonts w:eastAsiaTheme="minorEastAsia"/>
          <w:smallCaps w:val="0"/>
          <w:sz w:val="22"/>
        </w:rPr>
      </w:pPr>
      <w:hyperlink w:anchor="_Toc10194461" w:history="1">
        <w:r w:rsidR="00ED1C84" w:rsidRPr="00AA11B4">
          <w:rPr>
            <w:rStyle w:val="Hyperlink"/>
          </w:rPr>
          <w:t>Advanced Threat Analytics</w:t>
        </w:r>
        <w:r w:rsidR="00ED1C84">
          <w:tab/>
        </w:r>
        <w:r w:rsidR="00ED1C84">
          <w:fldChar w:fldCharType="begin"/>
        </w:r>
        <w:r w:rsidR="00ED1C84">
          <w:instrText xml:space="preserve"> PAGEREF _Toc10194461 \h </w:instrText>
        </w:r>
        <w:r w:rsidR="00ED1C84">
          <w:fldChar w:fldCharType="separate"/>
        </w:r>
        <w:r w:rsidR="00ED1C84">
          <w:t>14</w:t>
        </w:r>
        <w:r w:rsidR="00ED1C84">
          <w:fldChar w:fldCharType="end"/>
        </w:r>
      </w:hyperlink>
    </w:p>
    <w:p w:rsidR="00ED1C84" w:rsidRDefault="00A37346">
      <w:pPr>
        <w:pStyle w:val="TOC2"/>
        <w:rPr>
          <w:rFonts w:eastAsiaTheme="minorEastAsia"/>
          <w:smallCaps w:val="0"/>
          <w:sz w:val="22"/>
        </w:rPr>
      </w:pPr>
      <w:hyperlink w:anchor="_Toc10194462" w:history="1">
        <w:r w:rsidR="00ED1C84" w:rsidRPr="00AA11B4">
          <w:rPr>
            <w:rStyle w:val="Hyperlink"/>
          </w:rPr>
          <w:t>BizTalk</w:t>
        </w:r>
        <w:r w:rsidR="00ED1C84">
          <w:tab/>
        </w:r>
        <w:r w:rsidR="00ED1C84">
          <w:fldChar w:fldCharType="begin"/>
        </w:r>
        <w:r w:rsidR="00ED1C84">
          <w:instrText xml:space="preserve"> PAGEREF _Toc10194462 \h </w:instrText>
        </w:r>
        <w:r w:rsidR="00ED1C84">
          <w:fldChar w:fldCharType="separate"/>
        </w:r>
        <w:r w:rsidR="00ED1C84">
          <w:t>15</w:t>
        </w:r>
        <w:r w:rsidR="00ED1C84">
          <w:fldChar w:fldCharType="end"/>
        </w:r>
      </w:hyperlink>
    </w:p>
    <w:p w:rsidR="00ED1C84" w:rsidRDefault="00A37346">
      <w:pPr>
        <w:pStyle w:val="TOC2"/>
        <w:rPr>
          <w:rFonts w:eastAsiaTheme="minorEastAsia"/>
          <w:smallCaps w:val="0"/>
          <w:sz w:val="22"/>
        </w:rPr>
      </w:pPr>
      <w:hyperlink w:anchor="_Toc10194463" w:history="1">
        <w:r w:rsidR="00ED1C84" w:rsidRPr="00AA11B4">
          <w:rPr>
            <w:rStyle w:val="Hyperlink"/>
          </w:rPr>
          <w:t>Pakiety CAL</w:t>
        </w:r>
        <w:r w:rsidR="00ED1C84">
          <w:tab/>
        </w:r>
        <w:r w:rsidR="00ED1C84">
          <w:fldChar w:fldCharType="begin"/>
        </w:r>
        <w:r w:rsidR="00ED1C84">
          <w:instrText xml:space="preserve"> PAGEREF _Toc10194463 \h </w:instrText>
        </w:r>
        <w:r w:rsidR="00ED1C84">
          <w:fldChar w:fldCharType="separate"/>
        </w:r>
        <w:r w:rsidR="00ED1C84">
          <w:t>16</w:t>
        </w:r>
        <w:r w:rsidR="00ED1C84">
          <w:fldChar w:fldCharType="end"/>
        </w:r>
      </w:hyperlink>
    </w:p>
    <w:p w:rsidR="00ED1C84" w:rsidRDefault="00A37346">
      <w:pPr>
        <w:pStyle w:val="TOC2"/>
        <w:rPr>
          <w:rFonts w:eastAsiaTheme="minorEastAsia"/>
          <w:smallCaps w:val="0"/>
          <w:sz w:val="22"/>
        </w:rPr>
      </w:pPr>
      <w:hyperlink w:anchor="_Toc10194464" w:history="1">
        <w:r w:rsidR="00ED1C84" w:rsidRPr="00AA11B4">
          <w:rPr>
            <w:rStyle w:val="Hyperlink"/>
          </w:rPr>
          <w:t>Pakiet Core Infrastructure Server (CIS)</w:t>
        </w:r>
        <w:r w:rsidR="00ED1C84">
          <w:tab/>
        </w:r>
        <w:r w:rsidR="00ED1C84">
          <w:fldChar w:fldCharType="begin"/>
        </w:r>
        <w:r w:rsidR="00ED1C84">
          <w:instrText xml:space="preserve"> PAGEREF _Toc10194464 \h </w:instrText>
        </w:r>
        <w:r w:rsidR="00ED1C84">
          <w:fldChar w:fldCharType="separate"/>
        </w:r>
        <w:r w:rsidR="00ED1C84">
          <w:t>18</w:t>
        </w:r>
        <w:r w:rsidR="00ED1C84">
          <w:fldChar w:fldCharType="end"/>
        </w:r>
      </w:hyperlink>
    </w:p>
    <w:p w:rsidR="00ED1C84" w:rsidRDefault="00A37346">
      <w:pPr>
        <w:pStyle w:val="TOC2"/>
        <w:rPr>
          <w:rFonts w:eastAsiaTheme="minorEastAsia"/>
          <w:smallCaps w:val="0"/>
          <w:sz w:val="22"/>
        </w:rPr>
      </w:pPr>
      <w:hyperlink w:anchor="_Toc10194465" w:history="1">
        <w:r w:rsidR="00ED1C84" w:rsidRPr="00AA11B4">
          <w:rPr>
            <w:rStyle w:val="Hyperlink"/>
          </w:rPr>
          <w:t>Forefront</w:t>
        </w:r>
        <w:r w:rsidR="00ED1C84">
          <w:tab/>
        </w:r>
        <w:r w:rsidR="00ED1C84">
          <w:fldChar w:fldCharType="begin"/>
        </w:r>
        <w:r w:rsidR="00ED1C84">
          <w:instrText xml:space="preserve"> PAGEREF _Toc10194465 \h </w:instrText>
        </w:r>
        <w:r w:rsidR="00ED1C84">
          <w:fldChar w:fldCharType="separate"/>
        </w:r>
        <w:r w:rsidR="00ED1C84">
          <w:t>20</w:t>
        </w:r>
        <w:r w:rsidR="00ED1C84">
          <w:fldChar w:fldCharType="end"/>
        </w:r>
      </w:hyperlink>
    </w:p>
    <w:p w:rsidR="00ED1C84" w:rsidRDefault="00A37346">
      <w:pPr>
        <w:pStyle w:val="TOC2"/>
        <w:rPr>
          <w:rFonts w:eastAsiaTheme="minorEastAsia"/>
          <w:smallCaps w:val="0"/>
          <w:sz w:val="22"/>
        </w:rPr>
      </w:pPr>
      <w:hyperlink w:anchor="_Toc10194466" w:history="1">
        <w:r w:rsidR="00ED1C84" w:rsidRPr="00AA11B4">
          <w:rPr>
            <w:rStyle w:val="Hyperlink"/>
          </w:rPr>
          <w:t>Microsoft Dynamics 365 (wersja lokalna)</w:t>
        </w:r>
        <w:r w:rsidR="00ED1C84">
          <w:tab/>
        </w:r>
        <w:r w:rsidR="00ED1C84">
          <w:fldChar w:fldCharType="begin"/>
        </w:r>
        <w:r w:rsidR="00ED1C84">
          <w:instrText xml:space="preserve"> PAGEREF _Toc10194466 \h </w:instrText>
        </w:r>
        <w:r w:rsidR="00ED1C84">
          <w:fldChar w:fldCharType="separate"/>
        </w:r>
        <w:r w:rsidR="00ED1C84">
          <w:t>20</w:t>
        </w:r>
        <w:r w:rsidR="00ED1C84">
          <w:fldChar w:fldCharType="end"/>
        </w:r>
      </w:hyperlink>
    </w:p>
    <w:p w:rsidR="00ED1C84" w:rsidRDefault="00A37346">
      <w:pPr>
        <w:pStyle w:val="TOC2"/>
        <w:rPr>
          <w:rFonts w:eastAsiaTheme="minorEastAsia"/>
          <w:smallCaps w:val="0"/>
          <w:sz w:val="22"/>
        </w:rPr>
      </w:pPr>
      <w:hyperlink w:anchor="_Toc10194467" w:history="1">
        <w:r w:rsidR="00ED1C84" w:rsidRPr="00AA11B4">
          <w:rPr>
            <w:rStyle w:val="Hyperlink"/>
          </w:rPr>
          <w:t>Microsoft Identity Manager</w:t>
        </w:r>
        <w:r w:rsidR="00ED1C84">
          <w:tab/>
        </w:r>
        <w:r w:rsidR="00ED1C84">
          <w:fldChar w:fldCharType="begin"/>
        </w:r>
        <w:r w:rsidR="00ED1C84">
          <w:instrText xml:space="preserve"> PAGEREF _Toc10194467 \h </w:instrText>
        </w:r>
        <w:r w:rsidR="00ED1C84">
          <w:fldChar w:fldCharType="separate"/>
        </w:r>
        <w:r w:rsidR="00ED1C84">
          <w:t>23</w:t>
        </w:r>
        <w:r w:rsidR="00ED1C84">
          <w:fldChar w:fldCharType="end"/>
        </w:r>
      </w:hyperlink>
    </w:p>
    <w:p w:rsidR="00ED1C84" w:rsidRDefault="00A37346">
      <w:pPr>
        <w:pStyle w:val="TOC2"/>
        <w:rPr>
          <w:rFonts w:eastAsiaTheme="minorEastAsia"/>
          <w:smallCaps w:val="0"/>
          <w:sz w:val="22"/>
        </w:rPr>
      </w:pPr>
      <w:hyperlink w:anchor="_Toc10194468" w:history="1">
        <w:r w:rsidR="00ED1C84" w:rsidRPr="00AA11B4">
          <w:rPr>
            <w:rStyle w:val="Hyperlink"/>
          </w:rPr>
          <w:t>Aplikacje Office</w:t>
        </w:r>
        <w:r w:rsidR="00ED1C84">
          <w:tab/>
        </w:r>
        <w:r w:rsidR="00ED1C84">
          <w:fldChar w:fldCharType="begin"/>
        </w:r>
        <w:r w:rsidR="00ED1C84">
          <w:instrText xml:space="preserve"> PAGEREF _Toc10194468 \h </w:instrText>
        </w:r>
        <w:r w:rsidR="00ED1C84">
          <w:fldChar w:fldCharType="separate"/>
        </w:r>
        <w:r w:rsidR="00ED1C84">
          <w:t>24</w:t>
        </w:r>
        <w:r w:rsidR="00ED1C84">
          <w:fldChar w:fldCharType="end"/>
        </w:r>
      </w:hyperlink>
    </w:p>
    <w:p w:rsidR="00ED1C84" w:rsidRDefault="00A37346">
      <w:pPr>
        <w:pStyle w:val="TOC3"/>
        <w:rPr>
          <w:rFonts w:eastAsiaTheme="minorEastAsia"/>
          <w:smallCaps w:val="0"/>
          <w:sz w:val="22"/>
        </w:rPr>
      </w:pPr>
      <w:hyperlink w:anchor="_Toc10194469" w:history="1">
        <w:r w:rsidR="00ED1C84" w:rsidRPr="00AA11B4">
          <w:rPr>
            <w:rStyle w:val="Hyperlink"/>
          </w:rPr>
          <w:t>Aplikacje komputerowe pakietu Office</w:t>
        </w:r>
        <w:r w:rsidR="00ED1C84">
          <w:tab/>
        </w:r>
        <w:r w:rsidR="00ED1C84">
          <w:fldChar w:fldCharType="begin"/>
        </w:r>
        <w:r w:rsidR="00ED1C84">
          <w:instrText xml:space="preserve"> PAGEREF _Toc10194469 \h </w:instrText>
        </w:r>
        <w:r w:rsidR="00ED1C84">
          <w:fldChar w:fldCharType="separate"/>
        </w:r>
        <w:r w:rsidR="00ED1C84">
          <w:t>24</w:t>
        </w:r>
        <w:r w:rsidR="00ED1C84">
          <w:fldChar w:fldCharType="end"/>
        </w:r>
      </w:hyperlink>
    </w:p>
    <w:p w:rsidR="00ED1C84" w:rsidRDefault="00A37346">
      <w:pPr>
        <w:pStyle w:val="TOC3"/>
        <w:rPr>
          <w:rFonts w:eastAsiaTheme="minorEastAsia"/>
          <w:smallCaps w:val="0"/>
          <w:sz w:val="22"/>
        </w:rPr>
      </w:pPr>
      <w:hyperlink w:anchor="_Toc10194470" w:history="1">
        <w:r w:rsidR="00ED1C84" w:rsidRPr="00AA11B4">
          <w:rPr>
            <w:rStyle w:val="Hyperlink"/>
          </w:rPr>
          <w:t>Office for Mac</w:t>
        </w:r>
        <w:r w:rsidR="00ED1C84">
          <w:tab/>
        </w:r>
        <w:r w:rsidR="00ED1C84">
          <w:fldChar w:fldCharType="begin"/>
        </w:r>
        <w:r w:rsidR="00ED1C84">
          <w:instrText xml:space="preserve"> PAGEREF _Toc10194470 \h </w:instrText>
        </w:r>
        <w:r w:rsidR="00ED1C84">
          <w:fldChar w:fldCharType="separate"/>
        </w:r>
        <w:r w:rsidR="00ED1C84">
          <w:t>25</w:t>
        </w:r>
        <w:r w:rsidR="00ED1C84">
          <w:fldChar w:fldCharType="end"/>
        </w:r>
      </w:hyperlink>
    </w:p>
    <w:p w:rsidR="00ED1C84" w:rsidRDefault="00A37346">
      <w:pPr>
        <w:pStyle w:val="TOC2"/>
        <w:rPr>
          <w:rFonts w:eastAsiaTheme="minorEastAsia"/>
          <w:smallCaps w:val="0"/>
          <w:sz w:val="22"/>
        </w:rPr>
      </w:pPr>
      <w:hyperlink w:anchor="_Toc10194471" w:history="1">
        <w:r w:rsidR="00ED1C84" w:rsidRPr="00AA11B4">
          <w:rPr>
            <w:rStyle w:val="Hyperlink"/>
          </w:rPr>
          <w:t>Serwery Office</w:t>
        </w:r>
        <w:r w:rsidR="00ED1C84">
          <w:tab/>
        </w:r>
        <w:r w:rsidR="00ED1C84">
          <w:fldChar w:fldCharType="begin"/>
        </w:r>
        <w:r w:rsidR="00ED1C84">
          <w:instrText xml:space="preserve"> PAGEREF _Toc10194471 \h </w:instrText>
        </w:r>
        <w:r w:rsidR="00ED1C84">
          <w:fldChar w:fldCharType="separate"/>
        </w:r>
        <w:r w:rsidR="00ED1C84">
          <w:t>26</w:t>
        </w:r>
        <w:r w:rsidR="00ED1C84">
          <w:fldChar w:fldCharType="end"/>
        </w:r>
      </w:hyperlink>
    </w:p>
    <w:p w:rsidR="00ED1C84" w:rsidRDefault="00A37346">
      <w:pPr>
        <w:pStyle w:val="TOC3"/>
        <w:rPr>
          <w:rFonts w:eastAsiaTheme="minorEastAsia"/>
          <w:smallCaps w:val="0"/>
          <w:sz w:val="22"/>
        </w:rPr>
      </w:pPr>
      <w:hyperlink w:anchor="_Toc10194472" w:history="1">
        <w:r w:rsidR="00ED1C84" w:rsidRPr="00AA11B4">
          <w:rPr>
            <w:rStyle w:val="Hyperlink"/>
          </w:rPr>
          <w:t>Exchange Server</w:t>
        </w:r>
        <w:r w:rsidR="00ED1C84">
          <w:tab/>
        </w:r>
        <w:r w:rsidR="00ED1C84">
          <w:fldChar w:fldCharType="begin"/>
        </w:r>
        <w:r w:rsidR="00ED1C84">
          <w:instrText xml:space="preserve"> PAGEREF _Toc10194472 \h </w:instrText>
        </w:r>
        <w:r w:rsidR="00ED1C84">
          <w:fldChar w:fldCharType="separate"/>
        </w:r>
        <w:r w:rsidR="00ED1C84">
          <w:t>26</w:t>
        </w:r>
        <w:r w:rsidR="00ED1C84">
          <w:fldChar w:fldCharType="end"/>
        </w:r>
      </w:hyperlink>
    </w:p>
    <w:p w:rsidR="00ED1C84" w:rsidRDefault="00A37346">
      <w:pPr>
        <w:pStyle w:val="TOC3"/>
        <w:rPr>
          <w:rFonts w:eastAsiaTheme="minorEastAsia"/>
          <w:smallCaps w:val="0"/>
          <w:sz w:val="22"/>
        </w:rPr>
      </w:pPr>
      <w:hyperlink w:anchor="_Toc10194473" w:history="1">
        <w:r w:rsidR="00ED1C84" w:rsidRPr="00AA11B4">
          <w:rPr>
            <w:rStyle w:val="Hyperlink"/>
          </w:rPr>
          <w:t>Project Server</w:t>
        </w:r>
        <w:r w:rsidR="00ED1C84">
          <w:tab/>
        </w:r>
        <w:r w:rsidR="00ED1C84">
          <w:fldChar w:fldCharType="begin"/>
        </w:r>
        <w:r w:rsidR="00ED1C84">
          <w:instrText xml:space="preserve"> PAGEREF _Toc10194473 \h </w:instrText>
        </w:r>
        <w:r w:rsidR="00ED1C84">
          <w:fldChar w:fldCharType="separate"/>
        </w:r>
        <w:r w:rsidR="00ED1C84">
          <w:t>28</w:t>
        </w:r>
        <w:r w:rsidR="00ED1C84">
          <w:fldChar w:fldCharType="end"/>
        </w:r>
      </w:hyperlink>
    </w:p>
    <w:p w:rsidR="00ED1C84" w:rsidRDefault="00A37346">
      <w:pPr>
        <w:pStyle w:val="TOC3"/>
        <w:rPr>
          <w:rFonts w:eastAsiaTheme="minorEastAsia"/>
          <w:smallCaps w:val="0"/>
          <w:sz w:val="22"/>
        </w:rPr>
      </w:pPr>
      <w:hyperlink w:anchor="_Toc10194474" w:history="1">
        <w:r w:rsidR="00ED1C84" w:rsidRPr="00AA11B4">
          <w:rPr>
            <w:rStyle w:val="Hyperlink"/>
          </w:rPr>
          <w:t>SharePoint Server</w:t>
        </w:r>
        <w:r w:rsidR="00ED1C84">
          <w:tab/>
        </w:r>
        <w:r w:rsidR="00ED1C84">
          <w:fldChar w:fldCharType="begin"/>
        </w:r>
        <w:r w:rsidR="00ED1C84">
          <w:instrText xml:space="preserve"> PAGEREF _Toc10194474 \h </w:instrText>
        </w:r>
        <w:r w:rsidR="00ED1C84">
          <w:fldChar w:fldCharType="separate"/>
        </w:r>
        <w:r w:rsidR="00ED1C84">
          <w:t>28</w:t>
        </w:r>
        <w:r w:rsidR="00ED1C84">
          <w:fldChar w:fldCharType="end"/>
        </w:r>
      </w:hyperlink>
    </w:p>
    <w:p w:rsidR="00ED1C84" w:rsidRDefault="00A37346">
      <w:pPr>
        <w:pStyle w:val="TOC3"/>
        <w:rPr>
          <w:rFonts w:eastAsiaTheme="minorEastAsia"/>
          <w:smallCaps w:val="0"/>
          <w:sz w:val="22"/>
        </w:rPr>
      </w:pPr>
      <w:hyperlink w:anchor="_Toc10194475" w:history="1">
        <w:r w:rsidR="00ED1C84" w:rsidRPr="00AA11B4">
          <w:rPr>
            <w:rStyle w:val="Hyperlink"/>
          </w:rPr>
          <w:t>Skype dla firm Server</w:t>
        </w:r>
        <w:r w:rsidR="00ED1C84">
          <w:tab/>
        </w:r>
        <w:r w:rsidR="00ED1C84">
          <w:fldChar w:fldCharType="begin"/>
        </w:r>
        <w:r w:rsidR="00ED1C84">
          <w:instrText xml:space="preserve"> PAGEREF _Toc10194475 \h </w:instrText>
        </w:r>
        <w:r w:rsidR="00ED1C84">
          <w:fldChar w:fldCharType="separate"/>
        </w:r>
        <w:r w:rsidR="00ED1C84">
          <w:t>29</w:t>
        </w:r>
        <w:r w:rsidR="00ED1C84">
          <w:fldChar w:fldCharType="end"/>
        </w:r>
      </w:hyperlink>
    </w:p>
    <w:p w:rsidR="00ED1C84" w:rsidRDefault="00A37346">
      <w:pPr>
        <w:pStyle w:val="TOC2"/>
        <w:rPr>
          <w:rFonts w:eastAsiaTheme="minorEastAsia"/>
          <w:smallCaps w:val="0"/>
          <w:sz w:val="22"/>
        </w:rPr>
      </w:pPr>
      <w:hyperlink w:anchor="_Toc10194476" w:history="1">
        <w:r w:rsidR="00ED1C84" w:rsidRPr="00AA11B4">
          <w:rPr>
            <w:rStyle w:val="Hyperlink"/>
          </w:rPr>
          <w:t>SQL Server</w:t>
        </w:r>
        <w:r w:rsidR="00ED1C84">
          <w:tab/>
        </w:r>
        <w:r w:rsidR="00ED1C84">
          <w:fldChar w:fldCharType="begin"/>
        </w:r>
        <w:r w:rsidR="00ED1C84">
          <w:instrText xml:space="preserve"> PAGEREF _Toc10194476 \h </w:instrText>
        </w:r>
        <w:r w:rsidR="00ED1C84">
          <w:fldChar w:fldCharType="separate"/>
        </w:r>
        <w:r w:rsidR="00ED1C84">
          <w:t>31</w:t>
        </w:r>
        <w:r w:rsidR="00ED1C84">
          <w:fldChar w:fldCharType="end"/>
        </w:r>
      </w:hyperlink>
    </w:p>
    <w:p w:rsidR="00ED1C84" w:rsidRDefault="00A37346">
      <w:pPr>
        <w:pStyle w:val="TOC2"/>
        <w:rPr>
          <w:rFonts w:eastAsiaTheme="minorEastAsia"/>
          <w:smallCaps w:val="0"/>
          <w:sz w:val="22"/>
        </w:rPr>
      </w:pPr>
      <w:hyperlink w:anchor="_Toc10194477" w:history="1">
        <w:r w:rsidR="00ED1C84" w:rsidRPr="00AA11B4">
          <w:rPr>
            <w:rStyle w:val="Hyperlink"/>
          </w:rPr>
          <w:t>System Center</w:t>
        </w:r>
        <w:r w:rsidR="00ED1C84">
          <w:tab/>
        </w:r>
        <w:r w:rsidR="00ED1C84">
          <w:fldChar w:fldCharType="begin"/>
        </w:r>
        <w:r w:rsidR="00ED1C84">
          <w:instrText xml:space="preserve"> PAGEREF _Toc10194477 \h </w:instrText>
        </w:r>
        <w:r w:rsidR="00ED1C84">
          <w:fldChar w:fldCharType="separate"/>
        </w:r>
        <w:r w:rsidR="00ED1C84">
          <w:t>33</w:t>
        </w:r>
        <w:r w:rsidR="00ED1C84">
          <w:fldChar w:fldCharType="end"/>
        </w:r>
      </w:hyperlink>
    </w:p>
    <w:p w:rsidR="00ED1C84" w:rsidRDefault="00A37346">
      <w:pPr>
        <w:pStyle w:val="TOC3"/>
        <w:rPr>
          <w:rFonts w:eastAsiaTheme="minorEastAsia"/>
          <w:smallCaps w:val="0"/>
          <w:sz w:val="22"/>
        </w:rPr>
      </w:pPr>
      <w:hyperlink w:anchor="_Toc10194478" w:history="1">
        <w:r w:rsidR="00ED1C84" w:rsidRPr="00AA11B4">
          <w:rPr>
            <w:rStyle w:val="Hyperlink"/>
          </w:rPr>
          <w:t>System Center Server</w:t>
        </w:r>
        <w:r w:rsidR="00ED1C84">
          <w:tab/>
        </w:r>
        <w:r w:rsidR="00ED1C84">
          <w:fldChar w:fldCharType="begin"/>
        </w:r>
        <w:r w:rsidR="00ED1C84">
          <w:instrText xml:space="preserve"> PAGEREF _Toc10194478 \h </w:instrText>
        </w:r>
        <w:r w:rsidR="00ED1C84">
          <w:fldChar w:fldCharType="separate"/>
        </w:r>
        <w:r w:rsidR="00ED1C84">
          <w:t>33</w:t>
        </w:r>
        <w:r w:rsidR="00ED1C84">
          <w:fldChar w:fldCharType="end"/>
        </w:r>
      </w:hyperlink>
    </w:p>
    <w:p w:rsidR="00ED1C84" w:rsidRDefault="00A37346">
      <w:pPr>
        <w:pStyle w:val="TOC3"/>
        <w:rPr>
          <w:rFonts w:eastAsiaTheme="minorEastAsia"/>
          <w:smallCaps w:val="0"/>
          <w:sz w:val="22"/>
        </w:rPr>
      </w:pPr>
      <w:hyperlink w:anchor="_Toc10194479" w:history="1">
        <w:r w:rsidR="00ED1C84" w:rsidRPr="00AA11B4">
          <w:rPr>
            <w:rStyle w:val="Hyperlink"/>
          </w:rPr>
          <w:t>System Center Configuration Manager</w:t>
        </w:r>
        <w:r w:rsidR="00ED1C84">
          <w:tab/>
        </w:r>
        <w:r w:rsidR="00ED1C84">
          <w:fldChar w:fldCharType="begin"/>
        </w:r>
        <w:r w:rsidR="00ED1C84">
          <w:instrText xml:space="preserve"> PAGEREF _Toc10194479 \h </w:instrText>
        </w:r>
        <w:r w:rsidR="00ED1C84">
          <w:fldChar w:fldCharType="separate"/>
        </w:r>
        <w:r w:rsidR="00ED1C84">
          <w:t>34</w:t>
        </w:r>
        <w:r w:rsidR="00ED1C84">
          <w:fldChar w:fldCharType="end"/>
        </w:r>
      </w:hyperlink>
    </w:p>
    <w:p w:rsidR="00ED1C84" w:rsidRDefault="00A37346">
      <w:pPr>
        <w:pStyle w:val="TOC3"/>
        <w:rPr>
          <w:rFonts w:eastAsiaTheme="minorEastAsia"/>
          <w:smallCaps w:val="0"/>
          <w:sz w:val="22"/>
        </w:rPr>
      </w:pPr>
      <w:hyperlink w:anchor="_Toc10194480" w:history="1">
        <w:r w:rsidR="00ED1C84" w:rsidRPr="00AA11B4">
          <w:rPr>
            <w:rStyle w:val="Hyperlink"/>
          </w:rPr>
          <w:t>System Center Data Protection Manager</w:t>
        </w:r>
        <w:r w:rsidR="00ED1C84">
          <w:tab/>
        </w:r>
        <w:r w:rsidR="00ED1C84">
          <w:fldChar w:fldCharType="begin"/>
        </w:r>
        <w:r w:rsidR="00ED1C84">
          <w:instrText xml:space="preserve"> PAGEREF _Toc10194480 \h </w:instrText>
        </w:r>
        <w:r w:rsidR="00ED1C84">
          <w:fldChar w:fldCharType="separate"/>
        </w:r>
        <w:r w:rsidR="00ED1C84">
          <w:t>35</w:t>
        </w:r>
        <w:r w:rsidR="00ED1C84">
          <w:fldChar w:fldCharType="end"/>
        </w:r>
      </w:hyperlink>
    </w:p>
    <w:p w:rsidR="00ED1C84" w:rsidRDefault="00A37346">
      <w:pPr>
        <w:pStyle w:val="TOC3"/>
        <w:rPr>
          <w:rFonts w:eastAsiaTheme="minorEastAsia"/>
          <w:smallCaps w:val="0"/>
          <w:sz w:val="22"/>
        </w:rPr>
      </w:pPr>
      <w:hyperlink w:anchor="_Toc10194481" w:history="1">
        <w:r w:rsidR="00ED1C84" w:rsidRPr="00AA11B4">
          <w:rPr>
            <w:rStyle w:val="Hyperlink"/>
          </w:rPr>
          <w:t>System Center Endpoint Protection</w:t>
        </w:r>
        <w:r w:rsidR="00ED1C84">
          <w:tab/>
        </w:r>
        <w:r w:rsidR="00ED1C84">
          <w:fldChar w:fldCharType="begin"/>
        </w:r>
        <w:r w:rsidR="00ED1C84">
          <w:instrText xml:space="preserve"> PAGEREF _Toc10194481 \h </w:instrText>
        </w:r>
        <w:r w:rsidR="00ED1C84">
          <w:fldChar w:fldCharType="separate"/>
        </w:r>
        <w:r w:rsidR="00ED1C84">
          <w:t>36</w:t>
        </w:r>
        <w:r w:rsidR="00ED1C84">
          <w:fldChar w:fldCharType="end"/>
        </w:r>
      </w:hyperlink>
    </w:p>
    <w:p w:rsidR="00ED1C84" w:rsidRDefault="00A37346">
      <w:pPr>
        <w:pStyle w:val="TOC3"/>
        <w:rPr>
          <w:rFonts w:eastAsiaTheme="minorEastAsia"/>
          <w:smallCaps w:val="0"/>
          <w:sz w:val="22"/>
        </w:rPr>
      </w:pPr>
      <w:hyperlink w:anchor="_Toc10194482" w:history="1">
        <w:r w:rsidR="00ED1C84" w:rsidRPr="00AA11B4">
          <w:rPr>
            <w:rStyle w:val="Hyperlink"/>
          </w:rPr>
          <w:t>System Center Operations Manager</w:t>
        </w:r>
        <w:r w:rsidR="00ED1C84">
          <w:tab/>
        </w:r>
        <w:r w:rsidR="00ED1C84">
          <w:fldChar w:fldCharType="begin"/>
        </w:r>
        <w:r w:rsidR="00ED1C84">
          <w:instrText xml:space="preserve"> PAGEREF _Toc10194482 \h </w:instrText>
        </w:r>
        <w:r w:rsidR="00ED1C84">
          <w:fldChar w:fldCharType="separate"/>
        </w:r>
        <w:r w:rsidR="00ED1C84">
          <w:t>37</w:t>
        </w:r>
        <w:r w:rsidR="00ED1C84">
          <w:fldChar w:fldCharType="end"/>
        </w:r>
      </w:hyperlink>
    </w:p>
    <w:p w:rsidR="00ED1C84" w:rsidRDefault="00A37346">
      <w:pPr>
        <w:pStyle w:val="TOC3"/>
        <w:rPr>
          <w:rFonts w:eastAsiaTheme="minorEastAsia"/>
          <w:smallCaps w:val="0"/>
          <w:sz w:val="22"/>
        </w:rPr>
      </w:pPr>
      <w:hyperlink w:anchor="_Toc10194483" w:history="1">
        <w:r w:rsidR="00ED1C84" w:rsidRPr="00AA11B4">
          <w:rPr>
            <w:rStyle w:val="Hyperlink"/>
          </w:rPr>
          <w:t>System Center Orchestrator</w:t>
        </w:r>
        <w:r w:rsidR="00ED1C84">
          <w:tab/>
        </w:r>
        <w:r w:rsidR="00ED1C84">
          <w:fldChar w:fldCharType="begin"/>
        </w:r>
        <w:r w:rsidR="00ED1C84">
          <w:instrText xml:space="preserve"> PAGEREF _Toc10194483 \h </w:instrText>
        </w:r>
        <w:r w:rsidR="00ED1C84">
          <w:fldChar w:fldCharType="separate"/>
        </w:r>
        <w:r w:rsidR="00ED1C84">
          <w:t>38</w:t>
        </w:r>
        <w:r w:rsidR="00ED1C84">
          <w:fldChar w:fldCharType="end"/>
        </w:r>
      </w:hyperlink>
    </w:p>
    <w:p w:rsidR="00ED1C84" w:rsidRDefault="00A37346">
      <w:pPr>
        <w:pStyle w:val="TOC3"/>
        <w:rPr>
          <w:rFonts w:eastAsiaTheme="minorEastAsia"/>
          <w:smallCaps w:val="0"/>
          <w:sz w:val="22"/>
        </w:rPr>
      </w:pPr>
      <w:hyperlink w:anchor="_Toc10194484" w:history="1">
        <w:r w:rsidR="00ED1C84" w:rsidRPr="00AA11B4">
          <w:rPr>
            <w:rStyle w:val="Hyperlink"/>
          </w:rPr>
          <w:t>System Center Service Manager</w:t>
        </w:r>
        <w:r w:rsidR="00ED1C84">
          <w:tab/>
        </w:r>
        <w:r w:rsidR="00ED1C84">
          <w:fldChar w:fldCharType="begin"/>
        </w:r>
        <w:r w:rsidR="00ED1C84">
          <w:instrText xml:space="preserve"> PAGEREF _Toc10194484 \h </w:instrText>
        </w:r>
        <w:r w:rsidR="00ED1C84">
          <w:fldChar w:fldCharType="separate"/>
        </w:r>
        <w:r w:rsidR="00ED1C84">
          <w:t>39</w:t>
        </w:r>
        <w:r w:rsidR="00ED1C84">
          <w:fldChar w:fldCharType="end"/>
        </w:r>
      </w:hyperlink>
    </w:p>
    <w:p w:rsidR="00ED1C84" w:rsidRDefault="00A37346">
      <w:pPr>
        <w:pStyle w:val="TOC2"/>
        <w:rPr>
          <w:rFonts w:eastAsiaTheme="minorEastAsia"/>
          <w:smallCaps w:val="0"/>
          <w:sz w:val="22"/>
        </w:rPr>
      </w:pPr>
      <w:hyperlink w:anchor="_Toc10194485" w:history="1">
        <w:r w:rsidR="00ED1C84" w:rsidRPr="00AA11B4">
          <w:rPr>
            <w:rStyle w:val="Hyperlink"/>
          </w:rPr>
          <w:t>Pakiet Virtual Desktop Infrastructure (VDI)</w:t>
        </w:r>
        <w:r w:rsidR="00ED1C84">
          <w:tab/>
        </w:r>
        <w:r w:rsidR="00ED1C84">
          <w:fldChar w:fldCharType="begin"/>
        </w:r>
        <w:r w:rsidR="00ED1C84">
          <w:instrText xml:space="preserve"> PAGEREF _Toc10194485 \h </w:instrText>
        </w:r>
        <w:r w:rsidR="00ED1C84">
          <w:fldChar w:fldCharType="separate"/>
        </w:r>
        <w:r w:rsidR="00ED1C84">
          <w:t>40</w:t>
        </w:r>
        <w:r w:rsidR="00ED1C84">
          <w:fldChar w:fldCharType="end"/>
        </w:r>
      </w:hyperlink>
    </w:p>
    <w:p w:rsidR="00ED1C84" w:rsidRDefault="00A37346">
      <w:pPr>
        <w:pStyle w:val="TOC2"/>
        <w:rPr>
          <w:rFonts w:eastAsiaTheme="minorEastAsia"/>
          <w:smallCaps w:val="0"/>
          <w:sz w:val="22"/>
        </w:rPr>
      </w:pPr>
      <w:hyperlink w:anchor="_Toc10194486" w:history="1">
        <w:r w:rsidR="00ED1C84" w:rsidRPr="00AA11B4">
          <w:rPr>
            <w:rStyle w:val="Hyperlink"/>
          </w:rPr>
          <w:t>Visual Studio</w:t>
        </w:r>
        <w:r w:rsidR="00ED1C84">
          <w:tab/>
        </w:r>
        <w:r w:rsidR="00ED1C84">
          <w:fldChar w:fldCharType="begin"/>
        </w:r>
        <w:r w:rsidR="00ED1C84">
          <w:instrText xml:space="preserve"> PAGEREF _Toc10194486 \h </w:instrText>
        </w:r>
        <w:r w:rsidR="00ED1C84">
          <w:fldChar w:fldCharType="separate"/>
        </w:r>
        <w:r w:rsidR="00ED1C84">
          <w:t>40</w:t>
        </w:r>
        <w:r w:rsidR="00ED1C84">
          <w:fldChar w:fldCharType="end"/>
        </w:r>
      </w:hyperlink>
    </w:p>
    <w:p w:rsidR="00ED1C84" w:rsidRDefault="00A37346">
      <w:pPr>
        <w:pStyle w:val="TOC3"/>
        <w:rPr>
          <w:rFonts w:eastAsiaTheme="minorEastAsia"/>
          <w:smallCaps w:val="0"/>
          <w:sz w:val="22"/>
        </w:rPr>
      </w:pPr>
      <w:hyperlink w:anchor="_Toc10194487" w:history="1">
        <w:r w:rsidR="00ED1C84" w:rsidRPr="00AA11B4">
          <w:rPr>
            <w:rStyle w:val="Hyperlink"/>
          </w:rPr>
          <w:t>Visual Studio</w:t>
        </w:r>
        <w:r w:rsidR="00ED1C84">
          <w:tab/>
        </w:r>
        <w:r w:rsidR="00ED1C84">
          <w:fldChar w:fldCharType="begin"/>
        </w:r>
        <w:r w:rsidR="00ED1C84">
          <w:instrText xml:space="preserve"> PAGEREF _Toc10194487 \h </w:instrText>
        </w:r>
        <w:r w:rsidR="00ED1C84">
          <w:fldChar w:fldCharType="separate"/>
        </w:r>
        <w:r w:rsidR="00ED1C84">
          <w:t>40</w:t>
        </w:r>
        <w:r w:rsidR="00ED1C84">
          <w:fldChar w:fldCharType="end"/>
        </w:r>
      </w:hyperlink>
    </w:p>
    <w:p w:rsidR="00ED1C84" w:rsidRDefault="00A37346">
      <w:pPr>
        <w:pStyle w:val="TOC3"/>
        <w:rPr>
          <w:rFonts w:eastAsiaTheme="minorEastAsia"/>
          <w:smallCaps w:val="0"/>
          <w:sz w:val="22"/>
        </w:rPr>
      </w:pPr>
      <w:hyperlink w:anchor="_Toc10194488" w:history="1">
        <w:r w:rsidR="00ED1C84" w:rsidRPr="00AA11B4">
          <w:rPr>
            <w:rStyle w:val="Hyperlink"/>
          </w:rPr>
          <w:t>Azure DevOps Server</w:t>
        </w:r>
        <w:r w:rsidR="00ED1C84">
          <w:tab/>
        </w:r>
        <w:r w:rsidR="00ED1C84">
          <w:fldChar w:fldCharType="begin"/>
        </w:r>
        <w:r w:rsidR="00ED1C84">
          <w:instrText xml:space="preserve"> PAGEREF _Toc10194488 \h </w:instrText>
        </w:r>
        <w:r w:rsidR="00ED1C84">
          <w:fldChar w:fldCharType="separate"/>
        </w:r>
        <w:r w:rsidR="00ED1C84">
          <w:t>42</w:t>
        </w:r>
        <w:r w:rsidR="00ED1C84">
          <w:fldChar w:fldCharType="end"/>
        </w:r>
      </w:hyperlink>
    </w:p>
    <w:p w:rsidR="00ED1C84" w:rsidRDefault="00A37346">
      <w:pPr>
        <w:pStyle w:val="TOC2"/>
        <w:rPr>
          <w:rFonts w:eastAsiaTheme="minorEastAsia"/>
          <w:smallCaps w:val="0"/>
          <w:sz w:val="22"/>
        </w:rPr>
      </w:pPr>
      <w:hyperlink w:anchor="_Toc10194489" w:history="1">
        <w:r w:rsidR="00ED1C84" w:rsidRPr="00AA11B4">
          <w:rPr>
            <w:rStyle w:val="Hyperlink"/>
          </w:rPr>
          <w:t>Klient N systemu</w:t>
        </w:r>
        <w:r w:rsidR="00ED1C84">
          <w:tab/>
        </w:r>
        <w:r w:rsidR="00ED1C84">
          <w:fldChar w:fldCharType="begin"/>
        </w:r>
        <w:r w:rsidR="00ED1C84">
          <w:instrText xml:space="preserve"> PAGEREF _Toc10194489 \h </w:instrText>
        </w:r>
        <w:r w:rsidR="00ED1C84">
          <w:fldChar w:fldCharType="separate"/>
        </w:r>
        <w:r w:rsidR="00ED1C84">
          <w:t>44</w:t>
        </w:r>
        <w:r w:rsidR="00ED1C84">
          <w:fldChar w:fldCharType="end"/>
        </w:r>
      </w:hyperlink>
    </w:p>
    <w:p w:rsidR="00ED1C84" w:rsidRDefault="00A37346">
      <w:pPr>
        <w:pStyle w:val="TOC3"/>
        <w:rPr>
          <w:rFonts w:eastAsiaTheme="minorEastAsia"/>
          <w:smallCaps w:val="0"/>
          <w:sz w:val="22"/>
        </w:rPr>
      </w:pPr>
      <w:hyperlink w:anchor="_Toc10194490" w:history="1">
        <w:r w:rsidR="00ED1C84" w:rsidRPr="00AA11B4">
          <w:rPr>
            <w:rStyle w:val="Hyperlink"/>
          </w:rPr>
          <w:t>Komputerowy System Operacyjny Windows</w:t>
        </w:r>
        <w:r w:rsidR="00ED1C84">
          <w:tab/>
        </w:r>
        <w:r w:rsidR="00ED1C84">
          <w:fldChar w:fldCharType="begin"/>
        </w:r>
        <w:r w:rsidR="00ED1C84">
          <w:instrText xml:space="preserve"> PAGEREF _Toc10194490 \h </w:instrText>
        </w:r>
        <w:r w:rsidR="00ED1C84">
          <w:fldChar w:fldCharType="separate"/>
        </w:r>
        <w:r w:rsidR="00ED1C84">
          <w:t>44</w:t>
        </w:r>
        <w:r w:rsidR="00ED1C84">
          <w:fldChar w:fldCharType="end"/>
        </w:r>
      </w:hyperlink>
    </w:p>
    <w:p w:rsidR="00ED1C84" w:rsidRDefault="00A37346">
      <w:pPr>
        <w:pStyle w:val="TOC2"/>
        <w:rPr>
          <w:rFonts w:eastAsiaTheme="minorEastAsia"/>
          <w:smallCaps w:val="0"/>
          <w:sz w:val="22"/>
        </w:rPr>
      </w:pPr>
      <w:hyperlink w:anchor="_Toc10194491" w:history="1">
        <w:r w:rsidR="00ED1C84" w:rsidRPr="00AA11B4">
          <w:rPr>
            <w:rStyle w:val="Hyperlink"/>
          </w:rPr>
          <w:t>Windows Server</w:t>
        </w:r>
        <w:r w:rsidR="00ED1C84">
          <w:tab/>
        </w:r>
        <w:r w:rsidR="00ED1C84">
          <w:fldChar w:fldCharType="begin"/>
        </w:r>
        <w:r w:rsidR="00ED1C84">
          <w:instrText xml:space="preserve"> PAGEREF _Toc10194491 \h </w:instrText>
        </w:r>
        <w:r w:rsidR="00ED1C84">
          <w:fldChar w:fldCharType="separate"/>
        </w:r>
        <w:r w:rsidR="00ED1C84">
          <w:t>51</w:t>
        </w:r>
        <w:r w:rsidR="00ED1C84">
          <w:fldChar w:fldCharType="end"/>
        </w:r>
      </w:hyperlink>
    </w:p>
    <w:p w:rsidR="00ED1C84" w:rsidRDefault="00A37346">
      <w:pPr>
        <w:pStyle w:val="TOC3"/>
        <w:rPr>
          <w:rFonts w:eastAsiaTheme="minorEastAsia"/>
          <w:smallCaps w:val="0"/>
          <w:sz w:val="22"/>
        </w:rPr>
      </w:pPr>
      <w:hyperlink w:anchor="_Toc10194492" w:history="1">
        <w:r w:rsidR="00ED1C84" w:rsidRPr="00AA11B4">
          <w:rPr>
            <w:rStyle w:val="Hyperlink"/>
          </w:rPr>
          <w:t>Windows MultiPoint Server</w:t>
        </w:r>
        <w:r w:rsidR="00ED1C84">
          <w:tab/>
        </w:r>
        <w:r w:rsidR="00ED1C84">
          <w:fldChar w:fldCharType="begin"/>
        </w:r>
        <w:r w:rsidR="00ED1C84">
          <w:instrText xml:space="preserve"> PAGEREF _Toc10194492 \h </w:instrText>
        </w:r>
        <w:r w:rsidR="00ED1C84">
          <w:fldChar w:fldCharType="separate"/>
        </w:r>
        <w:r w:rsidR="00ED1C84">
          <w:t>51</w:t>
        </w:r>
        <w:r w:rsidR="00ED1C84">
          <w:fldChar w:fldCharType="end"/>
        </w:r>
      </w:hyperlink>
    </w:p>
    <w:p w:rsidR="00ED1C84" w:rsidRDefault="00A37346">
      <w:pPr>
        <w:pStyle w:val="TOC3"/>
        <w:rPr>
          <w:rFonts w:eastAsiaTheme="minorEastAsia"/>
          <w:smallCaps w:val="0"/>
          <w:sz w:val="22"/>
        </w:rPr>
      </w:pPr>
      <w:hyperlink w:anchor="_Toc10194493" w:history="1">
        <w:r w:rsidR="00ED1C84" w:rsidRPr="00AA11B4">
          <w:rPr>
            <w:rStyle w:val="Hyperlink"/>
          </w:rPr>
          <w:t>Windows Server</w:t>
        </w:r>
        <w:r w:rsidR="00ED1C84">
          <w:tab/>
        </w:r>
        <w:r w:rsidR="00ED1C84">
          <w:fldChar w:fldCharType="begin"/>
        </w:r>
        <w:r w:rsidR="00ED1C84">
          <w:instrText xml:space="preserve"> PAGEREF _Toc10194493 \h </w:instrText>
        </w:r>
        <w:r w:rsidR="00ED1C84">
          <w:fldChar w:fldCharType="separate"/>
        </w:r>
        <w:r w:rsidR="00ED1C84">
          <w:t>52</w:t>
        </w:r>
        <w:r w:rsidR="00ED1C84">
          <w:fldChar w:fldCharType="end"/>
        </w:r>
      </w:hyperlink>
    </w:p>
    <w:p w:rsidR="00ED1C84" w:rsidRDefault="00A37346">
      <w:pPr>
        <w:pStyle w:val="TOC1"/>
        <w:rPr>
          <w:rFonts w:eastAsiaTheme="minorEastAsia"/>
          <w:b w:val="0"/>
          <w:caps w:val="0"/>
          <w:noProof/>
          <w:sz w:val="22"/>
          <w:szCs w:val="22"/>
        </w:rPr>
      </w:pPr>
      <w:hyperlink w:anchor="_Toc10194494" w:history="1">
        <w:r w:rsidR="00ED1C84" w:rsidRPr="00AA11B4">
          <w:rPr>
            <w:rStyle w:val="Hyperlink"/>
            <w:noProof/>
          </w:rPr>
          <w:t>Usługi Online</w:t>
        </w:r>
        <w:r w:rsidR="00ED1C84">
          <w:rPr>
            <w:noProof/>
          </w:rPr>
          <w:tab/>
        </w:r>
        <w:r w:rsidR="00ED1C84">
          <w:rPr>
            <w:noProof/>
          </w:rPr>
          <w:fldChar w:fldCharType="begin"/>
        </w:r>
        <w:r w:rsidR="00ED1C84">
          <w:rPr>
            <w:noProof/>
          </w:rPr>
          <w:instrText xml:space="preserve"> PAGEREF _Toc10194494 \h </w:instrText>
        </w:r>
        <w:r w:rsidR="00ED1C84">
          <w:rPr>
            <w:noProof/>
          </w:rPr>
        </w:r>
        <w:r w:rsidR="00ED1C84">
          <w:rPr>
            <w:noProof/>
          </w:rPr>
          <w:fldChar w:fldCharType="separate"/>
        </w:r>
        <w:r w:rsidR="00ED1C84">
          <w:rPr>
            <w:noProof/>
          </w:rPr>
          <w:t>56</w:t>
        </w:r>
        <w:r w:rsidR="00ED1C84">
          <w:rPr>
            <w:noProof/>
          </w:rPr>
          <w:fldChar w:fldCharType="end"/>
        </w:r>
      </w:hyperlink>
    </w:p>
    <w:p w:rsidR="00ED1C84" w:rsidRDefault="00A37346">
      <w:pPr>
        <w:pStyle w:val="TOC2"/>
        <w:rPr>
          <w:rFonts w:eastAsiaTheme="minorEastAsia"/>
          <w:smallCaps w:val="0"/>
          <w:sz w:val="22"/>
        </w:rPr>
      </w:pPr>
      <w:hyperlink w:anchor="_Toc10194495" w:history="1">
        <w:r w:rsidR="00ED1C84" w:rsidRPr="00AA11B4">
          <w:rPr>
            <w:rStyle w:val="Hyperlink"/>
          </w:rPr>
          <w:t>Dostępność Usług Online w zależności od regionu</w:t>
        </w:r>
        <w:r w:rsidR="00ED1C84">
          <w:tab/>
        </w:r>
        <w:r w:rsidR="00ED1C84">
          <w:fldChar w:fldCharType="begin"/>
        </w:r>
        <w:r w:rsidR="00ED1C84">
          <w:instrText xml:space="preserve"> PAGEREF _Toc10194495 \h </w:instrText>
        </w:r>
        <w:r w:rsidR="00ED1C84">
          <w:fldChar w:fldCharType="separate"/>
        </w:r>
        <w:r w:rsidR="00ED1C84">
          <w:t>56</w:t>
        </w:r>
        <w:r w:rsidR="00ED1C84">
          <w:fldChar w:fldCharType="end"/>
        </w:r>
      </w:hyperlink>
    </w:p>
    <w:p w:rsidR="00ED1C84" w:rsidRDefault="00A37346">
      <w:pPr>
        <w:pStyle w:val="TOC2"/>
        <w:rPr>
          <w:rFonts w:eastAsiaTheme="minorEastAsia"/>
          <w:smallCaps w:val="0"/>
          <w:sz w:val="22"/>
        </w:rPr>
      </w:pPr>
      <w:hyperlink w:anchor="_Toc10194496" w:history="1">
        <w:r w:rsidR="00ED1C84" w:rsidRPr="00AA11B4">
          <w:rPr>
            <w:rStyle w:val="Hyperlink"/>
          </w:rPr>
          <w:t>Warunki zakupu Usług Online</w:t>
        </w:r>
        <w:r w:rsidR="00ED1C84">
          <w:tab/>
        </w:r>
        <w:r w:rsidR="00ED1C84">
          <w:fldChar w:fldCharType="begin"/>
        </w:r>
        <w:r w:rsidR="00ED1C84">
          <w:instrText xml:space="preserve"> PAGEREF _Toc10194496 \h </w:instrText>
        </w:r>
        <w:r w:rsidR="00ED1C84">
          <w:fldChar w:fldCharType="separate"/>
        </w:r>
        <w:r w:rsidR="00ED1C84">
          <w:t>56</w:t>
        </w:r>
        <w:r w:rsidR="00ED1C84">
          <w:fldChar w:fldCharType="end"/>
        </w:r>
      </w:hyperlink>
    </w:p>
    <w:p w:rsidR="00ED1C84" w:rsidRDefault="00A37346">
      <w:pPr>
        <w:pStyle w:val="TOC2"/>
        <w:rPr>
          <w:rFonts w:eastAsiaTheme="minorEastAsia"/>
          <w:smallCaps w:val="0"/>
          <w:sz w:val="22"/>
        </w:rPr>
      </w:pPr>
      <w:hyperlink w:anchor="_Toc10194497" w:history="1">
        <w:r w:rsidR="00ED1C84" w:rsidRPr="00AA11B4">
          <w:rPr>
            <w:rStyle w:val="Hyperlink"/>
          </w:rPr>
          <w:t>Odnowienie umowy na Usługi Online</w:t>
        </w:r>
        <w:r w:rsidR="00ED1C84">
          <w:tab/>
        </w:r>
        <w:r w:rsidR="00ED1C84">
          <w:fldChar w:fldCharType="begin"/>
        </w:r>
        <w:r w:rsidR="00ED1C84">
          <w:instrText xml:space="preserve"> PAGEREF _Toc10194497 \h </w:instrText>
        </w:r>
        <w:r w:rsidR="00ED1C84">
          <w:fldChar w:fldCharType="separate"/>
        </w:r>
        <w:r w:rsidR="00ED1C84">
          <w:t>56</w:t>
        </w:r>
        <w:r w:rsidR="00ED1C84">
          <w:fldChar w:fldCharType="end"/>
        </w:r>
      </w:hyperlink>
    </w:p>
    <w:p w:rsidR="00ED1C84" w:rsidRDefault="00A37346">
      <w:pPr>
        <w:pStyle w:val="TOC2"/>
        <w:rPr>
          <w:rFonts w:eastAsiaTheme="minorEastAsia"/>
          <w:smallCaps w:val="0"/>
          <w:sz w:val="22"/>
        </w:rPr>
      </w:pPr>
      <w:hyperlink w:anchor="_Toc10194498" w:history="1">
        <w:r w:rsidR="00ED1C84" w:rsidRPr="00AA11B4">
          <w:rPr>
            <w:rStyle w:val="Hyperlink"/>
          </w:rPr>
          <w:t>Usługi Microsoft Azure</w:t>
        </w:r>
        <w:r w:rsidR="00ED1C84">
          <w:tab/>
        </w:r>
        <w:r w:rsidR="00ED1C84">
          <w:fldChar w:fldCharType="begin"/>
        </w:r>
        <w:r w:rsidR="00ED1C84">
          <w:instrText xml:space="preserve"> PAGEREF _Toc10194498 \h </w:instrText>
        </w:r>
        <w:r w:rsidR="00ED1C84">
          <w:fldChar w:fldCharType="separate"/>
        </w:r>
        <w:r w:rsidR="00ED1C84">
          <w:t>56</w:t>
        </w:r>
        <w:r w:rsidR="00ED1C84">
          <w:fldChar w:fldCharType="end"/>
        </w:r>
      </w:hyperlink>
    </w:p>
    <w:p w:rsidR="00ED1C84" w:rsidRDefault="00A37346">
      <w:pPr>
        <w:pStyle w:val="TOC3"/>
        <w:rPr>
          <w:rFonts w:eastAsiaTheme="minorEastAsia"/>
          <w:smallCaps w:val="0"/>
          <w:sz w:val="22"/>
        </w:rPr>
      </w:pPr>
      <w:hyperlink w:anchor="_Toc10194499" w:history="1">
        <w:r w:rsidR="00ED1C84" w:rsidRPr="00AA11B4">
          <w:rPr>
            <w:rStyle w:val="Hyperlink"/>
          </w:rPr>
          <w:t>Usługi Microsoft Azure</w:t>
        </w:r>
        <w:r w:rsidR="00ED1C84">
          <w:tab/>
        </w:r>
        <w:r w:rsidR="00ED1C84">
          <w:fldChar w:fldCharType="begin"/>
        </w:r>
        <w:r w:rsidR="00ED1C84">
          <w:instrText xml:space="preserve"> PAGEREF _Toc10194499 \h </w:instrText>
        </w:r>
        <w:r w:rsidR="00ED1C84">
          <w:fldChar w:fldCharType="separate"/>
        </w:r>
        <w:r w:rsidR="00ED1C84">
          <w:t>59</w:t>
        </w:r>
        <w:r w:rsidR="00ED1C84">
          <w:fldChar w:fldCharType="end"/>
        </w:r>
      </w:hyperlink>
    </w:p>
    <w:p w:rsidR="00ED1C84" w:rsidRDefault="00A37346">
      <w:pPr>
        <w:pStyle w:val="TOC3"/>
        <w:rPr>
          <w:rFonts w:eastAsiaTheme="minorEastAsia"/>
          <w:smallCaps w:val="0"/>
          <w:sz w:val="22"/>
        </w:rPr>
      </w:pPr>
      <w:hyperlink w:anchor="_Toc10194500" w:history="1">
        <w:r w:rsidR="00ED1C84" w:rsidRPr="00AA11B4">
          <w:rPr>
            <w:rStyle w:val="Hyperlink"/>
          </w:rPr>
          <w:t>Plany infrastruktury Microsoft Azure</w:t>
        </w:r>
        <w:r w:rsidR="00ED1C84">
          <w:tab/>
        </w:r>
        <w:r w:rsidR="00ED1C84">
          <w:fldChar w:fldCharType="begin"/>
        </w:r>
        <w:r w:rsidR="00ED1C84">
          <w:instrText xml:space="preserve"> PAGEREF _Toc10194500 \h </w:instrText>
        </w:r>
        <w:r w:rsidR="00ED1C84">
          <w:fldChar w:fldCharType="separate"/>
        </w:r>
        <w:r w:rsidR="00ED1C84">
          <w:t>59</w:t>
        </w:r>
        <w:r w:rsidR="00ED1C84">
          <w:fldChar w:fldCharType="end"/>
        </w:r>
      </w:hyperlink>
    </w:p>
    <w:p w:rsidR="00ED1C84" w:rsidRDefault="00A37346">
      <w:pPr>
        <w:pStyle w:val="TOC3"/>
        <w:rPr>
          <w:rFonts w:eastAsiaTheme="minorEastAsia"/>
          <w:smallCaps w:val="0"/>
          <w:sz w:val="22"/>
        </w:rPr>
      </w:pPr>
      <w:hyperlink w:anchor="_Toc10194501" w:history="1">
        <w:r w:rsidR="00ED1C84" w:rsidRPr="00AA11B4">
          <w:rPr>
            <w:rStyle w:val="Hyperlink"/>
          </w:rPr>
          <w:t>Plany pomocy do Microsoft Azure</w:t>
        </w:r>
        <w:r w:rsidR="00ED1C84">
          <w:tab/>
        </w:r>
        <w:r w:rsidR="00ED1C84">
          <w:fldChar w:fldCharType="begin"/>
        </w:r>
        <w:r w:rsidR="00ED1C84">
          <w:instrText xml:space="preserve"> PAGEREF _Toc10194501 \h </w:instrText>
        </w:r>
        <w:r w:rsidR="00ED1C84">
          <w:fldChar w:fldCharType="separate"/>
        </w:r>
        <w:r w:rsidR="00ED1C84">
          <w:t>60</w:t>
        </w:r>
        <w:r w:rsidR="00ED1C84">
          <w:fldChar w:fldCharType="end"/>
        </w:r>
      </w:hyperlink>
    </w:p>
    <w:p w:rsidR="00ED1C84" w:rsidRDefault="00A37346">
      <w:pPr>
        <w:pStyle w:val="TOC3"/>
        <w:rPr>
          <w:rFonts w:eastAsiaTheme="minorEastAsia"/>
          <w:smallCaps w:val="0"/>
          <w:sz w:val="22"/>
        </w:rPr>
      </w:pPr>
      <w:hyperlink w:anchor="_Toc10194502" w:history="1">
        <w:r w:rsidR="00ED1C84" w:rsidRPr="00AA11B4">
          <w:rPr>
            <w:rStyle w:val="Hyperlink"/>
          </w:rPr>
          <w:t>Plany dla użytkownika Microsoft Azure</w:t>
        </w:r>
        <w:r w:rsidR="00ED1C84">
          <w:tab/>
        </w:r>
        <w:r w:rsidR="00ED1C84">
          <w:fldChar w:fldCharType="begin"/>
        </w:r>
        <w:r w:rsidR="00ED1C84">
          <w:instrText xml:space="preserve"> PAGEREF _Toc10194502 \h </w:instrText>
        </w:r>
        <w:r w:rsidR="00ED1C84">
          <w:fldChar w:fldCharType="separate"/>
        </w:r>
        <w:r w:rsidR="00ED1C84">
          <w:t>61</w:t>
        </w:r>
        <w:r w:rsidR="00ED1C84">
          <w:fldChar w:fldCharType="end"/>
        </w:r>
      </w:hyperlink>
    </w:p>
    <w:p w:rsidR="00ED1C84" w:rsidRDefault="00A37346">
      <w:pPr>
        <w:pStyle w:val="TOC2"/>
        <w:rPr>
          <w:rFonts w:eastAsiaTheme="minorEastAsia"/>
          <w:smallCaps w:val="0"/>
          <w:sz w:val="22"/>
        </w:rPr>
      </w:pPr>
      <w:hyperlink w:anchor="_Toc10194503" w:history="1">
        <w:r w:rsidR="00ED1C84" w:rsidRPr="00AA11B4">
          <w:rPr>
            <w:rStyle w:val="Hyperlink"/>
          </w:rPr>
          <w:t>Microsoft 365</w:t>
        </w:r>
        <w:r w:rsidR="00ED1C84">
          <w:tab/>
        </w:r>
        <w:r w:rsidR="00ED1C84">
          <w:fldChar w:fldCharType="begin"/>
        </w:r>
        <w:r w:rsidR="00ED1C84">
          <w:instrText xml:space="preserve"> PAGEREF _Toc10194503 \h </w:instrText>
        </w:r>
        <w:r w:rsidR="00ED1C84">
          <w:fldChar w:fldCharType="separate"/>
        </w:r>
        <w:r w:rsidR="00ED1C84">
          <w:t>61</w:t>
        </w:r>
        <w:r w:rsidR="00ED1C84">
          <w:fldChar w:fldCharType="end"/>
        </w:r>
      </w:hyperlink>
    </w:p>
    <w:p w:rsidR="00ED1C84" w:rsidRDefault="00A37346">
      <w:pPr>
        <w:pStyle w:val="TOC2"/>
        <w:rPr>
          <w:rFonts w:eastAsiaTheme="minorEastAsia"/>
          <w:smallCaps w:val="0"/>
          <w:sz w:val="22"/>
        </w:rPr>
      </w:pPr>
      <w:hyperlink w:anchor="_Toc10194504" w:history="1">
        <w:r w:rsidR="00ED1C84" w:rsidRPr="00AA11B4">
          <w:rPr>
            <w:rStyle w:val="Hyperlink"/>
          </w:rPr>
          <w:t>Enterprise Mobility + Security</w:t>
        </w:r>
        <w:r w:rsidR="00ED1C84">
          <w:tab/>
        </w:r>
        <w:r w:rsidR="00ED1C84">
          <w:fldChar w:fldCharType="begin"/>
        </w:r>
        <w:r w:rsidR="00ED1C84">
          <w:instrText xml:space="preserve"> PAGEREF _Toc10194504 \h </w:instrText>
        </w:r>
        <w:r w:rsidR="00ED1C84">
          <w:fldChar w:fldCharType="separate"/>
        </w:r>
        <w:r w:rsidR="00ED1C84">
          <w:t>63</w:t>
        </w:r>
        <w:r w:rsidR="00ED1C84">
          <w:fldChar w:fldCharType="end"/>
        </w:r>
      </w:hyperlink>
    </w:p>
    <w:p w:rsidR="00ED1C84" w:rsidRDefault="00A37346">
      <w:pPr>
        <w:pStyle w:val="TOC2"/>
        <w:rPr>
          <w:rFonts w:eastAsiaTheme="minorEastAsia"/>
          <w:smallCaps w:val="0"/>
          <w:sz w:val="22"/>
        </w:rPr>
      </w:pPr>
      <w:hyperlink w:anchor="_Toc10194505" w:history="1">
        <w:r w:rsidR="00ED1C84" w:rsidRPr="00AA11B4">
          <w:rPr>
            <w:rStyle w:val="Hyperlink"/>
          </w:rPr>
          <w:t>Subskrypcje Serwera dla platformy Azure</w:t>
        </w:r>
        <w:r w:rsidR="00ED1C84">
          <w:tab/>
        </w:r>
        <w:r w:rsidR="00ED1C84">
          <w:fldChar w:fldCharType="begin"/>
        </w:r>
        <w:r w:rsidR="00ED1C84">
          <w:instrText xml:space="preserve"> PAGEREF _Toc10194505 \h </w:instrText>
        </w:r>
        <w:r w:rsidR="00ED1C84">
          <w:fldChar w:fldCharType="separate"/>
        </w:r>
        <w:r w:rsidR="00ED1C84">
          <w:t>64</w:t>
        </w:r>
        <w:r w:rsidR="00ED1C84">
          <w:fldChar w:fldCharType="end"/>
        </w:r>
      </w:hyperlink>
    </w:p>
    <w:p w:rsidR="00ED1C84" w:rsidRDefault="00A37346">
      <w:pPr>
        <w:pStyle w:val="TOC2"/>
        <w:rPr>
          <w:rFonts w:eastAsiaTheme="minorEastAsia"/>
          <w:smallCaps w:val="0"/>
          <w:sz w:val="22"/>
        </w:rPr>
      </w:pPr>
      <w:hyperlink w:anchor="_Toc10194506" w:history="1">
        <w:r w:rsidR="00ED1C84" w:rsidRPr="00AA11B4">
          <w:rPr>
            <w:rStyle w:val="Hyperlink"/>
          </w:rPr>
          <w:t>Usługi Microsoft Dynamics 365</w:t>
        </w:r>
        <w:r w:rsidR="00ED1C84">
          <w:tab/>
        </w:r>
        <w:r w:rsidR="00ED1C84">
          <w:fldChar w:fldCharType="begin"/>
        </w:r>
        <w:r w:rsidR="00ED1C84">
          <w:instrText xml:space="preserve"> PAGEREF _Toc10194506 \h </w:instrText>
        </w:r>
        <w:r w:rsidR="00ED1C84">
          <w:fldChar w:fldCharType="separate"/>
        </w:r>
        <w:r w:rsidR="00ED1C84">
          <w:t>66</w:t>
        </w:r>
        <w:r w:rsidR="00ED1C84">
          <w:fldChar w:fldCharType="end"/>
        </w:r>
      </w:hyperlink>
    </w:p>
    <w:p w:rsidR="00ED1C84" w:rsidRDefault="00A37346">
      <w:pPr>
        <w:pStyle w:val="TOC2"/>
        <w:rPr>
          <w:rFonts w:eastAsiaTheme="minorEastAsia"/>
          <w:smallCaps w:val="0"/>
          <w:sz w:val="22"/>
        </w:rPr>
      </w:pPr>
      <w:hyperlink w:anchor="_Toc10194507" w:history="1">
        <w:r w:rsidR="00ED1C84" w:rsidRPr="00AA11B4">
          <w:rPr>
            <w:rStyle w:val="Hyperlink"/>
          </w:rPr>
          <w:t>Usługi Office 365</w:t>
        </w:r>
        <w:r w:rsidR="00ED1C84">
          <w:tab/>
        </w:r>
        <w:r w:rsidR="00ED1C84">
          <w:fldChar w:fldCharType="begin"/>
        </w:r>
        <w:r w:rsidR="00ED1C84">
          <w:instrText xml:space="preserve"> PAGEREF _Toc10194507 \h </w:instrText>
        </w:r>
        <w:r w:rsidR="00ED1C84">
          <w:fldChar w:fldCharType="separate"/>
        </w:r>
        <w:r w:rsidR="00ED1C84">
          <w:t>69</w:t>
        </w:r>
        <w:r w:rsidR="00ED1C84">
          <w:fldChar w:fldCharType="end"/>
        </w:r>
      </w:hyperlink>
    </w:p>
    <w:p w:rsidR="00ED1C84" w:rsidRDefault="00A37346">
      <w:pPr>
        <w:pStyle w:val="TOC3"/>
        <w:rPr>
          <w:rFonts w:eastAsiaTheme="minorEastAsia"/>
          <w:smallCaps w:val="0"/>
          <w:sz w:val="22"/>
        </w:rPr>
      </w:pPr>
      <w:hyperlink w:anchor="_Toc10194508" w:history="1">
        <w:r w:rsidR="00ED1C84" w:rsidRPr="00AA11B4">
          <w:rPr>
            <w:rStyle w:val="Hyperlink"/>
          </w:rPr>
          <w:t>Aplikacje Office 365</w:t>
        </w:r>
        <w:r w:rsidR="00ED1C84">
          <w:tab/>
        </w:r>
        <w:r w:rsidR="00ED1C84">
          <w:fldChar w:fldCharType="begin"/>
        </w:r>
        <w:r w:rsidR="00ED1C84">
          <w:instrText xml:space="preserve"> PAGEREF _Toc10194508 \h </w:instrText>
        </w:r>
        <w:r w:rsidR="00ED1C84">
          <w:fldChar w:fldCharType="separate"/>
        </w:r>
        <w:r w:rsidR="00ED1C84">
          <w:t>69</w:t>
        </w:r>
        <w:r w:rsidR="00ED1C84">
          <w:fldChar w:fldCharType="end"/>
        </w:r>
      </w:hyperlink>
    </w:p>
    <w:p w:rsidR="00ED1C84" w:rsidRDefault="00A37346">
      <w:pPr>
        <w:pStyle w:val="TOC3"/>
        <w:rPr>
          <w:rFonts w:eastAsiaTheme="minorEastAsia"/>
          <w:smallCaps w:val="0"/>
          <w:sz w:val="22"/>
        </w:rPr>
      </w:pPr>
      <w:hyperlink w:anchor="_Toc10194509" w:history="1">
        <w:r w:rsidR="00ED1C84" w:rsidRPr="00AA11B4">
          <w:rPr>
            <w:rStyle w:val="Hyperlink"/>
          </w:rPr>
          <w:t>Pakiety Office 365 Suites</w:t>
        </w:r>
        <w:r w:rsidR="00ED1C84">
          <w:tab/>
        </w:r>
        <w:r w:rsidR="00ED1C84">
          <w:fldChar w:fldCharType="begin"/>
        </w:r>
        <w:r w:rsidR="00ED1C84">
          <w:instrText xml:space="preserve"> PAGEREF _Toc10194509 \h </w:instrText>
        </w:r>
        <w:r w:rsidR="00ED1C84">
          <w:fldChar w:fldCharType="separate"/>
        </w:r>
        <w:r w:rsidR="00ED1C84">
          <w:t>70</w:t>
        </w:r>
        <w:r w:rsidR="00ED1C84">
          <w:fldChar w:fldCharType="end"/>
        </w:r>
      </w:hyperlink>
    </w:p>
    <w:p w:rsidR="00ED1C84" w:rsidRDefault="00A37346">
      <w:pPr>
        <w:pStyle w:val="TOC3"/>
        <w:rPr>
          <w:rFonts w:eastAsiaTheme="minorEastAsia"/>
          <w:smallCaps w:val="0"/>
          <w:sz w:val="22"/>
        </w:rPr>
      </w:pPr>
      <w:hyperlink w:anchor="_Toc10194510" w:history="1">
        <w:r w:rsidR="00ED1C84" w:rsidRPr="00AA11B4">
          <w:rPr>
            <w:rStyle w:val="Hyperlink"/>
          </w:rPr>
          <w:t>Microsoft Stream</w:t>
        </w:r>
        <w:r w:rsidR="00ED1C84">
          <w:tab/>
        </w:r>
        <w:r w:rsidR="00ED1C84">
          <w:fldChar w:fldCharType="begin"/>
        </w:r>
        <w:r w:rsidR="00ED1C84">
          <w:instrText xml:space="preserve"> PAGEREF _Toc10194510 \h </w:instrText>
        </w:r>
        <w:r w:rsidR="00ED1C84">
          <w:fldChar w:fldCharType="separate"/>
        </w:r>
        <w:r w:rsidR="00ED1C84">
          <w:t>71</w:t>
        </w:r>
        <w:r w:rsidR="00ED1C84">
          <w:fldChar w:fldCharType="end"/>
        </w:r>
      </w:hyperlink>
    </w:p>
    <w:p w:rsidR="00ED1C84" w:rsidRDefault="00A37346">
      <w:pPr>
        <w:pStyle w:val="TOC3"/>
        <w:rPr>
          <w:rFonts w:eastAsiaTheme="minorEastAsia"/>
          <w:smallCaps w:val="0"/>
          <w:sz w:val="22"/>
        </w:rPr>
      </w:pPr>
      <w:hyperlink w:anchor="_Toc10194511" w:history="1">
        <w:r w:rsidR="00ED1C84" w:rsidRPr="00AA11B4">
          <w:rPr>
            <w:rStyle w:val="Hyperlink"/>
          </w:rPr>
          <w:t>Microsoft MyAnalytics</w:t>
        </w:r>
        <w:r w:rsidR="00ED1C84">
          <w:tab/>
        </w:r>
        <w:r w:rsidR="00ED1C84">
          <w:fldChar w:fldCharType="begin"/>
        </w:r>
        <w:r w:rsidR="00ED1C84">
          <w:instrText xml:space="preserve"> PAGEREF _Toc10194511 \h </w:instrText>
        </w:r>
        <w:r w:rsidR="00ED1C84">
          <w:fldChar w:fldCharType="separate"/>
        </w:r>
        <w:r w:rsidR="00ED1C84">
          <w:t>72</w:t>
        </w:r>
        <w:r w:rsidR="00ED1C84">
          <w:fldChar w:fldCharType="end"/>
        </w:r>
      </w:hyperlink>
    </w:p>
    <w:p w:rsidR="00ED1C84" w:rsidRDefault="00A37346">
      <w:pPr>
        <w:pStyle w:val="TOC3"/>
        <w:rPr>
          <w:rFonts w:eastAsiaTheme="minorEastAsia"/>
          <w:smallCaps w:val="0"/>
          <w:sz w:val="22"/>
        </w:rPr>
      </w:pPr>
      <w:hyperlink w:anchor="_Toc10194512" w:history="1">
        <w:r w:rsidR="00ED1C84" w:rsidRPr="00AA11B4">
          <w:rPr>
            <w:rStyle w:val="Hyperlink"/>
          </w:rPr>
          <w:t>Office 365 Advanced Compliance</w:t>
        </w:r>
        <w:r w:rsidR="00ED1C84">
          <w:tab/>
        </w:r>
        <w:r w:rsidR="00ED1C84">
          <w:fldChar w:fldCharType="begin"/>
        </w:r>
        <w:r w:rsidR="00ED1C84">
          <w:instrText xml:space="preserve"> PAGEREF _Toc10194512 \h </w:instrText>
        </w:r>
        <w:r w:rsidR="00ED1C84">
          <w:fldChar w:fldCharType="separate"/>
        </w:r>
        <w:r w:rsidR="00ED1C84">
          <w:t>72</w:t>
        </w:r>
        <w:r w:rsidR="00ED1C84">
          <w:fldChar w:fldCharType="end"/>
        </w:r>
      </w:hyperlink>
    </w:p>
    <w:p w:rsidR="00ED1C84" w:rsidRDefault="00A37346">
      <w:pPr>
        <w:pStyle w:val="TOC3"/>
        <w:rPr>
          <w:rFonts w:eastAsiaTheme="minorEastAsia"/>
          <w:smallCaps w:val="0"/>
          <w:sz w:val="22"/>
        </w:rPr>
      </w:pPr>
      <w:hyperlink w:anchor="_Toc10194513" w:history="1">
        <w:r w:rsidR="00ED1C84" w:rsidRPr="00AA11B4">
          <w:rPr>
            <w:rStyle w:val="Hyperlink"/>
          </w:rPr>
          <w:t>Exchange Online</w:t>
        </w:r>
        <w:r w:rsidR="00ED1C84">
          <w:tab/>
        </w:r>
        <w:r w:rsidR="00ED1C84">
          <w:fldChar w:fldCharType="begin"/>
        </w:r>
        <w:r w:rsidR="00ED1C84">
          <w:instrText xml:space="preserve"> PAGEREF _Toc10194513 \h </w:instrText>
        </w:r>
        <w:r w:rsidR="00ED1C84">
          <w:fldChar w:fldCharType="separate"/>
        </w:r>
        <w:r w:rsidR="00ED1C84">
          <w:t>72</w:t>
        </w:r>
        <w:r w:rsidR="00ED1C84">
          <w:fldChar w:fldCharType="end"/>
        </w:r>
      </w:hyperlink>
    </w:p>
    <w:p w:rsidR="00ED1C84" w:rsidRDefault="00A37346">
      <w:pPr>
        <w:pStyle w:val="TOC3"/>
        <w:rPr>
          <w:rFonts w:eastAsiaTheme="minorEastAsia"/>
          <w:smallCaps w:val="0"/>
          <w:sz w:val="22"/>
        </w:rPr>
      </w:pPr>
      <w:hyperlink w:anchor="_Toc10194514" w:history="1">
        <w:r w:rsidR="00ED1C84" w:rsidRPr="00AA11B4">
          <w:rPr>
            <w:rStyle w:val="Hyperlink"/>
          </w:rPr>
          <w:t>OneDrive dla Firm</w:t>
        </w:r>
        <w:r w:rsidR="00ED1C84">
          <w:tab/>
        </w:r>
        <w:r w:rsidR="00ED1C84">
          <w:fldChar w:fldCharType="begin"/>
        </w:r>
        <w:r w:rsidR="00ED1C84">
          <w:instrText xml:space="preserve"> PAGEREF _Toc10194514 \h </w:instrText>
        </w:r>
        <w:r w:rsidR="00ED1C84">
          <w:fldChar w:fldCharType="separate"/>
        </w:r>
        <w:r w:rsidR="00ED1C84">
          <w:t>73</w:t>
        </w:r>
        <w:r w:rsidR="00ED1C84">
          <w:fldChar w:fldCharType="end"/>
        </w:r>
      </w:hyperlink>
    </w:p>
    <w:p w:rsidR="00ED1C84" w:rsidRDefault="00A37346">
      <w:pPr>
        <w:pStyle w:val="TOC3"/>
        <w:rPr>
          <w:rFonts w:eastAsiaTheme="minorEastAsia"/>
          <w:smallCaps w:val="0"/>
          <w:sz w:val="22"/>
        </w:rPr>
      </w:pPr>
      <w:hyperlink w:anchor="_Toc10194515" w:history="1">
        <w:r w:rsidR="00ED1C84" w:rsidRPr="00AA11B4">
          <w:rPr>
            <w:rStyle w:val="Hyperlink"/>
          </w:rPr>
          <w:t>Project Online</w:t>
        </w:r>
        <w:r w:rsidR="00ED1C84">
          <w:tab/>
        </w:r>
        <w:r w:rsidR="00ED1C84">
          <w:fldChar w:fldCharType="begin"/>
        </w:r>
        <w:r w:rsidR="00ED1C84">
          <w:instrText xml:space="preserve"> PAGEREF _Toc10194515 \h </w:instrText>
        </w:r>
        <w:r w:rsidR="00ED1C84">
          <w:fldChar w:fldCharType="separate"/>
        </w:r>
        <w:r w:rsidR="00ED1C84">
          <w:t>73</w:t>
        </w:r>
        <w:r w:rsidR="00ED1C84">
          <w:fldChar w:fldCharType="end"/>
        </w:r>
      </w:hyperlink>
    </w:p>
    <w:p w:rsidR="00ED1C84" w:rsidRDefault="00A37346">
      <w:pPr>
        <w:pStyle w:val="TOC3"/>
        <w:rPr>
          <w:rFonts w:eastAsiaTheme="minorEastAsia"/>
          <w:smallCaps w:val="0"/>
          <w:sz w:val="22"/>
        </w:rPr>
      </w:pPr>
      <w:hyperlink w:anchor="_Toc10194516" w:history="1">
        <w:r w:rsidR="00ED1C84" w:rsidRPr="00AA11B4">
          <w:rPr>
            <w:rStyle w:val="Hyperlink"/>
          </w:rPr>
          <w:t>SharePoint Online</w:t>
        </w:r>
        <w:r w:rsidR="00ED1C84">
          <w:tab/>
        </w:r>
        <w:r w:rsidR="00ED1C84">
          <w:fldChar w:fldCharType="begin"/>
        </w:r>
        <w:r w:rsidR="00ED1C84">
          <w:instrText xml:space="preserve"> PAGEREF _Toc10194516 \h </w:instrText>
        </w:r>
        <w:r w:rsidR="00ED1C84">
          <w:fldChar w:fldCharType="separate"/>
        </w:r>
        <w:r w:rsidR="00ED1C84">
          <w:t>74</w:t>
        </w:r>
        <w:r w:rsidR="00ED1C84">
          <w:fldChar w:fldCharType="end"/>
        </w:r>
      </w:hyperlink>
    </w:p>
    <w:p w:rsidR="00ED1C84" w:rsidRDefault="00A37346">
      <w:pPr>
        <w:pStyle w:val="TOC3"/>
        <w:rPr>
          <w:rFonts w:eastAsiaTheme="minorEastAsia"/>
          <w:smallCaps w:val="0"/>
          <w:sz w:val="22"/>
        </w:rPr>
      </w:pPr>
      <w:hyperlink w:anchor="_Toc10194517" w:history="1">
        <w:r w:rsidR="00ED1C84" w:rsidRPr="00AA11B4">
          <w:rPr>
            <w:rStyle w:val="Hyperlink"/>
          </w:rPr>
          <w:t>Usługi audio</w:t>
        </w:r>
        <w:r w:rsidR="00ED1C84">
          <w:tab/>
        </w:r>
        <w:r w:rsidR="00ED1C84">
          <w:fldChar w:fldCharType="begin"/>
        </w:r>
        <w:r w:rsidR="00ED1C84">
          <w:instrText xml:space="preserve"> PAGEREF _Toc10194517 \h </w:instrText>
        </w:r>
        <w:r w:rsidR="00ED1C84">
          <w:fldChar w:fldCharType="separate"/>
        </w:r>
        <w:r w:rsidR="00ED1C84">
          <w:t>74</w:t>
        </w:r>
        <w:r w:rsidR="00ED1C84">
          <w:fldChar w:fldCharType="end"/>
        </w:r>
      </w:hyperlink>
    </w:p>
    <w:p w:rsidR="00ED1C84" w:rsidRDefault="00A37346">
      <w:pPr>
        <w:pStyle w:val="TOC3"/>
        <w:rPr>
          <w:rFonts w:eastAsiaTheme="minorEastAsia"/>
          <w:smallCaps w:val="0"/>
          <w:sz w:val="22"/>
        </w:rPr>
      </w:pPr>
      <w:hyperlink w:anchor="_Toc10194518" w:history="1">
        <w:r w:rsidR="00ED1C84" w:rsidRPr="00AA11B4">
          <w:rPr>
            <w:rStyle w:val="Hyperlink"/>
          </w:rPr>
          <w:t>Workplace Analytics</w:t>
        </w:r>
        <w:r w:rsidR="00ED1C84">
          <w:tab/>
        </w:r>
        <w:r w:rsidR="00ED1C84">
          <w:fldChar w:fldCharType="begin"/>
        </w:r>
        <w:r w:rsidR="00ED1C84">
          <w:instrText xml:space="preserve"> PAGEREF _Toc10194518 \h </w:instrText>
        </w:r>
        <w:r w:rsidR="00ED1C84">
          <w:fldChar w:fldCharType="separate"/>
        </w:r>
        <w:r w:rsidR="00ED1C84">
          <w:t>75</w:t>
        </w:r>
        <w:r w:rsidR="00ED1C84">
          <w:fldChar w:fldCharType="end"/>
        </w:r>
      </w:hyperlink>
    </w:p>
    <w:p w:rsidR="00ED1C84" w:rsidRDefault="00A37346">
      <w:pPr>
        <w:pStyle w:val="TOC2"/>
        <w:rPr>
          <w:rFonts w:eastAsiaTheme="minorEastAsia"/>
          <w:smallCaps w:val="0"/>
          <w:sz w:val="22"/>
        </w:rPr>
      </w:pPr>
      <w:hyperlink w:anchor="_Toc10194519" w:history="1">
        <w:r w:rsidR="00ED1C84" w:rsidRPr="00AA11B4">
          <w:rPr>
            <w:rStyle w:val="Hyperlink"/>
          </w:rPr>
          <w:t>Inne Usługi Online</w:t>
        </w:r>
        <w:r w:rsidR="00ED1C84">
          <w:tab/>
        </w:r>
        <w:r w:rsidR="00ED1C84">
          <w:fldChar w:fldCharType="begin"/>
        </w:r>
        <w:r w:rsidR="00ED1C84">
          <w:instrText xml:space="preserve"> PAGEREF _Toc10194519 \h </w:instrText>
        </w:r>
        <w:r w:rsidR="00ED1C84">
          <w:fldChar w:fldCharType="separate"/>
        </w:r>
        <w:r w:rsidR="00ED1C84">
          <w:t>75</w:t>
        </w:r>
        <w:r w:rsidR="00ED1C84">
          <w:fldChar w:fldCharType="end"/>
        </w:r>
      </w:hyperlink>
    </w:p>
    <w:p w:rsidR="00ED1C84" w:rsidRDefault="00A37346">
      <w:pPr>
        <w:pStyle w:val="TOC3"/>
        <w:rPr>
          <w:rFonts w:eastAsiaTheme="minorEastAsia"/>
          <w:smallCaps w:val="0"/>
          <w:sz w:val="22"/>
        </w:rPr>
      </w:pPr>
      <w:hyperlink w:anchor="_Toc10194520" w:history="1">
        <w:r w:rsidR="00ED1C84" w:rsidRPr="00AA11B4">
          <w:rPr>
            <w:rStyle w:val="Hyperlink"/>
          </w:rPr>
          <w:t>Mapy Bing</w:t>
        </w:r>
        <w:r w:rsidR="00ED1C84">
          <w:tab/>
        </w:r>
        <w:r w:rsidR="00ED1C84">
          <w:fldChar w:fldCharType="begin"/>
        </w:r>
        <w:r w:rsidR="00ED1C84">
          <w:instrText xml:space="preserve"> PAGEREF _Toc10194520 \h </w:instrText>
        </w:r>
        <w:r w:rsidR="00ED1C84">
          <w:fldChar w:fldCharType="separate"/>
        </w:r>
        <w:r w:rsidR="00ED1C84">
          <w:t>75</w:t>
        </w:r>
        <w:r w:rsidR="00ED1C84">
          <w:fldChar w:fldCharType="end"/>
        </w:r>
      </w:hyperlink>
    </w:p>
    <w:p w:rsidR="00ED1C84" w:rsidRDefault="00A37346">
      <w:pPr>
        <w:pStyle w:val="TOC3"/>
        <w:rPr>
          <w:rFonts w:eastAsiaTheme="minorEastAsia"/>
          <w:smallCaps w:val="0"/>
          <w:sz w:val="22"/>
        </w:rPr>
      </w:pPr>
      <w:hyperlink w:anchor="_Toc10194521" w:history="1">
        <w:r w:rsidR="00ED1C84" w:rsidRPr="00AA11B4">
          <w:rPr>
            <w:rStyle w:val="Hyperlink"/>
          </w:rPr>
          <w:t>Microsoft Power Platform</w:t>
        </w:r>
        <w:r w:rsidR="00ED1C84">
          <w:tab/>
        </w:r>
        <w:r w:rsidR="00ED1C84">
          <w:fldChar w:fldCharType="begin"/>
        </w:r>
        <w:r w:rsidR="00ED1C84">
          <w:instrText xml:space="preserve"> PAGEREF _Toc10194521 \h </w:instrText>
        </w:r>
        <w:r w:rsidR="00ED1C84">
          <w:fldChar w:fldCharType="separate"/>
        </w:r>
        <w:r w:rsidR="00ED1C84">
          <w:t>76</w:t>
        </w:r>
        <w:r w:rsidR="00ED1C84">
          <w:fldChar w:fldCharType="end"/>
        </w:r>
      </w:hyperlink>
    </w:p>
    <w:p w:rsidR="00ED1C84" w:rsidRDefault="00A37346">
      <w:pPr>
        <w:pStyle w:val="TOC3"/>
        <w:rPr>
          <w:rFonts w:eastAsiaTheme="minorEastAsia"/>
          <w:smallCaps w:val="0"/>
          <w:sz w:val="22"/>
        </w:rPr>
      </w:pPr>
      <w:hyperlink w:anchor="_Toc10194522" w:history="1">
        <w:r w:rsidR="00ED1C84" w:rsidRPr="00AA11B4">
          <w:rPr>
            <w:rStyle w:val="Hyperlink"/>
          </w:rPr>
          <w:t>GitHub Enterprise</w:t>
        </w:r>
        <w:r w:rsidR="00ED1C84">
          <w:tab/>
        </w:r>
        <w:r w:rsidR="00ED1C84">
          <w:fldChar w:fldCharType="begin"/>
        </w:r>
        <w:r w:rsidR="00ED1C84">
          <w:instrText xml:space="preserve"> PAGEREF _Toc10194522 \h </w:instrText>
        </w:r>
        <w:r w:rsidR="00ED1C84">
          <w:fldChar w:fldCharType="separate"/>
        </w:r>
        <w:r w:rsidR="00ED1C84">
          <w:t>77</w:t>
        </w:r>
        <w:r w:rsidR="00ED1C84">
          <w:fldChar w:fldCharType="end"/>
        </w:r>
      </w:hyperlink>
    </w:p>
    <w:p w:rsidR="00ED1C84" w:rsidRDefault="00A37346">
      <w:pPr>
        <w:pStyle w:val="TOC3"/>
        <w:rPr>
          <w:rFonts w:eastAsiaTheme="minorEastAsia"/>
          <w:smallCaps w:val="0"/>
          <w:sz w:val="22"/>
        </w:rPr>
      </w:pPr>
      <w:hyperlink w:anchor="_Toc10194523" w:history="1">
        <w:r w:rsidR="00ED1C84" w:rsidRPr="00AA11B4">
          <w:rPr>
            <w:rStyle w:val="Hyperlink"/>
          </w:rPr>
          <w:t>Microsoft Kaizala Pro</w:t>
        </w:r>
        <w:r w:rsidR="00ED1C84">
          <w:tab/>
        </w:r>
        <w:r w:rsidR="00ED1C84">
          <w:fldChar w:fldCharType="begin"/>
        </w:r>
        <w:r w:rsidR="00ED1C84">
          <w:instrText xml:space="preserve"> PAGEREF _Toc10194523 \h </w:instrText>
        </w:r>
        <w:r w:rsidR="00ED1C84">
          <w:fldChar w:fldCharType="separate"/>
        </w:r>
        <w:r w:rsidR="00ED1C84">
          <w:t>77</w:t>
        </w:r>
        <w:r w:rsidR="00ED1C84">
          <w:fldChar w:fldCharType="end"/>
        </w:r>
      </w:hyperlink>
    </w:p>
    <w:p w:rsidR="00ED1C84" w:rsidRDefault="00A37346">
      <w:pPr>
        <w:pStyle w:val="TOC3"/>
        <w:rPr>
          <w:rFonts w:eastAsiaTheme="minorEastAsia"/>
          <w:smallCaps w:val="0"/>
          <w:sz w:val="22"/>
        </w:rPr>
      </w:pPr>
      <w:hyperlink w:anchor="_Toc10194524" w:history="1">
        <w:r w:rsidR="00ED1C84" w:rsidRPr="00AA11B4">
          <w:rPr>
            <w:rStyle w:val="Hyperlink"/>
          </w:rPr>
          <w:t>Microsoft Cloud App Security</w:t>
        </w:r>
        <w:r w:rsidR="00ED1C84">
          <w:tab/>
        </w:r>
        <w:r w:rsidR="00ED1C84">
          <w:fldChar w:fldCharType="begin"/>
        </w:r>
        <w:r w:rsidR="00ED1C84">
          <w:instrText xml:space="preserve"> PAGEREF _Toc10194524 \h </w:instrText>
        </w:r>
        <w:r w:rsidR="00ED1C84">
          <w:fldChar w:fldCharType="separate"/>
        </w:r>
        <w:r w:rsidR="00ED1C84">
          <w:t>78</w:t>
        </w:r>
        <w:r w:rsidR="00ED1C84">
          <w:fldChar w:fldCharType="end"/>
        </w:r>
      </w:hyperlink>
    </w:p>
    <w:p w:rsidR="00ED1C84" w:rsidRDefault="00A37346">
      <w:pPr>
        <w:pStyle w:val="TOC3"/>
        <w:rPr>
          <w:rFonts w:eastAsiaTheme="minorEastAsia"/>
          <w:smallCaps w:val="0"/>
          <w:sz w:val="22"/>
        </w:rPr>
      </w:pPr>
      <w:hyperlink w:anchor="_Toc10194525" w:history="1">
        <w:r w:rsidR="00ED1C84" w:rsidRPr="00AA11B4">
          <w:rPr>
            <w:rStyle w:val="Hyperlink"/>
          </w:rPr>
          <w:t>Microsoft Graph data connect dla Niezależnych Dostawców Oprogramowania</w:t>
        </w:r>
        <w:r w:rsidR="00ED1C84">
          <w:tab/>
        </w:r>
        <w:r w:rsidR="00ED1C84">
          <w:fldChar w:fldCharType="begin"/>
        </w:r>
        <w:r w:rsidR="00ED1C84">
          <w:instrText xml:space="preserve"> PAGEREF _Toc10194525 \h </w:instrText>
        </w:r>
        <w:r w:rsidR="00ED1C84">
          <w:fldChar w:fldCharType="separate"/>
        </w:r>
        <w:r w:rsidR="00ED1C84">
          <w:t>78</w:t>
        </w:r>
        <w:r w:rsidR="00ED1C84">
          <w:fldChar w:fldCharType="end"/>
        </w:r>
      </w:hyperlink>
    </w:p>
    <w:p w:rsidR="00ED1C84" w:rsidRDefault="00A37346">
      <w:pPr>
        <w:pStyle w:val="TOC3"/>
        <w:rPr>
          <w:rFonts w:eastAsiaTheme="minorEastAsia"/>
          <w:smallCaps w:val="0"/>
          <w:sz w:val="22"/>
        </w:rPr>
      </w:pPr>
      <w:hyperlink w:anchor="_Toc10194526" w:history="1">
        <w:r w:rsidR="00ED1C84" w:rsidRPr="00AA11B4">
          <w:rPr>
            <w:rStyle w:val="Hyperlink"/>
          </w:rPr>
          <w:t>Microsoft Intune</w:t>
        </w:r>
        <w:r w:rsidR="00ED1C84">
          <w:tab/>
        </w:r>
        <w:r w:rsidR="00ED1C84">
          <w:fldChar w:fldCharType="begin"/>
        </w:r>
        <w:r w:rsidR="00ED1C84">
          <w:instrText xml:space="preserve"> PAGEREF _Toc10194526 \h </w:instrText>
        </w:r>
        <w:r w:rsidR="00ED1C84">
          <w:fldChar w:fldCharType="separate"/>
        </w:r>
        <w:r w:rsidR="00ED1C84">
          <w:t>78</w:t>
        </w:r>
        <w:r w:rsidR="00ED1C84">
          <w:fldChar w:fldCharType="end"/>
        </w:r>
      </w:hyperlink>
    </w:p>
    <w:p w:rsidR="00ED1C84" w:rsidRDefault="00A37346">
      <w:pPr>
        <w:pStyle w:val="TOC3"/>
        <w:rPr>
          <w:rFonts w:eastAsiaTheme="minorEastAsia"/>
          <w:smallCaps w:val="0"/>
          <w:sz w:val="22"/>
        </w:rPr>
      </w:pPr>
      <w:hyperlink w:anchor="_Toc10194527" w:history="1">
        <w:r w:rsidR="00ED1C84" w:rsidRPr="00AA11B4">
          <w:rPr>
            <w:rStyle w:val="Hyperlink"/>
          </w:rPr>
          <w:t>Microsoft Learning</w:t>
        </w:r>
        <w:r w:rsidR="00ED1C84">
          <w:tab/>
        </w:r>
        <w:r w:rsidR="00ED1C84">
          <w:fldChar w:fldCharType="begin"/>
        </w:r>
        <w:r w:rsidR="00ED1C84">
          <w:instrText xml:space="preserve"> PAGEREF _Toc10194527 \h </w:instrText>
        </w:r>
        <w:r w:rsidR="00ED1C84">
          <w:fldChar w:fldCharType="separate"/>
        </w:r>
        <w:r w:rsidR="00ED1C84">
          <w:t>79</w:t>
        </w:r>
        <w:r w:rsidR="00ED1C84">
          <w:fldChar w:fldCharType="end"/>
        </w:r>
      </w:hyperlink>
    </w:p>
    <w:p w:rsidR="00ED1C84" w:rsidRDefault="00A37346">
      <w:pPr>
        <w:pStyle w:val="TOC3"/>
        <w:rPr>
          <w:rFonts w:eastAsiaTheme="minorEastAsia"/>
          <w:smallCaps w:val="0"/>
          <w:sz w:val="22"/>
        </w:rPr>
      </w:pPr>
      <w:hyperlink w:anchor="_Toc10194528" w:history="1">
        <w:r w:rsidR="00ED1C84" w:rsidRPr="00AA11B4">
          <w:rPr>
            <w:rStyle w:val="Hyperlink"/>
          </w:rPr>
          <w:t>Minecraft: Education Edition</w:t>
        </w:r>
        <w:r w:rsidR="00ED1C84">
          <w:tab/>
        </w:r>
        <w:r w:rsidR="00ED1C84">
          <w:fldChar w:fldCharType="begin"/>
        </w:r>
        <w:r w:rsidR="00ED1C84">
          <w:instrText xml:space="preserve"> PAGEREF _Toc10194528 \h </w:instrText>
        </w:r>
        <w:r w:rsidR="00ED1C84">
          <w:fldChar w:fldCharType="separate"/>
        </w:r>
        <w:r w:rsidR="00ED1C84">
          <w:t>80</w:t>
        </w:r>
        <w:r w:rsidR="00ED1C84">
          <w:fldChar w:fldCharType="end"/>
        </w:r>
      </w:hyperlink>
    </w:p>
    <w:p w:rsidR="00ED1C84" w:rsidRDefault="00A37346">
      <w:pPr>
        <w:pStyle w:val="TOC3"/>
        <w:rPr>
          <w:rFonts w:eastAsiaTheme="minorEastAsia"/>
          <w:smallCaps w:val="0"/>
          <w:sz w:val="22"/>
        </w:rPr>
      </w:pPr>
      <w:hyperlink w:anchor="_Toc10194529" w:history="1">
        <w:r w:rsidR="00ED1C84" w:rsidRPr="00AA11B4">
          <w:rPr>
            <w:rStyle w:val="Hyperlink"/>
          </w:rPr>
          <w:t>Visual Studio with GitHub Enterprise</w:t>
        </w:r>
        <w:r w:rsidR="00ED1C84">
          <w:tab/>
        </w:r>
        <w:r w:rsidR="00ED1C84">
          <w:fldChar w:fldCharType="begin"/>
        </w:r>
        <w:r w:rsidR="00ED1C84">
          <w:instrText xml:space="preserve"> PAGEREF _Toc10194529 \h </w:instrText>
        </w:r>
        <w:r w:rsidR="00ED1C84">
          <w:fldChar w:fldCharType="separate"/>
        </w:r>
        <w:r w:rsidR="00ED1C84">
          <w:t>80</w:t>
        </w:r>
        <w:r w:rsidR="00ED1C84">
          <w:fldChar w:fldCharType="end"/>
        </w:r>
      </w:hyperlink>
    </w:p>
    <w:p w:rsidR="00ED1C84" w:rsidRDefault="00A37346">
      <w:pPr>
        <w:pStyle w:val="TOC1"/>
        <w:rPr>
          <w:rFonts w:eastAsiaTheme="minorEastAsia"/>
          <w:b w:val="0"/>
          <w:caps w:val="0"/>
          <w:noProof/>
          <w:sz w:val="22"/>
          <w:szCs w:val="22"/>
        </w:rPr>
      </w:pPr>
      <w:hyperlink w:anchor="_Toc10194530" w:history="1">
        <w:r w:rsidR="00ED1C84" w:rsidRPr="00AA11B4">
          <w:rPr>
            <w:rStyle w:val="Hyperlink"/>
            <w:noProof/>
          </w:rPr>
          <w:t>Słowniczek</w:t>
        </w:r>
        <w:r w:rsidR="00ED1C84">
          <w:rPr>
            <w:noProof/>
          </w:rPr>
          <w:tab/>
        </w:r>
        <w:r w:rsidR="00ED1C84">
          <w:rPr>
            <w:noProof/>
          </w:rPr>
          <w:fldChar w:fldCharType="begin"/>
        </w:r>
        <w:r w:rsidR="00ED1C84">
          <w:rPr>
            <w:noProof/>
          </w:rPr>
          <w:instrText xml:space="preserve"> PAGEREF _Toc10194530 \h </w:instrText>
        </w:r>
        <w:r w:rsidR="00ED1C84">
          <w:rPr>
            <w:noProof/>
          </w:rPr>
        </w:r>
        <w:r w:rsidR="00ED1C84">
          <w:rPr>
            <w:noProof/>
          </w:rPr>
          <w:fldChar w:fldCharType="separate"/>
        </w:r>
        <w:r w:rsidR="00ED1C84">
          <w:rPr>
            <w:noProof/>
          </w:rPr>
          <w:t>82</w:t>
        </w:r>
        <w:r w:rsidR="00ED1C84">
          <w:rPr>
            <w:noProof/>
          </w:rPr>
          <w:fldChar w:fldCharType="end"/>
        </w:r>
      </w:hyperlink>
    </w:p>
    <w:p w:rsidR="00ED1C84" w:rsidRDefault="00A37346">
      <w:pPr>
        <w:pStyle w:val="TOC2"/>
        <w:rPr>
          <w:rFonts w:eastAsiaTheme="minorEastAsia"/>
          <w:smallCaps w:val="0"/>
          <w:sz w:val="22"/>
        </w:rPr>
      </w:pPr>
      <w:hyperlink w:anchor="_Toc10194531" w:history="1">
        <w:r w:rsidR="00ED1C84" w:rsidRPr="00AA11B4">
          <w:rPr>
            <w:rStyle w:val="Hyperlink"/>
          </w:rPr>
          <w:t>Atrybuty</w:t>
        </w:r>
        <w:r w:rsidR="00ED1C84">
          <w:tab/>
        </w:r>
        <w:r w:rsidR="00ED1C84">
          <w:fldChar w:fldCharType="begin"/>
        </w:r>
        <w:r w:rsidR="00ED1C84">
          <w:instrText xml:space="preserve"> PAGEREF _Toc10194531 \h </w:instrText>
        </w:r>
        <w:r w:rsidR="00ED1C84">
          <w:fldChar w:fldCharType="separate"/>
        </w:r>
        <w:r w:rsidR="00ED1C84">
          <w:t>82</w:t>
        </w:r>
        <w:r w:rsidR="00ED1C84">
          <w:fldChar w:fldCharType="end"/>
        </w:r>
      </w:hyperlink>
    </w:p>
    <w:p w:rsidR="00ED1C84" w:rsidRDefault="00A37346">
      <w:pPr>
        <w:pStyle w:val="TOC2"/>
        <w:rPr>
          <w:rFonts w:eastAsiaTheme="minorEastAsia"/>
          <w:smallCaps w:val="0"/>
          <w:sz w:val="22"/>
        </w:rPr>
      </w:pPr>
      <w:hyperlink w:anchor="_Toc10194532" w:history="1">
        <w:r w:rsidR="00ED1C84" w:rsidRPr="00AA11B4">
          <w:rPr>
            <w:rStyle w:val="Hyperlink"/>
          </w:rPr>
          <w:t>Wartości w komórkach</w:t>
        </w:r>
        <w:r w:rsidR="00ED1C84">
          <w:tab/>
        </w:r>
        <w:r w:rsidR="00ED1C84">
          <w:fldChar w:fldCharType="begin"/>
        </w:r>
        <w:r w:rsidR="00ED1C84">
          <w:instrText xml:space="preserve"> PAGEREF _Toc10194532 \h </w:instrText>
        </w:r>
        <w:r w:rsidR="00ED1C84">
          <w:fldChar w:fldCharType="separate"/>
        </w:r>
        <w:r w:rsidR="00ED1C84">
          <w:t>83</w:t>
        </w:r>
        <w:r w:rsidR="00ED1C84">
          <w:fldChar w:fldCharType="end"/>
        </w:r>
      </w:hyperlink>
    </w:p>
    <w:p w:rsidR="00ED1C84" w:rsidRDefault="00A37346">
      <w:pPr>
        <w:pStyle w:val="TOC2"/>
        <w:rPr>
          <w:rFonts w:eastAsiaTheme="minorEastAsia"/>
          <w:smallCaps w:val="0"/>
          <w:sz w:val="22"/>
        </w:rPr>
      </w:pPr>
      <w:hyperlink w:anchor="_Toc10194533" w:history="1">
        <w:r w:rsidR="00ED1C84" w:rsidRPr="00AA11B4">
          <w:rPr>
            <w:rStyle w:val="Hyperlink"/>
          </w:rPr>
          <w:t>Nagłówki Kolumn</w:t>
        </w:r>
        <w:r w:rsidR="00ED1C84">
          <w:tab/>
        </w:r>
        <w:r w:rsidR="00ED1C84">
          <w:fldChar w:fldCharType="begin"/>
        </w:r>
        <w:r w:rsidR="00ED1C84">
          <w:instrText xml:space="preserve"> PAGEREF _Toc10194533 \h </w:instrText>
        </w:r>
        <w:r w:rsidR="00ED1C84">
          <w:fldChar w:fldCharType="separate"/>
        </w:r>
        <w:r w:rsidR="00ED1C84">
          <w:t>84</w:t>
        </w:r>
        <w:r w:rsidR="00ED1C84">
          <w:fldChar w:fldCharType="end"/>
        </w:r>
      </w:hyperlink>
    </w:p>
    <w:p w:rsidR="00ED1C84" w:rsidRDefault="00A37346">
      <w:pPr>
        <w:pStyle w:val="TOC2"/>
        <w:rPr>
          <w:rFonts w:eastAsiaTheme="minorEastAsia"/>
          <w:smallCaps w:val="0"/>
          <w:sz w:val="22"/>
        </w:rPr>
      </w:pPr>
      <w:hyperlink w:anchor="_Toc10194534" w:history="1">
        <w:r w:rsidR="00ED1C84" w:rsidRPr="00AA11B4">
          <w:rPr>
            <w:rStyle w:val="Hyperlink"/>
          </w:rPr>
          <w:t>Definicje</w:t>
        </w:r>
        <w:r w:rsidR="00ED1C84">
          <w:tab/>
        </w:r>
        <w:r w:rsidR="00ED1C84">
          <w:fldChar w:fldCharType="begin"/>
        </w:r>
        <w:r w:rsidR="00ED1C84">
          <w:instrText xml:space="preserve"> PAGEREF _Toc10194534 \h </w:instrText>
        </w:r>
        <w:r w:rsidR="00ED1C84">
          <w:fldChar w:fldCharType="separate"/>
        </w:r>
        <w:r w:rsidR="00ED1C84">
          <w:t>84</w:t>
        </w:r>
        <w:r w:rsidR="00ED1C84">
          <w:fldChar w:fldCharType="end"/>
        </w:r>
      </w:hyperlink>
    </w:p>
    <w:p w:rsidR="00ED1C84" w:rsidRDefault="00A37346">
      <w:pPr>
        <w:pStyle w:val="TOC1"/>
        <w:rPr>
          <w:rFonts w:eastAsiaTheme="minorEastAsia"/>
          <w:b w:val="0"/>
          <w:caps w:val="0"/>
          <w:noProof/>
          <w:sz w:val="22"/>
          <w:szCs w:val="22"/>
        </w:rPr>
      </w:pPr>
      <w:hyperlink w:anchor="_Toc10194535" w:history="1">
        <w:r w:rsidR="00ED1C84" w:rsidRPr="00AA11B4">
          <w:rPr>
            <w:rStyle w:val="Hyperlink"/>
            <w:noProof/>
          </w:rPr>
          <w:t>Załącznik A — Licencje równoważne Licencjom Dostępowym (CAL) / Licencjom na Zarządzanie</w:t>
        </w:r>
        <w:r w:rsidR="00ED1C84">
          <w:rPr>
            <w:noProof/>
          </w:rPr>
          <w:tab/>
        </w:r>
        <w:r w:rsidR="00ED1C84">
          <w:rPr>
            <w:noProof/>
          </w:rPr>
          <w:fldChar w:fldCharType="begin"/>
        </w:r>
        <w:r w:rsidR="00ED1C84">
          <w:rPr>
            <w:noProof/>
          </w:rPr>
          <w:instrText xml:space="preserve"> PAGEREF _Toc10194535 \h </w:instrText>
        </w:r>
        <w:r w:rsidR="00ED1C84">
          <w:rPr>
            <w:noProof/>
          </w:rPr>
        </w:r>
        <w:r w:rsidR="00ED1C84">
          <w:rPr>
            <w:noProof/>
          </w:rPr>
          <w:fldChar w:fldCharType="separate"/>
        </w:r>
        <w:r w:rsidR="00ED1C84">
          <w:rPr>
            <w:noProof/>
          </w:rPr>
          <w:t>88</w:t>
        </w:r>
        <w:r w:rsidR="00ED1C84">
          <w:rPr>
            <w:noProof/>
          </w:rPr>
          <w:fldChar w:fldCharType="end"/>
        </w:r>
      </w:hyperlink>
    </w:p>
    <w:p w:rsidR="00ED1C84" w:rsidRDefault="00A37346">
      <w:pPr>
        <w:pStyle w:val="TOC1"/>
        <w:rPr>
          <w:rFonts w:eastAsiaTheme="minorEastAsia"/>
          <w:b w:val="0"/>
          <w:caps w:val="0"/>
          <w:noProof/>
          <w:sz w:val="22"/>
          <w:szCs w:val="22"/>
        </w:rPr>
      </w:pPr>
      <w:hyperlink w:anchor="_Toc10194536" w:history="1">
        <w:r w:rsidR="00ED1C84" w:rsidRPr="00AA11B4">
          <w:rPr>
            <w:rStyle w:val="Hyperlink"/>
            <w:noProof/>
          </w:rPr>
          <w:t>Załącznik B – Pakiet Software Assurance (SA)</w:t>
        </w:r>
        <w:r w:rsidR="00ED1C84">
          <w:rPr>
            <w:noProof/>
          </w:rPr>
          <w:tab/>
        </w:r>
        <w:r w:rsidR="00ED1C84">
          <w:rPr>
            <w:noProof/>
          </w:rPr>
          <w:fldChar w:fldCharType="begin"/>
        </w:r>
        <w:r w:rsidR="00ED1C84">
          <w:rPr>
            <w:noProof/>
          </w:rPr>
          <w:instrText xml:space="preserve"> PAGEREF _Toc10194536 \h </w:instrText>
        </w:r>
        <w:r w:rsidR="00ED1C84">
          <w:rPr>
            <w:noProof/>
          </w:rPr>
        </w:r>
        <w:r w:rsidR="00ED1C84">
          <w:rPr>
            <w:noProof/>
          </w:rPr>
          <w:fldChar w:fldCharType="separate"/>
        </w:r>
        <w:r w:rsidR="00ED1C84">
          <w:rPr>
            <w:noProof/>
          </w:rPr>
          <w:t>90</w:t>
        </w:r>
        <w:r w:rsidR="00ED1C84">
          <w:rPr>
            <w:noProof/>
          </w:rPr>
          <w:fldChar w:fldCharType="end"/>
        </w:r>
      </w:hyperlink>
    </w:p>
    <w:p w:rsidR="00ED1C84" w:rsidRDefault="00A37346">
      <w:pPr>
        <w:pStyle w:val="TOC2"/>
        <w:rPr>
          <w:rFonts w:eastAsiaTheme="minorEastAsia"/>
          <w:smallCaps w:val="0"/>
          <w:sz w:val="22"/>
        </w:rPr>
      </w:pPr>
      <w:hyperlink w:anchor="_Toc10194537" w:history="1">
        <w:r w:rsidR="00ED1C84" w:rsidRPr="00AA11B4">
          <w:rPr>
            <w:rStyle w:val="Hyperlink"/>
          </w:rPr>
          <w:t>Zakup Pakietu Software Assurance</w:t>
        </w:r>
        <w:r w:rsidR="00ED1C84">
          <w:tab/>
        </w:r>
        <w:r w:rsidR="00ED1C84">
          <w:fldChar w:fldCharType="begin"/>
        </w:r>
        <w:r w:rsidR="00ED1C84">
          <w:instrText xml:space="preserve"> PAGEREF _Toc10194537 \h </w:instrText>
        </w:r>
        <w:r w:rsidR="00ED1C84">
          <w:fldChar w:fldCharType="separate"/>
        </w:r>
        <w:r w:rsidR="00ED1C84">
          <w:t>90</w:t>
        </w:r>
        <w:r w:rsidR="00ED1C84">
          <w:fldChar w:fldCharType="end"/>
        </w:r>
      </w:hyperlink>
    </w:p>
    <w:p w:rsidR="00ED1C84" w:rsidRDefault="00A37346">
      <w:pPr>
        <w:pStyle w:val="TOC2"/>
        <w:rPr>
          <w:rFonts w:eastAsiaTheme="minorEastAsia"/>
          <w:smallCaps w:val="0"/>
          <w:sz w:val="22"/>
        </w:rPr>
      </w:pPr>
      <w:hyperlink w:anchor="_Toc10194538" w:history="1">
        <w:r w:rsidR="00ED1C84" w:rsidRPr="00AA11B4">
          <w:rPr>
            <w:rStyle w:val="Hyperlink"/>
          </w:rPr>
          <w:t>Odnowienie Pakietu Software Assurance</w:t>
        </w:r>
        <w:r w:rsidR="00ED1C84">
          <w:tab/>
        </w:r>
        <w:r w:rsidR="00ED1C84">
          <w:fldChar w:fldCharType="begin"/>
        </w:r>
        <w:r w:rsidR="00ED1C84">
          <w:instrText xml:space="preserve"> PAGEREF _Toc10194538 \h </w:instrText>
        </w:r>
        <w:r w:rsidR="00ED1C84">
          <w:fldChar w:fldCharType="separate"/>
        </w:r>
        <w:r w:rsidR="00ED1C84">
          <w:t>90</w:t>
        </w:r>
        <w:r w:rsidR="00ED1C84">
          <w:fldChar w:fldCharType="end"/>
        </w:r>
      </w:hyperlink>
    </w:p>
    <w:p w:rsidR="00ED1C84" w:rsidRDefault="00A37346">
      <w:pPr>
        <w:pStyle w:val="TOC2"/>
        <w:rPr>
          <w:rFonts w:eastAsiaTheme="minorEastAsia"/>
          <w:smallCaps w:val="0"/>
          <w:sz w:val="22"/>
        </w:rPr>
      </w:pPr>
      <w:hyperlink w:anchor="_Toc10194539" w:history="1">
        <w:r w:rsidR="00ED1C84" w:rsidRPr="00AA11B4">
          <w:rPr>
            <w:rStyle w:val="Hyperlink"/>
          </w:rPr>
          <w:t>Licencja Migracyjna dla Produktów Wycofanych i Produktów, dla których kończy się okres wsparcia.</w:t>
        </w:r>
        <w:r w:rsidR="00ED1C84">
          <w:tab/>
        </w:r>
        <w:r w:rsidR="00ED1C84">
          <w:fldChar w:fldCharType="begin"/>
        </w:r>
        <w:r w:rsidR="00ED1C84">
          <w:instrText xml:space="preserve"> PAGEREF _Toc10194539 \h </w:instrText>
        </w:r>
        <w:r w:rsidR="00ED1C84">
          <w:fldChar w:fldCharType="separate"/>
        </w:r>
        <w:r w:rsidR="00ED1C84">
          <w:t>91</w:t>
        </w:r>
        <w:r w:rsidR="00ED1C84">
          <w:fldChar w:fldCharType="end"/>
        </w:r>
      </w:hyperlink>
    </w:p>
    <w:p w:rsidR="00ED1C84" w:rsidRDefault="00A37346">
      <w:pPr>
        <w:pStyle w:val="TOC2"/>
        <w:rPr>
          <w:rFonts w:eastAsiaTheme="minorEastAsia"/>
          <w:smallCaps w:val="0"/>
          <w:sz w:val="22"/>
        </w:rPr>
      </w:pPr>
      <w:hyperlink w:anchor="_Toc10194540" w:history="1">
        <w:r w:rsidR="00ED1C84" w:rsidRPr="00AA11B4">
          <w:rPr>
            <w:rStyle w:val="Hyperlink"/>
          </w:rPr>
          <w:t>Korzyści z Pakietu Software Assurance</w:t>
        </w:r>
        <w:r w:rsidR="00ED1C84">
          <w:tab/>
        </w:r>
        <w:r w:rsidR="00ED1C84">
          <w:fldChar w:fldCharType="begin"/>
        </w:r>
        <w:r w:rsidR="00ED1C84">
          <w:instrText xml:space="preserve"> PAGEREF _Toc10194540 \h </w:instrText>
        </w:r>
        <w:r w:rsidR="00ED1C84">
          <w:fldChar w:fldCharType="separate"/>
        </w:r>
        <w:r w:rsidR="00ED1C84">
          <w:t>91</w:t>
        </w:r>
        <w:r w:rsidR="00ED1C84">
          <w:fldChar w:fldCharType="end"/>
        </w:r>
      </w:hyperlink>
    </w:p>
    <w:p w:rsidR="00ED1C84" w:rsidRDefault="00A37346">
      <w:pPr>
        <w:pStyle w:val="TOC2"/>
        <w:rPr>
          <w:rFonts w:eastAsiaTheme="minorEastAsia"/>
          <w:smallCaps w:val="0"/>
          <w:sz w:val="22"/>
        </w:rPr>
      </w:pPr>
      <w:hyperlink w:anchor="_Toc10194541" w:history="1">
        <w:r w:rsidR="00ED1C84" w:rsidRPr="00AA11B4">
          <w:rPr>
            <w:rStyle w:val="Hyperlink"/>
          </w:rPr>
          <w:t>Rozszerzone Aktualizacje Zabezpieczeń</w:t>
        </w:r>
        <w:r w:rsidR="00ED1C84">
          <w:tab/>
        </w:r>
        <w:r w:rsidR="00ED1C84">
          <w:fldChar w:fldCharType="begin"/>
        </w:r>
        <w:r w:rsidR="00ED1C84">
          <w:instrText xml:space="preserve"> PAGEREF _Toc10194541 \h </w:instrText>
        </w:r>
        <w:r w:rsidR="00ED1C84">
          <w:fldChar w:fldCharType="separate"/>
        </w:r>
        <w:r w:rsidR="00ED1C84">
          <w:t>103</w:t>
        </w:r>
        <w:r w:rsidR="00ED1C84">
          <w:fldChar w:fldCharType="end"/>
        </w:r>
      </w:hyperlink>
    </w:p>
    <w:p w:rsidR="00ED1C84" w:rsidRDefault="00A37346">
      <w:pPr>
        <w:pStyle w:val="TOC1"/>
        <w:rPr>
          <w:rFonts w:eastAsiaTheme="minorEastAsia"/>
          <w:b w:val="0"/>
          <w:caps w:val="0"/>
          <w:noProof/>
          <w:sz w:val="22"/>
          <w:szCs w:val="22"/>
        </w:rPr>
      </w:pPr>
      <w:hyperlink w:anchor="_Toc10194542" w:history="1">
        <w:r w:rsidR="00ED1C84" w:rsidRPr="00AA11B4">
          <w:rPr>
            <w:rStyle w:val="Hyperlink"/>
            <w:noProof/>
          </w:rPr>
          <w:t>Załącznik C — Dodatki i inne Licencje na Zmiany</w:t>
        </w:r>
        <w:r w:rsidR="00ED1C84">
          <w:rPr>
            <w:noProof/>
          </w:rPr>
          <w:tab/>
        </w:r>
        <w:r w:rsidR="00ED1C84">
          <w:rPr>
            <w:noProof/>
          </w:rPr>
          <w:fldChar w:fldCharType="begin"/>
        </w:r>
        <w:r w:rsidR="00ED1C84">
          <w:rPr>
            <w:noProof/>
          </w:rPr>
          <w:instrText xml:space="preserve"> PAGEREF _Toc10194542 \h </w:instrText>
        </w:r>
        <w:r w:rsidR="00ED1C84">
          <w:rPr>
            <w:noProof/>
          </w:rPr>
        </w:r>
        <w:r w:rsidR="00ED1C84">
          <w:rPr>
            <w:noProof/>
          </w:rPr>
          <w:fldChar w:fldCharType="separate"/>
        </w:r>
        <w:r w:rsidR="00ED1C84">
          <w:rPr>
            <w:noProof/>
          </w:rPr>
          <w:t>104</w:t>
        </w:r>
        <w:r w:rsidR="00ED1C84">
          <w:rPr>
            <w:noProof/>
          </w:rPr>
          <w:fldChar w:fldCharType="end"/>
        </w:r>
      </w:hyperlink>
    </w:p>
    <w:p w:rsidR="00ED1C84" w:rsidRDefault="00A37346">
      <w:pPr>
        <w:pStyle w:val="TOC2"/>
        <w:rPr>
          <w:rFonts w:eastAsiaTheme="minorEastAsia"/>
          <w:smallCaps w:val="0"/>
          <w:sz w:val="22"/>
        </w:rPr>
      </w:pPr>
      <w:hyperlink w:anchor="_Toc10194543" w:history="1">
        <w:r w:rsidR="00ED1C84" w:rsidRPr="00AA11B4">
          <w:rPr>
            <w:rStyle w:val="Hyperlink"/>
          </w:rPr>
          <w:t>Dodatki</w:t>
        </w:r>
        <w:r w:rsidR="00ED1C84">
          <w:tab/>
        </w:r>
        <w:r w:rsidR="00ED1C84">
          <w:fldChar w:fldCharType="begin"/>
        </w:r>
        <w:r w:rsidR="00ED1C84">
          <w:instrText xml:space="preserve"> PAGEREF _Toc10194543 \h </w:instrText>
        </w:r>
        <w:r w:rsidR="00ED1C84">
          <w:fldChar w:fldCharType="separate"/>
        </w:r>
        <w:r w:rsidR="00ED1C84">
          <w:t>104</w:t>
        </w:r>
        <w:r w:rsidR="00ED1C84">
          <w:fldChar w:fldCharType="end"/>
        </w:r>
      </w:hyperlink>
    </w:p>
    <w:p w:rsidR="00ED1C84" w:rsidRDefault="00A37346">
      <w:pPr>
        <w:pStyle w:val="TOC3"/>
        <w:rPr>
          <w:rFonts w:eastAsiaTheme="minorEastAsia"/>
          <w:smallCaps w:val="0"/>
          <w:sz w:val="22"/>
        </w:rPr>
      </w:pPr>
      <w:hyperlink w:anchor="_Toc10194544" w:history="1">
        <w:r w:rsidR="00ED1C84" w:rsidRPr="00AA11B4">
          <w:rPr>
            <w:rStyle w:val="Hyperlink"/>
          </w:rPr>
          <w:t>Komputerowy System Operacyjny Windows</w:t>
        </w:r>
        <w:r w:rsidR="00ED1C84">
          <w:tab/>
        </w:r>
        <w:r w:rsidR="00ED1C84">
          <w:fldChar w:fldCharType="begin"/>
        </w:r>
        <w:r w:rsidR="00ED1C84">
          <w:instrText xml:space="preserve"> PAGEREF _Toc10194544 \h </w:instrText>
        </w:r>
        <w:r w:rsidR="00ED1C84">
          <w:fldChar w:fldCharType="separate"/>
        </w:r>
        <w:r w:rsidR="00ED1C84">
          <w:t>104</w:t>
        </w:r>
        <w:r w:rsidR="00ED1C84">
          <w:fldChar w:fldCharType="end"/>
        </w:r>
      </w:hyperlink>
    </w:p>
    <w:p w:rsidR="00ED1C84" w:rsidRDefault="00A37346">
      <w:pPr>
        <w:pStyle w:val="TOC3"/>
        <w:rPr>
          <w:rFonts w:eastAsiaTheme="minorEastAsia"/>
          <w:smallCaps w:val="0"/>
          <w:sz w:val="22"/>
        </w:rPr>
      </w:pPr>
      <w:hyperlink w:anchor="_Toc10194545" w:history="1">
        <w:r w:rsidR="00ED1C84" w:rsidRPr="00AA11B4">
          <w:rPr>
            <w:rStyle w:val="Hyperlink"/>
          </w:rPr>
          <w:t>Plany dla użytkownika Microsoft Azure</w:t>
        </w:r>
        <w:r w:rsidR="00ED1C84">
          <w:tab/>
        </w:r>
        <w:r w:rsidR="00ED1C84">
          <w:fldChar w:fldCharType="begin"/>
        </w:r>
        <w:r w:rsidR="00ED1C84">
          <w:instrText xml:space="preserve"> PAGEREF _Toc10194545 \h </w:instrText>
        </w:r>
        <w:r w:rsidR="00ED1C84">
          <w:fldChar w:fldCharType="separate"/>
        </w:r>
        <w:r w:rsidR="00ED1C84">
          <w:t>104</w:t>
        </w:r>
        <w:r w:rsidR="00ED1C84">
          <w:fldChar w:fldCharType="end"/>
        </w:r>
      </w:hyperlink>
    </w:p>
    <w:p w:rsidR="00ED1C84" w:rsidRDefault="00A37346">
      <w:pPr>
        <w:pStyle w:val="TOC3"/>
        <w:rPr>
          <w:rFonts w:eastAsiaTheme="minorEastAsia"/>
          <w:smallCaps w:val="0"/>
          <w:sz w:val="22"/>
        </w:rPr>
      </w:pPr>
      <w:hyperlink w:anchor="_Toc10194546" w:history="1">
        <w:r w:rsidR="00ED1C84" w:rsidRPr="00AA11B4">
          <w:rPr>
            <w:rStyle w:val="Hyperlink"/>
          </w:rPr>
          <w:t>Microsoft 365</w:t>
        </w:r>
        <w:r w:rsidR="00ED1C84">
          <w:tab/>
        </w:r>
        <w:r w:rsidR="00ED1C84">
          <w:fldChar w:fldCharType="begin"/>
        </w:r>
        <w:r w:rsidR="00ED1C84">
          <w:instrText xml:space="preserve"> PAGEREF _Toc10194546 \h </w:instrText>
        </w:r>
        <w:r w:rsidR="00ED1C84">
          <w:fldChar w:fldCharType="separate"/>
        </w:r>
        <w:r w:rsidR="00ED1C84">
          <w:t>104</w:t>
        </w:r>
        <w:r w:rsidR="00ED1C84">
          <w:fldChar w:fldCharType="end"/>
        </w:r>
      </w:hyperlink>
    </w:p>
    <w:p w:rsidR="00ED1C84" w:rsidRDefault="00A37346">
      <w:pPr>
        <w:pStyle w:val="TOC3"/>
        <w:rPr>
          <w:rFonts w:eastAsiaTheme="minorEastAsia"/>
          <w:smallCaps w:val="0"/>
          <w:sz w:val="22"/>
        </w:rPr>
      </w:pPr>
      <w:hyperlink w:anchor="_Toc10194547" w:history="1">
        <w:r w:rsidR="00ED1C84" w:rsidRPr="00AA11B4">
          <w:rPr>
            <w:rStyle w:val="Hyperlink"/>
          </w:rPr>
          <w:t>Enterprise Mobility + Security</w:t>
        </w:r>
        <w:r w:rsidR="00ED1C84">
          <w:tab/>
        </w:r>
        <w:r w:rsidR="00ED1C84">
          <w:fldChar w:fldCharType="begin"/>
        </w:r>
        <w:r w:rsidR="00ED1C84">
          <w:instrText xml:space="preserve"> PAGEREF _Toc10194547 \h </w:instrText>
        </w:r>
        <w:r w:rsidR="00ED1C84">
          <w:fldChar w:fldCharType="separate"/>
        </w:r>
        <w:r w:rsidR="00ED1C84">
          <w:t>105</w:t>
        </w:r>
        <w:r w:rsidR="00ED1C84">
          <w:fldChar w:fldCharType="end"/>
        </w:r>
      </w:hyperlink>
    </w:p>
    <w:p w:rsidR="00ED1C84" w:rsidRDefault="00A37346">
      <w:pPr>
        <w:pStyle w:val="TOC3"/>
        <w:rPr>
          <w:rFonts w:eastAsiaTheme="minorEastAsia"/>
          <w:smallCaps w:val="0"/>
          <w:sz w:val="22"/>
        </w:rPr>
      </w:pPr>
      <w:hyperlink w:anchor="_Toc10194548" w:history="1">
        <w:r w:rsidR="00ED1C84" w:rsidRPr="00AA11B4">
          <w:rPr>
            <w:rStyle w:val="Hyperlink"/>
          </w:rPr>
          <w:t>Usługi Microsoft Dynamics 365</w:t>
        </w:r>
        <w:r w:rsidR="00ED1C84">
          <w:tab/>
        </w:r>
        <w:r w:rsidR="00ED1C84">
          <w:fldChar w:fldCharType="begin"/>
        </w:r>
        <w:r w:rsidR="00ED1C84">
          <w:instrText xml:space="preserve"> PAGEREF _Toc10194548 \h </w:instrText>
        </w:r>
        <w:r w:rsidR="00ED1C84">
          <w:fldChar w:fldCharType="separate"/>
        </w:r>
        <w:r w:rsidR="00ED1C84">
          <w:t>105</w:t>
        </w:r>
        <w:r w:rsidR="00ED1C84">
          <w:fldChar w:fldCharType="end"/>
        </w:r>
      </w:hyperlink>
    </w:p>
    <w:p w:rsidR="00ED1C84" w:rsidRDefault="00A37346">
      <w:pPr>
        <w:pStyle w:val="TOC3"/>
        <w:rPr>
          <w:rFonts w:eastAsiaTheme="minorEastAsia"/>
          <w:smallCaps w:val="0"/>
          <w:sz w:val="22"/>
        </w:rPr>
      </w:pPr>
      <w:hyperlink w:anchor="_Toc10194549" w:history="1">
        <w:r w:rsidR="00ED1C84" w:rsidRPr="00AA11B4">
          <w:rPr>
            <w:rStyle w:val="Hyperlink"/>
          </w:rPr>
          <w:t>Aplikacje Office 365</w:t>
        </w:r>
        <w:r w:rsidR="00ED1C84">
          <w:tab/>
        </w:r>
        <w:r w:rsidR="00ED1C84">
          <w:fldChar w:fldCharType="begin"/>
        </w:r>
        <w:r w:rsidR="00ED1C84">
          <w:instrText xml:space="preserve"> PAGEREF _Toc10194549 \h </w:instrText>
        </w:r>
        <w:r w:rsidR="00ED1C84">
          <w:fldChar w:fldCharType="separate"/>
        </w:r>
        <w:r w:rsidR="00ED1C84">
          <w:t>107</w:t>
        </w:r>
        <w:r w:rsidR="00ED1C84">
          <w:fldChar w:fldCharType="end"/>
        </w:r>
      </w:hyperlink>
    </w:p>
    <w:p w:rsidR="00ED1C84" w:rsidRDefault="00A37346">
      <w:pPr>
        <w:pStyle w:val="TOC3"/>
        <w:rPr>
          <w:rFonts w:eastAsiaTheme="minorEastAsia"/>
          <w:smallCaps w:val="0"/>
          <w:sz w:val="22"/>
        </w:rPr>
      </w:pPr>
      <w:hyperlink w:anchor="_Toc10194550" w:history="1">
        <w:r w:rsidR="00ED1C84" w:rsidRPr="00AA11B4">
          <w:rPr>
            <w:rStyle w:val="Hyperlink"/>
          </w:rPr>
          <w:t>Pakiety Office 365 Suites</w:t>
        </w:r>
        <w:r w:rsidR="00ED1C84">
          <w:tab/>
        </w:r>
        <w:r w:rsidR="00ED1C84">
          <w:fldChar w:fldCharType="begin"/>
        </w:r>
        <w:r w:rsidR="00ED1C84">
          <w:instrText xml:space="preserve"> PAGEREF _Toc10194550 \h </w:instrText>
        </w:r>
        <w:r w:rsidR="00ED1C84">
          <w:fldChar w:fldCharType="separate"/>
        </w:r>
        <w:r w:rsidR="00ED1C84">
          <w:t>107</w:t>
        </w:r>
        <w:r w:rsidR="00ED1C84">
          <w:fldChar w:fldCharType="end"/>
        </w:r>
      </w:hyperlink>
    </w:p>
    <w:p w:rsidR="00ED1C84" w:rsidRDefault="00A37346">
      <w:pPr>
        <w:pStyle w:val="TOC3"/>
        <w:rPr>
          <w:rFonts w:eastAsiaTheme="minorEastAsia"/>
          <w:smallCaps w:val="0"/>
          <w:sz w:val="22"/>
        </w:rPr>
      </w:pPr>
      <w:hyperlink w:anchor="_Toc10194551" w:history="1">
        <w:r w:rsidR="00ED1C84" w:rsidRPr="00AA11B4">
          <w:rPr>
            <w:rStyle w:val="Hyperlink"/>
          </w:rPr>
          <w:t>Zaawansowana ochrona przed zagrożeniami w usłudze Office 365</w:t>
        </w:r>
        <w:r w:rsidR="00ED1C84">
          <w:tab/>
        </w:r>
        <w:r w:rsidR="00ED1C84">
          <w:fldChar w:fldCharType="begin"/>
        </w:r>
        <w:r w:rsidR="00ED1C84">
          <w:instrText xml:space="preserve"> PAGEREF _Toc10194551 \h </w:instrText>
        </w:r>
        <w:r w:rsidR="00ED1C84">
          <w:fldChar w:fldCharType="separate"/>
        </w:r>
        <w:r w:rsidR="00ED1C84">
          <w:t>107</w:t>
        </w:r>
        <w:r w:rsidR="00ED1C84">
          <w:fldChar w:fldCharType="end"/>
        </w:r>
      </w:hyperlink>
    </w:p>
    <w:p w:rsidR="00ED1C84" w:rsidRDefault="00A37346">
      <w:pPr>
        <w:pStyle w:val="TOC3"/>
        <w:rPr>
          <w:rFonts w:eastAsiaTheme="minorEastAsia"/>
          <w:smallCaps w:val="0"/>
          <w:sz w:val="22"/>
        </w:rPr>
      </w:pPr>
      <w:hyperlink w:anchor="_Toc10194552" w:history="1">
        <w:r w:rsidR="00ED1C84" w:rsidRPr="00AA11B4">
          <w:rPr>
            <w:rStyle w:val="Hyperlink"/>
          </w:rPr>
          <w:t>Dodatek Office 365 Data Loss Prevention</w:t>
        </w:r>
        <w:r w:rsidR="00ED1C84">
          <w:tab/>
        </w:r>
        <w:r w:rsidR="00ED1C84">
          <w:fldChar w:fldCharType="begin"/>
        </w:r>
        <w:r w:rsidR="00ED1C84">
          <w:instrText xml:space="preserve"> PAGEREF _Toc10194552 \h </w:instrText>
        </w:r>
        <w:r w:rsidR="00ED1C84">
          <w:fldChar w:fldCharType="separate"/>
        </w:r>
        <w:r w:rsidR="00ED1C84">
          <w:t>107</w:t>
        </w:r>
        <w:r w:rsidR="00ED1C84">
          <w:fldChar w:fldCharType="end"/>
        </w:r>
      </w:hyperlink>
    </w:p>
    <w:p w:rsidR="00ED1C84" w:rsidRDefault="00A37346">
      <w:pPr>
        <w:pStyle w:val="TOC3"/>
        <w:rPr>
          <w:rFonts w:eastAsiaTheme="minorEastAsia"/>
          <w:smallCaps w:val="0"/>
          <w:sz w:val="22"/>
        </w:rPr>
      </w:pPr>
      <w:hyperlink w:anchor="_Toc10194553" w:history="1">
        <w:r w:rsidR="00ED1C84" w:rsidRPr="00AA11B4">
          <w:rPr>
            <w:rStyle w:val="Hyperlink"/>
          </w:rPr>
          <w:t>Analiza zagrożeń w usłudze Office 365</w:t>
        </w:r>
        <w:r w:rsidR="00ED1C84">
          <w:tab/>
        </w:r>
        <w:r w:rsidR="00ED1C84">
          <w:fldChar w:fldCharType="begin"/>
        </w:r>
        <w:r w:rsidR="00ED1C84">
          <w:instrText xml:space="preserve"> PAGEREF _Toc10194553 \h </w:instrText>
        </w:r>
        <w:r w:rsidR="00ED1C84">
          <w:fldChar w:fldCharType="separate"/>
        </w:r>
        <w:r w:rsidR="00ED1C84">
          <w:t>107</w:t>
        </w:r>
        <w:r w:rsidR="00ED1C84">
          <w:fldChar w:fldCharType="end"/>
        </w:r>
      </w:hyperlink>
    </w:p>
    <w:p w:rsidR="00ED1C84" w:rsidRDefault="00A37346">
      <w:pPr>
        <w:pStyle w:val="TOC3"/>
        <w:rPr>
          <w:rFonts w:eastAsiaTheme="minorEastAsia"/>
          <w:smallCaps w:val="0"/>
          <w:sz w:val="22"/>
        </w:rPr>
      </w:pPr>
      <w:hyperlink w:anchor="_Toc10194554" w:history="1">
        <w:r w:rsidR="00ED1C84" w:rsidRPr="00AA11B4">
          <w:rPr>
            <w:rStyle w:val="Hyperlink"/>
          </w:rPr>
          <w:t>Dodatek Multi-Geo Capabilities w usłudze Office 365</w:t>
        </w:r>
        <w:r w:rsidR="00ED1C84">
          <w:tab/>
        </w:r>
        <w:r w:rsidR="00ED1C84">
          <w:fldChar w:fldCharType="begin"/>
        </w:r>
        <w:r w:rsidR="00ED1C84">
          <w:instrText xml:space="preserve"> PAGEREF _Toc10194554 \h </w:instrText>
        </w:r>
        <w:r w:rsidR="00ED1C84">
          <w:fldChar w:fldCharType="separate"/>
        </w:r>
        <w:r w:rsidR="00ED1C84">
          <w:t>108</w:t>
        </w:r>
        <w:r w:rsidR="00ED1C84">
          <w:fldChar w:fldCharType="end"/>
        </w:r>
      </w:hyperlink>
    </w:p>
    <w:p w:rsidR="00ED1C84" w:rsidRDefault="00A37346">
      <w:pPr>
        <w:pStyle w:val="TOC3"/>
        <w:rPr>
          <w:rFonts w:eastAsiaTheme="minorEastAsia"/>
          <w:smallCaps w:val="0"/>
          <w:sz w:val="22"/>
        </w:rPr>
      </w:pPr>
      <w:hyperlink w:anchor="_Toc10194555" w:history="1">
        <w:r w:rsidR="00ED1C84" w:rsidRPr="00AA11B4">
          <w:rPr>
            <w:rStyle w:val="Hyperlink"/>
          </w:rPr>
          <w:t>Exchange Online</w:t>
        </w:r>
        <w:r w:rsidR="00ED1C84">
          <w:tab/>
        </w:r>
        <w:r w:rsidR="00ED1C84">
          <w:fldChar w:fldCharType="begin"/>
        </w:r>
        <w:r w:rsidR="00ED1C84">
          <w:instrText xml:space="preserve"> PAGEREF _Toc10194555 \h </w:instrText>
        </w:r>
        <w:r w:rsidR="00ED1C84">
          <w:fldChar w:fldCharType="separate"/>
        </w:r>
        <w:r w:rsidR="00ED1C84">
          <w:t>108</w:t>
        </w:r>
        <w:r w:rsidR="00ED1C84">
          <w:fldChar w:fldCharType="end"/>
        </w:r>
      </w:hyperlink>
    </w:p>
    <w:p w:rsidR="00ED1C84" w:rsidRDefault="00A37346">
      <w:pPr>
        <w:pStyle w:val="TOC3"/>
        <w:rPr>
          <w:rFonts w:eastAsiaTheme="minorEastAsia"/>
          <w:smallCaps w:val="0"/>
          <w:sz w:val="22"/>
        </w:rPr>
      </w:pPr>
      <w:hyperlink w:anchor="_Toc10194556" w:history="1">
        <w:r w:rsidR="00ED1C84" w:rsidRPr="00AA11B4">
          <w:rPr>
            <w:rStyle w:val="Hyperlink"/>
          </w:rPr>
          <w:t>Project Online</w:t>
        </w:r>
        <w:r w:rsidR="00ED1C84">
          <w:tab/>
        </w:r>
        <w:r w:rsidR="00ED1C84">
          <w:fldChar w:fldCharType="begin"/>
        </w:r>
        <w:r w:rsidR="00ED1C84">
          <w:instrText xml:space="preserve"> PAGEREF _Toc10194556 \h </w:instrText>
        </w:r>
        <w:r w:rsidR="00ED1C84">
          <w:fldChar w:fldCharType="separate"/>
        </w:r>
        <w:r w:rsidR="00ED1C84">
          <w:t>108</w:t>
        </w:r>
        <w:r w:rsidR="00ED1C84">
          <w:fldChar w:fldCharType="end"/>
        </w:r>
      </w:hyperlink>
    </w:p>
    <w:p w:rsidR="00ED1C84" w:rsidRDefault="00A37346">
      <w:pPr>
        <w:pStyle w:val="TOC3"/>
        <w:rPr>
          <w:rFonts w:eastAsiaTheme="minorEastAsia"/>
          <w:smallCaps w:val="0"/>
          <w:sz w:val="22"/>
        </w:rPr>
      </w:pPr>
      <w:hyperlink w:anchor="_Toc10194557" w:history="1">
        <w:r w:rsidR="00ED1C84" w:rsidRPr="00AA11B4">
          <w:rPr>
            <w:rStyle w:val="Hyperlink"/>
          </w:rPr>
          <w:t>SharePoint Online</w:t>
        </w:r>
        <w:r w:rsidR="00ED1C84">
          <w:tab/>
        </w:r>
        <w:r w:rsidR="00ED1C84">
          <w:fldChar w:fldCharType="begin"/>
        </w:r>
        <w:r w:rsidR="00ED1C84">
          <w:instrText xml:space="preserve"> PAGEREF _Toc10194557 \h </w:instrText>
        </w:r>
        <w:r w:rsidR="00ED1C84">
          <w:fldChar w:fldCharType="separate"/>
        </w:r>
        <w:r w:rsidR="00ED1C84">
          <w:t>108</w:t>
        </w:r>
        <w:r w:rsidR="00ED1C84">
          <w:fldChar w:fldCharType="end"/>
        </w:r>
      </w:hyperlink>
    </w:p>
    <w:p w:rsidR="00ED1C84" w:rsidRDefault="00A37346">
      <w:pPr>
        <w:pStyle w:val="TOC3"/>
        <w:rPr>
          <w:rFonts w:eastAsiaTheme="minorEastAsia"/>
          <w:smallCaps w:val="0"/>
          <w:sz w:val="22"/>
        </w:rPr>
      </w:pPr>
      <w:hyperlink w:anchor="_Toc10194558" w:history="1">
        <w:r w:rsidR="00ED1C84" w:rsidRPr="00AA11B4">
          <w:rPr>
            <w:rStyle w:val="Hyperlink"/>
          </w:rPr>
          <w:t>Skype dla firm Online</w:t>
        </w:r>
        <w:r w:rsidR="00ED1C84">
          <w:tab/>
        </w:r>
        <w:r w:rsidR="00ED1C84">
          <w:fldChar w:fldCharType="begin"/>
        </w:r>
        <w:r w:rsidR="00ED1C84">
          <w:instrText xml:space="preserve"> PAGEREF _Toc10194558 \h </w:instrText>
        </w:r>
        <w:r w:rsidR="00ED1C84">
          <w:fldChar w:fldCharType="separate"/>
        </w:r>
        <w:r w:rsidR="00ED1C84">
          <w:t>108</w:t>
        </w:r>
        <w:r w:rsidR="00ED1C84">
          <w:fldChar w:fldCharType="end"/>
        </w:r>
      </w:hyperlink>
    </w:p>
    <w:p w:rsidR="00ED1C84" w:rsidRDefault="00A37346">
      <w:pPr>
        <w:pStyle w:val="TOC3"/>
        <w:rPr>
          <w:rFonts w:eastAsiaTheme="minorEastAsia"/>
          <w:smallCaps w:val="0"/>
          <w:sz w:val="22"/>
        </w:rPr>
      </w:pPr>
      <w:hyperlink w:anchor="_Toc10194559" w:history="1">
        <w:r w:rsidR="00ED1C84" w:rsidRPr="00AA11B4">
          <w:rPr>
            <w:rStyle w:val="Hyperlink"/>
          </w:rPr>
          <w:t>Microsoft Intune</w:t>
        </w:r>
        <w:r w:rsidR="00ED1C84">
          <w:tab/>
        </w:r>
        <w:r w:rsidR="00ED1C84">
          <w:fldChar w:fldCharType="begin"/>
        </w:r>
        <w:r w:rsidR="00ED1C84">
          <w:instrText xml:space="preserve"> PAGEREF _Toc10194559 \h </w:instrText>
        </w:r>
        <w:r w:rsidR="00ED1C84">
          <w:fldChar w:fldCharType="separate"/>
        </w:r>
        <w:r w:rsidR="00ED1C84">
          <w:t>108</w:t>
        </w:r>
        <w:r w:rsidR="00ED1C84">
          <w:fldChar w:fldCharType="end"/>
        </w:r>
      </w:hyperlink>
    </w:p>
    <w:p w:rsidR="00ED1C84" w:rsidRDefault="00A37346">
      <w:pPr>
        <w:pStyle w:val="TOC2"/>
        <w:rPr>
          <w:rFonts w:eastAsiaTheme="minorEastAsia"/>
          <w:smallCaps w:val="0"/>
          <w:sz w:val="22"/>
        </w:rPr>
      </w:pPr>
      <w:hyperlink w:anchor="_Toc10194560" w:history="1">
        <w:r w:rsidR="00ED1C84" w:rsidRPr="00AA11B4">
          <w:rPr>
            <w:rStyle w:val="Hyperlink"/>
          </w:rPr>
          <w:t>Licencja typu From SA</w:t>
        </w:r>
        <w:r w:rsidR="00ED1C84">
          <w:tab/>
        </w:r>
        <w:r w:rsidR="00ED1C84">
          <w:fldChar w:fldCharType="begin"/>
        </w:r>
        <w:r w:rsidR="00ED1C84">
          <w:instrText xml:space="preserve"> PAGEREF _Toc10194560 \h </w:instrText>
        </w:r>
        <w:r w:rsidR="00ED1C84">
          <w:fldChar w:fldCharType="separate"/>
        </w:r>
        <w:r w:rsidR="00ED1C84">
          <w:t>109</w:t>
        </w:r>
        <w:r w:rsidR="00ED1C84">
          <w:fldChar w:fldCharType="end"/>
        </w:r>
      </w:hyperlink>
    </w:p>
    <w:p w:rsidR="00ED1C84" w:rsidRDefault="00A37346">
      <w:pPr>
        <w:pStyle w:val="TOC3"/>
        <w:rPr>
          <w:rFonts w:eastAsiaTheme="minorEastAsia"/>
          <w:smallCaps w:val="0"/>
          <w:sz w:val="22"/>
        </w:rPr>
      </w:pPr>
      <w:hyperlink w:anchor="_Toc10194561" w:history="1">
        <w:r w:rsidR="00ED1C84" w:rsidRPr="00AA11B4">
          <w:rPr>
            <w:rStyle w:val="Hyperlink"/>
          </w:rPr>
          <w:t>Pakiety CAL</w:t>
        </w:r>
        <w:r w:rsidR="00ED1C84">
          <w:tab/>
        </w:r>
        <w:r w:rsidR="00ED1C84">
          <w:fldChar w:fldCharType="begin"/>
        </w:r>
        <w:r w:rsidR="00ED1C84">
          <w:instrText xml:space="preserve"> PAGEREF _Toc10194561 \h </w:instrText>
        </w:r>
        <w:r w:rsidR="00ED1C84">
          <w:fldChar w:fldCharType="separate"/>
        </w:r>
        <w:r w:rsidR="00ED1C84">
          <w:t>109</w:t>
        </w:r>
        <w:r w:rsidR="00ED1C84">
          <w:fldChar w:fldCharType="end"/>
        </w:r>
      </w:hyperlink>
    </w:p>
    <w:p w:rsidR="00ED1C84" w:rsidRDefault="00A37346">
      <w:pPr>
        <w:pStyle w:val="TOC3"/>
        <w:rPr>
          <w:rFonts w:eastAsiaTheme="minorEastAsia"/>
          <w:smallCaps w:val="0"/>
          <w:sz w:val="22"/>
        </w:rPr>
      </w:pPr>
      <w:hyperlink w:anchor="_Toc10194562" w:history="1">
        <w:r w:rsidR="00ED1C84" w:rsidRPr="00AA11B4">
          <w:rPr>
            <w:rStyle w:val="Hyperlink"/>
          </w:rPr>
          <w:t>Komputerowy System Operacyjny Windows</w:t>
        </w:r>
        <w:r w:rsidR="00ED1C84">
          <w:tab/>
        </w:r>
        <w:r w:rsidR="00ED1C84">
          <w:fldChar w:fldCharType="begin"/>
        </w:r>
        <w:r w:rsidR="00ED1C84">
          <w:instrText xml:space="preserve"> PAGEREF _Toc10194562 \h </w:instrText>
        </w:r>
        <w:r w:rsidR="00ED1C84">
          <w:fldChar w:fldCharType="separate"/>
        </w:r>
        <w:r w:rsidR="00ED1C84">
          <w:t>109</w:t>
        </w:r>
        <w:r w:rsidR="00ED1C84">
          <w:fldChar w:fldCharType="end"/>
        </w:r>
      </w:hyperlink>
    </w:p>
    <w:p w:rsidR="00ED1C84" w:rsidRDefault="00A37346">
      <w:pPr>
        <w:pStyle w:val="TOC3"/>
        <w:rPr>
          <w:rFonts w:eastAsiaTheme="minorEastAsia"/>
          <w:smallCaps w:val="0"/>
          <w:sz w:val="22"/>
        </w:rPr>
      </w:pPr>
      <w:hyperlink w:anchor="_Toc10194563" w:history="1">
        <w:r w:rsidR="00ED1C84" w:rsidRPr="00AA11B4">
          <w:rPr>
            <w:rStyle w:val="Hyperlink"/>
          </w:rPr>
          <w:t>Microsoft 365</w:t>
        </w:r>
        <w:r w:rsidR="00ED1C84">
          <w:tab/>
        </w:r>
        <w:r w:rsidR="00ED1C84">
          <w:fldChar w:fldCharType="begin"/>
        </w:r>
        <w:r w:rsidR="00ED1C84">
          <w:instrText xml:space="preserve"> PAGEREF _Toc10194563 \h </w:instrText>
        </w:r>
        <w:r w:rsidR="00ED1C84">
          <w:fldChar w:fldCharType="separate"/>
        </w:r>
        <w:r w:rsidR="00ED1C84">
          <w:t>109</w:t>
        </w:r>
        <w:r w:rsidR="00ED1C84">
          <w:fldChar w:fldCharType="end"/>
        </w:r>
      </w:hyperlink>
    </w:p>
    <w:p w:rsidR="00ED1C84" w:rsidRDefault="00A37346">
      <w:pPr>
        <w:pStyle w:val="TOC3"/>
        <w:rPr>
          <w:rFonts w:eastAsiaTheme="minorEastAsia"/>
          <w:smallCaps w:val="0"/>
          <w:sz w:val="22"/>
        </w:rPr>
      </w:pPr>
      <w:hyperlink w:anchor="_Toc10194564" w:history="1">
        <w:r w:rsidR="00ED1C84" w:rsidRPr="00AA11B4">
          <w:rPr>
            <w:rStyle w:val="Hyperlink"/>
          </w:rPr>
          <w:t>Enterprise Mobility + Security</w:t>
        </w:r>
        <w:r w:rsidR="00ED1C84">
          <w:tab/>
        </w:r>
        <w:r w:rsidR="00ED1C84">
          <w:fldChar w:fldCharType="begin"/>
        </w:r>
        <w:r w:rsidR="00ED1C84">
          <w:instrText xml:space="preserve"> PAGEREF _Toc10194564 \h </w:instrText>
        </w:r>
        <w:r w:rsidR="00ED1C84">
          <w:fldChar w:fldCharType="separate"/>
        </w:r>
        <w:r w:rsidR="00ED1C84">
          <w:t>109</w:t>
        </w:r>
        <w:r w:rsidR="00ED1C84">
          <w:fldChar w:fldCharType="end"/>
        </w:r>
      </w:hyperlink>
    </w:p>
    <w:p w:rsidR="00ED1C84" w:rsidRDefault="00A37346">
      <w:pPr>
        <w:pStyle w:val="TOC3"/>
        <w:rPr>
          <w:rFonts w:eastAsiaTheme="minorEastAsia"/>
          <w:smallCaps w:val="0"/>
          <w:sz w:val="22"/>
        </w:rPr>
      </w:pPr>
      <w:hyperlink w:anchor="_Toc10194565" w:history="1">
        <w:r w:rsidR="00ED1C84" w:rsidRPr="00AA11B4">
          <w:rPr>
            <w:rStyle w:val="Hyperlink"/>
          </w:rPr>
          <w:t>Usługi Microsoft Dynamics 365</w:t>
        </w:r>
        <w:r w:rsidR="00ED1C84">
          <w:tab/>
        </w:r>
        <w:r w:rsidR="00ED1C84">
          <w:fldChar w:fldCharType="begin"/>
        </w:r>
        <w:r w:rsidR="00ED1C84">
          <w:instrText xml:space="preserve"> PAGEREF _Toc10194565 \h </w:instrText>
        </w:r>
        <w:r w:rsidR="00ED1C84">
          <w:fldChar w:fldCharType="separate"/>
        </w:r>
        <w:r w:rsidR="00ED1C84">
          <w:t>110</w:t>
        </w:r>
        <w:r w:rsidR="00ED1C84">
          <w:fldChar w:fldCharType="end"/>
        </w:r>
      </w:hyperlink>
    </w:p>
    <w:p w:rsidR="00ED1C84" w:rsidRDefault="00A37346">
      <w:pPr>
        <w:pStyle w:val="TOC3"/>
        <w:rPr>
          <w:rFonts w:eastAsiaTheme="minorEastAsia"/>
          <w:smallCaps w:val="0"/>
          <w:sz w:val="22"/>
        </w:rPr>
      </w:pPr>
      <w:hyperlink w:anchor="_Toc10194566" w:history="1">
        <w:r w:rsidR="00ED1C84" w:rsidRPr="00AA11B4">
          <w:rPr>
            <w:rStyle w:val="Hyperlink"/>
          </w:rPr>
          <w:t>Aplikacje Office 365</w:t>
        </w:r>
        <w:r w:rsidR="00ED1C84">
          <w:tab/>
        </w:r>
        <w:r w:rsidR="00ED1C84">
          <w:fldChar w:fldCharType="begin"/>
        </w:r>
        <w:r w:rsidR="00ED1C84">
          <w:instrText xml:space="preserve"> PAGEREF _Toc10194566 \h </w:instrText>
        </w:r>
        <w:r w:rsidR="00ED1C84">
          <w:fldChar w:fldCharType="separate"/>
        </w:r>
        <w:r w:rsidR="00ED1C84">
          <w:t>111</w:t>
        </w:r>
        <w:r w:rsidR="00ED1C84">
          <w:fldChar w:fldCharType="end"/>
        </w:r>
      </w:hyperlink>
    </w:p>
    <w:p w:rsidR="00ED1C84" w:rsidRDefault="00A37346">
      <w:pPr>
        <w:pStyle w:val="TOC3"/>
        <w:rPr>
          <w:rFonts w:eastAsiaTheme="minorEastAsia"/>
          <w:smallCaps w:val="0"/>
          <w:sz w:val="22"/>
        </w:rPr>
      </w:pPr>
      <w:hyperlink w:anchor="_Toc10194567" w:history="1">
        <w:r w:rsidR="00ED1C84" w:rsidRPr="00AA11B4">
          <w:rPr>
            <w:rStyle w:val="Hyperlink"/>
          </w:rPr>
          <w:t>Pakiety Office 365 Suites</w:t>
        </w:r>
        <w:r w:rsidR="00ED1C84">
          <w:tab/>
        </w:r>
        <w:r w:rsidR="00ED1C84">
          <w:fldChar w:fldCharType="begin"/>
        </w:r>
        <w:r w:rsidR="00ED1C84">
          <w:instrText xml:space="preserve"> PAGEREF _Toc10194567 \h </w:instrText>
        </w:r>
        <w:r w:rsidR="00ED1C84">
          <w:fldChar w:fldCharType="separate"/>
        </w:r>
        <w:r w:rsidR="00ED1C84">
          <w:t>112</w:t>
        </w:r>
        <w:r w:rsidR="00ED1C84">
          <w:fldChar w:fldCharType="end"/>
        </w:r>
      </w:hyperlink>
    </w:p>
    <w:p w:rsidR="00ED1C84" w:rsidRDefault="00A37346">
      <w:pPr>
        <w:pStyle w:val="TOC3"/>
        <w:rPr>
          <w:rFonts w:eastAsiaTheme="minorEastAsia"/>
          <w:smallCaps w:val="0"/>
          <w:sz w:val="22"/>
        </w:rPr>
      </w:pPr>
      <w:hyperlink w:anchor="_Toc10194568" w:history="1">
        <w:r w:rsidR="00ED1C84" w:rsidRPr="00AA11B4">
          <w:rPr>
            <w:rStyle w:val="Hyperlink"/>
          </w:rPr>
          <w:t>Project Online</w:t>
        </w:r>
        <w:r w:rsidR="00ED1C84">
          <w:tab/>
        </w:r>
        <w:r w:rsidR="00ED1C84">
          <w:fldChar w:fldCharType="begin"/>
        </w:r>
        <w:r w:rsidR="00ED1C84">
          <w:instrText xml:space="preserve"> PAGEREF _Toc10194568 \h </w:instrText>
        </w:r>
        <w:r w:rsidR="00ED1C84">
          <w:fldChar w:fldCharType="separate"/>
        </w:r>
        <w:r w:rsidR="00ED1C84">
          <w:t>112</w:t>
        </w:r>
        <w:r w:rsidR="00ED1C84">
          <w:fldChar w:fldCharType="end"/>
        </w:r>
      </w:hyperlink>
    </w:p>
    <w:p w:rsidR="00ED1C84" w:rsidRDefault="00A37346">
      <w:pPr>
        <w:pStyle w:val="TOC1"/>
        <w:rPr>
          <w:rFonts w:eastAsiaTheme="minorEastAsia"/>
          <w:b w:val="0"/>
          <w:caps w:val="0"/>
          <w:noProof/>
          <w:sz w:val="22"/>
          <w:szCs w:val="22"/>
        </w:rPr>
      </w:pPr>
      <w:hyperlink w:anchor="_Toc10194569" w:history="1">
        <w:r w:rsidR="00ED1C84" w:rsidRPr="00AA11B4">
          <w:rPr>
            <w:rStyle w:val="Hyperlink"/>
            <w:noProof/>
          </w:rPr>
          <w:t>Dodatek D — Usługi Profesjonalne</w:t>
        </w:r>
        <w:r w:rsidR="00ED1C84">
          <w:rPr>
            <w:noProof/>
          </w:rPr>
          <w:tab/>
        </w:r>
        <w:r w:rsidR="00ED1C84">
          <w:rPr>
            <w:noProof/>
          </w:rPr>
          <w:fldChar w:fldCharType="begin"/>
        </w:r>
        <w:r w:rsidR="00ED1C84">
          <w:rPr>
            <w:noProof/>
          </w:rPr>
          <w:instrText xml:space="preserve"> PAGEREF _Toc10194569 \h </w:instrText>
        </w:r>
        <w:r w:rsidR="00ED1C84">
          <w:rPr>
            <w:noProof/>
          </w:rPr>
        </w:r>
        <w:r w:rsidR="00ED1C84">
          <w:rPr>
            <w:noProof/>
          </w:rPr>
          <w:fldChar w:fldCharType="separate"/>
        </w:r>
        <w:r w:rsidR="00ED1C84">
          <w:rPr>
            <w:noProof/>
          </w:rPr>
          <w:t>113</w:t>
        </w:r>
        <w:r w:rsidR="00ED1C84">
          <w:rPr>
            <w:noProof/>
          </w:rPr>
          <w:fldChar w:fldCharType="end"/>
        </w:r>
      </w:hyperlink>
    </w:p>
    <w:p w:rsidR="00ED1C84" w:rsidRDefault="00A37346">
      <w:pPr>
        <w:pStyle w:val="TOC2"/>
        <w:rPr>
          <w:rFonts w:eastAsiaTheme="minorEastAsia"/>
          <w:smallCaps w:val="0"/>
          <w:sz w:val="22"/>
        </w:rPr>
      </w:pPr>
      <w:hyperlink w:anchor="_Toc10194570" w:history="1">
        <w:r w:rsidR="00ED1C84" w:rsidRPr="00AA11B4">
          <w:rPr>
            <w:rStyle w:val="Hyperlink"/>
          </w:rPr>
          <w:t>Oferty Usług Wsparcia Microsoft Premier</w:t>
        </w:r>
        <w:r w:rsidR="00ED1C84">
          <w:tab/>
        </w:r>
        <w:r w:rsidR="00ED1C84">
          <w:fldChar w:fldCharType="begin"/>
        </w:r>
        <w:r w:rsidR="00ED1C84">
          <w:instrText xml:space="preserve"> PAGEREF _Toc10194570 \h </w:instrText>
        </w:r>
        <w:r w:rsidR="00ED1C84">
          <w:fldChar w:fldCharType="separate"/>
        </w:r>
        <w:r w:rsidR="00ED1C84">
          <w:t>113</w:t>
        </w:r>
        <w:r w:rsidR="00ED1C84">
          <w:fldChar w:fldCharType="end"/>
        </w:r>
      </w:hyperlink>
    </w:p>
    <w:p w:rsidR="00ED1C84" w:rsidRDefault="00A37346">
      <w:pPr>
        <w:pStyle w:val="TOC2"/>
        <w:rPr>
          <w:rFonts w:eastAsiaTheme="minorEastAsia"/>
          <w:smallCaps w:val="0"/>
          <w:sz w:val="22"/>
        </w:rPr>
      </w:pPr>
      <w:hyperlink w:anchor="_Toc10194571" w:history="1">
        <w:r w:rsidR="00ED1C84" w:rsidRPr="00AA11B4">
          <w:rPr>
            <w:rStyle w:val="Hyperlink"/>
          </w:rPr>
          <w:t>Oferta Cyfrowych Usług Doradczych Microsoft</w:t>
        </w:r>
        <w:r w:rsidR="00ED1C84">
          <w:tab/>
        </w:r>
        <w:r w:rsidR="00ED1C84">
          <w:fldChar w:fldCharType="begin"/>
        </w:r>
        <w:r w:rsidR="00ED1C84">
          <w:instrText xml:space="preserve"> PAGEREF _Toc10194571 \h </w:instrText>
        </w:r>
        <w:r w:rsidR="00ED1C84">
          <w:fldChar w:fldCharType="separate"/>
        </w:r>
        <w:r w:rsidR="00ED1C84">
          <w:t>114</w:t>
        </w:r>
        <w:r w:rsidR="00ED1C84">
          <w:fldChar w:fldCharType="end"/>
        </w:r>
      </w:hyperlink>
    </w:p>
    <w:p w:rsidR="00ED1C84" w:rsidRDefault="00A37346">
      <w:pPr>
        <w:pStyle w:val="TOC2"/>
        <w:rPr>
          <w:rFonts w:eastAsiaTheme="minorEastAsia"/>
          <w:smallCaps w:val="0"/>
          <w:sz w:val="22"/>
        </w:rPr>
      </w:pPr>
      <w:hyperlink w:anchor="_Toc10194572" w:history="1">
        <w:r w:rsidR="00ED1C84" w:rsidRPr="00AA11B4">
          <w:rPr>
            <w:rStyle w:val="Hyperlink"/>
          </w:rPr>
          <w:t>Oferta Sales Productivity Accelerator</w:t>
        </w:r>
        <w:r w:rsidR="00ED1C84">
          <w:tab/>
        </w:r>
        <w:r w:rsidR="00ED1C84">
          <w:fldChar w:fldCharType="begin"/>
        </w:r>
        <w:r w:rsidR="00ED1C84">
          <w:instrText xml:space="preserve"> PAGEREF _Toc10194572 \h </w:instrText>
        </w:r>
        <w:r w:rsidR="00ED1C84">
          <w:fldChar w:fldCharType="separate"/>
        </w:r>
        <w:r w:rsidR="00ED1C84">
          <w:t>114</w:t>
        </w:r>
        <w:r w:rsidR="00ED1C84">
          <w:fldChar w:fldCharType="end"/>
        </w:r>
      </w:hyperlink>
    </w:p>
    <w:p w:rsidR="00ED1C84" w:rsidRDefault="00A37346">
      <w:pPr>
        <w:pStyle w:val="TOC1"/>
        <w:rPr>
          <w:rFonts w:eastAsiaTheme="minorEastAsia"/>
          <w:b w:val="0"/>
          <w:caps w:val="0"/>
          <w:noProof/>
          <w:sz w:val="22"/>
          <w:szCs w:val="22"/>
        </w:rPr>
      </w:pPr>
      <w:hyperlink w:anchor="_Toc10194573" w:history="1">
        <w:r w:rsidR="00ED1C84" w:rsidRPr="00AA11B4">
          <w:rPr>
            <w:rStyle w:val="Hyperlink"/>
            <w:noProof/>
          </w:rPr>
          <w:t>Załącznik E — Uzupełniające Postanowienia Umowy Programu</w:t>
        </w:r>
        <w:r w:rsidR="00ED1C84">
          <w:rPr>
            <w:noProof/>
          </w:rPr>
          <w:tab/>
        </w:r>
        <w:r w:rsidR="00ED1C84">
          <w:rPr>
            <w:noProof/>
          </w:rPr>
          <w:fldChar w:fldCharType="begin"/>
        </w:r>
        <w:r w:rsidR="00ED1C84">
          <w:rPr>
            <w:noProof/>
          </w:rPr>
          <w:instrText xml:space="preserve"> PAGEREF _Toc10194573 \h </w:instrText>
        </w:r>
        <w:r w:rsidR="00ED1C84">
          <w:rPr>
            <w:noProof/>
          </w:rPr>
        </w:r>
        <w:r w:rsidR="00ED1C84">
          <w:rPr>
            <w:noProof/>
          </w:rPr>
          <w:fldChar w:fldCharType="separate"/>
        </w:r>
        <w:r w:rsidR="00ED1C84">
          <w:rPr>
            <w:noProof/>
          </w:rPr>
          <w:t>116</w:t>
        </w:r>
        <w:r w:rsidR="00ED1C84">
          <w:rPr>
            <w:noProof/>
          </w:rPr>
          <w:fldChar w:fldCharType="end"/>
        </w:r>
      </w:hyperlink>
    </w:p>
    <w:p w:rsidR="00ED1C84" w:rsidRDefault="00A37346">
      <w:pPr>
        <w:pStyle w:val="TOC2"/>
        <w:rPr>
          <w:rFonts w:eastAsiaTheme="minorEastAsia"/>
          <w:smallCaps w:val="0"/>
          <w:sz w:val="22"/>
        </w:rPr>
      </w:pPr>
      <w:hyperlink w:anchor="_Toc10194574" w:history="1">
        <w:r w:rsidR="00ED1C84" w:rsidRPr="00AA11B4">
          <w:rPr>
            <w:rStyle w:val="Hyperlink"/>
          </w:rPr>
          <w:t>Postanowienia Uzupełniające dla Programu Select Plus</w:t>
        </w:r>
        <w:r w:rsidR="00ED1C84">
          <w:tab/>
        </w:r>
        <w:r w:rsidR="00ED1C84">
          <w:fldChar w:fldCharType="begin"/>
        </w:r>
        <w:r w:rsidR="00ED1C84">
          <w:instrText xml:space="preserve"> PAGEREF _Toc10194574 \h </w:instrText>
        </w:r>
        <w:r w:rsidR="00ED1C84">
          <w:fldChar w:fldCharType="separate"/>
        </w:r>
        <w:r w:rsidR="00ED1C84">
          <w:t>116</w:t>
        </w:r>
        <w:r w:rsidR="00ED1C84">
          <w:fldChar w:fldCharType="end"/>
        </w:r>
      </w:hyperlink>
    </w:p>
    <w:p w:rsidR="00ED1C84" w:rsidRDefault="00A37346">
      <w:pPr>
        <w:pStyle w:val="TOC2"/>
        <w:rPr>
          <w:rFonts w:eastAsiaTheme="minorEastAsia"/>
          <w:smallCaps w:val="0"/>
          <w:sz w:val="22"/>
        </w:rPr>
      </w:pPr>
      <w:hyperlink w:anchor="_Toc10194575" w:history="1">
        <w:r w:rsidR="00ED1C84" w:rsidRPr="00AA11B4">
          <w:rPr>
            <w:rStyle w:val="Hyperlink"/>
          </w:rPr>
          <w:t>Definicja Zarządzania dla Uprawnionych Urządzeń</w:t>
        </w:r>
        <w:r w:rsidR="00ED1C84">
          <w:tab/>
        </w:r>
        <w:r w:rsidR="00ED1C84">
          <w:fldChar w:fldCharType="begin"/>
        </w:r>
        <w:r w:rsidR="00ED1C84">
          <w:instrText xml:space="preserve"> PAGEREF _Toc10194575 \h </w:instrText>
        </w:r>
        <w:r w:rsidR="00ED1C84">
          <w:fldChar w:fldCharType="separate"/>
        </w:r>
        <w:r w:rsidR="00ED1C84">
          <w:t>116</w:t>
        </w:r>
        <w:r w:rsidR="00ED1C84">
          <w:fldChar w:fldCharType="end"/>
        </w:r>
      </w:hyperlink>
    </w:p>
    <w:p w:rsidR="00ED1C84" w:rsidRDefault="00A37346">
      <w:pPr>
        <w:pStyle w:val="TOC2"/>
        <w:rPr>
          <w:rFonts w:eastAsiaTheme="minorEastAsia"/>
          <w:smallCaps w:val="0"/>
          <w:sz w:val="22"/>
        </w:rPr>
      </w:pPr>
      <w:hyperlink w:anchor="_Toc10194576" w:history="1">
        <w:r w:rsidR="00ED1C84" w:rsidRPr="00AA11B4">
          <w:rPr>
            <w:rStyle w:val="Hyperlink"/>
          </w:rPr>
          <w:t>Usługi Online w programach Open</w:t>
        </w:r>
        <w:r w:rsidR="00ED1C84">
          <w:tab/>
        </w:r>
        <w:r w:rsidR="00ED1C84">
          <w:fldChar w:fldCharType="begin"/>
        </w:r>
        <w:r w:rsidR="00ED1C84">
          <w:instrText xml:space="preserve"> PAGEREF _Toc10194576 \h </w:instrText>
        </w:r>
        <w:r w:rsidR="00ED1C84">
          <w:fldChar w:fldCharType="separate"/>
        </w:r>
        <w:r w:rsidR="00ED1C84">
          <w:t>116</w:t>
        </w:r>
        <w:r w:rsidR="00ED1C84">
          <w:fldChar w:fldCharType="end"/>
        </w:r>
      </w:hyperlink>
    </w:p>
    <w:p w:rsidR="00ED1C84" w:rsidRDefault="00A37346">
      <w:pPr>
        <w:pStyle w:val="TOC2"/>
        <w:rPr>
          <w:rFonts w:eastAsiaTheme="minorEastAsia"/>
          <w:smallCaps w:val="0"/>
          <w:sz w:val="22"/>
        </w:rPr>
      </w:pPr>
      <w:hyperlink w:anchor="_Toc10194577" w:history="1">
        <w:r w:rsidR="00ED1C84" w:rsidRPr="00AA11B4">
          <w:rPr>
            <w:rStyle w:val="Hyperlink"/>
          </w:rPr>
          <w:t>Uzupełniające Postanowienia dotyczące Usług Profesjonalnych – Starsze Wersje Umów</w:t>
        </w:r>
        <w:r w:rsidR="00ED1C84">
          <w:tab/>
        </w:r>
        <w:r w:rsidR="00ED1C84">
          <w:fldChar w:fldCharType="begin"/>
        </w:r>
        <w:r w:rsidR="00ED1C84">
          <w:instrText xml:space="preserve"> PAGEREF _Toc10194577 \h </w:instrText>
        </w:r>
        <w:r w:rsidR="00ED1C84">
          <w:fldChar w:fldCharType="separate"/>
        </w:r>
        <w:r w:rsidR="00ED1C84">
          <w:t>116</w:t>
        </w:r>
        <w:r w:rsidR="00ED1C84">
          <w:fldChar w:fldCharType="end"/>
        </w:r>
      </w:hyperlink>
    </w:p>
    <w:p w:rsidR="00ED1C84" w:rsidRDefault="00A37346">
      <w:pPr>
        <w:pStyle w:val="TOC1"/>
        <w:rPr>
          <w:rFonts w:eastAsiaTheme="minorEastAsia"/>
          <w:b w:val="0"/>
          <w:caps w:val="0"/>
          <w:noProof/>
          <w:sz w:val="22"/>
          <w:szCs w:val="22"/>
        </w:rPr>
      </w:pPr>
      <w:hyperlink w:anchor="_Toc10194578" w:history="1">
        <w:r w:rsidR="00ED1C84" w:rsidRPr="00AA11B4">
          <w:rPr>
            <w:rStyle w:val="Hyperlink"/>
            <w:noProof/>
          </w:rPr>
          <w:t>Załącznik F — Promocje</w:t>
        </w:r>
        <w:r w:rsidR="00ED1C84">
          <w:rPr>
            <w:noProof/>
          </w:rPr>
          <w:tab/>
        </w:r>
        <w:r w:rsidR="00ED1C84">
          <w:rPr>
            <w:noProof/>
          </w:rPr>
          <w:fldChar w:fldCharType="begin"/>
        </w:r>
        <w:r w:rsidR="00ED1C84">
          <w:rPr>
            <w:noProof/>
          </w:rPr>
          <w:instrText xml:space="preserve"> PAGEREF _Toc10194578 \h </w:instrText>
        </w:r>
        <w:r w:rsidR="00ED1C84">
          <w:rPr>
            <w:noProof/>
          </w:rPr>
        </w:r>
        <w:r w:rsidR="00ED1C84">
          <w:rPr>
            <w:noProof/>
          </w:rPr>
          <w:fldChar w:fldCharType="separate"/>
        </w:r>
        <w:r w:rsidR="00ED1C84">
          <w:rPr>
            <w:noProof/>
          </w:rPr>
          <w:t>118</w:t>
        </w:r>
        <w:r w:rsidR="00ED1C84">
          <w:rPr>
            <w:noProof/>
          </w:rPr>
          <w:fldChar w:fldCharType="end"/>
        </w:r>
      </w:hyperlink>
    </w:p>
    <w:p w:rsidR="00ED1C84" w:rsidRDefault="00A37346">
      <w:pPr>
        <w:pStyle w:val="TOC2"/>
        <w:rPr>
          <w:rFonts w:eastAsiaTheme="minorEastAsia"/>
          <w:smallCaps w:val="0"/>
          <w:sz w:val="22"/>
        </w:rPr>
      </w:pPr>
      <w:hyperlink w:anchor="_Toc10194579" w:history="1">
        <w:r w:rsidR="00ED1C84" w:rsidRPr="00AA11B4">
          <w:rPr>
            <w:rStyle w:val="Hyperlink"/>
          </w:rPr>
          <w:t>Promocja na Przedłużone Aktualizacje Zabezpieczeń Windows 7 ESU dla Użytkowników Zabezpieczeń Windows E5, M365 E5 i M365 E5</w:t>
        </w:r>
        <w:r w:rsidR="00ED1C84">
          <w:tab/>
        </w:r>
        <w:r w:rsidR="00ED1C84">
          <w:fldChar w:fldCharType="begin"/>
        </w:r>
        <w:r w:rsidR="00ED1C84">
          <w:instrText xml:space="preserve"> PAGEREF _Toc10194579 \h </w:instrText>
        </w:r>
        <w:r w:rsidR="00ED1C84">
          <w:fldChar w:fldCharType="separate"/>
        </w:r>
        <w:r w:rsidR="00ED1C84">
          <w:t>118</w:t>
        </w:r>
        <w:r w:rsidR="00ED1C84">
          <w:fldChar w:fldCharType="end"/>
        </w:r>
      </w:hyperlink>
    </w:p>
    <w:p w:rsidR="00ED1C84" w:rsidRDefault="00A37346">
      <w:pPr>
        <w:pStyle w:val="TOC1"/>
        <w:rPr>
          <w:rFonts w:eastAsiaTheme="minorEastAsia"/>
          <w:b w:val="0"/>
          <w:caps w:val="0"/>
          <w:noProof/>
          <w:sz w:val="22"/>
          <w:szCs w:val="22"/>
        </w:rPr>
      </w:pPr>
      <w:hyperlink w:anchor="_Toc10194580" w:history="1">
        <w:r w:rsidR="00ED1C84" w:rsidRPr="00AA11B4">
          <w:rPr>
            <w:rStyle w:val="Hyperlink"/>
            <w:noProof/>
          </w:rPr>
          <w:t>Załącznik G — Postanowienia dotyczące Macierzy Pamięci Masowej i urządzenia Azure Data Box</w:t>
        </w:r>
        <w:r w:rsidR="00ED1C84">
          <w:rPr>
            <w:noProof/>
          </w:rPr>
          <w:tab/>
        </w:r>
        <w:r w:rsidR="00ED1C84">
          <w:rPr>
            <w:noProof/>
          </w:rPr>
          <w:fldChar w:fldCharType="begin"/>
        </w:r>
        <w:r w:rsidR="00ED1C84">
          <w:rPr>
            <w:noProof/>
          </w:rPr>
          <w:instrText xml:space="preserve"> PAGEREF _Toc10194580 \h </w:instrText>
        </w:r>
        <w:r w:rsidR="00ED1C84">
          <w:rPr>
            <w:noProof/>
          </w:rPr>
        </w:r>
        <w:r w:rsidR="00ED1C84">
          <w:rPr>
            <w:noProof/>
          </w:rPr>
          <w:fldChar w:fldCharType="separate"/>
        </w:r>
        <w:r w:rsidR="00ED1C84">
          <w:rPr>
            <w:noProof/>
          </w:rPr>
          <w:t>119</w:t>
        </w:r>
        <w:r w:rsidR="00ED1C84">
          <w:rPr>
            <w:noProof/>
          </w:rPr>
          <w:fldChar w:fldCharType="end"/>
        </w:r>
      </w:hyperlink>
    </w:p>
    <w:p w:rsidR="00ED1C84" w:rsidRDefault="00A37346">
      <w:pPr>
        <w:pStyle w:val="TOC2"/>
        <w:rPr>
          <w:rFonts w:eastAsiaTheme="minorEastAsia"/>
          <w:smallCaps w:val="0"/>
          <w:sz w:val="22"/>
        </w:rPr>
      </w:pPr>
      <w:hyperlink w:anchor="_Toc10194581" w:history="1">
        <w:r w:rsidR="00ED1C84" w:rsidRPr="00AA11B4">
          <w:rPr>
            <w:rStyle w:val="Hyperlink"/>
          </w:rPr>
          <w:t>Postanowienia dotyczące Macierzy Pamięci Masowej</w:t>
        </w:r>
        <w:r w:rsidR="00ED1C84">
          <w:tab/>
        </w:r>
        <w:r w:rsidR="00ED1C84">
          <w:fldChar w:fldCharType="begin"/>
        </w:r>
        <w:r w:rsidR="00ED1C84">
          <w:instrText xml:space="preserve"> PAGEREF _Toc10194581 \h </w:instrText>
        </w:r>
        <w:r w:rsidR="00ED1C84">
          <w:fldChar w:fldCharType="separate"/>
        </w:r>
        <w:r w:rsidR="00ED1C84">
          <w:t>119</w:t>
        </w:r>
        <w:r w:rsidR="00ED1C84">
          <w:fldChar w:fldCharType="end"/>
        </w:r>
      </w:hyperlink>
    </w:p>
    <w:p w:rsidR="00ED1C84" w:rsidRDefault="00A37346">
      <w:pPr>
        <w:pStyle w:val="TOC2"/>
        <w:rPr>
          <w:rFonts w:eastAsiaTheme="minorEastAsia"/>
          <w:smallCaps w:val="0"/>
          <w:sz w:val="22"/>
        </w:rPr>
      </w:pPr>
      <w:hyperlink w:anchor="_Toc10194582" w:history="1">
        <w:r w:rsidR="00ED1C84" w:rsidRPr="00AA11B4">
          <w:rPr>
            <w:rStyle w:val="Hyperlink"/>
          </w:rPr>
          <w:t>Postanowienia dotyczące sprzętu Azure Data Box</w:t>
        </w:r>
        <w:r w:rsidR="00ED1C84">
          <w:tab/>
        </w:r>
        <w:r w:rsidR="00ED1C84">
          <w:fldChar w:fldCharType="begin"/>
        </w:r>
        <w:r w:rsidR="00ED1C84">
          <w:instrText xml:space="preserve"> PAGEREF _Toc10194582 \h </w:instrText>
        </w:r>
        <w:r w:rsidR="00ED1C84">
          <w:fldChar w:fldCharType="separate"/>
        </w:r>
        <w:r w:rsidR="00ED1C84">
          <w:t>120</w:t>
        </w:r>
        <w:r w:rsidR="00ED1C84">
          <w:fldChar w:fldCharType="end"/>
        </w:r>
      </w:hyperlink>
    </w:p>
    <w:p w:rsidR="00ED1C84" w:rsidRDefault="00A37346">
      <w:pPr>
        <w:pStyle w:val="TOC1"/>
        <w:rPr>
          <w:rFonts w:eastAsiaTheme="minorEastAsia"/>
          <w:b w:val="0"/>
          <w:caps w:val="0"/>
          <w:noProof/>
          <w:sz w:val="22"/>
          <w:szCs w:val="22"/>
        </w:rPr>
      </w:pPr>
      <w:hyperlink w:anchor="_Toc10194583" w:history="1">
        <w:r w:rsidR="00ED1C84" w:rsidRPr="00AA11B4">
          <w:rPr>
            <w:rStyle w:val="Hyperlink"/>
            <w:noProof/>
          </w:rPr>
          <w:t>Załącznik H — Korzyści dla Studentów i Programy Academic</w:t>
        </w:r>
        <w:r w:rsidR="00ED1C84">
          <w:rPr>
            <w:noProof/>
          </w:rPr>
          <w:tab/>
        </w:r>
        <w:r w:rsidR="00ED1C84">
          <w:rPr>
            <w:noProof/>
          </w:rPr>
          <w:fldChar w:fldCharType="begin"/>
        </w:r>
        <w:r w:rsidR="00ED1C84">
          <w:rPr>
            <w:noProof/>
          </w:rPr>
          <w:instrText xml:space="preserve"> PAGEREF _Toc10194583 \h </w:instrText>
        </w:r>
        <w:r w:rsidR="00ED1C84">
          <w:rPr>
            <w:noProof/>
          </w:rPr>
        </w:r>
        <w:r w:rsidR="00ED1C84">
          <w:rPr>
            <w:noProof/>
          </w:rPr>
          <w:fldChar w:fldCharType="separate"/>
        </w:r>
        <w:r w:rsidR="00ED1C84">
          <w:rPr>
            <w:noProof/>
          </w:rPr>
          <w:t>125</w:t>
        </w:r>
        <w:r w:rsidR="00ED1C84">
          <w:rPr>
            <w:noProof/>
          </w:rPr>
          <w:fldChar w:fldCharType="end"/>
        </w:r>
      </w:hyperlink>
    </w:p>
    <w:p w:rsidR="00ED1C84" w:rsidRDefault="00A37346">
      <w:pPr>
        <w:pStyle w:val="TOC2"/>
        <w:rPr>
          <w:rFonts w:eastAsiaTheme="minorEastAsia"/>
          <w:smallCaps w:val="0"/>
          <w:sz w:val="22"/>
        </w:rPr>
      </w:pPr>
      <w:hyperlink w:anchor="_Toc10194584" w:history="1">
        <w:r w:rsidR="00ED1C84" w:rsidRPr="00AA11B4">
          <w:rPr>
            <w:rStyle w:val="Hyperlink"/>
          </w:rPr>
          <w:t>Uprawnienia do Korzyści dla Studentów według Programu Kwalifikującego</w:t>
        </w:r>
        <w:r w:rsidR="00ED1C84">
          <w:tab/>
        </w:r>
        <w:r w:rsidR="00ED1C84">
          <w:fldChar w:fldCharType="begin"/>
        </w:r>
        <w:r w:rsidR="00ED1C84">
          <w:instrText xml:space="preserve"> PAGEREF _Toc10194584 \h </w:instrText>
        </w:r>
        <w:r w:rsidR="00ED1C84">
          <w:fldChar w:fldCharType="separate"/>
        </w:r>
        <w:r w:rsidR="00ED1C84">
          <w:t>125</w:t>
        </w:r>
        <w:r w:rsidR="00ED1C84">
          <w:fldChar w:fldCharType="end"/>
        </w:r>
      </w:hyperlink>
    </w:p>
    <w:p w:rsidR="00ED1C84" w:rsidRDefault="00A37346">
      <w:pPr>
        <w:pStyle w:val="TOC2"/>
        <w:rPr>
          <w:rFonts w:eastAsiaTheme="minorEastAsia"/>
          <w:smallCaps w:val="0"/>
          <w:sz w:val="22"/>
        </w:rPr>
      </w:pPr>
      <w:hyperlink w:anchor="_Toc10194585" w:history="1">
        <w:r w:rsidR="00ED1C84" w:rsidRPr="00AA11B4">
          <w:rPr>
            <w:rStyle w:val="Hyperlink"/>
          </w:rPr>
          <w:t>Scenariusze mieszane dotyczące Produktów w ramach Platformy Education (EPP):</w:t>
        </w:r>
        <w:r w:rsidR="00ED1C84">
          <w:tab/>
        </w:r>
        <w:r w:rsidR="00ED1C84">
          <w:fldChar w:fldCharType="begin"/>
        </w:r>
        <w:r w:rsidR="00ED1C84">
          <w:instrText xml:space="preserve"> PAGEREF _Toc10194585 \h </w:instrText>
        </w:r>
        <w:r w:rsidR="00ED1C84">
          <w:fldChar w:fldCharType="separate"/>
        </w:r>
        <w:r w:rsidR="00ED1C84">
          <w:t>126</w:t>
        </w:r>
        <w:r w:rsidR="00ED1C84">
          <w:fldChar w:fldCharType="end"/>
        </w:r>
      </w:hyperlink>
    </w:p>
    <w:p w:rsidR="00ED1C84" w:rsidRDefault="00A37346">
      <w:pPr>
        <w:pStyle w:val="TOC2"/>
        <w:rPr>
          <w:rFonts w:eastAsiaTheme="minorEastAsia"/>
          <w:smallCaps w:val="0"/>
          <w:sz w:val="22"/>
        </w:rPr>
      </w:pPr>
      <w:hyperlink w:anchor="_Toc10194586" w:history="1">
        <w:r w:rsidR="00ED1C84" w:rsidRPr="00AA11B4">
          <w:rPr>
            <w:rStyle w:val="Hyperlink"/>
          </w:rPr>
          <w:t>Dostępność w programach w przypadku Rejestracji Enrollment for Education Solutions (wersja sprzed 2017 r.)</w:t>
        </w:r>
        <w:r w:rsidR="00ED1C84">
          <w:tab/>
        </w:r>
        <w:r w:rsidR="00ED1C84">
          <w:fldChar w:fldCharType="begin"/>
        </w:r>
        <w:r w:rsidR="00ED1C84">
          <w:instrText xml:space="preserve"> PAGEREF _Toc10194586 \h </w:instrText>
        </w:r>
        <w:r w:rsidR="00ED1C84">
          <w:fldChar w:fldCharType="separate"/>
        </w:r>
        <w:r w:rsidR="00ED1C84">
          <w:t>126</w:t>
        </w:r>
        <w:r w:rsidR="00ED1C84">
          <w:fldChar w:fldCharType="end"/>
        </w:r>
      </w:hyperlink>
    </w:p>
    <w:p w:rsidR="00ED1C84" w:rsidRDefault="00A37346">
      <w:pPr>
        <w:pStyle w:val="TOC1"/>
        <w:rPr>
          <w:rFonts w:eastAsiaTheme="minorEastAsia"/>
          <w:b w:val="0"/>
          <w:caps w:val="0"/>
          <w:noProof/>
          <w:sz w:val="22"/>
          <w:szCs w:val="22"/>
        </w:rPr>
      </w:pPr>
      <w:hyperlink w:anchor="_Toc10194587" w:history="1">
        <w:r w:rsidR="00ED1C84" w:rsidRPr="00AA11B4">
          <w:rPr>
            <w:rStyle w:val="Hyperlink"/>
            <w:noProof/>
          </w:rPr>
          <w:t>Indeks</w:t>
        </w:r>
        <w:r w:rsidR="00ED1C84">
          <w:rPr>
            <w:noProof/>
          </w:rPr>
          <w:tab/>
        </w:r>
        <w:r w:rsidR="00ED1C84">
          <w:rPr>
            <w:noProof/>
          </w:rPr>
          <w:fldChar w:fldCharType="begin"/>
        </w:r>
        <w:r w:rsidR="00ED1C84">
          <w:rPr>
            <w:noProof/>
          </w:rPr>
          <w:instrText xml:space="preserve"> PAGEREF _Toc10194587 \h </w:instrText>
        </w:r>
        <w:r w:rsidR="00ED1C84">
          <w:rPr>
            <w:noProof/>
          </w:rPr>
        </w:r>
        <w:r w:rsidR="00ED1C84">
          <w:rPr>
            <w:noProof/>
          </w:rPr>
          <w:fldChar w:fldCharType="separate"/>
        </w:r>
        <w:r w:rsidR="00ED1C84">
          <w:rPr>
            <w:noProof/>
          </w:rPr>
          <w:t>127</w:t>
        </w:r>
        <w:r w:rsidR="00ED1C84">
          <w:rPr>
            <w:noProof/>
          </w:rPr>
          <w:fldChar w:fldCharType="end"/>
        </w:r>
      </w:hyperlink>
    </w:p>
    <w:p w:rsidR="007765FB" w:rsidRDefault="003D75B5">
      <w:pPr>
        <w:pStyle w:val="ProductList-Body"/>
        <w:sectPr w:rsidR="007765F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765FB" w:rsidRDefault="007765FB">
      <w:pPr>
        <w:pStyle w:val="ProductList-Body"/>
      </w:pPr>
    </w:p>
    <w:p w:rsidR="007765FB" w:rsidRDefault="007765FB">
      <w:pPr>
        <w:sectPr w:rsidR="007765FB">
          <w:headerReference w:type="default" r:id="rId15"/>
          <w:footerReference w:type="default" r:id="rId16"/>
          <w:type w:val="continuous"/>
          <w:pgSz w:w="12240" w:h="15840" w:code="1"/>
          <w:pgMar w:top="1170" w:right="720" w:bottom="720" w:left="720" w:header="432" w:footer="288" w:gutter="0"/>
          <w:cols w:space="360"/>
        </w:sectPr>
      </w:pPr>
    </w:p>
    <w:p w:rsidR="007765FB" w:rsidRDefault="003D75B5">
      <w:pPr>
        <w:pStyle w:val="ProductList-SectionHeading"/>
        <w:pageBreakBefore/>
        <w:outlineLvl w:val="0"/>
      </w:pPr>
      <w:bookmarkStart w:id="2" w:name="_Sec531"/>
      <w:bookmarkEnd w:id="1"/>
      <w:r>
        <w:t>Wprowadzenie</w:t>
      </w:r>
      <w:r>
        <w:fldChar w:fldCharType="begin"/>
      </w:r>
      <w:r>
        <w:instrText xml:space="preserve"> TC "</w:instrText>
      </w:r>
      <w:bookmarkStart w:id="3" w:name="_Toc10194444"/>
      <w:r>
        <w:instrText>Wprowadzenie</w:instrText>
      </w:r>
      <w:bookmarkEnd w:id="3"/>
      <w:r>
        <w:instrText>" \l 1</w:instrText>
      </w:r>
      <w:r>
        <w:fldChar w:fldCharType="end"/>
      </w:r>
    </w:p>
    <w:p w:rsidR="007765FB" w:rsidRDefault="007765FB">
      <w:pPr>
        <w:pStyle w:val="ProductList-Body"/>
      </w:pPr>
    </w:p>
    <w:p w:rsidR="007765FB" w:rsidRDefault="003D75B5">
      <w:pPr>
        <w:pStyle w:val="ProductList-Offering1Heading"/>
        <w:outlineLvl w:val="1"/>
      </w:pPr>
      <w:bookmarkStart w:id="4" w:name="_Sec532"/>
      <w:r>
        <w:t>Informacje o tym dokumencie</w:t>
      </w:r>
      <w:bookmarkEnd w:id="4"/>
      <w:r>
        <w:fldChar w:fldCharType="begin"/>
      </w:r>
      <w:r>
        <w:instrText xml:space="preserve"> TC "</w:instrText>
      </w:r>
      <w:bookmarkStart w:id="5" w:name="_Toc10194445"/>
      <w:r>
        <w:instrText>Informacje o tym dokumencie</w:instrText>
      </w:r>
      <w:bookmarkEnd w:id="5"/>
      <w:r>
        <w:instrText>" \l 2</w:instrText>
      </w:r>
      <w:r>
        <w:fldChar w:fldCharType="end"/>
      </w:r>
    </w:p>
    <w:p w:rsidR="007765FB" w:rsidRDefault="003D75B5">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rsidR="007765FB" w:rsidRDefault="007765FB">
      <w:pPr>
        <w:pStyle w:val="ProductList-Body"/>
      </w:pPr>
    </w:p>
    <w:p w:rsidR="007765FB" w:rsidRDefault="003D75B5">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7765FB" w:rsidRDefault="003D75B5">
      <w:pPr>
        <w:pStyle w:val="ProductList-Offering1Heading"/>
        <w:outlineLvl w:val="1"/>
      </w:pPr>
      <w:bookmarkStart w:id="6" w:name="_Sec533"/>
      <w:r>
        <w:t>Zawartość tego dokumentu</w:t>
      </w:r>
      <w:bookmarkEnd w:id="6"/>
      <w:r>
        <w:fldChar w:fldCharType="begin"/>
      </w:r>
      <w:r>
        <w:instrText xml:space="preserve"> TC "</w:instrText>
      </w:r>
      <w:bookmarkStart w:id="7" w:name="_Toc10194446"/>
      <w:r>
        <w:instrText>Zawartość tego dokumentu</w:instrText>
      </w:r>
      <w:bookmarkEnd w:id="7"/>
      <w:r>
        <w:instrText>" \l 2</w:instrText>
      </w:r>
      <w:r>
        <w:fldChar w:fldCharType="end"/>
      </w:r>
    </w:p>
    <w:p w:rsidR="007765FB" w:rsidRDefault="003D75B5">
      <w:pPr>
        <w:pStyle w:val="ProductList-Body"/>
      </w:pPr>
      <w:r>
        <w:t xml:space="preserve">Niniejsze Postanowienia dotyczące Produktów składają się z następujących punktów: </w:t>
      </w:r>
    </w:p>
    <w:p w:rsidR="007765FB" w:rsidRDefault="00A37346" w:rsidP="003D75B5">
      <w:pPr>
        <w:pStyle w:val="ProductList-Bullet"/>
        <w:numPr>
          <w:ilvl w:val="0"/>
          <w:numId w:val="3"/>
        </w:numPr>
      </w:pPr>
      <w:hyperlink w:anchor="_Sec531">
        <w:r w:rsidR="003D75B5">
          <w:rPr>
            <w:color w:val="00467F"/>
            <w:u w:val="single"/>
          </w:rPr>
          <w:t>Wprowadzenie</w:t>
        </w:r>
      </w:hyperlink>
      <w:r w:rsidR="003D75B5">
        <w:t xml:space="preserve"> zawiera listę najnowszych zmian.</w:t>
      </w:r>
    </w:p>
    <w:p w:rsidR="007765FB" w:rsidRDefault="00A37346" w:rsidP="003D75B5">
      <w:pPr>
        <w:pStyle w:val="ProductList-Bullet"/>
        <w:numPr>
          <w:ilvl w:val="0"/>
          <w:numId w:val="3"/>
        </w:numPr>
      </w:pPr>
      <w:hyperlink w:anchor="_Sec536">
        <w:r w:rsidR="003D75B5">
          <w:rPr>
            <w:color w:val="00467F"/>
            <w:u w:val="single"/>
          </w:rPr>
          <w:t>Postanowienia Licencji</w:t>
        </w:r>
      </w:hyperlink>
      <w:r w:rsidR="003D75B5">
        <w:t xml:space="preserve"> zawiera listę Powszechnych postanowień licencyjnych i Postanowień licencyjnych dot. modelu licencjonowania, dotyczących Produktów będących oprogramowaniem.</w:t>
      </w:r>
    </w:p>
    <w:p w:rsidR="007765FB" w:rsidRDefault="00A37346" w:rsidP="003D75B5">
      <w:pPr>
        <w:pStyle w:val="ProductList-Bullet"/>
        <w:numPr>
          <w:ilvl w:val="0"/>
          <w:numId w:val="3"/>
        </w:numPr>
      </w:pPr>
      <w:hyperlink w:anchor="_Sec547">
        <w:r w:rsidR="003D75B5">
          <w:rPr>
            <w:color w:val="00467F"/>
            <w:u w:val="single"/>
          </w:rPr>
          <w:t>Produkty będące Oprogramowaniem</w:t>
        </w:r>
      </w:hyperlink>
      <w:r w:rsidR="003D75B5">
        <w:t xml:space="preserve"> zawiera listę wszystkich Zgłoszeń Produktów będących oprogramowaniem.</w:t>
      </w:r>
    </w:p>
    <w:p w:rsidR="007765FB" w:rsidRDefault="00A37346" w:rsidP="003D75B5">
      <w:pPr>
        <w:pStyle w:val="ProductList-Bullet"/>
        <w:numPr>
          <w:ilvl w:val="0"/>
          <w:numId w:val="3"/>
        </w:numPr>
      </w:pPr>
      <w:hyperlink w:anchor="_Sec548">
        <w:r w:rsidR="003D75B5">
          <w:rPr>
            <w:color w:val="00467F"/>
            <w:u w:val="single"/>
          </w:rPr>
          <w:t>Produkty będące Usługami Online</w:t>
        </w:r>
      </w:hyperlink>
      <w:r w:rsidR="003D75B5">
        <w:t xml:space="preserve"> zawiera listę wszystkich Zgłoszeń Produktów będących Usługami Online.</w:t>
      </w:r>
    </w:p>
    <w:p w:rsidR="007765FB" w:rsidRDefault="00A37346" w:rsidP="003D75B5">
      <w:pPr>
        <w:pStyle w:val="ProductList-Bullet"/>
        <w:numPr>
          <w:ilvl w:val="0"/>
          <w:numId w:val="3"/>
        </w:numPr>
      </w:pPr>
      <w:hyperlink w:anchor="_Sec549">
        <w:r w:rsidR="003D75B5">
          <w:rPr>
            <w:color w:val="00467F"/>
            <w:u w:val="single"/>
          </w:rPr>
          <w:t>Słowniczek</w:t>
        </w:r>
      </w:hyperlink>
      <w:r w:rsidR="003D75B5">
        <w:t xml:space="preserve"> zawiera definicje terminów: Atrybuty, Wartości w Komórkach, Nagłówki Kolumn i innych wyróżnionych wielką literą terminów, występujących w niniejszych Postanowieniach dotyczących Produktów.</w:t>
      </w:r>
    </w:p>
    <w:p w:rsidR="007765FB" w:rsidRDefault="003D75B5" w:rsidP="003D75B5">
      <w:pPr>
        <w:pStyle w:val="ProductList-Bullet"/>
        <w:numPr>
          <w:ilvl w:val="0"/>
          <w:numId w:val="3"/>
        </w:numPr>
      </w:pPr>
      <w:r>
        <w:t>Następujące załączniki:</w:t>
      </w:r>
    </w:p>
    <w:p w:rsidR="007765FB" w:rsidRDefault="00A37346" w:rsidP="003D75B5">
      <w:pPr>
        <w:pStyle w:val="ProductList-Bullet"/>
        <w:numPr>
          <w:ilvl w:val="1"/>
          <w:numId w:val="3"/>
        </w:numPr>
      </w:pPr>
      <w:hyperlink w:anchor="_Sec591">
        <w:r w:rsidR="003D75B5">
          <w:rPr>
            <w:color w:val="00467F"/>
            <w:u w:val="single"/>
          </w:rPr>
          <w:t>Załącznik A – Tabela Licencji Równoważnych Licencjom CAL/Licencjom na Zarządzanie</w:t>
        </w:r>
      </w:hyperlink>
      <w:r w:rsidR="003D75B5">
        <w:t xml:space="preserve"> wskazuje dostępne pakiety licencji CAL i licencji subskrypcyjnych na Usługi Online, oferujące dostęp do produktów serwerowych.</w:t>
      </w:r>
    </w:p>
    <w:p w:rsidR="007765FB" w:rsidRDefault="00A37346" w:rsidP="003D75B5">
      <w:pPr>
        <w:pStyle w:val="ProductList-Bullet"/>
        <w:numPr>
          <w:ilvl w:val="1"/>
          <w:numId w:val="3"/>
        </w:numPr>
      </w:pPr>
      <w:hyperlink w:anchor="_Sec564">
        <w:r w:rsidR="003D75B5">
          <w:rPr>
            <w:color w:val="00467F"/>
            <w:u w:val="single"/>
          </w:rPr>
          <w:t>Załącznik B – Pakiet Software Assurance</w:t>
        </w:r>
      </w:hyperlink>
      <w:r w:rsidR="003D75B5">
        <w:t xml:space="preserve"> opisuje zasady zakupu pakietu SA i dodatkowe korzyści dostępne dla posiadających go klientów.</w:t>
      </w:r>
    </w:p>
    <w:p w:rsidR="007765FB" w:rsidRDefault="00A37346" w:rsidP="003D75B5">
      <w:pPr>
        <w:pStyle w:val="ProductList-Bullet"/>
        <w:numPr>
          <w:ilvl w:val="1"/>
          <w:numId w:val="3"/>
        </w:numPr>
      </w:pPr>
      <w:hyperlink w:anchor="_Sec1237">
        <w:r w:rsidR="003D75B5">
          <w:rPr>
            <w:color w:val="00467F"/>
            <w:u w:val="single"/>
          </w:rPr>
          <w:t>Załącznik C — Dodatki do Usług Online i inne Licencje na Zmiany</w:t>
        </w:r>
      </w:hyperlink>
      <w:r w:rsidR="003D75B5">
        <w:t xml:space="preserve"> opisuje produkty uprawniające i postanowienia dotyczące Dodatków do Usług Online i LS na Użytkownika typu From SA</w:t>
      </w:r>
    </w:p>
    <w:p w:rsidR="007765FB" w:rsidRDefault="00A37346" w:rsidP="003D75B5">
      <w:pPr>
        <w:pStyle w:val="ProductList-Bullet"/>
        <w:numPr>
          <w:ilvl w:val="1"/>
          <w:numId w:val="3"/>
        </w:numPr>
      </w:pPr>
      <w:hyperlink w:anchor="_Sec562">
        <w:r w:rsidR="003D75B5">
          <w:rPr>
            <w:color w:val="00467F"/>
            <w:u w:val="single"/>
          </w:rPr>
          <w:t>Załącznik D — Usługi Profesjonalne</w:t>
        </w:r>
      </w:hyperlink>
      <w:r w:rsidR="003D75B5">
        <w:t xml:space="preserve"> zawiera listę Usług Profesjonalnych oferowanych w ramach Programu Licencjonowania Zbiorowego Microsoft.</w:t>
      </w:r>
    </w:p>
    <w:p w:rsidR="007765FB" w:rsidRDefault="00A37346" w:rsidP="003D75B5">
      <w:pPr>
        <w:pStyle w:val="ProductList-Bullet"/>
        <w:numPr>
          <w:ilvl w:val="1"/>
          <w:numId w:val="3"/>
        </w:numPr>
      </w:pPr>
      <w:hyperlink w:anchor="_Sec563">
        <w:r w:rsidR="003D75B5">
          <w:rPr>
            <w:color w:val="00467F"/>
            <w:u w:val="single"/>
          </w:rPr>
          <w:t>Załącznik D — Uzupełniające Postanowienia Umowy Programu</w:t>
        </w:r>
      </w:hyperlink>
      <w:r w:rsidR="003D75B5">
        <w:t xml:space="preserve"> zawiera dodatkowe postanowienia do Umów Licencjonowania Zbiorowego Microsoft.</w:t>
      </w:r>
    </w:p>
    <w:p w:rsidR="007765FB" w:rsidRDefault="00A37346" w:rsidP="003D75B5">
      <w:pPr>
        <w:pStyle w:val="ProductList-Bullet"/>
        <w:numPr>
          <w:ilvl w:val="1"/>
          <w:numId w:val="3"/>
        </w:numPr>
      </w:pPr>
      <w:hyperlink w:anchor="_Sec572">
        <w:r w:rsidR="003D75B5">
          <w:rPr>
            <w:color w:val="00467F"/>
            <w:u w:val="single"/>
          </w:rPr>
          <w:t>Załącznik F — Promocje na Produkty</w:t>
        </w:r>
      </w:hyperlink>
      <w:r w:rsidR="003D75B5">
        <w:t xml:space="preserve"> zawiera listę promocji na Produkty niefigurujące w Cenniku.</w:t>
      </w:r>
    </w:p>
    <w:p w:rsidR="007765FB" w:rsidRDefault="00A37346" w:rsidP="003D75B5">
      <w:pPr>
        <w:pStyle w:val="ProductList-Bullet"/>
        <w:numPr>
          <w:ilvl w:val="1"/>
          <w:numId w:val="3"/>
        </w:numPr>
      </w:pPr>
      <w:hyperlink w:anchor="_Sec899">
        <w:r w:rsidR="003D75B5">
          <w:rPr>
            <w:color w:val="00467F"/>
            <w:u w:val="single"/>
          </w:rPr>
          <w:t>Załącznik G — Postanowienia dotyczące Macierzy Pamięci Masowej i urządzenia Azure Data Box</w:t>
        </w:r>
      </w:hyperlink>
      <w:r w:rsidR="003D75B5">
        <w:t xml:space="preserve"> zawiera dodatkowe postanowienia dotyczące Macierzy Pamięci Masowej i urządzenia Azure Data Box. </w:t>
      </w:r>
    </w:p>
    <w:p w:rsidR="007765FB" w:rsidRDefault="00A37346" w:rsidP="003D75B5">
      <w:pPr>
        <w:pStyle w:val="ProductList-Bullet"/>
        <w:numPr>
          <w:ilvl w:val="1"/>
          <w:numId w:val="3"/>
        </w:numPr>
      </w:pPr>
      <w:hyperlink w:anchor="_Sec1230">
        <w:r w:rsidR="003D75B5">
          <w:rPr>
            <w:color w:val="00467F"/>
            <w:u w:val="single"/>
          </w:rPr>
          <w:t>Załącznik H — Korzyści dla Studentów i Programy Academic</w:t>
        </w:r>
      </w:hyperlink>
      <w:r w:rsidR="003D75B5">
        <w:t xml:space="preserve"> opisuje Produkty Uprawniające i powiązane </w:t>
      </w:r>
      <w:r w:rsidR="003D75B5">
        <w:fldChar w:fldCharType="begin"/>
      </w:r>
      <w:r w:rsidR="003D75B5">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3D75B5">
        <w:fldChar w:fldCharType="separate"/>
      </w:r>
      <w:r w:rsidR="003D75B5">
        <w:rPr>
          <w:color w:val="0563C1"/>
        </w:rPr>
        <w:t>Korzyści dla Studentów</w:t>
      </w:r>
      <w:r w:rsidR="003D75B5">
        <w:fldChar w:fldCharType="end"/>
      </w:r>
      <w:r w:rsidR="003D75B5">
        <w:t>.</w:t>
      </w:r>
    </w:p>
    <w:p w:rsidR="007765FB" w:rsidRDefault="00A37346" w:rsidP="003D75B5">
      <w:pPr>
        <w:pStyle w:val="ProductList-Bullet"/>
        <w:numPr>
          <w:ilvl w:val="0"/>
          <w:numId w:val="3"/>
        </w:numPr>
      </w:pPr>
      <w:hyperlink w:anchor="_Sec844">
        <w:r w:rsidR="003D75B5">
          <w:rPr>
            <w:color w:val="00467F"/>
            <w:u w:val="single"/>
          </w:rPr>
          <w:t>Indeks</w:t>
        </w:r>
      </w:hyperlink>
      <w:r w:rsidR="003D75B5">
        <w:t xml:space="preserve"> zawiera listę wszystkich Produktów, o których mowa w niniejszych Postanowieniach dotyczących Produktów, i wskazuje ich położenie.</w:t>
      </w:r>
    </w:p>
    <w:p w:rsidR="007765FB" w:rsidRDefault="003D75B5">
      <w:pPr>
        <w:pStyle w:val="ProductList-Offering1Heading"/>
        <w:outlineLvl w:val="1"/>
      </w:pPr>
      <w:bookmarkStart w:id="8" w:name="_Sec534"/>
      <w:r>
        <w:t>Struktura Wpisu dotyczącego Produktu</w:t>
      </w:r>
      <w:bookmarkEnd w:id="8"/>
      <w:r>
        <w:fldChar w:fldCharType="begin"/>
      </w:r>
      <w:r>
        <w:instrText xml:space="preserve"> TC "</w:instrText>
      </w:r>
      <w:bookmarkStart w:id="9" w:name="_Toc10194447"/>
      <w:r>
        <w:instrText>Struktura Wpisu dotyczącego Produktu</w:instrText>
      </w:r>
      <w:bookmarkEnd w:id="9"/>
      <w:r>
        <w:instrText>" \l 2</w:instrText>
      </w:r>
      <w:r>
        <w:fldChar w:fldCharType="end"/>
      </w:r>
    </w:p>
    <w:p w:rsidR="007765FB" w:rsidRDefault="003D75B5">
      <w:pPr>
        <w:pStyle w:val="ProductList-Body"/>
      </w:pPr>
      <w:r>
        <w:t>Każdy Wpis dotyczący Produktu będącego Oprogramowaniem składa się z czterech punktów: Dostępność programu, Postanowienia dotyczące produktu, Prawa do używania i Software Assurance.</w:t>
      </w:r>
    </w:p>
    <w:p w:rsidR="007765FB" w:rsidRDefault="003D75B5">
      <w:pPr>
        <w:pStyle w:val="ProductList-Body"/>
      </w:pPr>
      <w:r>
        <w:t xml:space="preserve">Każde Zgłoszenie Produktu będącego Usługami Online składa się z dwóch punktów: Dostępność programu i Postanowienia dotyczące produktu. </w:t>
      </w:r>
    </w:p>
    <w:p w:rsidR="007765FB" w:rsidRDefault="007765FB">
      <w:pPr>
        <w:pStyle w:val="ProductList-Body"/>
      </w:pPr>
    </w:p>
    <w:p w:rsidR="007765FB" w:rsidRDefault="003D75B5">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7765FB" w:rsidRDefault="003D75B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7765FB" w:rsidRDefault="007765FB">
      <w:pPr>
        <w:pStyle w:val="ProductList-Body"/>
      </w:pPr>
    </w:p>
    <w:p w:rsidR="007765FB" w:rsidRDefault="003D75B5">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rsidR="007765FB" w:rsidRDefault="003D75B5">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7765FB" w:rsidRDefault="007765FB">
      <w:pPr>
        <w:pStyle w:val="ProductList-Body"/>
      </w:pPr>
    </w:p>
    <w:p w:rsidR="007765FB" w:rsidRDefault="003D75B5">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rsidR="007765FB" w:rsidRDefault="003D75B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7765FB" w:rsidRDefault="007765FB">
      <w:pPr>
        <w:pStyle w:val="ProductList-Body"/>
      </w:pPr>
    </w:p>
    <w:p w:rsidR="007765FB" w:rsidRDefault="003D75B5">
      <w:pPr>
        <w:pStyle w:val="ProductList-Body"/>
      </w:pPr>
      <w:r>
        <w:rPr>
          <w:b/>
          <w:color w:val="00188F"/>
        </w:rPr>
        <w:t xml:space="preserve">4. Pakiet Software Assurance </w:t>
      </w:r>
      <w:r>
        <w:t>to pakiet określający postanowienia dotyczące okresu obowiązywania pakietu SA.</w:t>
      </w:r>
    </w:p>
    <w:p w:rsidR="007765FB" w:rsidRDefault="003D75B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7765FB" w:rsidRDefault="003D75B5">
      <w:pPr>
        <w:pStyle w:val="ProductList-Offering1Heading"/>
        <w:outlineLvl w:val="1"/>
      </w:pPr>
      <w:bookmarkStart w:id="10" w:name="_Sec535"/>
      <w:r>
        <w:t>Objaśnienia i opisy zmian w niniejszym dokumencie</w:t>
      </w:r>
      <w:bookmarkEnd w:id="10"/>
      <w:r>
        <w:fldChar w:fldCharType="begin"/>
      </w:r>
      <w:r>
        <w:instrText xml:space="preserve"> TC "</w:instrText>
      </w:r>
      <w:bookmarkStart w:id="11" w:name="_Toc10194448"/>
      <w:r>
        <w:instrText>Objaśnienia i opisy zmian w niniejszym dokumencie</w:instrText>
      </w:r>
      <w:bookmarkEnd w:id="11"/>
      <w:r>
        <w:instrText>" \l 2</w:instrText>
      </w:r>
      <w:r>
        <w:fldChar w:fldCharType="end"/>
      </w:r>
    </w:p>
    <w:p w:rsidR="007765FB" w:rsidRDefault="003D75B5">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72"/>
        <w:gridCol w:w="5444"/>
      </w:tblGrid>
      <w:tr w:rsidR="00776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Usunięcia</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Brak</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Brak</w:t>
            </w:r>
          </w:p>
        </w:tc>
      </w:tr>
    </w:tbl>
    <w:p w:rsidR="007765FB" w:rsidRDefault="007765FB">
      <w:pPr>
        <w:pStyle w:val="ProductList-Body"/>
      </w:pPr>
    </w:p>
    <w:p w:rsidR="007765FB" w:rsidRDefault="003D75B5">
      <w:pPr>
        <w:pStyle w:val="ProductList-ClauseHeading"/>
        <w:outlineLvl w:val="2"/>
      </w:pPr>
      <w:r>
        <w:t>Oprogramowanie</w:t>
      </w:r>
    </w:p>
    <w:p w:rsidR="007765FB" w:rsidRDefault="00A37346">
      <w:pPr>
        <w:pStyle w:val="ProductList-Body"/>
      </w:pPr>
      <w:hyperlink w:anchor="_Sec614">
        <w:r w:rsidR="003D75B5">
          <w:rPr>
            <w:color w:val="00467F"/>
            <w:u w:val="single"/>
          </w:rPr>
          <w:t>SQL Server</w:t>
        </w:r>
      </w:hyperlink>
      <w:r w:rsidR="003D75B5">
        <w:t>. Dodano postanowienie wyjaśniające, że licencje SQL Server zakupione w ramach programu CSP podlegają odmiennym postanowieniom, zgodnie z opisem przedstawionym w punkcie zatytułowanym „Subskrypcje Serwera dla platformy Azure” niniejszych Postanowień dotyczących Produktów.</w:t>
      </w:r>
    </w:p>
    <w:p w:rsidR="007765FB" w:rsidRDefault="00A37346">
      <w:pPr>
        <w:pStyle w:val="ProductList-Body"/>
      </w:pPr>
      <w:hyperlink w:anchor="_Sec642">
        <w:r w:rsidR="003D75B5">
          <w:rPr>
            <w:color w:val="00467F"/>
            <w:u w:val="single"/>
          </w:rPr>
          <w:t>System Center Server</w:t>
        </w:r>
      </w:hyperlink>
      <w:r w:rsidR="003D75B5">
        <w:t>: Dodano postanowienia dotyczące używania oprogramowania System Center Endpoint Protection do zarządzania Wirtualnymi Środowiskami Systemu Operacyjnego chronionymi za pomocą warstwy Standardowa w Centrum Zabezpieczeń Azure.</w:t>
      </w:r>
    </w:p>
    <w:p w:rsidR="007765FB" w:rsidRDefault="00A37346">
      <w:pPr>
        <w:pStyle w:val="ProductList-Body"/>
      </w:pPr>
      <w:hyperlink w:anchor="_Sec891">
        <w:r w:rsidR="003D75B5">
          <w:rPr>
            <w:color w:val="00467F"/>
            <w:u w:val="single"/>
          </w:rPr>
          <w:t>System Center Endpoint Protection</w:t>
        </w:r>
      </w:hyperlink>
      <w:r w:rsidR="003D75B5">
        <w:t>: Dodano tabelę Licencji na Zarządzanie, aby wyszczególnić licencje uprawniające do używania oprogramowania System Center Endpoint Protection.</w:t>
      </w:r>
    </w:p>
    <w:p w:rsidR="007765FB" w:rsidRDefault="00A37346">
      <w:pPr>
        <w:pStyle w:val="ProductList-Body"/>
      </w:pPr>
      <w:hyperlink w:anchor="_Sec652">
        <w:r w:rsidR="003D75B5">
          <w:rPr>
            <w:color w:val="00467F"/>
            <w:u w:val="single"/>
          </w:rPr>
          <w:t>Komputerowy System Operacyjny Windows</w:t>
        </w:r>
      </w:hyperlink>
      <w:r w:rsidR="003D75B5">
        <w:t>: Dodano postanowienia dotyczące używania Oprogramowania FSLogix w ramach licencji Windows Desktop. Zob. punkt 3.</w:t>
      </w:r>
    </w:p>
    <w:p w:rsidR="007765FB" w:rsidRDefault="00A37346">
      <w:pPr>
        <w:pStyle w:val="ProductList-Body"/>
      </w:pPr>
      <w:hyperlink w:anchor="_Sec655">
        <w:r w:rsidR="003D75B5">
          <w:rPr>
            <w:color w:val="00467F"/>
            <w:u w:val="single"/>
          </w:rPr>
          <w:t>Windows Server</w:t>
        </w:r>
      </w:hyperlink>
      <w:r w:rsidR="003D75B5">
        <w:t>: Dodano postanowienia dotyczące używania Oprogramowania FSLogix z Licencjami Dostępowymi CAL do licencji Remote Desktop Services. Dodano postanowienie wyjaśniające, że licencje Windows Server (na rdzeń, a także podstawowe i dopełniające licencje dostępowe CAL oraz LS) zakupione w ramach programu CSP podlegają odmiennym postanowieniom, zgodnie z opisem przedstawionym w punkcie zatytułowanym „Subskrypcje Serwera dla platformy Azure” niniejszych Postanowień dotyczących Produktów.</w:t>
      </w:r>
    </w:p>
    <w:p w:rsidR="007765FB" w:rsidRDefault="007765FB">
      <w:pPr>
        <w:pStyle w:val="ProductList-Body"/>
      </w:pPr>
    </w:p>
    <w:p w:rsidR="007765FB" w:rsidRDefault="003D75B5">
      <w:pPr>
        <w:pStyle w:val="ProductList-ClauseHeading"/>
        <w:outlineLvl w:val="2"/>
      </w:pPr>
      <w:r>
        <w:t>Usługi Online</w:t>
      </w:r>
    </w:p>
    <w:p w:rsidR="007765FB" w:rsidRDefault="00A37346">
      <w:pPr>
        <w:pStyle w:val="ProductList-Body"/>
      </w:pPr>
      <w:hyperlink w:anchor="_Sec624">
        <w:r w:rsidR="003D75B5">
          <w:rPr>
            <w:color w:val="00467F"/>
            <w:u w:val="single"/>
          </w:rPr>
          <w:t>Usługi Microsoft Azure</w:t>
        </w:r>
      </w:hyperlink>
      <w:r w:rsidR="003D75B5">
        <w:t xml:space="preserve">: Dodano postanowienie o tym, że korzyść Azure Hybrid Benefit nie jest dostępna w warstwie przetwarzania bezserwerowego oprogramowania Azure SQL Database. </w:t>
      </w:r>
    </w:p>
    <w:p w:rsidR="007765FB" w:rsidRDefault="00A37346">
      <w:pPr>
        <w:pStyle w:val="ProductList-Body"/>
      </w:pPr>
      <w:hyperlink w:anchor="_Sec629">
        <w:r w:rsidR="003D75B5">
          <w:rPr>
            <w:color w:val="00467F"/>
            <w:u w:val="single"/>
          </w:rPr>
          <w:t>Microsoft 365</w:t>
        </w:r>
      </w:hyperlink>
      <w:r w:rsidR="003D75B5">
        <w:t>: Wycofano decyzję o wygaszeniu prawa do używania oprogramowania Office Professional Plus dla Klientów korzystających z licencji From SA na oprogramowanie Microsoft 365 (czasami określanego mianem Rozszerzonych lub Podwójnych Praw do Używania). W rezultacie usunięto postanowienia dotyczące wygaszenia tego prawa do używania z dniem 1 sierpnia 2019 r.</w:t>
      </w:r>
    </w:p>
    <w:p w:rsidR="007765FB" w:rsidRDefault="00A37346">
      <w:pPr>
        <w:pStyle w:val="ProductList-Body"/>
      </w:pPr>
      <w:hyperlink w:anchor="_Sec1151">
        <w:r w:rsidR="003D75B5">
          <w:rPr>
            <w:color w:val="00467F"/>
            <w:u w:val="single"/>
          </w:rPr>
          <w:t>Usługi Microsoft Dynamics 365</w:t>
        </w:r>
      </w:hyperlink>
      <w:r w:rsidR="003D75B5">
        <w:t xml:space="preserve">: Zaktualizowano postanowienia punktu „Dodatkowa pojemność / dodatkowy magazyn danych do pakietów Customer Engagement i Unified Operations” (odpowiednio punkty 2.12.1 i 2.12.2), aby wyjaśnić, że opcja używania dowolnego z tych modeli wygasa 31 grudnia 2019 r. </w:t>
      </w:r>
    </w:p>
    <w:p w:rsidR="007765FB" w:rsidRDefault="00A37346">
      <w:pPr>
        <w:pStyle w:val="ProductList-Body"/>
      </w:pPr>
      <w:hyperlink w:anchor="_Sec633">
        <w:r w:rsidR="003D75B5">
          <w:rPr>
            <w:color w:val="00467F"/>
            <w:u w:val="single"/>
          </w:rPr>
          <w:t>Aplikacje Office 365</w:t>
        </w:r>
      </w:hyperlink>
      <w:r w:rsidR="003D75B5">
        <w:t>: Minimalny próg, który trzeba przekroczyć, aby używać dodatku Multi-Geo Capabilities in Office 365, został obniżony z 2500 do 500 subskrypcji na Usługi Office 365 na Klienta.</w:t>
      </w:r>
    </w:p>
    <w:p w:rsidR="007765FB" w:rsidRDefault="00A37346">
      <w:pPr>
        <w:pStyle w:val="ProductList-Body"/>
      </w:pPr>
      <w:hyperlink w:anchor="_Sec674">
        <w:r w:rsidR="003D75B5">
          <w:rPr>
            <w:color w:val="00467F"/>
            <w:u w:val="single"/>
          </w:rPr>
          <w:t>Microsoft Power Platform</w:t>
        </w:r>
      </w:hyperlink>
      <w:r w:rsidR="003D75B5">
        <w:t>: Tytuł tego punktu został zmieniony (poprzednio: „Business Application Platform”).</w:t>
      </w:r>
    </w:p>
    <w:p w:rsidR="007765FB" w:rsidRDefault="007765FB">
      <w:pPr>
        <w:pStyle w:val="ProductList-Body"/>
      </w:pPr>
    </w:p>
    <w:p w:rsidR="007765FB" w:rsidRDefault="003D75B5">
      <w:pPr>
        <w:pStyle w:val="ProductList-ClauseHeading"/>
        <w:outlineLvl w:val="2"/>
      </w:pPr>
      <w:r>
        <w:t>Załącznik F — Promocje</w:t>
      </w:r>
    </w:p>
    <w:p w:rsidR="007765FB" w:rsidRDefault="00A37346">
      <w:pPr>
        <w:pStyle w:val="ProductList-Body"/>
      </w:pPr>
      <w:hyperlink w:anchor="_Sec1290">
        <w:r w:rsidR="003D75B5">
          <w:rPr>
            <w:color w:val="00467F"/>
            <w:u w:val="single"/>
          </w:rPr>
          <w:t>Promocja na Przedłużone Aktualizacje Zabezpieczeń Windows 7 ESU dla Użytkowników Zabezpieczeń Windows E5, M365 E5 i M365 E5</w:t>
        </w:r>
      </w:hyperlink>
      <w:r w:rsidR="003D75B5">
        <w:t>: Dodano postanowienia dotyczące promocji obejmującej używanie Przedłużonych Aktualizacji Zabezpieczeń Windows dla uprawnionych użytkowników.</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7765FB">
      <w:pPr>
        <w:sectPr w:rsidR="007765FB">
          <w:headerReference w:type="default" r:id="rId24"/>
          <w:footerReference w:type="default" r:id="rId25"/>
          <w:type w:val="continuous"/>
          <w:pgSz w:w="12240" w:h="15840" w:code="1"/>
          <w:pgMar w:top="1170" w:right="720" w:bottom="720" w:left="720" w:header="432" w:footer="288" w:gutter="0"/>
          <w:cols w:space="360"/>
        </w:sectPr>
      </w:pPr>
    </w:p>
    <w:p w:rsidR="007765FB" w:rsidRDefault="003D75B5">
      <w:pPr>
        <w:pStyle w:val="ProductList-SectionHeading"/>
        <w:pageBreakBefore/>
        <w:outlineLvl w:val="0"/>
      </w:pPr>
      <w:bookmarkStart w:id="12" w:name="_Sec536"/>
      <w:bookmarkEnd w:id="2"/>
      <w:r>
        <w:t>Postanowienia licencyjne</w:t>
      </w:r>
      <w:r>
        <w:fldChar w:fldCharType="begin"/>
      </w:r>
      <w:r>
        <w:instrText xml:space="preserve"> TC "</w:instrText>
      </w:r>
      <w:bookmarkStart w:id="13" w:name="_Toc10194449"/>
      <w:r>
        <w:instrText>Postanowienia licencyjne</w:instrText>
      </w:r>
      <w:bookmarkEnd w:id="13"/>
      <w:r>
        <w:instrText>" \l 1</w:instrText>
      </w:r>
      <w:r>
        <w:fldChar w:fldCharType="end"/>
      </w:r>
    </w:p>
    <w:p w:rsidR="007765FB" w:rsidRDefault="003D75B5">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rsidR="007765FB" w:rsidRDefault="007765FB">
      <w:pPr>
        <w:pStyle w:val="ProductList-Body"/>
      </w:pPr>
    </w:p>
    <w:p w:rsidR="007765FB" w:rsidRDefault="003D75B5">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rsidR="007765FB" w:rsidRDefault="003D75B5">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10194450"/>
      <w:r>
        <w:instrText>Powszechne postanowienia licencyjne</w:instrText>
      </w:r>
      <w:bookmarkEnd w:id="15"/>
      <w:r>
        <w:instrText>" \l 2</w:instrText>
      </w:r>
      <w:r>
        <w:fldChar w:fldCharType="end"/>
      </w:r>
    </w:p>
    <w:p w:rsidR="007765FB" w:rsidRDefault="003D75B5">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rsidR="007765FB" w:rsidRDefault="007765FB">
      <w:pPr>
        <w:pStyle w:val="ProductList-Body"/>
      </w:pPr>
    </w:p>
    <w:p w:rsidR="007765FB" w:rsidRDefault="003D75B5">
      <w:pPr>
        <w:pStyle w:val="ProductList-ClauseHeading"/>
        <w:outlineLvl w:val="2"/>
      </w:pPr>
      <w:r>
        <w:t>1. Definicje</w:t>
      </w:r>
    </w:p>
    <w:p w:rsidR="007765FB" w:rsidRDefault="003D75B5">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7765FB" w:rsidRDefault="007765FB">
      <w:pPr>
        <w:pStyle w:val="ProductList-Body"/>
      </w:pPr>
    </w:p>
    <w:p w:rsidR="007765FB" w:rsidRDefault="003D75B5">
      <w:pPr>
        <w:pStyle w:val="ProductList-ClauseHeading"/>
        <w:outlineLvl w:val="2"/>
      </w:pPr>
      <w:r>
        <w:t>2. Prawa do używania produktów przysługujące Klientowi</w:t>
      </w:r>
    </w:p>
    <w:p w:rsidR="007765FB" w:rsidRDefault="003D75B5">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rsidR="007765FB" w:rsidRDefault="007765FB">
      <w:pPr>
        <w:pStyle w:val="ProductList-Body"/>
      </w:pPr>
    </w:p>
    <w:p w:rsidR="007765FB" w:rsidRDefault="003D75B5">
      <w:pPr>
        <w:pStyle w:val="ProductList-ClauseHeading"/>
        <w:outlineLvl w:val="2"/>
      </w:pPr>
      <w:r>
        <w:t>3. Prawa do używania innych wersji i edycji niższych</w:t>
      </w:r>
    </w:p>
    <w:p w:rsidR="007765FB" w:rsidRDefault="003D75B5">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7765FB" w:rsidRDefault="007765FB">
      <w:pPr>
        <w:pStyle w:val="ProductList-Body"/>
      </w:pPr>
    </w:p>
    <w:p w:rsidR="007765FB" w:rsidRDefault="003D75B5">
      <w:pPr>
        <w:pStyle w:val="ProductList-ClauseHeading"/>
        <w:outlineLvl w:val="2"/>
      </w:pPr>
      <w:r>
        <w:t>4. Oprogramowanie osób trzecich</w:t>
      </w:r>
    </w:p>
    <w:p w:rsidR="007765FB" w:rsidRDefault="003D75B5">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7765FB" w:rsidRDefault="007765FB">
      <w:pPr>
        <w:pStyle w:val="ProductList-Body"/>
      </w:pPr>
    </w:p>
    <w:p w:rsidR="007765FB" w:rsidRDefault="003D75B5">
      <w:pPr>
        <w:pStyle w:val="ProductList-ClauseHeading"/>
        <w:outlineLvl w:val="2"/>
      </w:pPr>
      <w:r>
        <w:t>5. Kod w wersji wstępnej, aktualizacje lub uzupełnienia, funkcje dodatkowe</w:t>
      </w:r>
    </w:p>
    <w:p w:rsidR="007765FB" w:rsidRDefault="003D75B5">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7765FB" w:rsidRDefault="007765FB">
      <w:pPr>
        <w:pStyle w:val="ProductList-Body"/>
      </w:pPr>
    </w:p>
    <w:p w:rsidR="007765FB" w:rsidRDefault="003D75B5">
      <w:pPr>
        <w:pStyle w:val="ProductList-ClauseHeading"/>
        <w:outlineLvl w:val="2"/>
      </w:pPr>
      <w:r>
        <w:t>6. Ograniczenia</w:t>
      </w:r>
    </w:p>
    <w:p w:rsidR="007765FB" w:rsidRDefault="003D75B5">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7765FB" w:rsidRDefault="007765FB">
      <w:pPr>
        <w:pStyle w:val="ProductList-Body"/>
      </w:pPr>
    </w:p>
    <w:p w:rsidR="007765FB" w:rsidRDefault="003D75B5">
      <w:pPr>
        <w:pStyle w:val="ProductList-ClauseHeading"/>
        <w:outlineLvl w:val="2"/>
      </w:pPr>
      <w:r>
        <w:t>7. Pakiet Software Assurance</w:t>
      </w:r>
    </w:p>
    <w:p w:rsidR="007765FB" w:rsidRDefault="003D75B5">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rsidR="007765FB" w:rsidRDefault="007765FB">
      <w:pPr>
        <w:pStyle w:val="ProductList-Body"/>
      </w:pPr>
    </w:p>
    <w:p w:rsidR="007765FB" w:rsidRDefault="003D75B5">
      <w:pPr>
        <w:pStyle w:val="ProductList-ClauseHeading"/>
        <w:outlineLvl w:val="2"/>
      </w:pPr>
      <w:r>
        <w:t>8. Outsourcing zarządzania oprogramowaniem</w:t>
      </w:r>
    </w:p>
    <w:p w:rsidR="007765FB" w:rsidRDefault="003D75B5">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są i pozostaną dostępne na wyłączny użytek Klienta. Klient jest odpowiedzialny za wszelkie zobowiązania wynikające z zawartej umowy licencjonowania zbiorowego niezależnie od fizycznej lokalizacji sprzętu, na którym jest używane dane oprogramowanie.</w:t>
      </w:r>
    </w:p>
    <w:p w:rsidR="007765FB" w:rsidRDefault="007765FB">
      <w:pPr>
        <w:pStyle w:val="ProductList-Body"/>
      </w:pPr>
    </w:p>
    <w:p w:rsidR="007765FB" w:rsidRDefault="003D75B5">
      <w:pPr>
        <w:pStyle w:val="ProductList-ClauseHeading"/>
        <w:outlineLvl w:val="2"/>
      </w:pPr>
      <w:r>
        <w:t>9. Przypisywanie licencji i zmiana przypisania Licencji</w:t>
      </w:r>
    </w:p>
    <w:p w:rsidR="007765FB" w:rsidRDefault="003D75B5">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uprawniającą.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rsidR="007765FB" w:rsidRDefault="007765FB">
      <w:pPr>
        <w:pStyle w:val="ProductList-Body"/>
      </w:pPr>
    </w:p>
    <w:p w:rsidR="007765FB" w:rsidRDefault="003D75B5">
      <w:pPr>
        <w:pStyle w:val="ProductList-ClauseHeading"/>
        <w:outlineLvl w:val="2"/>
      </w:pPr>
      <w:r>
        <w:t>10. Środki o charakterze technicznym</w:t>
      </w:r>
    </w:p>
    <w:p w:rsidR="007765FB" w:rsidRDefault="003D75B5">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7765FB" w:rsidRDefault="007765FB">
      <w:pPr>
        <w:pStyle w:val="ProductList-Body"/>
      </w:pPr>
    </w:p>
    <w:p w:rsidR="007765FB" w:rsidRDefault="003D75B5">
      <w:pPr>
        <w:pStyle w:val="ProductList-SubClauseHeading"/>
        <w:outlineLvl w:val="3"/>
      </w:pPr>
      <w:r>
        <w:t>10.1 Aktywacja i sprawdzanie oryginalności</w:t>
      </w:r>
    </w:p>
    <w:p w:rsidR="007765FB" w:rsidRDefault="003D75B5">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rsidR="007765FB" w:rsidRDefault="007765FB">
      <w:pPr>
        <w:pStyle w:val="ProductList-BodyIndented"/>
      </w:pPr>
    </w:p>
    <w:p w:rsidR="007765FB" w:rsidRDefault="003D75B5">
      <w:pPr>
        <w:pStyle w:val="ProductList-SubClauseHeading"/>
        <w:outlineLvl w:val="3"/>
      </w:pPr>
      <w:r>
        <w:t>10.2 Klucze Produktów</w:t>
      </w:r>
    </w:p>
    <w:p w:rsidR="007765FB" w:rsidRDefault="003D75B5">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7765FB" w:rsidRDefault="007765FB">
      <w:pPr>
        <w:pStyle w:val="ProductList-BodyIndented"/>
      </w:pPr>
    </w:p>
    <w:p w:rsidR="007765FB" w:rsidRDefault="003D75B5">
      <w:pPr>
        <w:pStyle w:val="ProductList-ClauseHeading"/>
        <w:outlineLvl w:val="2"/>
      </w:pPr>
      <w:r>
        <w:t>11. Uwagi</w:t>
      </w:r>
    </w:p>
    <w:p w:rsidR="007765FB" w:rsidRDefault="003D75B5">
      <w:pPr>
        <w:pStyle w:val="ProductList-Body"/>
      </w:pPr>
      <w:r>
        <w:t>Tam, gdzie wskazano w części pt. Prawa do używania produktów w każdym Wpisie dotyczącym Produktu, obowiązują następujące zastrzeżenia:</w:t>
      </w:r>
    </w:p>
    <w:p w:rsidR="007765FB" w:rsidRDefault="007765FB">
      <w:pPr>
        <w:pStyle w:val="ProductList-Body"/>
      </w:pPr>
    </w:p>
    <w:p w:rsidR="007765FB" w:rsidRDefault="003D75B5">
      <w:pPr>
        <w:pStyle w:val="ProductList-SubClauseHeading"/>
        <w:outlineLvl w:val="3"/>
      </w:pPr>
      <w:r>
        <w:t>11.1 Funkcje korzystające z Internetu</w:t>
      </w:r>
    </w:p>
    <w:p w:rsidR="007765FB" w:rsidRDefault="003D75B5">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6">
        <w:r>
          <w:rPr>
            <w:color w:val="00467F"/>
            <w:u w:val="single"/>
          </w:rPr>
          <w:t>aka.ms/privacy</w:t>
        </w:r>
      </w:hyperlink>
      <w:r>
        <w:t>).</w:t>
      </w:r>
    </w:p>
    <w:p w:rsidR="007765FB" w:rsidRDefault="007765FB">
      <w:pPr>
        <w:pStyle w:val="ProductList-BodyIndented"/>
      </w:pPr>
    </w:p>
    <w:p w:rsidR="007765FB" w:rsidRDefault="003D75B5">
      <w:pPr>
        <w:pStyle w:val="ProductList-SubClauseHeading"/>
        <w:outlineLvl w:val="3"/>
      </w:pPr>
      <w:r>
        <w:t>11.2 Bing Maps</w:t>
      </w:r>
    </w:p>
    <w:p w:rsidR="007765FB" w:rsidRDefault="003D75B5">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7">
        <w:r>
          <w:rPr>
            <w:color w:val="00467F"/>
            <w:u w:val="single"/>
          </w:rPr>
          <w:t>http://go.microsoft.com/?linkid=9710837</w:t>
        </w:r>
      </w:hyperlink>
      <w:r>
        <w:t xml:space="preserve"> oraz przyjętemu przez Microsoft Oświadczeniu o ochronie prywatności dostępnemu pod adresem </w:t>
      </w:r>
      <w:hyperlink r:id="rId28">
        <w:r>
          <w:rPr>
            <w:color w:val="00467F"/>
            <w:u w:val="single"/>
          </w:rPr>
          <w:t>http://go.microsoft.com/fwlink/?LinkID=248686</w:t>
        </w:r>
      </w:hyperlink>
      <w:r>
        <w:t>.</w:t>
      </w:r>
    </w:p>
    <w:p w:rsidR="007765FB" w:rsidRDefault="007765FB">
      <w:pPr>
        <w:pStyle w:val="ProductList-BodyIndented"/>
      </w:pPr>
    </w:p>
    <w:p w:rsidR="007765FB" w:rsidRDefault="003D75B5">
      <w:pPr>
        <w:pStyle w:val="ProductList-SubClauseHeading"/>
        <w:outlineLvl w:val="3"/>
      </w:pPr>
      <w:r>
        <w:t>Standard wizyjny 11.3 H.264/AVC, standard wideo VC-1 i standard wizyjny MPEG-4 Part 2</w:t>
      </w:r>
    </w:p>
    <w:p w:rsidR="007765FB" w:rsidRDefault="003D75B5">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7765FB" w:rsidRDefault="007765FB">
      <w:pPr>
        <w:pStyle w:val="ProductList-BodyIndented"/>
      </w:pPr>
    </w:p>
    <w:p w:rsidR="007765FB" w:rsidRDefault="003D75B5">
      <w:pPr>
        <w:pStyle w:val="ProductList-SubClauseHeading"/>
        <w:outlineLvl w:val="3"/>
      </w:pPr>
      <w:r>
        <w:t>11.4 Ochrona przed złośliwym oprogramowaniem</w:t>
      </w:r>
    </w:p>
    <w:p w:rsidR="007765FB" w:rsidRDefault="003D75B5">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rsidR="007765FB" w:rsidRDefault="007765FB">
      <w:pPr>
        <w:pStyle w:val="ProductList-BodyIndented"/>
      </w:pPr>
    </w:p>
    <w:p w:rsidR="007765FB" w:rsidRDefault="003D75B5">
      <w:pPr>
        <w:pStyle w:val="ProductList-ClauseHeading"/>
        <w:outlineLvl w:val="2"/>
      </w:pPr>
      <w:r>
        <w:t>12. Komponenty czcionek, obrazy i dźwięki</w:t>
      </w:r>
    </w:p>
    <w:p w:rsidR="007765FB" w:rsidRDefault="003D75B5">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7765FB" w:rsidRDefault="007765FB">
      <w:pPr>
        <w:pStyle w:val="ProductList-Body"/>
      </w:pPr>
    </w:p>
    <w:p w:rsidR="007765FB" w:rsidRDefault="003D75B5">
      <w:pPr>
        <w:pStyle w:val="ProductList-ClauseHeading"/>
        <w:outlineLvl w:val="2"/>
      </w:pPr>
      <w:r>
        <w:t>13. Uwzględnione technologie</w:t>
      </w:r>
    </w:p>
    <w:p w:rsidR="007765FB" w:rsidRDefault="003D75B5">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rsidR="007765FB" w:rsidRDefault="007765FB">
      <w:pPr>
        <w:pStyle w:val="ProductList-Body"/>
      </w:pPr>
    </w:p>
    <w:p w:rsidR="007765FB" w:rsidRDefault="003D75B5">
      <w:pPr>
        <w:pStyle w:val="ProductList-ClauseHeading"/>
        <w:outlineLvl w:val="2"/>
      </w:pPr>
      <w:r>
        <w:t>14. Testowanie porównawcze</w:t>
      </w:r>
    </w:p>
    <w:p w:rsidR="007765FB" w:rsidRDefault="003D75B5">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w:t>
      </w:r>
    </w:p>
    <w:p w:rsidR="007765FB" w:rsidRDefault="007765FB">
      <w:pPr>
        <w:pStyle w:val="ProductList-Body"/>
      </w:pPr>
    </w:p>
    <w:p w:rsidR="007765FB" w:rsidRDefault="003D75B5">
      <w:pPr>
        <w:pStyle w:val="ProductList-ClauseHeading"/>
        <w:outlineLvl w:val="2"/>
      </w:pPr>
      <w:r>
        <w:t>15. Multipleksowanie</w:t>
      </w:r>
    </w:p>
    <w:p w:rsidR="007765FB" w:rsidRDefault="003D75B5">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rsidR="007765FB" w:rsidRDefault="007765FB">
      <w:pPr>
        <w:pStyle w:val="ProductList-Body"/>
      </w:pPr>
    </w:p>
    <w:p w:rsidR="007765FB" w:rsidRDefault="003D75B5">
      <w:pPr>
        <w:pStyle w:val="ProductList-ClauseHeading"/>
        <w:outlineLvl w:val="2"/>
      </w:pPr>
      <w:r>
        <w:t>16. Prawa administracyjne i pomocy technicznej</w:t>
      </w:r>
    </w:p>
    <w:p w:rsidR="007765FB" w:rsidRDefault="003D75B5">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7765FB" w:rsidRDefault="007765FB">
      <w:pPr>
        <w:pStyle w:val="ProductList-Body"/>
      </w:pPr>
    </w:p>
    <w:p w:rsidR="007765FB" w:rsidRDefault="003D75B5">
      <w:pPr>
        <w:pStyle w:val="ProductList-ClauseHeading"/>
        <w:outlineLvl w:val="2"/>
      </w:pPr>
      <w:r>
        <w:t>17. Kod Dystrybucyjny</w:t>
      </w:r>
    </w:p>
    <w:p w:rsidR="007765FB" w:rsidRDefault="003D75B5">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rsidR="007765FB" w:rsidRDefault="007765FB">
      <w:pPr>
        <w:pStyle w:val="ProductList-Body"/>
      </w:pPr>
    </w:p>
    <w:p w:rsidR="007765FB" w:rsidRDefault="003D75B5">
      <w:pPr>
        <w:pStyle w:val="ProductList-SubClauseHeading"/>
        <w:outlineLvl w:val="3"/>
      </w:pPr>
      <w:r>
        <w:t>17.1 Prawa do używania i rozpowszechniania</w:t>
      </w:r>
    </w:p>
    <w:p w:rsidR="007765FB" w:rsidRDefault="003D75B5">
      <w:pPr>
        <w:pStyle w:val="ProductList-BodyIndented"/>
      </w:pPr>
      <w:r>
        <w:t xml:space="preserve">Kod i pliki tekstowe wymienione poniżej są „Kodem dystrybucyjnym”. </w:t>
      </w:r>
    </w:p>
    <w:p w:rsidR="007765FB" w:rsidRDefault="003D75B5" w:rsidP="003D75B5">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7765FB" w:rsidRDefault="003D75B5" w:rsidP="003D75B5">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rsidR="007765FB" w:rsidRDefault="003D75B5" w:rsidP="003D75B5">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7765FB" w:rsidRDefault="003D75B5" w:rsidP="003D75B5">
      <w:pPr>
        <w:pStyle w:val="ProductList-Bullet"/>
        <w:numPr>
          <w:ilvl w:val="1"/>
          <w:numId w:val="4"/>
        </w:numPr>
      </w:pPr>
      <w:r>
        <w:t>Biblioteka obrazów: Klient może kopiować i rozpowszechniać obrazy, grafikę i animacje z Biblioteki Obrazów (Image Library), jak opisano w dokumentacji oprogramowania.</w:t>
      </w:r>
    </w:p>
    <w:p w:rsidR="007765FB" w:rsidRDefault="007765FB">
      <w:pPr>
        <w:pStyle w:val="ProductList-BodyIndented"/>
      </w:pPr>
    </w:p>
    <w:p w:rsidR="007765FB" w:rsidRDefault="003D75B5">
      <w:pPr>
        <w:pStyle w:val="ProductList-SubClauseHeading"/>
        <w:outlineLvl w:val="3"/>
      </w:pPr>
      <w:r>
        <w:t>17.2 Wymagania dotyczące rozpowszechniania</w:t>
      </w:r>
    </w:p>
    <w:p w:rsidR="007765FB" w:rsidRDefault="003D75B5">
      <w:pPr>
        <w:pStyle w:val="ProductList-BodyIndented"/>
      </w:pPr>
      <w:r>
        <w:t>W przypadku rozpowszechniania przez Klienta Kodu Dystrybucyjnego, Klient jest zobowiązany:</w:t>
      </w:r>
    </w:p>
    <w:p w:rsidR="007765FB" w:rsidRDefault="003D75B5" w:rsidP="003D75B5">
      <w:pPr>
        <w:pStyle w:val="ProductList-Bullet"/>
        <w:numPr>
          <w:ilvl w:val="1"/>
          <w:numId w:val="5"/>
        </w:numPr>
      </w:pPr>
      <w:r>
        <w:t>dystrybuować go wyłącznie z programami Klienta, przy czym programy Klienta muszą zapewniać istotne, główne funkcje Kodu Dystrybucyjnego;</w:t>
      </w:r>
    </w:p>
    <w:p w:rsidR="007765FB" w:rsidRDefault="003D75B5" w:rsidP="003D75B5">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rsidR="007765FB" w:rsidRDefault="003D75B5" w:rsidP="003D75B5">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7765FB" w:rsidRDefault="007765FB">
      <w:pPr>
        <w:pStyle w:val="ProductList-BodyIndented"/>
      </w:pPr>
    </w:p>
    <w:p w:rsidR="007765FB" w:rsidRDefault="003D75B5">
      <w:pPr>
        <w:pStyle w:val="ProductList-SubClauseHeading"/>
        <w:outlineLvl w:val="3"/>
      </w:pPr>
      <w:r>
        <w:t>17.3 Ograniczenia dotyczące rozpowszechniania</w:t>
      </w:r>
    </w:p>
    <w:p w:rsidR="007765FB" w:rsidRDefault="003D75B5">
      <w:pPr>
        <w:pStyle w:val="ProductList-BodyIndented"/>
      </w:pPr>
      <w:r>
        <w:t>Klient nie może:</w:t>
      </w:r>
    </w:p>
    <w:p w:rsidR="007765FB" w:rsidRDefault="003D75B5" w:rsidP="003D75B5">
      <w:pPr>
        <w:pStyle w:val="ProductList-Bullet"/>
        <w:numPr>
          <w:ilvl w:val="1"/>
          <w:numId w:val="6"/>
        </w:numPr>
      </w:pPr>
      <w:r>
        <w:t>zmieniać w Kodzie Dystrybucyjnym żadnych informacji o prawach autorskich, znakach towarowych lub patentach;</w:t>
      </w:r>
    </w:p>
    <w:p w:rsidR="007765FB" w:rsidRDefault="003D75B5" w:rsidP="003D75B5">
      <w:pPr>
        <w:pStyle w:val="ProductList-Bullet"/>
        <w:numPr>
          <w:ilvl w:val="1"/>
          <w:numId w:val="6"/>
        </w:numPr>
      </w:pPr>
      <w:r>
        <w:t>używać znaków towarowych Microsoft w nazwach programów Klienta lub w sposób sugerujący, że programy Klienta pochodzą od Microsoft lub są przez Microsoft popierane;</w:t>
      </w:r>
    </w:p>
    <w:p w:rsidR="007765FB" w:rsidRDefault="003D75B5" w:rsidP="003D75B5">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rsidR="007765FB" w:rsidRDefault="003D75B5" w:rsidP="003D75B5">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7765FB" w:rsidRDefault="007765FB">
      <w:pPr>
        <w:pStyle w:val="ProductList-BodyIndented"/>
      </w:pPr>
    </w:p>
    <w:p w:rsidR="007765FB" w:rsidRDefault="003D75B5">
      <w:pPr>
        <w:pStyle w:val="ProductList-ClauseHeading"/>
        <w:outlineLvl w:val="2"/>
      </w:pPr>
      <w:r>
        <w:t>18. Software Plus Services</w:t>
      </w:r>
    </w:p>
    <w:p w:rsidR="007765FB" w:rsidRDefault="003D75B5">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7765FB" w:rsidRDefault="007765FB">
      <w:pPr>
        <w:pStyle w:val="ProductList-Body"/>
      </w:pPr>
    </w:p>
    <w:p w:rsidR="007765FB" w:rsidRDefault="003D75B5">
      <w:pPr>
        <w:pStyle w:val="ProductList-ClauseHeading"/>
        <w:outlineLvl w:val="2"/>
      </w:pPr>
      <w:r>
        <w:t>19. Przetwarzanie danych osobowych, RODO</w:t>
      </w:r>
    </w:p>
    <w:p w:rsidR="007765FB" w:rsidRDefault="003D75B5">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Pr>
            <w:color w:val="00467F"/>
            <w:u w:val="single"/>
          </w:rPr>
          <w:t>Postanowień Dotyczących Usług Online</w:t>
        </w:r>
      </w:hyperlink>
      <w:r>
        <w:t xml:space="preserve"> oraz (b) w Załączniku 4 do </w:t>
      </w:r>
      <w:hyperlink r:id="rId31">
        <w:r>
          <w:rPr>
            <w:color w:val="00467F"/>
            <w:u w:val="single"/>
          </w:rPr>
          <w:t>Postanowień Dotyczących Usług Online</w:t>
        </w:r>
      </w:hyperlink>
      <w:r>
        <w:t xml:space="preserve"> zawierającym postanowienia wynikające z ogólnego rozporządzenia o ochronie danych (RODO). </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10194451"/>
      <w:r>
        <w:instrText>Postanowienia licencyjne dot. modelu licencjonowania</w:instrText>
      </w:r>
      <w:bookmarkEnd w:id="17"/>
      <w:r>
        <w:instrText>" \l 2</w:instrText>
      </w:r>
      <w:r>
        <w:fldChar w:fldCharType="end"/>
      </w:r>
    </w:p>
    <w:p w:rsidR="007765FB" w:rsidRDefault="003D75B5">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7765FB" w:rsidRDefault="003D75B5">
      <w:pPr>
        <w:pStyle w:val="ProductList-Offering2Heading"/>
        <w:outlineLvl w:val="2"/>
      </w:pPr>
      <w:bookmarkStart w:id="18" w:name="_Sec539"/>
      <w:r>
        <w:t>Aplikacje komputerowe;</w:t>
      </w:r>
      <w:bookmarkEnd w:id="18"/>
      <w:r>
        <w:fldChar w:fldCharType="begin"/>
      </w:r>
      <w:r>
        <w:instrText xml:space="preserve"> TC "</w:instrText>
      </w:r>
      <w:bookmarkStart w:id="19" w:name="_Toc10194452"/>
      <w:r>
        <w:instrText>Aplikacje komputerowe;</w:instrText>
      </w:r>
      <w:bookmarkEnd w:id="19"/>
      <w:r>
        <w:instrText>" \l 3</w:instrText>
      </w:r>
      <w:r>
        <w:fldChar w:fldCharType="end"/>
      </w:r>
    </w:p>
    <w:p w:rsidR="007765FB" w:rsidRDefault="003D75B5">
      <w:pPr>
        <w:pStyle w:val="ProductList-ClauseHeading"/>
        <w:outlineLvl w:val="3"/>
      </w:pPr>
      <w:r>
        <w:t>Licencja na Urządzenie</w:t>
      </w:r>
    </w:p>
    <w:p w:rsidR="007765FB" w:rsidRDefault="003D75B5" w:rsidP="003D75B5">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7765FB" w:rsidRDefault="003D75B5" w:rsidP="003D75B5">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7765FB" w:rsidRDefault="003D75B5" w:rsidP="003D75B5">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7765FB" w:rsidRDefault="003D75B5" w:rsidP="003D75B5">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7765FB" w:rsidRDefault="003D75B5" w:rsidP="003D75B5">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7765FB" w:rsidRDefault="007765FB">
      <w:pPr>
        <w:pStyle w:val="ProductList-Body"/>
      </w:pPr>
    </w:p>
    <w:p w:rsidR="007765FB" w:rsidRDefault="003D75B5">
      <w:pPr>
        <w:pStyle w:val="ProductList-ClauseHeading"/>
        <w:outlineLvl w:val="3"/>
      </w:pPr>
      <w:r>
        <w:t>Elementy multimedialne i szablony</w:t>
      </w:r>
    </w:p>
    <w:p w:rsidR="007765FB" w:rsidRDefault="003D75B5">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7765FB" w:rsidRDefault="003D75B5">
      <w:pPr>
        <w:pStyle w:val="ProductList-Offering2Heading"/>
        <w:outlineLvl w:val="2"/>
      </w:pPr>
      <w:bookmarkStart w:id="20" w:name="_Sec540"/>
      <w:r>
        <w:t>Komputerowe systemy operacyjne</w:t>
      </w:r>
      <w:bookmarkEnd w:id="20"/>
      <w:r>
        <w:fldChar w:fldCharType="begin"/>
      </w:r>
      <w:r>
        <w:instrText xml:space="preserve"> TC "</w:instrText>
      </w:r>
      <w:bookmarkStart w:id="21" w:name="_Toc10194453"/>
      <w:r>
        <w:instrText>Komputerowe systemy operacyjne</w:instrText>
      </w:r>
      <w:bookmarkEnd w:id="21"/>
      <w:r>
        <w:instrText>" \l 3</w:instrText>
      </w:r>
      <w:r>
        <w:fldChar w:fldCharType="end"/>
      </w:r>
    </w:p>
    <w:p w:rsidR="007765FB" w:rsidRDefault="003D75B5">
      <w:pPr>
        <w:pStyle w:val="ProductList-ClauseHeading"/>
        <w:outlineLvl w:val="3"/>
      </w:pPr>
      <w:r>
        <w:t>Licencja na Urządzenie</w:t>
      </w:r>
    </w:p>
    <w:p w:rsidR="007765FB" w:rsidRDefault="003D75B5" w:rsidP="003D75B5">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7765FB" w:rsidRDefault="003D75B5" w:rsidP="003D75B5">
      <w:pPr>
        <w:pStyle w:val="ProductList-Bullet"/>
        <w:numPr>
          <w:ilvl w:val="0"/>
          <w:numId w:val="8"/>
        </w:numPr>
      </w:pPr>
      <w:r>
        <w:t>Klientowi wolno korzystać z oprogramowania na maksymalnie dwóch procesorach.</w:t>
      </w:r>
    </w:p>
    <w:p w:rsidR="007765FB" w:rsidRDefault="003D75B5" w:rsidP="003D75B5">
      <w:pPr>
        <w:pStyle w:val="ProductList-Bullet"/>
        <w:numPr>
          <w:ilvl w:val="0"/>
          <w:numId w:val="8"/>
        </w:numPr>
      </w:pPr>
      <w:r>
        <w:t>Lokalne użycie jest możliwe w przypadku każdego użytkownika.</w:t>
      </w:r>
    </w:p>
    <w:p w:rsidR="007765FB" w:rsidRDefault="003D75B5" w:rsidP="003D75B5">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7765FB" w:rsidRDefault="003D75B5" w:rsidP="003D75B5">
      <w:pPr>
        <w:pStyle w:val="ProductList-Bullet"/>
        <w:numPr>
          <w:ilvl w:val="0"/>
          <w:numId w:val="8"/>
        </w:numPr>
      </w:pPr>
      <w:r>
        <w:t>Jednocześnie dostęp do oprogramowania może uzyskiwać tylko jeden użytkownik.</w:t>
      </w:r>
    </w:p>
    <w:p w:rsidR="007765FB" w:rsidRDefault="003D75B5" w:rsidP="003D75B5">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7765FB" w:rsidRDefault="003D75B5" w:rsidP="003D75B5">
      <w:pPr>
        <w:pStyle w:val="ProductList-Bullet"/>
        <w:numPr>
          <w:ilvl w:val="0"/>
          <w:numId w:val="8"/>
        </w:numPr>
      </w:pPr>
      <w:r>
        <w:t>Na potrzeby aktywacji oprogramowania za pomocą usług zarządzania kluczami (KMS) lub podobnej technologii dozwolona jest nieograniczona liczba połączeń.</w:t>
      </w:r>
    </w:p>
    <w:p w:rsidR="007765FB" w:rsidRDefault="007765FB">
      <w:pPr>
        <w:pStyle w:val="ProductList-Body"/>
      </w:pPr>
    </w:p>
    <w:p w:rsidR="007765FB" w:rsidRDefault="003D75B5">
      <w:pPr>
        <w:pStyle w:val="ProductList-ClauseHeading"/>
        <w:outlineLvl w:val="3"/>
      </w:pPr>
      <w:r>
        <w:t>Adobe Flash Player</w:t>
      </w:r>
    </w:p>
    <w:p w:rsidR="007765FB" w:rsidRDefault="003D75B5">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Pr>
            <w:color w:val="00467F"/>
            <w:u w:val="single"/>
          </w:rPr>
          <w:t>http://go.microsoft.com/fwlink/?linkid=248532</w:t>
        </w:r>
      </w:hyperlink>
      <w:r>
        <w:t>. Adobe i Flash to zastrzeżone znaki handlowe lub znaki handlowe Adobe Systems Incorporated w Stanach Zjednoczonych oraz/lub w innych krajach.</w:t>
      </w:r>
    </w:p>
    <w:p w:rsidR="007765FB" w:rsidRDefault="003D75B5">
      <w:pPr>
        <w:pStyle w:val="ProductList-Offering2Heading"/>
        <w:outlineLvl w:val="2"/>
      </w:pPr>
      <w:bookmarkStart w:id="22" w:name="_Sec541"/>
      <w:r>
        <w:t>Na rdzeń/CAL:</w:t>
      </w:r>
      <w:bookmarkEnd w:id="22"/>
      <w:r>
        <w:fldChar w:fldCharType="begin"/>
      </w:r>
      <w:r>
        <w:instrText xml:space="preserve"> TC "</w:instrText>
      </w:r>
      <w:bookmarkStart w:id="23" w:name="_Toc10194454"/>
      <w:r>
        <w:instrText>Na rdzeń/CAL:</w:instrText>
      </w:r>
      <w:bookmarkEnd w:id="23"/>
      <w:r>
        <w:instrText>" \l 3</w:instrText>
      </w:r>
      <w:r>
        <w:fldChar w:fldCharType="end"/>
      </w:r>
    </w:p>
    <w:p w:rsidR="007765FB" w:rsidRDefault="003D75B5">
      <w:pPr>
        <w:pStyle w:val="ProductList-ClauseHeading"/>
        <w:outlineLvl w:val="3"/>
      </w:pPr>
      <w:r>
        <w:t>Licencje na serwer (na rdzeń)</w:t>
      </w:r>
    </w:p>
    <w:p w:rsidR="007765FB" w:rsidRDefault="003D75B5" w:rsidP="003D75B5">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rsidR="007765FB" w:rsidRDefault="003D75B5" w:rsidP="003D75B5">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7765FB" w:rsidRDefault="003D75B5" w:rsidP="003D75B5">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7765FB" w:rsidRDefault="003D75B5" w:rsidP="003D75B5">
      <w:pPr>
        <w:pStyle w:val="ProductList-Bullet"/>
        <w:numPr>
          <w:ilvl w:val="0"/>
          <w:numId w:val="9"/>
        </w:numPr>
      </w:pPr>
      <w:r>
        <w:t>Edycja Standard:</w:t>
      </w:r>
    </w:p>
    <w:p w:rsidR="007765FB" w:rsidRDefault="003D75B5" w:rsidP="003D75B5">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7765FB" w:rsidRDefault="003D75B5" w:rsidP="003D75B5">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7765FB" w:rsidRDefault="003D75B5" w:rsidP="003D75B5">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7765FB" w:rsidRDefault="003D75B5" w:rsidP="003D75B5">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7765FB" w:rsidRDefault="003D75B5" w:rsidP="003D75B5">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7765FB" w:rsidRDefault="007765FB">
      <w:pPr>
        <w:pStyle w:val="ProductList-Body"/>
      </w:pPr>
    </w:p>
    <w:p w:rsidR="007765FB" w:rsidRDefault="003D75B5">
      <w:pPr>
        <w:pStyle w:val="ProductList-ClauseHeading"/>
        <w:outlineLvl w:val="3"/>
      </w:pPr>
      <w:r>
        <w:t>Licencje dostępu</w:t>
      </w:r>
    </w:p>
    <w:p w:rsidR="007765FB" w:rsidRDefault="003D75B5" w:rsidP="003D75B5">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7765FB" w:rsidRDefault="003D75B5" w:rsidP="003D75B5">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7765FB" w:rsidRDefault="003D75B5" w:rsidP="003D75B5">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rsidR="007765FB" w:rsidRDefault="003D75B5" w:rsidP="003D75B5">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7765FB" w:rsidRDefault="003D75B5">
      <w:pPr>
        <w:pStyle w:val="ProductList-Offering2Heading"/>
        <w:outlineLvl w:val="2"/>
      </w:pPr>
      <w:bookmarkStart w:id="24" w:name="_Sec542"/>
      <w:r>
        <w:t>licencja na serwer/Licencja CAL</w:t>
      </w:r>
      <w:bookmarkEnd w:id="24"/>
      <w:r>
        <w:fldChar w:fldCharType="begin"/>
      </w:r>
      <w:r>
        <w:instrText xml:space="preserve"> TC "</w:instrText>
      </w:r>
      <w:bookmarkStart w:id="25" w:name="_Toc10194455"/>
      <w:r>
        <w:instrText>licencja na serwer/Licencja CAL</w:instrText>
      </w:r>
      <w:bookmarkEnd w:id="25"/>
      <w:r>
        <w:instrText>" \l 3</w:instrText>
      </w:r>
      <w:r>
        <w:fldChar w:fldCharType="end"/>
      </w:r>
    </w:p>
    <w:p w:rsidR="007765FB" w:rsidRDefault="003D75B5">
      <w:pPr>
        <w:pStyle w:val="ProductList-ClauseHeading"/>
        <w:outlineLvl w:val="3"/>
      </w:pPr>
      <w:r>
        <w:t>Licencje na serwer (na Wystąpienie)</w:t>
      </w:r>
    </w:p>
    <w:p w:rsidR="007765FB" w:rsidRDefault="003D75B5">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7765FB" w:rsidRDefault="007765FB">
      <w:pPr>
        <w:pStyle w:val="ProductList-Body"/>
      </w:pPr>
    </w:p>
    <w:p w:rsidR="007765FB" w:rsidRDefault="003D75B5">
      <w:pPr>
        <w:pStyle w:val="ProductList-ClauseHeading"/>
        <w:outlineLvl w:val="3"/>
      </w:pPr>
      <w:r>
        <w:t>Licencje dostępu</w:t>
      </w:r>
    </w:p>
    <w:p w:rsidR="007765FB" w:rsidRDefault="003D75B5" w:rsidP="003D75B5">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7765FB" w:rsidRDefault="003D75B5" w:rsidP="003D75B5">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7765FB" w:rsidRDefault="003D75B5">
      <w:pPr>
        <w:pStyle w:val="ProductList-Offering2Heading"/>
        <w:outlineLvl w:val="2"/>
      </w:pPr>
      <w:bookmarkStart w:id="26" w:name="_Sec543"/>
      <w:r>
        <w:t>licencja na rdzeń</w:t>
      </w:r>
      <w:bookmarkEnd w:id="26"/>
      <w:r>
        <w:fldChar w:fldCharType="begin"/>
      </w:r>
      <w:r>
        <w:instrText xml:space="preserve"> TC "</w:instrText>
      </w:r>
      <w:bookmarkStart w:id="27" w:name="_Toc10194456"/>
      <w:r>
        <w:instrText>licencja na rdzeń</w:instrText>
      </w:r>
      <w:bookmarkEnd w:id="27"/>
      <w:r>
        <w:instrText>" \l 3</w:instrText>
      </w:r>
      <w:r>
        <w:fldChar w:fldCharType="end"/>
      </w:r>
    </w:p>
    <w:p w:rsidR="007765FB" w:rsidRDefault="003D75B5">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7765FB" w:rsidRDefault="007765FB">
      <w:pPr>
        <w:pStyle w:val="ProductList-Body"/>
      </w:pPr>
    </w:p>
    <w:p w:rsidR="007765FB" w:rsidRDefault="003D75B5">
      <w:pPr>
        <w:pStyle w:val="ProductList-ClauseHeading"/>
        <w:outlineLvl w:val="3"/>
      </w:pPr>
      <w:r>
        <w:t>Licencje na serwer (na rdzeń) – Udzielanie licencji na podstawie Rdzeni Fizycznych na Serwerze</w:t>
      </w:r>
    </w:p>
    <w:p w:rsidR="007765FB" w:rsidRDefault="003D75B5" w:rsidP="003D75B5">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7765FB" w:rsidRDefault="003D75B5" w:rsidP="003D75B5">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rsidR="007765FB" w:rsidRDefault="003D75B5" w:rsidP="003D75B5">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7765FB" w:rsidRDefault="003D75B5" w:rsidP="003D75B5">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7765FB" w:rsidRDefault="003D75B5" w:rsidP="003D75B5">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7765FB" w:rsidRDefault="007765FB">
      <w:pPr>
        <w:pStyle w:val="ProductList-Body"/>
      </w:pPr>
    </w:p>
    <w:p w:rsidR="007765FB" w:rsidRDefault="003D75B5">
      <w:pPr>
        <w:pStyle w:val="ProductList-ClauseHeading"/>
        <w:outlineLvl w:val="3"/>
      </w:pPr>
      <w:r>
        <w:t>Licencje na serwer (na rdzeń) – Udzielanie licencji na Indywidualne Wirtualne Środowisko Systemu Operacyjnego</w:t>
      </w:r>
    </w:p>
    <w:p w:rsidR="007765FB" w:rsidRDefault="003D75B5" w:rsidP="003D75B5">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7765FB" w:rsidRDefault="003D75B5" w:rsidP="003D75B5">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7765FB" w:rsidRDefault="003D75B5" w:rsidP="003D75B5">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7765FB" w:rsidRDefault="003D75B5">
      <w:pPr>
        <w:pStyle w:val="ProductList-Offering2Heading"/>
        <w:outlineLvl w:val="2"/>
      </w:pPr>
      <w:bookmarkStart w:id="28" w:name="_Sec544"/>
      <w:r>
        <w:t>Serwery zarządzające</w:t>
      </w:r>
      <w:bookmarkEnd w:id="28"/>
      <w:r>
        <w:fldChar w:fldCharType="begin"/>
      </w:r>
      <w:r>
        <w:instrText xml:space="preserve"> TC "</w:instrText>
      </w:r>
      <w:bookmarkStart w:id="29" w:name="_Toc10194457"/>
      <w:r>
        <w:instrText>Serwery zarządzające</w:instrText>
      </w:r>
      <w:bookmarkEnd w:id="29"/>
      <w:r>
        <w:instrText>" \l 3</w:instrText>
      </w:r>
      <w:r>
        <w:fldChar w:fldCharType="end"/>
      </w:r>
    </w:p>
    <w:p w:rsidR="007765FB" w:rsidRDefault="003D75B5">
      <w:pPr>
        <w:pStyle w:val="ProductList-ClauseHeading"/>
        <w:outlineLvl w:val="3"/>
      </w:pPr>
      <w:r>
        <w:t>Licencje na zarządzanie</w:t>
      </w:r>
    </w:p>
    <w:p w:rsidR="007765FB" w:rsidRDefault="003D75B5">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7765FB" w:rsidRDefault="007765FB">
      <w:pPr>
        <w:pStyle w:val="ProductList-Body"/>
      </w:pPr>
    </w:p>
    <w:p w:rsidR="007765FB" w:rsidRDefault="003D75B5">
      <w:pPr>
        <w:pStyle w:val="ProductList-ClauseHeading"/>
        <w:outlineLvl w:val="3"/>
      </w:pPr>
      <w:r>
        <w:t>Licencje na Zarządzanie dla Serwera (na rdzeń)</w:t>
      </w:r>
    </w:p>
    <w:p w:rsidR="007765FB" w:rsidRDefault="003D75B5" w:rsidP="003D75B5">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7765FB" w:rsidRDefault="003D75B5" w:rsidP="003D75B5">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7765FB" w:rsidRDefault="003D75B5" w:rsidP="003D75B5">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7765FB" w:rsidRDefault="003D75B5" w:rsidP="003D75B5">
      <w:pPr>
        <w:pStyle w:val="ProductList-Bullet"/>
        <w:numPr>
          <w:ilvl w:val="0"/>
          <w:numId w:val="14"/>
        </w:numPr>
      </w:pPr>
      <w:r>
        <w:t>Edycja Standard:</w:t>
      </w:r>
    </w:p>
    <w:p w:rsidR="007765FB" w:rsidRDefault="003D75B5" w:rsidP="003D75B5">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7765FB" w:rsidRDefault="003D75B5" w:rsidP="003D75B5">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7765FB" w:rsidRDefault="003D75B5" w:rsidP="003D75B5">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rsidR="007765FB" w:rsidRDefault="003D75B5" w:rsidP="003D75B5">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7765FB" w:rsidRDefault="007765FB">
      <w:pPr>
        <w:pStyle w:val="ProductList-Body"/>
      </w:pPr>
    </w:p>
    <w:p w:rsidR="007765FB" w:rsidRDefault="003D75B5">
      <w:pPr>
        <w:pStyle w:val="ProductList-ClauseHeading"/>
        <w:outlineLvl w:val="3"/>
      </w:pPr>
      <w:r>
        <w:t>Licencje na Zarządzanie dla Klienta (na Środowisko Systemu Operacyjnego lub na Użytkownika):</w:t>
      </w:r>
    </w:p>
    <w:p w:rsidR="007765FB" w:rsidRDefault="003D75B5" w:rsidP="003D75B5">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7765FB" w:rsidRDefault="003D75B5" w:rsidP="003D75B5">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7765FB" w:rsidRDefault="003D75B5" w:rsidP="003D75B5">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7765FB" w:rsidRDefault="003D75B5" w:rsidP="003D75B5">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rsidR="007765FB" w:rsidRDefault="007765FB">
      <w:pPr>
        <w:pStyle w:val="ProductList-Body"/>
      </w:pPr>
    </w:p>
    <w:p w:rsidR="007765FB" w:rsidRDefault="003D75B5">
      <w:pPr>
        <w:pStyle w:val="ProductList-ClauseHeading"/>
        <w:outlineLvl w:val="3"/>
      </w:pPr>
      <w:r>
        <w:t>Licencje na Zarządzanie nie są wymagane w przypadku:</w:t>
      </w:r>
    </w:p>
    <w:p w:rsidR="007765FB" w:rsidRDefault="003D75B5" w:rsidP="003D75B5">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7765FB" w:rsidRDefault="003D75B5" w:rsidP="003D75B5">
      <w:pPr>
        <w:pStyle w:val="ProductList-Bullet"/>
        <w:numPr>
          <w:ilvl w:val="0"/>
          <w:numId w:val="16"/>
        </w:numPr>
      </w:pPr>
      <w:r>
        <w:t>wszelkich urządzeń infrastruktury sieciowej Klienta służących wyłącznie do przesyłania danych sieci, na których nie jest uruchomione oprogramowanie Windows Server;</w:t>
      </w:r>
    </w:p>
    <w:p w:rsidR="007765FB" w:rsidRDefault="003D75B5" w:rsidP="003D75B5">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7765FB" w:rsidRDefault="003D75B5" w:rsidP="003D75B5">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7765FB" w:rsidRDefault="007765FB">
      <w:pPr>
        <w:pStyle w:val="ProductList-Body"/>
      </w:pPr>
    </w:p>
    <w:p w:rsidR="007765FB" w:rsidRDefault="003D75B5">
      <w:pPr>
        <w:pStyle w:val="ProductList-ClauseHeading"/>
        <w:outlineLvl w:val="3"/>
      </w:pPr>
      <w:r>
        <w:t>Zestawy danych</w:t>
      </w:r>
    </w:p>
    <w:p w:rsidR="007765FB" w:rsidRDefault="003D75B5">
      <w:pPr>
        <w:pStyle w:val="ProductList-Body"/>
      </w:pPr>
      <w:r>
        <w:t>Klientowi nie wolno kopiować ani rozpowszechniać żadnych zawartych w oprogramowaniu zestawów danych (ani jakiejkolwiek ich części).</w:t>
      </w:r>
    </w:p>
    <w:p w:rsidR="007765FB" w:rsidRDefault="003D75B5">
      <w:pPr>
        <w:pStyle w:val="ProductList-Offering2Heading"/>
        <w:outlineLvl w:val="2"/>
      </w:pPr>
      <w:bookmarkStart w:id="30" w:name="_Sec545"/>
      <w:r>
        <w:t>Serwery wyspecjalizowane</w:t>
      </w:r>
      <w:bookmarkEnd w:id="30"/>
      <w:r>
        <w:fldChar w:fldCharType="begin"/>
      </w:r>
      <w:r>
        <w:instrText xml:space="preserve"> TC "</w:instrText>
      </w:r>
      <w:bookmarkStart w:id="31" w:name="_Toc10194458"/>
      <w:r>
        <w:instrText>Serwery wyspecjalizowane</w:instrText>
      </w:r>
      <w:bookmarkEnd w:id="31"/>
      <w:r>
        <w:instrText>" \l 3</w:instrText>
      </w:r>
      <w:r>
        <w:fldChar w:fldCharType="end"/>
      </w:r>
    </w:p>
    <w:p w:rsidR="007765FB" w:rsidRDefault="003D75B5">
      <w:pPr>
        <w:pStyle w:val="ProductList-ClauseHeading"/>
        <w:outlineLvl w:val="3"/>
      </w:pPr>
      <w:r>
        <w:t>Licencje na serwer (na Wystąpienie)</w:t>
      </w:r>
    </w:p>
    <w:p w:rsidR="007765FB" w:rsidRDefault="003D75B5">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7765FB" w:rsidRDefault="003D75B5">
      <w:pPr>
        <w:pStyle w:val="ProductList-Offering2Heading"/>
        <w:outlineLvl w:val="2"/>
      </w:pPr>
      <w:bookmarkStart w:id="32" w:name="_Sec546"/>
      <w:r>
        <w:t>Narzędzia deweloperskie</w:t>
      </w:r>
      <w:bookmarkEnd w:id="32"/>
      <w:r>
        <w:fldChar w:fldCharType="begin"/>
      </w:r>
      <w:r>
        <w:instrText xml:space="preserve"> TC "</w:instrText>
      </w:r>
      <w:bookmarkStart w:id="33" w:name="_Toc10194459"/>
      <w:r>
        <w:instrText>Narzędzia deweloperskie</w:instrText>
      </w:r>
      <w:bookmarkEnd w:id="33"/>
      <w:r>
        <w:instrText>" \l 3</w:instrText>
      </w:r>
      <w:r>
        <w:fldChar w:fldCharType="end"/>
      </w:r>
    </w:p>
    <w:p w:rsidR="007765FB" w:rsidRDefault="003D75B5">
      <w:pPr>
        <w:pStyle w:val="ProductList-ClauseHeading"/>
        <w:outlineLvl w:val="3"/>
      </w:pPr>
      <w:r>
        <w:t>Licencje na Użytkownika</w:t>
      </w:r>
    </w:p>
    <w:p w:rsidR="007765FB" w:rsidRDefault="003D75B5" w:rsidP="003D75B5">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rsidR="007765FB" w:rsidRDefault="003D75B5" w:rsidP="003D75B5">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 </w:t>
      </w:r>
    </w:p>
    <w:p w:rsidR="007765FB" w:rsidRDefault="003D75B5" w:rsidP="003D75B5">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7765FB" w:rsidRDefault="007765FB">
      <w:pPr>
        <w:pStyle w:val="ProductList-Body"/>
      </w:pPr>
    </w:p>
    <w:p w:rsidR="007765FB" w:rsidRDefault="003D75B5">
      <w:pPr>
        <w:pStyle w:val="ProductList-ClauseHeading"/>
        <w:outlineLvl w:val="3"/>
      </w:pPr>
      <w:r>
        <w:t>Dodatkowe postanowienia licencyjne dotyczące subskrypcji Visual Studio</w:t>
      </w:r>
    </w:p>
    <w:p w:rsidR="007765FB" w:rsidRDefault="003D75B5">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7765FB" w:rsidRDefault="007765FB">
      <w:pPr>
        <w:pStyle w:val="ProductList-Body"/>
      </w:pPr>
    </w:p>
    <w:p w:rsidR="007765FB" w:rsidRDefault="003D75B5">
      <w:pPr>
        <w:pStyle w:val="ProductList-SubClauseHeading"/>
        <w:outlineLvl w:val="4"/>
      </w:pPr>
      <w:r>
        <w:t>Uruchomienie oprogramowania w ramach Usług Microsoft Azure</w:t>
      </w:r>
    </w:p>
    <w:p w:rsidR="007765FB" w:rsidRDefault="003D75B5" w:rsidP="003D75B5">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rsidR="007765FB" w:rsidRDefault="003D75B5" w:rsidP="003D75B5">
      <w:pPr>
        <w:pStyle w:val="ProductList-Bullet"/>
        <w:numPr>
          <w:ilvl w:val="1"/>
          <w:numId w:val="18"/>
        </w:numPr>
      </w:pPr>
      <w:r>
        <w:t xml:space="preserve">Korzystanie z Oprogramowania podlega postanowieniom zawartej przez Klienta umowie licencjonowania zbiorowego i wszelkim postanowieniom załączonym do Oprogramowania. </w:t>
      </w:r>
    </w:p>
    <w:p w:rsidR="007765FB" w:rsidRDefault="003D75B5" w:rsidP="003D75B5">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rsidR="007765FB" w:rsidRDefault="007765FB">
      <w:pPr>
        <w:pStyle w:val="ProductList-BodyIndented"/>
      </w:pPr>
    </w:p>
    <w:p w:rsidR="007765FB" w:rsidRDefault="003D75B5">
      <w:pPr>
        <w:pStyle w:val="ProductList-SubClauseHeading"/>
        <w:outlineLvl w:val="4"/>
      </w:pPr>
      <w:r>
        <w:t>Dodatkowe wymogi</w:t>
      </w:r>
    </w:p>
    <w:p w:rsidR="007765FB" w:rsidRDefault="003D75B5">
      <w:pPr>
        <w:pStyle w:val="ProductList-BodyIndented"/>
      </w:pPr>
      <w:r>
        <w:t>Aby uruchomić Oprogramowanie w ramach Usług Microsoft Azure Klient musi aktywować swoją subskrypcję Visual Studio, łącząc z nią swoje konto Microsoft.</w:t>
      </w:r>
    </w:p>
    <w:p w:rsidR="007765FB" w:rsidRDefault="007765FB">
      <w:pPr>
        <w:pStyle w:val="ProductList-BodyIndented"/>
      </w:pPr>
    </w:p>
    <w:p w:rsidR="007765FB" w:rsidRDefault="003D75B5">
      <w:pPr>
        <w:pStyle w:val="ProductList-SubClauseHeading"/>
        <w:outlineLvl w:val="4"/>
      </w:pPr>
      <w:r>
        <w:t>Ocena przydatności oraz uwagi na temat produktów i usług</w:t>
      </w:r>
    </w:p>
    <w:p w:rsidR="007765FB" w:rsidRDefault="003D75B5">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rsidR="007765FB" w:rsidRDefault="007765FB">
      <w:pPr>
        <w:pStyle w:val="ProductList-BodyIndented"/>
      </w:pPr>
    </w:p>
    <w:p w:rsidR="007765FB" w:rsidRDefault="003D75B5">
      <w:pPr>
        <w:pStyle w:val="ProductList-SubClauseHeading"/>
        <w:outlineLvl w:val="4"/>
      </w:pPr>
      <w:r>
        <w:t>Usługi pulpitu zdalnego systemu Windows Server 2016</w:t>
      </w:r>
    </w:p>
    <w:p w:rsidR="007765FB" w:rsidRDefault="003D75B5">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7765FB" w:rsidRDefault="007765FB">
      <w:pPr>
        <w:pStyle w:val="ProductList-BodyIndented"/>
      </w:pPr>
    </w:p>
    <w:p w:rsidR="007765FB" w:rsidRDefault="003D75B5">
      <w:pPr>
        <w:pStyle w:val="ProductList-SubClauseHeading"/>
        <w:outlineLvl w:val="4"/>
      </w:pPr>
      <w:r>
        <w:t>Produkt osadzony w systemie Windows</w:t>
      </w:r>
    </w:p>
    <w:p w:rsidR="007765FB" w:rsidRDefault="003D75B5">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7765FB" w:rsidRDefault="007765FB">
      <w:pPr>
        <w:pStyle w:val="ProductList-BodyIndented"/>
        <w:jc w:val="right"/>
      </w:pPr>
    </w:p>
    <w:tbl>
      <w:tblPr>
        <w:tblStyle w:val="PURTable0"/>
        <w:tblW w:w="0" w:type="dxa"/>
        <w:tblLook w:val="04A0" w:firstRow="1" w:lastRow="0" w:firstColumn="1" w:lastColumn="0" w:noHBand="0" w:noVBand="1"/>
      </w:tblPr>
      <w:tblGrid>
        <w:gridCol w:w="1055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Indented"/>
      </w:pPr>
    </w:p>
    <w:p w:rsidR="007765FB" w:rsidRDefault="007765FB">
      <w:pPr>
        <w:sectPr w:rsidR="007765FB">
          <w:headerReference w:type="default" r:id="rId33"/>
          <w:footerReference w:type="default" r:id="rId34"/>
          <w:type w:val="continuous"/>
          <w:pgSz w:w="12240" w:h="15840" w:code="1"/>
          <w:pgMar w:top="1170" w:right="720" w:bottom="720" w:left="720" w:header="432" w:footer="288" w:gutter="0"/>
          <w:cols w:space="360"/>
        </w:sectPr>
      </w:pPr>
    </w:p>
    <w:p w:rsidR="007765FB" w:rsidRDefault="003D75B5">
      <w:pPr>
        <w:pStyle w:val="ProductList-SectionHeading"/>
        <w:pageBreakBefore/>
        <w:outlineLvl w:val="0"/>
      </w:pPr>
      <w:bookmarkStart w:id="34" w:name="_Sec547"/>
      <w:bookmarkEnd w:id="12"/>
      <w:r>
        <w:t>Oprogramowanie</w:t>
      </w:r>
      <w:r>
        <w:fldChar w:fldCharType="begin"/>
      </w:r>
      <w:r>
        <w:instrText xml:space="preserve"> TC "</w:instrText>
      </w:r>
      <w:bookmarkStart w:id="35" w:name="_Toc10194460"/>
      <w:r>
        <w:instrText>Oprogramowanie</w:instrText>
      </w:r>
      <w:bookmarkEnd w:id="35"/>
      <w:r>
        <w:instrText>" \l 1</w:instrText>
      </w:r>
      <w:r>
        <w:fldChar w:fldCharType="end"/>
      </w:r>
    </w:p>
    <w:p w:rsidR="007765FB" w:rsidRDefault="003D75B5">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94461"/>
      <w:r>
        <w:instrText>Advanced Threat Analytics</w:instrText>
      </w:r>
      <w:bookmarkEnd w:id="37"/>
      <w:r>
        <w:instrText>" \l 2</w:instrText>
      </w:r>
      <w:r>
        <w:fldChar w:fldCharType="end"/>
      </w:r>
    </w:p>
    <w:p w:rsidR="007765FB" w:rsidRDefault="003D75B5">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6E6E6E"/>
              <w:bottom w:val="none" w:sz="4" w:space="0" w:color="FFFFFF"/>
              <w:right w:val="none" w:sz="4" w:space="0" w:color="6E6E6E"/>
            </w:tcBorders>
          </w:tcPr>
          <w:p w:rsidR="007765FB" w:rsidRDefault="003D75B5">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765FB" w:rsidRDefault="003D75B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765FB" w:rsidRDefault="003D75B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2.1 Ograniczenia dotyczące krajów</w:t>
      </w:r>
    </w:p>
    <w:p w:rsidR="007765FB" w:rsidRDefault="003D75B5">
      <w:pPr>
        <w:pStyle w:val="ProductList-Body"/>
      </w:pPr>
      <w:r>
        <w:t>Klientowi nie wolno pobierać oprogramowania Advanced Threat Analytics 2016 do wykorzystania lub rozpowszechniania w Chińskiej Republice Ludowej.</w:t>
      </w:r>
    </w:p>
    <w:p w:rsidR="007765FB" w:rsidRDefault="007765FB">
      <w:pPr>
        <w:pStyle w:val="ProductList-Body"/>
      </w:pPr>
    </w:p>
    <w:p w:rsidR="007765FB" w:rsidRDefault="003D75B5">
      <w:pPr>
        <w:pStyle w:val="ProductList-ClauseHeading"/>
        <w:outlineLvl w:val="3"/>
      </w:pPr>
      <w:r>
        <w:t>2.2 Klienci programu Academic</w:t>
      </w:r>
    </w:p>
    <w:p w:rsidR="007765FB" w:rsidRDefault="003D75B5">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7765FB" w:rsidRDefault="003D75B5">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Dodatkowe oprogramowanie: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Advanced Threat Analytics 2016 (licencja na zarządzanie użytkownikami lub Środowiskami Systemu Operacyjnego)</w:t>
            </w:r>
          </w:p>
          <w:p w:rsidR="007765FB" w:rsidRDefault="003D75B5">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rsidR="007765FB" w:rsidRDefault="003D75B5">
            <w:pPr>
              <w:pStyle w:val="ProductList-TableBody"/>
            </w:pPr>
            <w:r>
              <w:t>Zaawansowana ochrona przed zagrożeniami w usłudze Azure dla użytkowników (LS na Użytkownika)</w:t>
            </w:r>
          </w:p>
          <w:p w:rsidR="007765FB" w:rsidRDefault="003D75B5">
            <w:pPr>
              <w:pStyle w:val="ProductList-TableBody"/>
            </w:pPr>
            <w:r>
              <w:t xml:space="preserve">Licencja równoważna licencji na zarządzanie (zob. </w:t>
            </w:r>
            <w:hyperlink w:anchor="_Sec591">
              <w:r>
                <w:rPr>
                  <w:color w:val="00467F"/>
                  <w:u w:val="single"/>
                </w:rPr>
                <w:t>Załącznik A</w:t>
              </w:r>
            </w:hyperlink>
            <w:r>
              <w:t>)</w:t>
            </w:r>
          </w:p>
        </w:tc>
      </w:tr>
    </w:tbl>
    <w:p w:rsidR="007765FB" w:rsidRDefault="007765FB">
      <w:pPr>
        <w:pStyle w:val="ProductList-Body"/>
      </w:pPr>
    </w:p>
    <w:p w:rsidR="007765FB" w:rsidRDefault="003D75B5">
      <w:pPr>
        <w:pStyle w:val="ProductList-ClauseHeading"/>
        <w:outlineLvl w:val="3"/>
      </w:pPr>
      <w:r>
        <w:t>3.2 Przypadki używania wymagającego licencji na zarządzanie</w:t>
      </w:r>
    </w:p>
    <w:p w:rsidR="007765FB" w:rsidRDefault="003D75B5">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7765FB" w:rsidRDefault="007765FB">
      <w:pPr>
        <w:pStyle w:val="ProductList-Body"/>
      </w:pPr>
    </w:p>
    <w:p w:rsidR="007765FB" w:rsidRDefault="003D75B5">
      <w:pPr>
        <w:pStyle w:val="ProductList-ClauseHeading"/>
        <w:outlineLvl w:val="3"/>
      </w:pPr>
      <w:r>
        <w:t>3.3 Postanowienia licencyjne osób trzecich dotyczące składników open source</w:t>
      </w:r>
    </w:p>
    <w:p w:rsidR="007765FB" w:rsidRDefault="003D75B5">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7765FB" w:rsidRDefault="003D75B5">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1HeadingNoBorder"/>
        <w:outlineLvl w:val="1"/>
      </w:pPr>
      <w:bookmarkStart w:id="42" w:name="_Sec592"/>
      <w:r>
        <w:t>BizTalk</w:t>
      </w:r>
      <w:bookmarkEnd w:id="42"/>
      <w:r>
        <w:fldChar w:fldCharType="begin"/>
      </w:r>
      <w:r>
        <w:instrText xml:space="preserve"> TC "</w:instrText>
      </w:r>
      <w:bookmarkStart w:id="43" w:name="_Toc10194462"/>
      <w:r>
        <w:instrText>BizTalk</w:instrText>
      </w:r>
      <w:bookmarkEnd w:id="43"/>
      <w:r>
        <w:instrText>" \l 2</w:instrText>
      </w:r>
      <w:r>
        <w:fldChar w:fldCharType="end"/>
      </w:r>
    </w:p>
    <w:p w:rsidR="007765FB" w:rsidRDefault="003D75B5">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765FB" w:rsidRDefault="003D75B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765FB" w:rsidRDefault="003D75B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765FB" w:rsidRDefault="003D75B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765FB" w:rsidRDefault="003D75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5FB" w:rsidRDefault="003D75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5FB" w:rsidRDefault="003D75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5FB" w:rsidRDefault="003D75B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5FB" w:rsidRDefault="003D75B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765FB" w:rsidRDefault="003D75B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5FB" w:rsidRDefault="003D75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5FB" w:rsidRDefault="003D75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765FB" w:rsidRDefault="003D75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765FB" w:rsidRDefault="003D75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none" w:sz="4" w:space="0" w:color="6E6E6E"/>
              <w:right w:val="none" w:sz="4" w:space="0" w:color="6E6E6E"/>
            </w:tcBorders>
          </w:tcPr>
          <w:p w:rsidR="007765FB" w:rsidRDefault="003D75B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765FB" w:rsidRDefault="003D75B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765FB" w:rsidRDefault="007765F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765FB" w:rsidRDefault="007765F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48"/>
        <w:gridCol w:w="3639"/>
        <w:gridCol w:w="362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3D75B5">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3.1 BizTalk Server, Branch i Standard Edition</w:t>
      </w:r>
    </w:p>
    <w:p w:rsidR="007765FB" w:rsidRDefault="003D75B5">
      <w:pPr>
        <w:pStyle w:val="ProductList-SubClauseHeading"/>
        <w:outlineLvl w:val="4"/>
      </w:pPr>
      <w:r>
        <w:t>3.1.1 Ograniczenia dotyczące używania</w:t>
      </w:r>
    </w:p>
    <w:p w:rsidR="007765FB" w:rsidRDefault="003D75B5">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7765FB" w:rsidRDefault="007765FB">
      <w:pPr>
        <w:pStyle w:val="ProductList-BodyIndented"/>
      </w:pPr>
    </w:p>
    <w:p w:rsidR="007765FB" w:rsidRDefault="003D75B5">
      <w:pPr>
        <w:pStyle w:val="ProductList-SubClauseHeading"/>
        <w:outlineLvl w:val="4"/>
      </w:pPr>
      <w:r>
        <w:t>3.1.2 Składnik Sieci Web Pakietu Office</w:t>
      </w:r>
    </w:p>
    <w:p w:rsidR="007765FB" w:rsidRDefault="003D75B5">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7765FB" w:rsidRDefault="007765FB">
      <w:pPr>
        <w:pStyle w:val="ProductList-BodyIndented"/>
      </w:pPr>
    </w:p>
    <w:p w:rsidR="007765FB" w:rsidRDefault="003D75B5">
      <w:pPr>
        <w:pStyle w:val="ProductList-ClauseHeading"/>
        <w:outlineLvl w:val="3"/>
      </w:pPr>
      <w:r>
        <w:t>3.2 BizTalk Server Branch Edition</w:t>
      </w:r>
    </w:p>
    <w:p w:rsidR="007765FB" w:rsidRDefault="003D75B5">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7765FB" w:rsidRDefault="003D75B5" w:rsidP="003D75B5">
      <w:pPr>
        <w:pStyle w:val="ProductList-Bullet"/>
        <w:numPr>
          <w:ilvl w:val="0"/>
          <w:numId w:val="19"/>
        </w:numPr>
      </w:pPr>
      <w:r>
        <w:t xml:space="preserve">być węzłami centralnymi w sieciach zbudowanych przy wykorzystaniu systemu koncentratorów, </w:t>
      </w:r>
    </w:p>
    <w:p w:rsidR="007765FB" w:rsidRDefault="003D75B5" w:rsidP="003D75B5">
      <w:pPr>
        <w:pStyle w:val="ProductList-Bullet"/>
        <w:numPr>
          <w:ilvl w:val="0"/>
          <w:numId w:val="19"/>
        </w:numPr>
      </w:pPr>
      <w:r>
        <w:t xml:space="preserve">centralizować komunikacji wewnątrz całego przedsiębiorstwa z innymi Serwerami lub urządzeniami lub </w:t>
      </w:r>
    </w:p>
    <w:p w:rsidR="007765FB" w:rsidRDefault="003D75B5" w:rsidP="003D75B5">
      <w:pPr>
        <w:pStyle w:val="ProductList-Bullet"/>
        <w:numPr>
          <w:ilvl w:val="0"/>
          <w:numId w:val="19"/>
        </w:numPr>
      </w:pPr>
      <w:r>
        <w:t>automatyzować procesów biznesowych wewnątrz pionów, jednostek biznesowych lub oddziałów przedsiębiorstwa.</w:t>
      </w:r>
    </w:p>
    <w:p w:rsidR="007765FB" w:rsidRDefault="007765FB">
      <w:pPr>
        <w:pStyle w:val="ProductList-Body"/>
      </w:pPr>
    </w:p>
    <w:p w:rsidR="007765FB" w:rsidRDefault="003D75B5">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schematy i szablony związane z oprogramowaniem BizTalk Server</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Narzędzia administracyjne, interceptory i interfejsy API zdarzeń BAM</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narzędzia do programowania</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MQHelper.dll</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adapter SOAP</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UDDI</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pPr>
          </w:p>
        </w:tc>
      </w:tr>
    </w:tbl>
    <w:p w:rsidR="007765FB" w:rsidRDefault="003D75B5">
      <w:pPr>
        <w:pStyle w:val="ProductList-Offering1SubSection"/>
        <w:outlineLvl w:val="2"/>
      </w:pPr>
      <w:bookmarkStart w:id="47" w:name="_Sec596"/>
      <w:r>
        <w:t>4. Pakiet Software Assurance</w:t>
      </w:r>
      <w:bookmarkEnd w:id="47"/>
    </w:p>
    <w:p w:rsidR="007765FB" w:rsidRDefault="007765FB">
      <w:pPr>
        <w:pStyle w:val="ProductList-Body"/>
      </w:pPr>
    </w:p>
    <w:tbl>
      <w:tblPr>
        <w:tblStyle w:val="PURTable"/>
        <w:tblW w:w="0" w:type="dxa"/>
        <w:tblLook w:val="04A0" w:firstRow="1" w:lastRow="0" w:firstColumn="1" w:lastColumn="0" w:noHBand="0" w:noVBand="1"/>
      </w:tblPr>
      <w:tblGrid>
        <w:gridCol w:w="3639"/>
        <w:gridCol w:w="3642"/>
        <w:gridCol w:w="3635"/>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6">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4.1 Biz Talk Server 2016 Enterprise – Wirtualizacja bez ograniczeń</w:t>
      </w:r>
    </w:p>
    <w:p w:rsidR="007765FB" w:rsidRDefault="003D75B5">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7765FB" w:rsidRDefault="007765FB">
      <w:pPr>
        <w:pStyle w:val="ProductList-Body"/>
      </w:pPr>
    </w:p>
    <w:p w:rsidR="007765FB" w:rsidRDefault="003D75B5">
      <w:pPr>
        <w:pStyle w:val="ProductList-ClauseHeading"/>
        <w:outlineLvl w:val="3"/>
      </w:pPr>
      <w:r>
        <w:t>4.2 Pakiety Feature Packs dla Biz Talk Server</w:t>
      </w:r>
    </w:p>
    <w:p w:rsidR="007765FB" w:rsidRDefault="003D75B5">
      <w:pPr>
        <w:pStyle w:val="ProductList-Body"/>
      </w:pPr>
      <w:r>
        <w:t>Klient może korzystać z pakietów Feature Pack udostępnionych podczas okresu obowiązywania Pakietu SA.</w:t>
      </w:r>
    </w:p>
    <w:p w:rsidR="007765FB" w:rsidRDefault="007765FB">
      <w:pPr>
        <w:pStyle w:val="ProductList-Body"/>
      </w:pP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1HeadingNoBorder"/>
        <w:outlineLvl w:val="1"/>
      </w:pPr>
      <w:bookmarkStart w:id="48" w:name="_Sec597"/>
      <w:r>
        <w:t>Pakiety CAL</w:t>
      </w:r>
      <w:bookmarkEnd w:id="48"/>
      <w:r>
        <w:fldChar w:fldCharType="begin"/>
      </w:r>
      <w:r>
        <w:instrText xml:space="preserve"> TC "</w:instrText>
      </w:r>
      <w:bookmarkStart w:id="49" w:name="_Toc10194463"/>
      <w:r>
        <w:instrText>Pakiety CAL</w:instrText>
      </w:r>
      <w:bookmarkEnd w:id="49"/>
      <w:r>
        <w:instrText>" \l 2</w:instrText>
      </w:r>
      <w:r>
        <w:fldChar w:fldCharType="end"/>
      </w:r>
    </w:p>
    <w:p w:rsidR="007765FB" w:rsidRDefault="003D75B5">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7765FB">
      <w:pPr>
        <w:pStyle w:val="ProductList-Body"/>
      </w:pPr>
    </w:p>
    <w:p w:rsidR="007765FB" w:rsidRDefault="003D75B5">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49"/>
        <w:gridCol w:w="3639"/>
        <w:gridCol w:w="362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zamówieniom korygującym: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7765FB" w:rsidRDefault="007765FB">
      <w:pPr>
        <w:pStyle w:val="ProductList-Body"/>
      </w:pPr>
    </w:p>
    <w:p w:rsidR="007765FB" w:rsidRDefault="003D75B5">
      <w:pPr>
        <w:pStyle w:val="ProductList-ClauseHeading"/>
        <w:outlineLvl w:val="3"/>
      </w:pPr>
      <w:r>
        <w:t>2.1 Procedura określania właściwych praw do używania dla Pakietów Licencji Dostępowych (CAL)</w:t>
      </w:r>
    </w:p>
    <w:p w:rsidR="007765FB" w:rsidRDefault="003D75B5">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7765FB" w:rsidRDefault="007765FB">
      <w:pPr>
        <w:pStyle w:val="ProductList-Body"/>
      </w:pPr>
    </w:p>
    <w:p w:rsidR="007765FB" w:rsidRDefault="003D75B5">
      <w:pPr>
        <w:pStyle w:val="ProductList-ClauseHeading"/>
        <w:outlineLvl w:val="3"/>
      </w:pPr>
      <w:r>
        <w:t>2.2 Komponenty Pakietu Licencji Dostępowych (CAL)</w:t>
      </w:r>
    </w:p>
    <w:p w:rsidR="007765FB" w:rsidRDefault="003D75B5">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rsidR="007765FB" w:rsidRDefault="007765FB">
      <w:pPr>
        <w:pStyle w:val="ProductList-Body"/>
      </w:pPr>
    </w:p>
    <w:p w:rsidR="007765FB" w:rsidRDefault="003D75B5">
      <w:pPr>
        <w:pStyle w:val="ProductList-ClauseHeading"/>
        <w:outlineLvl w:val="3"/>
      </w:pPr>
      <w:r>
        <w:t>2.3 CAL Suite Bridge</w:t>
      </w:r>
    </w:p>
    <w:p w:rsidR="007765FB" w:rsidRDefault="003D75B5">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Kwalifikujące Usługi Online</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Office 365 E1 i Microsoft Intune</w:t>
            </w:r>
            <w:r>
              <w:fldChar w:fldCharType="begin"/>
            </w:r>
            <w:r>
              <w:instrText xml:space="preserve"> XE "Office 365 E1 i Microsoft Intune" </w:instrText>
            </w:r>
            <w:r>
              <w:fldChar w:fldCharType="end"/>
            </w:r>
            <w:r>
              <w:t>,</w:t>
            </w:r>
          </w:p>
          <w:p w:rsidR="007765FB" w:rsidRDefault="003D75B5">
            <w:pPr>
              <w:pStyle w:val="ProductList-TableBody"/>
            </w:pPr>
            <w:r>
              <w:t>Office 365 E3 i Microsoft Intune</w:t>
            </w:r>
            <w:r>
              <w:fldChar w:fldCharType="begin"/>
            </w:r>
            <w:r>
              <w:instrText xml:space="preserve"> XE "Office 365 E3 i Microsoft Intune" </w:instrText>
            </w:r>
            <w:r>
              <w:fldChar w:fldCharType="end"/>
            </w:r>
            <w:r>
              <w:t xml:space="preserve"> albo</w:t>
            </w:r>
          </w:p>
          <w:p w:rsidR="007765FB" w:rsidRDefault="003D75B5">
            <w:pPr>
              <w:pStyle w:val="ProductList-TableBody"/>
            </w:pPr>
            <w:r>
              <w:t>Office 365 E5 i Microsoft Intune</w:t>
            </w:r>
            <w:r>
              <w:fldChar w:fldCharType="begin"/>
            </w:r>
            <w:r>
              <w:instrText xml:space="preserve"> XE "Office 365 E5 i Microsoft Intune" </w:instrText>
            </w:r>
            <w:r>
              <w:fldChar w:fldCharType="end"/>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Microsoft Intune</w:t>
            </w:r>
            <w:r>
              <w:fldChar w:fldCharType="begin"/>
            </w:r>
            <w:r>
              <w:instrText xml:space="preserve"> XE "Microsoft Intune" </w:instrText>
            </w:r>
            <w:r>
              <w:fldChar w:fldCharType="end"/>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Enterprise Mobility + Security E3</w:t>
            </w:r>
            <w:r>
              <w:fldChar w:fldCharType="begin"/>
            </w:r>
            <w:r>
              <w:instrText xml:space="preserve"> XE "Enterprise Mobility + Security E3" </w:instrText>
            </w:r>
            <w:r>
              <w:fldChar w:fldCharType="end"/>
            </w:r>
            <w:r>
              <w:t xml:space="preserve"> lub</w:t>
            </w:r>
          </w:p>
          <w:p w:rsidR="007765FB" w:rsidRDefault="003D75B5">
            <w:pPr>
              <w:pStyle w:val="ProductList-TableBody"/>
            </w:pPr>
            <w:r>
              <w:t>Enterprise Mobility + Security E5</w:t>
            </w:r>
            <w:r>
              <w:fldChar w:fldCharType="begin"/>
            </w:r>
            <w:r>
              <w:instrText xml:space="preserve"> XE "Enterprise Mobility + Security E5" </w:instrText>
            </w:r>
            <w:r>
              <w:fldChar w:fldCharType="end"/>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Office 365 E3</w:t>
            </w:r>
            <w:r>
              <w:fldChar w:fldCharType="begin"/>
            </w:r>
            <w:r>
              <w:instrText xml:space="preserve"> XE "Office 365 E3" </w:instrText>
            </w:r>
            <w:r>
              <w:fldChar w:fldCharType="end"/>
            </w:r>
            <w:r>
              <w:t xml:space="preserve"> albo</w:t>
            </w:r>
          </w:p>
          <w:p w:rsidR="007765FB" w:rsidRDefault="003D75B5">
            <w:pPr>
              <w:pStyle w:val="ProductList-TableBody"/>
            </w:pPr>
            <w:r>
              <w:t>Office 365 E5</w:t>
            </w:r>
            <w:r>
              <w:fldChar w:fldCharType="begin"/>
            </w:r>
            <w:r>
              <w:instrText xml:space="preserve"> XE "Office 365 E5" </w:instrText>
            </w:r>
            <w:r>
              <w:fldChar w:fldCharType="end"/>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Office 365 E3 i Microsoft Intune</w:t>
            </w:r>
            <w:r>
              <w:fldChar w:fldCharType="begin"/>
            </w:r>
            <w:r>
              <w:instrText xml:space="preserve"> XE "Office 365 E3 i Microsoft Intune" </w:instrText>
            </w:r>
            <w:r>
              <w:fldChar w:fldCharType="end"/>
            </w:r>
            <w:r>
              <w:t xml:space="preserve"> albo</w:t>
            </w:r>
          </w:p>
          <w:p w:rsidR="007765FB" w:rsidRDefault="003D75B5">
            <w:pPr>
              <w:pStyle w:val="ProductList-TableBody"/>
            </w:pPr>
            <w:r>
              <w:t>Office 365 E5 i Microsoft Intune</w:t>
            </w:r>
            <w:r>
              <w:fldChar w:fldCharType="begin"/>
            </w:r>
            <w:r>
              <w:instrText xml:space="preserve"> XE "Office 365 E5 i Microsoft Intune" </w:instrText>
            </w:r>
            <w:r>
              <w:fldChar w:fldCharType="end"/>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Microsoft Intune</w:t>
            </w:r>
            <w:r>
              <w:fldChar w:fldCharType="begin"/>
            </w:r>
            <w:r>
              <w:instrText xml:space="preserve"> XE "Microsoft Intune" </w:instrText>
            </w:r>
            <w:r>
              <w:fldChar w:fldCharType="end"/>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Enterprise Mobility + Security E3</w:t>
            </w:r>
            <w:r>
              <w:fldChar w:fldCharType="begin"/>
            </w:r>
            <w:r>
              <w:instrText xml:space="preserve"> XE "Enterprise Mobility + Security E3" </w:instrText>
            </w:r>
            <w:r>
              <w:fldChar w:fldCharType="end"/>
            </w:r>
            <w:r>
              <w:t xml:space="preserve"> lub</w:t>
            </w:r>
          </w:p>
          <w:p w:rsidR="007765FB" w:rsidRDefault="003D75B5">
            <w:pPr>
              <w:pStyle w:val="ProductList-TableBody"/>
            </w:pPr>
            <w:r>
              <w:t>Enterprise Mobility + Security E5</w:t>
            </w:r>
            <w:r>
              <w:fldChar w:fldCharType="begin"/>
            </w:r>
            <w:r>
              <w:instrText xml:space="preserve"> XE "Enterprise Mobility + Security E5" </w:instrText>
            </w:r>
            <w:r>
              <w:fldChar w:fldCharType="end"/>
            </w:r>
          </w:p>
        </w:tc>
      </w:tr>
    </w:tbl>
    <w:p w:rsidR="007765FB" w:rsidRDefault="007765FB">
      <w:pPr>
        <w:pStyle w:val="ProductList-Body"/>
      </w:pPr>
    </w:p>
    <w:p w:rsidR="007765FB" w:rsidRDefault="003D75B5">
      <w:pPr>
        <w:pStyle w:val="ProductList-ClauseHeading"/>
        <w:outlineLvl w:val="3"/>
      </w:pPr>
      <w:r>
        <w:t>2.4 Licencje CAL tylko dla Studentów (Academic Open i Academic Select)</w:t>
      </w:r>
    </w:p>
    <w:p w:rsidR="007765FB" w:rsidRDefault="003D75B5">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rsidR="007765FB" w:rsidRDefault="003D75B5">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Dodatkowe oprogramowanie: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Uwzględnione Technologie: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3.1 Programy Academic</w:t>
      </w:r>
    </w:p>
    <w:p w:rsidR="007765FB" w:rsidRDefault="003D75B5">
      <w:pPr>
        <w:pStyle w:val="ProductList-Body"/>
      </w:pPr>
      <w:r>
        <w:t>Poniższe warunki dotyczą klientów objętych Programami Licencjonowania Zbiorowego Academic.</w:t>
      </w:r>
    </w:p>
    <w:p w:rsidR="007765FB" w:rsidRDefault="007765FB">
      <w:pPr>
        <w:pStyle w:val="ProductList-Body"/>
      </w:pPr>
    </w:p>
    <w:p w:rsidR="007765FB" w:rsidRDefault="003D75B5">
      <w:pPr>
        <w:pStyle w:val="ProductList-SubClauseHeading"/>
        <w:outlineLvl w:val="4"/>
      </w:pPr>
      <w:r>
        <w:t>3.1.1 Exchange Online — archiwum dla serwera Exchange Server A</w:t>
      </w:r>
    </w:p>
    <w:p w:rsidR="007765FB" w:rsidRDefault="003D75B5">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rsidR="007765FB" w:rsidRDefault="003D75B5">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639"/>
        <w:gridCol w:w="3642"/>
        <w:gridCol w:w="3635"/>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jc w:val="right"/>
      </w:pPr>
    </w:p>
    <w:p w:rsidR="007765FB" w:rsidRDefault="003D75B5">
      <w:pPr>
        <w:pStyle w:val="ProductList-ClauseHeading"/>
        <w:outlineLvl w:val="3"/>
      </w:pPr>
      <w:r>
        <w:t>4.1 Rozszerzone prawa do używania dla klientów usługi Microsoft 365</w:t>
      </w:r>
    </w:p>
    <w:p w:rsidR="007765FB" w:rsidRDefault="003D75B5">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rsidR="007765FB" w:rsidRDefault="007765FB">
      <w:pPr>
        <w:pStyle w:val="ProductList-Body"/>
      </w:pPr>
    </w:p>
    <w:p w:rsidR="007765FB" w:rsidRDefault="003D75B5">
      <w:pPr>
        <w:pStyle w:val="ProductList-ClauseHeading"/>
        <w:outlineLvl w:val="3"/>
      </w:pPr>
      <w:r>
        <w:t>4.2 Usługi Online objęte Pakietem Licencji Dostępowych (CAL) typu Enterprise</w:t>
      </w:r>
    </w:p>
    <w:p w:rsidR="007765FB" w:rsidRDefault="003D75B5">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rsidR="007765FB" w:rsidRDefault="007765FB">
      <w:pPr>
        <w:pStyle w:val="ProductList-Body"/>
      </w:pP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10194464"/>
      <w:r>
        <w:instrText>Pakiet Core Infrastructure Server (CIS)</w:instrText>
      </w:r>
      <w:bookmarkEnd w:id="55"/>
      <w:r>
        <w:instrText>" \l 2</w:instrText>
      </w:r>
      <w:r>
        <w:fldChar w:fldCharType="end"/>
      </w:r>
    </w:p>
    <w:p w:rsidR="007765FB" w:rsidRDefault="003D75B5">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765FB" w:rsidRDefault="003D75B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765FB" w:rsidRDefault="003D75B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7765FB" w:rsidRDefault="003D75B5">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48"/>
        <w:gridCol w:w="3639"/>
        <w:gridCol w:w="362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2.1 Oprogramowanie zawarte w Pakiecie CIS w wersji Standard</w:t>
      </w:r>
    </w:p>
    <w:p w:rsidR="007765FB" w:rsidRDefault="003D75B5">
      <w:pPr>
        <w:pStyle w:val="ProductList-Body"/>
      </w:pPr>
      <w:r>
        <w:t>Pakiet CIS w wersji Standard zawiera najnowsze wersje oprogramowania Windows Server Standard i System Center Standard udostępnionych podczas okresu obowiązywania pakietu SA.</w:t>
      </w:r>
    </w:p>
    <w:p w:rsidR="007765FB" w:rsidRDefault="007765FB">
      <w:pPr>
        <w:pStyle w:val="ProductList-Body"/>
      </w:pPr>
    </w:p>
    <w:p w:rsidR="007765FB" w:rsidRDefault="003D75B5">
      <w:pPr>
        <w:pStyle w:val="ProductList-ClauseHeading"/>
        <w:outlineLvl w:val="3"/>
      </w:pPr>
      <w:r>
        <w:t>2.2 Oprogramowanie zawarte w Pakiecie CIS w wersji Datacenter</w:t>
      </w:r>
    </w:p>
    <w:p w:rsidR="007765FB" w:rsidRDefault="003D75B5">
      <w:pPr>
        <w:pStyle w:val="ProductList-Body"/>
      </w:pPr>
      <w:r>
        <w:t>Pakiet CIS w wersji Datacenter zawiera najnowsze wersje oprogramowania Windows Server Datacenter i System Center Datacenter udostępnionych podczas okresu obowiązywania pakietu SA.</w:t>
      </w:r>
    </w:p>
    <w:p w:rsidR="007765FB" w:rsidRDefault="003D75B5">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Dodatkowe oprogramowanie: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Uwzględnione technologie: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3.1 Obowiązujące prawa do używania</w:t>
      </w:r>
    </w:p>
    <w:p w:rsidR="007765FB" w:rsidRDefault="003D75B5">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7765FB" w:rsidRDefault="007765FB">
      <w:pPr>
        <w:pStyle w:val="ProductList-Body"/>
      </w:pPr>
    </w:p>
    <w:p w:rsidR="007765FB" w:rsidRDefault="003D75B5">
      <w:pPr>
        <w:pStyle w:val="ProductList-ClauseHeading"/>
        <w:outlineLvl w:val="3"/>
      </w:pPr>
      <w:r>
        <w:t>3.2 Przypisywanie Licencji na Serwer i Licencji na Zarządzanie</w:t>
      </w:r>
    </w:p>
    <w:p w:rsidR="007765FB" w:rsidRDefault="003D75B5">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7765FB" w:rsidRDefault="007765FB">
      <w:pPr>
        <w:pStyle w:val="ProductList-Body"/>
      </w:pPr>
    </w:p>
    <w:p w:rsidR="007765FB" w:rsidRDefault="003D75B5">
      <w:pPr>
        <w:pStyle w:val="ProductList-ClauseHeading"/>
        <w:outlineLvl w:val="3"/>
      </w:pPr>
      <w:r>
        <w:t>3.3 Postanowienia dodatkowe</w:t>
      </w:r>
    </w:p>
    <w:p w:rsidR="007765FB" w:rsidRDefault="003D75B5">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7765FB" w:rsidRDefault="007765FB">
      <w:pPr>
        <w:pStyle w:val="ProductList-Body"/>
      </w:pPr>
    </w:p>
    <w:p w:rsidR="007765FB" w:rsidRDefault="003D75B5">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7765FB" w:rsidRDefault="003D75B5">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636"/>
        <w:gridCol w:w="3648"/>
        <w:gridCol w:w="363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w:t>
            </w:r>
            <w:hyperlink r:id="rId39">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4.1 Korzyść Związana z Platformą Microsoft Azure w Środowisku Hybrydowym dla systemu Windows Server</w:t>
      </w:r>
    </w:p>
    <w:p w:rsidR="007765FB" w:rsidRDefault="003D75B5">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rsidR="007765FB" w:rsidRDefault="007765FB">
      <w:pPr>
        <w:pStyle w:val="ProductList-Body"/>
      </w:pPr>
    </w:p>
    <w:p w:rsidR="007765FB" w:rsidRDefault="003D75B5">
      <w:pPr>
        <w:pStyle w:val="ProductList-ClauseHeading"/>
        <w:outlineLvl w:val="3"/>
      </w:pPr>
      <w:r>
        <w:t>4.2 Wersje Półrocznych Kanałów</w:t>
      </w:r>
    </w:p>
    <w:p w:rsidR="007765FB" w:rsidRDefault="003D75B5">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i dla Podstawowych oraz Dodatkowych (w stosownych przypadkach) Licencji Dostępowych na system Windows Server mogą instalować wersje Półrocznych Kanałów (zarówno pilotażowe, jak i szerokie), korzystać z nich i zarządzać nimi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rsidR="007765FB" w:rsidRDefault="007765FB">
      <w:pPr>
        <w:pStyle w:val="ProductList-Body"/>
      </w:pPr>
    </w:p>
    <w:p w:rsidR="007765FB" w:rsidRDefault="003D75B5">
      <w:pPr>
        <w:pStyle w:val="ProductList-ClauseHeading"/>
        <w:outlineLvl w:val="3"/>
      </w:pPr>
      <w:r>
        <w:t>4.3 Prawa dotyczące oprogramowania System Center Configuration Manager w wersji Current Branch</w:t>
      </w:r>
    </w:p>
    <w:p w:rsidR="007765FB" w:rsidRDefault="003D75B5">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7765FB" w:rsidRDefault="007765FB">
      <w:pPr>
        <w:pStyle w:val="ProductList-Body"/>
      </w:pPr>
    </w:p>
    <w:p w:rsidR="007765FB" w:rsidRDefault="003D75B5">
      <w:pPr>
        <w:pStyle w:val="ProductList-ClauseHeading"/>
        <w:outlineLvl w:val="3"/>
      </w:pPr>
      <w:r>
        <w:t>4.4 Prawa i korzyści z Pakietu Software Assurance dotyczące licencji subskrypcyjnych</w:t>
      </w:r>
    </w:p>
    <w:p w:rsidR="007765FB" w:rsidRDefault="003D75B5">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rsidR="007765FB" w:rsidRDefault="007765FB">
      <w:pPr>
        <w:pStyle w:val="ProductList-Body"/>
      </w:pPr>
    </w:p>
    <w:p w:rsidR="007765FB" w:rsidRDefault="003D75B5">
      <w:pPr>
        <w:pStyle w:val="ProductList-ClauseHeading"/>
        <w:outlineLvl w:val="3"/>
      </w:pPr>
      <w:r>
        <w:t>4.5 Server and Cloud Enrollment (SCE) – Prawo do zarządzania Środowiskami Systemu Operacyjnego w ramach Microsoft Azure na podstawie Licencji na Pakiet CIS</w:t>
      </w:r>
    </w:p>
    <w:p w:rsidR="007765FB" w:rsidRDefault="003D75B5">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rsidR="007765FB" w:rsidRDefault="003D75B5">
      <w:pPr>
        <w:pStyle w:val="ProductList-Body"/>
        <w:ind w:left="720"/>
      </w:pPr>
      <w:r>
        <w:t>• Wystąpienia maszyny wirtualnej z systemem Windows Server (w tym Wystąpienia wdrażane w ramach Korzyści związanej z Korzystaniem z Platformy Microsoft Azure w Środowisku Hybrydowym)</w:t>
      </w:r>
    </w:p>
    <w:p w:rsidR="007765FB" w:rsidRDefault="003D75B5">
      <w:pPr>
        <w:pStyle w:val="ProductList-Body"/>
        <w:ind w:left="720"/>
      </w:pPr>
      <w:r>
        <w:t>• Wystąpienia Usług Chmurowych (role Web i Worker)</w:t>
      </w:r>
    </w:p>
    <w:p w:rsidR="007765FB" w:rsidRDefault="003D75B5">
      <w:pPr>
        <w:pStyle w:val="ProductList-Body"/>
        <w:ind w:left="720"/>
      </w:pPr>
      <w:r>
        <w:t>• Konta Magazynu</w:t>
      </w:r>
    </w:p>
    <w:p w:rsidR="007765FB" w:rsidRDefault="003D75B5">
      <w:pPr>
        <w:pStyle w:val="ProductList-Body"/>
        <w:ind w:left="720"/>
      </w:pPr>
      <w:r>
        <w:t>• Bazy danych SQL</w:t>
      </w:r>
    </w:p>
    <w:p w:rsidR="007765FB" w:rsidRDefault="003D75B5">
      <w:pPr>
        <w:pStyle w:val="ProductList-Body"/>
        <w:ind w:left="720"/>
      </w:pPr>
      <w:r>
        <w:t>• Wystąpienia witryn</w:t>
      </w:r>
    </w:p>
    <w:p w:rsidR="007765FB" w:rsidRDefault="007765FB">
      <w:pPr>
        <w:pStyle w:val="ProductList-Body"/>
      </w:pPr>
    </w:p>
    <w:p w:rsidR="007765FB" w:rsidRDefault="003D75B5">
      <w:pPr>
        <w:pStyle w:val="ProductList-ClauseHeading"/>
        <w:outlineLvl w:val="3"/>
      </w:pPr>
      <w:r>
        <w:t>4.6 Oferta odnowienia pakietu Software Assurance (SA) dla Windows Server i System Center</w:t>
      </w:r>
    </w:p>
    <w:p w:rsidR="007765FB" w:rsidRDefault="003D75B5">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776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Kolumna B</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 Core Infrastructure Server Standard (pakiet 2 Licencji na Rdzeń)</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 Core Infrastructure Server Datacenter (pakiet 2 Licencji na Rdzeń)</w:t>
            </w:r>
          </w:p>
        </w:tc>
      </w:tr>
    </w:tbl>
    <w:p w:rsidR="007765FB" w:rsidRDefault="003D75B5">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1HeadingNoBorder"/>
        <w:outlineLvl w:val="1"/>
      </w:pPr>
      <w:bookmarkStart w:id="60" w:name="_Sec862"/>
      <w:r>
        <w:t>Forefront</w:t>
      </w:r>
      <w:bookmarkEnd w:id="60"/>
      <w:r>
        <w:fldChar w:fldCharType="begin"/>
      </w:r>
      <w:r>
        <w:instrText xml:space="preserve"> TC "</w:instrText>
      </w:r>
      <w:bookmarkStart w:id="61" w:name="_Toc10194465"/>
      <w:r>
        <w:instrText>Forefront</w:instrText>
      </w:r>
      <w:bookmarkEnd w:id="61"/>
      <w:r>
        <w:instrText>" \l 2</w:instrText>
      </w:r>
      <w:r>
        <w:fldChar w:fldCharType="end"/>
      </w:r>
    </w:p>
    <w:p w:rsidR="007765FB" w:rsidRDefault="003D75B5">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BFBFBF"/>
              <w:bottom w:val="none" w:sz="4" w:space="0" w:color="BFBFBF"/>
              <w:right w:val="none" w:sz="4" w:space="0" w:color="6E6E6E"/>
            </w:tcBorders>
          </w:tcPr>
          <w:p w:rsidR="007765FB" w:rsidRDefault="003D75B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765FB" w:rsidRDefault="003D75B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765FB" w:rsidRDefault="003D75B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765FB" w:rsidRDefault="003D75B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765FB" w:rsidRDefault="003D75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7765FB" w:rsidRDefault="003D75B5">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632"/>
        <w:gridCol w:w="3671"/>
        <w:gridCol w:w="3613"/>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2.1 Forefront Identity Manager 2010 – Windows Live Edition</w:t>
      </w:r>
    </w:p>
    <w:p w:rsidR="007765FB" w:rsidRDefault="003D75B5">
      <w:pPr>
        <w:pStyle w:val="ProductList-Body"/>
      </w:pPr>
      <w:r>
        <w:t>Forefront Identity Manager 2010 – Windows Live Edition jest następną wersją oprogramowania Identity Lifecycle Manager 2007 – Windows Live Edition.</w:t>
      </w:r>
    </w:p>
    <w:p w:rsidR="007765FB" w:rsidRDefault="003D75B5">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48"/>
        <w:gridCol w:w="3620"/>
        <w:gridCol w:w="364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0">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Uwzględnione technologie: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3.1 Importowanie danych dotyczących tożsamości: Forefront Identity Manager 2010 R2 Windows Live Edition</w:t>
      </w:r>
    </w:p>
    <w:p w:rsidR="007765FB" w:rsidRDefault="003D75B5">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7765FB" w:rsidRDefault="007765FB">
      <w:pPr>
        <w:pStyle w:val="ProductList-Body"/>
      </w:pPr>
    </w:p>
    <w:p w:rsidR="007765FB" w:rsidRDefault="003D75B5">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7765FB" w:rsidRDefault="00776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65FB" w:rsidRDefault="007765FB">
            <w:pPr>
              <w:pStyle w:val="ProductList-TableBody"/>
            </w:pPr>
          </w:p>
        </w:tc>
      </w:tr>
    </w:tbl>
    <w:p w:rsidR="007765FB" w:rsidRDefault="003D75B5">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639"/>
        <w:gridCol w:w="3642"/>
        <w:gridCol w:w="3635"/>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10194466"/>
      <w:r>
        <w:instrText>Microsoft Dynamics 365 (wersja lokalna)</w:instrText>
      </w:r>
      <w:bookmarkEnd w:id="67"/>
      <w:r>
        <w:instrText>" \l 2</w:instrText>
      </w:r>
      <w:r>
        <w:fldChar w:fldCharType="end"/>
      </w:r>
    </w:p>
    <w:p w:rsidR="007765FB" w:rsidRDefault="003D75B5">
      <w:pPr>
        <w:pStyle w:val="ProductList-Offering1SubSection"/>
        <w:outlineLvl w:val="2"/>
      </w:pPr>
      <w:bookmarkStart w:id="68" w:name="_Sec679"/>
      <w:r>
        <w:t>1. Dostępność programów</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t>Licencja Dostępowa (CAL) na Dynamics 365 for Team Members (wersja lokalna)</w:t>
            </w:r>
            <w:r>
              <w:fldChar w:fldCharType="begin"/>
            </w:r>
            <w:r>
              <w:instrText xml:space="preserve"> XE "Licencja Dostępowa (CAL) na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 xml:space="preserve">Licencja Dostępowa (CAL) na Dynamics 365 for Customer Service (wersja lokalna) </w:t>
            </w:r>
            <w:r>
              <w:fldChar w:fldCharType="begin"/>
            </w:r>
            <w:r>
              <w:instrText xml:space="preserve"> XE "Licencja Dostępowa (CAL) na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6E6E6E"/>
              <w:bottom w:val="dashed" w:sz="4" w:space="0" w:color="9F9F9F"/>
              <w:right w:val="none" w:sz="4" w:space="0" w:color="6E6E6E"/>
            </w:tcBorders>
          </w:tcPr>
          <w:p w:rsidR="007765FB" w:rsidRDefault="003D75B5">
            <w:pPr>
              <w:pStyle w:val="ProductList-TableBody"/>
            </w:pPr>
            <w:r>
              <w:t>Licencja Dostępowa (CAL) na Dynamics 365 for Sales (wersja lokalna)</w:t>
            </w:r>
            <w:r>
              <w:fldChar w:fldCharType="begin"/>
            </w:r>
            <w:r>
              <w:instrText xml:space="preserve"> XE "Licencja Dostępowa (CAL) na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rsidR="007765FB" w:rsidRDefault="003D75B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9F9F9F"/>
              <w:left w:val="none" w:sz="4" w:space="0" w:color="6E6E6E"/>
              <w:bottom w:val="dashed" w:sz="4" w:space="0" w:color="BFBFBF"/>
              <w:right w:val="none" w:sz="4" w:space="0" w:color="6E6E6E"/>
            </w:tcBorders>
          </w:tcPr>
          <w:p w:rsidR="007765FB" w:rsidRDefault="003D75B5">
            <w:pPr>
              <w:pStyle w:val="ProductList-TableBody"/>
            </w:pPr>
            <w:r>
              <w:t>Licencja Dostępowa (CAL) na Dynamics 365 for Operations (wersja lokalna)</w:t>
            </w:r>
            <w:r>
              <w:fldChar w:fldCharType="begin"/>
            </w:r>
            <w:r>
              <w:instrText xml:space="preserve"> XE "Licencja Dostępowa (CAL) na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rsidR="007765FB" w:rsidRDefault="003D75B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765FB" w:rsidRDefault="003D75B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Dostępowa (CAL) na Dynamics 365 for Operations Activity (wersja lokalna)</w:t>
            </w:r>
            <w:r>
              <w:fldChar w:fldCharType="begin"/>
            </w:r>
            <w:r>
              <w:instrText xml:space="preserve"> XE "Licencja Dostępowa (CAL) na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Dostępowa (CAL) na Dynamics 365 for Operations Device (wersja lokalna)</w:t>
            </w:r>
            <w:r>
              <w:fldChar w:fldCharType="begin"/>
            </w:r>
            <w:r>
              <w:instrText xml:space="preserve"> XE "Licencja Dostępowa (CAL) na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7765FB" w:rsidRDefault="003D75B5">
      <w:pPr>
        <w:pStyle w:val="ProductList-Offering1SubSection"/>
        <w:outlineLvl w:val="2"/>
      </w:pPr>
      <w:bookmarkStart w:id="69" w:name="_Sec735"/>
      <w:r>
        <w:t>2. Warunki dotyczące Produktu</w:t>
      </w:r>
      <w:bookmarkEnd w:id="69"/>
    </w:p>
    <w:tbl>
      <w:tblPr>
        <w:tblStyle w:val="PURTable"/>
        <w:tblW w:w="0" w:type="dxa"/>
        <w:tblLook w:val="04A0" w:firstRow="1" w:lastRow="0" w:firstColumn="1" w:lastColumn="0" w:noHBand="0" w:noVBand="1"/>
      </w:tblPr>
      <w:tblGrid>
        <w:gridCol w:w="3652"/>
        <w:gridCol w:w="3643"/>
        <w:gridCol w:w="3621"/>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Korekty: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3D75B5">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627"/>
        <w:gridCol w:w="3642"/>
        <w:gridCol w:w="3647"/>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Uwzględnione Technologie: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3.1 Licencja Dostępowa (CAL) na Dynamics 365 for Team Members (wersja lokalna), dostęp do oprogramowania serwera</w:t>
      </w:r>
    </w:p>
    <w:p w:rsidR="007765FB" w:rsidRDefault="003D75B5">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Dostępowa (CAL) na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7765FB" w:rsidRDefault="003D75B5">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r>
    </w:tbl>
    <w:p w:rsidR="007765FB" w:rsidRDefault="007765FB">
      <w:pPr>
        <w:pStyle w:val="ProductList-Body"/>
      </w:pPr>
    </w:p>
    <w:p w:rsidR="007765FB" w:rsidRDefault="003D75B5">
      <w:pPr>
        <w:pStyle w:val="ProductList-ClauseHeading"/>
        <w:outlineLvl w:val="3"/>
      </w:pPr>
      <w:r>
        <w:t>3.2 Licencja Dostępowa (CAL) na Dynamics 365 for Sales (wersja lokalna), dostęp do oprogramowania serwera</w:t>
      </w:r>
    </w:p>
    <w:p w:rsidR="007765FB" w:rsidRDefault="003D75B5">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Dostępowa (CAL) na Dynamics 365 for Sales (wersja lokalna) (na Urządzenie i Użytkownika)</w:t>
            </w:r>
          </w:p>
          <w:p w:rsidR="007765FB" w:rsidRDefault="003D75B5">
            <w:pPr>
              <w:pStyle w:val="ProductList-TableBody"/>
            </w:pPr>
            <w:r>
              <w:t xml:space="preserve">Licencja Równoważna Licencji Dostępowej (CAL) (zob. </w:t>
            </w:r>
            <w:hyperlink r:id="rId41">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765FB" w:rsidRDefault="003D75B5">
            <w:pPr>
              <w:pStyle w:val="ProductList-TableBody"/>
            </w:pPr>
            <w:r>
              <w:t>Dynamics 365 for Sales</w:t>
            </w:r>
            <w:r>
              <w:fldChar w:fldCharType="begin"/>
            </w:r>
            <w:r>
              <w:instrText xml:space="preserve"> XE "Dynamics 365 for Sales" </w:instrText>
            </w:r>
            <w:r>
              <w:fldChar w:fldCharType="end"/>
            </w:r>
            <w:r>
              <w:t xml:space="preserve"> (LS na Użytkownika)</w:t>
            </w:r>
          </w:p>
        </w:tc>
      </w:tr>
    </w:tbl>
    <w:p w:rsidR="007765FB" w:rsidRDefault="007765FB">
      <w:pPr>
        <w:pStyle w:val="ProductList-Body"/>
      </w:pPr>
    </w:p>
    <w:p w:rsidR="007765FB" w:rsidRDefault="003D75B5">
      <w:pPr>
        <w:pStyle w:val="ProductList-ClauseHeading"/>
        <w:outlineLvl w:val="3"/>
      </w:pPr>
      <w:r>
        <w:t>3.3 Licencja Dostępowa (CAL) na Dynamics 365 for Customer Service (wersja lokalna), dostęp do oprogramowania serwera</w:t>
      </w:r>
    </w:p>
    <w:p w:rsidR="007765FB" w:rsidRDefault="003D75B5">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5FB" w:rsidRDefault="003D75B5">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7765FB" w:rsidRDefault="003D75B5">
            <w:pPr>
              <w:pStyle w:val="ProductList-TableBody"/>
            </w:pPr>
            <w:r>
              <w:t>Licencja Dostępowa (CAL) na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7765FB" w:rsidRDefault="003D75B5">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r>
      <w:tr w:rsidR="00776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5FB" w:rsidRDefault="00776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5FB" w:rsidRDefault="003D75B5">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3.4 Licencja Dostępowa (CAL) na Dynamics 365 for Operations (wersja lokalna), dostęp do oprogramowania serwera</w:t>
      </w:r>
    </w:p>
    <w:p w:rsidR="007765FB" w:rsidRDefault="003D75B5">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1"/>
        <w:gridCol w:w="3653"/>
        <w:gridCol w:w="365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Dostępowa (CAL) na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7765FB" w:rsidRDefault="003D75B5">
            <w:pPr>
              <w:pStyle w:val="ProductList-TableBody"/>
            </w:pPr>
            <w:r>
              <w:t xml:space="preserve">Licencja Równoważna Licencji Dostępowej (CAL) (zob. </w:t>
            </w:r>
            <w:hyperlink r:id="rId42">
              <w:r>
                <w:rPr>
                  <w:color w:val="00467F"/>
                  <w:u w:val="single"/>
                </w:rPr>
                <w:t>Załącznik A</w:t>
              </w:r>
            </w:hyperlink>
            <w:r>
              <w:t>)</w:t>
            </w:r>
          </w:p>
        </w:tc>
      </w:tr>
    </w:tbl>
    <w:p w:rsidR="007765FB" w:rsidRDefault="007765FB">
      <w:pPr>
        <w:pStyle w:val="ProductList-Body"/>
      </w:pPr>
    </w:p>
    <w:p w:rsidR="007765FB" w:rsidRDefault="003D75B5">
      <w:pPr>
        <w:pStyle w:val="ProductList-ClauseHeading"/>
        <w:outlineLvl w:val="3"/>
      </w:pPr>
      <w:r>
        <w:t>3.5 Licencja Dostępowa (CAL) na Dynamics 365 for Operations Activity (wersja lokalna), dostęp do oprogramowania serwera</w:t>
      </w:r>
    </w:p>
    <w:p w:rsidR="007765FB" w:rsidRDefault="003D75B5">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Dostępowa (CAL) na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7765FB" w:rsidRDefault="003D75B5">
            <w:pPr>
              <w:pStyle w:val="ProductList-TableBody"/>
            </w:pPr>
            <w:r>
              <w:t>Licencja Dostępowa (CAL) na Dynamics 365 for Operations Activity</w:t>
            </w:r>
            <w:r>
              <w:fldChar w:fldCharType="begin"/>
            </w:r>
            <w:r>
              <w:instrText xml:space="preserve"> XE "Licencja Dostępowa (CAL) na Dynamics 365 for Operations Activity" </w:instrText>
            </w:r>
            <w:r>
              <w:fldChar w:fldCharType="end"/>
            </w:r>
            <w:r>
              <w:t xml:space="preserve"> (LS na Użytkownika)</w:t>
            </w:r>
          </w:p>
        </w:tc>
      </w:tr>
    </w:tbl>
    <w:p w:rsidR="007765FB" w:rsidRDefault="007765FB">
      <w:pPr>
        <w:pStyle w:val="ProductList-Body"/>
      </w:pPr>
    </w:p>
    <w:p w:rsidR="007765FB" w:rsidRDefault="003D75B5">
      <w:pPr>
        <w:pStyle w:val="ProductList-ClauseHeading"/>
        <w:outlineLvl w:val="3"/>
      </w:pPr>
      <w:r>
        <w:t>3.6 Licencja Dostępowa (CAL) na Dynamics 365 for Operations Device (wersja lokalna), dostęp do oprogramowania serwera</w:t>
      </w:r>
    </w:p>
    <w:p w:rsidR="007765FB" w:rsidRDefault="003D75B5">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5"/>
        <w:gridCol w:w="3644"/>
        <w:gridCol w:w="3657"/>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Dostępowa (CAL) na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rsidR="007765FB" w:rsidRDefault="003D75B5">
            <w:pPr>
              <w:pStyle w:val="ProductList-TableBody"/>
            </w:pPr>
            <w:r>
              <w:t>Licencja Dostępowa (CAL) na Dynamics 365 for Operations Device</w:t>
            </w:r>
            <w:r>
              <w:fldChar w:fldCharType="begin"/>
            </w:r>
            <w:r>
              <w:instrText xml:space="preserve"> XE "Licencja Dostępowa (CAL) na Dynamics 365 for Operations Device" </w:instrText>
            </w:r>
            <w:r>
              <w:fldChar w:fldCharType="end"/>
            </w:r>
            <w:r>
              <w:t xml:space="preserve"> (LS na Użytkownika)</w:t>
            </w:r>
          </w:p>
        </w:tc>
      </w:tr>
    </w:tbl>
    <w:p w:rsidR="007765FB" w:rsidRDefault="007765FB">
      <w:pPr>
        <w:pStyle w:val="ProductList-ClauseHeading"/>
        <w:outlineLvl w:val="3"/>
      </w:pPr>
    </w:p>
    <w:p w:rsidR="007765FB" w:rsidRDefault="003D75B5">
      <w:pPr>
        <w:pStyle w:val="ProductList-ClauseHeading"/>
        <w:outlineLvl w:val="3"/>
      </w:pPr>
      <w:r>
        <w:t>3.7 Prawa do używania dotyczące systemu Dynamics 365 for Operations Servers</w:t>
      </w:r>
    </w:p>
    <w:p w:rsidR="007765FB" w:rsidRDefault="003D75B5">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rsidR="007765FB" w:rsidRDefault="007765FB">
      <w:pPr>
        <w:pStyle w:val="ProductList-Body"/>
      </w:pPr>
    </w:p>
    <w:p w:rsidR="007765FB" w:rsidRDefault="003D75B5">
      <w:pPr>
        <w:pStyle w:val="ProductList-ClauseHeading"/>
        <w:outlineLvl w:val="3"/>
      </w:pPr>
      <w:r>
        <w:t>3.8 Prawa do używania systemu Dynamics 365 (wersja lokalna)</w:t>
      </w:r>
    </w:p>
    <w:p w:rsidR="007765FB" w:rsidRDefault="003D75B5">
      <w:pPr>
        <w:pStyle w:val="ProductList-SubClauseHeading"/>
        <w:outlineLvl w:val="4"/>
      </w:pPr>
      <w:r>
        <w:t>3.8.1 Prawa do używania serwera dotyczące licencji dostępowych (CAL) na usługę Dynamics 365</w:t>
      </w:r>
    </w:p>
    <w:p w:rsidR="007765FB" w:rsidRDefault="003D75B5">
      <w:pPr>
        <w:pStyle w:val="ProductList-BodyIndented"/>
      </w:pPr>
      <w:r>
        <w:t>Klienci mający Licencje Dostępowe (CAL) na Dynamics 365 mogą dokonać instalacji i używać na serwerze przeznaczonym do użytku Klienta dowolnej liczby kopii odpowiedniego oprogramowania Dynamics 365 Server. Postanowienie to nie ma zastosowania do Dynamics 365 for Operations Server.</w:t>
      </w:r>
    </w:p>
    <w:p w:rsidR="007765FB" w:rsidRDefault="007765FB">
      <w:pPr>
        <w:pStyle w:val="ProductList-BodyIndented"/>
      </w:pPr>
    </w:p>
    <w:p w:rsidR="007765FB" w:rsidRDefault="003D75B5">
      <w:pPr>
        <w:pStyle w:val="ProductList-SubClauseHeading"/>
        <w:outlineLvl w:val="4"/>
      </w:pPr>
      <w:r>
        <w:t>3.8.2 Uprawnienie do korzystania z Ofert Kwalifikowanych</w:t>
      </w:r>
    </w:p>
    <w:p w:rsidR="007765FB" w:rsidRDefault="003D75B5">
      <w:pPr>
        <w:pStyle w:val="ProductList-BodyIndented"/>
      </w:pPr>
      <w:r>
        <w:t>Klienci odnawiający umowę dotyczącą Licencji Dostępowych (CAL) na Dynamics CRM z dniem 1 listopada 2016 r. mogą skorzystać z Oferty Kwalifikowanej nabycia Licencji Dostępowych (CAL) na Dynamics 365 (wersja lokalna) w ramach umów odnowionych przed 31 października 2019 r.</w:t>
      </w:r>
    </w:p>
    <w:p w:rsidR="007765FB" w:rsidRDefault="007765FB">
      <w:pPr>
        <w:pStyle w:val="ProductList-BodyIndented"/>
      </w:pPr>
    </w:p>
    <w:p w:rsidR="007765FB" w:rsidRDefault="003D75B5">
      <w:pPr>
        <w:pStyle w:val="ProductList-SubClauseHeading"/>
        <w:outlineLvl w:val="4"/>
      </w:pPr>
      <w:r>
        <w:t>3.8.3 Licencje Dostępowe (CAL) na usługi Dynamics 365 for Team Members</w:t>
      </w:r>
    </w:p>
    <w:p w:rsidR="007765FB" w:rsidRDefault="003D75B5">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43">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rsidR="007765FB" w:rsidRDefault="007765FB">
      <w:pPr>
        <w:pStyle w:val="ProductList-BodyIndented"/>
      </w:pPr>
    </w:p>
    <w:p w:rsidR="007765FB" w:rsidRDefault="003D75B5">
      <w:pPr>
        <w:pStyle w:val="ProductList-ClauseHeading"/>
        <w:outlineLvl w:val="3"/>
      </w:pPr>
      <w:r>
        <w:t>3.9 Dodatkowe oprogramowanie</w:t>
      </w:r>
    </w:p>
    <w:tbl>
      <w:tblPr>
        <w:tblStyle w:val="PURTable"/>
        <w:tblW w:w="0" w:type="dxa"/>
        <w:tblLook w:val="04A0" w:firstRow="1" w:lastRow="0" w:firstColumn="1" w:lastColumn="0" w:noHBand="0" w:noVBand="1"/>
      </w:tblPr>
      <w:tblGrid>
        <w:gridCol w:w="3623"/>
        <w:gridCol w:w="3636"/>
        <w:gridCol w:w="3657"/>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Microsoft Dynamics Reporting Extensions for Microsoft Dynamics 365</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Microsoft Dynamics 365 dla obsługiwanych urządzeń</w:t>
            </w:r>
          </w:p>
        </w:tc>
      </w:tr>
    </w:tbl>
    <w:p w:rsidR="007765FB" w:rsidRDefault="003D75B5">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640"/>
        <w:gridCol w:w="3653"/>
        <w:gridCol w:w="3623"/>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Operations Server</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listopad 2014 r. i czerwiec 2015 r.</w:t>
              </w:r>
            </w:hyperlink>
            <w:r>
              <w:t xml:space="preserve">; </w:t>
            </w:r>
            <w:hyperlink r:id="rId45">
              <w:r>
                <w:rPr>
                  <w:color w:val="00467F"/>
                  <w:u w:val="single"/>
                </w:rPr>
                <w:t>Postanowienia dotyczące Produktów — grudzień 2016 r.</w:t>
              </w:r>
            </w:hyperlink>
            <w:r>
              <w:t xml:space="preserve">; </w:t>
            </w:r>
            <w:hyperlink r:id="rId46">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4.1 Prawa do usług Dynamics 365 Server</w:t>
      </w:r>
    </w:p>
    <w:p w:rsidR="007765FB" w:rsidRDefault="003D75B5">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Postanowienie to nie ma zastosowania do Dynamics 365 for Operations Server.</w:t>
      </w:r>
    </w:p>
    <w:p w:rsidR="007765FB" w:rsidRDefault="007765FB">
      <w:pPr>
        <w:pStyle w:val="ProductList-Body"/>
      </w:pPr>
    </w:p>
    <w:p w:rsidR="007765FB" w:rsidRDefault="003D75B5">
      <w:pPr>
        <w:pStyle w:val="ProductList-ClauseHeading"/>
        <w:outlineLvl w:val="3"/>
      </w:pPr>
      <w:r>
        <w:t>4.2 Prawa do systemu Dynamics 365 for Operations Server</w:t>
      </w:r>
    </w:p>
    <w:p w:rsidR="007765FB" w:rsidRDefault="003D75B5">
      <w:pPr>
        <w:pStyle w:val="ProductList-Body"/>
      </w:pPr>
      <w:r>
        <w:t xml:space="preserve">Systemu Dynamics 365 for Operations Server mogą używać tylko Klienci dysponujący aktywnym pakietem SA lub równoważną licencją. W przypadku wygaśnięcia Pakietu Software Assurance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rsidR="007765FB" w:rsidRDefault="007765FB">
      <w:pPr>
        <w:pStyle w:val="ProductList-Body"/>
      </w:pPr>
    </w:p>
    <w:p w:rsidR="007765FB" w:rsidRDefault="003D75B5">
      <w:pPr>
        <w:pStyle w:val="ProductList-ClauseHeading"/>
        <w:outlineLvl w:val="3"/>
      </w:pPr>
      <w:r>
        <w:t>4.3 Lokalizacja i aktualizacje</w:t>
      </w:r>
    </w:p>
    <w:p w:rsidR="007765FB" w:rsidRDefault="003D75B5">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rsidR="007765FB" w:rsidRDefault="007765FB">
      <w:pPr>
        <w:pStyle w:val="ProductList-Body"/>
      </w:pPr>
    </w:p>
    <w:p w:rsidR="007765FB" w:rsidRDefault="003D75B5">
      <w:pPr>
        <w:pStyle w:val="ProductList-ClauseHeading"/>
        <w:outlineLvl w:val="3"/>
      </w:pPr>
      <w:r>
        <w:t>4.4 Zunifikowany punkt obsługowy (USD)</w:t>
      </w:r>
    </w:p>
    <w:p w:rsidR="007765FB" w:rsidRDefault="003D75B5">
      <w:pPr>
        <w:pStyle w:val="ProductList-Body"/>
      </w:pPr>
      <w:r>
        <w:t xml:space="preserve">W przypadku każdej dodatkowej Licencji Dostępowej (CAL) na system Dynamics 365 for Sales (wersja lokalna) lub Dynamics 365 for Customer Service (wersja lokalna), dla której Klient posiada Pakiet Software Assurance, Klient może zainstalować oprogramowanie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rsidR="007765FB" w:rsidRDefault="007765FB">
      <w:pPr>
        <w:pStyle w:val="ProductList-Body"/>
      </w:pPr>
    </w:p>
    <w:p w:rsidR="007765FB" w:rsidRDefault="003D75B5">
      <w:pPr>
        <w:pStyle w:val="ProductList-ClauseHeading"/>
        <w:outlineLvl w:val="3"/>
      </w:pPr>
      <w:r>
        <w:t>4.5 Dynamics CustomerSource</w:t>
      </w:r>
    </w:p>
    <w:p w:rsidR="007765FB" w:rsidRDefault="003D75B5">
      <w:pPr>
        <w:pStyle w:val="ProductList-Body"/>
      </w:pPr>
      <w:r>
        <w:t xml:space="preserve">Klienci korzystający z Licencji Dostępowej (CAL) na Dynamics 365 (wersja lokalna) i posiadający aktywny Pakiet Software Assurance mają dostęp do CustomerSource. </w:t>
      </w:r>
    </w:p>
    <w:p w:rsidR="007765FB" w:rsidRDefault="007765FB">
      <w:pPr>
        <w:pStyle w:val="PURBreadcrumb"/>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94467"/>
      <w:r>
        <w:instrText>Microsoft Identity Manager</w:instrText>
      </w:r>
      <w:bookmarkEnd w:id="73"/>
      <w:r>
        <w:instrText>" \l 2</w:instrText>
      </w:r>
      <w:r>
        <w:fldChar w:fldCharType="end"/>
      </w:r>
    </w:p>
    <w:p w:rsidR="007765FB" w:rsidRDefault="003D75B5">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BFBFBF"/>
              <w:bottom w:val="dashed" w:sz="4" w:space="0" w:color="BFBFBF"/>
              <w:right w:val="none" w:sz="4" w:space="0" w:color="6E6E6E"/>
            </w:tcBorders>
          </w:tcPr>
          <w:p w:rsidR="007765FB" w:rsidRDefault="003D75B5">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BFBFBF"/>
              <w:bottom w:val="none" w:sz="4" w:space="0" w:color="BFBFBF"/>
              <w:right w:val="none" w:sz="4" w:space="0" w:color="6E6E6E"/>
            </w:tcBorders>
          </w:tcPr>
          <w:p w:rsidR="007765FB" w:rsidRDefault="003D75B5">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765FB" w:rsidRDefault="003D75B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7765FB" w:rsidRDefault="003D75B5">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632"/>
        <w:gridCol w:w="3671"/>
        <w:gridCol w:w="3613"/>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3D75B5">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Uwzględnione technologie: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7765FB" w:rsidRDefault="00776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765FB" w:rsidRDefault="007765FB">
            <w:pPr>
              <w:pStyle w:val="ProductList-TableBody"/>
            </w:pPr>
          </w:p>
        </w:tc>
      </w:tr>
    </w:tbl>
    <w:p w:rsidR="007765FB" w:rsidRDefault="003D75B5">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639"/>
        <w:gridCol w:w="3642"/>
        <w:gridCol w:w="3635"/>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GroupHeading"/>
        <w:outlineLvl w:val="1"/>
      </w:pPr>
      <w:bookmarkStart w:id="78" w:name="_Sec611"/>
      <w:r>
        <w:t>Aplikacje Office</w:t>
      </w:r>
      <w:bookmarkEnd w:id="78"/>
      <w:r>
        <w:fldChar w:fldCharType="begin"/>
      </w:r>
      <w:r>
        <w:instrText xml:space="preserve"> TC "</w:instrText>
      </w:r>
      <w:bookmarkStart w:id="79" w:name="_Toc10194468"/>
      <w:r>
        <w:instrText>Aplikacje Office</w:instrText>
      </w:r>
      <w:bookmarkEnd w:id="79"/>
      <w:r>
        <w:instrText>" \l 2</w:instrText>
      </w:r>
      <w:r>
        <w:fldChar w:fldCharType="end"/>
      </w:r>
    </w:p>
    <w:p w:rsidR="007765FB" w:rsidRDefault="003D75B5">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10194469"/>
      <w:r>
        <w:instrText>Aplikacje komputerowe pakietu Office</w:instrText>
      </w:r>
      <w:bookmarkEnd w:id="81"/>
      <w:r>
        <w:instrText>" \l 3</w:instrText>
      </w:r>
      <w:r>
        <w:fldChar w:fldCharType="end"/>
      </w:r>
    </w:p>
    <w:p w:rsidR="007765FB" w:rsidRDefault="003D75B5">
      <w:pPr>
        <w:pStyle w:val="ProductList-Offering1SubSection"/>
        <w:outlineLvl w:val="3"/>
      </w:pPr>
      <w:bookmarkStart w:id="82" w:name="_Sec681"/>
      <w:r>
        <w:t>1. Dostępność w programach</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000000"/>
              <w:bottom w:val="dashed" w:sz="4" w:space="0" w:color="BFBFBF"/>
              <w:right w:val="single" w:sz="6" w:space="0" w:color="FFFFFF"/>
            </w:tcBorders>
          </w:tcPr>
          <w:p w:rsidR="007765FB" w:rsidRDefault="003D75B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000000"/>
              <w:bottom w:val="dashed" w:sz="4" w:space="0" w:color="BFBFBF"/>
              <w:right w:val="single" w:sz="6" w:space="0" w:color="FFFFFF"/>
            </w:tcBorders>
          </w:tcPr>
          <w:p w:rsidR="007765FB" w:rsidRDefault="003D75B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000000"/>
              <w:bottom w:val="dashed" w:sz="4" w:space="0" w:color="BFBFBF"/>
              <w:right w:val="single" w:sz="6" w:space="0" w:color="FFFFFF"/>
            </w:tcBorders>
          </w:tcPr>
          <w:p w:rsidR="007765FB" w:rsidRDefault="003D75B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000000"/>
              <w:bottom w:val="dashed" w:sz="4" w:space="0" w:color="BFBFBF"/>
              <w:right w:val="single" w:sz="6" w:space="0" w:color="FFFFFF"/>
            </w:tcBorders>
          </w:tcPr>
          <w:p w:rsidR="007765FB" w:rsidRDefault="003D75B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000000"/>
              <w:bottom w:val="dashed" w:sz="4" w:space="0" w:color="BFBFBF"/>
              <w:right w:val="single" w:sz="6" w:space="0" w:color="FFFFFF"/>
            </w:tcBorders>
          </w:tcPr>
          <w:p w:rsidR="007765FB" w:rsidRDefault="003D75B5">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000000"/>
              <w:bottom w:val="dashed" w:sz="4" w:space="0" w:color="BFBFBF"/>
              <w:right w:val="single" w:sz="6" w:space="0" w:color="FFFFFF"/>
            </w:tcBorders>
          </w:tcPr>
          <w:p w:rsidR="007765FB" w:rsidRDefault="003D75B5">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000000"/>
              <w:bottom w:val="dashed" w:sz="4" w:space="0" w:color="BFBFBF"/>
              <w:right w:val="single" w:sz="6" w:space="0" w:color="FFFFFF"/>
            </w:tcBorders>
          </w:tcPr>
          <w:p w:rsidR="007765FB" w:rsidRDefault="003D75B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000000"/>
              <w:bottom w:val="dashed" w:sz="4" w:space="0" w:color="BFBFBF"/>
              <w:right w:val="single" w:sz="6" w:space="0" w:color="FFFFFF"/>
            </w:tcBorders>
          </w:tcPr>
          <w:p w:rsidR="007765FB" w:rsidRDefault="003D75B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000000"/>
              <w:bottom w:val="dashed" w:sz="4" w:space="0" w:color="BFBFBF"/>
              <w:right w:val="single" w:sz="6" w:space="0" w:color="FFFFFF"/>
            </w:tcBorders>
          </w:tcPr>
          <w:p w:rsidR="007765FB" w:rsidRDefault="003D75B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000000"/>
              <w:bottom w:val="dashed" w:sz="4" w:space="0" w:color="BFBFBF"/>
              <w:right w:val="single" w:sz="6" w:space="0" w:color="FFFFFF"/>
            </w:tcBorders>
          </w:tcPr>
          <w:p w:rsidR="007765FB" w:rsidRDefault="003D75B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7765FB" w:rsidRDefault="003D75B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000000"/>
              <w:bottom w:val="dashed" w:sz="4" w:space="0" w:color="BFBFBF"/>
              <w:right w:val="single" w:sz="6" w:space="0" w:color="FFFFFF"/>
            </w:tcBorders>
          </w:tcPr>
          <w:p w:rsidR="007765FB" w:rsidRDefault="003D75B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000000"/>
              <w:bottom w:val="dashed" w:sz="4" w:space="0" w:color="BFBFBF"/>
              <w:right w:val="single" w:sz="6" w:space="0" w:color="FFFFFF"/>
            </w:tcBorders>
          </w:tcPr>
          <w:p w:rsidR="007765FB" w:rsidRDefault="003D75B5">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7765FB" w:rsidRDefault="003D75B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000000"/>
              <w:bottom w:val="dashed" w:sz="4" w:space="0" w:color="BFBFBF"/>
              <w:right w:val="single" w:sz="6" w:space="0" w:color="FFFFFF"/>
            </w:tcBorders>
          </w:tcPr>
          <w:p w:rsidR="007765FB" w:rsidRDefault="003D75B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000000"/>
              <w:bottom w:val="dashed" w:sz="4" w:space="0" w:color="BFBFBF"/>
              <w:right w:val="single" w:sz="6" w:space="0" w:color="FFFFFF"/>
            </w:tcBorders>
          </w:tcPr>
          <w:p w:rsidR="007765FB" w:rsidRDefault="003D75B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7765FB" w:rsidRDefault="003D75B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000000"/>
              <w:bottom w:val="dashed" w:sz="4" w:space="0" w:color="BFBFBF"/>
              <w:right w:val="single" w:sz="6" w:space="0" w:color="FFFFFF"/>
            </w:tcBorders>
          </w:tcPr>
          <w:p w:rsidR="007765FB" w:rsidRDefault="003D75B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000000"/>
              <w:bottom w:val="dashed" w:sz="4" w:space="0" w:color="BFBFBF"/>
              <w:right w:val="single" w:sz="6" w:space="0" w:color="FFFFFF"/>
            </w:tcBorders>
          </w:tcPr>
          <w:p w:rsidR="007765FB" w:rsidRDefault="003D75B5">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765FB" w:rsidRDefault="003D75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765FB" w:rsidRDefault="007765F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000000"/>
              <w:bottom w:val="none" w:sz="4" w:space="0" w:color="BFBFBF"/>
              <w:right w:val="single" w:sz="6" w:space="0" w:color="FFFFFF"/>
            </w:tcBorders>
          </w:tcPr>
          <w:p w:rsidR="007765FB" w:rsidRDefault="003D75B5">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765FB" w:rsidRDefault="003D75B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7765FB" w:rsidRDefault="003D75B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765FB" w:rsidRDefault="007765F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52"/>
        <w:gridCol w:w="3643"/>
        <w:gridCol w:w="3621"/>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Korekty: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Dodatki i Licencja typu From SA: </w:t>
            </w:r>
            <w:hyperlink w:anchor="_Sec1237">
              <w:r>
                <w:rPr>
                  <w:color w:val="00467F"/>
                  <w:u w:val="single"/>
                </w:rPr>
                <w:t>Zob. Załącznik C</w:t>
              </w:r>
            </w:hyperlink>
          </w:p>
        </w:tc>
      </w:tr>
    </w:tbl>
    <w:p w:rsidR="007765FB" w:rsidRDefault="007765FB">
      <w:pPr>
        <w:pStyle w:val="ProductList-Body"/>
      </w:pPr>
    </w:p>
    <w:p w:rsidR="007765FB" w:rsidRDefault="003D75B5">
      <w:pPr>
        <w:pStyle w:val="ProductList-ClauseHeading"/>
        <w:outlineLvl w:val="4"/>
      </w:pPr>
      <w:r>
        <w:t>2.1 Work at Home</w:t>
      </w:r>
    </w:p>
    <w:p w:rsidR="007765FB" w:rsidRDefault="003D75B5">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7765F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7765FB" w:rsidRDefault="003D75B5">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rsidR="007765FB" w:rsidRDefault="003D75B5">
            <w:pPr>
              <w:pStyle w:val="ProductList-TableBody"/>
            </w:pPr>
            <w:r>
              <w:rPr>
                <w:color w:val="FFFFFF"/>
              </w:rPr>
              <w:t>Licencja Uprawniająca Work at Home</w:t>
            </w:r>
          </w:p>
        </w:tc>
      </w:tr>
      <w:tr w:rsidR="007765FB">
        <w:tc>
          <w:tcPr>
            <w:tcW w:w="5880" w:type="dxa"/>
            <w:tcBorders>
              <w:left w:val="single" w:sz="4" w:space="0" w:color="6E6E6E"/>
              <w:right w:val="single" w:sz="4" w:space="0" w:color="6E6E6E"/>
            </w:tcBorders>
          </w:tcPr>
          <w:p w:rsidR="007765FB" w:rsidRDefault="003D75B5">
            <w:pPr>
              <w:pStyle w:val="ProductList-TableBody"/>
            </w:pPr>
            <w:r>
              <w:t>Office Standard 2019</w:t>
            </w:r>
          </w:p>
        </w:tc>
        <w:tc>
          <w:tcPr>
            <w:tcW w:w="6240" w:type="dxa"/>
            <w:tcBorders>
              <w:left w:val="single" w:sz="4" w:space="0" w:color="6E6E6E"/>
              <w:right w:val="single" w:sz="4" w:space="0" w:color="6E6E6E"/>
            </w:tcBorders>
          </w:tcPr>
          <w:p w:rsidR="007765FB" w:rsidRDefault="003D75B5">
            <w:pPr>
              <w:pStyle w:val="ProductList-TableBody"/>
            </w:pPr>
            <w:r>
              <w:t>Work at Home dla pakietu Office Standard 2019</w:t>
            </w:r>
          </w:p>
        </w:tc>
      </w:tr>
      <w:tr w:rsidR="007765FB">
        <w:tc>
          <w:tcPr>
            <w:tcW w:w="5880" w:type="dxa"/>
            <w:tcBorders>
              <w:left w:val="single" w:sz="4" w:space="0" w:color="6E6E6E"/>
              <w:right w:val="single" w:sz="4" w:space="0" w:color="6E6E6E"/>
            </w:tcBorders>
          </w:tcPr>
          <w:p w:rsidR="007765FB" w:rsidRDefault="003D75B5">
            <w:pPr>
              <w:pStyle w:val="ProductList-TableBody"/>
            </w:pPr>
            <w:r>
              <w:t>Office Professional Plus 2019</w:t>
            </w:r>
          </w:p>
        </w:tc>
        <w:tc>
          <w:tcPr>
            <w:tcW w:w="6240" w:type="dxa"/>
            <w:tcBorders>
              <w:left w:val="single" w:sz="4" w:space="0" w:color="6E6E6E"/>
              <w:right w:val="single" w:sz="4" w:space="0" w:color="6E6E6E"/>
            </w:tcBorders>
          </w:tcPr>
          <w:p w:rsidR="007765FB" w:rsidRDefault="003D75B5">
            <w:pPr>
              <w:pStyle w:val="ProductList-TableBody"/>
            </w:pPr>
            <w:r>
              <w:t>Work at Home dla pakietu Office Professional Plus 2019</w:t>
            </w:r>
          </w:p>
        </w:tc>
      </w:tr>
    </w:tbl>
    <w:p w:rsidR="007765FB" w:rsidRDefault="007765FB">
      <w:pPr>
        <w:pStyle w:val="ProductList-Body"/>
      </w:pPr>
    </w:p>
    <w:p w:rsidR="007765FB" w:rsidRDefault="003D75B5">
      <w:pPr>
        <w:pStyle w:val="ProductList-ClauseHeading"/>
        <w:outlineLvl w:val="4"/>
      </w:pPr>
      <w:r>
        <w:t>2.2 Platform Independent, czyli licencja niezależna od platformy</w:t>
      </w:r>
    </w:p>
    <w:p w:rsidR="007765FB" w:rsidRDefault="003D75B5">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rsidR="007765FB" w:rsidRDefault="007765FB">
      <w:pPr>
        <w:pStyle w:val="ProductList-Body"/>
      </w:pPr>
    </w:p>
    <w:p w:rsidR="007765FB" w:rsidRDefault="003D75B5">
      <w:pPr>
        <w:pStyle w:val="ProductList-ClauseHeading"/>
        <w:outlineLvl w:val="4"/>
      </w:pPr>
      <w:r>
        <w:t>2.3 Office Online Server</w:t>
      </w:r>
    </w:p>
    <w:p w:rsidR="007765FB" w:rsidRDefault="003D75B5">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7765FB" w:rsidRDefault="003D75B5">
      <w:pPr>
        <w:pStyle w:val="ProductList-Offering1SubSection"/>
        <w:outlineLvl w:val="3"/>
      </w:pPr>
      <w:bookmarkStart w:id="84" w:name="_Sec791"/>
      <w:r>
        <w:t>3. Prawa do używania</w:t>
      </w:r>
      <w:bookmarkEnd w:id="84"/>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Dodatkowe oprogramowanie: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Prawa do komercyjnego używania pakietu Office 2013 RT dla Użytkowników Domowych i Uczniów</w:t>
      </w:r>
    </w:p>
    <w:p w:rsidR="007765FB" w:rsidRDefault="003D75B5">
      <w:pPr>
        <w:pStyle w:val="ProductList-Body"/>
      </w:pPr>
      <w:r>
        <w:t>Ograniczenie dotyczące używania usług Office 2013 RT dla Użytkowników Domowych i Uczniów w celach komercyjnych nie ma zastosowania do:</w:t>
      </w:r>
    </w:p>
    <w:p w:rsidR="007765FB" w:rsidRDefault="003D75B5" w:rsidP="003D75B5">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rsidR="007765FB" w:rsidRDefault="003D75B5" w:rsidP="003D75B5">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rsidR="007765FB" w:rsidRDefault="003D75B5">
      <w:pPr>
        <w:pStyle w:val="ProductList-Body"/>
      </w:pPr>
      <w:r>
        <w:t>O ile nie określono tego inaczej w tym punkcie, postanowienia licencji na usługi Office 2013 RT dla Użytkowników Domowych i Uczniów mają znaczenie rozstrzygające.</w:t>
      </w:r>
    </w:p>
    <w:p w:rsidR="007765FB" w:rsidRDefault="007765FB">
      <w:pPr>
        <w:pStyle w:val="ProductList-Body"/>
      </w:pPr>
    </w:p>
    <w:p w:rsidR="007765FB" w:rsidRDefault="003D75B5">
      <w:pPr>
        <w:pStyle w:val="ProductList-ClauseHeading"/>
        <w:outlineLvl w:val="4"/>
      </w:pPr>
      <w:r>
        <w:t>3.2 Programy Academic</w:t>
      </w:r>
    </w:p>
    <w:p w:rsidR="007765FB" w:rsidRDefault="003D75B5">
      <w:pPr>
        <w:pStyle w:val="ProductList-Body"/>
      </w:pPr>
      <w:r>
        <w:t>Poniższe warunki dotyczą klientów objętych Programami Licencjonowania Zbiorowego Academic.</w:t>
      </w:r>
    </w:p>
    <w:p w:rsidR="007765FB" w:rsidRDefault="007765FB">
      <w:pPr>
        <w:pStyle w:val="ProductList-Body"/>
      </w:pPr>
    </w:p>
    <w:p w:rsidR="007765FB" w:rsidRDefault="003D75B5">
      <w:pPr>
        <w:pStyle w:val="ProductList-SubClauseHeading"/>
        <w:outlineLvl w:val="5"/>
      </w:pPr>
      <w:r>
        <w:t>3.2.1 Rozszerzone prawa do używania pakietu Office 365 ProPlus</w:t>
      </w:r>
    </w:p>
    <w:p w:rsidR="007765FB" w:rsidRDefault="003D75B5">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7765FB" w:rsidRDefault="007765FB">
      <w:pPr>
        <w:pStyle w:val="ProductList-BodyIndented"/>
      </w:pPr>
    </w:p>
    <w:p w:rsidR="007765FB" w:rsidRDefault="003D75B5">
      <w:pPr>
        <w:pStyle w:val="ProductList-SubClauseHeading"/>
        <w:outlineLvl w:val="5"/>
      </w:pPr>
      <w:r>
        <w:t>3.2.2 Korzyści związane z ukończeniem szkoły</w:t>
      </w:r>
    </w:p>
    <w:p w:rsidR="007765FB" w:rsidRDefault="003D75B5">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rsidR="007765FB" w:rsidRDefault="003D75B5">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639"/>
        <w:gridCol w:w="3642"/>
        <w:gridCol w:w="3635"/>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7765FB">
      <w:pPr>
        <w:pStyle w:val="PURBreadcrumb"/>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86" w:name="_Sec680"/>
      <w:r>
        <w:t>Office for Mac</w:t>
      </w:r>
      <w:bookmarkEnd w:id="86"/>
      <w:r>
        <w:fldChar w:fldCharType="begin"/>
      </w:r>
      <w:r>
        <w:instrText xml:space="preserve"> TC "</w:instrText>
      </w:r>
      <w:bookmarkStart w:id="87" w:name="_Toc10194470"/>
      <w:r>
        <w:instrText>Office for Mac</w:instrText>
      </w:r>
      <w:bookmarkEnd w:id="87"/>
      <w:r>
        <w:instrText>" \l 3</w:instrText>
      </w:r>
      <w:r>
        <w:fldChar w:fldCharType="end"/>
      </w:r>
    </w:p>
    <w:p w:rsidR="007765FB" w:rsidRDefault="003D75B5">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89" w:name="_Sec737"/>
      <w:r>
        <w:t>2. Postanowienia dotyczące Produktu</w:t>
      </w:r>
      <w:bookmarkEnd w:id="89"/>
    </w:p>
    <w:tbl>
      <w:tblPr>
        <w:tblStyle w:val="PURTable"/>
        <w:tblW w:w="0" w:type="dxa"/>
        <w:tblLook w:val="04A0" w:firstRow="1" w:lastRow="0" w:firstColumn="1" w:lastColumn="0" w:noHBand="0" w:noVBand="1"/>
      </w:tblPr>
      <w:tblGrid>
        <w:gridCol w:w="3652"/>
        <w:gridCol w:w="3643"/>
        <w:gridCol w:w="3621"/>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Korekty: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2.1 Work at Home</w:t>
      </w:r>
    </w:p>
    <w:p w:rsidR="007765FB" w:rsidRDefault="003D75B5">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rsidR="007765FB" w:rsidRDefault="007765FB">
      <w:pPr>
        <w:pStyle w:val="ProductList-Body"/>
      </w:pPr>
    </w:p>
    <w:p w:rsidR="007765FB" w:rsidRDefault="007765FB">
      <w:pPr>
        <w:pStyle w:val="ProductList-Body"/>
      </w:pPr>
    </w:p>
    <w:p w:rsidR="007765FB" w:rsidRDefault="003D75B5">
      <w:pPr>
        <w:pStyle w:val="ProductList-ClauseHeading"/>
        <w:outlineLvl w:val="4"/>
      </w:pPr>
      <w:r>
        <w:t>2.2 Platform Independent, czyli licencja niezależna od platformy</w:t>
      </w:r>
    </w:p>
    <w:p w:rsidR="007765FB" w:rsidRDefault="003D75B5">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rsidR="007765FB" w:rsidRDefault="007765FB">
      <w:pPr>
        <w:pStyle w:val="ProductList-Body"/>
      </w:pPr>
    </w:p>
    <w:p w:rsidR="007765FB" w:rsidRDefault="003D75B5">
      <w:pPr>
        <w:pStyle w:val="ProductList-ClauseHeading"/>
        <w:outlineLvl w:val="4"/>
      </w:pPr>
      <w:r>
        <w:t>2.3 Office Online Server</w:t>
      </w:r>
    </w:p>
    <w:p w:rsidR="007765FB" w:rsidRDefault="003D75B5">
      <w:pPr>
        <w:pStyle w:val="ProductList-Body"/>
      </w:pPr>
      <w:r>
        <w:t xml:space="preserve">Klienci, którzy nabędą licencje na oprogramowanie Office 2016 Standard dla komputerów Mac do dnia 1 sierpnia 2016 r., mogą używać w ramach tych licencji funkcji edycji opisanych w </w:t>
      </w:r>
      <w:hyperlink r:id="rId48">
        <w:r>
          <w:rPr>
            <w:color w:val="00467F"/>
            <w:u w:val="single"/>
          </w:rPr>
          <w:t>Załączniku B, w części dotyczącej usług Office Online</w:t>
        </w:r>
      </w:hyperlink>
      <w:r>
        <w:t>. Uprawnienie to wygasa 1 sierpnia 2019 r.</w:t>
      </w:r>
    </w:p>
    <w:p w:rsidR="007765FB" w:rsidRDefault="003D75B5">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Dodatkowe oprogramowanie: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Korzystanie z usługi Office 2013 RT dla Użytkowników Domowych i Uczniów w celach komercyjnych</w:t>
      </w:r>
    </w:p>
    <w:p w:rsidR="007765FB" w:rsidRDefault="003D75B5">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rsidR="007765FB" w:rsidRDefault="003D75B5">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633"/>
        <w:gridCol w:w="3654"/>
        <w:gridCol w:w="362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GroupHeading"/>
        <w:outlineLvl w:val="1"/>
      </w:pPr>
      <w:bookmarkStart w:id="92" w:name="_Sec612"/>
      <w:r>
        <w:t>Serwery Office</w:t>
      </w:r>
      <w:bookmarkEnd w:id="92"/>
      <w:r>
        <w:fldChar w:fldCharType="begin"/>
      </w:r>
      <w:r>
        <w:instrText xml:space="preserve"> TC "</w:instrText>
      </w:r>
      <w:bookmarkStart w:id="93" w:name="_Toc10194471"/>
      <w:r>
        <w:instrText>Serwery Office</w:instrText>
      </w:r>
      <w:bookmarkEnd w:id="93"/>
      <w:r>
        <w:instrText>" \l 2</w:instrText>
      </w:r>
      <w:r>
        <w:fldChar w:fldCharType="end"/>
      </w:r>
    </w:p>
    <w:p w:rsidR="007765FB" w:rsidRDefault="003D75B5">
      <w:pPr>
        <w:pStyle w:val="ProductList-Offering2HeadingNoBorder"/>
        <w:outlineLvl w:val="2"/>
      </w:pPr>
      <w:bookmarkStart w:id="94" w:name="_Sec638"/>
      <w:r>
        <w:t>Exchange Server</w:t>
      </w:r>
      <w:bookmarkEnd w:id="94"/>
      <w:r>
        <w:fldChar w:fldCharType="begin"/>
      </w:r>
      <w:r>
        <w:instrText xml:space="preserve"> TC "</w:instrText>
      </w:r>
      <w:bookmarkStart w:id="95" w:name="_Toc10194472"/>
      <w:r>
        <w:instrText>Exchange Server</w:instrText>
      </w:r>
      <w:bookmarkEnd w:id="95"/>
      <w:r>
        <w:instrText>" \l 3</w:instrText>
      </w:r>
      <w:r>
        <w:fldChar w:fldCharType="end"/>
      </w:r>
    </w:p>
    <w:p w:rsidR="007765FB" w:rsidRDefault="003D75B5">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7765FB" w:rsidRDefault="003D75B5">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652"/>
        <w:gridCol w:w="3643"/>
        <w:gridCol w:w="3621"/>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Korekty: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3D75B5">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633"/>
        <w:gridCol w:w="3634"/>
        <w:gridCol w:w="364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Uwzględnione technologie: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765FB" w:rsidRDefault="003D75B5">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rsidR="007765FB" w:rsidRDefault="003D75B5">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7765FB" w:rsidRDefault="003D75B5">
            <w:pPr>
              <w:pStyle w:val="ProductList-TableBody"/>
            </w:pPr>
            <w:r>
              <w:t>LS na Użytkownika dla usług Exchange Online (Plan 1/1G/2/2A/2G)</w:t>
            </w:r>
          </w:p>
        </w:tc>
      </w:tr>
      <w:tr w:rsidR="007765F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765FB" w:rsidRDefault="00776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5FB" w:rsidRDefault="003D75B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3D75B5">
      <w:pPr>
        <w:pStyle w:val="ProductList-SubClauseHeading"/>
        <w:outlineLvl w:val="5"/>
      </w:pPr>
      <w:r>
        <w:t>3.1.1 Licencja Dostępowa (CAL) typu Enterprise na funkcje dodatkowe związane z programem Exchange</w:t>
      </w:r>
    </w:p>
    <w:p w:rsidR="007765FB" w:rsidRDefault="003D75B5">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765FB" w:rsidRDefault="003D75B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7765FB" w:rsidRDefault="003D75B5">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rsidR="007765FB" w:rsidRDefault="003D75B5">
            <w:pPr>
              <w:pStyle w:val="ProductList-TableBody"/>
            </w:pPr>
            <w:r>
              <w:t>LS na Użytkownika dla usług Exchange Online (Plan 2/2A/2G)</w:t>
            </w:r>
          </w:p>
        </w:tc>
      </w:tr>
      <w:tr w:rsidR="007765F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765FB" w:rsidRDefault="00776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5FB" w:rsidRDefault="003D75B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Indented"/>
      </w:pPr>
    </w:p>
    <w:p w:rsidR="007765FB" w:rsidRDefault="003D75B5">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7765FB" w:rsidRDefault="00776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7765FB">
      <w:pPr>
        <w:pStyle w:val="ProductList-Body"/>
      </w:pPr>
    </w:p>
    <w:p w:rsidR="007765FB" w:rsidRDefault="003D75B5">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638"/>
        <w:gridCol w:w="3644"/>
        <w:gridCol w:w="363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4.1 Postanowienia uzupełniające dotyczące Licencji Dostępowej (CAL) na oprogramowanie Exchange Enterprise with Services 2019</w:t>
      </w:r>
    </w:p>
    <w:p w:rsidR="007765FB" w:rsidRDefault="003D75B5">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rsidR="007765FB" w:rsidRDefault="007765FB">
      <w:pPr>
        <w:pStyle w:val="ProductList-Body"/>
      </w:pPr>
    </w:p>
    <w:p w:rsidR="007765FB" w:rsidRDefault="003D75B5">
      <w:pPr>
        <w:pStyle w:val="ProductList-ClauseHeading"/>
        <w:outlineLvl w:val="4"/>
      </w:pPr>
      <w:r>
        <w:t>4.2 Usługa poczty głosowej Exchange Online</w:t>
      </w:r>
    </w:p>
    <w:p w:rsidR="007765FB" w:rsidRDefault="003D75B5">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rsidR="007765FB" w:rsidRDefault="007765FB">
      <w:pPr>
        <w:pStyle w:val="ProductList-Body"/>
      </w:pPr>
    </w:p>
    <w:p w:rsidR="007765FB" w:rsidRDefault="007765FB">
      <w:pPr>
        <w:pStyle w:val="PURBreadcrumb"/>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100" w:name="_Sec639"/>
      <w:r>
        <w:t>Project Server</w:t>
      </w:r>
      <w:bookmarkEnd w:id="100"/>
      <w:r>
        <w:fldChar w:fldCharType="begin"/>
      </w:r>
      <w:r>
        <w:instrText xml:space="preserve"> TC "</w:instrText>
      </w:r>
      <w:bookmarkStart w:id="101" w:name="_Toc10194473"/>
      <w:r>
        <w:instrText>Project Server</w:instrText>
      </w:r>
      <w:bookmarkEnd w:id="101"/>
      <w:r>
        <w:instrText>" \l 3</w:instrText>
      </w:r>
      <w:r>
        <w:fldChar w:fldCharType="end"/>
      </w:r>
    </w:p>
    <w:p w:rsidR="007765FB" w:rsidRDefault="003D75B5">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7765FB" w:rsidRDefault="003D75B5">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652"/>
        <w:gridCol w:w="3643"/>
        <w:gridCol w:w="3621"/>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Korekty: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3D75B5">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Uwzględnione technologie: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5FB" w:rsidRDefault="003D75B5">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rsidR="007765FB" w:rsidRDefault="003D75B5">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765FB" w:rsidRDefault="003D75B5">
            <w:pPr>
              <w:pStyle w:val="ProductList-TableBody"/>
            </w:pPr>
            <w:r>
              <w:t>LS na Użytkownika na Project Online Essentials</w:t>
            </w:r>
          </w:p>
        </w:tc>
      </w:tr>
      <w:tr w:rsidR="007765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65FB" w:rsidRDefault="007765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65FB" w:rsidRDefault="003D75B5">
            <w:pPr>
              <w:pStyle w:val="ProductList-TableBody"/>
            </w:pPr>
            <w:r>
              <w:t>LS na Użytkownika na Project Online Professional</w:t>
            </w:r>
          </w:p>
        </w:tc>
        <w:tc>
          <w:tcPr>
            <w:tcW w:w="4040" w:type="dxa"/>
            <w:tcBorders>
              <w:top w:val="none" w:sz="4" w:space="0" w:color="000000"/>
              <w:left w:val="none" w:sz="4" w:space="0" w:color="000000"/>
              <w:bottom w:val="none" w:sz="4" w:space="0" w:color="000000"/>
              <w:right w:val="single" w:sz="4" w:space="0" w:color="000000"/>
            </w:tcBorders>
          </w:tcPr>
          <w:p w:rsidR="007765FB" w:rsidRDefault="003D75B5">
            <w:pPr>
              <w:pStyle w:val="ProductList-TableBody"/>
            </w:pPr>
            <w:r>
              <w:t>LS na Użytkownika na Project Online Premium</w:t>
            </w:r>
          </w:p>
        </w:tc>
      </w:tr>
      <w:tr w:rsidR="00776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5FB" w:rsidRDefault="00776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5FB" w:rsidRDefault="003D75B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7765FB" w:rsidRDefault="00776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65FB" w:rsidRDefault="007765FB">
            <w:pPr>
              <w:pStyle w:val="ProductList-TableBody"/>
            </w:pPr>
          </w:p>
        </w:tc>
      </w:tr>
    </w:tbl>
    <w:p w:rsidR="007765FB" w:rsidRDefault="003D75B5">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639"/>
        <w:gridCol w:w="3642"/>
        <w:gridCol w:w="3635"/>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106" w:name="_Sec640"/>
      <w:r>
        <w:t>SharePoint Server</w:t>
      </w:r>
      <w:bookmarkEnd w:id="106"/>
      <w:r>
        <w:fldChar w:fldCharType="begin"/>
      </w:r>
      <w:r>
        <w:instrText xml:space="preserve"> TC "</w:instrText>
      </w:r>
      <w:bookmarkStart w:id="107" w:name="_Toc10194474"/>
      <w:r>
        <w:instrText>SharePoint Server</w:instrText>
      </w:r>
      <w:bookmarkEnd w:id="107"/>
      <w:r>
        <w:instrText>" \l 3</w:instrText>
      </w:r>
      <w:r>
        <w:fldChar w:fldCharType="end"/>
      </w:r>
    </w:p>
    <w:p w:rsidR="007765FB" w:rsidRDefault="003D75B5">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7765FB" w:rsidRDefault="003D75B5">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52"/>
        <w:gridCol w:w="3643"/>
        <w:gridCol w:w="3621"/>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Korekty: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3D75B5">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633"/>
        <w:gridCol w:w="3634"/>
        <w:gridCol w:w="364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Uwzględnione Technologie: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5FB" w:rsidRDefault="003D75B5">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7765FB" w:rsidRDefault="003D75B5">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7765FB" w:rsidRDefault="003D75B5">
            <w:pPr>
              <w:pStyle w:val="ProductList-TableBody"/>
            </w:pPr>
            <w:r>
              <w:t>LS na Użytkownika dla usług SharePoint Online (Plan 1/2)</w:t>
            </w:r>
            <w:r>
              <w:fldChar w:fldCharType="begin"/>
            </w:r>
            <w:r>
              <w:instrText xml:space="preserve"> XE "SharePoint Online (Plan 1/2)" </w:instrText>
            </w:r>
            <w:r>
              <w:fldChar w:fldCharType="end"/>
            </w:r>
          </w:p>
        </w:tc>
      </w:tr>
      <w:tr w:rsidR="00776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5FB" w:rsidRDefault="00776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5FB" w:rsidRDefault="003D75B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3D75B5">
      <w:pPr>
        <w:pStyle w:val="ProductList-SubClauseHeading"/>
        <w:outlineLvl w:val="5"/>
      </w:pPr>
      <w:r>
        <w:t>3.1.1 Funkcje dodatkowe produktu SharePoint Server związane z Licencją Dostępową (CAL) typu Enterprise na oprogramowanie SharePoint</w:t>
      </w:r>
    </w:p>
    <w:p w:rsidR="007765FB" w:rsidRDefault="003D75B5">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5FB" w:rsidRDefault="003D75B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7765FB" w:rsidRDefault="003D75B5">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rsidR="007765FB" w:rsidRDefault="003D75B5">
            <w:pPr>
              <w:pStyle w:val="ProductList-TableBody"/>
            </w:pPr>
            <w:r>
              <w:t>LS na Użytkownika dla usług SharePoint Online (Plan 2)</w:t>
            </w:r>
          </w:p>
        </w:tc>
      </w:tr>
      <w:tr w:rsidR="00776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5FB" w:rsidRDefault="00776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5FB" w:rsidRDefault="003D75B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Indented"/>
      </w:pPr>
    </w:p>
    <w:p w:rsidR="007765FB" w:rsidRDefault="003D75B5">
      <w:pPr>
        <w:pStyle w:val="ProductList-ClauseHeading"/>
        <w:outlineLvl w:val="4"/>
      </w:pPr>
      <w:r>
        <w:t>3.2 Zwolnienie z obowiązku posiadania Licencji Dostępowej CAL dla użytkowników uzyskujących dostęp do opublikowanych treści</w:t>
      </w:r>
    </w:p>
    <w:p w:rsidR="007765FB" w:rsidRDefault="003D75B5">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7765FB" w:rsidRDefault="007765FB">
      <w:pPr>
        <w:pStyle w:val="ProductList-Body"/>
      </w:pPr>
    </w:p>
    <w:p w:rsidR="007765FB" w:rsidRDefault="003D75B5">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7765FB" w:rsidRDefault="00776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7765FB">
      <w:pPr>
        <w:pStyle w:val="ProductList-Body"/>
      </w:pPr>
    </w:p>
    <w:p w:rsidR="007765FB" w:rsidRDefault="003D75B5">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641"/>
        <w:gridCol w:w="3641"/>
        <w:gridCol w:w="363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URBreadcrumb"/>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112" w:name="_Sec641"/>
      <w:r>
        <w:t>Skype dla firm Server</w:t>
      </w:r>
      <w:bookmarkEnd w:id="112"/>
      <w:r>
        <w:fldChar w:fldCharType="begin"/>
      </w:r>
      <w:r>
        <w:instrText xml:space="preserve"> TC "</w:instrText>
      </w:r>
      <w:bookmarkStart w:id="113" w:name="_Toc10194475"/>
      <w:r>
        <w:instrText>Skype dla firm Server</w:instrText>
      </w:r>
      <w:bookmarkEnd w:id="113"/>
      <w:r>
        <w:instrText>" \l 3</w:instrText>
      </w:r>
      <w:r>
        <w:fldChar w:fldCharType="end"/>
      </w:r>
    </w:p>
    <w:p w:rsidR="007765FB" w:rsidRDefault="003D75B5">
      <w:pPr>
        <w:pStyle w:val="ProductList-Offering1SubSection"/>
        <w:outlineLvl w:val="3"/>
      </w:pPr>
      <w:bookmarkStart w:id="114" w:name="_Sec686"/>
      <w:r>
        <w:t>1. Dostępność programów</w:t>
      </w:r>
      <w:bookmarkEnd w:id="114"/>
    </w:p>
    <w:p w:rsidR="007765FB" w:rsidRDefault="007765FB">
      <w:pPr>
        <w:pStyle w:val="ProductList-Body"/>
      </w:pPr>
    </w:p>
    <w:tbl>
      <w:tblPr>
        <w:tblStyle w:val="PURTable"/>
        <w:tblW w:w="0" w:type="dxa"/>
        <w:tblLook w:val="04A0" w:firstRow="1" w:lastRow="0" w:firstColumn="1" w:lastColumn="0" w:noHBand="0" w:noVBand="1"/>
      </w:tblPr>
      <w:tblGrid>
        <w:gridCol w:w="4007"/>
        <w:gridCol w:w="614"/>
        <w:gridCol w:w="602"/>
        <w:gridCol w:w="609"/>
        <w:gridCol w:w="602"/>
        <w:gridCol w:w="717"/>
        <w:gridCol w:w="609"/>
        <w:gridCol w:w="614"/>
        <w:gridCol w:w="634"/>
        <w:gridCol w:w="618"/>
        <w:gridCol w:w="610"/>
        <w:gridCol w:w="680"/>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6E6E6E"/>
              <w:bottom w:val="none" w:sz="4" w:space="0" w:color="FFFFFF"/>
              <w:right w:val="none" w:sz="4" w:space="0" w:color="6E6E6E"/>
            </w:tcBorders>
          </w:tcPr>
          <w:p w:rsidR="007765FB" w:rsidRDefault="003D75B5">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7765FB" w:rsidRDefault="003D75B5">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657"/>
        <w:gridCol w:w="3640"/>
        <w:gridCol w:w="361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Korekty: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3D75B5">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5FB" w:rsidRDefault="003D75B5">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rsidR="007765FB" w:rsidRDefault="003D75B5">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7765FB" w:rsidRDefault="003D75B5">
            <w:pPr>
              <w:pStyle w:val="ProductList-TableBody"/>
            </w:pPr>
            <w:r>
              <w:t>LS na Użytkownika dla oprogramowania Skype dla firm Online (Plan 1/1G/1A/2/2G/2A)</w:t>
            </w:r>
          </w:p>
        </w:tc>
      </w:tr>
      <w:tr w:rsidR="00776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5FB" w:rsidRDefault="00776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5FB" w:rsidRDefault="003D75B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3D75B5">
      <w:pPr>
        <w:pStyle w:val="ProductList-SubClauseHeading"/>
        <w:outlineLvl w:val="5"/>
      </w:pPr>
      <w:r>
        <w:t>3.1.1 Dodatkowe funkcje związane z Licencją Dostępową (CAL) typu Enterprise na oprogramowanie Skype dla firm Server</w:t>
      </w:r>
    </w:p>
    <w:p w:rsidR="007765FB" w:rsidRDefault="003D75B5">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5FB" w:rsidRDefault="003D75B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7765FB" w:rsidRDefault="003D75B5">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7765FB" w:rsidRDefault="003D75B5">
            <w:pPr>
              <w:pStyle w:val="ProductList-TableBody"/>
            </w:pPr>
            <w:r>
              <w:t>LS na Użytkownika dla oprogramowania Skype for Business Online (Plan 2/2A/2G)</w:t>
            </w:r>
          </w:p>
        </w:tc>
      </w:tr>
      <w:tr w:rsidR="00776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5FB" w:rsidRDefault="00776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5FB" w:rsidRDefault="003D75B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Indented"/>
      </w:pPr>
    </w:p>
    <w:p w:rsidR="007765FB" w:rsidRDefault="003D75B5">
      <w:pPr>
        <w:pStyle w:val="ProductList-SubClauseHeading"/>
        <w:outlineLvl w:val="5"/>
      </w:pPr>
      <w:r>
        <w:t>3.1.2 Licencja CAL na dodatkowe funkcje związane z oprogramowaniem Skype dla firm Server Plus</w:t>
      </w:r>
    </w:p>
    <w:p w:rsidR="007765FB" w:rsidRDefault="003D75B5">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5FB" w:rsidRDefault="003D75B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7765FB" w:rsidRDefault="003D75B5">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rsidR="007765FB" w:rsidRDefault="003D75B5">
            <w:pPr>
              <w:pStyle w:val="ProductList-TableBody"/>
            </w:pPr>
            <w:r>
              <w:t xml:space="preserve">Licencja równoważna licencji CAL (zob. </w:t>
            </w:r>
            <w:hyperlink w:anchor="_Sec591">
              <w:r>
                <w:rPr>
                  <w:color w:val="00467F"/>
                  <w:u w:val="single"/>
                </w:rPr>
                <w:t>Załącznik A</w:t>
              </w:r>
            </w:hyperlink>
            <w:r>
              <w:t>)</w:t>
            </w:r>
          </w:p>
        </w:tc>
      </w:tr>
      <w:tr w:rsidR="00776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5FB" w:rsidRDefault="00776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5FB" w:rsidRDefault="003D75B5">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rsidR="007765FB" w:rsidRDefault="003D75B5">
            <w:pPr>
              <w:pStyle w:val="ProductList-TableBody"/>
            </w:pPr>
            <w:r>
              <w:t>Licencja Dostępowa (CAL) na oprogramowanie Skype dla firm Plus (LS na Użytkownika)</w:t>
            </w:r>
          </w:p>
        </w:tc>
      </w:tr>
    </w:tbl>
    <w:p w:rsidR="007765FB" w:rsidRDefault="007765FB">
      <w:pPr>
        <w:pStyle w:val="ProductList-BodyIndented"/>
      </w:pPr>
    </w:p>
    <w:p w:rsidR="007765FB" w:rsidRDefault="003D75B5">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rola serwera audio lub wideokonferencji</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rola serwera zarządzającego</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rola serwera pośredniczącego</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Przystawka PowerShell</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rola serwera interoperacyjności wideo</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pP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3D75B5">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639"/>
        <w:gridCol w:w="3642"/>
        <w:gridCol w:w="3635"/>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URBreadcrumb"/>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1HeadingNoBorder"/>
        <w:outlineLvl w:val="1"/>
      </w:pPr>
      <w:bookmarkStart w:id="118" w:name="_Sec614"/>
      <w:r>
        <w:t>SQL Server</w:t>
      </w:r>
      <w:bookmarkEnd w:id="118"/>
      <w:r>
        <w:fldChar w:fldCharType="begin"/>
      </w:r>
      <w:r>
        <w:instrText xml:space="preserve"> TC "</w:instrText>
      </w:r>
      <w:bookmarkStart w:id="119" w:name="_Toc10194476"/>
      <w:r>
        <w:instrText>SQL Server</w:instrText>
      </w:r>
      <w:bookmarkEnd w:id="119"/>
      <w:r>
        <w:instrText>" \l 2</w:instrText>
      </w:r>
      <w:r>
        <w:fldChar w:fldCharType="end"/>
      </w:r>
    </w:p>
    <w:p w:rsidR="007765FB" w:rsidRDefault="003D75B5">
      <w:pPr>
        <w:pStyle w:val="ProductList-Offering1SubSection"/>
        <w:outlineLvl w:val="2"/>
      </w:pPr>
      <w:bookmarkStart w:id="120" w:name="_Sec688"/>
      <w:r>
        <w:t>1. Dostępność w programach</w:t>
      </w:r>
      <w:bookmarkEnd w:id="120"/>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single" w:sz="4" w:space="0" w:color="FFFFFF"/>
              <w:right w:val="none" w:sz="4" w:space="0" w:color="6E6E6E"/>
            </w:tcBorders>
          </w:tcPr>
          <w:p w:rsidR="007765FB" w:rsidRDefault="003D75B5">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765FB" w:rsidRDefault="003D75B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7765FB" w:rsidRDefault="003D75B5">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rsidR="007765FB" w:rsidRDefault="003D75B5">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48"/>
        <w:gridCol w:w="3639"/>
        <w:gridCol w:w="362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2.1 SQL Server 2017 Enterprise</w:t>
      </w:r>
    </w:p>
    <w:p w:rsidR="007765FB" w:rsidRDefault="003D75B5">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rsidR="007765FB" w:rsidRDefault="007765FB">
      <w:pPr>
        <w:pStyle w:val="ProductList-Body"/>
      </w:pPr>
    </w:p>
    <w:p w:rsidR="007765FB" w:rsidRDefault="003D75B5">
      <w:pPr>
        <w:pStyle w:val="ProductList-ClauseHeading"/>
        <w:outlineLvl w:val="3"/>
      </w:pPr>
      <w:r>
        <w:t>2.2 SQL Server Parallel Data Warehouse</w:t>
      </w:r>
    </w:p>
    <w:p w:rsidR="007765FB" w:rsidRDefault="003D75B5">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rsidR="007765FB" w:rsidRDefault="007765FB">
      <w:pPr>
        <w:pStyle w:val="ProductList-Body"/>
      </w:pPr>
    </w:p>
    <w:p w:rsidR="007765FB" w:rsidRDefault="003D75B5">
      <w:pPr>
        <w:pStyle w:val="ProductList-ClauseHeading"/>
        <w:outlineLvl w:val="3"/>
      </w:pPr>
      <w:r>
        <w:t>2.3 SQL Server Parallel Data Warehouse opcjonalna kompilacja oprogramowania bez Oracle Java</w:t>
      </w:r>
    </w:p>
    <w:p w:rsidR="007765FB" w:rsidRDefault="003D75B5">
      <w:pPr>
        <w:pStyle w:val="ProductList-Body"/>
      </w:pPr>
      <w:r>
        <w:t xml:space="preserve">Klienci mogą nabyć kompilację produktu z Oracle Java lub, na żądanie, bez Oracle Java. Więcej informacji można znaleźć na stronie </w:t>
      </w:r>
      <w:hyperlink r:id="rId53">
        <w:r>
          <w:rPr>
            <w:color w:val="00467F"/>
            <w:u w:val="single"/>
          </w:rPr>
          <w:t>http://www.microsoft.com/en-us/sqlserver/solutions-technologies/data-warehousing/pdw.aspx</w:t>
        </w:r>
      </w:hyperlink>
      <w:r>
        <w:t>.</w:t>
      </w:r>
    </w:p>
    <w:p w:rsidR="007765FB" w:rsidRDefault="007765FB">
      <w:pPr>
        <w:pStyle w:val="ProductList-Body"/>
      </w:pPr>
    </w:p>
    <w:p w:rsidR="007765FB" w:rsidRDefault="003D75B5">
      <w:pPr>
        <w:pStyle w:val="ProductList-ClauseHeading"/>
        <w:outlineLvl w:val="3"/>
      </w:pPr>
      <w:r>
        <w:t>2.4 Dodatek Premium Assurance do oprogramowania SQL Server</w:t>
      </w:r>
    </w:p>
    <w:p w:rsidR="007765FB" w:rsidRDefault="003D75B5">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54">
        <w:r>
          <w:rPr>
            <w:color w:val="00467F"/>
            <w:u w:val="single"/>
          </w:rPr>
          <w:t>http://go.microsoft.com/?linkid=9839206</w:t>
        </w:r>
      </w:hyperlink>
      <w:r>
        <w:t>.</w:t>
      </w:r>
    </w:p>
    <w:p w:rsidR="007765FB" w:rsidRDefault="007765FB">
      <w:pPr>
        <w:pStyle w:val="ProductList-Body"/>
      </w:pPr>
    </w:p>
    <w:p w:rsidR="007765FB" w:rsidRDefault="003D75B5">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82"/>
        <w:gridCol w:w="3646"/>
        <w:gridCol w:w="358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765FB" w:rsidRDefault="003D75B5">
            <w:pPr>
              <w:pStyle w:val="ProductList-TableBody"/>
            </w:pPr>
            <w:r>
              <w:t>Podstawowa Licencja Dostępowa</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CAL na SQL Server 2017</w:t>
            </w:r>
          </w:p>
        </w:tc>
        <w:tc>
          <w:tcPr>
            <w:tcW w:w="4040" w:type="dxa"/>
            <w:tcBorders>
              <w:top w:val="single" w:sz="18" w:space="0" w:color="0072C6"/>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3.2 Uwaga dotycząca automatycznych aktualizacji poprzednich wersji oprogramowania SQL Server</w:t>
      </w:r>
    </w:p>
    <w:p w:rsidR="007765FB" w:rsidRDefault="003D75B5">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7765FB" w:rsidRDefault="007765FB">
      <w:pPr>
        <w:pStyle w:val="ProductList-Body"/>
      </w:pPr>
    </w:p>
    <w:p w:rsidR="007765FB" w:rsidRDefault="003D75B5">
      <w:pPr>
        <w:pStyle w:val="ProductList-ClauseHeading"/>
        <w:outlineLvl w:val="3"/>
      </w:pPr>
      <w:r>
        <w:t>3.3 Wybieranie platformy SQL Server</w:t>
      </w:r>
    </w:p>
    <w:p w:rsidR="007765FB" w:rsidRDefault="003D75B5">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rsidR="007765FB" w:rsidRDefault="007765FB">
      <w:pPr>
        <w:pStyle w:val="ProductList-Body"/>
      </w:pPr>
    </w:p>
    <w:p w:rsidR="007765FB" w:rsidRDefault="003D75B5">
      <w:pPr>
        <w:pStyle w:val="ProductList-ClauseHeading"/>
        <w:outlineLvl w:val="3"/>
      </w:pPr>
      <w:r>
        <w:t>3.4 Uruchamianie Wystąpień wersji Standard</w:t>
      </w:r>
    </w:p>
    <w:p w:rsidR="007765FB" w:rsidRDefault="003D75B5">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7765FB" w:rsidRDefault="007765FB">
      <w:pPr>
        <w:pStyle w:val="ProductList-Body"/>
      </w:pPr>
    </w:p>
    <w:p w:rsidR="007765FB" w:rsidRDefault="003D75B5">
      <w:pPr>
        <w:pStyle w:val="ProductList-ClauseHeading"/>
        <w:outlineLvl w:val="3"/>
      </w:pPr>
      <w:r>
        <w:t>3.5 Serwery awaryjne dla Parallel Data Warehouse (PDW)</w:t>
      </w:r>
    </w:p>
    <w:p w:rsidR="007765FB" w:rsidRDefault="003D75B5">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7765FB" w:rsidRDefault="007765FB">
      <w:pPr>
        <w:pStyle w:val="ProductList-Body"/>
      </w:pPr>
    </w:p>
    <w:p w:rsidR="007765FB" w:rsidRDefault="003D75B5">
      <w:pPr>
        <w:pStyle w:val="ProductList-ClauseHeading"/>
        <w:outlineLvl w:val="3"/>
      </w:pPr>
      <w:r>
        <w:t>3.6 Dodatkowe oprogramowanie</w:t>
      </w:r>
    </w:p>
    <w:p w:rsidR="007765FB" w:rsidRDefault="003D75B5">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funkcje podłączania klienta</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Distributed Replay Client</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pełen zestaw narzędzi do zarządzania</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Indented"/>
      </w:pPr>
    </w:p>
    <w:p w:rsidR="007765FB" w:rsidRDefault="003D75B5">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88"/>
        <w:gridCol w:w="3484"/>
        <w:gridCol w:w="348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765FB" w:rsidRDefault="00776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65FB" w:rsidRDefault="007765FB">
            <w:pPr>
              <w:pStyle w:val="ProductList-TableBody"/>
            </w:pPr>
          </w:p>
        </w:tc>
      </w:tr>
    </w:tbl>
    <w:p w:rsidR="007765FB" w:rsidRDefault="003D75B5">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637"/>
        <w:gridCol w:w="3649"/>
        <w:gridCol w:w="3630"/>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"Uprawnienia na wypadek awarii: Korzyść związana z Pakietem Software Assurance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Wszystkie wersje (nie dotyczy Parallel Data Warehouse)</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5">
              <w:r>
                <w:rPr>
                  <w:color w:val="00467F"/>
                  <w:u w:val="single"/>
                </w:rPr>
                <w:t>Postanowienia dotyczące Produktów — czerwiec 2016 r.</w:t>
              </w:r>
            </w:hyperlink>
            <w:r>
              <w:t xml:space="preserve"> R Server for Hadoop, R Server for Linux i R Server for Teradata </w:t>
            </w:r>
            <w:hyperlink r:id="rId56">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URBreadcrumb"/>
      </w:pPr>
    </w:p>
    <w:p w:rsidR="007765FB" w:rsidRDefault="003D75B5">
      <w:pPr>
        <w:pStyle w:val="ProductList-ClauseHeading"/>
        <w:outlineLvl w:val="3"/>
      </w:pPr>
      <w:r>
        <w:t>4.1 SQL Server 2017 Enterprise Core — Wirtualizacja bez ograniczeń</w:t>
      </w:r>
    </w:p>
    <w:p w:rsidR="007765FB" w:rsidRDefault="003D75B5">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7765FB" w:rsidRDefault="007765FB">
      <w:pPr>
        <w:pStyle w:val="ProductList-Body"/>
      </w:pPr>
    </w:p>
    <w:p w:rsidR="007765FB" w:rsidRDefault="003D75B5">
      <w:pPr>
        <w:pStyle w:val="ProductList-ClauseHeading"/>
        <w:outlineLvl w:val="3"/>
      </w:pPr>
      <w:r>
        <w:t>4.2 SQL Server 2017 Enterprise Core — Parallel Data Warehouse — aktualizacje funkcji</w:t>
      </w:r>
    </w:p>
    <w:p w:rsidR="007765FB" w:rsidRDefault="003D75B5">
      <w:pPr>
        <w:pStyle w:val="ProductList-Body"/>
      </w:pPr>
      <w:r>
        <w:t>Klienci, którzy posiadają Pakiet Software Assurance, są uprawnieni do nowych funkcji Parallel Data Warehouse (np. aktualizacji urządzeń) dostępnych między głównymi premierami produktów.</w:t>
      </w:r>
    </w:p>
    <w:p w:rsidR="007765FB" w:rsidRDefault="007765FB">
      <w:pPr>
        <w:pStyle w:val="ProductList-Body"/>
      </w:pPr>
    </w:p>
    <w:p w:rsidR="007765FB" w:rsidRDefault="003D75B5">
      <w:pPr>
        <w:pStyle w:val="ProductList-ClauseHeading"/>
        <w:outlineLvl w:val="3"/>
      </w:pPr>
      <w:r>
        <w:t>4.3 Opcja wykupu oprogramowania SQL Server w ramach Rejestracji Dotyczącej Platformy Aplikacji</w:t>
      </w:r>
    </w:p>
    <w:p w:rsidR="007765FB" w:rsidRDefault="003D75B5">
      <w:pPr>
        <w:pStyle w:val="ProductList-Body"/>
      </w:pPr>
      <w:r>
        <w:t xml:space="preserve">Klient może odnowić Pakiet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rsidR="007765FB" w:rsidRDefault="007765FB">
      <w:pPr>
        <w:pStyle w:val="ProductList-Body"/>
      </w:pPr>
    </w:p>
    <w:p w:rsidR="007765FB" w:rsidRDefault="003D75B5">
      <w:pPr>
        <w:pStyle w:val="ProductList-ClauseHeading"/>
        <w:outlineLvl w:val="3"/>
      </w:pPr>
      <w:r>
        <w:t>4.4 SQL Server Enterprise Core i SQL Server Enterprise — Machine Learning Server dla systemu Windows i Machine Learning Server dla systemu Linux</w:t>
      </w:r>
    </w:p>
    <w:p w:rsidR="007765FB" w:rsidRDefault="003D75B5">
      <w:pPr>
        <w:pStyle w:val="ProductList-Body"/>
      </w:pPr>
      <w:r>
        <w:t xml:space="preserve">Tylko klienci korzystający z serwerów objętych licencją na uruchamianie oprogramowania SQL Server Enterprise Core z Pakietem Software Assurance lub SQL Server Enterprise z Pakietem Software Assurance mogą korzystać z aktualizacji Machine Learning Server dla systemu Windows and Machine Learning Server dla systemu Linux udostępnianych po październiku 2017 r. Klienci mogą korzystać z tych aktualizacji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Software Assurance dla odpowiednich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Software Assurance.</w:t>
      </w:r>
    </w:p>
    <w:p w:rsidR="007765FB" w:rsidRDefault="007765FB">
      <w:pPr>
        <w:pStyle w:val="ProductList-Body"/>
      </w:pPr>
    </w:p>
    <w:p w:rsidR="007765FB" w:rsidRDefault="003D75B5">
      <w:pPr>
        <w:pStyle w:val="ProductList-ClauseHeading"/>
        <w:outlineLvl w:val="3"/>
      </w:pPr>
      <w:r>
        <w:t>4.5 SQL Enterprise Core — Uruchamianie oprogramowania Machine Learning Server dla platformy Hadoop</w:t>
      </w:r>
    </w:p>
    <w:p w:rsidR="007765FB" w:rsidRDefault="003D75B5">
      <w:pPr>
        <w:pStyle w:val="ProductList-Body"/>
      </w:pPr>
      <w:r>
        <w:t xml:space="preserve">W przypadku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Enterprise Core z aktywnym Pakietem Software Assurance Klient może również uruchomić oprogramowanie Machine Learning Server dla platformy Hadoop na maksymalnie pięciu Serwerach wyłącznie w związku z korzystaniem z oprogramowania SQL Server Enterprise Core w ramach licencji.</w:t>
      </w:r>
    </w:p>
    <w:p w:rsidR="007765FB" w:rsidRDefault="007765FB">
      <w:pPr>
        <w:pStyle w:val="ProductList-Body"/>
      </w:pPr>
    </w:p>
    <w:p w:rsidR="007765FB" w:rsidRDefault="003D75B5">
      <w:pPr>
        <w:pStyle w:val="ProductList-ClauseHeading"/>
        <w:outlineLvl w:val="3"/>
      </w:pPr>
      <w:r>
        <w:t>4.6 Używanie oprogramowania Power BI Report Server — SQL Server Enterprise Edition</w:t>
      </w:r>
    </w:p>
    <w:p w:rsidR="007765FB" w:rsidRDefault="003D75B5">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Software Assurance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Software Assurance posiadanego przez Klienta.  </w:t>
      </w:r>
    </w:p>
    <w:p w:rsidR="007765FB" w:rsidRDefault="007765FB">
      <w:pPr>
        <w:pStyle w:val="ProductList-Body"/>
      </w:pPr>
    </w:p>
    <w:p w:rsidR="007765FB" w:rsidRDefault="003D75B5">
      <w:pPr>
        <w:pStyle w:val="ProductList-ClauseHeading"/>
        <w:outlineLvl w:val="3"/>
      </w:pPr>
      <w:r>
        <w:t>4.7 Rozszerzone Aktualizacje Zabezpieczeń</w:t>
      </w:r>
    </w:p>
    <w:p w:rsidR="007765FB" w:rsidRDefault="003D75B5">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w:t>
      </w:r>
    </w:p>
    <w:p w:rsidR="007765FB" w:rsidRDefault="007765FB">
      <w:pPr>
        <w:pStyle w:val="PURBreadcrumb"/>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GroupHeading"/>
        <w:outlineLvl w:val="1"/>
      </w:pPr>
      <w:bookmarkStart w:id="124" w:name="_Sec615"/>
      <w:r>
        <w:t>System Center</w:t>
      </w:r>
      <w:bookmarkEnd w:id="124"/>
      <w:r>
        <w:fldChar w:fldCharType="begin"/>
      </w:r>
      <w:r>
        <w:instrText xml:space="preserve"> TC "</w:instrText>
      </w:r>
      <w:bookmarkStart w:id="125" w:name="_Toc10194477"/>
      <w:r>
        <w:instrText>System Center</w:instrText>
      </w:r>
      <w:bookmarkEnd w:id="125"/>
      <w:r>
        <w:instrText>" \l 2</w:instrText>
      </w:r>
      <w:r>
        <w:fldChar w:fldCharType="end"/>
      </w:r>
    </w:p>
    <w:p w:rsidR="007765FB" w:rsidRDefault="003D75B5">
      <w:pPr>
        <w:pStyle w:val="ProductList-Offering2HeadingNoBorder"/>
        <w:outlineLvl w:val="2"/>
      </w:pPr>
      <w:bookmarkStart w:id="126" w:name="_Sec642"/>
      <w:r>
        <w:t>System Center Server</w:t>
      </w:r>
      <w:bookmarkEnd w:id="126"/>
      <w:r>
        <w:fldChar w:fldCharType="begin"/>
      </w:r>
      <w:r>
        <w:instrText xml:space="preserve"> TC "</w:instrText>
      </w:r>
      <w:bookmarkStart w:id="127" w:name="_Toc10194478"/>
      <w:r>
        <w:instrText>System Center Server</w:instrText>
      </w:r>
      <w:bookmarkEnd w:id="127"/>
      <w:r>
        <w:instrText>" \l 3</w:instrText>
      </w:r>
      <w:r>
        <w:fldChar w:fldCharType="end"/>
      </w:r>
    </w:p>
    <w:p w:rsidR="007765FB" w:rsidRDefault="003D75B5">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765FB" w:rsidRDefault="003D75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7765FB" w:rsidRDefault="003D75B5">
      <w:pPr>
        <w:pStyle w:val="ProductList-Offering1SubSection"/>
        <w:outlineLvl w:val="3"/>
      </w:pPr>
      <w:bookmarkStart w:id="129" w:name="_Sec744"/>
      <w:r>
        <w:t>2. Warunki dotyczące Produktu</w:t>
      </w:r>
      <w:bookmarkEnd w:id="129"/>
    </w:p>
    <w:tbl>
      <w:tblPr>
        <w:tblStyle w:val="PURTable"/>
        <w:tblW w:w="0" w:type="dxa"/>
        <w:tblLook w:val="04A0" w:firstRow="1" w:lastRow="0" w:firstColumn="1" w:lastColumn="0" w:noHBand="0" w:noVBand="1"/>
      </w:tblPr>
      <w:tblGrid>
        <w:gridCol w:w="3652"/>
        <w:gridCol w:w="3643"/>
        <w:gridCol w:w="3621"/>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Korekty: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Dodatkowe oprogramowanie: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3.3 Używanie oprogramowania System Center Endpoint Protection z Centrum Zabezpieczeń Azure</w:t>
      </w:r>
    </w:p>
    <w:p w:rsidR="007765FB" w:rsidRDefault="003D75B5">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w Centrum Zabezpieczeń Azure</w:t>
      </w:r>
      <w:r>
        <w:fldChar w:fldCharType="begin"/>
      </w:r>
      <w:r>
        <w:instrText xml:space="preserve"> XE "Centrum Zabezpieczeń Azure"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rsidR="007765FB" w:rsidRDefault="007765FB">
      <w:pPr>
        <w:pStyle w:val="ProductList-Body"/>
      </w:pPr>
    </w:p>
    <w:p w:rsidR="007765FB" w:rsidRDefault="003D75B5">
      <w:pPr>
        <w:pStyle w:val="ProductList-ClauseHeading"/>
        <w:outlineLvl w:val="4"/>
      </w:pPr>
      <w:r>
        <w:t>3.4 Technologia SQL Server</w:t>
      </w:r>
    </w:p>
    <w:p w:rsidR="007765FB" w:rsidRDefault="003D75B5">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7765FB" w:rsidRDefault="007765FB">
      <w:pPr>
        <w:pStyle w:val="ProductList-Body"/>
      </w:pPr>
    </w:p>
    <w:p w:rsidR="007765FB" w:rsidRDefault="003D75B5">
      <w:pPr>
        <w:pStyle w:val="ProductList-ClauseHeading"/>
        <w:outlineLvl w:val="4"/>
      </w:pPr>
      <w:r>
        <w:t>3.5 Kontenery Windows Server</w:t>
      </w:r>
    </w:p>
    <w:p w:rsidR="007765FB" w:rsidRDefault="003D75B5">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7765FB" w:rsidRDefault="003D75B5">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636"/>
        <w:gridCol w:w="3648"/>
        <w:gridCol w:w="363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r>
              <w:t xml:space="preserve">, </w:t>
            </w:r>
            <w:hyperlink r:id="rId58">
              <w:r>
                <w:rPr>
                  <w:color w:val="00467F"/>
                  <w:u w:val="single"/>
                </w:rPr>
                <w:t>Postanowienia dotyczące Produktów — październik 2016 r.</w:t>
              </w:r>
            </w:hyperlink>
            <w:r>
              <w:t xml:space="preserve"> i </w:t>
            </w:r>
            <w:hyperlink r:id="rId59">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94479"/>
      <w:r>
        <w:instrText>System Center Configuration Manager</w:instrText>
      </w:r>
      <w:bookmarkEnd w:id="133"/>
      <w:r>
        <w:instrText>" \l 3</w:instrText>
      </w:r>
      <w:r>
        <w:fldChar w:fldCharType="end"/>
      </w:r>
    </w:p>
    <w:p w:rsidR="007765FB" w:rsidRDefault="003D75B5">
      <w:pPr>
        <w:pStyle w:val="ProductList-Offering1SubSection"/>
        <w:outlineLvl w:val="3"/>
      </w:pPr>
      <w:bookmarkStart w:id="134" w:name="_Sec691"/>
      <w:r>
        <w:t>1. Dostępność programów</w:t>
      </w:r>
      <w:bookmarkEnd w:id="134"/>
    </w:p>
    <w:p w:rsidR="007765FB" w:rsidRDefault="007765FB">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626"/>
        <w:gridCol w:w="3640"/>
        <w:gridCol w:w="3650"/>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2.1 Klienci programu Academic</w:t>
      </w:r>
    </w:p>
    <w:p w:rsidR="007765FB" w:rsidRDefault="003D75B5">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7765FB" w:rsidRDefault="003D75B5">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Dodatkowe oprogramowanie: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5FB" w:rsidRDefault="003D75B5">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7765FB" w:rsidRDefault="003D75B5">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7765FB" w:rsidRDefault="003D75B5">
            <w:pPr>
              <w:pStyle w:val="ProductList-TableBody"/>
            </w:pPr>
            <w:r>
              <w:t>Microsoft 365 F1</w:t>
            </w:r>
            <w:r>
              <w:fldChar w:fldCharType="begin"/>
            </w:r>
            <w:r>
              <w:instrText xml:space="preserve"> XE "Microsoft 365 F1" </w:instrText>
            </w:r>
            <w:r>
              <w:fldChar w:fldCharType="end"/>
            </w:r>
            <w:r>
              <w:t xml:space="preserve"> (LS na Użytkownika)</w:t>
            </w:r>
          </w:p>
        </w:tc>
      </w:tr>
      <w:tr w:rsidR="007765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765FB" w:rsidRDefault="007765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765FB" w:rsidRDefault="003D75B5">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7765FB" w:rsidRDefault="003D75B5">
            <w:pPr>
              <w:pStyle w:val="ProductList-TableBody"/>
            </w:pPr>
            <w:r>
              <w:t xml:space="preserve">Licencja równoważna licencji na zarządzanie (zob. </w:t>
            </w:r>
            <w:hyperlink r:id="rId60">
              <w:r>
                <w:rPr>
                  <w:color w:val="00467F"/>
                  <w:u w:val="single"/>
                </w:rPr>
                <w:t>Załącznik A</w:t>
              </w:r>
            </w:hyperlink>
            <w:r>
              <w:t>)</w:t>
            </w:r>
          </w:p>
        </w:tc>
      </w:tr>
      <w:tr w:rsidR="00776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5FB" w:rsidRDefault="00776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5FB" w:rsidRDefault="003D75B5">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3.2 Technologia SQL Server</w:t>
      </w:r>
    </w:p>
    <w:p w:rsidR="007765FB" w:rsidRDefault="003D75B5">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7765FB" w:rsidRDefault="003D75B5">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639"/>
        <w:gridCol w:w="3642"/>
        <w:gridCol w:w="3635"/>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4.1 System Center Configuration Manager — Prawa dotyczące infrastruktury VDI</w:t>
      </w:r>
    </w:p>
    <w:p w:rsidR="007765FB" w:rsidRDefault="003D75B5">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7765FB" w:rsidRDefault="007765FB">
      <w:pPr>
        <w:pStyle w:val="ProductList-Body"/>
      </w:pPr>
    </w:p>
    <w:p w:rsidR="007765FB" w:rsidRDefault="003D75B5">
      <w:pPr>
        <w:pStyle w:val="ProductList-ClauseHeading"/>
        <w:outlineLvl w:val="4"/>
      </w:pPr>
      <w:r>
        <w:t>4.2 Prawa dotyczące oprogramowania System Center Configuration Manager Current Branch</w:t>
      </w:r>
    </w:p>
    <w:p w:rsidR="007765FB" w:rsidRDefault="003D75B5">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94480"/>
      <w:r>
        <w:instrText>System Center Data Protection Manager</w:instrText>
      </w:r>
      <w:bookmarkEnd w:id="139"/>
      <w:r>
        <w:instrText>" \l 3</w:instrText>
      </w:r>
      <w:r>
        <w:fldChar w:fldCharType="end"/>
      </w:r>
    </w:p>
    <w:p w:rsidR="007765FB" w:rsidRDefault="003D75B5">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141" w:name="_Sec745"/>
      <w:r>
        <w:t>2. Warunki dotyczące Produktu</w:t>
      </w:r>
      <w:bookmarkEnd w:id="141"/>
    </w:p>
    <w:tbl>
      <w:tblPr>
        <w:tblStyle w:val="PURTable"/>
        <w:tblW w:w="0" w:type="dxa"/>
        <w:tblLook w:val="04A0" w:firstRow="1" w:lastRow="0" w:firstColumn="1" w:lastColumn="0" w:noHBand="0" w:noVBand="1"/>
      </w:tblPr>
      <w:tblGrid>
        <w:gridCol w:w="3648"/>
        <w:gridCol w:w="3639"/>
        <w:gridCol w:w="362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2.1 Klienci programu Academic</w:t>
      </w:r>
    </w:p>
    <w:p w:rsidR="007765FB" w:rsidRDefault="003D75B5">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7765FB" w:rsidRDefault="003D75B5">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Dodatkowe oprogramowanie: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3.2 Technologia SQL Server</w:t>
      </w:r>
    </w:p>
    <w:p w:rsidR="007765FB" w:rsidRDefault="003D75B5">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7765FB" w:rsidRDefault="003D75B5">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636"/>
        <w:gridCol w:w="3648"/>
        <w:gridCol w:w="363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r>
              <w:t xml:space="preserve">; </w:t>
            </w:r>
            <w:hyperlink r:id="rId6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4.1 Prawa dotyczące opcji Current Branch oprogramowania System Center Data Protection Manager</w:t>
      </w:r>
    </w:p>
    <w:p w:rsidR="007765FB" w:rsidRDefault="003D75B5">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94481"/>
      <w:r>
        <w:instrText>System Center Endpoint Protection</w:instrText>
      </w:r>
      <w:bookmarkEnd w:id="145"/>
      <w:r>
        <w:instrText>" \l 3</w:instrText>
      </w:r>
      <w:r>
        <w:fldChar w:fldCharType="end"/>
      </w:r>
    </w:p>
    <w:p w:rsidR="007765FB" w:rsidRDefault="003D75B5">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none" w:sz="4" w:space="0" w:color="BFBFBF"/>
              <w:right w:val="none" w:sz="4" w:space="0" w:color="6E6E6E"/>
            </w:tcBorders>
          </w:tcPr>
          <w:p w:rsidR="007765FB" w:rsidRDefault="003D75B5">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7765FB" w:rsidRDefault="003D75B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765FB" w:rsidRDefault="003D75B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765FB" w:rsidRDefault="007765F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7765FB" w:rsidRDefault="003D75B5">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624"/>
        <w:gridCol w:w="3641"/>
        <w:gridCol w:w="3651"/>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(SA):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3D75B5">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Dodatkowe oprogramowanie: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Uwzględnione Technologie: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7765FB" w:rsidRDefault="003D75B5">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rsidR="007765FB" w:rsidRDefault="003D75B5">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rsidR="007765FB" w:rsidRDefault="003D75B5">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7765FB">
        <w:tc>
          <w:tcPr>
            <w:tcW w:w="4040" w:type="dxa"/>
            <w:tcBorders>
              <w:top w:val="none" w:sz="4" w:space="0" w:color="0072C6"/>
              <w:left w:val="single" w:sz="4" w:space="0" w:color="000000"/>
              <w:bottom w:val="none" w:sz="4" w:space="0" w:color="0072C6"/>
              <w:right w:val="single" w:sz="4" w:space="0" w:color="000000"/>
            </w:tcBorders>
            <w:shd w:val="clear" w:color="auto" w:fill="DEEAF6"/>
          </w:tcPr>
          <w:p w:rsidR="007765FB" w:rsidRDefault="007765F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7765FB" w:rsidRDefault="003D75B5">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rsidR="007765FB" w:rsidRDefault="003D75B5">
            <w:pPr>
              <w:pStyle w:val="ProductList-TableBody"/>
            </w:pPr>
            <w:r>
              <w:t>Window VDA E5</w:t>
            </w:r>
            <w:r>
              <w:fldChar w:fldCharType="begin"/>
            </w:r>
            <w:r>
              <w:instrText xml:space="preserve"> XE "Window VDA E5" </w:instrText>
            </w:r>
            <w:r>
              <w:fldChar w:fldCharType="end"/>
            </w:r>
            <w:r>
              <w:t xml:space="preserve"> (LS na Użytkownika)</w:t>
            </w:r>
          </w:p>
        </w:tc>
      </w:tr>
      <w:tr w:rsidR="007765FB">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7765FB" w:rsidRDefault="007765F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7765FB" w:rsidRDefault="003D75B5">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rsidR="007765FB" w:rsidRDefault="003D75B5">
            <w:pPr>
              <w:pStyle w:val="ProductList-TableBody"/>
            </w:pPr>
            <w:r>
              <w:t>M365 E5 Security</w:t>
            </w:r>
            <w:r>
              <w:fldChar w:fldCharType="begin"/>
            </w:r>
            <w:r>
              <w:instrText xml:space="preserve"> XE "M365 E5 Security" </w:instrText>
            </w:r>
            <w:r>
              <w:fldChar w:fldCharType="end"/>
            </w:r>
            <w:r>
              <w:t xml:space="preserve"> (LS na Użytkownika)</w:t>
            </w:r>
          </w:p>
        </w:tc>
      </w:tr>
    </w:tbl>
    <w:p w:rsidR="007765FB" w:rsidRDefault="007765FB">
      <w:pPr>
        <w:pStyle w:val="ProductList-Body"/>
      </w:pPr>
    </w:p>
    <w:p w:rsidR="007765FB" w:rsidRDefault="003D75B5">
      <w:pPr>
        <w:pStyle w:val="ProductList-ClauseHeading"/>
        <w:outlineLvl w:val="4"/>
      </w:pPr>
      <w:r>
        <w:t>3.2 LS na Zarządzanie dla Serwera</w:t>
      </w:r>
    </w:p>
    <w:p w:rsidR="007765FB" w:rsidRDefault="003D75B5">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rsidR="007765FB" w:rsidRDefault="007765FB">
      <w:pPr>
        <w:pStyle w:val="ProductList-Body"/>
      </w:pPr>
    </w:p>
    <w:p w:rsidR="007765FB" w:rsidRDefault="003D75B5">
      <w:pPr>
        <w:pStyle w:val="ProductList-ClauseHeading"/>
        <w:outlineLvl w:val="4"/>
      </w:pPr>
      <w:r>
        <w:t>3.3 Wymiana aparatów skanowania</w:t>
      </w:r>
    </w:p>
    <w:p w:rsidR="007765FB" w:rsidRDefault="003D75B5">
      <w:pPr>
        <w:pStyle w:val="ProductList-Body"/>
      </w:pPr>
      <w:r>
        <w:t>Microsoft może wymienić następujące oprogramowanie oraz pliki związane z Usługami Online na porównywalne. Dotyczy to:</w:t>
      </w:r>
    </w:p>
    <w:p w:rsidR="007765FB" w:rsidRDefault="003D75B5" w:rsidP="003D75B5">
      <w:pPr>
        <w:pStyle w:val="ProductList-Bullet"/>
        <w:numPr>
          <w:ilvl w:val="0"/>
          <w:numId w:val="21"/>
        </w:numPr>
      </w:pPr>
      <w:r>
        <w:t>oprogramowania antywirusowego i antyspamowego oraz</w:t>
      </w:r>
    </w:p>
    <w:p w:rsidR="007765FB" w:rsidRDefault="003D75B5" w:rsidP="003D75B5">
      <w:pPr>
        <w:pStyle w:val="ProductList-Bullet"/>
        <w:numPr>
          <w:ilvl w:val="0"/>
          <w:numId w:val="21"/>
        </w:numPr>
      </w:pPr>
      <w:r>
        <w:t>plików podpisów i plików danych filtrujących zawartość.</w:t>
      </w:r>
    </w:p>
    <w:p w:rsidR="007765FB" w:rsidRDefault="003D75B5">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639"/>
        <w:gridCol w:w="3642"/>
        <w:gridCol w:w="3635"/>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4">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4.1 Prawa dotyczące opcji Current Branch w oprogramowaniu System Center Endpoint Protection</w:t>
      </w:r>
    </w:p>
    <w:p w:rsidR="007765FB" w:rsidRDefault="003D75B5">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94482"/>
      <w:r>
        <w:instrText>System Center Operations Manager</w:instrText>
      </w:r>
      <w:bookmarkEnd w:id="151"/>
      <w:r>
        <w:instrText>" \l 3</w:instrText>
      </w:r>
      <w:r>
        <w:fldChar w:fldCharType="end"/>
      </w:r>
    </w:p>
    <w:p w:rsidR="007765FB" w:rsidRDefault="003D75B5">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153" w:name="_Sec1182"/>
      <w:r>
        <w:t>2. Warunki dotyczące Produktu</w:t>
      </w:r>
      <w:bookmarkEnd w:id="153"/>
    </w:p>
    <w:tbl>
      <w:tblPr>
        <w:tblStyle w:val="PURTable"/>
        <w:tblW w:w="0" w:type="dxa"/>
        <w:tblLook w:val="04A0" w:firstRow="1" w:lastRow="0" w:firstColumn="1" w:lastColumn="0" w:noHBand="0" w:noVBand="1"/>
      </w:tblPr>
      <w:tblGrid>
        <w:gridCol w:w="3648"/>
        <w:gridCol w:w="3639"/>
        <w:gridCol w:w="362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5">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2.1 Klienci programu Academic</w:t>
      </w:r>
    </w:p>
    <w:p w:rsidR="007765FB" w:rsidRDefault="003D75B5">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7765FB" w:rsidRDefault="003D75B5">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6">
              <w:r>
                <w:rPr>
                  <w:color w:val="00467F"/>
                  <w:u w:val="single"/>
                </w:rPr>
                <w:t>Powszechna</w:t>
              </w:r>
            </w:hyperlink>
            <w:r>
              <w:t xml:space="preserve">; </w:t>
            </w:r>
            <w:hyperlink r:id="rId67">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Dodatkowe oprogramowanie: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8">
              <w:r>
                <w:rPr>
                  <w:color w:val="00467F"/>
                  <w:u w:val="single"/>
                </w:rPr>
                <w:t>Funkcje korzystające z Internetu</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3.2 Technologia SQL Server</w:t>
      </w:r>
    </w:p>
    <w:p w:rsidR="007765FB" w:rsidRDefault="003D75B5">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7765FB" w:rsidRDefault="003D75B5">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636"/>
        <w:gridCol w:w="3648"/>
        <w:gridCol w:w="363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0">
              <w:r>
                <w:rPr>
                  <w:color w:val="00467F"/>
                  <w:u w:val="single"/>
                </w:rPr>
                <w:t>Lista Produktów — październik 2013 r.</w:t>
              </w:r>
            </w:hyperlink>
            <w:r>
              <w:t xml:space="preserve">; </w:t>
            </w:r>
            <w:hyperlink r:id="rId7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4.1 Prawa dotyczące opcji Current Branch w oprogramowaniu System Center Operations Manager</w:t>
      </w:r>
    </w:p>
    <w:p w:rsidR="007765FB" w:rsidRDefault="003D75B5">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94483"/>
      <w:r>
        <w:instrText>System Center Orchestrator</w:instrText>
      </w:r>
      <w:bookmarkEnd w:id="157"/>
      <w:r>
        <w:instrText>" \l 3</w:instrText>
      </w:r>
      <w:r>
        <w:fldChar w:fldCharType="end"/>
      </w:r>
    </w:p>
    <w:p w:rsidR="007765FB" w:rsidRDefault="003D75B5">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159" w:name="_Sec1187"/>
      <w:r>
        <w:t>2. Warunki dotyczące Produktu</w:t>
      </w:r>
      <w:bookmarkEnd w:id="159"/>
    </w:p>
    <w:tbl>
      <w:tblPr>
        <w:tblStyle w:val="PURTable"/>
        <w:tblW w:w="0" w:type="dxa"/>
        <w:tblLook w:val="04A0" w:firstRow="1" w:lastRow="0" w:firstColumn="1" w:lastColumn="0" w:noHBand="0" w:noVBand="1"/>
      </w:tblPr>
      <w:tblGrid>
        <w:gridCol w:w="3648"/>
        <w:gridCol w:w="3639"/>
        <w:gridCol w:w="362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2">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2.1 Klienci programu Academic</w:t>
      </w:r>
    </w:p>
    <w:p w:rsidR="007765FB" w:rsidRDefault="003D75B5">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7765FB" w:rsidRDefault="003D75B5">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3">
              <w:r>
                <w:rPr>
                  <w:color w:val="00467F"/>
                  <w:u w:val="single"/>
                </w:rPr>
                <w:t>Powszechna</w:t>
              </w:r>
            </w:hyperlink>
            <w:r>
              <w:t xml:space="preserve">; </w:t>
            </w:r>
            <w:hyperlink r:id="rId7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Dodatkowe oprogramowanie: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5">
              <w:r>
                <w:rPr>
                  <w:color w:val="00467F"/>
                  <w:u w:val="single"/>
                </w:rPr>
                <w:t>Funkcje korzystające z Internetu</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3.2 Technologia SQL Server</w:t>
      </w:r>
    </w:p>
    <w:p w:rsidR="007765FB" w:rsidRDefault="003D75B5">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7765FB" w:rsidRDefault="003D75B5">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7">
              <w:r>
                <w:rPr>
                  <w:color w:val="00467F"/>
                  <w:u w:val="single"/>
                </w:rPr>
                <w:t>Lista Produktów — październik 2013 r.</w:t>
              </w:r>
            </w:hyperlink>
            <w:r>
              <w:t xml:space="preserve">; </w:t>
            </w:r>
            <w:hyperlink r:id="rId7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94484"/>
      <w:r>
        <w:instrText>System Center Service Manager</w:instrText>
      </w:r>
      <w:bookmarkEnd w:id="163"/>
      <w:r>
        <w:instrText>" \l 3</w:instrText>
      </w:r>
      <w:r>
        <w:fldChar w:fldCharType="end"/>
      </w:r>
    </w:p>
    <w:p w:rsidR="007765FB" w:rsidRDefault="003D75B5">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165" w:name="_Sec1192"/>
      <w:r>
        <w:t>2. Warunki dotyczące Produktu</w:t>
      </w:r>
      <w:bookmarkEnd w:id="165"/>
    </w:p>
    <w:tbl>
      <w:tblPr>
        <w:tblStyle w:val="PURTable"/>
        <w:tblW w:w="0" w:type="dxa"/>
        <w:tblLook w:val="04A0" w:firstRow="1" w:lastRow="0" w:firstColumn="1" w:lastColumn="0" w:noHBand="0" w:noVBand="1"/>
      </w:tblPr>
      <w:tblGrid>
        <w:gridCol w:w="3648"/>
        <w:gridCol w:w="3639"/>
        <w:gridCol w:w="362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9">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2.1 Klienci programu Academic</w:t>
      </w:r>
    </w:p>
    <w:p w:rsidR="007765FB" w:rsidRDefault="003D75B5">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7765FB" w:rsidRDefault="003D75B5">
      <w:pPr>
        <w:pStyle w:val="ProductList-Offering1SubSection"/>
        <w:outlineLvl w:val="3"/>
      </w:pPr>
      <w:bookmarkStart w:id="166" w:name="_Sec1193"/>
      <w:r>
        <w:t>3. Prawa do używania</w:t>
      </w:r>
      <w:bookmarkEnd w:id="166"/>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0">
              <w:r>
                <w:rPr>
                  <w:color w:val="00467F"/>
                  <w:u w:val="single"/>
                </w:rPr>
                <w:t>Powszechna</w:t>
              </w:r>
            </w:hyperlink>
            <w:r>
              <w:t xml:space="preserve">; </w:t>
            </w:r>
            <w:hyperlink r:id="rId8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Dodatkowe oprogramowanie: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2">
              <w:r>
                <w:rPr>
                  <w:color w:val="00467F"/>
                  <w:u w:val="single"/>
                </w:rPr>
                <w:t>Funkcje korzystające z Internetu</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Licencja na zarządzanie</w:t>
      </w:r>
    </w:p>
    <w:tbl>
      <w:tblPr>
        <w:tblStyle w:val="PURTable"/>
        <w:tblW w:w="0" w:type="dxa"/>
        <w:tblLook w:val="04A0" w:firstRow="1" w:lastRow="0" w:firstColumn="1" w:lastColumn="0" w:noHBand="0" w:noVBand="1"/>
      </w:tblPr>
      <w:tblGrid>
        <w:gridCol w:w="3616"/>
        <w:gridCol w:w="3639"/>
        <w:gridCol w:w="3661"/>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5FB" w:rsidRDefault="003D75B5">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7765FB" w:rsidRDefault="003D75B5">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7765FB" w:rsidRDefault="003D75B5">
            <w:pPr>
              <w:pStyle w:val="ProductList-TableBody"/>
            </w:pPr>
            <w:r>
              <w:t>Licencja CAL na oprogramowanie Microsoft Identity Manager 2016 (na Użytkownika)</w:t>
            </w:r>
          </w:p>
        </w:tc>
      </w:tr>
      <w:tr w:rsidR="00776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5FB" w:rsidRDefault="00776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5FB" w:rsidRDefault="003D75B5">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3.2 Technologia SQL Server</w:t>
      </w:r>
    </w:p>
    <w:p w:rsidR="007765FB" w:rsidRDefault="003D75B5">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7765FB" w:rsidRDefault="003D75B5">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4">
              <w:r>
                <w:rPr>
                  <w:color w:val="00467F"/>
                  <w:u w:val="single"/>
                </w:rPr>
                <w:t>Lista Produktów — październik 2013 r.</w:t>
              </w:r>
            </w:hyperlink>
            <w:r>
              <w:t xml:space="preserve">; </w:t>
            </w:r>
            <w:hyperlink r:id="rId8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4.1 Prawa dotyczące opcji Current Branch w ramach oprogramowania System Center Service Manager</w:t>
      </w:r>
    </w:p>
    <w:p w:rsidR="007765FB" w:rsidRDefault="003D75B5">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10194485"/>
      <w:r>
        <w:instrText>Pakiet Virtual Desktop Infrastructure (VDI)</w:instrText>
      </w:r>
      <w:bookmarkEnd w:id="169"/>
      <w:r>
        <w:instrText>" \l 2</w:instrText>
      </w:r>
      <w:r>
        <w:fldChar w:fldCharType="end"/>
      </w:r>
    </w:p>
    <w:p w:rsidR="007765FB" w:rsidRDefault="003D75B5">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6">
        <w:r>
          <w:rPr>
            <w:color w:val="00467F"/>
            <w:u w:val="single"/>
          </w:rPr>
          <w:t>http://go.microsoft.com/?linkid=9839206</w:t>
        </w:r>
      </w:hyperlink>
      <w:r>
        <w:t xml:space="preserve"> i Listą Produktów z czerwca 2015 r. </w:t>
      </w:r>
      <w:hyperlink r:id="rId87">
        <w:r>
          <w:rPr>
            <w:color w:val="00467F"/>
            <w:u w:val="single"/>
          </w:rPr>
          <w:t>http://go.microsoft.com/?linkid=9839207</w:t>
        </w:r>
      </w:hyperlink>
      <w:r>
        <w:t>.</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GroupHeading"/>
        <w:outlineLvl w:val="1"/>
      </w:pPr>
      <w:bookmarkStart w:id="170" w:name="_Sec617"/>
      <w:r>
        <w:t>Visual Studio</w:t>
      </w:r>
      <w:bookmarkEnd w:id="170"/>
      <w:r>
        <w:fldChar w:fldCharType="begin"/>
      </w:r>
      <w:r>
        <w:instrText xml:space="preserve"> TC "</w:instrText>
      </w:r>
      <w:bookmarkStart w:id="171" w:name="_Toc10194486"/>
      <w:r>
        <w:instrText>Visual Studio</w:instrText>
      </w:r>
      <w:bookmarkEnd w:id="171"/>
      <w:r>
        <w:instrText>" \l 2</w:instrText>
      </w:r>
      <w:r>
        <w:fldChar w:fldCharType="end"/>
      </w:r>
    </w:p>
    <w:p w:rsidR="007765FB" w:rsidRDefault="003D75B5">
      <w:pPr>
        <w:pStyle w:val="ProductList-Offering2HeadingNoBorder"/>
        <w:outlineLvl w:val="2"/>
      </w:pPr>
      <w:bookmarkStart w:id="172" w:name="_Sec649"/>
      <w:r>
        <w:t>Visual Studio</w:t>
      </w:r>
      <w:bookmarkEnd w:id="172"/>
      <w:r>
        <w:fldChar w:fldCharType="begin"/>
      </w:r>
      <w:r>
        <w:instrText xml:space="preserve"> TC "</w:instrText>
      </w:r>
      <w:bookmarkStart w:id="173" w:name="_Toc10194487"/>
      <w:r>
        <w:instrText>Visual Studio</w:instrText>
      </w:r>
      <w:bookmarkEnd w:id="173"/>
      <w:r>
        <w:instrText>" \l 3</w:instrText>
      </w:r>
      <w:r>
        <w:fldChar w:fldCharType="end"/>
      </w:r>
    </w:p>
    <w:p w:rsidR="007765FB" w:rsidRDefault="003D75B5">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765FB" w:rsidRDefault="003D75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7765FB" w:rsidRDefault="003D75B5">
      <w:pPr>
        <w:pStyle w:val="ProductList-Offering1SubSection"/>
        <w:outlineLvl w:val="3"/>
      </w:pPr>
      <w:bookmarkStart w:id="175" w:name="_Sec752"/>
      <w:r>
        <w:t>2. Warunki dotyczące Produktu</w:t>
      </w:r>
      <w:bookmarkEnd w:id="175"/>
    </w:p>
    <w:tbl>
      <w:tblPr>
        <w:tblStyle w:val="PURTable"/>
        <w:tblW w:w="0" w:type="dxa"/>
        <w:tblLook w:val="04A0" w:firstRow="1" w:lastRow="0" w:firstColumn="1" w:lastColumn="0" w:noHBand="0" w:noVBand="1"/>
      </w:tblPr>
      <w:tblGrid>
        <w:gridCol w:w="3652"/>
        <w:gridCol w:w="3643"/>
        <w:gridCol w:w="3621"/>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Korekty: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2.1 Udzielanie licencji dla oprogramowania SQL Server Parallel Data Warehouse Developer</w:t>
      </w:r>
    </w:p>
    <w:p w:rsidR="007765FB" w:rsidRDefault="003D75B5">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rsidR="007765FB" w:rsidRDefault="007765FB">
      <w:pPr>
        <w:pStyle w:val="ProductList-Body"/>
      </w:pPr>
    </w:p>
    <w:p w:rsidR="007765FB" w:rsidRDefault="003D75B5">
      <w:pPr>
        <w:pStyle w:val="ProductList-ClauseHeading"/>
        <w:outlineLvl w:val="4"/>
      </w:pPr>
      <w:r>
        <w:t>2.2 Udzielenie licencji na oprogramowanie Azure DevOps Server 2019</w:t>
      </w:r>
    </w:p>
    <w:p w:rsidR="007765FB" w:rsidRDefault="003D75B5">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rsidR="007765FB" w:rsidRDefault="007765FB">
      <w:pPr>
        <w:pStyle w:val="ProductList-Body"/>
      </w:pPr>
    </w:p>
    <w:p w:rsidR="007765FB" w:rsidRDefault="003D75B5">
      <w:pPr>
        <w:pStyle w:val="ProductList-ClauseHeading"/>
        <w:outlineLvl w:val="4"/>
      </w:pPr>
      <w:r>
        <w:t>2.3 Usługi Microsoft Azure</w:t>
      </w:r>
    </w:p>
    <w:p w:rsidR="007765FB" w:rsidRDefault="003D75B5">
      <w:pPr>
        <w:pStyle w:val="ProductList-Body"/>
      </w:pPr>
      <w:r>
        <w:t>Korzyści z pakietu Microsoft Azure nie można łączyć z wieloma subskrypcjami Visual Studio lub Platformami MSDN na pojedynczym koncie Microsoft Azure.</w:t>
      </w:r>
    </w:p>
    <w:p w:rsidR="007765FB" w:rsidRDefault="003D75B5">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Dodatkowe oprogramowanie: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Urządzenia do tworzenia oprogramowania i oprogramowanie Visual Studio Build Tools</w:t>
      </w:r>
    </w:p>
    <w:p w:rsidR="007765FB" w:rsidRDefault="003D75B5">
      <w:pPr>
        <w:pStyle w:val="ProductList-Body"/>
      </w:pPr>
      <w:r>
        <w:t>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rsidR="007765FB" w:rsidRDefault="007765FB">
      <w:pPr>
        <w:pStyle w:val="ProductList-Body"/>
      </w:pPr>
    </w:p>
    <w:p w:rsidR="007765FB" w:rsidRDefault="003D75B5">
      <w:pPr>
        <w:pStyle w:val="ProductList-ClauseHeading"/>
        <w:outlineLvl w:val="4"/>
      </w:pPr>
      <w:r>
        <w:t>3.2 Narzędzia</w:t>
      </w:r>
    </w:p>
    <w:p w:rsidR="007765FB" w:rsidRDefault="003D75B5">
      <w:pPr>
        <w:pStyle w:val="ProductList-Body"/>
      </w:pPr>
      <w:r>
        <w:t xml:space="preserve">Klient może skopiować i zainstalować wyszczególnione pod adresem </w:t>
      </w:r>
      <w:hyperlink r:id="rId88">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rsidR="007765FB" w:rsidRDefault="007765FB">
      <w:pPr>
        <w:pStyle w:val="ProductList-Body"/>
      </w:pPr>
    </w:p>
    <w:p w:rsidR="007765FB" w:rsidRDefault="003D75B5">
      <w:pPr>
        <w:pStyle w:val="ProductList-ClauseHeading"/>
        <w:outlineLvl w:val="4"/>
      </w:pPr>
      <w:r>
        <w:t>3.3 Tworzenie rozszerzeń</w:t>
      </w:r>
    </w:p>
    <w:p w:rsidR="007765FB" w:rsidRDefault="003D75B5">
      <w:pPr>
        <w:pStyle w:val="ProductList-SubClauseHeading"/>
        <w:outlineLvl w:val="5"/>
      </w:pPr>
      <w:r>
        <w:t>3.3.1 Ograniczenia dotyczące rozszerzeń.</w:t>
      </w:r>
    </w:p>
    <w:p w:rsidR="007765FB" w:rsidRDefault="003D75B5">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rsidR="007765FB" w:rsidRDefault="007765FB">
      <w:pPr>
        <w:pStyle w:val="ProductList-BodyIndented"/>
      </w:pPr>
    </w:p>
    <w:p w:rsidR="007765FB" w:rsidRDefault="003D75B5">
      <w:pPr>
        <w:pStyle w:val="ProductList-SubClauseHeading"/>
        <w:outlineLvl w:val="5"/>
      </w:pPr>
      <w:r>
        <w:t>3.3.2 Zakaz obniżania standardu oprogramowania.</w:t>
      </w:r>
    </w:p>
    <w:p w:rsidR="007765FB" w:rsidRDefault="003D75B5">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rsidR="007765FB" w:rsidRDefault="007765FB">
      <w:pPr>
        <w:pStyle w:val="ProductList-BodyIndented"/>
      </w:pPr>
    </w:p>
    <w:p w:rsidR="007765FB" w:rsidRDefault="003D75B5">
      <w:pPr>
        <w:pStyle w:val="ProductList-ClauseHeading"/>
        <w:outlineLvl w:val="4"/>
      </w:pPr>
      <w:r>
        <w:t>3.4 Kod Dystrybucyjny</w:t>
      </w:r>
    </w:p>
    <w:p w:rsidR="007765FB" w:rsidRDefault="003D75B5">
      <w:pPr>
        <w:pStyle w:val="ProductList-Body"/>
      </w:pPr>
      <w:r>
        <w:t>Oprogramowanie Visual Studio Professional i Visual Studio Enterprise zawiera kod i pliki tekstowe, które Klient może rozpowszechniać w tworzonych przez siebie programach podczas używania takiego oprogramowania.</w:t>
      </w:r>
    </w:p>
    <w:p w:rsidR="007765FB" w:rsidRDefault="007765FB">
      <w:pPr>
        <w:pStyle w:val="ProductList-Body"/>
      </w:pPr>
    </w:p>
    <w:p w:rsidR="007765FB" w:rsidRDefault="003D75B5">
      <w:pPr>
        <w:pStyle w:val="ProductList-SubClauseHeading"/>
        <w:outlineLvl w:val="5"/>
      </w:pPr>
      <w:r>
        <w:t>3.4.1 Prawa do używania i rozpowszechniania.</w:t>
      </w:r>
    </w:p>
    <w:p w:rsidR="007765FB" w:rsidRDefault="003D75B5">
      <w:pPr>
        <w:pStyle w:val="ProductList-BodyIndented"/>
      </w:pPr>
      <w:r>
        <w:t>Kod i pliki tekstowe wymienione poniżej są łącznie nazywane „Kodem Dystrybucyjnym”.</w:t>
      </w:r>
    </w:p>
    <w:p w:rsidR="007765FB" w:rsidRDefault="003D75B5" w:rsidP="003D75B5">
      <w:pPr>
        <w:pStyle w:val="ProductList-Bullet"/>
        <w:numPr>
          <w:ilvl w:val="1"/>
          <w:numId w:val="22"/>
        </w:numPr>
      </w:pPr>
      <w:r>
        <w:rPr>
          <w:b/>
        </w:rPr>
        <w:t>Lista Dystrybucyjna</w:t>
      </w:r>
      <w:r>
        <w:t xml:space="preserve">. Klient może kopiować i rozpowszechniać w postaci kodu wynikowego kod wyszczególniony na Liście Dystrybucyjnej znajdującej się pod adresem </w:t>
      </w:r>
      <w:hyperlink r:id="rId89">
        <w:r>
          <w:rPr>
            <w:color w:val="00467F"/>
            <w:u w:val="single"/>
          </w:rPr>
          <w:t>https://aka.ms/vs/16/redistribution</w:t>
        </w:r>
      </w:hyperlink>
      <w:r>
        <w:t xml:space="preserve">. </w:t>
      </w:r>
    </w:p>
    <w:p w:rsidR="007765FB" w:rsidRDefault="003D75B5" w:rsidP="003D75B5">
      <w:pPr>
        <w:pStyle w:val="ProductList-Bullet"/>
        <w:numPr>
          <w:ilvl w:val="1"/>
          <w:numId w:val="22"/>
        </w:numPr>
      </w:pPr>
      <w:r>
        <w:rPr>
          <w:b/>
        </w:rPr>
        <w:t>Kod przykładowy, szablony i style</w:t>
      </w:r>
      <w:r>
        <w:t>. Klient może kopiować, modyfikować i rozpowszechniać w postaci kodu źródłowego i kodu wynikowego kod oznaczony jako „przykładowy”, „szablon”, „style proste” lub „style rysowania”.</w:t>
      </w:r>
    </w:p>
    <w:p w:rsidR="007765FB" w:rsidRDefault="003D75B5" w:rsidP="003D75B5">
      <w:pPr>
        <w:pStyle w:val="ProductList-Bullet"/>
        <w:numPr>
          <w:ilvl w:val="1"/>
          <w:numId w:val="22"/>
        </w:numPr>
      </w:pPr>
      <w:r>
        <w:rPr>
          <w:b/>
        </w:rPr>
        <w:t>Rozpowszechnianie przez osoby trzecie</w:t>
      </w:r>
      <w:r>
        <w:t>. Klientowi wolno zezwolić dystrybutorom swoich programów na kopiowanie i rozpowszechnianie Kodu dystrybucyjnego jako części tych programów.</w:t>
      </w:r>
    </w:p>
    <w:p w:rsidR="007765FB" w:rsidRDefault="007765FB">
      <w:pPr>
        <w:pStyle w:val="ProductList-BodyIndented"/>
      </w:pPr>
    </w:p>
    <w:p w:rsidR="007765FB" w:rsidRDefault="003D75B5">
      <w:pPr>
        <w:pStyle w:val="ProductList-ClauseHeading"/>
        <w:outlineLvl w:val="4"/>
      </w:pPr>
      <w:r>
        <w:t>3.5 Office Professional Plus 2016 — subskrypcja Visual Studio Enterprise</w:t>
      </w:r>
    </w:p>
    <w:p w:rsidR="007765FB" w:rsidRDefault="003D75B5">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7765FB" w:rsidRDefault="007765FB">
      <w:pPr>
        <w:pStyle w:val="ProductList-Body"/>
      </w:pPr>
    </w:p>
    <w:p w:rsidR="007765FB" w:rsidRDefault="003D75B5">
      <w:pPr>
        <w:pStyle w:val="ProductList-ClauseHeading"/>
        <w:outlineLvl w:val="4"/>
      </w:pPr>
      <w:r>
        <w:t>3.6 Postanowienia licencyjne osób trzecich dotyczące składników open source</w:t>
      </w:r>
    </w:p>
    <w:p w:rsidR="007765FB" w:rsidRDefault="003D75B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7765FB" w:rsidRDefault="003D75B5">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636"/>
        <w:gridCol w:w="3648"/>
        <w:gridCol w:w="363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0">
              <w:r>
                <w:rPr>
                  <w:color w:val="00467F"/>
                  <w:u w:val="single"/>
                </w:rPr>
                <w:t>Lista Produktów — marzec 2014 r.</w:t>
              </w:r>
            </w:hyperlink>
            <w:r>
              <w:t xml:space="preserve"> i </w:t>
            </w:r>
            <w:hyperlink r:id="rId91">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4.1 Dostępność pakietu Software Assurance</w:t>
      </w:r>
    </w:p>
    <w:p w:rsidR="007765FB" w:rsidRDefault="003D75B5">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rsidR="007765FB" w:rsidRDefault="007765FB">
      <w:pPr>
        <w:pStyle w:val="ProductList-Body"/>
      </w:pPr>
    </w:p>
    <w:p w:rsidR="007765FB" w:rsidRDefault="003D75B5">
      <w:pPr>
        <w:pStyle w:val="ProductList-ClauseHeading"/>
        <w:outlineLvl w:val="4"/>
      </w:pPr>
      <w:r>
        <w:t>4.2 Prawa bezterminowe subskrypcji Visual Studio</w:t>
      </w:r>
    </w:p>
    <w:p w:rsidR="007765FB" w:rsidRDefault="003D75B5">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rsidR="007765FB" w:rsidRDefault="007765FB">
      <w:pPr>
        <w:pStyle w:val="PURBreadcrumb"/>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178" w:name="_Sec650"/>
      <w:r>
        <w:t>Azure DevOps Server</w:t>
      </w:r>
      <w:bookmarkEnd w:id="178"/>
      <w:r>
        <w:fldChar w:fldCharType="begin"/>
      </w:r>
      <w:r>
        <w:instrText xml:space="preserve"> TC "</w:instrText>
      </w:r>
      <w:bookmarkStart w:id="179" w:name="_Toc10194488"/>
      <w:r>
        <w:instrText>Azure DevOps Server</w:instrText>
      </w:r>
      <w:bookmarkEnd w:id="179"/>
      <w:r>
        <w:instrText>" \l 3</w:instrText>
      </w:r>
      <w:r>
        <w:fldChar w:fldCharType="end"/>
      </w:r>
    </w:p>
    <w:p w:rsidR="007765FB" w:rsidRDefault="003D75B5">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765FB" w:rsidRDefault="00776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765FB" w:rsidRDefault="00776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765FB" w:rsidRDefault="003D75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7765FB" w:rsidRDefault="003D75B5">
      <w:pPr>
        <w:pStyle w:val="ProductList-Offering1SubSection"/>
        <w:outlineLvl w:val="3"/>
      </w:pPr>
      <w:bookmarkStart w:id="181" w:name="_Sec753"/>
      <w:r>
        <w:t>2. Warunki dotyczące Produktu</w:t>
      </w:r>
      <w:bookmarkEnd w:id="181"/>
    </w:p>
    <w:tbl>
      <w:tblPr>
        <w:tblStyle w:val="PURTable"/>
        <w:tblW w:w="0" w:type="dxa"/>
        <w:tblLook w:val="04A0" w:firstRow="1" w:lastRow="0" w:firstColumn="1" w:lastColumn="0" w:noHBand="0" w:noVBand="1"/>
      </w:tblPr>
      <w:tblGrid>
        <w:gridCol w:w="3648"/>
        <w:gridCol w:w="3639"/>
        <w:gridCol w:w="362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3D75B5">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5"/>
        <w:gridCol w:w="3663"/>
        <w:gridCol w:w="362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Podstawowa Licencja Dostępowa</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Dostępowa (CAL) na oprogramowanie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7765FB" w:rsidRDefault="003D75B5">
            <w:pPr>
              <w:pStyle w:val="ProductList-TableBody"/>
            </w:pPr>
            <w:r>
              <w:t>Azure DevOps Services (płatne konto użytkownika)</w:t>
            </w:r>
          </w:p>
        </w:tc>
      </w:tr>
    </w:tbl>
    <w:p w:rsidR="007765FB" w:rsidRDefault="007765FB">
      <w:pPr>
        <w:pStyle w:val="ProductList-Body"/>
      </w:pPr>
    </w:p>
    <w:p w:rsidR="007765FB" w:rsidRDefault="003D75B5">
      <w:pPr>
        <w:pStyle w:val="ProductList-SubClauseHeading"/>
        <w:outlineLvl w:val="5"/>
      </w:pPr>
      <w:r>
        <w:t>3.1.1 Funkcje dodatkowe</w:t>
      </w:r>
    </w:p>
    <w:p w:rsidR="007765FB" w:rsidRDefault="003D75B5">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5FB" w:rsidRDefault="003D75B5">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7765FB" w:rsidRDefault="003D75B5">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7765FB" w:rsidRDefault="003D75B5">
            <w:pPr>
              <w:pStyle w:val="ProductList-TableBody"/>
            </w:pPr>
            <w:r>
              <w:t>Subskrypcja programu Visual Studio Enterprise</w:t>
            </w:r>
          </w:p>
        </w:tc>
      </w:tr>
      <w:tr w:rsidR="00776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5FB" w:rsidRDefault="00776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5FB" w:rsidRDefault="003D75B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7765FB" w:rsidRDefault="003D75B5">
            <w:pPr>
              <w:pStyle w:val="ProductList-TableBody"/>
            </w:pPr>
            <w:r>
              <w:t>Menedżer testów w usługach Azure DevOps Services (płatne konto użytkownika)</w:t>
            </w:r>
          </w:p>
        </w:tc>
      </w:tr>
    </w:tbl>
    <w:p w:rsidR="007765FB" w:rsidRDefault="007765FB">
      <w:pPr>
        <w:pStyle w:val="ProductList-BodyIndented"/>
      </w:pPr>
    </w:p>
    <w:p w:rsidR="007765FB" w:rsidRDefault="007765FB">
      <w:pPr>
        <w:pStyle w:val="ProductList-BodyIndented"/>
      </w:pPr>
    </w:p>
    <w:p w:rsidR="007765FB" w:rsidRDefault="003D75B5">
      <w:pPr>
        <w:pStyle w:val="ProductList-ClauseHeading"/>
        <w:outlineLvl w:val="4"/>
      </w:pPr>
      <w:r>
        <w:t>3.2 Przypadki używania niewymagającego Licencji Dostępowych (CAL)</w:t>
      </w:r>
    </w:p>
    <w:p w:rsidR="007765FB" w:rsidRDefault="003D75B5">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rsidR="007765FB" w:rsidRDefault="007765FB">
      <w:pPr>
        <w:pStyle w:val="ProductList-Body"/>
      </w:pPr>
    </w:p>
    <w:p w:rsidR="007765FB" w:rsidRDefault="003D75B5">
      <w:pPr>
        <w:pStyle w:val="ProductList-ClauseHeading"/>
        <w:outlineLvl w:val="4"/>
      </w:pPr>
      <w:r>
        <w:t>3.3 Technologia SQL Server</w:t>
      </w:r>
    </w:p>
    <w:p w:rsidR="007765FB" w:rsidRDefault="003D75B5">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7765FB" w:rsidRDefault="007765FB">
      <w:pPr>
        <w:pStyle w:val="ProductList-Body"/>
      </w:pPr>
    </w:p>
    <w:p w:rsidR="007765FB" w:rsidRDefault="003D75B5">
      <w:pPr>
        <w:pStyle w:val="ProductList-ClauseHeading"/>
        <w:outlineLvl w:val="4"/>
      </w:pPr>
      <w:r>
        <w:t>3.4 Postanowienia licencyjne osób trzecich dotyczące składników open source</w:t>
      </w:r>
    </w:p>
    <w:p w:rsidR="007765FB" w:rsidRDefault="003D75B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7765FB" w:rsidRDefault="007765FB">
      <w:pPr>
        <w:pStyle w:val="ProductList-Body"/>
      </w:pPr>
    </w:p>
    <w:p w:rsidR="007765FB" w:rsidRDefault="003D75B5">
      <w:pPr>
        <w:pStyle w:val="ProductList-ClauseHeading"/>
        <w:outlineLvl w:val="4"/>
      </w:pPr>
      <w:r>
        <w:t>3.5 Usługi Azure DevOps Server Build Services</w:t>
      </w:r>
    </w:p>
    <w:p w:rsidR="007765FB" w:rsidRDefault="003D75B5">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rsidR="007765FB" w:rsidRDefault="007765FB">
      <w:pPr>
        <w:pStyle w:val="ProductList-Body"/>
      </w:pPr>
    </w:p>
    <w:p w:rsidR="007765FB" w:rsidRDefault="003D75B5">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7765FB" w:rsidRDefault="00776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765FB" w:rsidRDefault="007765FB">
            <w:pPr>
              <w:pStyle w:val="ProductList-TableBody"/>
            </w:pPr>
          </w:p>
        </w:tc>
      </w:tr>
    </w:tbl>
    <w:p w:rsidR="007765FB" w:rsidRDefault="003D75B5">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611"/>
        <w:gridCol w:w="3651"/>
        <w:gridCol w:w="3564"/>
        <w:gridCol w:w="90"/>
      </w:tblGrid>
      <w:tr w:rsidR="007765F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2">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r w:rsidR="007765FB">
        <w:tc>
          <w:tcPr>
            <w:tcW w:w="12240" w:type="dxa"/>
            <w:gridSpan w:val="4"/>
            <w:tcBorders>
              <w:top w:val="none" w:sz="4" w:space="0" w:color="6E6E6E"/>
              <w:left w:val="none" w:sz="4" w:space="0" w:color="6E6E6E"/>
              <w:bottom w:val="none" w:sz="4" w:space="0" w:color="6E6E6E"/>
              <w:right w:val="none" w:sz="4" w:space="0" w:color="6E6E6E"/>
            </w:tcBorders>
          </w:tcPr>
          <w:p w:rsidR="007765FB" w:rsidRDefault="007765FB">
            <w:pPr>
              <w:pStyle w:val="PURBreadcrumb"/>
            </w:pPr>
          </w:p>
          <w:tbl>
            <w:tblPr>
              <w:tblW w:w="0" w:type="dxa"/>
              <w:tblLook w:val="04A0" w:firstRow="1" w:lastRow="0" w:firstColumn="1" w:lastColumn="0" w:noHBand="0" w:noVBand="1"/>
            </w:tblPr>
            <w:tblGrid>
              <w:gridCol w:w="10800"/>
            </w:tblGrid>
            <w:tr w:rsidR="007765FB">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TableBody"/>
            </w:pPr>
          </w:p>
        </w:tc>
      </w:tr>
    </w:tbl>
    <w:p w:rsidR="007765FB" w:rsidRDefault="007765FB">
      <w:pPr>
        <w:pStyle w:val="ProductList-Body"/>
      </w:pPr>
    </w:p>
    <w:p w:rsidR="007765FB" w:rsidRDefault="003D75B5">
      <w:pPr>
        <w:pStyle w:val="ProductList-OfferingGroupHeading"/>
        <w:outlineLvl w:val="1"/>
      </w:pPr>
      <w:bookmarkStart w:id="184" w:name="_Sec618"/>
      <w:r>
        <w:t>Klient N systemu</w:t>
      </w:r>
      <w:bookmarkEnd w:id="184"/>
      <w:r>
        <w:fldChar w:fldCharType="begin"/>
      </w:r>
      <w:r>
        <w:instrText xml:space="preserve"> TC "</w:instrText>
      </w:r>
      <w:bookmarkStart w:id="185" w:name="_Toc10194489"/>
      <w:r>
        <w:instrText>Klient N systemu</w:instrText>
      </w:r>
      <w:bookmarkEnd w:id="185"/>
      <w:r>
        <w:instrText>" \l 2</w:instrText>
      </w:r>
      <w:r>
        <w:fldChar w:fldCharType="end"/>
      </w:r>
    </w:p>
    <w:p w:rsidR="007765FB" w:rsidRDefault="003D75B5">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10194490"/>
      <w:r>
        <w:instrText>Komputerowy System Operacyjny Windows</w:instrText>
      </w:r>
      <w:bookmarkEnd w:id="187"/>
      <w:r>
        <w:instrText>" \l 3</w:instrText>
      </w:r>
      <w:r>
        <w:fldChar w:fldCharType="end"/>
      </w:r>
    </w:p>
    <w:p w:rsidR="007765FB" w:rsidRDefault="003D75B5">
      <w:pPr>
        <w:pStyle w:val="ProductList-Offering1SubSection"/>
        <w:outlineLvl w:val="3"/>
      </w:pPr>
      <w:bookmarkStart w:id="188" w:name="_Sec700"/>
      <w:r>
        <w:t>1. Dostępność w programach</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7765F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"Pakiet SA"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3920" w:type="dxa"/>
            <w:tcBorders>
              <w:top w:val="single" w:sz="9" w:space="0" w:color="FFFFFF"/>
              <w:left w:val="single" w:sz="9" w:space="0" w:color="FFFFFF"/>
              <w:bottom w:val="dashed" w:sz="4" w:space="0" w:color="BFBFBF"/>
              <w:right w:val="single" w:sz="9" w:space="0" w:color="FFFFFF"/>
            </w:tcBorders>
          </w:tcPr>
          <w:p w:rsidR="007765FB" w:rsidRDefault="003D75B5">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Windows 10 Education A3</w:t>
            </w:r>
            <w:r>
              <w:fldChar w:fldCharType="begin"/>
            </w:r>
            <w:r>
              <w:instrText xml:space="preserve"> XE "Windows 10 Education A3"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r>
      <w:tr w:rsidR="007765FB">
        <w:tc>
          <w:tcPr>
            <w:tcW w:w="39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r>
      <w:tr w:rsidR="007765FB">
        <w:tc>
          <w:tcPr>
            <w:tcW w:w="3920" w:type="dxa"/>
            <w:tcBorders>
              <w:top w:val="dashed" w:sz="4" w:space="0" w:color="BFBFBF"/>
              <w:left w:val="single" w:sz="9" w:space="0" w:color="FFFFFF"/>
              <w:bottom w:val="single" w:sz="4" w:space="0" w:color="FFFFFF"/>
              <w:right w:val="single" w:sz="9" w:space="0" w:color="FFFFFF"/>
            </w:tcBorders>
          </w:tcPr>
          <w:p w:rsidR="007765FB" w:rsidRDefault="003D75B5">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765FB" w:rsidRDefault="003D75B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765FB" w:rsidRDefault="007765F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45"/>
        <w:gridCol w:w="3647"/>
        <w:gridCol w:w="362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zamówieniom korygującym: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7765FB" w:rsidRDefault="007765FB">
      <w:pPr>
        <w:pStyle w:val="ProductList-Body"/>
      </w:pPr>
    </w:p>
    <w:p w:rsidR="007765FB" w:rsidRDefault="003D75B5">
      <w:pPr>
        <w:pStyle w:val="ProductList-ClauseHeading"/>
        <w:outlineLvl w:val="4"/>
      </w:pPr>
      <w:r>
        <w:t>2.1 Przypisywanie licencji</w:t>
      </w:r>
    </w:p>
    <w:p w:rsidR="007765FB" w:rsidRDefault="003D75B5">
      <w:pPr>
        <w:pStyle w:val="ProductList-SubClauseHeading"/>
        <w:outlineLvl w:val="5"/>
      </w:pPr>
      <w:r>
        <w:t>2.1.1 Uprawnienia do przenoszenia licencji na użytkownika (poza Virtual Desktop Access)</w:t>
      </w:r>
    </w:p>
    <w:p w:rsidR="007765FB" w:rsidRDefault="003D75B5">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rsidR="007765FB" w:rsidRDefault="007765FB">
      <w:pPr>
        <w:pStyle w:val="ProductList-BodyIndented"/>
      </w:pPr>
    </w:p>
    <w:p w:rsidR="007765FB" w:rsidRDefault="003D75B5">
      <w:pPr>
        <w:pStyle w:val="ProductList-SubClauseHeading"/>
        <w:outlineLvl w:val="5"/>
      </w:pPr>
      <w:r>
        <w:t>2.1.2 Uprawnienia do przenoszenia licencji na urządzenie (poza Virtual Desktop Access)</w:t>
      </w:r>
    </w:p>
    <w:p w:rsidR="007765FB" w:rsidRDefault="003D75B5">
      <w:pPr>
        <w:pStyle w:val="ProductList-BodyIndented"/>
      </w:pP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rsidR="007765FB" w:rsidRDefault="007765FB">
      <w:pPr>
        <w:pStyle w:val="ProductList-BodyIndented"/>
      </w:pPr>
    </w:p>
    <w:p w:rsidR="007765FB" w:rsidRDefault="003D75B5">
      <w:pPr>
        <w:pStyle w:val="ProductList-SubClauseHeading"/>
        <w:outlineLvl w:val="5"/>
      </w:pPr>
      <w:r>
        <w:t>2.1.3 Uprawnienia do przenoszenia licencji na Virtual Desktop Access (VDA)</w:t>
      </w:r>
    </w:p>
    <w:p w:rsidR="007765FB" w:rsidRDefault="003D75B5">
      <w:pPr>
        <w:pStyle w:val="ProductList-BodyIndented"/>
      </w:pPr>
      <w:r>
        <w:t>Licencje na VDA na Urządzenie i na Użytkownika można przenosić na dowolnego użytkownika lub dowolne urządzenie.</w:t>
      </w:r>
    </w:p>
    <w:p w:rsidR="007765FB" w:rsidRDefault="007765FB">
      <w:pPr>
        <w:pStyle w:val="ProductList-BodyIndented"/>
      </w:pPr>
    </w:p>
    <w:p w:rsidR="007765FB" w:rsidRDefault="003D75B5">
      <w:pPr>
        <w:pStyle w:val="ProductList-ClauseHeading"/>
        <w:outlineLvl w:val="4"/>
      </w:pPr>
      <w:r>
        <w:t>2.2 Kwalifikowane Systemy Operacyjne</w:t>
      </w:r>
    </w:p>
    <w:p w:rsidR="007765FB" w:rsidRDefault="003D75B5">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rsidR="007765FB" w:rsidRDefault="007765FB">
      <w:pPr>
        <w:pStyle w:val="ProductList-Body"/>
      </w:pPr>
    </w:p>
    <w:p w:rsidR="007765FB" w:rsidRDefault="003D75B5">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7765F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Umowa Microsoft Cloud Agreement</w:t>
            </w:r>
          </w:p>
        </w:tc>
      </w:tr>
      <w:tr w:rsidR="007765FB">
        <w:tc>
          <w:tcPr>
            <w:tcW w:w="3920" w:type="dxa"/>
            <w:tcBorders>
              <w:top w:val="single" w:sz="4" w:space="0" w:color="000000"/>
              <w:left w:val="single" w:sz="4" w:space="0" w:color="000000"/>
              <w:bottom w:val="single" w:sz="4" w:space="0" w:color="000000"/>
              <w:right w:val="none" w:sz="4" w:space="0" w:color="000000"/>
            </w:tcBorders>
          </w:tcPr>
          <w:p w:rsidR="007765FB" w:rsidRDefault="003D75B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765FB" w:rsidRDefault="007765FB">
            <w:pPr>
              <w:pStyle w:val="ProductList-TableBody"/>
            </w:pPr>
          </w:p>
        </w:tc>
      </w:tr>
      <w:tr w:rsidR="007765FB">
        <w:tc>
          <w:tcPr>
            <w:tcW w:w="39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3920" w:type="dxa"/>
            <w:tcBorders>
              <w:top w:val="single" w:sz="4" w:space="0" w:color="000000"/>
              <w:left w:val="single" w:sz="4" w:space="0" w:color="000000"/>
              <w:bottom w:val="single" w:sz="4" w:space="0" w:color="000000"/>
              <w:right w:val="none" w:sz="4" w:space="0" w:color="000000"/>
            </w:tcBorders>
          </w:tcPr>
          <w:p w:rsidR="007765FB" w:rsidRDefault="003D75B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765FB" w:rsidRDefault="007765FB">
            <w:pPr>
              <w:pStyle w:val="ProductList-TableBody"/>
              <w:jc w:val="center"/>
            </w:pPr>
          </w:p>
        </w:tc>
      </w:tr>
      <w:tr w:rsidR="007765FB">
        <w:tc>
          <w:tcPr>
            <w:tcW w:w="39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r>
    </w:tbl>
    <w:p w:rsidR="007765FB" w:rsidRDefault="007765FB">
      <w:pPr>
        <w:pStyle w:val="ProductList-BodyIndented"/>
      </w:pPr>
    </w:p>
    <w:p w:rsidR="007765FB" w:rsidRDefault="003D75B5">
      <w:pPr>
        <w:pStyle w:val="ProductList-SubClauseHeading"/>
        <w:outlineLvl w:val="5"/>
      </w:pPr>
      <w:r>
        <w:t>2.2.2 Kwalifikowany System Operacyjny — Licencje na Urządzenie (z wyjątkiem Licencji na Virtual Desktop Access)</w:t>
      </w:r>
    </w:p>
    <w:p w:rsidR="007765FB" w:rsidRDefault="003D75B5">
      <w:pPr>
        <w:pStyle w:val="ProductList-BodyIndented"/>
      </w:pPr>
      <w:r>
        <w:t xml:space="preserve">Przed zainstalowaniem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rsidR="007765FB" w:rsidRDefault="007765FB">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Uczelnie wyższe i organizacje charytatywne</w:t>
            </w:r>
          </w:p>
        </w:tc>
      </w:tr>
      <w:tr w:rsidR="007765FB">
        <w:tc>
          <w:tcPr>
            <w:tcW w:w="4040" w:type="dxa"/>
            <w:tcBorders>
              <w:top w:val="single" w:sz="4" w:space="0" w:color="000000"/>
              <w:left w:val="single" w:sz="4" w:space="0" w:color="000000"/>
              <w:bottom w:val="single" w:sz="4" w:space="0" w:color="000000"/>
              <w:right w:val="none" w:sz="4" w:space="0" w:color="000000"/>
            </w:tcBorders>
          </w:tcPr>
          <w:p w:rsidR="007765FB" w:rsidRDefault="003D75B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65FB" w:rsidRDefault="007765FB">
            <w:pPr>
              <w:pStyle w:val="ProductList-TableBody"/>
              <w:jc w:val="center"/>
            </w:pP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none" w:sz="4" w:space="0" w:color="000000"/>
            </w:tcBorders>
          </w:tcPr>
          <w:p w:rsidR="007765FB" w:rsidRDefault="003D75B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65FB" w:rsidRDefault="007765FB">
            <w:pPr>
              <w:pStyle w:val="ProductList-TableBody"/>
              <w:jc w:val="center"/>
            </w:pP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none" w:sz="4" w:space="0" w:color="000000"/>
            </w:tcBorders>
          </w:tcPr>
          <w:p w:rsidR="007765FB" w:rsidRDefault="003D75B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65FB" w:rsidRDefault="007765FB">
            <w:pPr>
              <w:pStyle w:val="ProductList-TableBody"/>
              <w:jc w:val="center"/>
            </w:pP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none" w:sz="4" w:space="0" w:color="000000"/>
            </w:tcBorders>
          </w:tcPr>
          <w:p w:rsidR="007765FB" w:rsidRDefault="003D75B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65FB" w:rsidRDefault="007765FB">
            <w:pPr>
              <w:pStyle w:val="ProductList-TableBody"/>
              <w:jc w:val="center"/>
            </w:pP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none" w:sz="4" w:space="0" w:color="000000"/>
            </w:tcBorders>
          </w:tcPr>
          <w:p w:rsidR="007765FB" w:rsidRDefault="003D75B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65FB" w:rsidRDefault="007765FB">
            <w:pPr>
              <w:pStyle w:val="ProductList-TableBody"/>
              <w:jc w:val="center"/>
            </w:pP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none" w:sz="4" w:space="0" w:color="000000"/>
            </w:tcBorders>
          </w:tcPr>
          <w:p w:rsidR="007765FB" w:rsidRDefault="003D75B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65FB" w:rsidRDefault="007765FB">
            <w:pPr>
              <w:pStyle w:val="ProductList-TableBody"/>
              <w:jc w:val="center"/>
            </w:pP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none" w:sz="4" w:space="0" w:color="000000"/>
            </w:tcBorders>
          </w:tcPr>
          <w:p w:rsidR="007765FB" w:rsidRDefault="003D75B5">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765FB" w:rsidRDefault="00776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765FB" w:rsidRDefault="007765FB">
            <w:pPr>
              <w:pStyle w:val="ProductList-TableBody"/>
              <w:jc w:val="center"/>
            </w:pP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bl>
    <w:p w:rsidR="007765FB" w:rsidRDefault="003D75B5">
      <w:pPr>
        <w:pStyle w:val="ProductList-BodyIndented"/>
      </w:pPr>
      <w:r>
        <w:rPr>
          <w:i/>
          <w:vertAlign w:val="superscript"/>
        </w:rPr>
        <w:t>1</w:t>
      </w:r>
      <w:r>
        <w:rPr>
          <w:i/>
        </w:rPr>
        <w:t xml:space="preserve">Dotyczy także Kwalifikowanych Urządzeń nabytych w drodze fuzji lub przejęcia </w:t>
      </w:r>
    </w:p>
    <w:p w:rsidR="007765FB" w:rsidRDefault="003D75B5">
      <w:pPr>
        <w:pStyle w:val="ProductList-BodyIndented"/>
      </w:pPr>
      <w:r>
        <w:rPr>
          <w:i/>
          <w:vertAlign w:val="superscript"/>
        </w:rPr>
        <w:t>2</w:t>
      </w:r>
      <w:r>
        <w:rPr>
          <w:i/>
        </w:rPr>
        <w:t xml:space="preserve">Przed pierwszym zakupem urządzenia system macOS musi zostać preinstalowany przez autoryzowanego wytwórcę. </w:t>
      </w:r>
    </w:p>
    <w:p w:rsidR="007765FB" w:rsidRDefault="007765FB">
      <w:pPr>
        <w:pStyle w:val="ProductList-BodyIndented"/>
      </w:pPr>
    </w:p>
    <w:p w:rsidR="007765FB" w:rsidRDefault="003D75B5">
      <w:pPr>
        <w:pStyle w:val="ProductList-SubClauseHeading"/>
        <w:outlineLvl w:val="5"/>
      </w:pPr>
      <w:r>
        <w:t>2.2.3 Kwalifikowany System Operacyjny z ograniczeniami dotyczącymi używania — Licencje na Urządzenie</w:t>
      </w:r>
    </w:p>
    <w:p w:rsidR="007765FB" w:rsidRDefault="007765FB">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Uczelnie wyższe i organizacje charytatywne</w:t>
            </w:r>
          </w:p>
        </w:tc>
      </w:tr>
      <w:tr w:rsidR="007765FB">
        <w:tc>
          <w:tcPr>
            <w:tcW w:w="46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6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6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6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6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6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6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6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6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6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bl>
    <w:p w:rsidR="007765FB" w:rsidRDefault="003D75B5">
      <w:pPr>
        <w:pStyle w:val="ProductList-BodyIndented"/>
      </w:pPr>
      <w:r>
        <w:rPr>
          <w:i/>
          <w:vertAlign w:val="superscript"/>
        </w:rPr>
        <w:t>1</w:t>
      </w:r>
      <w:r>
        <w:rPr>
          <w:i/>
        </w:rPr>
        <w:t xml:space="preserve">Dotyczy także Kwalifikowanych Urządzeń nabytych w drodze fuzji lub przejęcia </w:t>
      </w:r>
    </w:p>
    <w:p w:rsidR="007765FB" w:rsidRDefault="007765FB">
      <w:pPr>
        <w:pStyle w:val="ProductList-BodyIndented"/>
      </w:pPr>
    </w:p>
    <w:p w:rsidR="007765FB" w:rsidRDefault="003D75B5">
      <w:pPr>
        <w:pStyle w:val="ProductList-BodyIndented"/>
      </w:pPr>
      <w:r>
        <w:rPr>
          <w:b/>
        </w:rPr>
        <w:t>2.2.3.1 Kwalifikowane Systemy Operacyjne z Ograniczeniami dotyczącymi Używania</w:t>
      </w:r>
    </w:p>
    <w:p w:rsidR="007765FB" w:rsidRDefault="003D75B5">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rsidR="007765FB" w:rsidRDefault="007765FB">
      <w:pPr>
        <w:pStyle w:val="ProductList-BodyIndented"/>
      </w:pPr>
    </w:p>
    <w:p w:rsidR="007765FB" w:rsidRDefault="003D75B5">
      <w:pPr>
        <w:pStyle w:val="ProductList-BodyIndented"/>
      </w:pPr>
      <w:r>
        <w:rPr>
          <w:b/>
        </w:rPr>
        <w:t>2.2.3.2 Ograniczenia dotyczące zakupu pakietu Software Assurance w przypadku Kwalifikowanych Systemów Operacyjnych z Ograniczeniami dotyczącymi Używania</w:t>
      </w:r>
    </w:p>
    <w:p w:rsidR="007765FB" w:rsidRDefault="003D75B5">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rsidR="007765FB" w:rsidRDefault="007765FB">
      <w:pPr>
        <w:pStyle w:val="ProductList-BodyIndented"/>
      </w:pPr>
    </w:p>
    <w:p w:rsidR="007765FB" w:rsidRDefault="003D75B5">
      <w:pPr>
        <w:pStyle w:val="ProductList-ClauseHeading"/>
        <w:outlineLvl w:val="4"/>
      </w:pPr>
      <w:r>
        <w:t>2.3 Łączenie Licencji na Użytkownika i na Urządzenie w przypadku Rejestracji Enterprise</w:t>
      </w:r>
    </w:p>
    <w:p w:rsidR="007765FB" w:rsidRDefault="003D75B5">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rsidR="007765FB" w:rsidRDefault="007765FB">
      <w:pPr>
        <w:pStyle w:val="ProductList-Body"/>
      </w:pPr>
    </w:p>
    <w:p w:rsidR="007765FB" w:rsidRDefault="003D75B5">
      <w:pPr>
        <w:pStyle w:val="ProductList-ClauseHeading"/>
        <w:outlineLvl w:val="4"/>
      </w:pPr>
      <w:r>
        <w:t>2.4 Bezwersyjne uaktualnienia na system Windows Pro/Enterprise dla Chin</w:t>
      </w:r>
    </w:p>
    <w:p w:rsidR="007765FB" w:rsidRDefault="003D75B5">
      <w:pPr>
        <w:pStyle w:val="ProductList-Body"/>
      </w:pPr>
      <w:r>
        <w:t xml:space="preserve">Bezwersyjne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rsidR="007765FB" w:rsidRDefault="007765FB">
      <w:pPr>
        <w:pStyle w:val="ProductList-Body"/>
      </w:pPr>
    </w:p>
    <w:p w:rsidR="007765FB" w:rsidRDefault="003D75B5">
      <w:pPr>
        <w:pStyle w:val="ProductList-ClauseHeading"/>
        <w:outlineLvl w:val="4"/>
      </w:pPr>
      <w:r>
        <w:t>2.5 Sporządzenie kopii zamiennych przez osoby trzecie</w:t>
      </w:r>
    </w:p>
    <w:p w:rsidR="007765FB" w:rsidRDefault="003D75B5">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rsidR="007765FB" w:rsidRDefault="007765FB">
      <w:pPr>
        <w:pStyle w:val="ProductList-Body"/>
      </w:pPr>
    </w:p>
    <w:p w:rsidR="007765FB" w:rsidRDefault="003D75B5">
      <w:pPr>
        <w:pStyle w:val="ProductList-ClauseHeading"/>
        <w:outlineLvl w:val="4"/>
      </w:pPr>
      <w:r>
        <w:t>2.6 Regionalne opcje dostarczania</w:t>
      </w:r>
    </w:p>
    <w:p w:rsidR="007765FB" w:rsidRDefault="003D75B5">
      <w:pPr>
        <w:pStyle w:val="ProductList-SubClauseHeading"/>
        <w:outlineLvl w:val="5"/>
      </w:pPr>
      <w:r>
        <w:t>2.6.1 Edycje KN systemu Windows</w:t>
      </w:r>
    </w:p>
    <w:p w:rsidR="007765FB" w:rsidRDefault="003D75B5">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rsidR="007765FB" w:rsidRDefault="007765FB">
      <w:pPr>
        <w:pStyle w:val="ProductList-BodyIndented"/>
      </w:pPr>
    </w:p>
    <w:p w:rsidR="007765FB" w:rsidRDefault="003D75B5">
      <w:pPr>
        <w:pStyle w:val="ProductList-SubClauseHeading"/>
        <w:outlineLvl w:val="5"/>
      </w:pPr>
      <w:r>
        <w:t>2.6.2 Edycje N systemu Windows (bez programu Windows Media Player)</w:t>
      </w:r>
    </w:p>
    <w:p w:rsidR="007765FB" w:rsidRDefault="003D75B5">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rsidR="007765FB" w:rsidRDefault="007765FB">
      <w:pPr>
        <w:pStyle w:val="ProductList-BodyIndented"/>
      </w:pPr>
    </w:p>
    <w:p w:rsidR="007765FB" w:rsidRDefault="003D75B5">
      <w:pPr>
        <w:pStyle w:val="ProductList-ClauseHeading"/>
        <w:outlineLvl w:val="4"/>
      </w:pPr>
      <w:r>
        <w:t>2.7 Pakiet Windows Embedded 8 Standard Enterprise</w:t>
      </w:r>
    </w:p>
    <w:p w:rsidR="007765FB" w:rsidRDefault="003D75B5">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7765FB" w:rsidRDefault="007765FB">
      <w:pPr>
        <w:pStyle w:val="ProductList-Body"/>
      </w:pPr>
    </w:p>
    <w:p w:rsidR="007765FB" w:rsidRDefault="003D75B5">
      <w:pPr>
        <w:pStyle w:val="ProductList-ClauseHeading"/>
        <w:outlineLvl w:val="4"/>
      </w:pPr>
      <w:r>
        <w:t>2.8 Możliwość nabycia uaktualnienia Windows 10 Home do wersji Pro dla usług Microsoft 365 Business.</w:t>
      </w:r>
    </w:p>
    <w:p w:rsidR="007765FB" w:rsidRDefault="003D75B5">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Kwalifikowane Systemy Operacyjne, Klient może zainstalować uaktualnienie Windows 10 Home do wersji Pro dla usług Microsoft 365 Business na urządzeniach objętych licencją na system Windows Home w wersji 7 lub wyższej.</w:t>
      </w:r>
    </w:p>
    <w:p w:rsidR="007765FB" w:rsidRDefault="007765FB">
      <w:pPr>
        <w:pStyle w:val="ProductList-Body"/>
      </w:pPr>
    </w:p>
    <w:p w:rsidR="007765FB" w:rsidRDefault="003D75B5">
      <w:pPr>
        <w:pStyle w:val="ProductList-ClauseHeading"/>
        <w:outlineLvl w:val="4"/>
      </w:pPr>
      <w:r>
        <w:t>2.9 Uprawnienia do zakupu licencji na aktualizację wersji Windows 10 Home do wersji Pro dla E3/E5</w:t>
      </w:r>
    </w:p>
    <w:p w:rsidR="007765FB" w:rsidRDefault="003D75B5">
      <w:pPr>
        <w:pStyle w:val="ProductList-SubClauseHeading"/>
        <w:outlineLvl w:val="5"/>
      </w:pPr>
      <w:r>
        <w:t>2.9.1 Wymagania wstępne</w:t>
      </w:r>
    </w:p>
    <w:p w:rsidR="007765FB" w:rsidRDefault="003D75B5">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rsidR="007765FB" w:rsidRDefault="003D75B5" w:rsidP="003D75B5">
      <w:pPr>
        <w:pStyle w:val="ProductList-Bullet"/>
        <w:numPr>
          <w:ilvl w:val="1"/>
          <w:numId w:val="23"/>
        </w:numPr>
      </w:pPr>
      <w:r>
        <w:t xml:space="preserve">Windows 10 Enterprise na urządzenie z aktywnym Pakietem SA </w:t>
      </w:r>
    </w:p>
    <w:p w:rsidR="007765FB" w:rsidRDefault="003D75B5" w:rsidP="003D75B5">
      <w:pPr>
        <w:pStyle w:val="ProductList-Bullet"/>
        <w:numPr>
          <w:ilvl w:val="1"/>
          <w:numId w:val="23"/>
        </w:numPr>
      </w:pPr>
      <w:r>
        <w:t>LS na system Windows 10 Enterprise E3/E5</w:t>
      </w:r>
    </w:p>
    <w:p w:rsidR="007765FB" w:rsidRDefault="007765FB">
      <w:pPr>
        <w:pStyle w:val="ProductList-BodyIndented"/>
      </w:pPr>
    </w:p>
    <w:p w:rsidR="007765FB" w:rsidRDefault="003D75B5">
      <w:pPr>
        <w:pStyle w:val="ProductList-SubClauseHeading"/>
        <w:outlineLvl w:val="5"/>
      </w:pPr>
      <w:r>
        <w:t>2.9.2 Wymagania dotyczące zakupów</w:t>
      </w:r>
    </w:p>
    <w:p w:rsidR="007765FB" w:rsidRDefault="003D75B5">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rsidR="007765FB" w:rsidRDefault="003D75B5" w:rsidP="003D75B5">
      <w:pPr>
        <w:pStyle w:val="ProductList-Bullet"/>
        <w:numPr>
          <w:ilvl w:val="1"/>
          <w:numId w:val="24"/>
        </w:numPr>
      </w:pPr>
      <w:r>
        <w:t xml:space="preserve">jest objęte licencją na system Windows 10 Enterprise na urządzenie lub </w:t>
      </w:r>
    </w:p>
    <w:p w:rsidR="007765FB" w:rsidRDefault="003D75B5" w:rsidP="003D75B5">
      <w:pPr>
        <w:pStyle w:val="ProductList-Bullet"/>
        <w:numPr>
          <w:ilvl w:val="1"/>
          <w:numId w:val="24"/>
        </w:numPr>
      </w:pPr>
      <w:r>
        <w:t>zainstalowano na nim wersję Pro lub Enterprise, która jest używana przez Licencjonowanego Użytkownika systemu Windows 10 Enterprise E3/E5.</w:t>
      </w:r>
    </w:p>
    <w:p w:rsidR="007765FB" w:rsidRDefault="007765FB">
      <w:pPr>
        <w:pStyle w:val="ProductList-BodyIndented"/>
      </w:pPr>
    </w:p>
    <w:p w:rsidR="007765FB" w:rsidRDefault="003D75B5">
      <w:pPr>
        <w:pStyle w:val="ProductList-SubClauseHeading"/>
        <w:outlineLvl w:val="5"/>
      </w:pPr>
      <w:r>
        <w:t>2.9.3 Ograniczenia licencyjne</w:t>
      </w:r>
    </w:p>
    <w:p w:rsidR="007765FB" w:rsidRDefault="003D75B5">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rsidR="007765FB" w:rsidRDefault="007765FB">
      <w:pPr>
        <w:pStyle w:val="ProductList-BodyIndented"/>
      </w:pPr>
    </w:p>
    <w:p w:rsidR="007765FB" w:rsidRDefault="003D75B5">
      <w:pPr>
        <w:pStyle w:val="ProductList-ClauseHeading"/>
        <w:outlineLvl w:val="4"/>
      </w:pPr>
      <w:r>
        <w:t>2.10 Aktualizacje automatyczne</w:t>
      </w:r>
    </w:p>
    <w:p w:rsidR="007765FB" w:rsidRDefault="003D75B5">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rsidR="007765FB" w:rsidRDefault="007765FB">
      <w:pPr>
        <w:pStyle w:val="ProductList-Body"/>
      </w:pPr>
    </w:p>
    <w:p w:rsidR="007765FB" w:rsidRDefault="003D75B5">
      <w:pPr>
        <w:pStyle w:val="ProductList-ClauseHeading"/>
        <w:outlineLvl w:val="4"/>
      </w:pPr>
      <w:r>
        <w:t>2.11 Przedłużone Aktualizacje Zabezpieczeń (ESU) Windows 7</w:t>
      </w:r>
    </w:p>
    <w:p w:rsidR="007765FB" w:rsidRDefault="003D75B5">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Licencje na Przedłużone Aktualizacje Zabezpieczeń Windows 7 ESU 2020/2021/2022 do licencji M365 mogą być przypisane wyłącznie do urządzeń z aktywnym pakietem SA lub używane wyłącznie przez użytkowników posiadających Licencje Subskrypcyjne na system Windows Enterprise lub pakiet M365.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rsidR="007765FB" w:rsidRDefault="007765FB">
      <w:pPr>
        <w:pStyle w:val="ProductList-Body"/>
      </w:pPr>
    </w:p>
    <w:p w:rsidR="007765FB" w:rsidRDefault="007765FB">
      <w:pPr>
        <w:pStyle w:val="ProductList-Body"/>
      </w:pPr>
    </w:p>
    <w:p w:rsidR="007765FB" w:rsidRDefault="003D75B5">
      <w:pPr>
        <w:pStyle w:val="ProductList-ClauseHeading"/>
        <w:outlineLvl w:val="4"/>
      </w:pPr>
      <w:r>
        <w:t>2.12 Programy dla uczelni wyższych i organizacji charytatywnych</w:t>
      </w:r>
    </w:p>
    <w:p w:rsidR="007765FB" w:rsidRDefault="003D75B5">
      <w:pPr>
        <w:pStyle w:val="ProductList-SubClauseHeading"/>
        <w:outlineLvl w:val="5"/>
      </w:pPr>
      <w:r>
        <w:t>2.12.1 Przypisywanie licencji</w:t>
      </w:r>
    </w:p>
    <w:p w:rsidR="007765FB" w:rsidRDefault="003D75B5">
      <w:pPr>
        <w:pStyle w:val="ProductList-BodyIndented"/>
      </w:pPr>
      <w:r>
        <w:rPr>
          <w:b/>
        </w:rPr>
        <w:t>2.12.1.1 Przypisywanie licencji na Użytkownika</w:t>
      </w:r>
    </w:p>
    <w:p w:rsidR="007765FB" w:rsidRDefault="003D75B5">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 na Urządzenie</w:t>
      </w:r>
      <w:r>
        <w:fldChar w:fldCharType="end"/>
      </w:r>
      <w:r>
        <w:t xml:space="preserve">. </w:t>
      </w:r>
    </w:p>
    <w:p w:rsidR="007765FB" w:rsidRDefault="007765FB">
      <w:pPr>
        <w:pStyle w:val="ProductList-BodyIndented"/>
      </w:pPr>
    </w:p>
    <w:p w:rsidR="007765FB" w:rsidRDefault="003D75B5">
      <w:pPr>
        <w:pStyle w:val="ProductList-BodyIndented"/>
      </w:pPr>
      <w:r>
        <w:rPr>
          <w:b/>
        </w:rPr>
        <w:t>2.12.1.2 Przypisywanie licencji na Urządzenie</w:t>
      </w:r>
    </w:p>
    <w:p w:rsidR="007765FB" w:rsidRDefault="003D75B5">
      <w:pPr>
        <w:pStyle w:val="ProductList-BodyIndented"/>
      </w:pP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Urządzenie, a Kwalifikowany System Operacyjny musi być zainstalowany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rsidR="007765FB" w:rsidRDefault="007765FB">
      <w:pPr>
        <w:pStyle w:val="ProductList-BodyIndented"/>
      </w:pPr>
    </w:p>
    <w:p w:rsidR="007765FB" w:rsidRDefault="003D75B5">
      <w:pPr>
        <w:pStyle w:val="ProductList-SubClauseHeading"/>
        <w:outlineLvl w:val="5"/>
      </w:pPr>
      <w:r>
        <w:t>2.12.2 Prawa do edycji systemu Windows w ramach programów Academic</w:t>
      </w:r>
    </w:p>
    <w:p w:rsidR="007765FB" w:rsidRDefault="003D75B5">
      <w:pPr>
        <w:pStyle w:val="ProductList-BodyIndented"/>
      </w:pPr>
      <w:r>
        <w:t>Licencje na system Windows Education obejmują prawa do instalowania lub aktywowania systemu Windows Enterprise zamiast systemu Windows Education.</w:t>
      </w:r>
    </w:p>
    <w:p w:rsidR="007765FB" w:rsidRDefault="007765FB">
      <w:pPr>
        <w:pStyle w:val="ProductList-BodyIndented"/>
      </w:pPr>
    </w:p>
    <w:p w:rsidR="007765FB" w:rsidRDefault="003D75B5">
      <w:pPr>
        <w:pStyle w:val="ProductList-SubClauseHeading"/>
        <w:outlineLvl w:val="5"/>
      </w:pPr>
      <w:r>
        <w:t>2.12.3 Używanie w pracowniach komputerowych lub bibliotekach</w:t>
      </w:r>
    </w:p>
    <w:p w:rsidR="007765FB" w:rsidRDefault="003D75B5">
      <w:pPr>
        <w:pStyle w:val="ProductList-BodyIndented"/>
      </w:pPr>
      <w:r>
        <w:t xml:space="preserve">Instytucje mające licencje na system Windows Education E3/E5, Windows 10 Education E5 (na urządzenie) przypisane do wszystkich pracowników naukowo-dydaktycznych i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rsidR="007765FB" w:rsidRDefault="007765FB">
      <w:pPr>
        <w:pStyle w:val="ProductList-BodyIndented"/>
      </w:pPr>
    </w:p>
    <w:p w:rsidR="007765FB" w:rsidRDefault="003D75B5">
      <w:pPr>
        <w:pStyle w:val="ProductList-SubClauseHeading"/>
        <w:outlineLvl w:val="5"/>
      </w:pPr>
      <w:r>
        <w:t>2.12.4 Udostępniane urządzenia</w:t>
      </w:r>
    </w:p>
    <w:p w:rsidR="007765FB" w:rsidRDefault="003D75B5">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mogą uruchamiać systemy Windows 10 Education, Windows 10 Enterprise lub Windows 10 Pro Academic na dowolnych udostępnianych urządzeniach używających uprawnionego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Education na mocy rejestracji Enrollment for Education Solutions. W innym przypadku używanie tego oprogramowania podlega Postanowieniom Licencyjnym dotyczącym systemu Windows 10 Education.</w:t>
      </w:r>
    </w:p>
    <w:p w:rsidR="007765FB" w:rsidRDefault="007765FB">
      <w:pPr>
        <w:pStyle w:val="ProductList-BodyIndented"/>
      </w:pPr>
    </w:p>
    <w:p w:rsidR="007765FB" w:rsidRDefault="003D75B5">
      <w:pPr>
        <w:pStyle w:val="ProductList-SubClauseHeading"/>
        <w:outlineLvl w:val="5"/>
      </w:pPr>
      <w:r>
        <w:t>2.12.5 Ograniczenia systemów operacyjnych Starter Edition w programach Academic</w:t>
      </w:r>
    </w:p>
    <w:p w:rsidR="007765FB" w:rsidRDefault="003D75B5">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rsidR="007765FB" w:rsidRDefault="007765FB">
      <w:pPr>
        <w:pStyle w:val="ProductList-BodyIndented"/>
      </w:pPr>
    </w:p>
    <w:p w:rsidR="007765FB" w:rsidRDefault="003D75B5">
      <w:pPr>
        <w:pStyle w:val="ProductList-SubClauseHeading"/>
        <w:outlineLvl w:val="5"/>
      </w:pPr>
      <w:r>
        <w:t>2.12.6 Korzyści związane z ukończeniem szkoły</w:t>
      </w:r>
    </w:p>
    <w:p w:rsidR="007765FB" w:rsidRDefault="003D75B5">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zarejestrowaną w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zarejestrowaną w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zarejestrowaną w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rsidR="007765FB" w:rsidRDefault="007765FB">
      <w:pPr>
        <w:pStyle w:val="ProductList-BodyIndented"/>
      </w:pPr>
    </w:p>
    <w:p w:rsidR="007765FB" w:rsidRDefault="003D75B5">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637"/>
        <w:gridCol w:w="3625"/>
        <w:gridCol w:w="365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3">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Dodatkowe oprogramowanie: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Uwzględnione technologie: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Lokalne użycie systemu Windows</w:t>
      </w:r>
    </w:p>
    <w:p w:rsidR="007765FB" w:rsidRDefault="003D75B5">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Uprawniony System Operacyjny.  </w:t>
      </w:r>
    </w:p>
    <w:p w:rsidR="007765FB" w:rsidRDefault="007765FB">
      <w:pPr>
        <w:pStyle w:val="ProductList-Body"/>
      </w:pPr>
    </w:p>
    <w:p w:rsidR="007765FB" w:rsidRDefault="003D75B5">
      <w:pPr>
        <w:pStyle w:val="ProductList-ClauseHeading"/>
        <w:outlineLvl w:val="4"/>
      </w:pPr>
      <w:r>
        <w:t>3.2 Opata na usłudze Azure AD aktywacja systemu Windows 10</w:t>
      </w:r>
    </w:p>
    <w:p w:rsidR="007765FB" w:rsidRDefault="003D75B5">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rsidR="007765FB" w:rsidRDefault="007765FB">
      <w:pPr>
        <w:pStyle w:val="ProductList-Body"/>
      </w:pPr>
    </w:p>
    <w:p w:rsidR="007765FB" w:rsidRDefault="003D75B5">
      <w:pPr>
        <w:pStyle w:val="ProductList-ClauseHeading"/>
        <w:outlineLvl w:val="4"/>
      </w:pPr>
      <w:r>
        <w:t>3.3 Aplikacje Windows</w:t>
      </w:r>
    </w:p>
    <w:p w:rsidR="007765FB" w:rsidRDefault="003D75B5">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4">
        <w:r>
          <w:rPr>
            <w:color w:val="00467F"/>
            <w:u w:val="single"/>
          </w:rPr>
          <w:t>http://go.microsoft.com/fwlink/?linkid=246338</w:t>
        </w:r>
      </w:hyperlink>
      <w:r>
        <w:t xml:space="preserve">, a w przypadku aplikacji Windows, które uzyskują dostęp do usług Xbox — na stronie </w:t>
      </w:r>
      <w:hyperlink r:id="rId95">
        <w:r>
          <w:rPr>
            <w:color w:val="00467F"/>
            <w:u w:val="single"/>
          </w:rPr>
          <w:t>http://xbox.com/legal/livetou</w:t>
        </w:r>
      </w:hyperlink>
      <w:r>
        <w:t>.</w:t>
      </w:r>
    </w:p>
    <w:p w:rsidR="007765FB" w:rsidRDefault="007765FB">
      <w:pPr>
        <w:pStyle w:val="ProductList-Body"/>
      </w:pPr>
    </w:p>
    <w:p w:rsidR="007765FB" w:rsidRDefault="003D75B5">
      <w:pPr>
        <w:pStyle w:val="ProductList-ClauseHeading"/>
        <w:outlineLvl w:val="4"/>
      </w:pPr>
      <w:r>
        <w:t>3.4 Windows 10 Mobile Enterprise</w:t>
      </w:r>
    </w:p>
    <w:p w:rsidR="007765FB" w:rsidRDefault="003D75B5">
      <w:pPr>
        <w:pStyle w:val="ProductList-Body"/>
      </w:pPr>
      <w:r>
        <w:t>Klienci mający Umowę Enterprise, Umowę Microsoft Products and Services Agreement lub Umowę Select Plus mogą instalować system Windows 10 Mobile Enterprise i używać go w okresie obowiązywania stosownej umowy.</w:t>
      </w:r>
    </w:p>
    <w:p w:rsidR="007765FB" w:rsidRDefault="007765FB">
      <w:pPr>
        <w:pStyle w:val="ProductList-Body"/>
      </w:pPr>
    </w:p>
    <w:p w:rsidR="007765FB" w:rsidRDefault="003D75B5">
      <w:pPr>
        <w:pStyle w:val="ProductList-ClauseHeading"/>
        <w:outlineLvl w:val="4"/>
      </w:pPr>
      <w:r>
        <w:t>3.5 Prawa do aktywacji oprogramowania na mocy umowy Microsoft Cloud Agreement</w:t>
      </w:r>
    </w:p>
    <w:p w:rsidR="007765FB" w:rsidRDefault="003D75B5">
      <w:pPr>
        <w:pStyle w:val="ProductList-Body"/>
      </w:pPr>
      <w:r>
        <w:t>Dotyczy Klientów, którzy uzyskali licencję na mocy umowy Microsoft Cloud Agreement:</w:t>
      </w:r>
    </w:p>
    <w:p w:rsidR="007765FB" w:rsidRDefault="003D75B5" w:rsidP="003D75B5">
      <w:pPr>
        <w:pStyle w:val="ProductList-Bullet"/>
        <w:numPr>
          <w:ilvl w:val="0"/>
          <w:numId w:val="25"/>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7765FB" w:rsidRDefault="003D75B5" w:rsidP="003D75B5">
      <w:pPr>
        <w:pStyle w:val="ProductList-Bullet"/>
        <w:numPr>
          <w:ilvl w:val="0"/>
          <w:numId w:val="25"/>
        </w:numPr>
      </w:pPr>
      <w:r>
        <w:t>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w:t>
      </w:r>
    </w:p>
    <w:p w:rsidR="007765FB" w:rsidRDefault="003D75B5" w:rsidP="003D75B5">
      <w:pPr>
        <w:pStyle w:val="ProductList-Bullet"/>
        <w:numPr>
          <w:ilvl w:val="0"/>
          <w:numId w:val="25"/>
        </w:numPr>
      </w:pPr>
      <w:r>
        <w:t xml:space="preserve">Postanowienia punktu 4 (Pakiet Software Assurance) nie mają zastosowania. </w:t>
      </w:r>
    </w:p>
    <w:p w:rsidR="007765FB" w:rsidRDefault="007765FB">
      <w:pPr>
        <w:pStyle w:val="ProductList-Body"/>
      </w:pPr>
    </w:p>
    <w:p w:rsidR="007765FB" w:rsidRDefault="003D75B5">
      <w:pPr>
        <w:pStyle w:val="ProductList-ClauseHeading"/>
        <w:outlineLvl w:val="4"/>
      </w:pPr>
      <w:r>
        <w:t>3.6 Korzyść polegająca na uaktualnieniu do systemu Windows 10</w:t>
      </w:r>
    </w:p>
    <w:p w:rsidR="007765FB" w:rsidRDefault="003D75B5">
      <w:pPr>
        <w:pStyle w:val="ProductList-Body"/>
      </w:pPr>
      <w:r>
        <w:t xml:space="preserve">Następujące LS na Użytkownika obejmują uaktualnienie do systemu Windows 10 (wyłącznie uaktualnienie wersji, edycja pozostaje ta sama) dla urządzeń z licencją na system Windows 7, 8, 8.1:  </w:t>
      </w:r>
    </w:p>
    <w:p w:rsidR="007765FB" w:rsidRDefault="003D75B5" w:rsidP="003D75B5">
      <w:pPr>
        <w:pStyle w:val="ProductList-Bullet"/>
        <w:numPr>
          <w:ilvl w:val="0"/>
          <w:numId w:val="26"/>
        </w:numPr>
      </w:pPr>
      <w:r>
        <w:t xml:space="preserve">Windows 10 Enterprise/Education (wszystkie) </w:t>
      </w:r>
    </w:p>
    <w:p w:rsidR="007765FB" w:rsidRDefault="003D75B5" w:rsidP="003D75B5">
      <w:pPr>
        <w:pStyle w:val="ProductList-Bullet"/>
        <w:numPr>
          <w:ilvl w:val="0"/>
          <w:numId w:val="26"/>
        </w:numPr>
      </w:pPr>
      <w:r>
        <w:t>Microsoft 365 (wszystkie)</w:t>
      </w:r>
    </w:p>
    <w:p w:rsidR="007765FB" w:rsidRDefault="007765FB">
      <w:pPr>
        <w:pStyle w:val="ProductList-Body"/>
      </w:pPr>
    </w:p>
    <w:p w:rsidR="007765FB" w:rsidRDefault="003D75B5">
      <w:pPr>
        <w:pStyle w:val="ProductList-ClauseHeading"/>
        <w:outlineLvl w:val="4"/>
      </w:pPr>
      <w:r>
        <w:t>3.7 Wielodostępowy hosting systemu Windows 10</w:t>
      </w:r>
    </w:p>
    <w:p w:rsidR="007765FB" w:rsidRDefault="003D75B5">
      <w:pPr>
        <w:pStyle w:val="ProductList-Body"/>
      </w:pPr>
      <w:r>
        <w:t xml:space="preserve">Klienci korzystający z LS na Użytkownika na system Windows 10 Enterprise (z wyłączeniem działających tylko lokalnie), LS na Użytkownika na system Windows 10 Education lub LS na Użytkownika na system Windows VDA za pośrednictwem aktywacji opartej na usłudze Azure AD mogą zainstalować Aktualizację systemu Microsoft Windows 10 dla twórców lub nowsze oprogramowanie na maszynie wirtualnej z systemem Microsoft Azure lub udostępnianym serwerze Uprawnionego Partnera Zapewniającego Wielodostępowy Hosting wskazanego na stronie </w:t>
      </w:r>
      <w:hyperlink r:id="rId96">
        <w:r>
          <w:rPr>
            <w:color w:val="00467F"/>
            <w:u w:val="single"/>
          </w:rPr>
          <w:t>www.microsoft.com/Qualified_Multitenant_Hoster_Program</w:t>
        </w:r>
      </w:hyperlink>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wielodostępowego hostingu systemu Windows 10 oraz stosować się do innych wymagań w zakresie konfiguracji oprogramowania dostępnych pod adresem </w:t>
      </w:r>
      <w:hyperlink r:id="rId97">
        <w:r>
          <w:rPr>
            <w:color w:val="00467F"/>
            <w:u w:val="single"/>
          </w:rPr>
          <w:t>https://docs.microsoft.com/en-us/windows/deployment/vda-subscription-activation</w:t>
        </w:r>
      </w:hyperlink>
      <w:r>
        <w:t xml:space="preserve">. Wymagania dotyczące wdrożenia u Partnera są opisane na stronie </w:t>
      </w:r>
      <w:hyperlink r:id="rId98">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rsidR="007765FB" w:rsidRDefault="007765FB">
      <w:pPr>
        <w:pStyle w:val="ProductList-Body"/>
      </w:pPr>
    </w:p>
    <w:p w:rsidR="007765FB" w:rsidRDefault="003D75B5">
      <w:pPr>
        <w:pStyle w:val="ProductList-ClauseHeading"/>
        <w:outlineLvl w:val="4"/>
      </w:pPr>
      <w:r>
        <w:t>3.8 Oprogramowanie FSLogix</w:t>
      </w:r>
    </w:p>
    <w:p w:rsidR="007765FB" w:rsidRDefault="003D75B5">
      <w:pPr>
        <w:pStyle w:val="ProductList-Body"/>
      </w:pPr>
      <w:r>
        <w:t>Użytkownicy objęci licencją na oprogramowanie Microsoft 365 Business, A3, A5, F1, E3, E5, Windows E3, E5, A3, A5 i VDA E3, E5 mogą używać następującego oprogramowania FSLogix</w:t>
      </w:r>
      <w:r>
        <w:fldChar w:fldCharType="begin"/>
      </w:r>
      <w:r>
        <w:instrText xml:space="preserve"> XE "FSLogix" </w:instrText>
      </w:r>
      <w:r>
        <w:fldChar w:fldCharType="end"/>
      </w:r>
      <w:r>
        <w:t>: Profile Container, Office Container, Java Version Control, Application Masking i Application File Containers.</w:t>
      </w:r>
    </w:p>
    <w:p w:rsidR="007765FB" w:rsidRDefault="007765FB">
      <w:pPr>
        <w:pStyle w:val="ProductList-Body"/>
      </w:pPr>
    </w:p>
    <w:p w:rsidR="007765FB" w:rsidRDefault="003D75B5">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633"/>
        <w:gridCol w:w="3637"/>
        <w:gridCol w:w="3646"/>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9">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0">
              <w:r>
                <w:rPr>
                  <w:color w:val="00467F"/>
                  <w:u w:val="single"/>
                </w:rPr>
                <w:t>Luty 2016 r. — Postanowienia dotyczące Produktów</w:t>
              </w:r>
            </w:hyperlink>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4.1 Dodatkowe Prawa do Używania związane z Pakietem Software Assurance</w:t>
      </w:r>
    </w:p>
    <w:p w:rsidR="007765FB" w:rsidRDefault="003D75B5">
      <w:pPr>
        <w:pStyle w:val="ProductList-Body"/>
      </w:pPr>
      <w:r>
        <w:t xml:space="preserve">Punkt 4 (Pakiet Software Assurance) dotyczy poniższych licencji. </w:t>
      </w:r>
    </w:p>
    <w:p w:rsidR="007765FB" w:rsidRDefault="003D75B5" w:rsidP="003D75B5">
      <w:pPr>
        <w:pStyle w:val="ProductList-Bullet"/>
        <w:numPr>
          <w:ilvl w:val="0"/>
          <w:numId w:val="27"/>
        </w:numPr>
      </w:pPr>
      <w:r>
        <w:t>Windows 10 Enterprise E3/E5</w:t>
      </w:r>
    </w:p>
    <w:p w:rsidR="007765FB" w:rsidRDefault="003D75B5" w:rsidP="003D75B5">
      <w:pPr>
        <w:pStyle w:val="ProductList-Bullet"/>
        <w:numPr>
          <w:ilvl w:val="0"/>
          <w:numId w:val="27"/>
        </w:numPr>
      </w:pPr>
      <w:r>
        <w:t>Windows 10 Enterprise na urządzenie</w:t>
      </w:r>
    </w:p>
    <w:p w:rsidR="007765FB" w:rsidRDefault="003D75B5" w:rsidP="003D75B5">
      <w:pPr>
        <w:pStyle w:val="ProductList-Bullet"/>
        <w:numPr>
          <w:ilvl w:val="0"/>
          <w:numId w:val="27"/>
        </w:numPr>
      </w:pPr>
      <w:r>
        <w:t>Windows 10 Education E3/E5</w:t>
      </w:r>
    </w:p>
    <w:p w:rsidR="007765FB" w:rsidRDefault="003D75B5" w:rsidP="003D75B5">
      <w:pPr>
        <w:pStyle w:val="ProductList-Bullet"/>
        <w:numPr>
          <w:ilvl w:val="0"/>
          <w:numId w:val="27"/>
        </w:numPr>
      </w:pPr>
      <w:r>
        <w:t>Windows VDA E3/E5</w:t>
      </w:r>
    </w:p>
    <w:p w:rsidR="007765FB" w:rsidRDefault="003D75B5" w:rsidP="003D75B5">
      <w:pPr>
        <w:pStyle w:val="ProductList-Bullet"/>
        <w:numPr>
          <w:ilvl w:val="0"/>
          <w:numId w:val="27"/>
        </w:numPr>
      </w:pPr>
      <w:r>
        <w:t>Windows VDA na urządzenie</w:t>
      </w:r>
    </w:p>
    <w:p w:rsidR="007765FB" w:rsidRDefault="003D75B5">
      <w:pPr>
        <w:pStyle w:val="ProductList-Body"/>
      </w:pPr>
      <w:r>
        <w:t xml:space="preserve">To postanowienie nie ma zastosowania do LS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rsidR="007765FB" w:rsidRDefault="007765FB">
      <w:pPr>
        <w:pStyle w:val="ProductList-Body"/>
      </w:pPr>
    </w:p>
    <w:p w:rsidR="007765FB" w:rsidRDefault="003D75B5">
      <w:pPr>
        <w:pStyle w:val="ProductList-ClauseHeading"/>
        <w:outlineLvl w:val="4"/>
      </w:pPr>
      <w:r>
        <w:t>4.2 Wirtualizacja w systemie Windows</w:t>
      </w:r>
    </w:p>
    <w:p w:rsidR="007765FB" w:rsidRDefault="003D75B5">
      <w:pPr>
        <w:pStyle w:val="ProductList-SubClauseHeading"/>
        <w:outlineLvl w:val="5"/>
      </w:pPr>
      <w:r>
        <w:t>4.2.1 Wirtualizacje Lokalne</w:t>
      </w:r>
    </w:p>
    <w:p w:rsidR="007765FB" w:rsidRDefault="003D75B5">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Uprawniony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rsidR="007765FB" w:rsidRDefault="007765FB">
      <w:pPr>
        <w:pStyle w:val="ProductList-BodyIndented"/>
      </w:pPr>
    </w:p>
    <w:p w:rsidR="007765FB" w:rsidRDefault="003D75B5">
      <w:pPr>
        <w:pStyle w:val="ProductList-SubClauseHeading"/>
        <w:outlineLvl w:val="5"/>
      </w:pPr>
      <w:r>
        <w:t>4.2.2 Wirtualizacja Zdalna</w:t>
      </w:r>
    </w:p>
    <w:p w:rsidR="007765FB" w:rsidRDefault="003D75B5">
      <w:pPr>
        <w:pStyle w:val="ProductList-BodyIndented"/>
      </w:pPr>
      <w:r>
        <w:t xml:space="preserve">Dowolne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przeznaczonych do używania przez Klienta.</w:t>
      </w:r>
    </w:p>
    <w:p w:rsidR="007765FB" w:rsidRDefault="007765FB">
      <w:pPr>
        <w:pStyle w:val="ProductList-BodyIndented"/>
      </w:pPr>
    </w:p>
    <w:p w:rsidR="007765FB" w:rsidRDefault="003D75B5">
      <w:pPr>
        <w:pStyle w:val="ProductList-ClauseHeading"/>
        <w:outlineLvl w:val="4"/>
      </w:pPr>
      <w:r>
        <w:t>4.3 10.1 Korzyść dla urządzeń z ekranami</w:t>
      </w:r>
    </w:p>
    <w:p w:rsidR="007765FB" w:rsidRDefault="003D75B5">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rsidR="007765FB" w:rsidRDefault="007765FB">
      <w:pPr>
        <w:pStyle w:val="ProductList-Body"/>
      </w:pPr>
    </w:p>
    <w:p w:rsidR="007765FB" w:rsidRDefault="003D75B5">
      <w:pPr>
        <w:pStyle w:val="ProductList-ClauseHeading"/>
        <w:outlineLvl w:val="4"/>
      </w:pPr>
      <w:r>
        <w:t>4.4 Windows to Go</w:t>
      </w:r>
    </w:p>
    <w:p w:rsidR="007765FB" w:rsidRDefault="003D75B5">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rsidR="007765FB" w:rsidRDefault="007765FB">
      <w:pPr>
        <w:pStyle w:val="ProductList-Body"/>
      </w:pPr>
    </w:p>
    <w:p w:rsidR="007765FB" w:rsidRDefault="003D75B5">
      <w:pPr>
        <w:pStyle w:val="ProductList-SubClauseHeading"/>
        <w:outlineLvl w:val="5"/>
      </w:pPr>
      <w:r>
        <w:t>4.4.1 Opcja Windows To Go dla Studentów</w:t>
      </w:r>
    </w:p>
    <w:p w:rsidR="007765FB" w:rsidRDefault="003D75B5">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rsidR="007765FB" w:rsidRDefault="007765FB">
      <w:pPr>
        <w:pStyle w:val="ProductList-BodyIndented"/>
      </w:pPr>
    </w:p>
    <w:p w:rsidR="007765FB" w:rsidRDefault="003D75B5">
      <w:pPr>
        <w:pStyle w:val="ProductList-ClauseHeading"/>
        <w:outlineLvl w:val="4"/>
      </w:pPr>
      <w:r>
        <w:t>4.5 Windows Pro SA</w:t>
      </w:r>
    </w:p>
    <w:p w:rsidR="007765FB" w:rsidRDefault="003D75B5">
      <w:pPr>
        <w:pStyle w:val="ProductList-Body"/>
      </w:pPr>
      <w:r>
        <w:t>Klienci, którzy wcześniej kupili pakiet Software Assurance na system Windows Pro mogą odnowić pakiet Software Assurance na urządzeniach nim objętych bez konieczności kupowania licencji na system Windows Enterprise.</w:t>
      </w:r>
    </w:p>
    <w:p w:rsidR="007765FB" w:rsidRDefault="007765FB">
      <w:pPr>
        <w:pStyle w:val="ProductList-Body"/>
      </w:pPr>
    </w:p>
    <w:p w:rsidR="007765FB" w:rsidRDefault="003D75B5">
      <w:pPr>
        <w:pStyle w:val="ProductList-ClauseHeading"/>
        <w:outlineLvl w:val="4"/>
      </w:pPr>
      <w:r>
        <w:t>4.6 Microsoft Desktop Optimization Pack (MDOP)</w:t>
      </w:r>
    </w:p>
    <w:p w:rsidR="007765FB" w:rsidRDefault="003D75B5">
      <w:pPr>
        <w:pStyle w:val="ProductList-Body"/>
      </w:pPr>
      <w:r>
        <w:t xml:space="preserve">Klient ma prawo instalować i używać funkcji MDOP służących do zarządzania na innych urządzeniach Klienta przeznaczonych do użytku przez niego w celu zarządzania oprogramowaniem uruchomionym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rsidR="007765FB" w:rsidRDefault="007765FB">
      <w:pPr>
        <w:pStyle w:val="ProductList-Body"/>
      </w:pPr>
    </w:p>
    <w:p w:rsidR="007765FB" w:rsidRDefault="003D75B5">
      <w:pPr>
        <w:pStyle w:val="ProductList-SubClauseHeading"/>
        <w:outlineLvl w:val="5"/>
      </w:pPr>
      <w:r>
        <w:t>4.6.1 Uprawnienia do MDOP</w:t>
      </w:r>
    </w:p>
    <w:p w:rsidR="007765FB" w:rsidRDefault="003D75B5">
      <w:pPr>
        <w:pStyle w:val="ProductList-BodyIndented"/>
      </w:pPr>
      <w:r>
        <w:t>Prawa do używania MDOP bez konieczności kupowania MDOP osobno przysługują klientom, którzy mają:</w:t>
      </w:r>
    </w:p>
    <w:p w:rsidR="007765FB" w:rsidRDefault="003D75B5" w:rsidP="003D75B5">
      <w:pPr>
        <w:pStyle w:val="ProductList-Bullet"/>
        <w:numPr>
          <w:ilvl w:val="1"/>
          <w:numId w:val="28"/>
        </w:numPr>
      </w:pPr>
      <w:r>
        <w:t xml:space="preserve">Windows 10 Enterprise E3/E5 </w:t>
      </w:r>
    </w:p>
    <w:p w:rsidR="007765FB" w:rsidRDefault="003D75B5" w:rsidP="003D75B5">
      <w:pPr>
        <w:pStyle w:val="ProductList-Bullet"/>
        <w:numPr>
          <w:ilvl w:val="1"/>
          <w:numId w:val="28"/>
        </w:numPr>
      </w:pPr>
      <w:r>
        <w:t>Windows 10 Education E3/E5</w:t>
      </w:r>
    </w:p>
    <w:p w:rsidR="007765FB" w:rsidRDefault="003D75B5" w:rsidP="003D75B5">
      <w:pPr>
        <w:pStyle w:val="ProductList-Bullet"/>
        <w:numPr>
          <w:ilvl w:val="1"/>
          <w:numId w:val="28"/>
        </w:numPr>
      </w:pPr>
      <w:r>
        <w:t>Windows VDA E3/E5</w:t>
      </w:r>
    </w:p>
    <w:p w:rsidR="007765FB" w:rsidRDefault="003D75B5" w:rsidP="003D75B5">
      <w:pPr>
        <w:pStyle w:val="ProductList-Bullet"/>
        <w:numPr>
          <w:ilvl w:val="1"/>
          <w:numId w:val="28"/>
        </w:numPr>
      </w:pPr>
      <w:r>
        <w:t>Umowę z datą wejścia w życie 1 sierpnia 2015 r. lub późniejszą oraz licencję VDA na urządzenie lub Windows 10 Enterprise na urządzenie.</w:t>
      </w:r>
    </w:p>
    <w:p w:rsidR="007765FB" w:rsidRDefault="007765FB">
      <w:pPr>
        <w:pStyle w:val="ProductList-BodyIndented"/>
      </w:pPr>
    </w:p>
    <w:p w:rsidR="007765FB" w:rsidRDefault="003D75B5">
      <w:pPr>
        <w:pStyle w:val="ProductList-ClauseHeading"/>
        <w:outlineLvl w:val="4"/>
      </w:pPr>
      <w:r>
        <w:t>4.7 Prawa do Uruchamiania Klastrowych aplikacji HPC</w:t>
      </w:r>
    </w:p>
    <w:p w:rsidR="007765FB" w:rsidRDefault="003D75B5">
      <w:pPr>
        <w:pStyle w:val="ProductList-Body"/>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7765FB" w:rsidRDefault="007765FB">
      <w:pPr>
        <w:pStyle w:val="ProductList-Body"/>
      </w:pPr>
    </w:p>
    <w:p w:rsidR="007765FB" w:rsidRDefault="003D75B5">
      <w:pPr>
        <w:pStyle w:val="ProductList-ClauseHeading"/>
        <w:outlineLvl w:val="4"/>
      </w:pPr>
      <w:r>
        <w:t>4.8 Komputerowy system operacyjny Windows — Windows Thin PC</w:t>
      </w:r>
    </w:p>
    <w:p w:rsidR="007765FB" w:rsidRDefault="003D75B5">
      <w:pPr>
        <w:pStyle w:val="ProductList-Body"/>
      </w:pPr>
      <w:r>
        <w:t>Klient ma prawo korzystać z oprogramowania Windows Thin PC zamiast z oprogramowania komputerowego systemu operacyjnego Windows, wyłącznie jednak w celu uruchamiania wymienionych niżej typów aplikacji.</w:t>
      </w:r>
    </w:p>
    <w:p w:rsidR="007765FB" w:rsidRDefault="003D75B5" w:rsidP="003D75B5">
      <w:pPr>
        <w:pStyle w:val="ProductList-Bullet"/>
        <w:numPr>
          <w:ilvl w:val="0"/>
          <w:numId w:val="29"/>
        </w:numPr>
      </w:pPr>
      <w:r>
        <w:t xml:space="preserve">zabezpieczeniami </w:t>
      </w:r>
    </w:p>
    <w:p w:rsidR="007765FB" w:rsidRDefault="003D75B5" w:rsidP="003D75B5">
      <w:pPr>
        <w:pStyle w:val="ProductList-Bullet"/>
        <w:numPr>
          <w:ilvl w:val="0"/>
          <w:numId w:val="29"/>
        </w:numPr>
      </w:pPr>
      <w:r>
        <w:t xml:space="preserve">zarządzaniem </w:t>
      </w:r>
    </w:p>
    <w:p w:rsidR="007765FB" w:rsidRDefault="003D75B5" w:rsidP="003D75B5">
      <w:pPr>
        <w:pStyle w:val="ProductList-Bullet"/>
        <w:numPr>
          <w:ilvl w:val="0"/>
          <w:numId w:val="29"/>
        </w:numPr>
      </w:pPr>
      <w:r>
        <w:t xml:space="preserve">emulacją końcową </w:t>
      </w:r>
    </w:p>
    <w:p w:rsidR="007765FB" w:rsidRDefault="003D75B5" w:rsidP="003D75B5">
      <w:pPr>
        <w:pStyle w:val="ProductList-Bullet"/>
        <w:numPr>
          <w:ilvl w:val="0"/>
          <w:numId w:val="29"/>
        </w:numPr>
      </w:pPr>
      <w:r>
        <w:t xml:space="preserve">usługami pulpitu zdalnego i podobnymi technologiami </w:t>
      </w:r>
    </w:p>
    <w:p w:rsidR="007765FB" w:rsidRDefault="003D75B5" w:rsidP="003D75B5">
      <w:pPr>
        <w:pStyle w:val="ProductList-Bullet"/>
        <w:numPr>
          <w:ilvl w:val="0"/>
          <w:numId w:val="29"/>
        </w:numPr>
      </w:pPr>
      <w:r>
        <w:t xml:space="preserve">przeglądarkami sieci web </w:t>
      </w:r>
    </w:p>
    <w:p w:rsidR="007765FB" w:rsidRDefault="003D75B5" w:rsidP="003D75B5">
      <w:pPr>
        <w:pStyle w:val="ProductList-Bullet"/>
        <w:numPr>
          <w:ilvl w:val="0"/>
          <w:numId w:val="29"/>
        </w:numPr>
      </w:pPr>
      <w:r>
        <w:t xml:space="preserve">odtwarzaczami multimedialnymi </w:t>
      </w:r>
    </w:p>
    <w:p w:rsidR="007765FB" w:rsidRDefault="003D75B5" w:rsidP="003D75B5">
      <w:pPr>
        <w:pStyle w:val="ProductList-Bullet"/>
        <w:numPr>
          <w:ilvl w:val="0"/>
          <w:numId w:val="29"/>
        </w:numPr>
      </w:pPr>
      <w:r>
        <w:t xml:space="preserve">klientami wiadomości błyskawicznych </w:t>
      </w:r>
    </w:p>
    <w:p w:rsidR="007765FB" w:rsidRDefault="003D75B5" w:rsidP="003D75B5">
      <w:pPr>
        <w:pStyle w:val="ProductList-Bullet"/>
        <w:numPr>
          <w:ilvl w:val="0"/>
          <w:numId w:val="29"/>
        </w:numPr>
      </w:pPr>
      <w:r>
        <w:t xml:space="preserve">przeglądarkami dokumentów </w:t>
      </w:r>
    </w:p>
    <w:p w:rsidR="007765FB" w:rsidRDefault="003D75B5" w:rsidP="003D75B5">
      <w:pPr>
        <w:pStyle w:val="ProductList-Bullet"/>
        <w:numPr>
          <w:ilvl w:val="0"/>
          <w:numId w:val="29"/>
        </w:numPr>
      </w:pPr>
      <w:r>
        <w:t>Platformą NET Framework i wirtualną maszyną Java</w:t>
      </w:r>
    </w:p>
    <w:p w:rsidR="007765FB" w:rsidRDefault="003D75B5">
      <w:pPr>
        <w:pStyle w:val="ProductList-Body"/>
      </w:pPr>
      <w:r>
        <w:t>Klient ma prawo korzystać z oprogramowania na urządzeniu innym niż to, na którym zostało ono zainstalowanie po raz pierwszy, jeśli przeniesie odpowiedni Pakiet Software Assurance na to inne urządzenie.</w:t>
      </w:r>
    </w:p>
    <w:p w:rsidR="007765FB" w:rsidRDefault="007765FB">
      <w:pPr>
        <w:pStyle w:val="ProductList-Body"/>
      </w:pPr>
    </w:p>
    <w:p w:rsidR="007765FB" w:rsidRDefault="003D75B5">
      <w:pPr>
        <w:pStyle w:val="ProductList-ClauseHeading"/>
        <w:outlineLvl w:val="4"/>
      </w:pPr>
      <w:r>
        <w:t>4.9 Wygaśnięcie Pakietu Software Assurance w przypadku Licencji Bezterminowych</w:t>
      </w:r>
    </w:p>
    <w:p w:rsidR="007765FB" w:rsidRDefault="003D75B5">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rsidR="007765FB" w:rsidRDefault="007765FB">
      <w:pPr>
        <w:pStyle w:val="ProductList-Body"/>
      </w:pPr>
    </w:p>
    <w:p w:rsidR="007765FB" w:rsidRDefault="007765FB">
      <w:pPr>
        <w:pStyle w:val="PURBreadcrumb"/>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GroupHeading"/>
        <w:outlineLvl w:val="1"/>
      </w:pPr>
      <w:bookmarkStart w:id="192" w:name="_Sec619"/>
      <w:r>
        <w:t>Windows Server</w:t>
      </w:r>
      <w:bookmarkEnd w:id="192"/>
      <w:r>
        <w:fldChar w:fldCharType="begin"/>
      </w:r>
      <w:r>
        <w:instrText xml:space="preserve"> TC "</w:instrText>
      </w:r>
      <w:bookmarkStart w:id="193" w:name="_Toc10194491"/>
      <w:r>
        <w:instrText>Windows Server</w:instrText>
      </w:r>
      <w:bookmarkEnd w:id="193"/>
      <w:r>
        <w:instrText>" \l 2</w:instrText>
      </w:r>
      <w:r>
        <w:fldChar w:fldCharType="end"/>
      </w:r>
    </w:p>
    <w:p w:rsidR="007765FB" w:rsidRDefault="003D75B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94492"/>
      <w:r>
        <w:instrText>Windows MultiPoint Server</w:instrText>
      </w:r>
      <w:bookmarkEnd w:id="195"/>
      <w:r>
        <w:instrText>" \l 3</w:instrText>
      </w:r>
      <w:r>
        <w:fldChar w:fldCharType="end"/>
      </w:r>
    </w:p>
    <w:p w:rsidR="007765FB" w:rsidRDefault="003D75B5">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9" w:space="0" w:color="FFFFFF"/>
              <w:left w:val="single" w:sz="9" w:space="0" w:color="FFFFFF"/>
              <w:bottom w:val="none" w:sz="4" w:space="0" w:color="BFBFBF"/>
              <w:right w:val="single" w:sz="9" w:space="0" w:color="FFFFFF"/>
            </w:tcBorders>
          </w:tcPr>
          <w:p w:rsidR="007765FB" w:rsidRDefault="003D75B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765FB" w:rsidRDefault="003D75B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765FB" w:rsidRDefault="003D75B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765FB" w:rsidRDefault="003D75B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765FB" w:rsidRDefault="003D75B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7765FB" w:rsidRDefault="003D75B5">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632"/>
        <w:gridCol w:w="3671"/>
        <w:gridCol w:w="3613"/>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Edycje niższe: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(SA):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636"/>
        <w:gridCol w:w="3624"/>
        <w:gridCol w:w="3656"/>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Uwzględnione technologie: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765FB" w:rsidRDefault="003D75B5">
            <w:pPr>
              <w:pStyle w:val="ProductList-TableBody"/>
            </w:pPr>
            <w:r>
              <w:t>Licencja Dostępowa (CAL) na usługi pulpitu zdalnego w systemie Windows Server 2019 i Licencja Równoważna Licencji Dostępowej (CAL)</w:t>
            </w:r>
          </w:p>
          <w:p w:rsidR="007765FB" w:rsidRDefault="003D75B5">
            <w:pPr>
              <w:pStyle w:val="ProductList-TableBody"/>
            </w:pPr>
            <w:r>
              <w:t xml:space="preserve">(zob. </w:t>
            </w:r>
            <w:hyperlink w:anchor="_Sec591">
              <w:r>
                <w:rPr>
                  <w:color w:val="00467F"/>
                  <w:u w:val="single"/>
                </w:rPr>
                <w:t>Załącznik A</w:t>
              </w:r>
            </w:hyperlink>
            <w:r>
              <w:t>)</w:t>
            </w:r>
          </w:p>
        </w:tc>
      </w:tr>
    </w:tbl>
    <w:p w:rsidR="007765FB" w:rsidRDefault="007765FB">
      <w:pPr>
        <w:pStyle w:val="ProductList-Body"/>
      </w:pPr>
    </w:p>
    <w:p w:rsidR="007765FB" w:rsidRDefault="003D75B5">
      <w:pPr>
        <w:pStyle w:val="ProductList-SubClauseHeading"/>
        <w:outlineLvl w:val="5"/>
      </w:pPr>
      <w:r>
        <w:t>3.1.1 Licencja Dostępowa (CAL) na dodatkowe funkcje związane z usługami zarządzania prawami dostępu do usługi Active Directory w systemie Windows Server 2019</w:t>
      </w:r>
    </w:p>
    <w:p w:rsidR="007765FB" w:rsidRDefault="003D75B5">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765FB" w:rsidRDefault="003D75B5">
            <w:pPr>
              <w:pStyle w:val="ProductList-TableBody"/>
            </w:pPr>
            <w:r>
              <w:t xml:space="preserve">Licencja równoważna licencji CAL (zob. </w:t>
            </w:r>
            <w:hyperlink w:anchor="_Sec591">
              <w:r>
                <w:rPr>
                  <w:color w:val="00467F"/>
                  <w:u w:val="single"/>
                </w:rPr>
                <w:t>Załącznik A</w:t>
              </w:r>
            </w:hyperlink>
            <w:r>
              <w:t>)</w:t>
            </w:r>
          </w:p>
        </w:tc>
      </w:tr>
    </w:tbl>
    <w:p w:rsidR="007765FB" w:rsidRDefault="007765FB">
      <w:pPr>
        <w:pStyle w:val="ProductList-BodyIndented"/>
      </w:pPr>
    </w:p>
    <w:p w:rsidR="007765FB" w:rsidRDefault="003D75B5">
      <w:pPr>
        <w:pStyle w:val="ProductList-ClauseHeading"/>
        <w:outlineLvl w:val="4"/>
      </w:pPr>
      <w:r>
        <w:t>3.2 Uruchamianie wystąpień Oprogramowania</w:t>
      </w:r>
    </w:p>
    <w:p w:rsidR="007765FB" w:rsidRDefault="003D75B5">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7765FB" w:rsidRDefault="007765FB">
      <w:pPr>
        <w:pStyle w:val="ProductList-Body"/>
      </w:pPr>
    </w:p>
    <w:p w:rsidR="007765FB" w:rsidRDefault="003D75B5">
      <w:pPr>
        <w:pStyle w:val="ProductList-ClauseHeading"/>
        <w:outlineLvl w:val="4"/>
      </w:pPr>
      <w:r>
        <w:t>3.3 Licencje dostępu</w:t>
      </w:r>
    </w:p>
    <w:p w:rsidR="007765FB" w:rsidRDefault="003D75B5">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7765FB" w:rsidRDefault="007765FB">
      <w:pPr>
        <w:pStyle w:val="ProductList-Body"/>
      </w:pPr>
    </w:p>
    <w:p w:rsidR="007765FB" w:rsidRDefault="003D75B5">
      <w:pPr>
        <w:pStyle w:val="ProductList-ClauseHeading"/>
        <w:outlineLvl w:val="4"/>
      </w:pPr>
      <w:r>
        <w:t>3.4 Windows MultiPoint Server 2016 Connector</w:t>
      </w:r>
    </w:p>
    <w:p w:rsidR="007765FB" w:rsidRDefault="003D75B5">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rsidR="007765FB" w:rsidRDefault="007765FB">
      <w:pPr>
        <w:pStyle w:val="ProductList-Body"/>
      </w:pPr>
    </w:p>
    <w:p w:rsidR="007765FB" w:rsidRDefault="003D75B5">
      <w:pPr>
        <w:pStyle w:val="ProductList-ClauseHeading"/>
        <w:outlineLvl w:val="4"/>
      </w:pPr>
      <w:r>
        <w:t>3.5 Typ instalacji</w:t>
      </w:r>
    </w:p>
    <w:p w:rsidR="007765FB" w:rsidRDefault="003D75B5">
      <w:pPr>
        <w:pStyle w:val="ProductList-Body"/>
      </w:pPr>
      <w:r>
        <w:t>Klient może tylko zainstalować usługi pulpitu zdalnego oraz wdrożyć i użytkować rolę MultiPoint Services.</w:t>
      </w:r>
    </w:p>
    <w:p w:rsidR="007765FB" w:rsidRDefault="007765FB">
      <w:pPr>
        <w:pStyle w:val="ProductList-Body"/>
      </w:pPr>
    </w:p>
    <w:p w:rsidR="007765FB" w:rsidRDefault="003D75B5">
      <w:pPr>
        <w:pStyle w:val="ProductList-ClauseHeading"/>
        <w:outlineLvl w:val="4"/>
      </w:pPr>
      <w:r>
        <w:t>3.6 Dodatkowe oprogramowanie</w:t>
      </w:r>
    </w:p>
    <w:p w:rsidR="007765FB" w:rsidRDefault="003D75B5">
      <w:pPr>
        <w:pStyle w:val="ProductList-Body"/>
      </w:pPr>
      <w:r>
        <w:t xml:space="preserve">Lista dodatkowego oprogramowania znajduje się pod adresem </w:t>
      </w:r>
      <w:hyperlink r:id="rId101">
        <w:r>
          <w:rPr>
            <w:color w:val="00467F"/>
            <w:u w:val="single"/>
          </w:rPr>
          <w:t>http://go.microsoft.com/fwlink/?LinkId=245856</w:t>
        </w:r>
      </w:hyperlink>
      <w:r>
        <w:t>.</w:t>
      </w:r>
    </w:p>
    <w:p w:rsidR="007765FB" w:rsidRDefault="003D75B5">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636"/>
        <w:gridCol w:w="3648"/>
        <w:gridCol w:w="363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2">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200" w:name="_Sec655"/>
      <w:r>
        <w:t>Windows Server</w:t>
      </w:r>
      <w:bookmarkEnd w:id="200"/>
      <w:r>
        <w:fldChar w:fldCharType="begin"/>
      </w:r>
      <w:r>
        <w:instrText xml:space="preserve"> TC "</w:instrText>
      </w:r>
      <w:bookmarkStart w:id="201" w:name="_Toc10194493"/>
      <w:r>
        <w:instrText>Windows Server</w:instrText>
      </w:r>
      <w:bookmarkEnd w:id="201"/>
      <w:r>
        <w:instrText>" \l 3</w:instrText>
      </w:r>
      <w:r>
        <w:fldChar w:fldCharType="end"/>
      </w:r>
    </w:p>
    <w:p w:rsidR="007765FB" w:rsidRDefault="003D75B5">
      <w:pPr>
        <w:pStyle w:val="ProductList-Offering1SubSection"/>
        <w:outlineLvl w:val="3"/>
      </w:pPr>
      <w:bookmarkStart w:id="202" w:name="_Sec703"/>
      <w:r>
        <w:t>1. Dostępność w programach</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7765FB">
        <w:tc>
          <w:tcPr>
            <w:tcW w:w="4160" w:type="dxa"/>
            <w:tcBorders>
              <w:top w:val="single" w:sz="9" w:space="0" w:color="FFFFFF"/>
              <w:left w:val="single" w:sz="9" w:space="0" w:color="FFFFFF"/>
              <w:bottom w:val="dashed" w:sz="4" w:space="0" w:color="BFBFBF"/>
              <w:right w:val="single" w:sz="9" w:space="0" w:color="FFFFFF"/>
            </w:tcBorders>
          </w:tcPr>
          <w:p w:rsidR="007765FB" w:rsidRDefault="003D75B5">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765FB" w:rsidRDefault="003D75B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7765FB" w:rsidRDefault="003D75B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7765FB">
        <w:tc>
          <w:tcPr>
            <w:tcW w:w="416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765FB" w:rsidRDefault="003D75B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7765FB">
        <w:tc>
          <w:tcPr>
            <w:tcW w:w="4160" w:type="dxa"/>
            <w:tcBorders>
              <w:top w:val="dashed" w:sz="4" w:space="0" w:color="BFBFBF"/>
              <w:left w:val="single" w:sz="9" w:space="0" w:color="FFFFFF"/>
              <w:bottom w:val="single" w:sz="4" w:space="0" w:color="FFFFFF"/>
              <w:right w:val="single" w:sz="9" w:space="0" w:color="FFFFFF"/>
            </w:tcBorders>
          </w:tcPr>
          <w:p w:rsidR="007765FB" w:rsidRDefault="003D75B5">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765FB" w:rsidRDefault="003D75B5">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7765FB" w:rsidRDefault="003D75B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765FB" w:rsidRDefault="003D75B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765FB" w:rsidRDefault="003D75B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776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7765FB" w:rsidRDefault="003D75B5">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103">
        <w:r>
          <w:rPr>
            <w:i/>
            <w:color w:val="00467F"/>
            <w:u w:val="single"/>
          </w:rPr>
          <w:t>Subskrypcje Serwera dla platformy Azure</w:t>
        </w:r>
      </w:hyperlink>
      <w:r>
        <w:rPr>
          <w:i/>
        </w:rPr>
        <w:t xml:space="preserve">” niniejszych Postanowień dotyczących Produktów. </w:t>
      </w:r>
    </w:p>
    <w:p w:rsidR="007765FB" w:rsidRDefault="003D75B5">
      <w:pPr>
        <w:pStyle w:val="ProductList-Offering1SubSection"/>
        <w:outlineLvl w:val="3"/>
      </w:pPr>
      <w:bookmarkStart w:id="203" w:name="_Sec758"/>
      <w:r>
        <w:t>2. Postanowienia dotyczące Produktu</w:t>
      </w:r>
      <w:bookmarkEnd w:id="203"/>
    </w:p>
    <w:tbl>
      <w:tblPr>
        <w:tblStyle w:val="PURTable"/>
        <w:tblW w:w="0" w:type="dxa"/>
        <w:tblLook w:val="04A0" w:firstRow="1" w:lastRow="0" w:firstColumn="1" w:lastColumn="0" w:noHBand="0" w:noVBand="1"/>
      </w:tblPr>
      <w:tblGrid>
        <w:gridCol w:w="3639"/>
        <w:gridCol w:w="3630"/>
        <w:gridCol w:w="3647"/>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(SA):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Korekty: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2.1 Dodatek Premium Assurance do systemu Windows Server</w:t>
      </w:r>
    </w:p>
    <w:p w:rsidR="007765FB" w:rsidRDefault="003D75B5">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04">
        <w:r>
          <w:rPr>
            <w:color w:val="00467F"/>
            <w:u w:val="single"/>
          </w:rPr>
          <w:t>http://go.microsoft.com/?linkid=9839206</w:t>
        </w:r>
      </w:hyperlink>
      <w:r>
        <w:t xml:space="preserve">.  </w:t>
      </w:r>
    </w:p>
    <w:p w:rsidR="007765FB" w:rsidRDefault="007765FB">
      <w:pPr>
        <w:pStyle w:val="ProductList-Body"/>
      </w:pPr>
    </w:p>
    <w:p w:rsidR="007765FB" w:rsidRDefault="003D75B5">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57"/>
        <w:gridCol w:w="3615"/>
        <w:gridCol w:w="364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Uwzględnione technologie: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9"/>
        <w:gridCol w:w="3638"/>
        <w:gridCol w:w="363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Dostępowa (CAL) na system Windows Server 2019</w:t>
            </w:r>
          </w:p>
          <w:p w:rsidR="007765FB" w:rsidRDefault="003D75B5">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rsidR="007765FB" w:rsidRDefault="003D75B5">
            <w:pPr>
              <w:pStyle w:val="ProductList-TableBody"/>
            </w:pPr>
            <w:r>
              <w:t xml:space="preserve">Licencja dostępowa (CAL) na Subskrypcję Windows Server dla platformy Azure </w:t>
            </w:r>
          </w:p>
          <w:p w:rsidR="007765FB" w:rsidRDefault="003D75B5">
            <w:pPr>
              <w:pStyle w:val="ProductList-TableBody"/>
            </w:pPr>
            <w:r>
              <w:t xml:space="preserve">Licencja równoważna licencji CAL (zob. </w:t>
            </w:r>
            <w:hyperlink w:anchor="_Sec591">
              <w:r>
                <w:rPr>
                  <w:color w:val="00467F"/>
                  <w:u w:val="single"/>
                </w:rPr>
                <w:t>Załącznik A</w:t>
              </w:r>
            </w:hyperlink>
            <w:r>
              <w:t>)</w:t>
            </w:r>
          </w:p>
        </w:tc>
      </w:tr>
    </w:tbl>
    <w:p w:rsidR="007765FB" w:rsidRDefault="003D75B5">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rsidR="007765FB" w:rsidRDefault="007765FB">
      <w:pPr>
        <w:pStyle w:val="ProductList-Body"/>
      </w:pPr>
    </w:p>
    <w:p w:rsidR="007765FB" w:rsidRDefault="003D75B5">
      <w:pPr>
        <w:pStyle w:val="ProductList-SubClauseHeading"/>
        <w:outlineLvl w:val="5"/>
      </w:pPr>
      <w:r>
        <w:t>3.1.1 Licencja Dostępowa (CAL) na dodatkowe funkcje związane z usługami zdalnego pulpitu w systemie Windows Server 2019</w:t>
      </w:r>
    </w:p>
    <w:p w:rsidR="007765FB" w:rsidRDefault="003D75B5">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7765FB" w:rsidRDefault="003D75B5">
            <w:pPr>
              <w:pStyle w:val="ProductList-TableBody"/>
            </w:pPr>
            <w:r>
              <w:t>LS na Użytkownika na usługi pulpitu zdalnego w systemie Windows Server 2019</w:t>
            </w:r>
          </w:p>
        </w:tc>
      </w:tr>
    </w:tbl>
    <w:p w:rsidR="007765FB" w:rsidRDefault="003D75B5">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rsidR="007765FB" w:rsidRDefault="007765FB">
      <w:pPr>
        <w:pStyle w:val="ProductList-SubClauseHeading"/>
        <w:outlineLvl w:val="5"/>
      </w:pPr>
    </w:p>
    <w:p w:rsidR="007765FB" w:rsidRDefault="003D75B5">
      <w:pPr>
        <w:pStyle w:val="ProductList-BodyIndented"/>
      </w:pPr>
      <w:r>
        <w:rPr>
          <w:b/>
        </w:rPr>
        <w:t xml:space="preserve">3.1.1.1 Używanie Oprogramowania FSLogix na mocy licencji Windows Server 2019 (lub późniejszych wersji) Remote Desktop Services </w:t>
      </w:r>
    </w:p>
    <w:p w:rsidR="007765FB" w:rsidRDefault="003D75B5">
      <w:pPr>
        <w:pStyle w:val="ProductList-BodyIndented"/>
      </w:pPr>
      <w:r>
        <w:t>Licencjonowani Użytkownicy Klienta oraz użytkownicy Licencjonowanych Urządzeń Klienta, do których przypisano licencje dostępowe CAL lub LS do licencji Windows Server 2019 (lub późniejszych wersji) Remote Desktop Services, mogą używać następującego oprogramowania FSLogix: Profile Container, Office Container, Java Version Control, Application Masking i Application File Containers.</w:t>
      </w:r>
    </w:p>
    <w:p w:rsidR="007765FB" w:rsidRDefault="007765FB">
      <w:pPr>
        <w:pStyle w:val="ProductList-BodyIndented"/>
      </w:pPr>
    </w:p>
    <w:p w:rsidR="007765FB" w:rsidRDefault="003D75B5">
      <w:pPr>
        <w:pStyle w:val="ProductList-SubClauseHeading"/>
        <w:outlineLvl w:val="5"/>
      </w:pPr>
      <w:r>
        <w:t>3.1.2 Licencja Dostępowa (CAL) na dodatkowe funkcje związane z usługami zarządzania prawami w systemie Windows Server 2019</w:t>
      </w:r>
    </w:p>
    <w:p w:rsidR="007765FB" w:rsidRDefault="003D75B5">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0"/>
        <w:gridCol w:w="3513"/>
        <w:gridCol w:w="3533"/>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5FB" w:rsidRDefault="003D75B5">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7765FB" w:rsidRDefault="003D75B5">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rsidR="007765FB" w:rsidRDefault="003D75B5">
            <w:pPr>
              <w:pStyle w:val="ProductList-TableBody"/>
            </w:pPr>
            <w:r>
              <w:t>Azure Information Protection (P1 i P2) (LS na Użytkownika)</w:t>
            </w:r>
          </w:p>
        </w:tc>
      </w:tr>
      <w:tr w:rsidR="00776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5FB" w:rsidRDefault="00776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5FB" w:rsidRDefault="007765F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765FB" w:rsidRDefault="003D75B5">
            <w:pPr>
              <w:pStyle w:val="ProductList-TableBody"/>
            </w:pPr>
            <w:r>
              <w:t xml:space="preserve">Licencja równoważna licencji CAL (zob. </w:t>
            </w:r>
            <w:hyperlink w:anchor="_Sec591">
              <w:r>
                <w:rPr>
                  <w:color w:val="00467F"/>
                  <w:u w:val="single"/>
                </w:rPr>
                <w:t>Załącznik A</w:t>
              </w:r>
            </w:hyperlink>
            <w:r>
              <w:t>)</w:t>
            </w:r>
          </w:p>
        </w:tc>
      </w:tr>
    </w:tbl>
    <w:p w:rsidR="007765FB" w:rsidRDefault="007765FB">
      <w:pPr>
        <w:pStyle w:val="ProductList-BodyIndented"/>
      </w:pPr>
    </w:p>
    <w:p w:rsidR="007765FB" w:rsidRDefault="003D75B5">
      <w:pPr>
        <w:pStyle w:val="ProductList-SubClauseHeading"/>
        <w:outlineLvl w:val="5"/>
      </w:pPr>
      <w:r>
        <w:t>3.1.3 Licencja Dostępowa (CAL) na Użytkownika na dodatkowe funkcje związane z oprogramowaniem Microsoft Identity Manager</w:t>
      </w:r>
    </w:p>
    <w:p w:rsidR="007765FB" w:rsidRDefault="003D75B5">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765FB" w:rsidRDefault="003D75B5">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7765FB" w:rsidRDefault="003D75B5">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765FB" w:rsidRDefault="003D75B5">
            <w:pPr>
              <w:pStyle w:val="ProductList-TableBody"/>
            </w:pPr>
            <w:r>
              <w:t>Azure Active Directory Premium (P1 i P2) (LS na Użytkownika)</w:t>
            </w:r>
          </w:p>
        </w:tc>
      </w:tr>
      <w:tr w:rsidR="00776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765FB" w:rsidRDefault="00776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765FB" w:rsidRDefault="003D75B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3D75B5">
      <w:pPr>
        <w:pStyle w:val="ProductList-BodyIndented"/>
      </w:pPr>
      <w:r>
        <w:rPr>
          <w:i/>
        </w:rPr>
        <w:t xml:space="preserve">*Wymagana także dla każdej osoby, dla której oprogramowanie wystawia poświadczenia tożsamości lub nimi zarządza. </w:t>
      </w:r>
    </w:p>
    <w:p w:rsidR="007765FB" w:rsidRDefault="007765FB">
      <w:pPr>
        <w:pStyle w:val="ProductList-BodyIndented"/>
      </w:pPr>
    </w:p>
    <w:p w:rsidR="007765FB" w:rsidRDefault="003D75B5">
      <w:pPr>
        <w:pStyle w:val="ProductList-SubClauseHeading"/>
        <w:outlineLvl w:val="5"/>
      </w:pPr>
      <w:r>
        <w:t>3.1.4 Usługa synchronizacji</w:t>
      </w:r>
    </w:p>
    <w:p w:rsidR="007765FB" w:rsidRDefault="003D75B5">
      <w:pPr>
        <w:pStyle w:val="ProductList-BodyIndented"/>
      </w:pPr>
      <w:r>
        <w:t>Licencje CAL na oprogramowanie Microsoft Identity Manager 2016 nie są wymagane dla użytkowników korzystających wyłącznie z usługi synchronizacji oprogramowania Microsoft Identity Manager.</w:t>
      </w:r>
    </w:p>
    <w:p w:rsidR="007765FB" w:rsidRDefault="007765FB">
      <w:pPr>
        <w:pStyle w:val="ProductList-BodyIndented"/>
      </w:pPr>
    </w:p>
    <w:p w:rsidR="007765FB" w:rsidRDefault="003D75B5">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3D75B5">
      <w:pPr>
        <w:pStyle w:val="ProductList-SubClauseHeading"/>
        <w:outlineLvl w:val="5"/>
      </w:pPr>
      <w:r>
        <w:t>3.2.1 Licencja External Connector na dodatkowe funkcje związane z usługami zdalnego pulpitu w systemie Windows Server 2019</w:t>
      </w:r>
    </w:p>
    <w:p w:rsidR="007765FB" w:rsidRDefault="003D75B5">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3D75B5">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rsidR="007765FB" w:rsidRDefault="007765FB">
      <w:pPr>
        <w:pStyle w:val="ProductList-BodyIndented"/>
      </w:pPr>
    </w:p>
    <w:p w:rsidR="007765FB" w:rsidRDefault="003D75B5">
      <w:pPr>
        <w:pStyle w:val="ProductList-SubClauseHeading"/>
        <w:outlineLvl w:val="5"/>
      </w:pPr>
      <w:r>
        <w:t>3.2.2 Licencja External Connector na dodatkowe funkcje związane z usługami zarządzania prawami w systemie Windows Server 2019</w:t>
      </w:r>
    </w:p>
    <w:p w:rsidR="007765FB" w:rsidRDefault="003D75B5">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Indented"/>
      </w:pPr>
    </w:p>
    <w:p w:rsidR="007765FB" w:rsidRDefault="003D75B5">
      <w:pPr>
        <w:pStyle w:val="ProductList-SubClauseHeading"/>
        <w:outlineLvl w:val="5"/>
      </w:pPr>
      <w:r>
        <w:t>3.2.3 Licencja typu External Connector na dodatkowe funkcje związane z oprogramowaniem Microsoft Identity Manager</w:t>
      </w:r>
    </w:p>
    <w:p w:rsidR="007765FB" w:rsidRDefault="003D75B5">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7765FB" w:rsidRDefault="003D75B5">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3D75B5">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7765FB" w:rsidRDefault="007765FB">
      <w:pPr>
        <w:pStyle w:val="ProductList-BodyIndented"/>
      </w:pPr>
    </w:p>
    <w:p w:rsidR="007765FB" w:rsidRDefault="003D75B5">
      <w:pPr>
        <w:pStyle w:val="ProductList-ClauseHeading"/>
        <w:outlineLvl w:val="4"/>
      </w:pPr>
      <w:r>
        <w:t>3.3 Dodatkowe postanowienia dotyczące oprogramowania Windows Server 2019 Essentials</w:t>
      </w:r>
    </w:p>
    <w:p w:rsidR="007765FB" w:rsidRDefault="003D75B5">
      <w:pPr>
        <w:pStyle w:val="ProductList-SubClauseHeading"/>
        <w:outlineLvl w:val="5"/>
      </w:pPr>
      <w:r>
        <w:t>3.3.1 Ograniczenia dotyczące korzystania z oprogramowania</w:t>
      </w:r>
    </w:p>
    <w:p w:rsidR="007765FB" w:rsidRDefault="003D75B5" w:rsidP="003D75B5">
      <w:pPr>
        <w:pStyle w:val="ProductList-Bullet"/>
        <w:numPr>
          <w:ilvl w:val="1"/>
          <w:numId w:val="30"/>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rsidR="007765FB" w:rsidRDefault="003D75B5" w:rsidP="003D75B5">
      <w:pPr>
        <w:pStyle w:val="ProductList-Bullet"/>
        <w:numPr>
          <w:ilvl w:val="1"/>
          <w:numId w:val="30"/>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7765FB" w:rsidRDefault="007765FB">
      <w:pPr>
        <w:pStyle w:val="ProductList-BodyIndented"/>
      </w:pPr>
    </w:p>
    <w:p w:rsidR="007765FB" w:rsidRDefault="003D75B5">
      <w:pPr>
        <w:pStyle w:val="ProductList-SubClauseHeading"/>
        <w:outlineLvl w:val="5"/>
      </w:pPr>
      <w:r>
        <w:t>3.3.2 Korzystanie z oprogramowania serwera</w:t>
      </w:r>
    </w:p>
    <w:p w:rsidR="007765FB" w:rsidRDefault="003D75B5">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7765FB" w:rsidRDefault="007765FB">
      <w:pPr>
        <w:pStyle w:val="ProductList-BodyIndented"/>
      </w:pPr>
    </w:p>
    <w:p w:rsidR="007765FB" w:rsidRDefault="003D75B5">
      <w:pPr>
        <w:pStyle w:val="ProductList-SubClauseHeading"/>
        <w:outlineLvl w:val="5"/>
      </w:pPr>
      <w:r>
        <w:t>3.3.3 Windows Server 2019 Essentials Connector</w:t>
      </w:r>
    </w:p>
    <w:p w:rsidR="007765FB" w:rsidRDefault="003D75B5">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rsidR="007765FB" w:rsidRDefault="007765FB">
      <w:pPr>
        <w:pStyle w:val="ProductList-BodyIndented"/>
      </w:pPr>
    </w:p>
    <w:p w:rsidR="007765FB" w:rsidRDefault="003D75B5">
      <w:pPr>
        <w:pStyle w:val="ProductList-SubClauseHeading"/>
        <w:outlineLvl w:val="5"/>
      </w:pPr>
      <w:r>
        <w:t>3.3.4 Dostęp do usług zarządzania prawami dostępu do usługi Active Directory w systemie Windows Server 2019</w:t>
      </w:r>
    </w:p>
    <w:p w:rsidR="007765FB" w:rsidRDefault="003D75B5">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rsidR="007765FB" w:rsidRDefault="007765FB">
      <w:pPr>
        <w:pStyle w:val="ProductList-BodyIndented"/>
      </w:pPr>
    </w:p>
    <w:p w:rsidR="007765FB" w:rsidRDefault="003D75B5">
      <w:pPr>
        <w:pStyle w:val="ProductList-ClauseHeading"/>
        <w:outlineLvl w:val="4"/>
      </w:pPr>
      <w:r>
        <w:t>3.4 Kontener dla systemu Windows Server bez izolacji funkcji Hyper-V z oprogramowaniem Windows Server 2019 Standard i Datacenter</w:t>
      </w:r>
    </w:p>
    <w:p w:rsidR="007765FB" w:rsidRDefault="003D75B5">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7765FB" w:rsidRDefault="007765FB">
      <w:pPr>
        <w:pStyle w:val="ProductList-Body"/>
      </w:pPr>
    </w:p>
    <w:p w:rsidR="007765FB" w:rsidRDefault="003D75B5">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7765FB" w:rsidRDefault="007765FB">
            <w:pPr>
              <w:pStyle w:val="ProductList-TableBody"/>
            </w:pPr>
          </w:p>
        </w:tc>
      </w:tr>
    </w:tbl>
    <w:p w:rsidR="007765FB" w:rsidRDefault="003D75B5">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765FB" w:rsidRDefault="003D75B5">
            <w:pPr>
              <w:pStyle w:val="ProductList-TableBody"/>
            </w:pPr>
            <w:r>
              <w:rPr>
                <w:color w:val="404040"/>
              </w:rPr>
              <w:t>Uprawnienia na wypadek awarii: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5">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765FB" w:rsidRDefault="003D75B5">
            <w:pPr>
              <w:pStyle w:val="ProductList-TableBody"/>
            </w:pPr>
            <w:r>
              <w:rPr>
                <w:color w:val="404040"/>
              </w:rPr>
              <w:t>Prawa do używania w ramach Roamingu: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765FB" w:rsidRDefault="003D75B5">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765FB" w:rsidRDefault="007765FB">
            <w:pPr>
              <w:pStyle w:val="ProductList-TableBody"/>
            </w:pPr>
          </w:p>
        </w:tc>
      </w:tr>
    </w:tbl>
    <w:p w:rsidR="007765FB" w:rsidRDefault="007765FB">
      <w:pPr>
        <w:pStyle w:val="ProductList-ClauseHeading"/>
        <w:outlineLvl w:val="4"/>
      </w:pPr>
    </w:p>
    <w:p w:rsidR="007765FB" w:rsidRDefault="003D75B5">
      <w:pPr>
        <w:pStyle w:val="ProductList-ClauseHeading"/>
        <w:outlineLvl w:val="4"/>
      </w:pPr>
      <w:r>
        <w:t>4.1 Korzyść Związana z Platformą Microsoft Azure w Środowisku Hybrydowym dla systemu Windows Server</w:t>
      </w:r>
    </w:p>
    <w:p w:rsidR="007765FB" w:rsidRDefault="003D75B5">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rsidR="007765FB" w:rsidRDefault="007765FB">
      <w:pPr>
        <w:pStyle w:val="ProductList-Body"/>
      </w:pPr>
    </w:p>
    <w:p w:rsidR="007765FB" w:rsidRDefault="003D75B5">
      <w:pPr>
        <w:pStyle w:val="ProductList-ClauseHeading"/>
        <w:outlineLvl w:val="4"/>
      </w:pPr>
      <w:r>
        <w:t>4.2 Wersje Półrocznych Kanałów</w:t>
      </w:r>
    </w:p>
    <w:p w:rsidR="007765FB" w:rsidRDefault="003D75B5">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rsidR="007765FB" w:rsidRDefault="007765FB">
      <w:pPr>
        <w:pStyle w:val="ProductList-ClauseHeading"/>
        <w:outlineLvl w:val="4"/>
      </w:pPr>
    </w:p>
    <w:p w:rsidR="007765FB" w:rsidRDefault="003D75B5">
      <w:pPr>
        <w:pStyle w:val="ProductList-ClauseHeading"/>
        <w:outlineLvl w:val="4"/>
      </w:pPr>
      <w:r>
        <w:t>4.3 Prawa rozszerzone dotyczące Licencji CAL na Użytkownika i LS na Użytkownika dla usług pulpitu zdalnego („RDS”)</w:t>
      </w:r>
    </w:p>
    <w:p w:rsidR="007765FB" w:rsidRDefault="003D75B5">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7765FB" w:rsidRDefault="007765FB">
      <w:pPr>
        <w:pStyle w:val="ProductList-Body"/>
      </w:pPr>
    </w:p>
    <w:p w:rsidR="007765FB" w:rsidRDefault="003D75B5">
      <w:pPr>
        <w:pStyle w:val="ProductList-ClauseHeading"/>
        <w:outlineLvl w:val="4"/>
      </w:pPr>
      <w:r>
        <w:t>4.4 Rozszerzone Aktualizacje Zabezpieczeń</w:t>
      </w:r>
    </w:p>
    <w:p w:rsidR="007765FB" w:rsidRDefault="003D75B5">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 </w:t>
      </w:r>
    </w:p>
    <w:p w:rsidR="007765FB" w:rsidRDefault="007765FB">
      <w:pPr>
        <w:pStyle w:val="PURBreadcrumb"/>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7765FB">
      <w:pPr>
        <w:sectPr w:rsidR="007765FB">
          <w:headerReference w:type="default" r:id="rId108"/>
          <w:footerReference w:type="default" r:id="rId109"/>
          <w:type w:val="continuous"/>
          <w:pgSz w:w="12240" w:h="15840" w:code="1"/>
          <w:pgMar w:top="1170" w:right="720" w:bottom="720" w:left="720" w:header="432" w:footer="288" w:gutter="0"/>
          <w:cols w:space="360"/>
        </w:sectPr>
      </w:pPr>
    </w:p>
    <w:p w:rsidR="007765FB" w:rsidRDefault="003D75B5">
      <w:pPr>
        <w:pStyle w:val="ProductList-SectionHeading"/>
        <w:pageBreakBefore/>
        <w:outlineLvl w:val="0"/>
      </w:pPr>
      <w:bookmarkStart w:id="206" w:name="_Sec548"/>
      <w:bookmarkEnd w:id="34"/>
      <w:r>
        <w:t>Usługi Online</w:t>
      </w:r>
      <w:r>
        <w:fldChar w:fldCharType="begin"/>
      </w:r>
      <w:r>
        <w:instrText xml:space="preserve"> TC "</w:instrText>
      </w:r>
      <w:bookmarkStart w:id="207" w:name="_Toc10194494"/>
      <w:r>
        <w:instrText>Usługi Online</w:instrText>
      </w:r>
      <w:bookmarkEnd w:id="207"/>
      <w:r>
        <w:instrText>" \l 1</w:instrText>
      </w:r>
      <w:r>
        <w:fldChar w:fldCharType="end"/>
      </w:r>
    </w:p>
    <w:p w:rsidR="007765FB" w:rsidRDefault="003D75B5">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0">
        <w:r>
          <w:rPr>
            <w:color w:val="00467F"/>
            <w:u w:val="single"/>
          </w:rPr>
          <w:t>http://go.microsoft.com/?linkid=9840733</w:t>
        </w:r>
      </w:hyperlink>
      <w:r>
        <w:t xml:space="preserve"> i przez niniejsze odniesienie włączonych jako integralny element do niniejszego dokumentu.</w:t>
      </w:r>
    </w:p>
    <w:p w:rsidR="007765FB" w:rsidRDefault="003D75B5">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10194495"/>
      <w:r>
        <w:instrText>Dostępność Usług Online w zależności od regionu</w:instrText>
      </w:r>
      <w:bookmarkEnd w:id="209"/>
      <w:r>
        <w:instrText>" \l 2</w:instrText>
      </w:r>
      <w:r>
        <w:fldChar w:fldCharType="end"/>
      </w:r>
    </w:p>
    <w:p w:rsidR="007765FB" w:rsidRDefault="003D75B5">
      <w:pPr>
        <w:pStyle w:val="ProductList-Body"/>
      </w:pPr>
      <w:r>
        <w:t xml:space="preserve">Listę krajów i regionów, w których dostępne są usługi Online można znaleźć na stronie </w:t>
      </w:r>
      <w:hyperlink r:id="rId111" w:anchor="international">
        <w:r>
          <w:rPr>
            <w:color w:val="00467F"/>
            <w:u w:val="single"/>
          </w:rPr>
          <w:t>http://www.microsoft.com/online/faq.aspx#international</w:t>
        </w:r>
      </w:hyperlink>
      <w:r>
        <w:t>.</w:t>
      </w:r>
    </w:p>
    <w:p w:rsidR="007765FB" w:rsidRDefault="003D75B5">
      <w:pPr>
        <w:pStyle w:val="ProductList-Offering1Heading"/>
        <w:outlineLvl w:val="1"/>
      </w:pPr>
      <w:bookmarkStart w:id="210" w:name="_Sec621"/>
      <w:r>
        <w:t>Warunki zakupu Usług Online</w:t>
      </w:r>
      <w:bookmarkEnd w:id="210"/>
      <w:r>
        <w:fldChar w:fldCharType="begin"/>
      </w:r>
      <w:r>
        <w:instrText xml:space="preserve"> TC "</w:instrText>
      </w:r>
      <w:bookmarkStart w:id="211" w:name="_Toc10194496"/>
      <w:r>
        <w:instrText>Warunki zakupu Usług Online</w:instrText>
      </w:r>
      <w:bookmarkEnd w:id="211"/>
      <w:r>
        <w:instrText>" \l 2</w:instrText>
      </w:r>
      <w:r>
        <w:fldChar w:fldCharType="end"/>
      </w:r>
    </w:p>
    <w:p w:rsidR="007765FB" w:rsidRDefault="003D75B5">
      <w:pPr>
        <w:pStyle w:val="ProductList-Body"/>
      </w:pPr>
      <w:r>
        <w:t>Przy zakupie Usług Online obowiązują następujące zasady:</w:t>
      </w:r>
    </w:p>
    <w:p w:rsidR="007765FB" w:rsidRDefault="003D75B5" w:rsidP="003D75B5">
      <w:pPr>
        <w:pStyle w:val="ProductList-Bullet"/>
        <w:numPr>
          <w:ilvl w:val="0"/>
          <w:numId w:val="31"/>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rsidR="007765FB" w:rsidRDefault="003D75B5" w:rsidP="003D75B5">
      <w:pPr>
        <w:pStyle w:val="ProductList-Bullet"/>
        <w:numPr>
          <w:ilvl w:val="0"/>
          <w:numId w:val="31"/>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rsidR="007765FB" w:rsidRDefault="003D75B5" w:rsidP="003D75B5">
      <w:pPr>
        <w:pStyle w:val="ProductList-Bullet"/>
        <w:numPr>
          <w:ilvl w:val="0"/>
          <w:numId w:val="31"/>
        </w:numPr>
      </w:pPr>
      <w:r>
        <w:t xml:space="preserve">Klient nie może zmniejszyć liczby użytkowników ani urządzeń objętych subskrypcją Usług Online w okresie jej obowiązywania, chyba że zezwala na to zawarta przez Klienta umowa licencjonowania zbiorowego. </w:t>
      </w:r>
    </w:p>
    <w:p w:rsidR="007765FB" w:rsidRDefault="003D75B5" w:rsidP="003D75B5">
      <w:pPr>
        <w:pStyle w:val="ProductList-Bullet"/>
        <w:numPr>
          <w:ilvl w:val="0"/>
          <w:numId w:val="31"/>
        </w:numPr>
      </w:pPr>
      <w:r>
        <w:t>Warunki korzystania z platformy Microsoft Azure są wymienione we Wpisie dotyczącym Produktu Microsoft Azure.</w:t>
      </w:r>
    </w:p>
    <w:p w:rsidR="007765FB" w:rsidRDefault="003D75B5" w:rsidP="003D75B5">
      <w:pPr>
        <w:pStyle w:val="ProductList-Bullet"/>
        <w:numPr>
          <w:ilvl w:val="0"/>
          <w:numId w:val="31"/>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rsidR="007765FB" w:rsidRDefault="003D75B5" w:rsidP="003D75B5">
      <w:pPr>
        <w:pStyle w:val="ProductList-Bullet"/>
        <w:numPr>
          <w:ilvl w:val="0"/>
          <w:numId w:val="31"/>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rsidR="007765FB" w:rsidRDefault="003D75B5">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10194497"/>
      <w:r>
        <w:instrText>Odnowienie umowy na Usługi Online</w:instrText>
      </w:r>
      <w:bookmarkEnd w:id="213"/>
      <w:r>
        <w:instrText>" \l 2</w:instrText>
      </w:r>
      <w:r>
        <w:fldChar w:fldCharType="end"/>
      </w:r>
    </w:p>
    <w:p w:rsidR="007765FB" w:rsidRDefault="003D75B5">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2">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GroupHeading"/>
        <w:outlineLvl w:val="1"/>
      </w:pPr>
      <w:bookmarkStart w:id="214" w:name="_Sec624"/>
      <w:r>
        <w:t>Usługi Microsoft Azure</w:t>
      </w:r>
      <w:bookmarkEnd w:id="214"/>
      <w:r>
        <w:fldChar w:fldCharType="begin"/>
      </w:r>
      <w:r>
        <w:instrText xml:space="preserve"> TC "</w:instrText>
      </w:r>
      <w:bookmarkStart w:id="215" w:name="_Toc10194498"/>
      <w:r>
        <w:instrText>Usługi Microsoft Azure</w:instrText>
      </w:r>
      <w:bookmarkEnd w:id="215"/>
      <w:r>
        <w:instrText>" \l 2</w:instrText>
      </w:r>
      <w:r>
        <w:fldChar w:fldCharType="end"/>
      </w:r>
    </w:p>
    <w:p w:rsidR="007765FB" w:rsidRDefault="003D75B5">
      <w:pPr>
        <w:pStyle w:val="ProductList-ClauseHeading"/>
        <w:outlineLvl w:val="2"/>
      </w:pPr>
      <w:r>
        <w:t>1. Definicje</w:t>
      </w:r>
    </w:p>
    <w:p w:rsidR="007765FB" w:rsidRDefault="003D75B5">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rsidR="007765FB" w:rsidRDefault="003D75B5">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rsidR="007765FB" w:rsidRDefault="003D75B5">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rsidR="007765FB" w:rsidRDefault="003D75B5">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rsidR="007765FB" w:rsidRDefault="003D75B5">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rsidR="007765FB" w:rsidRDefault="007765FB">
      <w:pPr>
        <w:pStyle w:val="ProductList-Body"/>
      </w:pPr>
    </w:p>
    <w:p w:rsidR="007765FB" w:rsidRDefault="003D75B5">
      <w:pPr>
        <w:pStyle w:val="ProductList-ClauseHeading"/>
        <w:outlineLvl w:val="2"/>
      </w:pPr>
      <w:r>
        <w:t>2. Okres subskrypcji</w:t>
      </w:r>
    </w:p>
    <w:p w:rsidR="007765FB" w:rsidRDefault="003D75B5">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w:t>
      </w:r>
    </w:p>
    <w:p w:rsidR="007765FB" w:rsidRDefault="007765FB">
      <w:pPr>
        <w:pStyle w:val="ProductList-Body"/>
      </w:pPr>
    </w:p>
    <w:p w:rsidR="007765FB" w:rsidRDefault="003D75B5">
      <w:pPr>
        <w:pStyle w:val="ProductList-ClauseHeading"/>
        <w:outlineLvl w:val="2"/>
      </w:pPr>
      <w:r>
        <w:t>3. Zakup usług</w:t>
      </w:r>
    </w:p>
    <w:p w:rsidR="007765FB" w:rsidRDefault="003D75B5">
      <w:pPr>
        <w:pStyle w:val="ProductList-Body"/>
      </w:pPr>
      <w:r>
        <w:t>Usługi Microsoft Azure mogą być zakupione w jeden ze sposobów wymienionych poniżej lub poprzez ich połączenie:</w:t>
      </w:r>
    </w:p>
    <w:p w:rsidR="007765FB" w:rsidRDefault="003D75B5" w:rsidP="003D75B5">
      <w:pPr>
        <w:pStyle w:val="ProductList-Bullet"/>
        <w:numPr>
          <w:ilvl w:val="0"/>
          <w:numId w:val="32"/>
        </w:numPr>
      </w:pPr>
      <w:r>
        <w:rPr>
          <w:b/>
          <w:color w:val="00188F"/>
        </w:rPr>
        <w:t>Zobowiązanie Finansowe</w:t>
      </w:r>
      <w:r>
        <w:t xml:space="preserve">: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 </w:t>
      </w:r>
    </w:p>
    <w:p w:rsidR="007765FB" w:rsidRDefault="003D75B5" w:rsidP="003D75B5">
      <w:pPr>
        <w:pStyle w:val="ProductList-Bullet"/>
        <w:numPr>
          <w:ilvl w:val="0"/>
          <w:numId w:val="32"/>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7765FB" w:rsidRDefault="003D75B5" w:rsidP="003D75B5">
      <w:pPr>
        <w:pStyle w:val="ProductList-Bullet"/>
        <w:numPr>
          <w:ilvl w:val="0"/>
          <w:numId w:val="32"/>
        </w:numPr>
      </w:pPr>
      <w:r>
        <w:rPr>
          <w:b/>
          <w:color w:val="00188F"/>
        </w:rPr>
        <w:t>Plan Usług Microsoft Azure</w:t>
      </w:r>
      <w:r>
        <w:t xml:space="preserve">: Klient ma możliwość subskrypcji usług Microsoft Azure jako Planu Usług Microsoft Azure. </w:t>
      </w:r>
    </w:p>
    <w:p w:rsidR="007765FB" w:rsidRDefault="003D75B5" w:rsidP="003D75B5">
      <w:pPr>
        <w:pStyle w:val="ProductList-Bullet"/>
        <w:numPr>
          <w:ilvl w:val="0"/>
          <w:numId w:val="32"/>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rsidR="007765FB" w:rsidRDefault="003D75B5" w:rsidP="003D75B5">
      <w:pPr>
        <w:pStyle w:val="ProductList-Bullet"/>
        <w:numPr>
          <w:ilvl w:val="0"/>
          <w:numId w:val="32"/>
        </w:numPr>
      </w:pPr>
      <w:r>
        <w:rPr>
          <w:b/>
          <w:color w:val="00188F"/>
        </w:rPr>
        <w:t>Rezerwacje platformy Azure</w:t>
      </w:r>
      <w:r>
        <w:t>: Rezerwacje platformy Azure podlegają zakupowi na określony okres do trzech lat przy jednorazowej płatności z góry. Rezerwacje platformy Azure wygasają wraz z końcem danego okresu. Klient nie otrzymuje zwrotu płatności za niewykorzystane Rezerwacje platformy Azure. Z zastrzeżeniem postanowień w zawartej przez Klienta umowie licencjonowania zbiorowego, Rezerwacje platformy Azure nie mają stałych cen. Ceny Rezerwacji platformy Azure zależą od dostępnych cen w chwili zakupu.</w:t>
      </w:r>
    </w:p>
    <w:p w:rsidR="007765FB" w:rsidRDefault="007765FB">
      <w:pPr>
        <w:pStyle w:val="ProductList-Body"/>
      </w:pPr>
    </w:p>
    <w:p w:rsidR="007765FB" w:rsidRDefault="003D75B5">
      <w:pPr>
        <w:pStyle w:val="ProductList-ClauseHeading"/>
        <w:outlineLvl w:val="2"/>
      </w:pPr>
      <w:r>
        <w:t>4. Ceny</w:t>
      </w:r>
    </w:p>
    <w:p w:rsidR="007765FB" w:rsidRDefault="003D75B5">
      <w:pPr>
        <w:pStyle w:val="ProductList-Body"/>
      </w:pPr>
      <w:r>
        <w:t>Microsoft może zaoferować Klientowi lub odsprzedawcy Klienta stałe lub tymczasowe (promocyjne) obniżenie cen na pojedyncze Usługi Microsoft Azure w okresie obowiązywania Rejestracji Klienta.</w:t>
      </w:r>
    </w:p>
    <w:p w:rsidR="007765FB" w:rsidRDefault="007765FB">
      <w:pPr>
        <w:pStyle w:val="ProductList-Body"/>
      </w:pPr>
    </w:p>
    <w:p w:rsidR="007765FB" w:rsidRDefault="003D75B5">
      <w:pPr>
        <w:pStyle w:val="ProductList-ClauseHeading"/>
        <w:outlineLvl w:val="2"/>
      </w:pPr>
      <w:r>
        <w:t>5. Płatności i opłaty</w:t>
      </w:r>
    </w:p>
    <w:p w:rsidR="007765FB" w:rsidRDefault="003D75B5" w:rsidP="003D75B5">
      <w:pPr>
        <w:pStyle w:val="ProductList-Bullet"/>
        <w:numPr>
          <w:ilvl w:val="0"/>
          <w:numId w:val="33"/>
        </w:numPr>
      </w:pPr>
      <w:r>
        <w:rPr>
          <w:b/>
          <w:color w:val="00188F"/>
        </w:rPr>
        <w:t>Stosowanie Zobowiązania Finansowego</w:t>
      </w:r>
      <w:r>
        <w:t xml:space="preserve">: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 </w:t>
      </w:r>
    </w:p>
    <w:p w:rsidR="007765FB" w:rsidRDefault="003D75B5" w:rsidP="003D75B5">
      <w:pPr>
        <w:pStyle w:val="ProductList-Bullet"/>
        <w:numPr>
          <w:ilvl w:val="0"/>
          <w:numId w:val="33"/>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w:t>
      </w:r>
    </w:p>
    <w:p w:rsidR="007765FB" w:rsidRDefault="003D75B5" w:rsidP="003D75B5">
      <w:pPr>
        <w:pStyle w:val="ProductList-Bullet"/>
        <w:numPr>
          <w:ilvl w:val="0"/>
          <w:numId w:val="33"/>
        </w:numPr>
      </w:pPr>
      <w:r>
        <w:rPr>
          <w:b/>
          <w:color w:val="00188F"/>
        </w:rPr>
        <w:t>Obciążanie Klienta po przekroczeniu Zobowiązania Finansowego</w:t>
      </w:r>
      <w:r>
        <w:t>: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w:t>
      </w:r>
    </w:p>
    <w:p w:rsidR="007765FB" w:rsidRDefault="003D75B5" w:rsidP="003D75B5">
      <w:pPr>
        <w:pStyle w:val="ProductList-Bullet"/>
        <w:numPr>
          <w:ilvl w:val="0"/>
          <w:numId w:val="33"/>
        </w:numPr>
      </w:pPr>
      <w:r>
        <w:rPr>
          <w:b/>
          <w:color w:val="00188F"/>
        </w:rPr>
        <w:t>Naliczanie opłat za zużycie</w:t>
      </w:r>
      <w:r>
        <w:t>: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w:t>
      </w:r>
    </w:p>
    <w:p w:rsidR="007765FB" w:rsidRDefault="003D75B5" w:rsidP="003D75B5">
      <w:pPr>
        <w:pStyle w:val="ProductList-Bullet"/>
        <w:numPr>
          <w:ilvl w:val="0"/>
          <w:numId w:val="33"/>
        </w:numPr>
      </w:pPr>
      <w:r>
        <w:rPr>
          <w:b/>
          <w:color w:val="00188F"/>
        </w:rPr>
        <w:t>Faktury za Plan Usług Azure</w:t>
      </w:r>
      <w:r>
        <w:t>: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w:t>
      </w:r>
    </w:p>
    <w:p w:rsidR="007765FB" w:rsidRDefault="003D75B5" w:rsidP="003D75B5">
      <w:pPr>
        <w:pStyle w:val="ProductList-Bullet"/>
        <w:numPr>
          <w:ilvl w:val="0"/>
          <w:numId w:val="33"/>
        </w:numPr>
      </w:pPr>
      <w:r>
        <w:rPr>
          <w:b/>
          <w:color w:val="00188F"/>
        </w:rPr>
        <w:t>Rezerwacje platformy Azure</w:t>
      </w:r>
      <w:r>
        <w:t xml:space="preserve">: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rsidR="007765FB" w:rsidRDefault="007765FB">
      <w:pPr>
        <w:pStyle w:val="ProductList-Body"/>
      </w:pPr>
    </w:p>
    <w:p w:rsidR="007765FB" w:rsidRDefault="003D75B5">
      <w:pPr>
        <w:pStyle w:val="ProductList-ClauseHeading"/>
        <w:outlineLvl w:val="2"/>
      </w:pPr>
      <w:r>
        <w:t>6. Opcje Rezerwacji platformy Azure</w:t>
      </w:r>
    </w:p>
    <w:p w:rsidR="007765FB" w:rsidRDefault="003D75B5">
      <w:pPr>
        <w:pStyle w:val="ProductList-Body"/>
      </w:pPr>
      <w:r>
        <w:t>Zakupione przez Klienta Rezerwacje platformy Azure mają następujące opcje:</w:t>
      </w:r>
    </w:p>
    <w:p w:rsidR="007765FB" w:rsidRDefault="003D75B5" w:rsidP="003D75B5">
      <w:pPr>
        <w:pStyle w:val="ProductList-Bullet"/>
        <w:numPr>
          <w:ilvl w:val="0"/>
          <w:numId w:val="34"/>
        </w:numPr>
      </w:pPr>
      <w:r>
        <w:rPr>
          <w:b/>
          <w:color w:val="00188F"/>
        </w:rPr>
        <w:t>Wymiana</w:t>
      </w:r>
      <w:r>
        <w:t>: Wymiana to opcja umożliwiająca Klientowi wykorzystanie wartości pieniężnej pozostałego okresu Rezerwacji platformy Azure do zakupu co najmniej jednej nowej Rezerwacji platformy Azure o tej samej lub wyższej wartości pieniężnej dla tej samej usługi.</w:t>
      </w:r>
    </w:p>
    <w:p w:rsidR="007765FB" w:rsidRDefault="003D75B5" w:rsidP="003D75B5">
      <w:pPr>
        <w:pStyle w:val="ProductList-Bullet"/>
        <w:numPr>
          <w:ilvl w:val="0"/>
          <w:numId w:val="34"/>
        </w:numPr>
      </w:pPr>
      <w:r>
        <w:rPr>
          <w:b/>
          <w:color w:val="00188F"/>
        </w:rPr>
        <w:t>Anulowanie</w:t>
      </w:r>
      <w:r>
        <w:t>: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w:t>
      </w:r>
    </w:p>
    <w:p w:rsidR="007765FB" w:rsidRDefault="003D75B5" w:rsidP="003D75B5">
      <w:pPr>
        <w:pStyle w:val="ProductList-Bullet"/>
        <w:numPr>
          <w:ilvl w:val="0"/>
          <w:numId w:val="34"/>
        </w:numPr>
      </w:pPr>
      <w:r>
        <w:rPr>
          <w:b/>
          <w:color w:val="00188F"/>
        </w:rPr>
        <w:t>Przeniesienie</w:t>
      </w:r>
      <w:r>
        <w:t xml:space="preserve">: umożliwia Klientowi zastosowanie Rezerwacji platformy Azure do jednej subskrypcji (o ustalonym zakresie) rejestracji/konta (współużytkowanego). </w:t>
      </w:r>
    </w:p>
    <w:p w:rsidR="007765FB" w:rsidRDefault="007765FB">
      <w:pPr>
        <w:pStyle w:val="ProductList-Body"/>
      </w:pPr>
    </w:p>
    <w:p w:rsidR="007765FB" w:rsidRDefault="003D75B5">
      <w:pPr>
        <w:pStyle w:val="ProductList-ClauseHeading"/>
        <w:outlineLvl w:val="2"/>
      </w:pPr>
      <w:r>
        <w:t>7. Programy Open License, Open Value oraz Open Value Subscription</w:t>
      </w:r>
    </w:p>
    <w:p w:rsidR="007765FB" w:rsidRDefault="003D75B5">
      <w:pPr>
        <w:pStyle w:val="ProductList-SubClauseHeading"/>
        <w:outlineLvl w:val="3"/>
      </w:pPr>
      <w:r>
        <w:t>7.1 Definicje</w:t>
      </w:r>
    </w:p>
    <w:p w:rsidR="007765FB" w:rsidRDefault="003D75B5">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7765FB" w:rsidRDefault="003D75B5">
      <w:pPr>
        <w:pStyle w:val="ProductList-BodyIndented"/>
      </w:pPr>
      <w:r>
        <w:rPr>
          <w:b/>
          <w:color w:val="00188F"/>
        </w:rPr>
        <w:t>Portal</w:t>
      </w:r>
      <w:r>
        <w:t xml:space="preserve"> oznacza portal internetowy, za pośrednictwem którego Klient administruje Subskrypcją.</w:t>
      </w:r>
    </w:p>
    <w:p w:rsidR="007765FB" w:rsidRDefault="003D75B5">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7765FB" w:rsidRDefault="007765FB">
      <w:pPr>
        <w:pStyle w:val="ProductList-BodyIndented"/>
      </w:pPr>
    </w:p>
    <w:p w:rsidR="007765FB" w:rsidRDefault="003D75B5">
      <w:pPr>
        <w:pStyle w:val="ProductList-SubClauseHeading"/>
        <w:outlineLvl w:val="3"/>
      </w:pPr>
      <w:r>
        <w:t>7.2 Okres subskrypcji</w:t>
      </w:r>
    </w:p>
    <w:p w:rsidR="007765FB" w:rsidRDefault="003D75B5">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7765FB" w:rsidRDefault="007765FB">
      <w:pPr>
        <w:pStyle w:val="ProductList-BodyIndented"/>
      </w:pPr>
    </w:p>
    <w:p w:rsidR="007765FB" w:rsidRDefault="003D75B5">
      <w:pPr>
        <w:pStyle w:val="ProductList-ClauseHeading"/>
        <w:outlineLvl w:val="2"/>
      </w:pPr>
      <w:r>
        <w:t>8. Korzyść Związana z Platformą Microsoft Azure w Środowisku Hybrydowym</w:t>
      </w:r>
    </w:p>
    <w:p w:rsidR="007765FB" w:rsidRDefault="003D75B5">
      <w:pPr>
        <w:pStyle w:val="ProductList-SubClauseHeading"/>
        <w:outlineLvl w:val="3"/>
      </w:pPr>
      <w:r>
        <w:t>8.1 Korzyść Związana z Platformą Microsoft Azure w Środowisku Hybrydowym dla systemu Windows Server</w:t>
      </w:r>
    </w:p>
    <w:p w:rsidR="007765FB" w:rsidRDefault="003D75B5">
      <w:pPr>
        <w:pStyle w:val="ProductList-BodyIndented"/>
      </w:pPr>
      <w:r>
        <w:t xml:space="preserve">W ramach Korzyści Związanej z Platformą Microsoft Azure w Środowisku Hybrydowym dla systemu Windows Server Klient może korzystać z Maszyn Wirtualnych systemu Windows Server na platformie Microsoft Azure i ponosić tylko koszty obliczeń („Wystąpienie Bazowe”).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oparta na procesorze na oprogramowanie Windows Server z Pakietem Software Assurance i każdy zestaw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na oprogramowanie Windows Server z Pakietem Software Assurance kwalifikuje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Software Assurance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 Klient może korzystać z wersji Standard lub Datacenter.</w:t>
      </w:r>
    </w:p>
    <w:p w:rsidR="007765FB" w:rsidRDefault="007765FB">
      <w:pPr>
        <w:pStyle w:val="ProductList-BodyIndented"/>
      </w:pPr>
    </w:p>
    <w:p w:rsidR="007765FB" w:rsidRDefault="003D75B5">
      <w:pPr>
        <w:pStyle w:val="ProductList-BodyIndented"/>
      </w:pPr>
      <w:r>
        <w:t xml:space="preserve">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w ramach tej korzyści podlega </w:t>
      </w:r>
      <w:hyperlink r:id="rId113">
        <w:r>
          <w:rPr>
            <w:color w:val="00467F"/>
            <w:u w:val="single"/>
          </w:rPr>
          <w:t>Postanowieniom Dotyczącym Usług Online</w:t>
        </w:r>
      </w:hyperlink>
      <w:r>
        <w:t>.</w:t>
      </w:r>
    </w:p>
    <w:p w:rsidR="007765FB" w:rsidRDefault="007765FB">
      <w:pPr>
        <w:pStyle w:val="ProductList-BodyIndented"/>
      </w:pPr>
    </w:p>
    <w:p w:rsidR="007765FB" w:rsidRDefault="003D75B5">
      <w:pPr>
        <w:pStyle w:val="ProductList-BodyIndented"/>
      </w:pPr>
      <w:r>
        <w:t xml:space="preserve">W ramach Korzyści Związanej z Platformą Microsoft Azure w Środowisku Hybrydowym dla systemu Windows Server przyznawane są uprawnienia dodatkowe dotyczące wdrażania i używania oprogramowania w połączeniu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na wersję Standard. 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Standardowej do Korzyści Związanej z Platformą Microsoft Azure w Środowisku Hybrydowym dla systemu Windows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jej użytku, z wyjątkiem sytuacji jednorazowej na okres maksymalnie 31 dni w celu umożliwienia Klientowi przeniesienia tych obciążeń na platformę Azure. W przypadku gdy Klient używa oprogramowania Windows Server w ramach Korzyści Związanej z Platformą Microsoft Azure w Środowisku Hybrydowym dla systemu Windows Server,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wersję Standard są uznawane za „przypisane do platformy Azure” i nie mogą być ponownie wdrażane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przez 90 dni.</w:t>
      </w:r>
    </w:p>
    <w:p w:rsidR="007765FB" w:rsidRDefault="007765FB">
      <w:pPr>
        <w:pStyle w:val="ProductList-BodyIndented"/>
      </w:pPr>
    </w:p>
    <w:p w:rsidR="007765FB" w:rsidRDefault="003D75B5">
      <w:pPr>
        <w:pStyle w:val="ProductList-SubClauseHeading"/>
        <w:outlineLvl w:val="3"/>
      </w:pPr>
      <w:r>
        <w:t>8.2 Korzyść Związana z Platformą Microsoft Azure w Środowisku Hybrydowym dla oprogramowania SQL Server</w:t>
      </w:r>
    </w:p>
    <w:p w:rsidR="007765FB" w:rsidRDefault="003D75B5">
      <w:pPr>
        <w:pStyle w:val="ProductList-BodyIndented"/>
      </w:pPr>
      <w:r>
        <w:t xml:space="preserve">W przypadku Korzyści Związanej z Platformą Microsoft Azure w Środowisku Hybrydowym dla oprogramowania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objętej Pakietem Software Assurance („Licencja Uprawniona”) Klient może korzystać z Usług Danych platformy Microsoft Azure wskazanych w poniższej tabeli zgodnie z wyznaczonymi współczynnikami. Jeśli klient chce skorzystać z Korzyści Związanej z Platformą Microsoft Azure w Środowisku Hybrydowym dla oprogramowania SQL Server do użycia co najmniej dwóch Usług Danych platformy Microsoft Azure,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rsidR="007765FB" w:rsidRDefault="007765FB">
      <w:pPr>
        <w:pStyle w:val="ProductList-BodyIndented"/>
      </w:pPr>
    </w:p>
    <w:tbl>
      <w:tblPr>
        <w:tblStyle w:val="PURTable0"/>
        <w:tblW w:w="0" w:type="dxa"/>
        <w:tblLook w:val="04A0" w:firstRow="1" w:lastRow="0" w:firstColumn="1" w:lastColumn="0" w:noHBand="0" w:noVBand="1"/>
      </w:tblPr>
      <w:tblGrid>
        <w:gridCol w:w="3124"/>
        <w:gridCol w:w="3762"/>
        <w:gridCol w:w="3670"/>
      </w:tblGrid>
      <w:tr w:rsidR="007765F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765FB" w:rsidRDefault="003D75B5">
            <w:pPr>
              <w:pStyle w:val="ProductList-TableBody"/>
            </w:pPr>
            <w:r>
              <w:rPr>
                <w:color w:val="FFFFFF"/>
              </w:rPr>
              <w:t>Licencja Uprawniona</w:t>
            </w:r>
          </w:p>
        </w:tc>
        <w:tc>
          <w:tcPr>
            <w:tcW w:w="4280" w:type="dxa"/>
            <w:tcBorders>
              <w:bottom w:val="none" w:sz="4" w:space="0" w:color="6E6E6E"/>
            </w:tcBorders>
            <w:shd w:val="clear" w:color="auto" w:fill="0070C0"/>
          </w:tcPr>
          <w:p w:rsidR="007765FB" w:rsidRDefault="003D75B5">
            <w:pPr>
              <w:pStyle w:val="ProductList-TableBody"/>
            </w:pPr>
            <w:r>
              <w:rPr>
                <w:color w:val="FFFFFF"/>
              </w:rPr>
              <w:t>Usługa Danych platformy Microsoft Azure</w:t>
            </w:r>
            <w:r>
              <w:rPr>
                <w:vertAlign w:val="superscript"/>
              </w:rPr>
              <w:t>1</w:t>
            </w:r>
          </w:p>
        </w:tc>
        <w:tc>
          <w:tcPr>
            <w:tcW w:w="4160" w:type="dxa"/>
            <w:shd w:val="clear" w:color="auto" w:fill="0070C0"/>
          </w:tcPr>
          <w:p w:rsidR="007765FB" w:rsidRDefault="003D75B5">
            <w:pPr>
              <w:pStyle w:val="ProductList-TableBody"/>
            </w:pPr>
            <w:r>
              <w:rPr>
                <w:color w:val="FFFFFF"/>
              </w:rPr>
              <w:t>Współczynnik Uprawnionych Licencji względem rdzeni wirtualnych platformy Azure</w:t>
            </w:r>
          </w:p>
        </w:tc>
      </w:tr>
      <w:tr w:rsidR="007765FB">
        <w:tc>
          <w:tcPr>
            <w:tcW w:w="3540" w:type="dxa"/>
            <w:tcBorders>
              <w:left w:val="single" w:sz="4" w:space="0" w:color="6E6E6E"/>
              <w:bottom w:val="none" w:sz="4" w:space="0" w:color="6E6E6E"/>
              <w:right w:val="single" w:sz="4" w:space="0" w:color="6E6E6E"/>
            </w:tcBorders>
          </w:tcPr>
          <w:p w:rsidR="007765FB" w:rsidRDefault="003D75B5">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765FB" w:rsidRDefault="003D75B5">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7765FB" w:rsidRDefault="003D75B5">
            <w:pPr>
              <w:pStyle w:val="ProductList-TableBody"/>
            </w:pPr>
            <w:r>
              <w:t>Licencja na 1 rdzeń : 4 rdzenie wirtualne</w:t>
            </w:r>
          </w:p>
        </w:tc>
      </w:tr>
      <w:tr w:rsidR="007765FB">
        <w:tc>
          <w:tcPr>
            <w:tcW w:w="3540" w:type="dxa"/>
            <w:tcBorders>
              <w:top w:val="none" w:sz="4" w:space="0" w:color="6E6E6E"/>
              <w:left w:val="single" w:sz="4" w:space="0" w:color="6E6E6E"/>
              <w:bottom w:val="none" w:sz="4" w:space="0" w:color="6E6E6E"/>
            </w:tcBorders>
          </w:tcPr>
          <w:p w:rsidR="007765FB" w:rsidRDefault="007765FB">
            <w:pPr>
              <w:pStyle w:val="ProductList-TableBody"/>
            </w:pPr>
          </w:p>
        </w:tc>
        <w:tc>
          <w:tcPr>
            <w:tcW w:w="4280" w:type="dxa"/>
          </w:tcPr>
          <w:p w:rsidR="007765FB" w:rsidRDefault="003D75B5">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7765FB" w:rsidRDefault="003D75B5">
            <w:pPr>
              <w:pStyle w:val="ProductList-TableBody"/>
            </w:pPr>
            <w:r>
              <w:t>Licencja na 1 rdzeń : 1 rdzeń wirtualny</w:t>
            </w:r>
          </w:p>
        </w:tc>
      </w:tr>
      <w:tr w:rsidR="007765FB">
        <w:tc>
          <w:tcPr>
            <w:tcW w:w="3540" w:type="dxa"/>
            <w:tcBorders>
              <w:top w:val="none" w:sz="4" w:space="0" w:color="6E6E6E"/>
              <w:left w:val="single" w:sz="4" w:space="0" w:color="6E6E6E"/>
              <w:bottom w:val="none" w:sz="4" w:space="0" w:color="6E6E6E"/>
            </w:tcBorders>
          </w:tcPr>
          <w:p w:rsidR="007765FB" w:rsidRDefault="007765FB">
            <w:pPr>
              <w:pStyle w:val="ProductList-TableBody"/>
            </w:pPr>
          </w:p>
        </w:tc>
        <w:tc>
          <w:tcPr>
            <w:tcW w:w="4280" w:type="dxa"/>
          </w:tcPr>
          <w:p w:rsidR="007765FB" w:rsidRDefault="003D75B5">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7765FB" w:rsidRDefault="003D75B5">
            <w:pPr>
              <w:pStyle w:val="ProductList-TableBody"/>
            </w:pPr>
            <w:r>
              <w:t>Licencja na 1 rdzeń : 4 rdzeń wirtualny</w:t>
            </w:r>
          </w:p>
        </w:tc>
      </w:tr>
      <w:tr w:rsidR="007765FB">
        <w:tc>
          <w:tcPr>
            <w:tcW w:w="354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4280" w:type="dxa"/>
            <w:tcBorders>
              <w:left w:val="single" w:sz="4" w:space="0" w:color="6E6E6E"/>
              <w:bottom w:val="single" w:sz="4" w:space="0" w:color="6E6E6E"/>
              <w:right w:val="single" w:sz="4" w:space="0" w:color="6E6E6E"/>
            </w:tcBorders>
          </w:tcPr>
          <w:p w:rsidR="007765FB" w:rsidRDefault="003D75B5">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na 1 rdzeń : 1 rdzeń wirtualny</w:t>
            </w:r>
          </w:p>
        </w:tc>
      </w:tr>
      <w:tr w:rsidR="007765FB">
        <w:tc>
          <w:tcPr>
            <w:tcW w:w="354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4280" w:type="dxa"/>
            <w:tcBorders>
              <w:top w:val="single" w:sz="4" w:space="0" w:color="6E6E6E"/>
              <w:left w:val="single" w:sz="4" w:space="0" w:color="6E6E6E"/>
              <w:right w:val="single" w:sz="4" w:space="0" w:color="6E6E6E"/>
            </w:tcBorders>
          </w:tcPr>
          <w:p w:rsidR="007765FB" w:rsidRDefault="003D75B5">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na 1 rdzeń</w:t>
            </w:r>
            <w:r>
              <w:rPr>
                <w:vertAlign w:val="superscript"/>
              </w:rPr>
              <w:t>2</w:t>
            </w:r>
            <w:r>
              <w:t xml:space="preserve"> : 1 rdzeń wirtualny</w:t>
            </w:r>
          </w:p>
        </w:tc>
      </w:tr>
      <w:tr w:rsidR="007765FB">
        <w:tc>
          <w:tcPr>
            <w:tcW w:w="3540" w:type="dxa"/>
            <w:tcBorders>
              <w:top w:val="single" w:sz="4" w:space="0" w:color="6E6E6E"/>
              <w:left w:val="single" w:sz="4" w:space="0" w:color="6E6E6E"/>
              <w:bottom w:val="none" w:sz="4" w:space="0" w:color="6E6E6E"/>
            </w:tcBorders>
          </w:tcPr>
          <w:p w:rsidR="007765FB" w:rsidRDefault="003D75B5">
            <w:pPr>
              <w:pStyle w:val="ProductList-TableBody"/>
            </w:pPr>
            <w:r>
              <w:t>SQL Server Standard (Core)</w:t>
            </w:r>
          </w:p>
        </w:tc>
        <w:tc>
          <w:tcPr>
            <w:tcW w:w="4280" w:type="dxa"/>
          </w:tcPr>
          <w:p w:rsidR="007765FB" w:rsidRDefault="003D75B5">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7765FB" w:rsidRDefault="003D75B5">
            <w:pPr>
              <w:pStyle w:val="ProductList-TableBody"/>
            </w:pPr>
            <w:r>
              <w:t>Licencja na 1 rdzeń : 1 rdzeń wirtualny</w:t>
            </w:r>
          </w:p>
        </w:tc>
      </w:tr>
      <w:tr w:rsidR="007765FB">
        <w:tc>
          <w:tcPr>
            <w:tcW w:w="3540" w:type="dxa"/>
            <w:tcBorders>
              <w:top w:val="none" w:sz="4" w:space="0" w:color="6E6E6E"/>
              <w:left w:val="single" w:sz="4" w:space="0" w:color="6E6E6E"/>
              <w:bottom w:val="none" w:sz="4" w:space="0" w:color="6E6E6E"/>
            </w:tcBorders>
          </w:tcPr>
          <w:p w:rsidR="007765FB" w:rsidRDefault="007765FB">
            <w:pPr>
              <w:pStyle w:val="ProductList-TableBody"/>
            </w:pPr>
          </w:p>
        </w:tc>
        <w:tc>
          <w:tcPr>
            <w:tcW w:w="4280" w:type="dxa"/>
          </w:tcPr>
          <w:p w:rsidR="007765FB" w:rsidRDefault="003D75B5">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7765FB" w:rsidRDefault="003D75B5">
            <w:pPr>
              <w:pStyle w:val="ProductList-TableBody"/>
            </w:pPr>
            <w:r>
              <w:t>Licencja na 1 rdzeń : 1 rdzeń wirtualny</w:t>
            </w:r>
          </w:p>
        </w:tc>
      </w:tr>
      <w:tr w:rsidR="007765FB">
        <w:tc>
          <w:tcPr>
            <w:tcW w:w="354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4280" w:type="dxa"/>
            <w:tcBorders>
              <w:left w:val="single" w:sz="4" w:space="0" w:color="6E6E6E"/>
              <w:bottom w:val="single" w:sz="4" w:space="0" w:color="6E6E6E"/>
              <w:right w:val="single" w:sz="4" w:space="0" w:color="6E6E6E"/>
            </w:tcBorders>
          </w:tcPr>
          <w:p w:rsidR="007765FB" w:rsidRDefault="003D75B5">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Jedna Licencja na Rdzeń: Jeden Rdzeń wirtualny</w:t>
            </w:r>
          </w:p>
        </w:tc>
      </w:tr>
      <w:tr w:rsidR="007765FB">
        <w:tc>
          <w:tcPr>
            <w:tcW w:w="354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Maszyny Wirtualne z programem SQL Server Standard</w:t>
            </w:r>
          </w:p>
        </w:tc>
        <w:tc>
          <w:tcPr>
            <w:tcW w:w="41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na 1 rdzeń</w:t>
            </w:r>
            <w:r>
              <w:rPr>
                <w:vertAlign w:val="superscript"/>
              </w:rPr>
              <w:t>2</w:t>
            </w:r>
            <w:r>
              <w:t xml:space="preserve"> : 1 rdzeń wirtualny</w:t>
            </w:r>
          </w:p>
        </w:tc>
      </w:tr>
    </w:tbl>
    <w:p w:rsidR="007765FB" w:rsidRDefault="003D75B5">
      <w:pPr>
        <w:pStyle w:val="ProductList-BodyIndented"/>
      </w:pPr>
      <w:r>
        <w:rPr>
          <w:vertAlign w:val="superscript"/>
        </w:rPr>
        <w:t>1</w:t>
      </w:r>
      <w:r>
        <w:rPr>
          <w:i/>
        </w:rPr>
        <w:t>Korzyść Azure Hybrid Benefit nie jest dostępna w warstwie przetwarzania bezserwerowego oprogramowania Azure SQL Database.</w:t>
      </w:r>
    </w:p>
    <w:p w:rsidR="007765FB" w:rsidRDefault="003D75B5">
      <w:pPr>
        <w:pStyle w:val="ProductList-BodyIndented"/>
      </w:pPr>
      <w:r>
        <w:rPr>
          <w:i/>
          <w:vertAlign w:val="superscript"/>
        </w:rPr>
        <w:t>2</w:t>
      </w:r>
      <w:r>
        <w:rPr>
          <w:i/>
        </w:rPr>
        <w:t>Z zastrzeżeniem wymogu posiadania minimum czterech Licencji na Rdzeń na każdą Maszynę Wirtualną.</w:t>
      </w:r>
    </w:p>
    <w:p w:rsidR="007765FB" w:rsidRDefault="007765FB">
      <w:pPr>
        <w:pStyle w:val="ProductList-BodyIndented"/>
      </w:pPr>
    </w:p>
    <w:p w:rsidR="007765FB" w:rsidRDefault="003D75B5">
      <w:pPr>
        <w:pStyle w:val="ProductList-BodyIndented"/>
      </w:pPr>
      <w:r>
        <w:t xml:space="preserve">W przypadku Korzyści Związanej z Platformą Microsoft Azure w Środowisku Hybrydowym dla oprogramowania SQL Server klienci nie są obciążani za korzystanie z Usługi Danych Platformy Microsoft Azure,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Związanej z Platformą Microsoft Azure w Środowisku Hybrydowym dla oprogramowania SQL Server o w pełni opomiarowane usługi Azure.  </w:t>
      </w:r>
    </w:p>
    <w:p w:rsidR="007765FB" w:rsidRDefault="007765FB">
      <w:pPr>
        <w:pStyle w:val="ProductList-BodyIndented"/>
      </w:pPr>
    </w:p>
    <w:p w:rsidR="007765FB" w:rsidRDefault="003D75B5">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Związanej z Platformą Microsoft Azure w Środowisku Hybrydowym dla oprogramowania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udostępnianych serwerów w ramach Przenoszenia Licencji z pakietem Software Assurance lub (b) Serwera przeznaczonego do jej użytku, z wyjątkiem sytuacji jednorazowej na okres maksymalnie 180 dni w celu umożliwienia Klientowi przeniesienia tych obciążeń na platformę Azure. </w:t>
      </w:r>
    </w:p>
    <w:p w:rsidR="007765FB" w:rsidRDefault="007765FB">
      <w:pPr>
        <w:pStyle w:val="ProductList-BodyIndented"/>
      </w:pPr>
    </w:p>
    <w:p w:rsidR="007765FB" w:rsidRDefault="003D75B5">
      <w:pPr>
        <w:pStyle w:val="ProductList-BodyIndented"/>
      </w:pPr>
      <w:r>
        <w:t xml:space="preserve">Klient może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przydzielonych do używania razem z Korzyścią Związaną z Platformą Azure w Środowisku Hybrydowym dla oprogramowania SQL Server na Serwer przeznaczony dla Klienta lub udostępniane serwery w ramach Przenoszenia Licencji z pakietem Software Assurance pod warunkiem, że te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pozostaną przypisane do tej korzyści przez co najmniej 90 dni po przeniesieniu obciążenia. </w:t>
      </w:r>
    </w:p>
    <w:p w:rsidR="007765FB" w:rsidRDefault="007765FB">
      <w:pPr>
        <w:pStyle w:val="ProductList-BodyIndented"/>
      </w:pPr>
    </w:p>
    <w:p w:rsidR="007765FB" w:rsidRDefault="003D75B5">
      <w:pPr>
        <w:pStyle w:val="ProductList-SubClauseHeading"/>
        <w:outlineLvl w:val="3"/>
      </w:pPr>
      <w:r>
        <w:t>8.2.1 Uprawnienia na wypadek awarii</w:t>
      </w:r>
    </w:p>
    <w:p w:rsidR="007765FB" w:rsidRDefault="003D75B5">
      <w:pPr>
        <w:pStyle w:val="ProductList-BodyIndented"/>
      </w:pPr>
      <w:r>
        <w:t xml:space="preserve">Przypisując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używane na Maszynach Wirtualnych z programem SQL Server w ramach Korzyści Związanej z Platformą Microsoft Azure w Środowisku Hybrydowym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wymaganych do uruchomienia odpowiedniej Maszyny Wirtualnej z programem SQL Server w ramach Korzyści Związanej z Platformą Azure w Środowisku Hybrydowym.</w:t>
      </w:r>
    </w:p>
    <w:p w:rsidR="007765FB" w:rsidRDefault="007765FB">
      <w:pPr>
        <w:pStyle w:val="ProductList-BodyIndented"/>
      </w:pPr>
    </w:p>
    <w:p w:rsidR="007765FB" w:rsidRDefault="003D75B5">
      <w:pPr>
        <w:pStyle w:val="ProductList-Offering2HeadingNoBorder"/>
        <w:outlineLvl w:val="2"/>
      </w:pPr>
      <w:bookmarkStart w:id="216" w:name="_Sec625"/>
      <w:r>
        <w:t>Usługi Microsoft Azure</w:t>
      </w:r>
      <w:bookmarkEnd w:id="216"/>
      <w:r>
        <w:fldChar w:fldCharType="begin"/>
      </w:r>
      <w:r>
        <w:instrText xml:space="preserve"> TC "</w:instrText>
      </w:r>
      <w:bookmarkStart w:id="217" w:name="_Toc10194499"/>
      <w:r>
        <w:instrText>Usługi Microsoft Azure</w:instrText>
      </w:r>
      <w:bookmarkEnd w:id="217"/>
      <w:r>
        <w:instrText>" \l 3</w:instrText>
      </w:r>
      <w:r>
        <w:fldChar w:fldCharType="end"/>
      </w:r>
    </w:p>
    <w:p w:rsidR="007765FB" w:rsidRDefault="003D75B5">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dashed" w:sz="4" w:space="0" w:color="B2B2B2"/>
              <w:right w:val="none" w:sz="4" w:space="0" w:color="6E6E6E"/>
            </w:tcBorders>
          </w:tcPr>
          <w:p w:rsidR="007765FB" w:rsidRDefault="003D75B5">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2B2B2"/>
              <w:left w:val="none" w:sz="4" w:space="0" w:color="6E6E6E"/>
              <w:bottom w:val="none" w:sz="4" w:space="0" w:color="BFBFBF"/>
              <w:right w:val="none" w:sz="4" w:space="0" w:color="6E6E6E"/>
            </w:tcBorders>
          </w:tcPr>
          <w:p w:rsidR="007765FB" w:rsidRDefault="003D75B5">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bl>
    <w:p w:rsidR="007765FB" w:rsidRDefault="003D75B5">
      <w:pPr>
        <w:pStyle w:val="ProductList-Body"/>
      </w:pPr>
      <w:r>
        <w:rPr>
          <w:i/>
        </w:rPr>
        <w:t>* Dostępne również w ramach umowy Microsoft Customer Agreement</w:t>
      </w:r>
    </w:p>
    <w:p w:rsidR="007765FB" w:rsidRDefault="003D75B5">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639"/>
        <w:gridCol w:w="3629"/>
        <w:gridCol w:w="364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2.1 Plany Usług Microsoft Azure</w:t>
      </w:r>
    </w:p>
    <w:p w:rsidR="007765FB" w:rsidRDefault="003D75B5">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765FB" w:rsidRDefault="007765FB">
            <w:pPr>
              <w:pStyle w:val="PURBreadcrumb"/>
            </w:pPr>
          </w:p>
          <w:tbl>
            <w:tblPr>
              <w:tblW w:w="0" w:type="dxa"/>
              <w:tblLook w:val="04A0" w:firstRow="1" w:lastRow="0" w:firstColumn="1" w:lastColumn="0" w:noHBand="0" w:noVBand="1"/>
            </w:tblPr>
            <w:tblGrid>
              <w:gridCol w:w="10800"/>
            </w:tblGrid>
            <w:tr w:rsidR="007765FB">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TableBody"/>
            </w:pPr>
          </w:p>
        </w:tc>
      </w:tr>
    </w:tbl>
    <w:p w:rsidR="007765FB" w:rsidRDefault="003D75B5">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10194500"/>
      <w:r>
        <w:instrText>Plany infrastruktury Microsoft Azure</w:instrText>
      </w:r>
      <w:bookmarkEnd w:id="221"/>
      <w:r>
        <w:instrText>" \l 3</w:instrText>
      </w:r>
      <w:r>
        <w:fldChar w:fldCharType="end"/>
      </w:r>
    </w:p>
    <w:p w:rsidR="007765FB" w:rsidRDefault="003D75B5">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single" w:sz="4" w:space="0" w:color="FFFFFF"/>
              <w:right w:val="none" w:sz="4" w:space="0" w:color="6E6E6E"/>
            </w:tcBorders>
          </w:tcPr>
          <w:p w:rsidR="007765FB" w:rsidRDefault="003D75B5">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643"/>
        <w:gridCol w:w="3621"/>
        <w:gridCol w:w="365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Dodatki i Licencja typu From SA: nie dotyczy</w:t>
            </w:r>
          </w:p>
        </w:tc>
      </w:tr>
    </w:tbl>
    <w:p w:rsidR="007765FB" w:rsidRDefault="007765FB">
      <w:pPr>
        <w:pStyle w:val="ProductList-Body"/>
      </w:pPr>
    </w:p>
    <w:p w:rsidR="007765FB" w:rsidRDefault="003D75B5">
      <w:pPr>
        <w:pStyle w:val="ProductList-ClauseHeading"/>
        <w:outlineLvl w:val="4"/>
      </w:pPr>
      <w:r>
        <w:t>2.1 Microsoft Azure Stack Plan</w:t>
      </w:r>
    </w:p>
    <w:p w:rsidR="007765FB" w:rsidRDefault="003D75B5">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7765FB" w:rsidRDefault="007765FB">
      <w:pPr>
        <w:pStyle w:val="ProductList-Body"/>
      </w:pPr>
    </w:p>
    <w:p w:rsidR="007765FB" w:rsidRDefault="003D75B5">
      <w:pPr>
        <w:pStyle w:val="ProductList-ClauseHeading"/>
        <w:outlineLvl w:val="4"/>
      </w:pPr>
      <w:r>
        <w:t>2.2 Oferty Planów Microsoft Azure StorSimple</w:t>
      </w:r>
    </w:p>
    <w:p w:rsidR="007765FB" w:rsidRDefault="003D75B5">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10194501"/>
      <w:r>
        <w:instrText>Plany pomocy do Microsoft Azure</w:instrText>
      </w:r>
      <w:bookmarkEnd w:id="225"/>
      <w:r>
        <w:instrText>" \l 3</w:instrText>
      </w:r>
      <w:r>
        <w:fldChar w:fldCharType="end"/>
      </w:r>
    </w:p>
    <w:p w:rsidR="007765FB" w:rsidRDefault="003D75B5">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Body"/>
      </w:pPr>
      <w:r>
        <w:rPr>
          <w:i/>
        </w:rPr>
        <w:t>* Dostępne również w ramach umowy Microsoft Customer Agreement i Uprawnienia do Redukcji, gdy jest nabywane na mocy tej umowy.</w:t>
      </w:r>
    </w:p>
    <w:p w:rsidR="007765FB" w:rsidRDefault="003D75B5">
      <w:pPr>
        <w:pStyle w:val="ProductList-Offering1SubSection"/>
        <w:outlineLvl w:val="3"/>
      </w:pPr>
      <w:bookmarkStart w:id="227" w:name="_Sec1201"/>
      <w:r>
        <w:t>2. Warunki dotyczące Produktu</w:t>
      </w:r>
      <w:bookmarkEnd w:id="227"/>
    </w:p>
    <w:tbl>
      <w:tblPr>
        <w:tblStyle w:val="PURTable"/>
        <w:tblW w:w="0" w:type="dxa"/>
        <w:tblLook w:val="04A0" w:firstRow="1" w:lastRow="0" w:firstColumn="1" w:lastColumn="0" w:noHBand="0" w:noVBand="1"/>
      </w:tblPr>
      <w:tblGrid>
        <w:gridCol w:w="3643"/>
        <w:gridCol w:w="3621"/>
        <w:gridCol w:w="365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228" w:name="_Sec1199"/>
      <w:r>
        <w:t>Plany dla użytkownika Microsoft Azure</w:t>
      </w:r>
      <w:bookmarkEnd w:id="228"/>
      <w:r>
        <w:fldChar w:fldCharType="begin"/>
      </w:r>
      <w:r>
        <w:instrText xml:space="preserve"> TC "</w:instrText>
      </w:r>
      <w:bookmarkStart w:id="229" w:name="_Toc10194502"/>
      <w:r>
        <w:instrText>Plany dla użytkownika Microsoft Azure</w:instrText>
      </w:r>
      <w:bookmarkEnd w:id="229"/>
      <w:r>
        <w:instrText>" \l 3</w:instrText>
      </w:r>
      <w:r>
        <w:fldChar w:fldCharType="end"/>
      </w:r>
    </w:p>
    <w:p w:rsidR="007765FB" w:rsidRDefault="003D75B5">
      <w:pPr>
        <w:pStyle w:val="ProductList-Offering1SubSection"/>
        <w:outlineLvl w:val="3"/>
      </w:pPr>
      <w:bookmarkStart w:id="230" w:name="_Sec1202"/>
      <w:r>
        <w:t>1. Dostępność programów</w:t>
      </w:r>
      <w:bookmarkEnd w:id="230"/>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single" w:sz="4" w:space="0" w:color="FFFFFF"/>
              <w:right w:val="none" w:sz="4" w:space="0" w:color="6E6E6E"/>
            </w:tcBorders>
          </w:tcPr>
          <w:p w:rsidR="007765FB" w:rsidRDefault="003D75B5">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231" w:name="_Sec1203"/>
      <w:r>
        <w:t>2. Postanowienia dotyczące produktu</w:t>
      </w:r>
      <w:bookmarkEnd w:id="231"/>
    </w:p>
    <w:tbl>
      <w:tblPr>
        <w:tblStyle w:val="PURTable"/>
        <w:tblW w:w="0" w:type="dxa"/>
        <w:tblLook w:val="04A0" w:firstRow="1" w:lastRow="0" w:firstColumn="1" w:lastColumn="0" w:noHBand="0" w:noVBand="1"/>
      </w:tblPr>
      <w:tblGrid>
        <w:gridCol w:w="3635"/>
        <w:gridCol w:w="3636"/>
        <w:gridCol w:w="3645"/>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7765FB" w:rsidRDefault="007765FB">
      <w:pPr>
        <w:pStyle w:val="ProductList-Body"/>
      </w:pPr>
    </w:p>
    <w:p w:rsidR="007765FB" w:rsidRDefault="003D75B5">
      <w:pPr>
        <w:pStyle w:val="ProductList-ClauseHeading"/>
        <w:outlineLvl w:val="4"/>
      </w:pPr>
      <w:r>
        <w:t>2.1 Rozszerzone prawa do używania dla Klientów korzystających z Zaawansowanej ochrony przed zagrożeniami w usłudze Azure dla użytkowników (LS na Użytkownika)</w:t>
      </w:r>
    </w:p>
    <w:p w:rsidR="007765FB" w:rsidRDefault="003D75B5">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rsidR="007765FB" w:rsidRDefault="007765FB">
      <w:pPr>
        <w:pStyle w:val="ProductList-Body"/>
      </w:pPr>
    </w:p>
    <w:p w:rsidR="007765FB" w:rsidRDefault="007765FB">
      <w:pPr>
        <w:pStyle w:val="ProductList-Body"/>
      </w:pP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1HeadingNoBorder"/>
        <w:outlineLvl w:val="1"/>
      </w:pPr>
      <w:bookmarkStart w:id="232" w:name="_Sec629"/>
      <w:r>
        <w:t>Microsoft 365</w:t>
      </w:r>
      <w:bookmarkEnd w:id="232"/>
      <w:r>
        <w:fldChar w:fldCharType="begin"/>
      </w:r>
      <w:r>
        <w:instrText xml:space="preserve"> TC "</w:instrText>
      </w:r>
      <w:bookmarkStart w:id="233" w:name="_Toc10194503"/>
      <w:r>
        <w:instrText>Microsoft 365</w:instrText>
      </w:r>
      <w:bookmarkEnd w:id="233"/>
      <w:r>
        <w:instrText>" \l 2</w:instrText>
      </w:r>
      <w:r>
        <w:fldChar w:fldCharType="end"/>
      </w:r>
    </w:p>
    <w:p w:rsidR="007765FB" w:rsidRDefault="003D75B5">
      <w:pPr>
        <w:pStyle w:val="ProductList-Offering1SubSection"/>
        <w:outlineLvl w:val="2"/>
      </w:pPr>
      <w:bookmarkStart w:id="234" w:name="_Sec713"/>
      <w:r>
        <w:t>1. Dostępność w programach</w:t>
      </w:r>
      <w:bookmarkEnd w:id="234"/>
    </w:p>
    <w:tbl>
      <w:tblPr>
        <w:tblStyle w:val="PURTable"/>
        <w:tblW w:w="0" w:type="dxa"/>
        <w:tblLook w:val="04A0" w:firstRow="1" w:lastRow="0" w:firstColumn="1" w:lastColumn="0" w:noHBand="0" w:noVBand="1"/>
      </w:tblPr>
      <w:tblGrid>
        <w:gridCol w:w="4248"/>
        <w:gridCol w:w="710"/>
        <w:gridCol w:w="686"/>
        <w:gridCol w:w="805"/>
        <w:gridCol w:w="711"/>
        <w:gridCol w:w="727"/>
        <w:gridCol w:w="827"/>
        <w:gridCol w:w="703"/>
        <w:gridCol w:w="699"/>
        <w:gridCol w:w="800"/>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Microsoft 365 Education A3 z pakietem Licencji Dostępowych Core CAL</w:t>
            </w:r>
            <w:r>
              <w:fldChar w:fldCharType="begin"/>
            </w:r>
            <w:r>
              <w:instrText xml:space="preserve"> XE "Microsoft 365 Education A3 z pakietem Licencji Dostępowych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From SA na usługę Microsoft 365 E3 i E5</w:t>
            </w:r>
            <w:r>
              <w:fldChar w:fldCharType="begin"/>
            </w:r>
            <w:r>
              <w:instrText xml:space="preserve"> XE "Licencja From SA na usługę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7765FB">
      <w:pPr>
        <w:pStyle w:val="ProductList-Body"/>
      </w:pPr>
    </w:p>
    <w:p w:rsidR="007765FB" w:rsidRDefault="003D75B5">
      <w:pPr>
        <w:pStyle w:val="ProductList-Offering1SubSection"/>
        <w:outlineLvl w:val="2"/>
      </w:pPr>
      <w:bookmarkStart w:id="235" w:name="_Sec768"/>
      <w:r>
        <w:t>2. Warunki dotyczące Produktu</w:t>
      </w:r>
      <w:bookmarkEnd w:id="235"/>
    </w:p>
    <w:tbl>
      <w:tblPr>
        <w:tblStyle w:val="PURTable"/>
        <w:tblW w:w="0" w:type="dxa"/>
        <w:tblLook w:val="04A0" w:firstRow="1" w:lastRow="0" w:firstColumn="1" w:lastColumn="0" w:noHBand="0" w:noVBand="1"/>
      </w:tblPr>
      <w:tblGrid>
        <w:gridCol w:w="3639"/>
        <w:gridCol w:w="3628"/>
        <w:gridCol w:w="364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Microsoft 365 F1</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7765FB" w:rsidRDefault="007765FB">
      <w:pPr>
        <w:pStyle w:val="ProductList-Body"/>
      </w:pPr>
    </w:p>
    <w:p w:rsidR="007765FB" w:rsidRDefault="003D75B5">
      <w:pPr>
        <w:pStyle w:val="ProductList-ClauseHeading"/>
        <w:outlineLvl w:val="3"/>
      </w:pPr>
      <w:r>
        <w:t>2.1 Obowiązujące Postanowienia Licencyjne</w:t>
      </w:r>
    </w:p>
    <w:p w:rsidR="007765FB" w:rsidRDefault="003D75B5">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rsidR="007765FB" w:rsidRDefault="003D75B5" w:rsidP="003D75B5">
      <w:pPr>
        <w:pStyle w:val="ProductList-Bullet"/>
        <w:numPr>
          <w:ilvl w:val="0"/>
          <w:numId w:val="35"/>
        </w:numPr>
      </w:pPr>
      <w:r>
        <w:t xml:space="preserve">Składnikami usług Microsoft 365 E3/E5 są m.in. usługi Office 365 E3/E5, Enterprise Mobility + Security E3/E5 i Windows 10 Enterprise E3/E5 (na Użytkownika).  </w:t>
      </w:r>
    </w:p>
    <w:p w:rsidR="007765FB" w:rsidRDefault="003D75B5" w:rsidP="003D75B5">
      <w:pPr>
        <w:pStyle w:val="ProductList-Bullet"/>
        <w:numPr>
          <w:ilvl w:val="0"/>
          <w:numId w:val="35"/>
        </w:numPr>
      </w:pPr>
      <w:r>
        <w:t>Składnikami usług Microsoft 365 A3/A5 są m.in. usługi Office 365 A3/A5, Enterprise Mobility + Security E3/E5, Windows 10 Education E3/E5 (na Użytkownika), Windows 10 Education A3/A5 (na Użytkownika) i Minecraft: Education Edition</w:t>
      </w:r>
      <w:r>
        <w:fldChar w:fldCharType="begin"/>
      </w:r>
      <w:r>
        <w:instrText xml:space="preserve"> XE "Minecraft: Education Edition" </w:instrText>
      </w:r>
      <w:r>
        <w:fldChar w:fldCharType="end"/>
      </w:r>
      <w:r>
        <w:t>.</w:t>
      </w:r>
    </w:p>
    <w:p w:rsidR="007765FB" w:rsidRDefault="003D75B5" w:rsidP="003D75B5">
      <w:pPr>
        <w:pStyle w:val="ProductList-Bullet"/>
        <w:numPr>
          <w:ilvl w:val="0"/>
          <w:numId w:val="35"/>
        </w:numPr>
      </w:pPr>
      <w:r>
        <w:t>Składnikami usług Microsoft 365 F1 są m.in. usługi Office Online, Enterprise Mobility + Security E3 i Windows 10 Enterprise E3.</w:t>
      </w:r>
    </w:p>
    <w:p w:rsidR="007765FB" w:rsidRDefault="007765FB">
      <w:pPr>
        <w:pStyle w:val="ProductList-Body"/>
      </w:pPr>
    </w:p>
    <w:p w:rsidR="007765FB" w:rsidRDefault="003D75B5">
      <w:pPr>
        <w:pStyle w:val="ProductList-ClauseHeading"/>
        <w:outlineLvl w:val="3"/>
      </w:pPr>
      <w:r>
        <w:t>2.2 Rozszerzone prawa do używania dla usługi Microsoft 365 E3/E5</w:t>
      </w:r>
    </w:p>
    <w:p w:rsidR="007765FB" w:rsidRDefault="003D75B5">
      <w:pPr>
        <w:pStyle w:val="ProductList-SubClauseHeading"/>
        <w:outlineLvl w:val="4"/>
      </w:pPr>
      <w:r>
        <w:t>2.2.1 Serwery Office</w:t>
      </w:r>
    </w:p>
    <w:p w:rsidR="007765FB" w:rsidRDefault="003D75B5">
      <w:pPr>
        <w:pStyle w:val="ProductList-BodyIndented"/>
      </w:pPr>
      <w:r>
        <w:t>Każdy Licencjonowany Użytkownik, do którego przypisano LS na Użytkownika na usługę Microsoft 365 E3/E5, może:</w:t>
      </w:r>
    </w:p>
    <w:p w:rsidR="007765FB" w:rsidRDefault="003D75B5" w:rsidP="003D75B5">
      <w:pPr>
        <w:pStyle w:val="ProductList-Bullet"/>
        <w:numPr>
          <w:ilvl w:val="1"/>
          <w:numId w:val="36"/>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rsidR="007765FB" w:rsidRDefault="003D75B5" w:rsidP="003D75B5">
      <w:pPr>
        <w:pStyle w:val="ProductList-Bullet"/>
        <w:numPr>
          <w:ilvl w:val="1"/>
          <w:numId w:val="36"/>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"Termin „Użytkownicy Zewnętrzni” oznacza użytkowników, którzy nie są pracownikami, pracującymi w obiektach Klienta podwykonawcami ani pracującymi w obiektach Klienta przedstawicielami Klienta lub Podmiotów Stowarzyszonych Klienta." </w:instrText>
      </w:r>
      <w:r>
        <w:fldChar w:fldCharType="separate"/>
      </w:r>
      <w:r>
        <w:rPr>
          <w:color w:val="0563C1"/>
        </w:rPr>
        <w:t>Użytkownicy Zewnętrzni</w:t>
      </w:r>
      <w:r>
        <w:fldChar w:fldCharType="end"/>
      </w:r>
      <w:r>
        <w:t>.</w:t>
      </w:r>
    </w:p>
    <w:p w:rsidR="007765FB" w:rsidRDefault="003D75B5">
      <w:pPr>
        <w:pStyle w:val="ProductList-BodyIndented"/>
      </w:pPr>
      <w:r>
        <w:t>To postanowienie nie ma zastosowania do LS na Użytkownika nabytych w ramach umowy Microsoft Cloud Agreement.</w:t>
      </w:r>
    </w:p>
    <w:p w:rsidR="007765FB" w:rsidRDefault="007765FB">
      <w:pPr>
        <w:pStyle w:val="ProductList-BodyIndented"/>
      </w:pPr>
    </w:p>
    <w:p w:rsidR="007765FB" w:rsidRDefault="003D75B5">
      <w:pPr>
        <w:pStyle w:val="ProductList-SubClauseHeading"/>
        <w:outlineLvl w:val="4"/>
      </w:pPr>
      <w:r>
        <w:t>2.2.2 Office Professional Plus</w:t>
      </w:r>
    </w:p>
    <w:p w:rsidR="007765FB" w:rsidRDefault="003D75B5">
      <w:pPr>
        <w:pStyle w:val="ProductList-SubSubClauseHeading"/>
        <w:outlineLvl w:val="5"/>
      </w:pPr>
      <w:r>
        <w:t>2.2.2.1 LS typu From SA na Użytkownika na usługę Microsoft 365:</w:t>
      </w:r>
    </w:p>
    <w:p w:rsidR="007765FB" w:rsidRDefault="003D75B5">
      <w:pPr>
        <w:pStyle w:val="ProductList-BodyIndented2"/>
      </w:pPr>
      <w:r>
        <w:t>W przypadku każdego Licencjonowanego Użytkownika, któremu klient przypisze LS typu From SA na Użytkownika na usługę Microsoft 365, Klient może zainstalować:</w:t>
      </w:r>
    </w:p>
    <w:p w:rsidR="007765FB" w:rsidRDefault="003D75B5" w:rsidP="003D75B5">
      <w:pPr>
        <w:pStyle w:val="ProductList-Bullet"/>
        <w:numPr>
          <w:ilvl w:val="2"/>
          <w:numId w:val="37"/>
        </w:numPr>
      </w:pPr>
      <w:r>
        <w:t xml:space="preserve">jedną lokalną kopię oprogramowania Office Professional Plus na wyłączny użytek Licencjonowanego Użytkownika na okres trwania subskrypcji; oraz </w:t>
      </w:r>
    </w:p>
    <w:p w:rsidR="007765FB" w:rsidRDefault="003D75B5" w:rsidP="003D75B5">
      <w:pPr>
        <w:pStyle w:val="ProductList-Bullet"/>
        <w:numPr>
          <w:ilvl w:val="2"/>
          <w:numId w:val="37"/>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rsidR="007765FB" w:rsidRDefault="007765FB">
      <w:pPr>
        <w:pStyle w:val="ProductList-BodyIndented2"/>
      </w:pPr>
    </w:p>
    <w:p w:rsidR="007765FB" w:rsidRDefault="003D75B5">
      <w:pPr>
        <w:pStyle w:val="ProductList-SubSubClauseHeading"/>
        <w:outlineLvl w:val="5"/>
      </w:pPr>
      <w:r>
        <w:t>2.2.2.2 LS na Użytkownika na usługę Microsoft 365 uzyskane w ramach umowy MPSA</w:t>
      </w:r>
    </w:p>
    <w:p w:rsidR="007765FB" w:rsidRDefault="003D75B5">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rsidR="007765FB" w:rsidRDefault="007765FB">
      <w:pPr>
        <w:pStyle w:val="ProductList-BodyIndented2"/>
      </w:pPr>
    </w:p>
    <w:p w:rsidR="007765FB" w:rsidRDefault="003D75B5">
      <w:pPr>
        <w:pStyle w:val="ProductList-ClauseHeading"/>
        <w:outlineLvl w:val="3"/>
      </w:pPr>
      <w:r>
        <w:t>2.3 Microsoft 365 F1 — Prawa do Używania systemu Windows 10 Enterprise E3</w:t>
      </w:r>
    </w:p>
    <w:p w:rsidR="007765FB" w:rsidRDefault="003D75B5">
      <w:pPr>
        <w:pStyle w:val="ProductList-Body"/>
      </w:pPr>
      <w:r>
        <w:t>Prawami do Używania składnika systemu Windows usług Microsoft 365 F1 są Prawa do Używania systemu Windows 10 Enterprise E3, które uzyskują następujące brzmienie:</w:t>
      </w:r>
    </w:p>
    <w:p w:rsidR="007765FB" w:rsidRDefault="003D75B5" w:rsidP="003D75B5">
      <w:pPr>
        <w:pStyle w:val="ProductList-Bullet"/>
        <w:numPr>
          <w:ilvl w:val="0"/>
          <w:numId w:val="38"/>
        </w:numPr>
      </w:pPr>
      <w:r>
        <w:t xml:space="preserve">Składnik systemu Windows w usłudze Microsoft 365 F1 działa jako Usługa Online i nie zastępuje żadnej wcześniejszej wersji komputerowego systemu operacyjnego Windows. </w:t>
      </w:r>
    </w:p>
    <w:p w:rsidR="007765FB" w:rsidRDefault="003D75B5" w:rsidP="003D75B5">
      <w:pPr>
        <w:pStyle w:val="ProductList-Bullet"/>
        <w:numPr>
          <w:ilvl w:val="0"/>
          <w:numId w:val="38"/>
        </w:numPr>
      </w:pPr>
      <w:r>
        <w:t xml:space="preserve">Prawa do używania poprzednich wersji, innych wersji językowych, innych wersji platformy lub niższych wersji systemu Windows, w tym systemu Windows 10 Enterprise LTSC, nie mają zastosowania. </w:t>
      </w:r>
    </w:p>
    <w:p w:rsidR="007765FB" w:rsidRDefault="003D75B5" w:rsidP="003D75B5">
      <w:pPr>
        <w:pStyle w:val="ProductList-Bullet"/>
        <w:numPr>
          <w:ilvl w:val="0"/>
          <w:numId w:val="38"/>
        </w:numPr>
      </w:pPr>
      <w:r>
        <w:t xml:space="preserve">Prawa do uzyskiwania dostępu do wirtualnych wystąpień systemu Windows i korzystania z nich nie mają zastosowania. </w:t>
      </w:r>
    </w:p>
    <w:p w:rsidR="007765FB" w:rsidRDefault="003D75B5" w:rsidP="003D75B5">
      <w:pPr>
        <w:pStyle w:val="ProductList-Bullet"/>
        <w:numPr>
          <w:ilvl w:val="0"/>
          <w:numId w:val="38"/>
        </w:numPr>
      </w:pPr>
      <w:r>
        <w:t xml:space="preserve">Prawa do instalowania i używania pakietu MDOP nie mają zastosowania. </w:t>
      </w:r>
    </w:p>
    <w:p w:rsidR="007765FB" w:rsidRDefault="003D75B5" w:rsidP="003D75B5">
      <w:pPr>
        <w:pStyle w:val="ProductList-Bullet"/>
        <w:numPr>
          <w:ilvl w:val="0"/>
          <w:numId w:val="38"/>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p>
    <w:p w:rsidR="007765FB" w:rsidRDefault="003D75B5" w:rsidP="003D75B5">
      <w:pPr>
        <w:pStyle w:val="ProductList-Bullet"/>
        <w:numPr>
          <w:ilvl w:val="0"/>
          <w:numId w:val="38"/>
        </w:numPr>
      </w:pPr>
      <w:r>
        <w:t>Klienci muszą stosować aktywację opartą na usłudze Azure Active Directory. Klienci Chmury Społecznościowej dla Instytucji Publicznych w USA mogą skorzystać z aktywacji KMS zamiast z aktywacji opartej na usłudze Azure AD.</w:t>
      </w:r>
    </w:p>
    <w:p w:rsidR="007765FB" w:rsidRDefault="007765FB">
      <w:pPr>
        <w:pStyle w:val="ProductList-Body"/>
      </w:pPr>
    </w:p>
    <w:p w:rsidR="007765FB" w:rsidRDefault="003D75B5">
      <w:pPr>
        <w:pStyle w:val="ProductList-ClauseHeading"/>
        <w:outlineLvl w:val="3"/>
      </w:pPr>
      <w:r>
        <w:t>2.4 Prawa do Używania usługi Microsoft 365 Business</w:t>
      </w:r>
    </w:p>
    <w:p w:rsidR="007765FB" w:rsidRDefault="003D75B5">
      <w:pPr>
        <w:pStyle w:val="ProductList-Body"/>
      </w:pPr>
      <w:r>
        <w:t>Klient nie może udostępnić więcej niż 300 licencji subskrypcyjnych na użytkownika. Prawa do Używania składnika systemu Windows usług Microsoft 365 Business uzyskują następujące brzmienie:</w:t>
      </w:r>
    </w:p>
    <w:p w:rsidR="007765FB" w:rsidRDefault="003D75B5" w:rsidP="003D75B5">
      <w:pPr>
        <w:pStyle w:val="ProductList-Bullet"/>
        <w:numPr>
          <w:ilvl w:val="0"/>
          <w:numId w:val="39"/>
        </w:numPr>
      </w:pPr>
      <w:r>
        <w:t xml:space="preserve">Windows Business działa jako Usługa Online i nie zastępuje żadnej wcześniejszej wersji komputerowego systemu operacyjnego Windows. </w:t>
      </w:r>
    </w:p>
    <w:p w:rsidR="007765FB" w:rsidRDefault="003D75B5" w:rsidP="003D75B5">
      <w:pPr>
        <w:pStyle w:val="ProductList-Bullet"/>
        <w:numPr>
          <w:ilvl w:val="0"/>
          <w:numId w:val="39"/>
        </w:numPr>
      </w:pPr>
      <w:r>
        <w:t xml:space="preserve">Prawa do używania poprzednich wersji, innych wersji językowych, innych wersji platformy lub niższych wersji systemu Windows, w tym systemu Windows 10 Enterprise LTSC, nie mają zastosowania. </w:t>
      </w:r>
    </w:p>
    <w:p w:rsidR="007765FB" w:rsidRDefault="003D75B5" w:rsidP="003D75B5">
      <w:pPr>
        <w:pStyle w:val="ProductList-Bullet"/>
        <w:numPr>
          <w:ilvl w:val="0"/>
          <w:numId w:val="39"/>
        </w:numPr>
      </w:pPr>
      <w:r>
        <w:t xml:space="preserve">Prawa do uzyskiwania dostępu do wirtualnych wystąpień systemu Windows i korzystania z nich nie mają zastosowania. </w:t>
      </w:r>
    </w:p>
    <w:p w:rsidR="007765FB" w:rsidRDefault="007765FB">
      <w:pPr>
        <w:pStyle w:val="ProductList-Body"/>
      </w:pPr>
    </w:p>
    <w:p w:rsidR="007765FB" w:rsidRDefault="003D75B5">
      <w:pPr>
        <w:pStyle w:val="ProductList-ClauseHeading"/>
        <w:outlineLvl w:val="3"/>
      </w:pPr>
      <w:r>
        <w:t>2.5 Programy Academic</w:t>
      </w:r>
    </w:p>
    <w:p w:rsidR="007765FB" w:rsidRDefault="003D75B5">
      <w:pPr>
        <w:pStyle w:val="ProductList-Body"/>
      </w:pPr>
      <w:r>
        <w:t>Poniższe warunki dotyczą klientów objętych Programami Licencjonowania Zbiorowego Academic:</w:t>
      </w:r>
    </w:p>
    <w:p w:rsidR="007765FB" w:rsidRDefault="003D75B5">
      <w:pPr>
        <w:pStyle w:val="ProductList-SubClauseHeading"/>
        <w:outlineLvl w:val="4"/>
      </w:pPr>
      <w:r>
        <w:t>2.5.1 Microsoft 365 A1 (LS na Urządzenie)</w:t>
      </w:r>
    </w:p>
    <w:p w:rsidR="007765FB" w:rsidRDefault="003D75B5">
      <w:pPr>
        <w:pStyle w:val="ProductList-SubSubClauseHeading"/>
        <w:outlineLvl w:val="5"/>
      </w:pPr>
      <w:r>
        <w:t>2.5.1.1 Okres obowiązywania</w:t>
      </w:r>
    </w:p>
    <w:p w:rsidR="007765FB" w:rsidRDefault="003D75B5">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rsidR="007765FB" w:rsidRDefault="007765FB">
      <w:pPr>
        <w:pStyle w:val="ProductList-BodyIndented2"/>
      </w:pPr>
    </w:p>
    <w:p w:rsidR="007765FB" w:rsidRDefault="003D75B5">
      <w:pPr>
        <w:pStyle w:val="ProductList-SubSubClauseHeading"/>
        <w:outlineLvl w:val="5"/>
      </w:pPr>
      <w:r>
        <w:t>2.5.1.2 Wypowiedzenie i zmiana przypisania</w:t>
      </w:r>
    </w:p>
    <w:p w:rsidR="007765FB" w:rsidRDefault="003D75B5">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rsidR="007765FB" w:rsidRDefault="007765FB">
      <w:pPr>
        <w:pStyle w:val="ProductList-BodyIndented2"/>
      </w:pPr>
    </w:p>
    <w:p w:rsidR="007765FB" w:rsidRDefault="003D75B5">
      <w:pPr>
        <w:pStyle w:val="ProductList-SubSubClauseHeading"/>
        <w:outlineLvl w:val="5"/>
      </w:pPr>
      <w:r>
        <w:t>2.5.1.3 Wersje systemu Windows 10</w:t>
      </w:r>
    </w:p>
    <w:p w:rsidR="007765FB" w:rsidRDefault="003D75B5">
      <w:pPr>
        <w:pStyle w:val="ProductList-BodyIndented2"/>
      </w:pPr>
      <w:r>
        <w:t>Subskrypcja Microsoft 365 Education A1 obejmuje uaktualnienie do systemu Windows 10 Pro Education dla urządzeń objętych licencją na system Windows 7 Professional, Windows 8/8.1 Pro i Windows 10 Pro.</w:t>
      </w:r>
    </w:p>
    <w:p w:rsidR="007765FB" w:rsidRDefault="007765FB">
      <w:pPr>
        <w:pStyle w:val="ProductList-BodyIndented2"/>
      </w:pPr>
    </w:p>
    <w:p w:rsidR="007765FB" w:rsidRDefault="003D75B5">
      <w:pPr>
        <w:pStyle w:val="ProductList-SubClauseHeading"/>
        <w:outlineLvl w:val="4"/>
      </w:pPr>
      <w:r>
        <w:t>2.5.2 Microsoft 365 A3/A5 (LS na Użytkownika)</w:t>
      </w:r>
    </w:p>
    <w:p w:rsidR="007765FB" w:rsidRDefault="003D75B5">
      <w:pPr>
        <w:pStyle w:val="ProductList-SubSubClauseHeading"/>
        <w:outlineLvl w:val="5"/>
      </w:pPr>
      <w:r>
        <w:t>2.5.2.1 Serwery Office</w:t>
      </w:r>
    </w:p>
    <w:p w:rsidR="007765FB" w:rsidRDefault="003D75B5">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rsidR="007765FB" w:rsidRDefault="003D75B5" w:rsidP="003D75B5">
      <w:pPr>
        <w:pStyle w:val="ProductList-Bullet"/>
        <w:numPr>
          <w:ilvl w:val="2"/>
          <w:numId w:val="40"/>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rsidR="007765FB" w:rsidRDefault="003D75B5" w:rsidP="003D75B5">
      <w:pPr>
        <w:pStyle w:val="ProductList-Bullet"/>
        <w:numPr>
          <w:ilvl w:val="2"/>
          <w:numId w:val="40"/>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"Termin „Użytkownicy Zewnętrzni” oznacza użytkowników, którzy nie są pracownikami, pracującymi w obiektach Klienta podwykonawcami ani pracującymi w obiektach Klienta przedstawicielami Klienta lub Podmiotów Stowarzyszonych Klienta." </w:instrText>
      </w:r>
      <w:r>
        <w:fldChar w:fldCharType="separate"/>
      </w:r>
      <w:r>
        <w:rPr>
          <w:color w:val="0563C1"/>
        </w:rPr>
        <w:t>Użytkownicy Zewnętrzni</w:t>
      </w:r>
      <w:r>
        <w:fldChar w:fldCharType="end"/>
      </w:r>
      <w:r>
        <w:t>.</w:t>
      </w:r>
    </w:p>
    <w:p w:rsidR="007765FB" w:rsidRDefault="003D75B5">
      <w:pPr>
        <w:pStyle w:val="ProductList-BodyIndented2"/>
      </w:pPr>
      <w:r>
        <w:t xml:space="preserve">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7765FB" w:rsidRDefault="007765FB">
      <w:pPr>
        <w:pStyle w:val="ProductList-BodyIndented2"/>
      </w:pPr>
    </w:p>
    <w:p w:rsidR="007765FB" w:rsidRDefault="003D75B5">
      <w:pPr>
        <w:pStyle w:val="ProductList-SubSubClauseHeading"/>
        <w:outlineLvl w:val="5"/>
      </w:pPr>
      <w:r>
        <w:t>2.5.2.2 Microsoft 365 A3 z podstawową licencją dostępową (CAL)</w:t>
      </w:r>
    </w:p>
    <w:p w:rsidR="007765FB" w:rsidRDefault="003D75B5">
      <w:pPr>
        <w:pStyle w:val="ProductList-BodyIndented2"/>
      </w:pPr>
      <w:r>
        <w:t>Usługa Microsoft 365 A3 z podstawową licencją dostępową (CAL) jest dostępna wyłącznie w zastępstwie oprogramowania Education Desktop z podstawową licencją dostępową (CAL).</w:t>
      </w:r>
    </w:p>
    <w:p w:rsidR="007765FB" w:rsidRDefault="007765FB">
      <w:pPr>
        <w:pStyle w:val="ProductList-ClauseHeading"/>
        <w:outlineLvl w:val="3"/>
      </w:pP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94504"/>
      <w:r>
        <w:instrText>Enterprise Mobility + Security</w:instrText>
      </w:r>
      <w:bookmarkEnd w:id="237"/>
      <w:r>
        <w:instrText>" \l 2</w:instrText>
      </w:r>
      <w:r>
        <w:fldChar w:fldCharType="end"/>
      </w:r>
    </w:p>
    <w:p w:rsidR="007765FB" w:rsidRDefault="003D75B5">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639"/>
        <w:gridCol w:w="3629"/>
        <w:gridCol w:w="364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7765FB" w:rsidRDefault="007765FB">
      <w:pPr>
        <w:pStyle w:val="ProductList-ClauseHeading"/>
        <w:outlineLvl w:val="3"/>
      </w:pP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1HeadingNoBorder"/>
        <w:outlineLvl w:val="1"/>
      </w:pPr>
      <w:bookmarkStart w:id="240" w:name="_Sec1246"/>
      <w:r>
        <w:t>Subskrypcje Serwera dla platformy Azure</w:t>
      </w:r>
      <w:bookmarkEnd w:id="240"/>
      <w:r>
        <w:fldChar w:fldCharType="begin"/>
      </w:r>
      <w:r>
        <w:instrText xml:space="preserve"> TC "</w:instrText>
      </w:r>
      <w:bookmarkStart w:id="241" w:name="_Toc10194505"/>
      <w:r>
        <w:instrText>Subskrypcje Serwera dla platformy Azure</w:instrText>
      </w:r>
      <w:bookmarkEnd w:id="241"/>
      <w:r>
        <w:instrText xml:space="preserve"> " \l 2</w:instrText>
      </w:r>
      <w:r>
        <w:fldChar w:fldCharType="end"/>
      </w:r>
    </w:p>
    <w:p w:rsidR="007765FB" w:rsidRDefault="003D75B5">
      <w:pPr>
        <w:pStyle w:val="ProductList-Offering1SubSection"/>
        <w:outlineLvl w:val="2"/>
      </w:pPr>
      <w:bookmarkStart w:id="242" w:name="_Sec1247"/>
      <w:r>
        <w:t>1. Dostępność programów</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rPr>
                <w:color w:val="FFFFFF"/>
              </w:rPr>
              <w:t>CSP</w:t>
            </w:r>
          </w:p>
        </w:tc>
      </w:tr>
      <w:tr w:rsidR="007765FB">
        <w:tc>
          <w:tcPr>
            <w:tcW w:w="4660" w:type="dxa"/>
            <w:tcBorders>
              <w:top w:val="single" w:sz="4" w:space="0" w:color="FFFFFF"/>
              <w:left w:val="single" w:sz="4" w:space="0" w:color="FFFFFF"/>
              <w:bottom w:val="dashed" w:sz="4" w:space="0" w:color="BFBFBF"/>
              <w:right w:val="single" w:sz="4" w:space="0" w:color="FFFFFF"/>
            </w:tcBorders>
          </w:tcPr>
          <w:p w:rsidR="007765FB" w:rsidRDefault="003D75B5">
            <w:pPr>
              <w:pStyle w:val="ProductList-TableBody"/>
            </w:pPr>
            <w:r>
              <w:t>SQL Server Standard (pakiet 2 Licencji na Rdzeń)</w:t>
            </w:r>
          </w:p>
        </w:tc>
        <w:tc>
          <w:tcPr>
            <w:tcW w:w="740" w:type="dxa"/>
            <w:tcBorders>
              <w:top w:val="single" w:sz="4" w:space="0" w:color="FFFFFF"/>
              <w:left w:val="single" w:sz="4" w:space="0" w:color="FFFFFF"/>
              <w:bottom w:val="dashed" w:sz="4" w:space="0" w:color="BFBFBF"/>
              <w:right w:val="single" w:sz="4" w:space="0" w:color="FFFFFF"/>
            </w:tcBorders>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single" w:sz="4" w:space="0" w:color="FFFFFF"/>
              <w:bottom w:val="dashed" w:sz="4" w:space="0" w:color="BFBFBF"/>
              <w:right w:val="single" w:sz="4" w:space="0" w:color="FFFFFF"/>
            </w:tcBorders>
          </w:tcPr>
          <w:p w:rsidR="007765FB" w:rsidRDefault="003D75B5">
            <w:pPr>
              <w:pStyle w:val="ProductList-TableBody"/>
            </w:pPr>
            <w:r>
              <w:t>SQL Server Enterprise Core (pakiet 2 Licencji na Rdzeń)</w:t>
            </w:r>
          </w:p>
        </w:tc>
        <w:tc>
          <w:tcPr>
            <w:tcW w:w="740" w:type="dxa"/>
            <w:tcBorders>
              <w:top w:val="dashed" w:sz="4" w:space="0" w:color="BFBFBF"/>
              <w:left w:val="single" w:sz="4" w:space="0" w:color="FFFFFF"/>
              <w:bottom w:val="dashed" w:sz="4" w:space="0" w:color="BFBFBF"/>
              <w:right w:val="single" w:sz="4" w:space="0" w:color="FFFFFF"/>
            </w:tcBorders>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single" w:sz="4" w:space="0" w:color="FFFFFF"/>
              <w:bottom w:val="dashed" w:sz="4" w:space="0" w:color="BFBFBF"/>
              <w:right w:val="single" w:sz="4" w:space="0" w:color="FFFFFF"/>
            </w:tcBorders>
          </w:tcPr>
          <w:p w:rsidR="007765FB" w:rsidRDefault="003D75B5">
            <w:pPr>
              <w:pStyle w:val="ProductList-TableBody"/>
            </w:pPr>
            <w:r>
              <w:t>Windows Server Standard (pakiet 8 Licencji na Rdzeń)</w:t>
            </w:r>
          </w:p>
        </w:tc>
        <w:tc>
          <w:tcPr>
            <w:tcW w:w="740" w:type="dxa"/>
            <w:tcBorders>
              <w:top w:val="dashed" w:sz="4" w:space="0" w:color="BFBFBF"/>
              <w:left w:val="single" w:sz="4" w:space="0" w:color="FFFFFF"/>
              <w:bottom w:val="dashed" w:sz="4" w:space="0" w:color="BFBFBF"/>
              <w:right w:val="single" w:sz="4" w:space="0" w:color="FFFFFF"/>
            </w:tcBorders>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single" w:sz="4" w:space="0" w:color="FFFFFF"/>
              <w:bottom w:val="dashed" w:sz="4" w:space="0" w:color="BFBFBF"/>
              <w:right w:val="single" w:sz="4" w:space="0" w:color="FFFFFF"/>
            </w:tcBorders>
          </w:tcPr>
          <w:p w:rsidR="007765FB" w:rsidRDefault="003D75B5">
            <w:pPr>
              <w:pStyle w:val="ProductList-TableBody"/>
            </w:pPr>
            <w:r>
              <w:t>Licencja CAL na system Windows Server</w:t>
            </w:r>
          </w:p>
        </w:tc>
        <w:tc>
          <w:tcPr>
            <w:tcW w:w="740" w:type="dxa"/>
            <w:tcBorders>
              <w:top w:val="dashed" w:sz="4" w:space="0" w:color="BFBFBF"/>
              <w:left w:val="single" w:sz="4" w:space="0" w:color="FFFFFF"/>
              <w:bottom w:val="dashed" w:sz="4" w:space="0" w:color="BFBFBF"/>
              <w:right w:val="single" w:sz="4" w:space="0" w:color="FFFFFF"/>
            </w:tcBorders>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single" w:sz="4" w:space="0" w:color="FFFFFF"/>
              <w:bottom w:val="dashed" w:sz="4" w:space="0" w:color="BFBFBF"/>
              <w:right w:val="single" w:sz="4" w:space="0" w:color="FFFFFF"/>
            </w:tcBorders>
          </w:tcPr>
          <w:p w:rsidR="007765FB" w:rsidRDefault="003D75B5">
            <w:pPr>
              <w:pStyle w:val="ProductList-TableBody"/>
            </w:pPr>
            <w:r>
              <w:t>Licencja Dostępowa (CAL) na usługi pulpitu zdalnego w systemie Windows Server (na Użytkownika)</w:t>
            </w:r>
          </w:p>
        </w:tc>
        <w:tc>
          <w:tcPr>
            <w:tcW w:w="740" w:type="dxa"/>
            <w:tcBorders>
              <w:top w:val="dashed" w:sz="4" w:space="0" w:color="BFBFBF"/>
              <w:left w:val="single" w:sz="4" w:space="0" w:color="FFFFFF"/>
              <w:bottom w:val="dashed" w:sz="4" w:space="0" w:color="BFBFBF"/>
              <w:right w:val="single" w:sz="4" w:space="0" w:color="FFFFFF"/>
            </w:tcBorders>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single" w:sz="4" w:space="0" w:color="FFFFFF"/>
              <w:bottom w:val="dashed" w:sz="4" w:space="0" w:color="BFBFBF"/>
              <w:right w:val="single" w:sz="4" w:space="0" w:color="FFFFFF"/>
            </w:tcBorders>
          </w:tcPr>
          <w:p w:rsidR="007765FB" w:rsidRDefault="003D75B5">
            <w:pPr>
              <w:pStyle w:val="ProductList-TableBody"/>
            </w:pPr>
            <w:r>
              <w:t>Licencja Dostępowa (CAL) na usługi zarządzania prawami dostępu do usługi Active Directory w systemie Windows Server</w:t>
            </w:r>
          </w:p>
        </w:tc>
        <w:tc>
          <w:tcPr>
            <w:tcW w:w="740" w:type="dxa"/>
            <w:tcBorders>
              <w:top w:val="dashed" w:sz="4" w:space="0" w:color="BFBFBF"/>
              <w:left w:val="single" w:sz="4" w:space="0" w:color="FFFFFF"/>
              <w:bottom w:val="dashed" w:sz="4" w:space="0" w:color="BFBFBF"/>
              <w:right w:val="single" w:sz="4" w:space="0" w:color="FFFFFF"/>
            </w:tcBorders>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7765FB">
            <w:pPr>
              <w:pStyle w:val="ProductList-TableBody"/>
              <w:jc w:val="center"/>
            </w:pPr>
          </w:p>
        </w:tc>
      </w:tr>
    </w:tbl>
    <w:p w:rsidR="007765FB" w:rsidRDefault="003D75B5">
      <w:pPr>
        <w:pStyle w:val="ProductList-Body"/>
      </w:pPr>
      <w:r>
        <w:rPr>
          <w:i/>
        </w:rPr>
        <w:t>Powyższe licencje będą dodatkowo dostępne w ramach Umowy Microsoft Customer Agreement</w:t>
      </w:r>
      <w:r>
        <w:t>.</w:t>
      </w:r>
    </w:p>
    <w:p w:rsidR="007765FB" w:rsidRDefault="003D75B5">
      <w:pPr>
        <w:pStyle w:val="ProductList-Offering1SubSection"/>
        <w:outlineLvl w:val="2"/>
      </w:pPr>
      <w:bookmarkStart w:id="243" w:name="_Sec1248"/>
      <w:r>
        <w:t>2. Warunki dotyczące Produktu</w:t>
      </w:r>
      <w:bookmarkEnd w:id="243"/>
    </w:p>
    <w:tbl>
      <w:tblPr>
        <w:tblStyle w:val="PURTable"/>
        <w:tblW w:w="0" w:type="dxa"/>
        <w:tblLook w:val="04A0" w:firstRow="1" w:lastRow="0" w:firstColumn="1" w:lastColumn="0" w:noHBand="0" w:noVBand="1"/>
      </w:tblPr>
      <w:tblGrid>
        <w:gridCol w:w="3647"/>
        <w:gridCol w:w="3624"/>
        <w:gridCol w:w="3645"/>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Licencja Dostępowa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Przedłużonemu Okresowi Obowiązywania: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redukcji (SCE):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3"/>
      </w:pPr>
      <w:r>
        <w:t>2.1 Prawa do uaktualniania wersji</w:t>
      </w:r>
    </w:p>
    <w:p w:rsidR="007765FB" w:rsidRDefault="003D75B5">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rsidR="007765FB" w:rsidRDefault="007765FB">
      <w:pPr>
        <w:pStyle w:val="ProductList-Body"/>
      </w:pPr>
    </w:p>
    <w:p w:rsidR="007765FB" w:rsidRDefault="003D75B5">
      <w:pPr>
        <w:pStyle w:val="ProductList-ClauseHeading"/>
        <w:outlineLvl w:val="3"/>
      </w:pPr>
      <w:r>
        <w:t>2.2 Opcje wdrażania dla systemu Windows Server</w:t>
      </w:r>
    </w:p>
    <w:p w:rsidR="007765FB" w:rsidRDefault="003D75B5">
      <w:pPr>
        <w:pStyle w:val="ProductList-SubClauseHeading"/>
        <w:outlineLvl w:val="4"/>
      </w:pPr>
      <w:r>
        <w:t>2.2.1 Korzystanie z Oprogramowania w ramach Microsoft Azure</w:t>
      </w:r>
    </w:p>
    <w:p w:rsidR="007765FB" w:rsidRDefault="003D75B5">
      <w:pPr>
        <w:pStyle w:val="ProductList-BodyIndented"/>
      </w:pPr>
      <w:r>
        <w:t>Jeśli Klient korzysta z Maszyn Wirtualnych systemu Windows Server na platformie Microsoft Azure, nie zostanie obciążony opłatami za korzystanie z systemu Windows Server, musi jednak pokryć koszt obliczeń („Wystąpienie Bazowe”). Każdy zestaw 16 licencji na rdzeń kwalifikuje Klienta do korzystania z systemu Windows Server na platformie Microsoft Azure na maksymalnie 16 Rdzeniach Wirtualnych przydzielonych do nie więcej niż dwóch Wystąpień Bazowych systemu Azure. Każdy dodatkowy zestaw 8 licencji na rdzeń upoważnia do korzystania na maksymalnie 8 dodatkowych Rdzeniach Wirtualnych i jednym Wystąpieniu Bazowym. 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na platformie Azure podlega Postanowieniom Dotyczącym Usług Online.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rsidR="007765FB" w:rsidRDefault="007765FB">
      <w:pPr>
        <w:pStyle w:val="ProductList-BodyIndented"/>
      </w:pPr>
    </w:p>
    <w:p w:rsidR="007765FB" w:rsidRDefault="003D75B5">
      <w:pPr>
        <w:pStyle w:val="ProductList-SubClauseHeading"/>
        <w:outlineLvl w:val="4"/>
      </w:pPr>
      <w:r>
        <w:t>2.2.2 Korzystanie z Oprogramowania na Serwerach Klienta</w:t>
      </w:r>
    </w:p>
    <w:p w:rsidR="007765FB" w:rsidRDefault="003D75B5">
      <w:pPr>
        <w:pStyle w:val="ProductList-BodyIndented"/>
      </w:pPr>
      <w:r>
        <w:t>Klient może ewentualnie używać oprogramowania Windows Server na Serwerach przeznaczonych do użytku Klienta. W takim przypadku licencje dla Subskrypcji platformy Azure dla systemu Windows Server Standard (licencje na rdzeń, Licencje Dostępowe (CAL) i Licencje typu External Connector) zapewniają te same prawa co inne dostępne w ramach licencjonowania zbiorowego licencje na rdzeń, Licencje Dostępowe (CAL) i Licencje typu External Connector dla systemu Windows Server Standard i podlegają tym samym postanowieniom — zgodnie z informacjami w sekcji „Prawa do używania” we Wpisie dotyczącym Produktu mającym zastosowanie do systemu Windows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w przypadku wersji Półrocznych Kanałów (w zależności od dostępności). Korzystanie z oprogramowania podlega tym samym postanowieniom, z wyjątkiem wymogu posiadania aktywnego Pakietu Software Assurance, który nie obowiązuje.</w:t>
      </w:r>
    </w:p>
    <w:p w:rsidR="007765FB" w:rsidRDefault="007765FB">
      <w:pPr>
        <w:pStyle w:val="ProductList-BodyIndented"/>
      </w:pPr>
    </w:p>
    <w:p w:rsidR="007765FB" w:rsidRDefault="003D75B5">
      <w:pPr>
        <w:pStyle w:val="ProductList-SubClauseHeading"/>
        <w:outlineLvl w:val="4"/>
      </w:pPr>
      <w:r>
        <w:t>2.2.3 Przenoszenie obciążeń serwera na platformę Azure</w:t>
      </w:r>
    </w:p>
    <w:p w:rsidR="007765FB" w:rsidRDefault="003D75B5">
      <w:pPr>
        <w:pStyle w:val="ProductList-BodyIndented"/>
      </w:pPr>
      <w:r>
        <w:t>Klient nie może obecnie przydzielać licencji na Subskrypcję platformy Azure do platformy Azure i Serwerów Klienta, z wyjątkiem sytuacji jednorazowej na okres maksymalnie 31 dni w celu umożliwienia Klientowi przeniesienia obciążeń z Serwerów przeznaczonych do użytku przez Klienta na platformę Azure. Licencje są uznawane za „przypisane do platformy Azure” wtedy, gdy Klient korzysta z oprogramowania na platformie Azure, i nie mogą być ponownie wdrażane na Serwerach Klienta przez 90 dni.</w:t>
      </w:r>
    </w:p>
    <w:p w:rsidR="007765FB" w:rsidRDefault="007765FB">
      <w:pPr>
        <w:pStyle w:val="ProductList-BodyIndented"/>
      </w:pPr>
    </w:p>
    <w:p w:rsidR="007765FB" w:rsidRDefault="003D75B5">
      <w:pPr>
        <w:pStyle w:val="ProductList-ClauseHeading"/>
        <w:outlineLvl w:val="3"/>
      </w:pPr>
      <w:r>
        <w:t>2.3 Opcje wdrażania dla systemu SQL Server</w:t>
      </w:r>
    </w:p>
    <w:p w:rsidR="007765FB" w:rsidRDefault="003D75B5">
      <w:pPr>
        <w:pStyle w:val="ProductList-SubClauseHeading"/>
        <w:outlineLvl w:val="4"/>
      </w:pPr>
      <w:r>
        <w:t>2.3.1 Korzystanie z Oprogramowania w ramach Microsoft Azure</w:t>
      </w:r>
    </w:p>
    <w:p w:rsidR="007765FB" w:rsidRDefault="003D75B5">
      <w:pPr>
        <w:pStyle w:val="ProductList-BodyIndented"/>
      </w:pPr>
      <w:r>
        <w:t>Klient może korzystać z Usług Danych platformy Microsoft Azure wskazanych w poniższej tabeli zgodnie z wyznaczonymi współczynnikami. Jeśli klient chce skorzystać z licencji na rdzeń dla Subskrypcji platformy Azure w celu używania co najmniej dwóch Usług Danych platformy Microsoft Azure, wówczas do każdej usługi musi być przypisany oddzielny zestaw licencji.</w:t>
      </w:r>
    </w:p>
    <w:tbl>
      <w:tblPr>
        <w:tblStyle w:val="PURTable0"/>
        <w:tblW w:w="0" w:type="dxa"/>
        <w:tblLook w:val="04A0" w:firstRow="1" w:lastRow="0" w:firstColumn="1" w:lastColumn="0" w:noHBand="0" w:noVBand="1"/>
      </w:tblPr>
      <w:tblGrid>
        <w:gridCol w:w="3124"/>
        <w:gridCol w:w="3762"/>
        <w:gridCol w:w="3670"/>
      </w:tblGrid>
      <w:tr w:rsidR="007765F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765FB" w:rsidRDefault="003D75B5">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rsidR="007765FB" w:rsidRDefault="003D75B5">
            <w:pPr>
              <w:pStyle w:val="ProductList-TableBody"/>
            </w:pPr>
            <w:r>
              <w:rPr>
                <w:color w:val="FFFFFF"/>
              </w:rPr>
              <w:t>Usługa Danych platformy Microsoft Azure</w:t>
            </w:r>
            <w:r>
              <w:rPr>
                <w:vertAlign w:val="superscript"/>
              </w:rPr>
              <w:t>1</w:t>
            </w:r>
          </w:p>
        </w:tc>
        <w:tc>
          <w:tcPr>
            <w:tcW w:w="4160" w:type="dxa"/>
            <w:tcBorders>
              <w:left w:val="single" w:sz="4" w:space="0" w:color="6E6E6E"/>
            </w:tcBorders>
            <w:shd w:val="clear" w:color="auto" w:fill="0070C0"/>
          </w:tcPr>
          <w:p w:rsidR="007765FB" w:rsidRDefault="003D75B5">
            <w:pPr>
              <w:pStyle w:val="ProductList-TableBody"/>
            </w:pPr>
            <w:r>
              <w:rPr>
                <w:color w:val="FFFFFF"/>
              </w:rPr>
              <w:t>Współczynnik Uprawnionych Licencji względem rdzeni wirtualnych platformy Azure</w:t>
            </w:r>
          </w:p>
        </w:tc>
      </w:tr>
      <w:tr w:rsidR="007765FB">
        <w:tc>
          <w:tcPr>
            <w:tcW w:w="3540" w:type="dxa"/>
            <w:tcBorders>
              <w:left w:val="single" w:sz="4" w:space="0" w:color="6E6E6E"/>
              <w:bottom w:val="none" w:sz="4" w:space="0" w:color="6E6E6E"/>
              <w:right w:val="single" w:sz="4" w:space="0" w:color="6E6E6E"/>
            </w:tcBorders>
          </w:tcPr>
          <w:p w:rsidR="007765FB" w:rsidRDefault="003D75B5">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765FB" w:rsidRDefault="003D75B5">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7765FB" w:rsidRDefault="003D75B5">
            <w:pPr>
              <w:pStyle w:val="ProductList-TableBody"/>
            </w:pPr>
            <w:r>
              <w:t>Licencja na 1 rdzeń : 4 rdzenie wirtualne</w:t>
            </w:r>
          </w:p>
        </w:tc>
      </w:tr>
      <w:tr w:rsidR="007765FB">
        <w:tc>
          <w:tcPr>
            <w:tcW w:w="3540" w:type="dxa"/>
            <w:tcBorders>
              <w:top w:val="none" w:sz="4" w:space="0" w:color="6E6E6E"/>
              <w:left w:val="single" w:sz="4" w:space="0" w:color="6E6E6E"/>
              <w:bottom w:val="none" w:sz="4" w:space="0" w:color="6E6E6E"/>
            </w:tcBorders>
          </w:tcPr>
          <w:p w:rsidR="007765FB" w:rsidRDefault="007765FB">
            <w:pPr>
              <w:pStyle w:val="ProductList-TableBody"/>
            </w:pPr>
          </w:p>
        </w:tc>
        <w:tc>
          <w:tcPr>
            <w:tcW w:w="4280" w:type="dxa"/>
          </w:tcPr>
          <w:p w:rsidR="007765FB" w:rsidRDefault="003D75B5">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7765FB" w:rsidRDefault="003D75B5">
            <w:pPr>
              <w:pStyle w:val="ProductList-TableBody"/>
            </w:pPr>
            <w:r>
              <w:t>Licencja na 1 rdzeń : 1 rdzeń wirtualny</w:t>
            </w:r>
          </w:p>
        </w:tc>
      </w:tr>
      <w:tr w:rsidR="007765FB">
        <w:tc>
          <w:tcPr>
            <w:tcW w:w="3540" w:type="dxa"/>
            <w:tcBorders>
              <w:top w:val="none" w:sz="4" w:space="0" w:color="6E6E6E"/>
              <w:left w:val="single" w:sz="4" w:space="0" w:color="6E6E6E"/>
              <w:bottom w:val="none" w:sz="4" w:space="0" w:color="6E6E6E"/>
            </w:tcBorders>
          </w:tcPr>
          <w:p w:rsidR="007765FB" w:rsidRDefault="007765FB">
            <w:pPr>
              <w:pStyle w:val="ProductList-TableBody"/>
            </w:pPr>
          </w:p>
        </w:tc>
        <w:tc>
          <w:tcPr>
            <w:tcW w:w="4280" w:type="dxa"/>
          </w:tcPr>
          <w:p w:rsidR="007765FB" w:rsidRDefault="003D75B5">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7765FB" w:rsidRDefault="003D75B5">
            <w:pPr>
              <w:pStyle w:val="ProductList-TableBody"/>
            </w:pPr>
            <w:r>
              <w:t>Licencja na 1 rdzeń : 4 rdzeń wirtualny</w:t>
            </w:r>
          </w:p>
        </w:tc>
      </w:tr>
      <w:tr w:rsidR="007765FB">
        <w:tc>
          <w:tcPr>
            <w:tcW w:w="354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4280" w:type="dxa"/>
            <w:tcBorders>
              <w:left w:val="single" w:sz="4" w:space="0" w:color="6E6E6E"/>
              <w:bottom w:val="single" w:sz="4" w:space="0" w:color="6E6E6E"/>
              <w:right w:val="single" w:sz="4" w:space="0" w:color="6E6E6E"/>
            </w:tcBorders>
          </w:tcPr>
          <w:p w:rsidR="007765FB" w:rsidRDefault="003D75B5">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na 1 rdzeń : 1 rdzeń wirtualny</w:t>
            </w:r>
          </w:p>
        </w:tc>
      </w:tr>
      <w:tr w:rsidR="007765FB">
        <w:tc>
          <w:tcPr>
            <w:tcW w:w="354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4280" w:type="dxa"/>
            <w:tcBorders>
              <w:top w:val="single" w:sz="4" w:space="0" w:color="6E6E6E"/>
              <w:left w:val="single" w:sz="4" w:space="0" w:color="6E6E6E"/>
              <w:right w:val="single" w:sz="4" w:space="0" w:color="6E6E6E"/>
            </w:tcBorders>
          </w:tcPr>
          <w:p w:rsidR="007765FB" w:rsidRDefault="003D75B5">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na 1 rdzeń</w:t>
            </w:r>
            <w:r>
              <w:rPr>
                <w:vertAlign w:val="superscript"/>
              </w:rPr>
              <w:t>2</w:t>
            </w:r>
            <w:r>
              <w:t xml:space="preserve"> : 1 rdzeń wirtualny</w:t>
            </w:r>
          </w:p>
        </w:tc>
      </w:tr>
      <w:tr w:rsidR="007765FB">
        <w:tc>
          <w:tcPr>
            <w:tcW w:w="3540" w:type="dxa"/>
            <w:tcBorders>
              <w:top w:val="single" w:sz="4" w:space="0" w:color="6E6E6E"/>
              <w:left w:val="single" w:sz="4" w:space="0" w:color="6E6E6E"/>
              <w:bottom w:val="none" w:sz="4" w:space="0" w:color="6E6E6E"/>
            </w:tcBorders>
          </w:tcPr>
          <w:p w:rsidR="007765FB" w:rsidRDefault="003D75B5">
            <w:pPr>
              <w:pStyle w:val="ProductList-TableBody"/>
            </w:pPr>
            <w:r>
              <w:t>SQL Server Standard (Core)</w:t>
            </w:r>
          </w:p>
        </w:tc>
        <w:tc>
          <w:tcPr>
            <w:tcW w:w="4280" w:type="dxa"/>
          </w:tcPr>
          <w:p w:rsidR="007765FB" w:rsidRDefault="003D75B5">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7765FB" w:rsidRDefault="003D75B5">
            <w:pPr>
              <w:pStyle w:val="ProductList-TableBody"/>
            </w:pPr>
            <w:r>
              <w:t>Licencja na 1 rdzeń : 1 rdzeń wirtualny</w:t>
            </w:r>
          </w:p>
        </w:tc>
      </w:tr>
      <w:tr w:rsidR="007765FB">
        <w:tc>
          <w:tcPr>
            <w:tcW w:w="3540" w:type="dxa"/>
            <w:tcBorders>
              <w:top w:val="none" w:sz="4" w:space="0" w:color="6E6E6E"/>
              <w:left w:val="single" w:sz="4" w:space="0" w:color="6E6E6E"/>
              <w:bottom w:val="none" w:sz="4" w:space="0" w:color="6E6E6E"/>
            </w:tcBorders>
          </w:tcPr>
          <w:p w:rsidR="007765FB" w:rsidRDefault="007765FB">
            <w:pPr>
              <w:pStyle w:val="ProductList-TableBody"/>
            </w:pPr>
          </w:p>
        </w:tc>
        <w:tc>
          <w:tcPr>
            <w:tcW w:w="4280" w:type="dxa"/>
          </w:tcPr>
          <w:p w:rsidR="007765FB" w:rsidRDefault="003D75B5">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7765FB" w:rsidRDefault="003D75B5">
            <w:pPr>
              <w:pStyle w:val="ProductList-TableBody"/>
            </w:pPr>
            <w:r>
              <w:t>Licencja na 1 rdzeń : 1 rdzeń wirtualny</w:t>
            </w:r>
          </w:p>
        </w:tc>
      </w:tr>
      <w:tr w:rsidR="007765FB">
        <w:tc>
          <w:tcPr>
            <w:tcW w:w="354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4280" w:type="dxa"/>
            <w:tcBorders>
              <w:left w:val="single" w:sz="4" w:space="0" w:color="6E6E6E"/>
              <w:bottom w:val="single" w:sz="4" w:space="0" w:color="6E6E6E"/>
              <w:right w:val="single" w:sz="4" w:space="0" w:color="6E6E6E"/>
            </w:tcBorders>
          </w:tcPr>
          <w:p w:rsidR="007765FB" w:rsidRDefault="003D75B5">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Jedna Licencja na Rdzeń: Jeden Rdzeń wirtualny</w:t>
            </w:r>
          </w:p>
        </w:tc>
      </w:tr>
      <w:tr w:rsidR="007765FB">
        <w:tc>
          <w:tcPr>
            <w:tcW w:w="354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Maszyny Wirtualne z programem SQL Server Standard</w:t>
            </w:r>
          </w:p>
        </w:tc>
        <w:tc>
          <w:tcPr>
            <w:tcW w:w="41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na 1 rdzeń</w:t>
            </w:r>
            <w:r>
              <w:rPr>
                <w:vertAlign w:val="superscript"/>
              </w:rPr>
              <w:t>2</w:t>
            </w:r>
            <w:r>
              <w:t xml:space="preserve"> : 1 rdzeń wirtualny</w:t>
            </w:r>
          </w:p>
        </w:tc>
      </w:tr>
    </w:tbl>
    <w:p w:rsidR="007765FB" w:rsidRDefault="003D75B5">
      <w:pPr>
        <w:pStyle w:val="ProductList-BodyIndented"/>
      </w:pPr>
      <w:r>
        <w:rPr>
          <w:i/>
          <w:vertAlign w:val="superscript"/>
        </w:rPr>
        <w:t>1</w:t>
      </w:r>
      <w:r>
        <w:rPr>
          <w:i/>
        </w:rPr>
        <w:t>Korzyść Azure Hybrid Benefit nie jest dostępna w warstwie przetwarzania bezserwerowego oprogramowania Azure SQL Database.</w:t>
      </w:r>
    </w:p>
    <w:p w:rsidR="007765FB" w:rsidRDefault="003D75B5">
      <w:pPr>
        <w:pStyle w:val="ProductList-BodyIndented"/>
      </w:pPr>
      <w:r>
        <w:rPr>
          <w:i/>
          <w:vertAlign w:val="superscript"/>
        </w:rPr>
        <w:t>2</w:t>
      </w:r>
      <w:r>
        <w:rPr>
          <w:i/>
        </w:rPr>
        <w:t>Z zastrzeżeniem wymogu posiadania minimum czterech Licencji na Rdzeń na każdą Maszynę Wirtualną.</w:t>
      </w:r>
    </w:p>
    <w:p w:rsidR="007765FB" w:rsidRDefault="007765FB">
      <w:pPr>
        <w:pStyle w:val="ProductList-BodyIndented"/>
      </w:pPr>
    </w:p>
    <w:p w:rsidR="007765FB" w:rsidRDefault="003D75B5">
      <w:pPr>
        <w:pStyle w:val="ProductList-BodyIndented"/>
      </w:pPr>
      <w:r>
        <w:t xml:space="preserve">Klient nie jest obciążany za korzystanie z Usługi Danych Platformy Microsoft Azure, ale wciąż musi ponosić koszty zasobów obliczeniowych (tj. stawkę podstawową), magazynów, kopii zapasowych, a także operacji we/wy związane z korzystaniem przez niego z tych usług (w stosownych przypadkach). Podczas konfigurowania obciążeń Klient musi wskazać, że korzysta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te obciążenia o w pełni opomiarowane usługi Azure.  </w:t>
      </w:r>
    </w:p>
    <w:p w:rsidR="007765FB" w:rsidRDefault="007765FB">
      <w:pPr>
        <w:pStyle w:val="ProductList-BodyIndented"/>
      </w:pPr>
    </w:p>
    <w:p w:rsidR="007765FB" w:rsidRDefault="003D75B5">
      <w:pPr>
        <w:pStyle w:val="ProductList-SubClauseHeading"/>
        <w:outlineLvl w:val="4"/>
      </w:pPr>
      <w:r>
        <w:t>2.3.2 Uprawnienia na wypadek awarii</w:t>
      </w:r>
    </w:p>
    <w:p w:rsidR="007765FB" w:rsidRDefault="003D75B5">
      <w:pPr>
        <w:pStyle w:val="ProductList-BodyIndented"/>
      </w:pPr>
      <w:r>
        <w:t>Przypisując licencje na rdzeń dla Subskrypcji platformy Azure dla oprogramowania SQL Server używane na Maszynach Wirtualnych z programem SQL Server na platformie Azure, Klient może także uruchamiać pasywne Wystąpienia awaryjne na platformie Microsoft Azure na wypadek wystąpienia awarii. Liczba licencji, która w innej sytuacji byłaby wymagana do uruchomienia pasywnych Wystąpień awaryjnych, nie może przekraczać liczby licencji wymaganych do uruchomienia podstawowej Maszyny Wirtualnej z oprogramowaniem SQL Server.</w:t>
      </w:r>
    </w:p>
    <w:p w:rsidR="007765FB" w:rsidRDefault="007765FB">
      <w:pPr>
        <w:pStyle w:val="ProductList-BodyIndented"/>
      </w:pPr>
    </w:p>
    <w:p w:rsidR="007765FB" w:rsidRDefault="003D75B5">
      <w:pPr>
        <w:pStyle w:val="ProductList-SubClauseHeading"/>
        <w:outlineLvl w:val="4"/>
      </w:pPr>
      <w:r>
        <w:t>2.3.3 Korzystanie z Oprogramowania na Serwerach Klienta</w:t>
      </w:r>
    </w:p>
    <w:p w:rsidR="007765FB" w:rsidRDefault="003D75B5">
      <w:pPr>
        <w:pStyle w:val="ProductList-BodyIndented"/>
      </w:pPr>
      <w:r>
        <w:t>Klient może ewentualnie używać oprogramowania SQL Server na Serwerach przeznaczonych do użytku Klienta. W takim przypadku licencje na rdzeń w ramach subskrypcji platformy Azure dla oprogramowania SQL Server Standard i SQL Server Enterprise Core zapewniają te same prawa co inne dostępne w ramach licencjonowania zbiorowego licencje na rdzeń dla oprogramowania SQL Server Standard i SQL Server Enterprise i podlegają tym samym postanowieniom — zgodnie z informacjami z sekcji „Prawa do używania” w mającym zastosowanie do oprogramowania SQL Server Wpisie dotyczącym Produktu zawartym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Przenoszenia Licencji między Farmami Serwerów, Uprawnienia na Wypadek Awarii i Nieograniczonej Wirtualizacji*, a także prawa do używania oprogramowania Machine Learning Server for Windows*, Machine Learning Server for Linux*, Machine Learning for Hadoop* i Power BI Report Server*. Korzystanie z oprogramowania podlega tym samym postanowieniom, z wyjątkiem wymogu posiadania aktywnego Pakietu Software Assurance, który nie obowiązuje.</w:t>
      </w:r>
    </w:p>
    <w:p w:rsidR="007765FB" w:rsidRDefault="003D75B5">
      <w:pPr>
        <w:pStyle w:val="ProductList-BodyIndented"/>
      </w:pPr>
      <w:r>
        <w:t>* W zależności od dostępności. Prawa mające zastosowanie wyłącznie do klientów mających oprogramowanie SQL Server Enterprise Core.</w:t>
      </w:r>
    </w:p>
    <w:p w:rsidR="007765FB" w:rsidRDefault="007765FB">
      <w:pPr>
        <w:pStyle w:val="ProductList-BodyIndented"/>
      </w:pPr>
    </w:p>
    <w:p w:rsidR="007765FB" w:rsidRDefault="003D75B5">
      <w:pPr>
        <w:pStyle w:val="ProductList-SubClauseHeading"/>
        <w:outlineLvl w:val="4"/>
      </w:pPr>
      <w:r>
        <w:t>2.3.4 Przenoszenie obciążeń serwera na platformę Azure</w:t>
      </w:r>
    </w:p>
    <w:p w:rsidR="007765FB" w:rsidRDefault="003D75B5">
      <w:pPr>
        <w:pStyle w:val="ProductList-BodyIndented"/>
      </w:pPr>
      <w:r>
        <w:t xml:space="preserve">Klient nie może obecnie przydzielać licencji na korzystanie na platformie Azure w i przypisywać tych samych licencji do Serwera przeznaczonego do jej użytku, z wyjątkiem sytuacji jednorazowej na okres maksymalnie 180 dni w celu umożliwienia Klientowi przeniesienia tych obciążeń na platformę Azure. </w:t>
      </w:r>
    </w:p>
    <w:p w:rsidR="007765FB" w:rsidRDefault="007765FB">
      <w:pPr>
        <w:pStyle w:val="ProductList-BodyIndented"/>
      </w:pPr>
    </w:p>
    <w:p w:rsidR="007765FB" w:rsidRDefault="003D75B5">
      <w:pPr>
        <w:pStyle w:val="ProductList-SubClauseHeading"/>
        <w:outlineLvl w:val="4"/>
      </w:pPr>
      <w:r>
        <w:t>2.3.5 Zmiana przypisania licencji</w:t>
      </w:r>
    </w:p>
    <w:p w:rsidR="007765FB" w:rsidRDefault="003D75B5">
      <w:pPr>
        <w:pStyle w:val="ProductList-BodyIndented"/>
      </w:pPr>
      <w:r>
        <w:t xml:space="preserve">Klient może zmienić przypisanie licencji na korzystanie na platformie Azure na Serwery przeznaczone dla Klienta pod warunkiem, że te Licencje pozostaną przypisane do korzystania w danym środowisku przez co najmniej 90 dni po przeniesieniu obciążenia. </w:t>
      </w:r>
    </w:p>
    <w:p w:rsidR="007765FB" w:rsidRDefault="007765FB">
      <w:pPr>
        <w:pStyle w:val="ProductList-BodyIndented"/>
        <w:jc w:val="right"/>
      </w:pPr>
    </w:p>
    <w:tbl>
      <w:tblPr>
        <w:tblStyle w:val="PURTable0"/>
        <w:tblW w:w="0" w:type="dxa"/>
        <w:tblLook w:val="04A0" w:firstRow="1" w:lastRow="0" w:firstColumn="1" w:lastColumn="0" w:noHBand="0" w:noVBand="1"/>
      </w:tblPr>
      <w:tblGrid>
        <w:gridCol w:w="1055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Indented"/>
      </w:pPr>
    </w:p>
    <w:p w:rsidR="007765FB" w:rsidRDefault="003D75B5">
      <w:pPr>
        <w:pStyle w:val="ProductList-Offering1HeadingNoBorder"/>
        <w:outlineLvl w:val="1"/>
      </w:pPr>
      <w:bookmarkStart w:id="244" w:name="_Sec1151"/>
      <w:r>
        <w:t>Usługi Microsoft Dynamics 365</w:t>
      </w:r>
      <w:bookmarkEnd w:id="244"/>
      <w:r>
        <w:fldChar w:fldCharType="begin"/>
      </w:r>
      <w:r>
        <w:instrText xml:space="preserve"> TC "</w:instrText>
      </w:r>
      <w:bookmarkStart w:id="245" w:name="_Toc10194506"/>
      <w:r>
        <w:instrText>Usługi Microsoft Dynamics 365</w:instrText>
      </w:r>
      <w:bookmarkEnd w:id="245"/>
      <w:r>
        <w:instrText>" \l 2</w:instrText>
      </w:r>
      <w:r>
        <w:fldChar w:fldCharType="end"/>
      </w:r>
    </w:p>
    <w:p w:rsidR="007765FB" w:rsidRDefault="003D75B5">
      <w:pPr>
        <w:pStyle w:val="ProductList-Offering1SubSection"/>
        <w:outlineLvl w:val="2"/>
      </w:pPr>
      <w:bookmarkStart w:id="246" w:name="_Sec1152"/>
      <w:r>
        <w:t>1. Dostępność w programach</w:t>
      </w:r>
      <w:bookmarkEnd w:id="246"/>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Dynamics 365 Business Central Premium/Team Members Cloud</w:t>
            </w:r>
            <w:r>
              <w:fldChar w:fldCharType="begin"/>
            </w:r>
            <w:r>
              <w:instrText xml:space="preserve"> XE "Dodatek Dynamics 365 Business Central Premium/Team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Customer Engagement Plan</w:t>
            </w:r>
            <w:r>
              <w:fldChar w:fldCharType="begin"/>
            </w:r>
            <w:r>
              <w:instrText xml:space="preserve"> XE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do Dynamics 365 Customer Engagement Plan</w:t>
            </w:r>
            <w:r>
              <w:fldChar w:fldCharType="begin"/>
            </w:r>
            <w:r>
              <w:instrText xml:space="preserve"> XE "Dodatek do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From SA na Dynamics 365 Customer Engagement Plan</w:t>
            </w:r>
            <w:r>
              <w:fldChar w:fldCharType="begin"/>
            </w:r>
            <w:r>
              <w:instrText xml:space="preserve"> XE "Licencja From SA na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Customer Insights</w:t>
            </w:r>
            <w:r>
              <w:fldChar w:fldCharType="begin"/>
            </w:r>
            <w:r>
              <w:instrText xml:space="preserve"> XE "Dynamics 365 Customer Insights"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Dodatkowe profile Dynamics 365 Customer Insights</w:t>
            </w:r>
            <w:r>
              <w:fldChar w:fldCharType="begin"/>
            </w:r>
            <w:r>
              <w:instrText xml:space="preserve"> XE "Dodatkowe profile Dynamics 365 Customer Insights"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Plan</w:t>
            </w:r>
            <w:r>
              <w:fldChar w:fldCharType="begin"/>
            </w:r>
            <w:r>
              <w:instrText xml:space="preserve"> XE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do Dynamics 365 Plan</w:t>
            </w:r>
            <w:r>
              <w:fldChar w:fldCharType="begin"/>
            </w:r>
            <w:r>
              <w:instrText xml:space="preserve"> XE "Dodatek do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From SA na Dynamics 365 Plan</w:t>
            </w:r>
            <w:r>
              <w:fldChar w:fldCharType="begin"/>
            </w:r>
            <w:r>
              <w:instrText xml:space="preserve"> XE "Licencja From SA na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Unified Operations Plan</w:t>
            </w:r>
            <w:r>
              <w:fldChar w:fldCharType="begin"/>
            </w:r>
            <w:r>
              <w:instrText xml:space="preserve"> XE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do Dynamics 365 Unified Operations Plan</w:t>
            </w:r>
            <w:r>
              <w:fldChar w:fldCharType="begin"/>
            </w:r>
            <w:r>
              <w:instrText xml:space="preserve"> XE "Dodatek do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From SA na Dynamics 365 Unified Operations Plan</w:t>
            </w:r>
            <w:r>
              <w:fldChar w:fldCharType="begin"/>
            </w:r>
            <w:r>
              <w:instrText xml:space="preserve"> XE "Licencja From SA na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Unified Operations Device</w:t>
            </w:r>
            <w:r>
              <w:fldChar w:fldCharType="begin"/>
            </w:r>
            <w:r>
              <w:instrText xml:space="preserve"> XE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do Dynamics 365 Unified Operations Device</w:t>
            </w:r>
            <w:r>
              <w:fldChar w:fldCharType="begin"/>
            </w:r>
            <w:r>
              <w:instrText xml:space="preserve"> XE "Dodatek do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From SA na Dynamics 365 Unified Operations Device</w:t>
            </w:r>
            <w:r>
              <w:fldChar w:fldCharType="begin"/>
            </w:r>
            <w:r>
              <w:instrText xml:space="preserve"> XE "Licencja From SA na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Unified Operations Activity</w:t>
            </w:r>
            <w:r>
              <w:fldChar w:fldCharType="begin"/>
            </w:r>
            <w:r>
              <w:instrText xml:space="preserve"> XE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do Dynamics 365 Unified Operations Activity</w:t>
            </w:r>
            <w:r>
              <w:fldChar w:fldCharType="begin"/>
            </w:r>
            <w:r>
              <w:instrText xml:space="preserve"> XE "Dodatek do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From SA na Dynamics 365 Unified Operations Activity</w:t>
            </w:r>
            <w:r>
              <w:fldChar w:fldCharType="begin"/>
            </w:r>
            <w:r>
              <w:instrText xml:space="preserve"> XE "Licencja From SA na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for Customer Service Insights</w:t>
            </w:r>
            <w:r>
              <w:fldChar w:fldCharType="begin"/>
            </w:r>
            <w:r>
              <w:instrText xml:space="preserve"> XE "Dynamics 365 for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for Field Service</w:t>
            </w:r>
            <w:r>
              <w:fldChar w:fldCharType="begin"/>
            </w:r>
            <w:r>
              <w:instrText xml:space="preserve"> XE "Dynamics 365 for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for Field Service</w:t>
            </w:r>
            <w:r>
              <w:fldChar w:fldCharType="begin"/>
            </w:r>
            <w:r>
              <w:instrText xml:space="preserve"> XE "Dynamics 365 for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 xml:space="preserve">Dynamics 365 for Marketing </w:t>
            </w:r>
            <w:r>
              <w:fldChar w:fldCharType="begin"/>
            </w:r>
            <w:r>
              <w:instrText xml:space="preserve"> XE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Dodatkowe kontakty dla Dynamics 365 for Marketing</w:t>
            </w:r>
            <w:r>
              <w:fldChar w:fldCharType="begin"/>
            </w:r>
            <w:r>
              <w:instrText xml:space="preserve"> XE "Dodatkowe kontakty dla Dynamics 365 for Marketing"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for Retail</w:t>
            </w:r>
            <w:r>
              <w:fldChar w:fldCharType="begin"/>
            </w:r>
            <w:r>
              <w:instrText xml:space="preserve"> XE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do Dynamics 365 for Retail</w:t>
            </w:r>
            <w:r>
              <w:fldChar w:fldCharType="begin"/>
            </w:r>
            <w:r>
              <w:instrText xml:space="preserve"> XE "Dodatek do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From SA na Dynamics 365 for Retail</w:t>
            </w:r>
            <w:r>
              <w:fldChar w:fldCharType="begin"/>
            </w:r>
            <w:r>
              <w:instrText xml:space="preserve"> XE "Licencja From SA na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for Sales Enterprise</w:t>
            </w:r>
            <w:r>
              <w:fldChar w:fldCharType="begin"/>
            </w:r>
            <w:r>
              <w:instrText xml:space="preserve"> XE "Dynamics 365 for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for Sales Enterprise</w:t>
            </w:r>
            <w:r>
              <w:fldChar w:fldCharType="begin"/>
            </w:r>
            <w:r>
              <w:instrText xml:space="preserve"> XE "Dynamics 365 for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for Sales Professional</w:t>
            </w:r>
            <w:r>
              <w:fldChar w:fldCharType="begin"/>
            </w:r>
            <w:r>
              <w:instrText xml:space="preserve"> XE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AI for Sales</w:t>
            </w:r>
            <w:r>
              <w:fldChar w:fldCharType="begin"/>
            </w:r>
            <w:r>
              <w:instrText xml:space="preserve"> XE "Dynamics 365 AI for Sales"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for Talent</w:t>
            </w:r>
            <w:r>
              <w:fldChar w:fldCharType="begin"/>
            </w:r>
            <w:r>
              <w:instrText xml:space="preserve"> XE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do Dynamics 365 for Talent</w:t>
            </w:r>
            <w:r>
              <w:fldChar w:fldCharType="begin"/>
            </w:r>
            <w:r>
              <w:instrText xml:space="preserve"> XE "Dodatek do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From SA na Dynamics 365 for Talent</w:t>
            </w:r>
            <w:r>
              <w:fldChar w:fldCharType="begin"/>
            </w:r>
            <w:r>
              <w:instrText xml:space="preserve"> XE "Licencja From SA na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for Team Members</w:t>
            </w:r>
            <w:r>
              <w:fldChar w:fldCharType="begin"/>
            </w:r>
            <w:r>
              <w:instrText xml:space="preserve"> XE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do Dynamics 365 for Team Members</w:t>
            </w:r>
            <w:r>
              <w:fldChar w:fldCharType="begin"/>
            </w:r>
            <w:r>
              <w:instrText xml:space="preserve"> XE "Dodatek do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From SA na Dynamics 365 for Team Members</w:t>
            </w:r>
            <w:r>
              <w:fldChar w:fldCharType="begin"/>
            </w:r>
            <w:r>
              <w:instrText xml:space="preserve"> XE "Licencja From SA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2"/>
      </w:pPr>
      <w:bookmarkStart w:id="247" w:name="_Sec1153"/>
      <w:r>
        <w:t>2. Warunki dotyczące Produktu</w:t>
      </w:r>
      <w:bookmarkEnd w:id="247"/>
    </w:p>
    <w:tbl>
      <w:tblPr>
        <w:tblStyle w:val="PURTable"/>
        <w:tblW w:w="0" w:type="dxa"/>
        <w:tblLook w:val="04A0" w:firstRow="1" w:lastRow="0" w:firstColumn="1" w:lastColumn="0" w:noHBand="0" w:noVBand="1"/>
      </w:tblPr>
      <w:tblGrid>
        <w:gridCol w:w="3647"/>
        <w:gridCol w:w="3624"/>
        <w:gridCol w:w="3645"/>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dla usług Team Member, LS na Użytkownika z licencją From SA, LS na Użytkownika dla dodatku,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Microsoft Relationship Sales</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7765FB" w:rsidRDefault="007765FB">
      <w:pPr>
        <w:pStyle w:val="ProductList-Body"/>
      </w:pPr>
    </w:p>
    <w:p w:rsidR="007765FB" w:rsidRDefault="003D75B5">
      <w:pPr>
        <w:pStyle w:val="ProductList-ClauseHeading"/>
        <w:outlineLvl w:val="3"/>
      </w:pPr>
      <w:r>
        <w:t>2.1 Zunifikowany punkt obsługowy (USD)</w:t>
      </w:r>
    </w:p>
    <w:p w:rsidR="007765FB" w:rsidRDefault="003D75B5">
      <w:pPr>
        <w:pStyle w:val="ProductList-Body"/>
      </w:pPr>
      <w:r>
        <w:t>Klienci mający aktywne subskrypcje planów Dynamics 365 Customer Engagement Plan, Dynamics 365 Unified Operations Plan lub Dynamics 365 Plan mogą zainstalować oprogramowanie USD i może ono być używane przez każdego użytkownika.</w:t>
      </w:r>
    </w:p>
    <w:p w:rsidR="007765FB" w:rsidRDefault="007765FB">
      <w:pPr>
        <w:pStyle w:val="ProductList-Body"/>
      </w:pPr>
    </w:p>
    <w:p w:rsidR="007765FB" w:rsidRDefault="003D75B5">
      <w:pPr>
        <w:pStyle w:val="ProductList-ClauseHeading"/>
        <w:outlineLvl w:val="3"/>
      </w:pPr>
      <w:r>
        <w:t>2.2 Dynamics CustomerSource</w:t>
      </w:r>
    </w:p>
    <w:p w:rsidR="007765FB" w:rsidRDefault="003D75B5">
      <w:pPr>
        <w:pStyle w:val="ProductList-Body"/>
      </w:pPr>
      <w:r>
        <w:t xml:space="preserve">Klienci mający aktywne subskrypcje Dynamics 365 mogą uzyskiwać dostęp do CustomerSource. </w:t>
      </w:r>
    </w:p>
    <w:p w:rsidR="007765FB" w:rsidRDefault="007765FB">
      <w:pPr>
        <w:pStyle w:val="ProductList-Body"/>
      </w:pPr>
    </w:p>
    <w:p w:rsidR="007765FB" w:rsidRDefault="003D75B5">
      <w:pPr>
        <w:pStyle w:val="ProductList-ClauseHeading"/>
        <w:outlineLvl w:val="3"/>
      </w:pPr>
      <w:r>
        <w:t>2.3 Uprawnienie do korzystania z Ofert Kwalifikowanych</w:t>
      </w:r>
    </w:p>
    <w:p w:rsidR="007765FB" w:rsidRDefault="003D75B5">
      <w:pPr>
        <w:pStyle w:val="ProductList-Body"/>
      </w:pPr>
      <w:r>
        <w:t>Klienci objęci aktywną umową dotyczącą Produktów Kwalifikujących wymienionych w tabeli poniżej, którzy przed 1 listopada 2016 r uzyskali do tych Produktów Kwalifikujących subskrypcję Usługi Online, pakiet SA lub plan Dynamics Enhancement Plan, mogą do 1 listopada 2019 r. nabyć Odpowiednią Ofertę Kwalifikowaną Usług Online Dynamics 365. Klienci korzystający z Licencjonowania Zbiorowego i Cennika usług Dynamics (DPL) są uprawnieni do skorzystania z tej oferty w przypadku uzyskania licencji na usługę subskrypcji w programie licencyjnym innym niż program obejmujący Produkt Kwalifikujący.</w:t>
      </w:r>
    </w:p>
    <w:tbl>
      <w:tblPr>
        <w:tblStyle w:val="PURTable"/>
        <w:tblW w:w="0" w:type="dxa"/>
        <w:tblLook w:val="04A0" w:firstRow="1" w:lastRow="0" w:firstColumn="1" w:lastColumn="0" w:noHBand="0" w:noVBand="1"/>
      </w:tblPr>
      <w:tblGrid>
        <w:gridCol w:w="5398"/>
        <w:gridCol w:w="5518"/>
      </w:tblGrid>
      <w:tr w:rsidR="007765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765FB" w:rsidRDefault="003D75B5">
            <w:pPr>
              <w:pStyle w:val="ProductList-TableBody"/>
            </w:pPr>
            <w:r>
              <w:rPr>
                <w:color w:val="FFFFFF"/>
              </w:rPr>
              <w:t>Produkty Kwalifikujące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765FB" w:rsidRDefault="003D75B5">
            <w:pPr>
              <w:pStyle w:val="ProductList-TableBody"/>
            </w:pPr>
            <w:r>
              <w:rPr>
                <w:color w:val="FFFFFF"/>
              </w:rPr>
              <w:t>Odpowiednia Oferta Kwalifikowana Usług Online Dynamics 365</w:t>
            </w:r>
          </w:p>
        </w:tc>
      </w:tr>
      <w:tr w:rsidR="007765FB">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Oferta Kwalifikowana Dynamics 365</w:t>
            </w:r>
            <w:r>
              <w:br/>
            </w:r>
          </w:p>
        </w:tc>
      </w:tr>
      <w:tr w:rsidR="007765FB">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From SA* w ramach Oferty Kwalifikowanej Dynamics 365</w:t>
            </w:r>
            <w:r>
              <w:br/>
              <w:t>Dodatek* w ramach Oferty Kwalifikowanej Dynamics 365</w:t>
            </w:r>
          </w:p>
        </w:tc>
      </w:tr>
      <w:tr w:rsidR="007765FB">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Dynamics AX</w:t>
            </w:r>
          </w:p>
          <w:p w:rsidR="007765FB" w:rsidRDefault="003D75B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Oferta Kwalifikowana na Dynamics 365 Business Central</w:t>
            </w:r>
            <w:r>
              <w:br/>
            </w:r>
          </w:p>
        </w:tc>
      </w:tr>
    </w:tbl>
    <w:p w:rsidR="007765FB" w:rsidRDefault="003D75B5">
      <w:pPr>
        <w:pStyle w:val="ProductList-Body"/>
      </w:pPr>
      <w:r>
        <w:rPr>
          <w:i/>
        </w:rPr>
        <w:t xml:space="preserve">*Licencje kwalifikujące i odpowiadające im LS na Użytkownika From SA oraz LS na Użytkownika na Dodatki wymieniono w </w:t>
      </w:r>
      <w:hyperlink w:anchor="_Sec1237">
        <w:r>
          <w:rPr>
            <w:i/>
            <w:color w:val="00467F"/>
            <w:u w:val="single"/>
          </w:rPr>
          <w:t>Załączniku C — Dodatki i inne Licencje na Zmiany</w:t>
        </w:r>
      </w:hyperlink>
      <w:r>
        <w:rPr>
          <w:i/>
        </w:rPr>
        <w:t xml:space="preserve">. </w:t>
      </w:r>
    </w:p>
    <w:p w:rsidR="007765FB" w:rsidRDefault="007765FB">
      <w:pPr>
        <w:pStyle w:val="ProductList-Body"/>
      </w:pPr>
    </w:p>
    <w:p w:rsidR="007765FB" w:rsidRDefault="003D75B5">
      <w:pPr>
        <w:pStyle w:val="ProductList-ClauseHeading"/>
        <w:outlineLvl w:val="3"/>
      </w:pPr>
      <w:r>
        <w:t>2.4 Dynamics 365 Plan dla Instytucji Rządowych</w:t>
      </w:r>
    </w:p>
    <w:p w:rsidR="007765FB" w:rsidRDefault="003D75B5">
      <w:pPr>
        <w:pStyle w:val="ProductList-Body"/>
      </w:pPr>
      <w:r>
        <w:t>Dynamics 365 Unified Operations Plan, Dynamics 365 for Retail ani Dynamics 365 for Talent nie są dostępne dla Instytucji Rządowych w ramach planu Microsoft 365 Plan.</w:t>
      </w:r>
    </w:p>
    <w:p w:rsidR="007765FB" w:rsidRDefault="007765FB">
      <w:pPr>
        <w:pStyle w:val="ProductList-Body"/>
      </w:pPr>
    </w:p>
    <w:p w:rsidR="007765FB" w:rsidRDefault="003D75B5">
      <w:pPr>
        <w:pStyle w:val="ProductList-ClauseHeading"/>
        <w:outlineLvl w:val="3"/>
      </w:pPr>
      <w:r>
        <w:t>2.5 Dynamics 365 Customer Engagement Plan i powiązane z nim aplikacje dla Instytucji Rządowych oraz Instytucji Edukacyjnych</w:t>
      </w:r>
    </w:p>
    <w:p w:rsidR="007765FB" w:rsidRDefault="003D75B5">
      <w:pPr>
        <w:pStyle w:val="ProductList-Body"/>
      </w:pPr>
      <w:r>
        <w:t xml:space="preserve">Dynamics 365 Customer Engagement Plan oraz jego poszczególne usługi, zgodnie z postanowieniami części zatytułowanej „Załącznik 2 — Pakiety Licencji Subskrypcyjnych” dokumentu </w:t>
      </w:r>
      <w:hyperlink r:id="rId122">
        <w:r>
          <w:rPr>
            <w:color w:val="00467F"/>
            <w:u w:val="single"/>
          </w:rPr>
          <w:t>Postanowienia dotyczące Usług Online</w:t>
        </w:r>
      </w:hyperlink>
      <w:r>
        <w:t>, są dostępne dla Instytucji Rządowych oraz Instytucji Edukacyjnych w ramach programów Open License, Open Value i Open Value Subscription.</w:t>
      </w:r>
    </w:p>
    <w:p w:rsidR="007765FB" w:rsidRDefault="007765FB">
      <w:pPr>
        <w:pStyle w:val="ProductList-Body"/>
      </w:pPr>
    </w:p>
    <w:p w:rsidR="007765FB" w:rsidRDefault="003D75B5">
      <w:pPr>
        <w:pStyle w:val="ProductList-ClauseHeading"/>
        <w:outlineLvl w:val="3"/>
      </w:pPr>
      <w:r>
        <w:t>2.6 Osadzone wersje Usług Dynamics 365</w:t>
      </w:r>
    </w:p>
    <w:p w:rsidR="007765FB" w:rsidRDefault="003D75B5">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rsidR="007765FB" w:rsidRDefault="007765FB">
      <w:pPr>
        <w:pStyle w:val="ProductList-Body"/>
      </w:pPr>
    </w:p>
    <w:p w:rsidR="007765FB" w:rsidRDefault="003D75B5">
      <w:pPr>
        <w:pStyle w:val="ProductList-ClauseHeading"/>
        <w:outlineLvl w:val="3"/>
      </w:pPr>
      <w:r>
        <w:t>2.7 Wymagania wstępne dla LS na system Microsoft Dynamics 365 Team Member</w:t>
      </w:r>
    </w:p>
    <w:p w:rsidR="007765FB" w:rsidRDefault="003D75B5">
      <w:pPr>
        <w:pStyle w:val="ProductList-Body"/>
      </w:pPr>
      <w:r>
        <w:t>LS na system Microsoft Dynamics 365 Team Members mogą nabyć tylko klienci mający licencje na usługi Dynamics 365 Plan, Dynamics 365 Customer Engagement Plan, Microsoft Dynamics 365 Unified Operations Plan lub na aplikacje będące składnikami tych planów.</w:t>
      </w:r>
    </w:p>
    <w:p w:rsidR="007765FB" w:rsidRDefault="007765FB">
      <w:pPr>
        <w:pStyle w:val="ProductList-Body"/>
      </w:pPr>
    </w:p>
    <w:p w:rsidR="007765FB" w:rsidRDefault="003D75B5">
      <w:pPr>
        <w:pStyle w:val="ProductList-ClauseHeading"/>
        <w:outlineLvl w:val="3"/>
      </w:pPr>
      <w:r>
        <w:t>2.8 Wymagania wstępne dotyczące oprogramowania Dynamics 365 for Marketing Attach, dodatkowych kontaktów i dodatkowych wystąpień usługi Marketing</w:t>
      </w:r>
    </w:p>
    <w:p w:rsidR="007765FB" w:rsidRDefault="003D75B5">
      <w:pPr>
        <w:pStyle w:val="ProductList-Body"/>
      </w:pPr>
      <w:r>
        <w:t>Licencję na oprogramowanie Dynamics 365 for Marketing Attach mogą nabyć tylko klienci mający licencję na Microsoft Relationship Sales, Dynamics 365 Plan lub Dynamics 365 Customer Engagement Plan lub na aplikacje będące składnikami planu Dynamics 365 Customer Engagement Plan. Klienci, którzy posiadają aplikację Dynamics 365 for Marketing zawartą w co najmniej dziesięciu LS na oprogramowanie Dynamics 365 Engagement Plan lub Dynamics 365 Plan, muszą nabyć LS na 8 tys. kontaktów w usłudze Dynamics 365 for Marketing Additional Contacts, zanim będą mogli nabyć dodatkowe pakiety kontaktów lub dodatkowe wystąpienia usługi Marketing.</w:t>
      </w:r>
    </w:p>
    <w:p w:rsidR="007765FB" w:rsidRDefault="007765FB">
      <w:pPr>
        <w:pStyle w:val="ProductList-Body"/>
      </w:pPr>
    </w:p>
    <w:p w:rsidR="007765FB" w:rsidRDefault="003D75B5">
      <w:pPr>
        <w:pStyle w:val="ProductList-ClauseHeading"/>
        <w:outlineLvl w:val="3"/>
      </w:pPr>
      <w:r>
        <w:t>2.9 Wymagania wstępne dotyczące oprogramowania Dynamics 365 AI for Sales.</w:t>
      </w:r>
    </w:p>
    <w:p w:rsidR="007765FB" w:rsidRDefault="003D75B5">
      <w:pPr>
        <w:pStyle w:val="ProductList-Body"/>
      </w:pPr>
      <w:r>
        <w:t>LS na usługi Dynamics 365 for Marketing Attach mogą nabyć tylko klienci mający licencję na usługi Dynamics 365 for Sales Enterprise, Microsoft Relationship Sales, Dynamics 365 Customer Engagement Plan lub Dynamics 365 Plan.</w:t>
      </w:r>
    </w:p>
    <w:p w:rsidR="007765FB" w:rsidRDefault="007765FB">
      <w:pPr>
        <w:pStyle w:val="ProductList-Body"/>
      </w:pPr>
    </w:p>
    <w:p w:rsidR="007765FB" w:rsidRDefault="003D75B5">
      <w:pPr>
        <w:pStyle w:val="ProductList-ClauseHeading"/>
        <w:outlineLvl w:val="3"/>
      </w:pPr>
      <w:r>
        <w:t>2.10 Funkcje licencji na usługi Team Members dla istniejących klientów</w:t>
      </w:r>
    </w:p>
    <w:p w:rsidR="007765FB" w:rsidRDefault="003D75B5">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23">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rsidR="007765FB" w:rsidRDefault="007765FB">
      <w:pPr>
        <w:pStyle w:val="ProductList-Body"/>
      </w:pPr>
    </w:p>
    <w:p w:rsidR="007765FB" w:rsidRDefault="003D75B5">
      <w:pPr>
        <w:pStyle w:val="ProductList-ClauseHeading"/>
        <w:outlineLvl w:val="3"/>
      </w:pPr>
      <w:r>
        <w:t>2.11 Dynamics 365 for Talent Comprehensive Hiring</w:t>
      </w:r>
    </w:p>
    <w:p w:rsidR="007765FB" w:rsidRDefault="003D75B5">
      <w:pPr>
        <w:pStyle w:val="ProductList-Body"/>
      </w:pPr>
      <w:r>
        <w:t>Minimalna liczba nabytych licencji na usługi Dynamics 365 for Talent Comprehensive Hiring musi obejmować wystarczającą liczbę uprawnień dla pracowników, aby co najmniej dorównać liczbie pracowników zatrudnionych przez Klienta i jego uczestniczące podmioty stowarzyszone.</w:t>
      </w:r>
    </w:p>
    <w:p w:rsidR="007765FB" w:rsidRDefault="007765FB">
      <w:pPr>
        <w:pStyle w:val="ProductList-Body"/>
      </w:pPr>
    </w:p>
    <w:p w:rsidR="007765FB" w:rsidRDefault="003D75B5">
      <w:pPr>
        <w:pStyle w:val="ProductList-ClauseHeading"/>
        <w:outlineLvl w:val="3"/>
      </w:pPr>
      <w:r>
        <w:t>2.12 Dodatkowa pojemność / dodatkowy magazyn danych do pakietów Customer Engagement i Unified Operations</w:t>
      </w:r>
    </w:p>
    <w:p w:rsidR="007765FB" w:rsidRDefault="003D75B5">
      <w:pPr>
        <w:pStyle w:val="ProductList-SubClauseHeading"/>
        <w:outlineLvl w:val="4"/>
      </w:pPr>
      <w:r>
        <w:t>2.12.1 Customer Engagement</w:t>
      </w:r>
    </w:p>
    <w:p w:rsidR="007765FB" w:rsidRDefault="003D75B5">
      <w:pPr>
        <w:pStyle w:val="ProductList-BodyIndented"/>
      </w:pPr>
      <w:r>
        <w:t xml:space="preserve">Do 31 grudnia 2019 r. Klient może nabyć dodatkową pojemność / dodatkowy magazyn danych w ramach jednego z dwóch modeli. Klient może nabyć licencje na dodatkowy magazyn bazy danych do pakietu Customer Engagement i dodatkowe wystąpienia produkcyjne/nieprodukcyjne pakietu Customer Engagement albo nabyć licencje na pojemność bazy danych na platformie Common Data Service for Apps, pojemność plików na platformie Common Data Service for Apps i pojemność dzienników na platformie Common Data Service for Apps. Klient nie może łączyć licencji z tych dwóch modeli licencjonowania. </w:t>
      </w:r>
    </w:p>
    <w:p w:rsidR="007765FB" w:rsidRDefault="007765FB">
      <w:pPr>
        <w:pStyle w:val="ProductList-BodyIndented"/>
      </w:pPr>
    </w:p>
    <w:p w:rsidR="007765FB" w:rsidRDefault="003D75B5">
      <w:pPr>
        <w:pStyle w:val="ProductList-SubClauseHeading"/>
        <w:outlineLvl w:val="4"/>
      </w:pPr>
      <w:r>
        <w:t>2.12.2 Unified Operations</w:t>
      </w:r>
    </w:p>
    <w:p w:rsidR="007765FB" w:rsidRDefault="003D75B5">
      <w:pPr>
        <w:pStyle w:val="ProductList-BodyIndented"/>
      </w:pPr>
      <w:r>
        <w:t>Do 31 grudnia 2019 r. Klient może nabyć dodatkową pojemność / dodatkowy magazyn danych w ramach jednego z dwóch modeli. Klient może nabyć licencje na dodatkowy magazyn bazy danych do pakietu Unified Operations i dodatkowe miejsce do magazynowania plików do pakietu Customer Engagement albo nabyć licencje na dodatkową pojemność bazy danych do pakietu Unified Operations i dodatkową pojemność plików do pakietu Unified Operations. Klient nie może łączyć licencji z tych dwóch modeli licencjonowania.</w:t>
      </w:r>
    </w:p>
    <w:p w:rsidR="007765FB" w:rsidRDefault="007765FB">
      <w:pPr>
        <w:pStyle w:val="ProductList-BodyIndented"/>
        <w:jc w:val="right"/>
      </w:pPr>
    </w:p>
    <w:tbl>
      <w:tblPr>
        <w:tblStyle w:val="PURTable0"/>
        <w:tblW w:w="0" w:type="dxa"/>
        <w:tblLook w:val="04A0" w:firstRow="1" w:lastRow="0" w:firstColumn="1" w:lastColumn="0" w:noHBand="0" w:noVBand="1"/>
      </w:tblPr>
      <w:tblGrid>
        <w:gridCol w:w="1055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Indented"/>
      </w:pPr>
    </w:p>
    <w:p w:rsidR="007765FB" w:rsidRDefault="003D75B5">
      <w:pPr>
        <w:pStyle w:val="ProductList-OfferingGroupHeading"/>
        <w:outlineLvl w:val="1"/>
      </w:pPr>
      <w:bookmarkStart w:id="248" w:name="_Sec632"/>
      <w:r>
        <w:t>Usługi Office 365</w:t>
      </w:r>
      <w:bookmarkEnd w:id="248"/>
      <w:r>
        <w:fldChar w:fldCharType="begin"/>
      </w:r>
      <w:r>
        <w:instrText xml:space="preserve"> TC "</w:instrText>
      </w:r>
      <w:bookmarkStart w:id="249" w:name="_Toc10194507"/>
      <w:r>
        <w:instrText>Usługi Office 365</w:instrText>
      </w:r>
      <w:bookmarkEnd w:id="249"/>
      <w:r>
        <w:instrText>" \l 2</w:instrText>
      </w:r>
      <w:r>
        <w:fldChar w:fldCharType="end"/>
      </w:r>
    </w:p>
    <w:p w:rsidR="007765FB" w:rsidRDefault="003D75B5">
      <w:pPr>
        <w:pStyle w:val="ProductList-Offering2HeadingNoBorder"/>
        <w:outlineLvl w:val="2"/>
      </w:pPr>
      <w:bookmarkStart w:id="250" w:name="_Sec633"/>
      <w:r>
        <w:t>Aplikacje Office 365</w:t>
      </w:r>
      <w:bookmarkEnd w:id="250"/>
      <w:r>
        <w:fldChar w:fldCharType="begin"/>
      </w:r>
      <w:r>
        <w:instrText xml:space="preserve"> TC "</w:instrText>
      </w:r>
      <w:bookmarkStart w:id="251" w:name="_Toc10194508"/>
      <w:r>
        <w:instrText>Aplikacje Office 365</w:instrText>
      </w:r>
      <w:bookmarkEnd w:id="251"/>
      <w:r>
        <w:instrText>" \l 3</w:instrText>
      </w:r>
      <w:r>
        <w:fldChar w:fldCharType="end"/>
      </w:r>
    </w:p>
    <w:p w:rsidR="007765FB" w:rsidRDefault="003D75B5">
      <w:pPr>
        <w:pStyle w:val="ProductList-Offering1SubSection"/>
        <w:outlineLvl w:val="3"/>
      </w:pPr>
      <w:bookmarkStart w:id="252" w:name="_Sec719"/>
      <w:r>
        <w:t>1. Dostępność w programach</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Dodatek Office 365 Multi-Geo (LS na Użytkownika)</w:t>
            </w:r>
            <w:r>
              <w:fldChar w:fldCharType="begin"/>
            </w:r>
            <w:r>
              <w:instrText xml:space="preserve"> XE "Dodatek Office 365 Multi-Geo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Licencja From SA na Visio Online Plan 1 i 2</w:t>
            </w:r>
            <w:r>
              <w:fldChar w:fldCharType="begin"/>
            </w:r>
            <w:r>
              <w:instrText xml:space="preserve"> XE "Licencja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253" w:name="_Sec774"/>
      <w:r>
        <w:t>2. Warunki dotyczące Produktu</w:t>
      </w:r>
      <w:bookmarkEnd w:id="253"/>
    </w:p>
    <w:tbl>
      <w:tblPr>
        <w:tblStyle w:val="PURTable"/>
        <w:tblW w:w="0" w:type="dxa"/>
        <w:tblLook w:val="04A0" w:firstRow="1" w:lastRow="0" w:firstColumn="1" w:lastColumn="0" w:noHBand="0" w:noVBand="1"/>
      </w:tblPr>
      <w:tblGrid>
        <w:gridCol w:w="3647"/>
        <w:gridCol w:w="3624"/>
        <w:gridCol w:w="3645"/>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Visio Online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Visio Online</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7765FB" w:rsidRDefault="007765FB">
      <w:pPr>
        <w:pStyle w:val="ProductList-Body"/>
      </w:pPr>
    </w:p>
    <w:p w:rsidR="007765FB" w:rsidRDefault="003D75B5">
      <w:pPr>
        <w:pStyle w:val="ProductList-ClauseHeading"/>
        <w:outlineLvl w:val="4"/>
      </w:pPr>
      <w:r>
        <w:t>2.1 Media Eligibility for Office 365 Pro Plus with Windows To Go Rights</w:t>
      </w:r>
    </w:p>
    <w:p w:rsidR="007765FB" w:rsidRDefault="003D75B5">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7765FB" w:rsidRDefault="007765FB">
      <w:pPr>
        <w:pStyle w:val="ProductList-Body"/>
      </w:pPr>
    </w:p>
    <w:p w:rsidR="007765FB" w:rsidRDefault="003D75B5">
      <w:pPr>
        <w:pStyle w:val="ProductList-ClauseHeading"/>
        <w:outlineLvl w:val="4"/>
      </w:pPr>
      <w:r>
        <w:t>2.2 Okres Migracji subskrypcji Open Value</w:t>
      </w:r>
    </w:p>
    <w:p w:rsidR="007765FB" w:rsidRDefault="003D75B5">
      <w:pPr>
        <w:pStyle w:val="ProductList-Body"/>
      </w:pPr>
      <w:r>
        <w:t>W przypadku każdej pojedynczej LS na Użytkownika na Office 365 ProPlus,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rsidR="007765FB" w:rsidRDefault="007765FB">
      <w:pPr>
        <w:pStyle w:val="ProductList-Body"/>
      </w:pPr>
    </w:p>
    <w:p w:rsidR="007765FB" w:rsidRDefault="003D75B5">
      <w:pPr>
        <w:pStyle w:val="ProductList-ClauseHeading"/>
        <w:outlineLvl w:val="4"/>
      </w:pPr>
      <w:r>
        <w:t>2.3 Prawa dotyczące wdrażania oprogramowania Visio</w:t>
      </w:r>
    </w:p>
    <w:p w:rsidR="007765FB" w:rsidRDefault="003D75B5">
      <w:pPr>
        <w:pStyle w:val="ProductList-Body"/>
      </w:pPr>
      <w:r>
        <w:t>Użytkownicy oprogramowania Visio Online Plan 2 mogą dokonać instalacji i używać jednej kopii oprogramowania Visio Standard 2016, Visio Professional 2016 lub wcześniejszej wersji oprogramowania Visio w następujący sposób:</w:t>
      </w:r>
    </w:p>
    <w:p w:rsidR="007765FB" w:rsidRDefault="003D75B5" w:rsidP="003D75B5">
      <w:pPr>
        <w:pStyle w:val="ProductList-Bullet"/>
        <w:numPr>
          <w:ilvl w:val="0"/>
          <w:numId w:val="41"/>
        </w:numPr>
      </w:pPr>
      <w:r>
        <w:t>jeśli dany użytkownik ma licencję na oprogramowanie Office Standard lub Office Professional Plus</w:t>
      </w:r>
      <w:r>
        <w:rPr>
          <w:vertAlign w:val="superscript"/>
        </w:rPr>
        <w:t>1</w:t>
      </w:r>
      <w:r>
        <w:t xml:space="preserve">; oraz </w:t>
      </w:r>
    </w:p>
    <w:p w:rsidR="007765FB" w:rsidRDefault="003D75B5" w:rsidP="003D75B5">
      <w:pPr>
        <w:pStyle w:val="ProductList-Bullet"/>
        <w:numPr>
          <w:ilvl w:val="0"/>
          <w:numId w:val="41"/>
        </w:numPr>
      </w:pPr>
      <w:r>
        <w:t>tylko na urządzeniu, na którym jest zainstalowane oprogramowanie Office.</w:t>
      </w:r>
    </w:p>
    <w:p w:rsidR="007765FB" w:rsidRDefault="003D75B5">
      <w:pPr>
        <w:pStyle w:val="ProductList-Body"/>
      </w:pPr>
      <w:r>
        <w:rPr>
          <w:vertAlign w:val="superscript"/>
        </w:rPr>
        <w:t>1</w:t>
      </w:r>
      <w:r>
        <w:t>Użytkownicy oprogramowania Office Professional Plus objęci LS typu From SA na Użytkownika na usługę Microsoft 365 mogą skorzystać z tego prawa.</w:t>
      </w:r>
    </w:p>
    <w:p w:rsidR="007765FB" w:rsidRDefault="007765FB">
      <w:pPr>
        <w:pStyle w:val="ProductList-Body"/>
      </w:pPr>
    </w:p>
    <w:p w:rsidR="007765FB" w:rsidRDefault="003D75B5">
      <w:pPr>
        <w:pStyle w:val="ProductList-ClauseHeading"/>
        <w:outlineLvl w:val="4"/>
      </w:pPr>
      <w:r>
        <w:t>2.4 Dodatek Multi-Geo Capabilities in Office 365</w:t>
      </w:r>
    </w:p>
    <w:p w:rsidR="007765FB" w:rsidRDefault="003D75B5">
      <w:pPr>
        <w:pStyle w:val="ProductList-Body"/>
      </w:pPr>
      <w:r>
        <w:t>Subskrypcje dotyczące dodatku Multi-Geo Capabilities in Office 365 podlegają następującym postanowieniom:</w:t>
      </w:r>
    </w:p>
    <w:p w:rsidR="007765FB" w:rsidRDefault="003D75B5" w:rsidP="003D75B5">
      <w:pPr>
        <w:pStyle w:val="ProductList-Bullet"/>
        <w:numPr>
          <w:ilvl w:val="0"/>
          <w:numId w:val="42"/>
        </w:numPr>
      </w:pPr>
      <w:r>
        <w:t>wymagane jest minimum 500 subskrypcji na Usługi Office 365 na Klienta;</w:t>
      </w:r>
    </w:p>
    <w:p w:rsidR="007765FB" w:rsidRDefault="003D75B5" w:rsidP="003D75B5">
      <w:pPr>
        <w:pStyle w:val="ProductList-Bullet"/>
        <w:numPr>
          <w:ilvl w:val="0"/>
          <w:numId w:val="42"/>
        </w:numPr>
      </w:pPr>
      <w:r>
        <w:t>co najmniej 5% subskrypcji na Usługi Office 365 w ramach danej dzierżawy towarzyszy odpowiednia subskrypcja na dodatek Multi-Geo Capabilities in Office 365; oraz</w:t>
      </w:r>
    </w:p>
    <w:p w:rsidR="007765FB" w:rsidRDefault="003D75B5" w:rsidP="003D75B5">
      <w:pPr>
        <w:pStyle w:val="ProductList-Bullet"/>
        <w:numPr>
          <w:ilvl w:val="0"/>
          <w:numId w:val="42"/>
        </w:numPr>
      </w:pPr>
      <w: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w:t>
      </w:r>
    </w:p>
    <w:p w:rsidR="007765FB" w:rsidRDefault="007765FB">
      <w:pPr>
        <w:pStyle w:val="ProductList-Body"/>
      </w:pPr>
    </w:p>
    <w:p w:rsidR="007765FB" w:rsidRDefault="003D75B5">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rsidR="007765FB" w:rsidRDefault="007765FB">
      <w:pPr>
        <w:pStyle w:val="ProductList-Body"/>
      </w:pPr>
    </w:p>
    <w:p w:rsidR="007765FB" w:rsidRDefault="003D75B5">
      <w:pPr>
        <w:pStyle w:val="ProductList-ClauseHeading"/>
        <w:outlineLvl w:val="4"/>
      </w:pPr>
      <w:r>
        <w:t>2.5 Programy Academic</w:t>
      </w:r>
    </w:p>
    <w:p w:rsidR="007765FB" w:rsidRDefault="003D75B5">
      <w:pPr>
        <w:pStyle w:val="ProductList-Body"/>
      </w:pPr>
      <w:r>
        <w:t>Poniższe warunki dotyczą klientów objętych Programami Licencjonowania Zbiorowego Academic:</w:t>
      </w:r>
    </w:p>
    <w:p w:rsidR="007765FB" w:rsidRDefault="007765FB">
      <w:pPr>
        <w:pStyle w:val="ProductList-Body"/>
      </w:pPr>
    </w:p>
    <w:p w:rsidR="007765FB" w:rsidRDefault="003D75B5">
      <w:pPr>
        <w:pStyle w:val="ProductList-SubClauseHeading"/>
        <w:outlineLvl w:val="5"/>
      </w:pPr>
      <w:r>
        <w:t>2.5.1 Rozszerzone prawa do używania pakietu Office Professional Plus</w:t>
      </w:r>
    </w:p>
    <w:p w:rsidR="007765FB" w:rsidRDefault="003D75B5">
      <w:pPr>
        <w:pStyle w:val="ProductList-BodyIndented"/>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jedną lokalną kopię oprogramowania Office Professional Plus na wyłączny użytek Licencjonowanego Użytkownika na czas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rsidR="007765FB" w:rsidRDefault="007765FB">
      <w:pPr>
        <w:pStyle w:val="ProductList-BodyIndented"/>
      </w:pPr>
    </w:p>
    <w:p w:rsidR="007765FB" w:rsidRDefault="003D75B5">
      <w:pPr>
        <w:pStyle w:val="ProductList-SubClauseHeading"/>
        <w:outlineLvl w:val="5"/>
      </w:pPr>
      <w:r>
        <w:t>2.5.2 Używanie w pracowniach komputerowych lub bibliotekach</w:t>
      </w:r>
    </w:p>
    <w:p w:rsidR="007765FB" w:rsidRDefault="003D75B5">
      <w:pPr>
        <w:pStyle w:val="ProductList-BodyIndented"/>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rsidR="007765FB" w:rsidRDefault="007765FB">
      <w:pPr>
        <w:pStyle w:val="ProductList-BodyIndented"/>
        <w:jc w:val="right"/>
      </w:pPr>
    </w:p>
    <w:tbl>
      <w:tblPr>
        <w:tblStyle w:val="PURTable0"/>
        <w:tblW w:w="0" w:type="dxa"/>
        <w:tblLook w:val="04A0" w:firstRow="1" w:lastRow="0" w:firstColumn="1" w:lastColumn="0" w:noHBand="0" w:noVBand="1"/>
      </w:tblPr>
      <w:tblGrid>
        <w:gridCol w:w="1055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Indented"/>
      </w:pPr>
    </w:p>
    <w:p w:rsidR="007765FB" w:rsidRDefault="003D75B5">
      <w:pPr>
        <w:pStyle w:val="ProductList-Offering2HeadingNoBorder"/>
        <w:outlineLvl w:val="2"/>
      </w:pPr>
      <w:bookmarkStart w:id="254" w:name="_Sec634"/>
      <w:r>
        <w:t>Pakiety Office 365 Suites</w:t>
      </w:r>
      <w:bookmarkEnd w:id="254"/>
      <w:r>
        <w:fldChar w:fldCharType="begin"/>
      </w:r>
      <w:r>
        <w:instrText xml:space="preserve"> TC "</w:instrText>
      </w:r>
      <w:bookmarkStart w:id="255" w:name="_Toc10194509"/>
      <w:r>
        <w:instrText>Pakiety Office 365 Suites</w:instrText>
      </w:r>
      <w:bookmarkEnd w:id="255"/>
      <w:r>
        <w:instrText>" \l 3</w:instrText>
      </w:r>
      <w:r>
        <w:fldChar w:fldCharType="end"/>
      </w:r>
    </w:p>
    <w:p w:rsidR="007765FB" w:rsidRDefault="003D75B5">
      <w:pPr>
        <w:pStyle w:val="ProductList-Offering1SubSection"/>
        <w:outlineLvl w:val="3"/>
      </w:pPr>
      <w:bookmarkStart w:id="256" w:name="_Sec720"/>
      <w:r>
        <w:t>1. Dostępność w programach</w:t>
      </w:r>
      <w:bookmarkEnd w:id="256"/>
    </w:p>
    <w:tbl>
      <w:tblPr>
        <w:tblStyle w:val="PURTable"/>
        <w:tblW w:w="0" w:type="dxa"/>
        <w:tblLook w:val="04A0" w:firstRow="1" w:lastRow="0" w:firstColumn="1" w:lastColumn="0" w:noHBand="0" w:noVBand="1"/>
      </w:tblPr>
      <w:tblGrid>
        <w:gridCol w:w="4099"/>
        <w:gridCol w:w="701"/>
        <w:gridCol w:w="681"/>
        <w:gridCol w:w="790"/>
        <w:gridCol w:w="703"/>
        <w:gridCol w:w="724"/>
        <w:gridCol w:w="818"/>
        <w:gridCol w:w="693"/>
        <w:gridCol w:w="924"/>
        <w:gridCol w:w="783"/>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Office 365 E5 (LS na Użytkownika)</w:t>
            </w:r>
            <w:r>
              <w:fldChar w:fldCharType="begin"/>
            </w:r>
            <w:r>
              <w:instrText xml:space="preserve"> XE "Office 365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Office 365 E3 bez dodatku ProPlus</w:t>
            </w:r>
            <w:r>
              <w:fldChar w:fldCharType="begin"/>
            </w:r>
            <w:r>
              <w:instrText xml:space="preserve"> XE "Office 365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Office 365 F1</w:t>
            </w:r>
            <w:r>
              <w:fldChar w:fldCharType="begin"/>
            </w:r>
            <w:r>
              <w:instrText xml:space="preserve"> XE "Office 365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bl>
    <w:p w:rsidR="007765FB" w:rsidRDefault="003D75B5">
      <w:pPr>
        <w:pStyle w:val="ProductList-Offering1SubSection"/>
        <w:outlineLvl w:val="3"/>
      </w:pPr>
      <w:bookmarkStart w:id="257" w:name="_Sec775"/>
      <w:r>
        <w:t>2. Postanowienia dotyczące produktu</w:t>
      </w:r>
      <w:bookmarkEnd w:id="257"/>
    </w:p>
    <w:tbl>
      <w:tblPr>
        <w:tblStyle w:val="PURTable"/>
        <w:tblW w:w="0" w:type="dxa"/>
        <w:tblLook w:val="04A0" w:firstRow="1" w:lastRow="0" w:firstColumn="1" w:lastColumn="0" w:noHBand="0" w:noVBand="1"/>
      </w:tblPr>
      <w:tblGrid>
        <w:gridCol w:w="3639"/>
        <w:gridCol w:w="3628"/>
        <w:gridCol w:w="364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F1</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F1</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F1</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7765FB" w:rsidRDefault="007765FB">
      <w:pPr>
        <w:pStyle w:val="ProductList-Body"/>
      </w:pPr>
    </w:p>
    <w:p w:rsidR="007765FB" w:rsidRDefault="003D75B5">
      <w:pPr>
        <w:pStyle w:val="ProductList-ClauseHeading"/>
        <w:outlineLvl w:val="4"/>
      </w:pPr>
      <w:r>
        <w:t>2.1 Programy Academic</w:t>
      </w:r>
    </w:p>
    <w:p w:rsidR="007765FB" w:rsidRDefault="003D75B5">
      <w:pPr>
        <w:pStyle w:val="ProductList-Body"/>
      </w:pPr>
      <w:r>
        <w:t>Poniższe warunki dotyczą klientów objętych Programami Licencjonowania Zbiorowego Academic.</w:t>
      </w:r>
    </w:p>
    <w:p w:rsidR="007765FB" w:rsidRDefault="007765FB">
      <w:pPr>
        <w:pStyle w:val="ProductList-Body"/>
      </w:pPr>
    </w:p>
    <w:p w:rsidR="007765FB" w:rsidRDefault="003D75B5">
      <w:pPr>
        <w:pStyle w:val="ProductList-SubClauseHeading"/>
        <w:outlineLvl w:val="5"/>
      </w:pPr>
      <w:r>
        <w:t>2.1.1 Rozszerzone prawa do używania pakietu Office Professional Plus</w:t>
      </w:r>
    </w:p>
    <w:p w:rsidR="007765FB" w:rsidRDefault="003D75B5">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7765FB" w:rsidRDefault="007765FB">
      <w:pPr>
        <w:pStyle w:val="ProductList-BodyIndented"/>
      </w:pPr>
    </w:p>
    <w:p w:rsidR="007765FB" w:rsidRDefault="003D75B5">
      <w:pPr>
        <w:pStyle w:val="ProductList-SubClauseHeading"/>
        <w:outlineLvl w:val="5"/>
      </w:pPr>
      <w:r>
        <w:t>2.1.2 Rozszerzone prawa do używania pakietu Office 365 ProPlus</w:t>
      </w:r>
    </w:p>
    <w:p w:rsidR="007765FB" w:rsidRDefault="003D75B5">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7765FB" w:rsidRDefault="007765FB">
      <w:pPr>
        <w:pStyle w:val="ProductList-BodyIndented"/>
      </w:pPr>
    </w:p>
    <w:p w:rsidR="007765FB" w:rsidRDefault="003D75B5">
      <w:pPr>
        <w:pStyle w:val="ProductList-SubClauseHeading"/>
        <w:outlineLvl w:val="5"/>
      </w:pPr>
      <w:r>
        <w:t>2.1.3 Używanie w pracowniach komputerowych lub bibliotekach</w:t>
      </w:r>
    </w:p>
    <w:p w:rsidR="007765FB" w:rsidRDefault="003D75B5">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rsidR="007765FB" w:rsidRDefault="007765FB">
      <w:pPr>
        <w:pStyle w:val="ProductList-BodyIndented"/>
        <w:jc w:val="right"/>
      </w:pPr>
    </w:p>
    <w:tbl>
      <w:tblPr>
        <w:tblStyle w:val="PURTable0"/>
        <w:tblW w:w="0" w:type="dxa"/>
        <w:tblLook w:val="04A0" w:firstRow="1" w:lastRow="0" w:firstColumn="1" w:lastColumn="0" w:noHBand="0" w:noVBand="1"/>
      </w:tblPr>
      <w:tblGrid>
        <w:gridCol w:w="1055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Indented"/>
      </w:pPr>
    </w:p>
    <w:p w:rsidR="007765FB" w:rsidRDefault="003D75B5">
      <w:pPr>
        <w:pStyle w:val="ProductList-Offering2HeadingNoBorder"/>
        <w:outlineLvl w:val="2"/>
      </w:pPr>
      <w:bookmarkStart w:id="258" w:name="_Sec1273"/>
      <w:r>
        <w:t>Microsoft Stream</w:t>
      </w:r>
      <w:bookmarkEnd w:id="258"/>
      <w:r>
        <w:fldChar w:fldCharType="begin"/>
      </w:r>
      <w:r>
        <w:instrText xml:space="preserve"> TC "</w:instrText>
      </w:r>
      <w:bookmarkStart w:id="259" w:name="_Toc10194510"/>
      <w:r>
        <w:instrText>Microsoft Stream</w:instrText>
      </w:r>
      <w:bookmarkEnd w:id="259"/>
      <w:r>
        <w:instrText>" \l 3</w:instrText>
      </w:r>
      <w:r>
        <w:fldChar w:fldCharType="end"/>
      </w:r>
    </w:p>
    <w:p w:rsidR="007765FB" w:rsidRDefault="003D75B5">
      <w:pPr>
        <w:pStyle w:val="ProductList-Offering1SubSection"/>
        <w:outlineLvl w:val="3"/>
      </w:pPr>
      <w:bookmarkStart w:id="260" w:name="_Sec1274"/>
      <w:r>
        <w:t>1. Dostępność programów</w:t>
      </w:r>
      <w:bookmarkEnd w:id="260"/>
    </w:p>
    <w:p w:rsidR="007765FB" w:rsidRDefault="007765FB">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7765FB">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7765FB" w:rsidRDefault="003D75B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5140" w:type="dxa"/>
            <w:tcBorders>
              <w:bottom w:val="dashed" w:sz="4" w:space="0" w:color="6E6E6E"/>
              <w:right w:val="single" w:sz="4" w:space="0" w:color="FFFFFF"/>
            </w:tcBorders>
          </w:tcPr>
          <w:p w:rsidR="007765FB" w:rsidRDefault="003D75B5">
            <w:pPr>
              <w:pStyle w:val="ProductList-TableBody"/>
            </w:pPr>
            <w:r>
              <w:t>Microsoft Stream Plan 1</w:t>
            </w:r>
            <w:r>
              <w:fldChar w:fldCharType="begin"/>
            </w:r>
            <w:r>
              <w:instrText xml:space="preserve"> XE "Microsoft Stream Plan 1"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7765FB" w:rsidRDefault="007765F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r>
      <w:tr w:rsidR="007765FB">
        <w:tc>
          <w:tcPr>
            <w:tcW w:w="5140" w:type="dxa"/>
            <w:tcBorders>
              <w:top w:val="dashed" w:sz="4" w:space="0" w:color="6E6E6E"/>
              <w:bottom w:val="dashed" w:sz="4" w:space="0" w:color="6E6E6E"/>
              <w:right w:val="single" w:sz="4" w:space="0" w:color="FFFFFF"/>
            </w:tcBorders>
          </w:tcPr>
          <w:p w:rsidR="007765FB" w:rsidRDefault="003D75B5">
            <w:pPr>
              <w:pStyle w:val="ProductList-TableBody"/>
            </w:pPr>
            <w:r>
              <w:t>Microsoft Stream Plan 2</w:t>
            </w:r>
            <w:r>
              <w:fldChar w:fldCharType="begin"/>
            </w:r>
            <w:r>
              <w:instrText xml:space="preserve"> XE "Microsoft Stream Plan 2" </w:instrText>
            </w:r>
            <w:r>
              <w:fldChar w:fldCharType="end"/>
            </w:r>
            <w:r>
              <w:t xml:space="preserve"> (LS na Użytkownika)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7765FB" w:rsidRDefault="007765F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r>
      <w:tr w:rsidR="007765FB">
        <w:tc>
          <w:tcPr>
            <w:tcW w:w="5140" w:type="dxa"/>
            <w:tcBorders>
              <w:top w:val="dashed" w:sz="4" w:space="0" w:color="6E6E6E"/>
              <w:bottom w:val="dashed" w:sz="4" w:space="0" w:color="6E6E6E"/>
              <w:right w:val="single" w:sz="4" w:space="0" w:color="FFFFFF"/>
            </w:tcBorders>
          </w:tcPr>
          <w:p w:rsidR="007765FB" w:rsidRDefault="003D75B5">
            <w:pPr>
              <w:pStyle w:val="ProductList-TableBody"/>
            </w:pPr>
            <w:r>
              <w:t>Dodatek Microsoft Stream Plan 2</w:t>
            </w:r>
            <w:r>
              <w:fldChar w:fldCharType="begin"/>
            </w:r>
            <w:r>
              <w:instrText xml:space="preserve"> XE "Dodatek Microsoft Stream Plan 2" </w:instrText>
            </w:r>
            <w:r>
              <w:fldChar w:fldCharType="end"/>
            </w:r>
            <w:r>
              <w:t xml:space="preserve"> (LS na Użytkownika)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7765FB" w:rsidRDefault="007765F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7765FB">
            <w:pPr>
              <w:pStyle w:val="ProductList-TableBody"/>
              <w:jc w:val="center"/>
            </w:pPr>
          </w:p>
        </w:tc>
      </w:tr>
      <w:tr w:rsidR="007765FB">
        <w:tc>
          <w:tcPr>
            <w:tcW w:w="5140" w:type="dxa"/>
            <w:tcBorders>
              <w:top w:val="dashed" w:sz="4" w:space="0" w:color="6E6E6E"/>
              <w:bottom w:val="single" w:sz="4" w:space="0" w:color="FFFFFF"/>
              <w:right w:val="single" w:sz="4" w:space="0" w:color="FFFFFF"/>
            </w:tcBorders>
          </w:tcPr>
          <w:p w:rsidR="007765FB" w:rsidRDefault="003D75B5">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7765FB" w:rsidRDefault="007765F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7765FB">
            <w:pPr>
              <w:pStyle w:val="ProductList-TableBody"/>
              <w:jc w:val="center"/>
            </w:pPr>
          </w:p>
        </w:tc>
      </w:tr>
    </w:tbl>
    <w:p w:rsidR="007765FB" w:rsidRDefault="003D75B5">
      <w:pPr>
        <w:pStyle w:val="ProductList-Offering1SubSection"/>
        <w:outlineLvl w:val="3"/>
      </w:pPr>
      <w:bookmarkStart w:id="261" w:name="_Sec1275"/>
      <w:r>
        <w:t>2. Postanowienia dotyczące produktu</w:t>
      </w:r>
      <w:bookmarkEnd w:id="261"/>
    </w:p>
    <w:p w:rsidR="007765FB" w:rsidRDefault="007765FB">
      <w:pPr>
        <w:pStyle w:val="ProductList-Body"/>
      </w:pPr>
    </w:p>
    <w:tbl>
      <w:tblPr>
        <w:tblStyle w:val="PURTable"/>
        <w:tblW w:w="0" w:type="dxa"/>
        <w:tblLook w:val="04A0" w:firstRow="1" w:lastRow="0" w:firstColumn="1" w:lastColumn="0" w:noHBand="0" w:noVBand="1"/>
      </w:tblPr>
      <w:tblGrid>
        <w:gridCol w:w="3643"/>
        <w:gridCol w:w="3621"/>
        <w:gridCol w:w="365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t xml:space="preserve">Postanowienia dotyczące Usługi: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262" w:name="_Sec877"/>
      <w:r>
        <w:t>Microsoft MyAnalytics</w:t>
      </w:r>
      <w:bookmarkEnd w:id="262"/>
      <w:r>
        <w:fldChar w:fldCharType="begin"/>
      </w:r>
      <w:r>
        <w:instrText xml:space="preserve"> TC "</w:instrText>
      </w:r>
      <w:bookmarkStart w:id="263" w:name="_Toc10194511"/>
      <w:r>
        <w:instrText>Microsoft MyAnalytics</w:instrText>
      </w:r>
      <w:bookmarkEnd w:id="263"/>
      <w:r>
        <w:instrText>" \l 3</w:instrText>
      </w:r>
      <w:r>
        <w:fldChar w:fldCharType="end"/>
      </w:r>
    </w:p>
    <w:p w:rsidR="007765FB" w:rsidRDefault="003D75B5">
      <w:pPr>
        <w:pStyle w:val="ProductList-Offering1SubSection"/>
        <w:outlineLvl w:val="3"/>
      </w:pPr>
      <w:bookmarkStart w:id="264" w:name="_Sec878"/>
      <w:r>
        <w:t>1. Dostępność w programach</w:t>
      </w:r>
      <w:bookmarkEnd w:id="264"/>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none" w:sz="4" w:space="0" w:color="BFBFBF"/>
              <w:right w:val="none" w:sz="4" w:space="0" w:color="6E6E6E"/>
            </w:tcBorders>
          </w:tcPr>
          <w:p w:rsidR="007765FB" w:rsidRDefault="003D75B5">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bl>
    <w:p w:rsidR="007765FB" w:rsidRDefault="003D75B5">
      <w:pPr>
        <w:pStyle w:val="ProductList-Offering1SubSection"/>
        <w:outlineLvl w:val="3"/>
      </w:pPr>
      <w:bookmarkStart w:id="265" w:name="_Sec879"/>
      <w:r>
        <w:t>2. Postanowienia dotyczące produktu</w:t>
      </w:r>
      <w:bookmarkEnd w:id="265"/>
    </w:p>
    <w:tbl>
      <w:tblPr>
        <w:tblStyle w:val="PURTable"/>
        <w:tblW w:w="0" w:type="dxa"/>
        <w:tblLook w:val="04A0" w:firstRow="1" w:lastRow="0" w:firstColumn="1" w:lastColumn="0" w:noHBand="0" w:noVBand="1"/>
      </w:tblPr>
      <w:tblGrid>
        <w:gridCol w:w="3637"/>
        <w:gridCol w:w="3631"/>
        <w:gridCol w:w="364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94512"/>
      <w:r>
        <w:instrText>Office 365 Advanced Compliance</w:instrText>
      </w:r>
      <w:bookmarkEnd w:id="267"/>
      <w:r>
        <w:instrText>" \l 3</w:instrText>
      </w:r>
      <w:r>
        <w:fldChar w:fldCharType="end"/>
      </w:r>
    </w:p>
    <w:p w:rsidR="007765FB" w:rsidRDefault="003D75B5">
      <w:pPr>
        <w:pStyle w:val="ProductList-Offering1SubSection"/>
        <w:outlineLvl w:val="3"/>
      </w:pPr>
      <w:bookmarkStart w:id="268" w:name="_Sec881"/>
      <w:r>
        <w:t>1. Dostępność programów</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none" w:sz="4" w:space="0" w:color="BFBFBF"/>
              <w:right w:val="none" w:sz="4" w:space="0" w:color="6E6E6E"/>
            </w:tcBorders>
          </w:tcPr>
          <w:p w:rsidR="007765FB" w:rsidRDefault="003D75B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269" w:name="_Sec882"/>
      <w:r>
        <w:t>2. Postanowienia dotyczące produktu</w:t>
      </w:r>
      <w:bookmarkEnd w:id="269"/>
    </w:p>
    <w:tbl>
      <w:tblPr>
        <w:tblStyle w:val="PURTable"/>
        <w:tblW w:w="0" w:type="dxa"/>
        <w:tblLook w:val="04A0" w:firstRow="1" w:lastRow="0" w:firstColumn="1" w:lastColumn="0" w:noHBand="0" w:noVBand="1"/>
      </w:tblPr>
      <w:tblGrid>
        <w:gridCol w:w="3637"/>
        <w:gridCol w:w="3631"/>
        <w:gridCol w:w="364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270" w:name="_Sec665"/>
      <w:r>
        <w:t>Exchange Online</w:t>
      </w:r>
      <w:bookmarkEnd w:id="270"/>
      <w:r>
        <w:fldChar w:fldCharType="begin"/>
      </w:r>
      <w:r>
        <w:instrText xml:space="preserve"> TC "</w:instrText>
      </w:r>
      <w:bookmarkStart w:id="271" w:name="_Toc10194513"/>
      <w:r>
        <w:instrText>Exchange Online</w:instrText>
      </w:r>
      <w:bookmarkEnd w:id="271"/>
      <w:r>
        <w:instrText>" \l 3</w:instrText>
      </w:r>
      <w:r>
        <w:fldChar w:fldCharType="end"/>
      </w:r>
    </w:p>
    <w:p w:rsidR="007765FB" w:rsidRDefault="003D75B5">
      <w:pPr>
        <w:pStyle w:val="ProductList-Offering1SubSection"/>
        <w:outlineLvl w:val="3"/>
      </w:pPr>
      <w:bookmarkStart w:id="272" w:name="_Sec721"/>
      <w:r>
        <w:t>1. Dostępność w programach</w:t>
      </w:r>
      <w:bookmarkEnd w:id="27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273" w:name="_Sec776"/>
      <w:r>
        <w:t>2. Postanowienia dotyczące Produktu</w:t>
      </w:r>
      <w:bookmarkEnd w:id="273"/>
    </w:p>
    <w:tbl>
      <w:tblPr>
        <w:tblStyle w:val="PURTable"/>
        <w:tblW w:w="0" w:type="dxa"/>
        <w:tblLook w:val="04A0" w:firstRow="1" w:lastRow="0" w:firstColumn="1" w:lastColumn="0" w:noHBand="0" w:noVBand="1"/>
      </w:tblPr>
      <w:tblGrid>
        <w:gridCol w:w="3643"/>
        <w:gridCol w:w="3621"/>
        <w:gridCol w:w="365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30">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7765FB" w:rsidRDefault="007765FB">
      <w:pPr>
        <w:pStyle w:val="ProductList-Body"/>
      </w:pP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274" w:name="_Sec666"/>
      <w:r>
        <w:t>OneDrive dla Firm</w:t>
      </w:r>
      <w:bookmarkEnd w:id="274"/>
      <w:r>
        <w:fldChar w:fldCharType="begin"/>
      </w:r>
      <w:r>
        <w:instrText xml:space="preserve"> TC "</w:instrText>
      </w:r>
      <w:bookmarkStart w:id="275" w:name="_Toc10194514"/>
      <w:r>
        <w:instrText>OneDrive dla Firm</w:instrText>
      </w:r>
      <w:bookmarkEnd w:id="275"/>
      <w:r>
        <w:instrText>" \l 3</w:instrText>
      </w:r>
      <w:r>
        <w:fldChar w:fldCharType="end"/>
      </w:r>
    </w:p>
    <w:p w:rsidR="007765FB" w:rsidRDefault="003D75B5">
      <w:pPr>
        <w:pStyle w:val="ProductList-Offering1SubSection"/>
        <w:outlineLvl w:val="3"/>
      </w:pPr>
      <w:bookmarkStart w:id="276" w:name="_Sec722"/>
      <w:r>
        <w:t>1. Dostępność programów</w:t>
      </w:r>
      <w:bookmarkEnd w:id="276"/>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single" w:sz="4" w:space="0" w:color="FFFFFF"/>
              <w:right w:val="none" w:sz="4" w:space="0" w:color="6E6E6E"/>
            </w:tcBorders>
          </w:tcPr>
          <w:p w:rsidR="007765FB" w:rsidRDefault="003D75B5">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bl>
    <w:p w:rsidR="007765FB" w:rsidRDefault="003D75B5">
      <w:pPr>
        <w:pStyle w:val="ProductList-Offering1SubSection"/>
        <w:outlineLvl w:val="3"/>
      </w:pPr>
      <w:bookmarkStart w:id="277" w:name="_Sec777"/>
      <w:r>
        <w:t>2. Warunki dotyczące produktu</w:t>
      </w:r>
      <w:bookmarkEnd w:id="277"/>
    </w:p>
    <w:tbl>
      <w:tblPr>
        <w:tblStyle w:val="PURTable"/>
        <w:tblW w:w="0" w:type="dxa"/>
        <w:tblLook w:val="04A0" w:firstRow="1" w:lastRow="0" w:firstColumn="1" w:lastColumn="0" w:noHBand="0" w:noVBand="1"/>
      </w:tblPr>
      <w:tblGrid>
        <w:gridCol w:w="3637"/>
        <w:gridCol w:w="3631"/>
        <w:gridCol w:w="364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278" w:name="_Sec667"/>
      <w:r>
        <w:t>Project Online</w:t>
      </w:r>
      <w:bookmarkEnd w:id="278"/>
      <w:r>
        <w:fldChar w:fldCharType="begin"/>
      </w:r>
      <w:r>
        <w:instrText xml:space="preserve"> TC "</w:instrText>
      </w:r>
      <w:bookmarkStart w:id="279" w:name="_Toc10194515"/>
      <w:r>
        <w:instrText>Project Online</w:instrText>
      </w:r>
      <w:bookmarkEnd w:id="279"/>
      <w:r>
        <w:instrText>" \l 3</w:instrText>
      </w:r>
      <w:r>
        <w:fldChar w:fldCharType="end"/>
      </w:r>
    </w:p>
    <w:p w:rsidR="007765FB" w:rsidRDefault="003D75B5">
      <w:pPr>
        <w:pStyle w:val="ProductList-Offering1SubSection"/>
        <w:outlineLvl w:val="3"/>
      </w:pPr>
      <w:bookmarkStart w:id="280" w:name="_Sec723"/>
      <w:r>
        <w:t>1. Dostępność programów</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281" w:name="_Sec778"/>
      <w:r>
        <w:t>2. Warunki dotyczące Produktu</w:t>
      </w:r>
      <w:bookmarkEnd w:id="281"/>
    </w:p>
    <w:tbl>
      <w:tblPr>
        <w:tblStyle w:val="PURTable"/>
        <w:tblW w:w="0" w:type="dxa"/>
        <w:tblLook w:val="04A0" w:firstRow="1" w:lastRow="0" w:firstColumn="1" w:lastColumn="0" w:noHBand="0" w:noVBand="1"/>
      </w:tblPr>
      <w:tblGrid>
        <w:gridCol w:w="3643"/>
        <w:gridCol w:w="3621"/>
        <w:gridCol w:w="365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7765FB" w:rsidRDefault="007765FB">
      <w:pPr>
        <w:pStyle w:val="ProductList-Body"/>
        <w:jc w:val="right"/>
      </w:pPr>
    </w:p>
    <w:p w:rsidR="007765FB" w:rsidRDefault="003D75B5">
      <w:pPr>
        <w:pStyle w:val="ProductList-ClauseHeading"/>
        <w:outlineLvl w:val="4"/>
      </w:pPr>
      <w:r>
        <w:t>2.1 Prawa dotyczące wdrażania oprogramowania Project</w:t>
      </w:r>
    </w:p>
    <w:p w:rsidR="007765FB" w:rsidRDefault="003D75B5">
      <w:pPr>
        <w:pStyle w:val="ProductList-Body"/>
      </w:pPr>
      <w:r>
        <w:t>Użytkownicy oprogramowania Project Online Professional lub Project Online Premium mogą dokonać instalacji i używać jednej kopii oprogramowania Project Standard 2016, Project Professional 2016 lub wcześniejszej wersji oprogramowania Project w następujący sposób:</w:t>
      </w:r>
    </w:p>
    <w:p w:rsidR="007765FB" w:rsidRDefault="003D75B5" w:rsidP="003D75B5">
      <w:pPr>
        <w:pStyle w:val="ProductList-Bullet"/>
        <w:numPr>
          <w:ilvl w:val="0"/>
          <w:numId w:val="43"/>
        </w:numPr>
      </w:pPr>
      <w:r>
        <w:t>jeśli dany użytkownik ma licencję na oprogramowanie Office Standard lub Office Professional Plus</w:t>
      </w:r>
      <w:r>
        <w:rPr>
          <w:vertAlign w:val="superscript"/>
        </w:rPr>
        <w:t>1</w:t>
      </w:r>
      <w:r>
        <w:t>; oraz</w:t>
      </w:r>
    </w:p>
    <w:p w:rsidR="007765FB" w:rsidRDefault="003D75B5" w:rsidP="003D75B5">
      <w:pPr>
        <w:pStyle w:val="ProductList-Bullet"/>
        <w:numPr>
          <w:ilvl w:val="0"/>
          <w:numId w:val="43"/>
        </w:numPr>
      </w:pPr>
      <w:r>
        <w:t>tylko na urządzeniu, na którym jest zainstalowane oprogramowanie Office.</w:t>
      </w:r>
    </w:p>
    <w:p w:rsidR="007765FB" w:rsidRDefault="003D75B5">
      <w:pPr>
        <w:pStyle w:val="ProductList-Body"/>
      </w:pPr>
      <w:r>
        <w:rPr>
          <w:vertAlign w:val="superscript"/>
        </w:rPr>
        <w:t>1</w:t>
      </w:r>
      <w:r>
        <w:t>Użytkownicy objęci licencją na oprogramowanie Office Professional Plus, którzy uzyskali LS typu From SA na Użytkownika na usługę Microsoft 365, mogą skorzystać z tego prawa.</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282" w:name="_Sec668"/>
      <w:r>
        <w:t>SharePoint Online</w:t>
      </w:r>
      <w:bookmarkEnd w:id="282"/>
      <w:r>
        <w:fldChar w:fldCharType="begin"/>
      </w:r>
      <w:r>
        <w:instrText xml:space="preserve"> TC "</w:instrText>
      </w:r>
      <w:bookmarkStart w:id="283" w:name="_Toc10194516"/>
      <w:r>
        <w:instrText>SharePoint Online</w:instrText>
      </w:r>
      <w:bookmarkEnd w:id="283"/>
      <w:r>
        <w:instrText>" \l 3</w:instrText>
      </w:r>
      <w:r>
        <w:fldChar w:fldCharType="end"/>
      </w:r>
    </w:p>
    <w:p w:rsidR="007765FB" w:rsidRDefault="003D75B5">
      <w:pPr>
        <w:pStyle w:val="ProductList-Offering1SubSection"/>
        <w:outlineLvl w:val="3"/>
      </w:pPr>
      <w:bookmarkStart w:id="284" w:name="_Sec724"/>
      <w:r>
        <w:t>1. Dostępność programów</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dashed" w:sz="4" w:space="0" w:color="7F7F7F"/>
              <w:right w:val="none" w:sz="4" w:space="0" w:color="6E6E6E"/>
            </w:tcBorders>
          </w:tcPr>
          <w:p w:rsidR="007765FB" w:rsidRDefault="003D75B5">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7F7F7F"/>
              <w:left w:val="none" w:sz="4" w:space="0" w:color="6E6E6E"/>
              <w:bottom w:val="dashed" w:sz="4" w:space="0" w:color="7F7F7F"/>
              <w:right w:val="none" w:sz="4" w:space="0" w:color="6E6E6E"/>
            </w:tcBorders>
          </w:tcPr>
          <w:p w:rsidR="007765FB" w:rsidRDefault="003D75B5">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7F7F7F"/>
              <w:left w:val="none" w:sz="4" w:space="0" w:color="6E6E6E"/>
              <w:bottom w:val="none" w:sz="4" w:space="0" w:color="BFBFBF"/>
              <w:right w:val="none" w:sz="4" w:space="0" w:color="6E6E6E"/>
            </w:tcBorders>
          </w:tcPr>
          <w:p w:rsidR="007765FB" w:rsidRDefault="003D75B5">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bl>
    <w:p w:rsidR="007765FB" w:rsidRDefault="003D75B5">
      <w:pPr>
        <w:pStyle w:val="ProductList-Offering1SubSection"/>
        <w:outlineLvl w:val="3"/>
      </w:pPr>
      <w:bookmarkStart w:id="285" w:name="_Sec779"/>
      <w:r>
        <w:t>2. Postanowienia dotyczące Produktu</w:t>
      </w:r>
      <w:bookmarkEnd w:id="285"/>
    </w:p>
    <w:tbl>
      <w:tblPr>
        <w:tblStyle w:val="PURTable"/>
        <w:tblW w:w="0" w:type="dxa"/>
        <w:tblLook w:val="04A0" w:firstRow="1" w:lastRow="0" w:firstColumn="1" w:lastColumn="0" w:noHBand="0" w:noVBand="1"/>
      </w:tblPr>
      <w:tblGrid>
        <w:gridCol w:w="3643"/>
        <w:gridCol w:w="3621"/>
        <w:gridCol w:w="365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7765FB" w:rsidRDefault="007765FB">
      <w:pPr>
        <w:pStyle w:val="ProductList-Body"/>
      </w:pP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286" w:name="_Sec669"/>
      <w:r>
        <w:t>Usługi audio</w:t>
      </w:r>
      <w:bookmarkEnd w:id="286"/>
      <w:r>
        <w:fldChar w:fldCharType="begin"/>
      </w:r>
      <w:r>
        <w:instrText xml:space="preserve"> TC "</w:instrText>
      </w:r>
      <w:bookmarkStart w:id="287" w:name="_Toc10194517"/>
      <w:r>
        <w:instrText>Usługi audio</w:instrText>
      </w:r>
      <w:bookmarkEnd w:id="287"/>
      <w:r>
        <w:instrText>" \l 3</w:instrText>
      </w:r>
      <w:r>
        <w:fldChar w:fldCharType="end"/>
      </w:r>
    </w:p>
    <w:p w:rsidR="007765FB" w:rsidRDefault="003D75B5">
      <w:pPr>
        <w:pStyle w:val="ProductList-Offering1SubSection"/>
        <w:outlineLvl w:val="3"/>
      </w:pPr>
      <w:bookmarkStart w:id="288" w:name="_Sec725"/>
      <w:r>
        <w:t>1. Dostępność programów</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dashed" w:sz="4" w:space="0" w:color="A5A5A5"/>
              <w:right w:val="none" w:sz="4" w:space="0" w:color="6E6E6E"/>
            </w:tcBorders>
          </w:tcPr>
          <w:p w:rsidR="007765FB" w:rsidRDefault="003D75B5">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A5A5A5"/>
              <w:left w:val="none" w:sz="4" w:space="0" w:color="6E6E6E"/>
              <w:bottom w:val="dashed" w:sz="4" w:space="0" w:color="A5A5A5"/>
              <w:right w:val="none" w:sz="4" w:space="0" w:color="6E6E6E"/>
            </w:tcBorders>
          </w:tcPr>
          <w:p w:rsidR="007765FB" w:rsidRDefault="003D75B5">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A5A5A5"/>
              <w:left w:val="none" w:sz="4" w:space="0" w:color="6E6E6E"/>
              <w:bottom w:val="dashed" w:sz="4" w:space="0" w:color="A5A5A5"/>
              <w:right w:val="none" w:sz="4" w:space="0" w:color="6E6E6E"/>
            </w:tcBorders>
          </w:tcPr>
          <w:p w:rsidR="007765FB" w:rsidRDefault="003D75B5">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A5A5A5"/>
              <w:left w:val="none" w:sz="4" w:space="0" w:color="6E6E6E"/>
              <w:bottom w:val="dashed" w:sz="4" w:space="0" w:color="A5A5A5"/>
              <w:right w:val="none" w:sz="4" w:space="0" w:color="6E6E6E"/>
            </w:tcBorders>
          </w:tcPr>
          <w:p w:rsidR="007765FB" w:rsidRDefault="003D75B5">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A5A5A5"/>
              <w:left w:val="none" w:sz="4" w:space="0" w:color="6E6E6E"/>
              <w:bottom w:val="dashed" w:sz="4" w:space="0" w:color="A5A5A5"/>
              <w:right w:val="none" w:sz="4" w:space="0" w:color="6E6E6E"/>
            </w:tcBorders>
          </w:tcPr>
          <w:p w:rsidR="007765FB" w:rsidRDefault="003D75B5">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A5A5A5"/>
              <w:left w:val="none" w:sz="4" w:space="0" w:color="6E6E6E"/>
              <w:bottom w:val="dashed" w:sz="4" w:space="0" w:color="A5A5A5"/>
              <w:right w:val="none" w:sz="4" w:space="0" w:color="6E6E6E"/>
            </w:tcBorders>
          </w:tcPr>
          <w:p w:rsidR="007765FB" w:rsidRDefault="003D75B5">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A5A5A5"/>
              <w:left w:val="none" w:sz="4" w:space="0" w:color="6E6E6E"/>
              <w:bottom w:val="none" w:sz="4" w:space="0" w:color="A5A5A5"/>
              <w:right w:val="none" w:sz="4" w:space="0" w:color="6E6E6E"/>
            </w:tcBorders>
          </w:tcPr>
          <w:p w:rsidR="007765FB" w:rsidRDefault="003D75B5">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none" w:sz="4" w:space="0" w:color="A5A5A5"/>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bl>
    <w:p w:rsidR="007765FB" w:rsidRDefault="003D75B5">
      <w:pPr>
        <w:pStyle w:val="ProductList-Offering1SubSection"/>
        <w:outlineLvl w:val="3"/>
      </w:pPr>
      <w:bookmarkStart w:id="289" w:name="_Sec780"/>
      <w:r>
        <w:t>2. Postanowienia dotyczące Produktu</w:t>
      </w:r>
      <w:bookmarkEnd w:id="289"/>
    </w:p>
    <w:tbl>
      <w:tblPr>
        <w:tblStyle w:val="PURTable"/>
        <w:tblW w:w="0" w:type="dxa"/>
        <w:tblLook w:val="04A0" w:firstRow="1" w:lastRow="0" w:firstColumn="1" w:lastColumn="0" w:noHBand="0" w:noVBand="1"/>
      </w:tblPr>
      <w:tblGrid>
        <w:gridCol w:w="3643"/>
        <w:gridCol w:w="3621"/>
        <w:gridCol w:w="365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7765FB" w:rsidRDefault="007765FB">
      <w:pPr>
        <w:pStyle w:val="ProductList-Body"/>
      </w:pPr>
    </w:p>
    <w:p w:rsidR="007765FB" w:rsidRDefault="003D75B5">
      <w:pPr>
        <w:pStyle w:val="ProductList-ClauseHeading"/>
        <w:outlineLvl w:val="4"/>
      </w:pPr>
      <w:r>
        <w:t>2.1 Skype dla komputerów Mac</w:t>
      </w:r>
    </w:p>
    <w:p w:rsidR="007765FB" w:rsidRDefault="003D75B5">
      <w:pPr>
        <w:pStyle w:val="ProductList-Body"/>
      </w:pPr>
      <w:r>
        <w:t>Aby możliwy był dostęp do wszystkich elementów Planu 2 usługi Skype dla firm Online, Plan 2 usługi Skype dla firm Online wymaga osobnego zakupu i instalacji oprogramowania Skype dla firm 2019.</w:t>
      </w:r>
    </w:p>
    <w:p w:rsidR="007765FB" w:rsidRDefault="007765FB">
      <w:pPr>
        <w:pStyle w:val="ProductList-Body"/>
      </w:pPr>
    </w:p>
    <w:p w:rsidR="007765FB" w:rsidRDefault="003D75B5">
      <w:pPr>
        <w:pStyle w:val="ProductList-ClauseHeading"/>
        <w:outlineLvl w:val="4"/>
      </w:pPr>
      <w:r>
        <w:t>2.2 Środki na rozmowę</w:t>
      </w:r>
    </w:p>
    <w:p w:rsidR="007765FB" w:rsidRDefault="003D75B5">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rsidR="007765FB" w:rsidRDefault="007765FB">
      <w:pPr>
        <w:pStyle w:val="ProductList-Body"/>
      </w:pPr>
    </w:p>
    <w:p w:rsidR="007765FB" w:rsidRDefault="003D75B5">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290" w:name="_Sec1217"/>
      <w:r>
        <w:t>Workplace Analytics</w:t>
      </w:r>
      <w:bookmarkEnd w:id="290"/>
      <w:r>
        <w:fldChar w:fldCharType="begin"/>
      </w:r>
      <w:r>
        <w:instrText xml:space="preserve"> TC "</w:instrText>
      </w:r>
      <w:bookmarkStart w:id="291" w:name="_Toc10194518"/>
      <w:r>
        <w:instrText>Workplace Analytics</w:instrText>
      </w:r>
      <w:bookmarkEnd w:id="291"/>
      <w:r>
        <w:instrText>" \l 3</w:instrText>
      </w:r>
      <w:r>
        <w:fldChar w:fldCharType="end"/>
      </w:r>
    </w:p>
    <w:p w:rsidR="007765FB" w:rsidRDefault="003D75B5">
      <w:pPr>
        <w:pStyle w:val="ProductList-Offering1SubSection"/>
        <w:outlineLvl w:val="3"/>
      </w:pPr>
      <w:bookmarkStart w:id="292" w:name="_Sec1218"/>
      <w:r>
        <w:t>Dostępność programów</w:t>
      </w:r>
      <w:bookmarkEnd w:id="292"/>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7765F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765FB" w:rsidRDefault="003D75B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520" w:type="dxa"/>
            <w:tcBorders>
              <w:top w:val="none" w:sz="4" w:space="0" w:color="BFBFBF"/>
              <w:left w:val="none" w:sz="4" w:space="0" w:color="000000"/>
              <w:bottom w:val="none" w:sz="4" w:space="0" w:color="7F7F7F"/>
              <w:right w:val="none" w:sz="4" w:space="0" w:color="000000"/>
            </w:tcBorders>
          </w:tcPr>
          <w:p w:rsidR="007765FB" w:rsidRDefault="003D75B5">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293" w:name="_Sec1219"/>
      <w:r>
        <w:t>Postanowienia dotyczące produktu</w:t>
      </w:r>
      <w:bookmarkEnd w:id="293"/>
    </w:p>
    <w:tbl>
      <w:tblPr>
        <w:tblStyle w:val="PURTable"/>
        <w:tblW w:w="0" w:type="dxa"/>
        <w:tblLook w:val="04A0" w:firstRow="1" w:lastRow="0" w:firstColumn="1" w:lastColumn="0" w:noHBand="0" w:noVBand="1"/>
      </w:tblPr>
      <w:tblGrid>
        <w:gridCol w:w="3637"/>
        <w:gridCol w:w="3631"/>
        <w:gridCol w:w="364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GroupHeading"/>
        <w:outlineLvl w:val="1"/>
      </w:pPr>
      <w:bookmarkStart w:id="294" w:name="_Sec635"/>
      <w:r>
        <w:t>Inne Usługi Online</w:t>
      </w:r>
      <w:bookmarkEnd w:id="294"/>
      <w:r>
        <w:fldChar w:fldCharType="begin"/>
      </w:r>
      <w:r>
        <w:instrText xml:space="preserve"> TC "</w:instrText>
      </w:r>
      <w:bookmarkStart w:id="295" w:name="_Toc10194519"/>
      <w:r>
        <w:instrText>Inne Usługi Online</w:instrText>
      </w:r>
      <w:bookmarkEnd w:id="295"/>
      <w:r>
        <w:instrText>" \l 2</w:instrText>
      </w:r>
      <w:r>
        <w:fldChar w:fldCharType="end"/>
      </w:r>
    </w:p>
    <w:p w:rsidR="007765FB" w:rsidRDefault="003D75B5">
      <w:pPr>
        <w:pStyle w:val="ProductList-Offering2HeadingNoBorder"/>
        <w:outlineLvl w:val="2"/>
      </w:pPr>
      <w:bookmarkStart w:id="296" w:name="_Sec670"/>
      <w:r>
        <w:t>Mapy Bing</w:t>
      </w:r>
      <w:bookmarkEnd w:id="296"/>
      <w:r>
        <w:fldChar w:fldCharType="begin"/>
      </w:r>
      <w:r>
        <w:instrText xml:space="preserve"> TC "</w:instrText>
      </w:r>
      <w:bookmarkStart w:id="297" w:name="_Toc10194520"/>
      <w:r>
        <w:instrText>Mapy Bing</w:instrText>
      </w:r>
      <w:bookmarkEnd w:id="297"/>
      <w:r>
        <w:instrText>" \l 3</w:instrText>
      </w:r>
      <w:r>
        <w:fldChar w:fldCharType="end"/>
      </w:r>
    </w:p>
    <w:p w:rsidR="007765FB" w:rsidRDefault="003D75B5">
      <w:pPr>
        <w:pStyle w:val="ProductList-Offering1SubSection"/>
        <w:outlineLvl w:val="3"/>
      </w:pPr>
      <w:bookmarkStart w:id="298" w:name="_Sec726"/>
      <w:r>
        <w:t>1. Dostępność w programach</w:t>
      </w:r>
      <w:bookmarkEnd w:id="298"/>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299" w:name="_Sec781"/>
      <w:r>
        <w:t>2. Warunki dotyczące produktu</w:t>
      </w:r>
      <w:bookmarkEnd w:id="299"/>
    </w:p>
    <w:tbl>
      <w:tblPr>
        <w:tblStyle w:val="PURTable"/>
        <w:tblW w:w="0" w:type="dxa"/>
        <w:tblLook w:val="04A0" w:firstRow="1" w:lastRow="0" w:firstColumn="1" w:lastColumn="0" w:noHBand="0" w:noVBand="1"/>
      </w:tblPr>
      <w:tblGrid>
        <w:gridCol w:w="3639"/>
        <w:gridCol w:w="3629"/>
        <w:gridCol w:w="364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2.1 Rozliczane Transakcje</w:t>
      </w:r>
    </w:p>
    <w:p w:rsidR="007765FB" w:rsidRDefault="003D75B5">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rsidR="007765FB" w:rsidRDefault="007765FB">
      <w:pPr>
        <w:pStyle w:val="ProductList-Body"/>
      </w:pPr>
    </w:p>
    <w:p w:rsidR="007765FB" w:rsidRDefault="003D75B5">
      <w:pPr>
        <w:pStyle w:val="ProductList-Body"/>
      </w:pPr>
      <w:r>
        <w:t>Jeśli klient przekroczy przysługującą mu całkowitą liczbę zakupionych Rozliczanych Transakcji, w ciągu 30 dni od otrzymania powiadomienia od Microsoft klient zobowiązany będzie zakupić dodatkowe LS na dodatek Bing Maps Public Website Usage lub LS na dodatek Bing Maps Internal Website Usage w celu pokrycia nadwyżki Rozliczanych Transakcji oraz szacowanych przyszłych Rozliczanych Transakcji w pozostałej części okresu obowiązywania rejestracji lub Microsoft będzie mogła odebrać klientowi dostęp do Bing Maps.</w:t>
      </w:r>
    </w:p>
    <w:p w:rsidR="007765FB" w:rsidRDefault="007765FB">
      <w:pPr>
        <w:pStyle w:val="ProductList-Body"/>
      </w:pPr>
    </w:p>
    <w:p w:rsidR="007765FB" w:rsidRDefault="003D75B5">
      <w:pPr>
        <w:pStyle w:val="ProductList-ClauseHeading"/>
        <w:outlineLvl w:val="4"/>
      </w:pPr>
      <w:r>
        <w:t>2.2 Wymagania związane z usługą Mobile Asset Management Per Asset</w:t>
      </w:r>
    </w:p>
    <w:p w:rsidR="007765FB" w:rsidRDefault="003D75B5">
      <w:pPr>
        <w:pStyle w:val="ProductList-Body"/>
      </w:pPr>
      <w:r>
        <w:t xml:space="preserve">Poniższe oferty wymagają licencji na subskrypcję miesięczną usługi Mobile Asset Management Per Asset: </w:t>
      </w:r>
    </w:p>
    <w:p w:rsidR="007765FB" w:rsidRDefault="003D75B5" w:rsidP="003D75B5">
      <w:pPr>
        <w:pStyle w:val="ProductList-Bullet"/>
        <w:numPr>
          <w:ilvl w:val="0"/>
          <w:numId w:val="44"/>
        </w:numPr>
      </w:pPr>
      <w:r>
        <w:t>Distance Matrix Per Asset Automatic</w:t>
      </w:r>
    </w:p>
    <w:p w:rsidR="007765FB" w:rsidRDefault="003D75B5" w:rsidP="003D75B5">
      <w:pPr>
        <w:pStyle w:val="ProductList-Bullet"/>
        <w:numPr>
          <w:ilvl w:val="0"/>
          <w:numId w:val="44"/>
        </w:numPr>
      </w:pPr>
      <w:r>
        <w:t>Distance Matrix Per Asset Manual</w:t>
      </w:r>
    </w:p>
    <w:p w:rsidR="007765FB" w:rsidRDefault="003D75B5" w:rsidP="003D75B5">
      <w:pPr>
        <w:pStyle w:val="ProductList-Bullet"/>
        <w:numPr>
          <w:ilvl w:val="0"/>
          <w:numId w:val="44"/>
        </w:numPr>
      </w:pPr>
      <w:r>
        <w:t>Truck Routing Per Asset</w:t>
      </w:r>
    </w:p>
    <w:p w:rsidR="007765FB" w:rsidRDefault="003D75B5" w:rsidP="003D75B5">
      <w:pPr>
        <w:pStyle w:val="ProductList-Bullet"/>
        <w:numPr>
          <w:ilvl w:val="0"/>
          <w:numId w:val="44"/>
        </w:numPr>
      </w:pPr>
      <w:r>
        <w:t>Drive Analytics Per Asset</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94521"/>
      <w:r>
        <w:instrText>Microsoft Power Platform</w:instrText>
      </w:r>
      <w:bookmarkEnd w:id="301"/>
      <w:r>
        <w:instrText>" \l 3</w:instrText>
      </w:r>
      <w:r>
        <w:fldChar w:fldCharType="end"/>
      </w:r>
    </w:p>
    <w:p w:rsidR="007765FB" w:rsidRDefault="003D75B5">
      <w:pPr>
        <w:pStyle w:val="ProductList-Offering1SubSection"/>
        <w:outlineLvl w:val="3"/>
      </w:pPr>
      <w:bookmarkStart w:id="302" w:name="_Sec730"/>
      <w:r>
        <w:t>1. Dostępność w programach</w:t>
      </w:r>
      <w:bookmarkEnd w:id="30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dashed" w:sz="4" w:space="0" w:color="B2B2B2"/>
              <w:right w:val="none" w:sz="4" w:space="0" w:color="6E6E6E"/>
            </w:tcBorders>
          </w:tcPr>
          <w:p w:rsidR="007765FB" w:rsidRDefault="003D75B5">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Microsoft PowerApps Plan 1</w:t>
            </w:r>
            <w:r>
              <w:fldChar w:fldCharType="begin"/>
            </w:r>
            <w:r>
              <w:instrText xml:space="preserve"> XE "Microsoft PowerApps Plan 1"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2B2B2"/>
              <w:right w:val="none" w:sz="4" w:space="0" w:color="6E6E6E"/>
            </w:tcBorders>
          </w:tcPr>
          <w:p w:rsidR="007765FB" w:rsidRDefault="003D75B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2B2B2"/>
              <w:left w:val="none" w:sz="4" w:space="0" w:color="6E6E6E"/>
              <w:bottom w:val="dashed" w:sz="4" w:space="0" w:color="BFBFBF"/>
              <w:right w:val="none" w:sz="4" w:space="0" w:color="6E6E6E"/>
            </w:tcBorders>
          </w:tcPr>
          <w:p w:rsidR="007765FB" w:rsidRDefault="003D75B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6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303" w:name="_Sec785"/>
      <w:r>
        <w:t>2. Postanowienia dotyczące produktu</w:t>
      </w:r>
      <w:bookmarkEnd w:id="303"/>
    </w:p>
    <w:tbl>
      <w:tblPr>
        <w:tblStyle w:val="PURTable"/>
        <w:tblW w:w="0" w:type="dxa"/>
        <w:tblLook w:val="04A0" w:firstRow="1" w:lastRow="0" w:firstColumn="1" w:lastColumn="0" w:noHBand="0" w:noVBand="1"/>
      </w:tblPr>
      <w:tblGrid>
        <w:gridCol w:w="3643"/>
        <w:gridCol w:w="3621"/>
        <w:gridCol w:w="365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2.1 Power BI Report Server — uruchamianie Wystąpień</w:t>
      </w:r>
    </w:p>
    <w:p w:rsidR="007765FB" w:rsidRDefault="003D75B5">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rsidR="007765FB" w:rsidRDefault="007765FB">
      <w:pPr>
        <w:pStyle w:val="ProductList-Body"/>
      </w:pPr>
    </w:p>
    <w:p w:rsidR="007765FB" w:rsidRDefault="003D75B5">
      <w:pPr>
        <w:pStyle w:val="ProductList-ClauseHeading"/>
        <w:outlineLvl w:val="4"/>
      </w:pPr>
      <w:r>
        <w:t>2.2 Power BI Report Server — udostępnianie treści</w:t>
      </w:r>
    </w:p>
    <w:p w:rsidR="007765FB" w:rsidRDefault="003D75B5">
      <w:pPr>
        <w:pStyle w:val="ProductList-Body"/>
      </w:pPr>
      <w:r>
        <w:t xml:space="preserve">Publikowanie raportów Power BI udostępnionych za pośrednictwem oprogramowania Power BI Report Server wymaga LS na Użytkownika do usługi Power BI Pro.  </w:t>
      </w:r>
    </w:p>
    <w:p w:rsidR="007765FB" w:rsidRDefault="007765FB">
      <w:pPr>
        <w:pStyle w:val="ProductList-Body"/>
      </w:pPr>
    </w:p>
    <w:p w:rsidR="007765FB" w:rsidRDefault="003D75B5">
      <w:pPr>
        <w:pStyle w:val="ProductList-ClauseHeading"/>
        <w:outlineLvl w:val="4"/>
      </w:pPr>
      <w:r>
        <w:t>2.3 Technologia SQL Server</w:t>
      </w:r>
    </w:p>
    <w:p w:rsidR="007765FB" w:rsidRDefault="003D75B5">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(SQL Server Standard) zawartego w Serwerze raportów usługi Power BI wyłącznie w celu obsługi Serwera raportów usługi Power BI lub dowolnego innego produktu zawierającego oprogramowanie bazodanowe SQL Server.  </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304" w:name="_Sec1279"/>
      <w:r>
        <w:t>GitHub Enterprise</w:t>
      </w:r>
      <w:bookmarkEnd w:id="304"/>
      <w:r>
        <w:fldChar w:fldCharType="begin"/>
      </w:r>
      <w:r>
        <w:instrText xml:space="preserve"> TC "</w:instrText>
      </w:r>
      <w:bookmarkStart w:id="305" w:name="_Toc10194522"/>
      <w:r>
        <w:instrText>GitHub Enterprise</w:instrText>
      </w:r>
      <w:bookmarkEnd w:id="305"/>
      <w:r>
        <w:instrText>" \l 3</w:instrText>
      </w:r>
      <w:r>
        <w:fldChar w:fldCharType="end"/>
      </w:r>
    </w:p>
    <w:p w:rsidR="007765FB" w:rsidRDefault="003D75B5">
      <w:pPr>
        <w:pStyle w:val="ProductList-Offering1SubSection"/>
        <w:outlineLvl w:val="3"/>
      </w:pPr>
      <w:bookmarkStart w:id="306" w:name="_Sec1280"/>
      <w:r>
        <w:t>1. Dostępność programów</w:t>
      </w:r>
      <w:bookmarkEnd w:id="306"/>
    </w:p>
    <w:tbl>
      <w:tblPr>
        <w:tblStyle w:val="PURTable"/>
        <w:tblW w:w="0" w:type="dxa"/>
        <w:tblLook w:val="04A0" w:firstRow="1" w:lastRow="0" w:firstColumn="1" w:lastColumn="0" w:noHBand="0" w:noVBand="1"/>
      </w:tblPr>
      <w:tblGrid>
        <w:gridCol w:w="4069"/>
        <w:gridCol w:w="708"/>
        <w:gridCol w:w="787"/>
        <w:gridCol w:w="697"/>
        <w:gridCol w:w="813"/>
        <w:gridCol w:w="726"/>
        <w:gridCol w:w="825"/>
        <w:gridCol w:w="701"/>
        <w:gridCol w:w="794"/>
        <w:gridCol w:w="796"/>
      </w:tblGrid>
      <w:tr w:rsidR="007765FB">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520" w:type="dxa"/>
            <w:tcBorders>
              <w:top w:val="single" w:sz="4" w:space="0" w:color="FFFFFF"/>
              <w:left w:val="single" w:sz="4" w:space="0" w:color="FFFFFF"/>
              <w:bottom w:val="single" w:sz="4" w:space="0" w:color="FFFFFF"/>
              <w:right w:val="single" w:sz="4" w:space="0" w:color="FFFFFF"/>
            </w:tcBorders>
          </w:tcPr>
          <w:p w:rsidR="007765FB" w:rsidRDefault="003D75B5">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single" w:sz="4" w:space="0" w:color="FFFFFF"/>
              <w:left w:val="single" w:sz="4" w:space="0" w:color="FFFFFF"/>
              <w:bottom w:val="single" w:sz="4" w:space="0" w:color="FFFFFF"/>
              <w:right w:val="single" w:sz="4" w:space="0" w:color="FFFFFF"/>
            </w:tcBorders>
          </w:tcPr>
          <w:p w:rsidR="007765FB" w:rsidRDefault="007765F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307" w:name="_Sec1281"/>
      <w:r>
        <w:t>2. Warunki dotyczące Produktu</w:t>
      </w:r>
      <w:bookmarkEnd w:id="307"/>
    </w:p>
    <w:tbl>
      <w:tblPr>
        <w:tblStyle w:val="PURTable"/>
        <w:tblW w:w="0" w:type="dxa"/>
        <w:tblLook w:val="04A0" w:firstRow="1" w:lastRow="0" w:firstColumn="1" w:lastColumn="0" w:noHBand="0" w:noVBand="1"/>
      </w:tblPr>
      <w:tblGrid>
        <w:gridCol w:w="3639"/>
        <w:gridCol w:w="3525"/>
        <w:gridCol w:w="375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Przedłużonemu Okresowi Obowiązywania: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redukcji (SCE):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2.1 GitHub Enterprise</w:t>
      </w:r>
    </w:p>
    <w:p w:rsidR="007765FB" w:rsidRDefault="003D75B5">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rsidR="007765FB" w:rsidRDefault="007765FB">
      <w:pPr>
        <w:pStyle w:val="ProductList-Body"/>
      </w:pPr>
    </w:p>
    <w:p w:rsidR="007765FB" w:rsidRDefault="003D75B5">
      <w:pPr>
        <w:pStyle w:val="ProductList-ClauseHeading"/>
        <w:outlineLvl w:val="4"/>
      </w:pPr>
      <w:r>
        <w:t>2.2 Szkolenia i ocena</w:t>
      </w:r>
    </w:p>
    <w:p w:rsidR="007765FB" w:rsidRDefault="003D75B5">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94523"/>
      <w:r>
        <w:instrText>Microsoft Kaizala Pro</w:instrText>
      </w:r>
      <w:bookmarkEnd w:id="309"/>
      <w:r>
        <w:instrText>" \l 3</w:instrText>
      </w:r>
      <w:r>
        <w:fldChar w:fldCharType="end"/>
      </w:r>
    </w:p>
    <w:p w:rsidR="007765FB" w:rsidRDefault="003D75B5">
      <w:pPr>
        <w:pStyle w:val="ProductList-Offering1SubSection"/>
        <w:outlineLvl w:val="3"/>
      </w:pPr>
      <w:bookmarkStart w:id="310" w:name="_Sec1210"/>
      <w:r>
        <w:t>1. Dostępność programów</w:t>
      </w:r>
      <w:bookmarkEnd w:id="310"/>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7765F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765FB" w:rsidRDefault="003D75B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520" w:type="dxa"/>
            <w:tcBorders>
              <w:top w:val="none" w:sz="4" w:space="0" w:color="BFBFBF"/>
              <w:left w:val="none" w:sz="4" w:space="0" w:color="000000"/>
              <w:bottom w:val="none" w:sz="4" w:space="0" w:color="7F7F7F"/>
              <w:right w:val="none" w:sz="4" w:space="0" w:color="000000"/>
            </w:tcBorders>
          </w:tcPr>
          <w:p w:rsidR="007765FB" w:rsidRDefault="003D75B5">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bl>
    <w:p w:rsidR="007765FB" w:rsidRDefault="003D75B5">
      <w:pPr>
        <w:pStyle w:val="ProductList-Offering1SubSection"/>
        <w:outlineLvl w:val="3"/>
      </w:pPr>
      <w:bookmarkStart w:id="311" w:name="_Sec1211"/>
      <w:r>
        <w:t>2. Postanowienia dotyczące produktu</w:t>
      </w:r>
      <w:bookmarkEnd w:id="311"/>
    </w:p>
    <w:tbl>
      <w:tblPr>
        <w:tblStyle w:val="PURTable"/>
        <w:tblW w:w="0" w:type="dxa"/>
        <w:tblLook w:val="04A0" w:firstRow="1" w:lastRow="0" w:firstColumn="1" w:lastColumn="0" w:noHBand="0" w:noVBand="1"/>
      </w:tblPr>
      <w:tblGrid>
        <w:gridCol w:w="3639"/>
        <w:gridCol w:w="3628"/>
        <w:gridCol w:w="364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Przedłużonemu Okresowi Obowiązywania: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94524"/>
      <w:r>
        <w:instrText>Microsoft Cloud App Security</w:instrText>
      </w:r>
      <w:bookmarkEnd w:id="313"/>
      <w:r>
        <w:instrText>" \l 3</w:instrText>
      </w:r>
      <w:r>
        <w:fldChar w:fldCharType="end"/>
      </w:r>
    </w:p>
    <w:p w:rsidR="007765FB" w:rsidRDefault="003D75B5">
      <w:pPr>
        <w:pStyle w:val="ProductList-Offering1SubSection"/>
        <w:outlineLvl w:val="3"/>
      </w:pPr>
      <w:bookmarkStart w:id="314" w:name="_Sec1207"/>
      <w:r>
        <w:t>1. Dostępność programów</w:t>
      </w:r>
      <w:bookmarkEnd w:id="314"/>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7765F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765FB" w:rsidRDefault="003D75B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520" w:type="dxa"/>
            <w:tcBorders>
              <w:top w:val="none" w:sz="4" w:space="0" w:color="BFBFBF"/>
              <w:left w:val="none" w:sz="4" w:space="0" w:color="000000"/>
              <w:bottom w:val="dashed" w:sz="4" w:space="0" w:color="7F7F7F"/>
              <w:right w:val="none" w:sz="4" w:space="0" w:color="000000"/>
            </w:tcBorders>
          </w:tcPr>
          <w:p w:rsidR="007765FB" w:rsidRDefault="003D75B5">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bl>
    <w:p w:rsidR="007765FB" w:rsidRDefault="007765FB">
      <w:pPr>
        <w:pStyle w:val="ProductList-Body"/>
      </w:pPr>
    </w:p>
    <w:p w:rsidR="007765FB" w:rsidRDefault="003D75B5">
      <w:pPr>
        <w:pStyle w:val="ProductList-Offering1SubSection"/>
        <w:outlineLvl w:val="3"/>
      </w:pPr>
      <w:bookmarkStart w:id="315" w:name="_Sec1208"/>
      <w:r>
        <w:t>2. Warunki dotyczące produktu</w:t>
      </w:r>
      <w:bookmarkEnd w:id="315"/>
    </w:p>
    <w:tbl>
      <w:tblPr>
        <w:tblStyle w:val="PURTable"/>
        <w:tblW w:w="0" w:type="dxa"/>
        <w:tblLook w:val="04A0" w:firstRow="1" w:lastRow="0" w:firstColumn="1" w:lastColumn="0" w:noHBand="0" w:noVBand="1"/>
      </w:tblPr>
      <w:tblGrid>
        <w:gridCol w:w="3639"/>
        <w:gridCol w:w="3629"/>
        <w:gridCol w:w="364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3D75B5">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765FB" w:rsidRDefault="007765FB">
            <w:pPr>
              <w:pStyle w:val="ProductList-TableBody"/>
            </w:pPr>
          </w:p>
        </w:tc>
      </w:tr>
    </w:tbl>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316" w:name="_Sec1284"/>
      <w:r>
        <w:t>Microsoft Graph data connect dla Niezależnych Dostawców Oprogramowania</w:t>
      </w:r>
      <w:bookmarkEnd w:id="316"/>
      <w:r>
        <w:fldChar w:fldCharType="begin"/>
      </w:r>
      <w:r>
        <w:instrText xml:space="preserve"> TC "</w:instrText>
      </w:r>
      <w:bookmarkStart w:id="317" w:name="_Toc10194525"/>
      <w:r>
        <w:instrText>Microsoft Graph data connect dla Niezależnych Dostawców Oprogramowania</w:instrText>
      </w:r>
      <w:bookmarkEnd w:id="317"/>
      <w:r>
        <w:instrText>" \l 3</w:instrText>
      </w:r>
      <w:r>
        <w:fldChar w:fldCharType="end"/>
      </w:r>
    </w:p>
    <w:p w:rsidR="007765FB" w:rsidRDefault="003D75B5">
      <w:pPr>
        <w:pStyle w:val="ProductList-Offering1SubSection"/>
        <w:outlineLvl w:val="3"/>
      </w:pPr>
      <w:bookmarkStart w:id="318" w:name="_Sec1285"/>
      <w:r>
        <w:t>1. Dostępność w programach</w:t>
      </w:r>
      <w:bookmarkEnd w:id="318"/>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7765FB">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520" w:type="dxa"/>
            <w:tcBorders>
              <w:top w:val="single" w:sz="4" w:space="0" w:color="FFFFFF"/>
              <w:left w:val="single" w:sz="4" w:space="0" w:color="FFFFFF"/>
              <w:bottom w:val="single" w:sz="4" w:space="0" w:color="FFFFFF"/>
              <w:right w:val="single" w:sz="4" w:space="0" w:color="FFFFFF"/>
            </w:tcBorders>
          </w:tcPr>
          <w:p w:rsidR="007765FB" w:rsidRDefault="003D75B5">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765FB" w:rsidRDefault="007765FB">
            <w:pPr>
              <w:pStyle w:val="ProductList-TableBody"/>
              <w:jc w:val="center"/>
            </w:pPr>
          </w:p>
        </w:tc>
      </w:tr>
    </w:tbl>
    <w:p w:rsidR="007765FB" w:rsidRDefault="007765FB">
      <w:pPr>
        <w:pStyle w:val="ProductList-Body"/>
      </w:pPr>
    </w:p>
    <w:p w:rsidR="007765FB" w:rsidRDefault="003D75B5">
      <w:pPr>
        <w:pStyle w:val="ProductList-Offering1SubSection"/>
        <w:outlineLvl w:val="3"/>
      </w:pPr>
      <w:bookmarkStart w:id="319" w:name="_Sec1286"/>
      <w:r>
        <w:t>2. Postanowienia dotyczące produktu</w:t>
      </w:r>
      <w:bookmarkEnd w:id="319"/>
    </w:p>
    <w:tbl>
      <w:tblPr>
        <w:tblStyle w:val="PURTable"/>
        <w:tblW w:w="0" w:type="dxa"/>
        <w:tblLook w:val="04A0" w:firstRow="1" w:lastRow="0" w:firstColumn="1" w:lastColumn="0" w:noHBand="0" w:noVBand="1"/>
      </w:tblPr>
      <w:tblGrid>
        <w:gridCol w:w="3647"/>
        <w:gridCol w:w="3521"/>
        <w:gridCol w:w="374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Przedłużonemu Okresowi Obowiązywania: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redukcji (SCE):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320" w:name="_Sec630"/>
      <w:r>
        <w:t>Microsoft Intune</w:t>
      </w:r>
      <w:bookmarkEnd w:id="320"/>
      <w:r>
        <w:fldChar w:fldCharType="begin"/>
      </w:r>
      <w:r>
        <w:instrText xml:space="preserve"> TC "</w:instrText>
      </w:r>
      <w:bookmarkStart w:id="321" w:name="_Toc10194526"/>
      <w:r>
        <w:instrText>Microsoft Intune</w:instrText>
      </w:r>
      <w:bookmarkEnd w:id="321"/>
      <w:r>
        <w:instrText>" \l 3</w:instrText>
      </w:r>
      <w:r>
        <w:fldChar w:fldCharType="end"/>
      </w:r>
    </w:p>
    <w:p w:rsidR="007765FB" w:rsidRDefault="003D75B5">
      <w:pPr>
        <w:pStyle w:val="ProductList-Offering1SubSection"/>
        <w:outlineLvl w:val="3"/>
      </w:pPr>
      <w:bookmarkStart w:id="322" w:name="_Sec714"/>
      <w:r>
        <w:t>1. Dostępność w programach</w:t>
      </w:r>
      <w:bookmarkEnd w:id="322"/>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7765F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765FB" w:rsidRDefault="003D75B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520" w:type="dxa"/>
            <w:tcBorders>
              <w:top w:val="none" w:sz="4" w:space="0" w:color="BFBFBF"/>
              <w:left w:val="none" w:sz="4" w:space="0" w:color="000000"/>
              <w:bottom w:val="dashed" w:sz="4" w:space="0" w:color="7F7F7F"/>
              <w:right w:val="none" w:sz="4" w:space="0" w:color="000000"/>
            </w:tcBorders>
          </w:tcPr>
          <w:p w:rsidR="007765FB" w:rsidRDefault="003D75B5">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520" w:type="dxa"/>
            <w:tcBorders>
              <w:top w:val="dashed" w:sz="4" w:space="0" w:color="7F7F7F"/>
              <w:left w:val="none" w:sz="4" w:space="0" w:color="6E6E6E"/>
              <w:bottom w:val="dashed" w:sz="4" w:space="0" w:color="7F7F7F"/>
              <w:right w:val="none" w:sz="4" w:space="0" w:color="6E6E6E"/>
            </w:tcBorders>
          </w:tcPr>
          <w:p w:rsidR="007765FB" w:rsidRDefault="003D75B5">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520" w:type="dxa"/>
            <w:tcBorders>
              <w:top w:val="dashed" w:sz="4" w:space="0" w:color="7F7F7F"/>
              <w:left w:val="none" w:sz="4" w:space="0" w:color="6E6E6E"/>
              <w:bottom w:val="dashed" w:sz="4" w:space="0" w:color="7F7F7F"/>
              <w:right w:val="none" w:sz="4" w:space="0" w:color="6E6E6E"/>
            </w:tcBorders>
          </w:tcPr>
          <w:p w:rsidR="007765FB" w:rsidRDefault="003D75B5">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520" w:type="dxa"/>
            <w:tcBorders>
              <w:top w:val="dashed" w:sz="4" w:space="0" w:color="7F7F7F"/>
              <w:left w:val="none" w:sz="4" w:space="0" w:color="6E6E6E"/>
              <w:bottom w:val="dashed" w:sz="4" w:space="0" w:color="949494"/>
              <w:right w:val="none" w:sz="4" w:space="0" w:color="6E6E6E"/>
            </w:tcBorders>
          </w:tcPr>
          <w:p w:rsidR="007765FB" w:rsidRDefault="003D75B5">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520" w:type="dxa"/>
            <w:tcBorders>
              <w:top w:val="dashed" w:sz="4" w:space="0" w:color="949494"/>
              <w:left w:val="none" w:sz="4" w:space="0" w:color="6E6E6E"/>
              <w:bottom w:val="dashed" w:sz="4" w:space="0" w:color="949494"/>
              <w:right w:val="none" w:sz="4" w:space="0" w:color="6E6E6E"/>
            </w:tcBorders>
          </w:tcPr>
          <w:p w:rsidR="007765FB" w:rsidRDefault="003D75B5">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520" w:type="dxa"/>
            <w:tcBorders>
              <w:top w:val="dashed" w:sz="4" w:space="0" w:color="949494"/>
              <w:left w:val="none" w:sz="4" w:space="0" w:color="6E6E6E"/>
              <w:bottom w:val="dashed" w:sz="4" w:space="0" w:color="B7B7B7"/>
              <w:right w:val="none" w:sz="4" w:space="0" w:color="6E6E6E"/>
            </w:tcBorders>
          </w:tcPr>
          <w:p w:rsidR="007765FB" w:rsidRDefault="003D75B5">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r w:rsidR="007765FB">
        <w:tc>
          <w:tcPr>
            <w:tcW w:w="4520" w:type="dxa"/>
            <w:tcBorders>
              <w:top w:val="dashed" w:sz="4" w:space="0" w:color="B7B7B7"/>
              <w:left w:val="none" w:sz="4" w:space="0" w:color="6E6E6E"/>
              <w:bottom w:val="none" w:sz="4" w:space="0" w:color="BFBFBF"/>
              <w:right w:val="none" w:sz="4" w:space="0" w:color="6E6E6E"/>
            </w:tcBorders>
          </w:tcPr>
          <w:p w:rsidR="007765FB" w:rsidRDefault="003D75B5">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323" w:name="_Sec769"/>
      <w:r>
        <w:t>2. Postanowienia dotyczące Produktu</w:t>
      </w:r>
      <w:bookmarkEnd w:id="323"/>
    </w:p>
    <w:tbl>
      <w:tblPr>
        <w:tblStyle w:val="PURTable"/>
        <w:tblW w:w="0" w:type="dxa"/>
        <w:tblLook w:val="04A0" w:firstRow="1" w:lastRow="0" w:firstColumn="1" w:lastColumn="0" w:noHBand="0" w:noVBand="1"/>
      </w:tblPr>
      <w:tblGrid>
        <w:gridCol w:w="3643"/>
        <w:gridCol w:w="3621"/>
        <w:gridCol w:w="365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7765FB" w:rsidRDefault="007765FB">
      <w:pPr>
        <w:pStyle w:val="ProductList-Body"/>
      </w:pPr>
    </w:p>
    <w:p w:rsidR="007765FB" w:rsidRDefault="003D75B5">
      <w:pPr>
        <w:pStyle w:val="ProductList-ClauseHeading"/>
        <w:outlineLvl w:val="4"/>
      </w:pPr>
      <w:r>
        <w:t>2.1 Microsoft Intune for EDU (LS na Urządzenie)</w:t>
      </w:r>
    </w:p>
    <w:p w:rsidR="007765FB" w:rsidRDefault="003D75B5">
      <w:pPr>
        <w:pStyle w:val="ProductList-SubClauseHeading"/>
        <w:outlineLvl w:val="5"/>
      </w:pPr>
      <w:r>
        <w:t>2.1.1 Okres obowiązywania</w:t>
      </w:r>
    </w:p>
    <w:p w:rsidR="007765FB" w:rsidRDefault="003D75B5">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rsidR="007765FB" w:rsidRDefault="007765FB">
      <w:pPr>
        <w:pStyle w:val="ProductList-BodyIndented"/>
      </w:pPr>
    </w:p>
    <w:p w:rsidR="007765FB" w:rsidRDefault="003D75B5">
      <w:pPr>
        <w:pStyle w:val="ProductList-SubClauseHeading"/>
        <w:outlineLvl w:val="5"/>
      </w:pPr>
      <w:r>
        <w:t>2.1.2 Wypowiedzenie i zmiana przypisania</w:t>
      </w:r>
    </w:p>
    <w:p w:rsidR="007765FB" w:rsidRDefault="003D75B5">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rsidR="007765FB" w:rsidRDefault="007765FB">
      <w:pPr>
        <w:pStyle w:val="ProductList-BodyIndented"/>
      </w:pPr>
    </w:p>
    <w:p w:rsidR="007765FB" w:rsidRDefault="003D75B5">
      <w:pPr>
        <w:pStyle w:val="ProductList-ClauseHeading"/>
        <w:outlineLvl w:val="4"/>
      </w:pPr>
      <w:r>
        <w:t>2.2 Microsoft Intune (LS na Urządzenie)</w:t>
      </w:r>
    </w:p>
    <w:p w:rsidR="007765FB" w:rsidRDefault="003D75B5">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rsidR="007765FB" w:rsidRDefault="007765FB">
      <w:pPr>
        <w:pStyle w:val="ProductList-Body"/>
      </w:pP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324" w:name="_Sec672"/>
      <w:r>
        <w:t>Microsoft Learning</w:t>
      </w:r>
      <w:bookmarkEnd w:id="324"/>
      <w:r>
        <w:fldChar w:fldCharType="begin"/>
      </w:r>
      <w:r>
        <w:instrText xml:space="preserve"> TC "</w:instrText>
      </w:r>
      <w:bookmarkStart w:id="325" w:name="_Toc10194527"/>
      <w:r>
        <w:instrText>Microsoft Learning</w:instrText>
      </w:r>
      <w:bookmarkEnd w:id="325"/>
      <w:r>
        <w:instrText>" \l 3</w:instrText>
      </w:r>
      <w:r>
        <w:fldChar w:fldCharType="end"/>
      </w:r>
    </w:p>
    <w:p w:rsidR="007765FB" w:rsidRDefault="003D75B5">
      <w:pPr>
        <w:pStyle w:val="ProductList-Offering1SubSection"/>
        <w:outlineLvl w:val="3"/>
      </w:pPr>
      <w:bookmarkStart w:id="326" w:name="_Sec728"/>
      <w:r>
        <w:t>1. Dostępność programów</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dashed" w:sz="4" w:space="0" w:color="BFBFBF"/>
              <w:right w:val="none" w:sz="4" w:space="0" w:color="6E6E6E"/>
            </w:tcBorders>
          </w:tcPr>
          <w:p w:rsidR="007765FB" w:rsidRDefault="003D75B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dashed" w:sz="4" w:space="0" w:color="BFBFBF"/>
              <w:right w:val="none" w:sz="4" w:space="0" w:color="6E6E6E"/>
            </w:tcBorders>
          </w:tcPr>
          <w:p w:rsidR="007765FB" w:rsidRDefault="003D75B5">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7765FB" w:rsidRDefault="003D75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660" w:type="dxa"/>
            <w:tcBorders>
              <w:top w:val="dashed" w:sz="4" w:space="0" w:color="BFBFBF"/>
              <w:left w:val="none" w:sz="4" w:space="0" w:color="6E6E6E"/>
              <w:bottom w:val="none" w:sz="4" w:space="0" w:color="BFBFBF"/>
              <w:right w:val="none" w:sz="4" w:space="0" w:color="6E6E6E"/>
            </w:tcBorders>
          </w:tcPr>
          <w:p w:rsidR="007765FB" w:rsidRDefault="003D75B5">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rsidR="007765FB" w:rsidRDefault="003D75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327" w:name="_Sec783"/>
      <w:r>
        <w:t>2. Postanowienia dotyczące produktu</w:t>
      </w:r>
      <w:bookmarkEnd w:id="327"/>
    </w:p>
    <w:tbl>
      <w:tblPr>
        <w:tblStyle w:val="PURTable"/>
        <w:tblW w:w="0" w:type="dxa"/>
        <w:tblLook w:val="04A0" w:firstRow="1" w:lastRow="0" w:firstColumn="1" w:lastColumn="0" w:noHBand="0" w:noVBand="1"/>
      </w:tblPr>
      <w:tblGrid>
        <w:gridCol w:w="3639"/>
        <w:gridCol w:w="3629"/>
        <w:gridCol w:w="364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2.1 Kupony</w:t>
      </w:r>
    </w:p>
    <w:p w:rsidR="007765FB" w:rsidRDefault="003D75B5">
      <w:pPr>
        <w:pStyle w:val="ProductList-Body"/>
      </w:pPr>
      <w:r>
        <w:t xml:space="preserve">Kupony są przekazywane przy zakupie i tracą ważność z upływem 12 miesięcy od daty zakupu. </w:t>
      </w:r>
    </w:p>
    <w:p w:rsidR="007765FB" w:rsidRDefault="007765FB">
      <w:pPr>
        <w:pStyle w:val="ProductList-Body"/>
      </w:pPr>
    </w:p>
    <w:p w:rsidR="007765FB" w:rsidRDefault="003D75B5">
      <w:pPr>
        <w:pStyle w:val="ProductList-ClauseHeading"/>
        <w:outlineLvl w:val="4"/>
      </w:pPr>
      <w:r>
        <w:t>2.2 Licencja dla Placówki na Egzamin w ramach programów Microsoft Office Specialist (MOS), Microsoft Technology Associate (MTA) i Microsoft Certification Educator (MCE)</w:t>
      </w:r>
    </w:p>
    <w:p w:rsidR="007765FB" w:rsidRDefault="003D75B5">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94528"/>
      <w:r>
        <w:instrText>Minecraft: Education Edition</w:instrText>
      </w:r>
      <w:bookmarkEnd w:id="329"/>
      <w:r>
        <w:instrText>" \l 3</w:instrText>
      </w:r>
      <w:r>
        <w:fldChar w:fldCharType="end"/>
      </w:r>
    </w:p>
    <w:p w:rsidR="007765FB" w:rsidRDefault="003D75B5">
      <w:pPr>
        <w:pStyle w:val="ProductList-Offering1SubSection"/>
        <w:outlineLvl w:val="3"/>
      </w:pPr>
      <w:bookmarkStart w:id="330" w:name="_Sec1149"/>
      <w:r>
        <w:t>1. Dostępność programów</w:t>
      </w:r>
      <w:bookmarkEnd w:id="330"/>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7765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660" w:type="dxa"/>
            <w:tcBorders>
              <w:top w:val="single" w:sz="6" w:space="0" w:color="FFFFFF"/>
              <w:left w:val="none" w:sz="4" w:space="0" w:color="6E6E6E"/>
              <w:bottom w:val="none" w:sz="4" w:space="0" w:color="BFBFBF"/>
              <w:right w:val="none" w:sz="4" w:space="0" w:color="6E6E6E"/>
            </w:tcBorders>
          </w:tcPr>
          <w:p w:rsidR="007765FB" w:rsidRDefault="003D75B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765FB" w:rsidRDefault="003D75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7765FB">
            <w:pPr>
              <w:pStyle w:val="ProductList-TableBody"/>
              <w:jc w:val="center"/>
            </w:pPr>
          </w:p>
        </w:tc>
      </w:tr>
    </w:tbl>
    <w:p w:rsidR="007765FB" w:rsidRDefault="003D75B5">
      <w:pPr>
        <w:pStyle w:val="ProductList-Offering1SubSection"/>
        <w:outlineLvl w:val="3"/>
      </w:pPr>
      <w:bookmarkStart w:id="331" w:name="_Sec1150"/>
      <w:r>
        <w:t>2. Postanowienia dotyczące produktu</w:t>
      </w:r>
      <w:bookmarkEnd w:id="331"/>
    </w:p>
    <w:tbl>
      <w:tblPr>
        <w:tblStyle w:val="PURTable"/>
        <w:tblW w:w="0" w:type="dxa"/>
        <w:tblLook w:val="04A0" w:firstRow="1" w:lastRow="0" w:firstColumn="1" w:lastColumn="0" w:noHBand="0" w:noVBand="1"/>
      </w:tblPr>
      <w:tblGrid>
        <w:gridCol w:w="3639"/>
        <w:gridCol w:w="3629"/>
        <w:gridCol w:w="364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Możliwość przedłużenia Okresu Obowiązywania: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redukcji (SCE):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0194529"/>
      <w:r>
        <w:instrText>Visual Studio with GitHub Enterprise</w:instrText>
      </w:r>
      <w:bookmarkEnd w:id="333"/>
      <w:r>
        <w:instrText>" \l 3</w:instrText>
      </w:r>
      <w:r>
        <w:fldChar w:fldCharType="end"/>
      </w:r>
    </w:p>
    <w:p w:rsidR="007765FB" w:rsidRDefault="003D75B5">
      <w:pPr>
        <w:pStyle w:val="ProductList-Offering1SubSection"/>
        <w:outlineLvl w:val="3"/>
      </w:pPr>
      <w:bookmarkStart w:id="334" w:name="_Sec1288"/>
      <w:r>
        <w:t>1. Dostępność w programach</w:t>
      </w:r>
      <w:bookmarkEnd w:id="334"/>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7765F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765FB" w:rsidRDefault="003D75B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765FB" w:rsidRDefault="003D75B5">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7765FB">
        <w:tc>
          <w:tcPr>
            <w:tcW w:w="4520" w:type="dxa"/>
            <w:tcBorders>
              <w:top w:val="none" w:sz="4" w:space="0" w:color="BFBFBF"/>
              <w:left w:val="none" w:sz="4" w:space="0" w:color="000000"/>
              <w:bottom w:val="dashed" w:sz="4" w:space="0" w:color="7F7F7F"/>
              <w:right w:val="none" w:sz="4" w:space="0" w:color="000000"/>
            </w:tcBorders>
          </w:tcPr>
          <w:p w:rsidR="007765FB" w:rsidRDefault="003D75B5">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520" w:type="dxa"/>
            <w:tcBorders>
              <w:top w:val="dashed" w:sz="4" w:space="0" w:color="7F7F7F"/>
              <w:left w:val="none" w:sz="4" w:space="0" w:color="000000"/>
              <w:bottom w:val="dashed" w:sz="4" w:space="0" w:color="7F7F7F"/>
              <w:right w:val="none" w:sz="4" w:space="0" w:color="000000"/>
            </w:tcBorders>
          </w:tcPr>
          <w:p w:rsidR="007765FB" w:rsidRDefault="003D75B5">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520" w:type="dxa"/>
            <w:tcBorders>
              <w:top w:val="dashed" w:sz="4" w:space="0" w:color="7F7F7F"/>
              <w:left w:val="none" w:sz="4" w:space="0" w:color="000000"/>
              <w:bottom w:val="dashed" w:sz="4" w:space="0" w:color="7F7F7F"/>
              <w:right w:val="none" w:sz="4" w:space="0" w:color="000000"/>
            </w:tcBorders>
          </w:tcPr>
          <w:p w:rsidR="007765FB" w:rsidRDefault="003D75B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4520" w:type="dxa"/>
            <w:tcBorders>
              <w:top w:val="dashed" w:sz="4" w:space="0" w:color="7F7F7F"/>
              <w:left w:val="none" w:sz="4" w:space="0" w:color="000000"/>
              <w:bottom w:val="single" w:sz="4" w:space="0" w:color="FFFFFF"/>
              <w:right w:val="none" w:sz="4" w:space="0" w:color="000000"/>
            </w:tcBorders>
          </w:tcPr>
          <w:p w:rsidR="007765FB" w:rsidRDefault="003D75B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765FB" w:rsidRDefault="003D75B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bl>
    <w:p w:rsidR="007765FB" w:rsidRDefault="003D75B5">
      <w:pPr>
        <w:pStyle w:val="ProductList-Offering1SubSection"/>
        <w:outlineLvl w:val="3"/>
      </w:pPr>
      <w:bookmarkStart w:id="335" w:name="_Sec1289"/>
      <w:r>
        <w:t>2. Postanowienia dotyczące Produktu</w:t>
      </w:r>
      <w:bookmarkEnd w:id="335"/>
    </w:p>
    <w:tbl>
      <w:tblPr>
        <w:tblStyle w:val="PURTable"/>
        <w:tblW w:w="0" w:type="dxa"/>
        <w:tblLook w:val="04A0" w:firstRow="1" w:lastRow="0" w:firstColumn="1" w:lastColumn="0" w:noHBand="0" w:noVBand="1"/>
      </w:tblPr>
      <w:tblGrid>
        <w:gridCol w:w="3639"/>
        <w:gridCol w:w="3628"/>
        <w:gridCol w:w="3649"/>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Przedłużonemu Okresowi Obowiązywania: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Promocje: nie dotyczy</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redukcji (SCE): nie dotyczy</w:t>
            </w:r>
          </w:p>
        </w:tc>
      </w:tr>
      <w:tr w:rsidR="00776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3D75B5">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4"/>
      </w:pPr>
      <w:r>
        <w:t>2.1 GitHub Enterprise</w:t>
      </w:r>
    </w:p>
    <w:p w:rsidR="007765FB" w:rsidRDefault="003D75B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6">
        <w:r>
          <w:rPr>
            <w:color w:val="00467F"/>
            <w:u w:val="single"/>
          </w:rPr>
          <w:t>Postanowieniach Dotyczących Usług Online</w:t>
        </w:r>
      </w:hyperlink>
      <w:r>
        <w:t>.</w:t>
      </w:r>
    </w:p>
    <w:p w:rsidR="007765FB" w:rsidRDefault="007765FB">
      <w:pPr>
        <w:pStyle w:val="ProductList-Body"/>
      </w:pPr>
    </w:p>
    <w:p w:rsidR="007765FB" w:rsidRDefault="003D75B5">
      <w:pPr>
        <w:pStyle w:val="ProductList-ClauseHeading"/>
        <w:outlineLvl w:val="4"/>
      </w:pPr>
      <w:r>
        <w:t>2.2 GitHub Enterprise — szkolenia i ocena</w:t>
      </w:r>
    </w:p>
    <w:p w:rsidR="007765FB" w:rsidRDefault="003D75B5">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rsidR="007765FB" w:rsidRDefault="007765FB">
      <w:pPr>
        <w:pStyle w:val="ProductList-Body"/>
      </w:pPr>
    </w:p>
    <w:p w:rsidR="007765FB" w:rsidRDefault="003D75B5">
      <w:pPr>
        <w:pStyle w:val="ProductList-ClauseHeading"/>
        <w:outlineLvl w:val="4"/>
      </w:pPr>
      <w:r>
        <w:t>2.3 Postanowienia licencyjne dotyczące Visual Studio</w:t>
      </w:r>
    </w:p>
    <w:p w:rsidR="007765FB" w:rsidRDefault="003D75B5">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rsidR="007765FB" w:rsidRDefault="007765FB">
      <w:pPr>
        <w:pStyle w:val="ProductList-Body"/>
      </w:pPr>
    </w:p>
    <w:p w:rsidR="007765FB" w:rsidRDefault="003D75B5">
      <w:pPr>
        <w:pStyle w:val="ProductList-ClauseHeading"/>
        <w:outlineLvl w:val="4"/>
      </w:pPr>
      <w:r>
        <w:t>2.4 Licencje na GitHub Enterprise for Visual Studio</w:t>
      </w:r>
    </w:p>
    <w:p w:rsidR="007765FB" w:rsidRDefault="003D75B5">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rsidR="007765FB" w:rsidRDefault="007765FB">
      <w:pPr>
        <w:pStyle w:val="ProductList-Body"/>
      </w:pPr>
    </w:p>
    <w:p w:rsidR="007765FB" w:rsidRDefault="003D75B5">
      <w:pPr>
        <w:pStyle w:val="ProductList-ClauseHeading"/>
        <w:outlineLvl w:val="4"/>
      </w:pPr>
      <w:r>
        <w:t>2.5 Licencje Step-Up</w:t>
      </w:r>
    </w:p>
    <w:p w:rsidR="007765FB" w:rsidRDefault="003D75B5">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7765FB">
      <w:pPr>
        <w:sectPr w:rsidR="007765FB">
          <w:headerReference w:type="default" r:id="rId147"/>
          <w:footerReference w:type="default" r:id="rId148"/>
          <w:type w:val="continuous"/>
          <w:pgSz w:w="12240" w:h="15840" w:code="1"/>
          <w:pgMar w:top="1170" w:right="720" w:bottom="720" w:left="720" w:header="432" w:footer="288" w:gutter="0"/>
          <w:cols w:space="360"/>
        </w:sectPr>
      </w:pPr>
    </w:p>
    <w:p w:rsidR="007765FB" w:rsidRDefault="003D75B5">
      <w:pPr>
        <w:pStyle w:val="ProductList-SectionHeading"/>
        <w:pageBreakBefore/>
        <w:outlineLvl w:val="0"/>
      </w:pPr>
      <w:bookmarkStart w:id="336" w:name="_Sec549"/>
      <w:bookmarkEnd w:id="206"/>
      <w:r>
        <w:t>Słowniczek</w:t>
      </w:r>
      <w:r>
        <w:fldChar w:fldCharType="begin"/>
      </w:r>
      <w:r>
        <w:instrText xml:space="preserve"> TC "</w:instrText>
      </w:r>
      <w:bookmarkStart w:id="337" w:name="_Toc10194530"/>
      <w:r>
        <w:instrText>Słowniczek</w:instrText>
      </w:r>
      <w:bookmarkEnd w:id="337"/>
      <w:r>
        <w:instrText>" \l 1</w:instrText>
      </w:r>
      <w:r>
        <w:fldChar w:fldCharType="end"/>
      </w:r>
    </w:p>
    <w:p w:rsidR="007765FB" w:rsidRDefault="003D75B5">
      <w:pPr>
        <w:pStyle w:val="ProductList-Offering1Heading"/>
        <w:outlineLvl w:val="1"/>
      </w:pPr>
      <w:bookmarkStart w:id="338" w:name="_Sec550"/>
      <w:r>
        <w:t>Atrybuty</w:t>
      </w:r>
      <w:bookmarkEnd w:id="338"/>
      <w:r>
        <w:fldChar w:fldCharType="begin"/>
      </w:r>
      <w:r>
        <w:instrText xml:space="preserve"> TC "</w:instrText>
      </w:r>
      <w:bookmarkStart w:id="339" w:name="_Toc10194531"/>
      <w:r>
        <w:instrText>Atrybuty</w:instrText>
      </w:r>
      <w:bookmarkEnd w:id="339"/>
      <w:r>
        <w:instrText>" \l 2</w:instrText>
      </w:r>
      <w:r>
        <w:fldChar w:fldCharType="end"/>
      </w:r>
    </w:p>
    <w:p w:rsidR="007765FB" w:rsidRDefault="003D75B5">
      <w:pPr>
        <w:pStyle w:val="ProductList-BodySpaced"/>
      </w:pPr>
      <w:r>
        <w:t>Atrybuty są podane w tabelach zawartych w każdym Wpisie dotyczącym Produktu i określają prawa lub warunki dotyczące danego Produktu.</w:t>
      </w:r>
    </w:p>
    <w:p w:rsidR="007765FB" w:rsidRDefault="007765FB">
      <w:pPr>
        <w:pStyle w:val="ProductList-BodySpaced"/>
      </w:pPr>
    </w:p>
    <w:p w:rsidR="007765FB" w:rsidRDefault="003D75B5">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7765FB" w:rsidRDefault="003D75B5">
      <w:pPr>
        <w:pStyle w:val="ProductList-BodySpaced"/>
      </w:pPr>
      <w:r>
        <w:rPr>
          <w:b/>
          <w:color w:val="00188F"/>
        </w:rPr>
        <w:t>Dodatki i Licencja typu From SA</w:t>
      </w:r>
      <w:r>
        <w:t xml:space="preserve">: Oznacza, że produkt jest dostępny w formie Dodatku lub Licencji typu From SA. Więcej informacji znajduje się w </w:t>
      </w:r>
      <w:hyperlink w:anchor="_Sec1237">
        <w:r>
          <w:rPr>
            <w:color w:val="00467F"/>
            <w:u w:val="single"/>
          </w:rPr>
          <w:t>Załączniku C — Dodatki do Usług Online i inne Licencje na Zmiany</w:t>
        </w:r>
      </w:hyperlink>
      <w:r>
        <w:t>.</w:t>
      </w:r>
    </w:p>
    <w:p w:rsidR="007765FB" w:rsidRDefault="003D75B5">
      <w:pPr>
        <w:pStyle w:val="ProductList-BodySpaced"/>
      </w:pPr>
      <w:r>
        <w:rPr>
          <w:b/>
          <w:color w:val="00188F"/>
        </w:rPr>
        <w:t>Wymaganie dot. dostępu Klienta</w:t>
      </w:r>
      <w:r>
        <w:t>: Stanowi o tym, czy do uzyskania dostępu do danego Produktu serwerowego przez użytkowników i urządzenia jest wymagana licencja CAL.</w:t>
      </w:r>
    </w:p>
    <w:p w:rsidR="007765FB" w:rsidRDefault="003D75B5">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7765FB" w:rsidRDefault="003D75B5">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7765FB" w:rsidRDefault="003D75B5">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7765FB" w:rsidRDefault="003D75B5">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7765FB" w:rsidRDefault="003D75B5">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rsidR="007765FB" w:rsidRDefault="003D75B5">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rsidR="007765FB" w:rsidRDefault="003D75B5">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rsidR="007765FB" w:rsidRDefault="003D75B5">
      <w:pPr>
        <w:pStyle w:val="ProductList-BodySpaced"/>
      </w:pPr>
      <w:r>
        <w:rPr>
          <w:b/>
          <w:color w:val="00188F"/>
        </w:rPr>
        <w:t>Postanowienia licencyjne</w:t>
      </w:r>
      <w:r>
        <w:t>: Postanowienia i warunki regulujące instalowanie i używanie Produktu.</w:t>
      </w:r>
    </w:p>
    <w:p w:rsidR="007765FB" w:rsidRDefault="003D75B5">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7765FB" w:rsidRDefault="003D75B5">
      <w:pPr>
        <w:pStyle w:val="ProductList-BodySpaced"/>
      </w:pPr>
      <w:r>
        <w:rPr>
          <w:b/>
          <w:color w:val="00188F"/>
        </w:rPr>
        <w:t>Wymóg wstępny</w:t>
      </w:r>
      <w:r>
        <w:t>: Oznacza, że zakup Licencji na dany Produkt wymaga spełnienia konkretnych dodatkowych warunków.</w:t>
      </w:r>
    </w:p>
    <w:p w:rsidR="007765FB" w:rsidRDefault="003D75B5">
      <w:pPr>
        <w:pStyle w:val="ProductList-BodySpaced"/>
      </w:pPr>
      <w:r>
        <w:rPr>
          <w:b/>
          <w:color w:val="00188F"/>
        </w:rPr>
        <w:t>Wymóg wstępny (SA)</w:t>
      </w:r>
      <w:r>
        <w:t>:Oznacza, że zakup pakietu SA na dany Produkt wymaga spełnienia konkretnych dodatkowych warunków.</w:t>
      </w:r>
    </w:p>
    <w:p w:rsidR="007765FB" w:rsidRDefault="003D75B5">
      <w:pPr>
        <w:pStyle w:val="ProductList-BodySpaced"/>
      </w:pPr>
      <w:r>
        <w:rPr>
          <w:b/>
          <w:color w:val="00188F"/>
        </w:rPr>
        <w:t>Wcześniejsza wersja</w:t>
      </w:r>
      <w:r>
        <w:t>: Wcześniejsze wersje Produktu i ich Data Dostępności.</w:t>
      </w:r>
    </w:p>
    <w:p w:rsidR="007765FB" w:rsidRDefault="003D75B5">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7765FB" w:rsidRDefault="003D75B5">
      <w:pPr>
        <w:pStyle w:val="ProductList-BodySpaced"/>
      </w:pPr>
      <w:r>
        <w:rPr>
          <w:b/>
          <w:color w:val="00188F"/>
        </w:rPr>
        <w:t>Program Subskrypcji Online (OSP)</w:t>
      </w:r>
      <w:r>
        <w:t>: Produkt jest dostępny w programie subskrypcji online.</w:t>
      </w:r>
    </w:p>
    <w:p w:rsidR="007765FB" w:rsidRDefault="003D75B5">
      <w:pPr>
        <w:pStyle w:val="ProductList-BodySpaced"/>
      </w:pPr>
      <w:r>
        <w:rPr>
          <w:b/>
          <w:color w:val="00188F"/>
        </w:rPr>
        <w:t>Pula Produktów</w:t>
      </w:r>
      <w:r>
        <w:t>: Grupa Produktów, do której należy Produkt, utworzona w celu określenia zniżek cenowych. Są trzy kategorie pul Produktów: Aplikacje, Serwery i Systemy.</w:t>
      </w:r>
    </w:p>
    <w:p w:rsidR="007765FB" w:rsidRDefault="003D75B5">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7765FB" w:rsidRDefault="003D75B5">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rsidR="007765FB" w:rsidRDefault="003D75B5">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7765FB" w:rsidRDefault="003D75B5">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7765FB" w:rsidRDefault="003D75B5">
      <w:pPr>
        <w:pStyle w:val="ProductList-BodySpaced"/>
      </w:pPr>
      <w:r>
        <w:rPr>
          <w:b/>
          <w:color w:val="00188F"/>
        </w:rPr>
        <w:t>Uprawnienie do redukcji (SCE)</w:t>
      </w:r>
      <w:r>
        <w:t>: Produkty, dla których klient z Rejestracją Server &amp; Cloud może zgłosić redukcję licencji subskrypcyjnych lub przyszłe Przydzielone Zobowiązanie Roczne po upływie 12 miesięcy bez przerwy.</w:t>
      </w:r>
    </w:p>
    <w:p w:rsidR="007765FB" w:rsidRDefault="003D75B5">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rsidR="007765FB" w:rsidRDefault="003D75B5">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7765FB" w:rsidRDefault="003D75B5">
      <w:pPr>
        <w:pStyle w:val="ProductList-BodySpaced"/>
      </w:pPr>
      <w:r>
        <w:rPr>
          <w:b/>
          <w:color w:val="00188F"/>
        </w:rPr>
        <w:t>Obsługa w ramach oddzielnych procesów (Self Hosting)</w:t>
      </w:r>
      <w:r>
        <w:t xml:space="preserve">: Korzyść z Pakietu Software Assurance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rsidR="007765FB" w:rsidRDefault="003D75B5">
      <w:pPr>
        <w:pStyle w:val="ProductList-BodySpaced"/>
      </w:pPr>
      <w:r>
        <w:rPr>
          <w:b/>
          <w:color w:val="00188F"/>
        </w:rPr>
        <w:t>Pula korzyści pakietu SA</w:t>
      </w:r>
      <w:r>
        <w:t xml:space="preserve">: Oznacza kategorię Produktów, określoną w celu ustalenia Korzyści z Pakietu SA mających szerokie odniesienie do tej Puli Produktów, wymienionych w </w:t>
      </w:r>
      <w:hyperlink w:anchor="_Sec564">
        <w:r>
          <w:rPr>
            <w:color w:val="00467F"/>
            <w:u w:val="single"/>
          </w:rPr>
          <w:t>Załączniku B</w:t>
        </w:r>
      </w:hyperlink>
      <w:r>
        <w:t xml:space="preserve"> — Pakiet Software Assurance.</w:t>
      </w:r>
    </w:p>
    <w:p w:rsidR="007765FB" w:rsidRDefault="003D75B5">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rsidR="007765FB" w:rsidRDefault="003D75B5">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7765FB" w:rsidRDefault="003D75B5">
      <w:pPr>
        <w:pStyle w:val="ProductList-BodySpaced"/>
      </w:pPr>
      <w:r>
        <w:rPr>
          <w:b/>
          <w:color w:val="00188F"/>
        </w:rPr>
        <w:t>Uprawnienie do Korekty</w:t>
      </w:r>
      <w:r>
        <w:t>: Licencja subskrypcyjna na Usługi Online, którą klient korporacyjny lub klient posiadający subskrypcję Enterprise Subscription może zamówić w ramach zamówienia korygującego lub rocznego, a nie w cyklu miesięcznym.</w:t>
      </w:r>
    </w:p>
    <w:p w:rsidR="007765FB" w:rsidRDefault="003D75B5">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rsidR="007765FB" w:rsidRDefault="007765FB">
      <w:pPr>
        <w:pStyle w:val="ProductList-BodySpaced"/>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Spaced"/>
      </w:pPr>
    </w:p>
    <w:p w:rsidR="007765FB" w:rsidRDefault="003D75B5">
      <w:pPr>
        <w:pStyle w:val="ProductList-Offering1Heading"/>
        <w:outlineLvl w:val="1"/>
      </w:pPr>
      <w:bookmarkStart w:id="340" w:name="_Sec551"/>
      <w:r>
        <w:t>Wartości w komórkach</w:t>
      </w:r>
      <w:bookmarkEnd w:id="340"/>
      <w:r>
        <w:fldChar w:fldCharType="begin"/>
      </w:r>
      <w:r>
        <w:instrText xml:space="preserve"> TC "</w:instrText>
      </w:r>
      <w:bookmarkStart w:id="341" w:name="_Toc10194532"/>
      <w:r>
        <w:instrText>Wartości w komórkach</w:instrText>
      </w:r>
      <w:bookmarkEnd w:id="341"/>
      <w:r>
        <w:instrText>" \l 2</w:instrText>
      </w:r>
      <w:r>
        <w:fldChar w:fldCharType="end"/>
      </w:r>
    </w:p>
    <w:p w:rsidR="007765FB" w:rsidRDefault="003D75B5">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rsidR="007765FB" w:rsidRDefault="007765FB">
      <w:pPr>
        <w:pStyle w:val="ProductList-BodySpaced"/>
      </w:pPr>
    </w:p>
    <w:p w:rsidR="007765FB" w:rsidRDefault="003D75B5">
      <w:pPr>
        <w:pStyle w:val="ProductList-BodySpaced"/>
      </w:pPr>
      <w:r>
        <w:rPr>
          <w:b/>
          <w:color w:val="00188F"/>
        </w:rPr>
        <w:t xml:space="preserve">A </w:t>
      </w:r>
      <w:r>
        <w:t xml:space="preserve">= </w:t>
      </w:r>
      <w:r>
        <w:rPr>
          <w:color w:val="00188F"/>
        </w:rPr>
        <w:t>Produkt Dodatkowy</w:t>
      </w:r>
      <w:r>
        <w:t>: Produkt jest oferowany jako produkt dodatkowy.</w:t>
      </w:r>
    </w:p>
    <w:p w:rsidR="007765FB" w:rsidRDefault="003D75B5">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rsidR="007765FB" w:rsidRDefault="003D75B5">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rsidR="007765FB" w:rsidRDefault="003D75B5">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rsidR="007765FB" w:rsidRDefault="003D75B5">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rsidR="007765FB" w:rsidRDefault="003D75B5">
      <w:pPr>
        <w:pStyle w:val="ProductList-BodySpaced"/>
      </w:pPr>
      <w:r>
        <w:rPr>
          <w:b/>
          <w:color w:val="00188F"/>
        </w:rPr>
        <w:t>E</w:t>
      </w:r>
      <w:r>
        <w:t xml:space="preserve"> = </w:t>
      </w:r>
      <w:r>
        <w:rPr>
          <w:color w:val="00188F"/>
        </w:rPr>
        <w:t>Produkt Enterprise</w:t>
      </w:r>
      <w:r>
        <w:t>: Produkt oferowany jako Enterprise, ale nie typu Desktop.</w:t>
      </w:r>
    </w:p>
    <w:p w:rsidR="007765FB" w:rsidRDefault="003D75B5">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rsidR="007765FB" w:rsidRDefault="003D75B5">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rsidR="007765FB" w:rsidRDefault="003D75B5">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rsidR="007765FB" w:rsidRDefault="003D75B5">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7765FB" w:rsidRDefault="003D75B5">
      <w:pPr>
        <w:pStyle w:val="ProductList-BodySpaced"/>
      </w:pPr>
      <w:r>
        <w:rPr>
          <w:b/>
          <w:color w:val="00188F"/>
        </w:rPr>
        <w:t>OW</w:t>
      </w:r>
      <w:r>
        <w:t xml:space="preserve"> = </w:t>
      </w:r>
      <w:r>
        <w:rPr>
          <w:color w:val="00188F"/>
        </w:rPr>
        <w:t>Dla całej organizacji</w:t>
      </w:r>
      <w:r>
        <w:t>: dostępne w opcji dla całej organizacji.</w:t>
      </w:r>
    </w:p>
    <w:p w:rsidR="007765FB" w:rsidRDefault="003D75B5">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7765FB" w:rsidRDefault="003D75B5">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rsidR="007765FB" w:rsidRDefault="003D75B5">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rsidR="007765FB" w:rsidRDefault="003D75B5">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7765FB" w:rsidRDefault="003D75B5">
      <w:pPr>
        <w:pStyle w:val="ProductList-BodySpaced"/>
      </w:pPr>
      <w:r>
        <w:rPr>
          <w:b/>
          <w:color w:val="00188F"/>
        </w:rPr>
        <w:t>SP</w:t>
      </w:r>
      <w:r>
        <w:t xml:space="preserve"> = </w:t>
      </w:r>
      <w:r>
        <w:rPr>
          <w:color w:val="00188F"/>
        </w:rPr>
        <w:t>Produkt Server and Tools</w:t>
      </w:r>
      <w:r>
        <w:t>: Produkt jest oferowany w ramach rejestracji Server and Cloud Enrollment.</w:t>
      </w:r>
    </w:p>
    <w:p w:rsidR="007765FB" w:rsidRDefault="003D75B5">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rsidR="007765FB" w:rsidRDefault="007765FB">
      <w:pPr>
        <w:pStyle w:val="ProductList-BodySpaced"/>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Spaced"/>
      </w:pPr>
    </w:p>
    <w:p w:rsidR="007765FB" w:rsidRDefault="003D75B5">
      <w:pPr>
        <w:pStyle w:val="ProductList-Offering1Heading"/>
        <w:outlineLvl w:val="1"/>
      </w:pPr>
      <w:bookmarkStart w:id="342" w:name="_Sec552"/>
      <w:r>
        <w:t>Nagłówki Kolumn</w:t>
      </w:r>
      <w:bookmarkEnd w:id="342"/>
      <w:r>
        <w:fldChar w:fldCharType="begin"/>
      </w:r>
      <w:r>
        <w:instrText xml:space="preserve"> TC "</w:instrText>
      </w:r>
      <w:bookmarkStart w:id="343" w:name="_Toc10194533"/>
      <w:r>
        <w:instrText>Nagłówki Kolumn</w:instrText>
      </w:r>
      <w:bookmarkEnd w:id="343"/>
      <w:r>
        <w:instrText>" \l 2</w:instrText>
      </w:r>
      <w:r>
        <w:fldChar w:fldCharType="end"/>
      </w:r>
    </w:p>
    <w:p w:rsidR="007765FB" w:rsidRDefault="003D75B5">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rsidR="007765FB" w:rsidRDefault="007765FB">
      <w:pPr>
        <w:pStyle w:val="ProductList-BodySpaced"/>
      </w:pPr>
    </w:p>
    <w:p w:rsidR="007765FB" w:rsidRDefault="003D75B5">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rsidR="007765FB" w:rsidRDefault="003D75B5">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7765FB" w:rsidRDefault="003D75B5">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7765FB" w:rsidRDefault="003D75B5">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7765FB" w:rsidRDefault="003D75B5">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7765FB" w:rsidRDefault="003D75B5">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7765FB" w:rsidRDefault="003D75B5">
      <w:pPr>
        <w:pStyle w:val="ProductList-BodySpaced"/>
      </w:pPr>
      <w:r>
        <w:rPr>
          <w:b/>
          <w:color w:val="00188F"/>
        </w:rPr>
        <w:t>MPSA</w:t>
      </w:r>
      <w:r>
        <w:t xml:space="preserve"> = </w:t>
      </w:r>
      <w:r>
        <w:rPr>
          <w:color w:val="00188F"/>
        </w:rPr>
        <w:t>Umowa w Sprawie Produktów i Usług Microsoft</w:t>
      </w:r>
      <w:r>
        <w:t>.</w:t>
      </w:r>
    </w:p>
    <w:p w:rsidR="007765FB" w:rsidRDefault="003D75B5">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7765FB" w:rsidRDefault="003D75B5">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7765FB" w:rsidRDefault="003D75B5">
      <w:pPr>
        <w:pStyle w:val="ProductList-BodySpaced"/>
      </w:pPr>
      <w:r>
        <w:rPr>
          <w:b/>
          <w:color w:val="00188F"/>
        </w:rPr>
        <w:t>OVS-ES</w:t>
      </w:r>
      <w:r>
        <w:t xml:space="preserve"> = </w:t>
      </w:r>
      <w:r>
        <w:rPr>
          <w:color w:val="00188F"/>
        </w:rPr>
        <w:t>Open Value Subscription — Education Solutions</w:t>
      </w:r>
      <w:r>
        <w:t>.</w:t>
      </w:r>
    </w:p>
    <w:p w:rsidR="007765FB" w:rsidRDefault="003D75B5">
      <w:pPr>
        <w:pStyle w:val="ProductList-BodySpaced"/>
      </w:pPr>
      <w:r>
        <w:rPr>
          <w:b/>
          <w:color w:val="00188F"/>
        </w:rPr>
        <w:t>Punkt</w:t>
      </w:r>
      <w:r>
        <w:t xml:space="preserve"> = wartość przypisana Produktowi, służąca do obliczania poziomu ceny w ramach zawartej z Klientem umowy licencjonowania zbiorowego.</w:t>
      </w:r>
    </w:p>
    <w:p w:rsidR="007765FB" w:rsidRDefault="003D75B5">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7765FB" w:rsidRDefault="003D75B5">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7765FB" w:rsidRDefault="007765FB">
      <w:pPr>
        <w:pStyle w:val="ProductList-BodySpaced"/>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Spaced"/>
      </w:pPr>
    </w:p>
    <w:p w:rsidR="007765FB" w:rsidRDefault="003D75B5">
      <w:pPr>
        <w:pStyle w:val="ProductList-Offering1Heading"/>
        <w:outlineLvl w:val="1"/>
      </w:pPr>
      <w:bookmarkStart w:id="344" w:name="_Sec553"/>
      <w:r>
        <w:t>Definicje</w:t>
      </w:r>
      <w:bookmarkEnd w:id="344"/>
      <w:r>
        <w:fldChar w:fldCharType="begin"/>
      </w:r>
      <w:r>
        <w:instrText xml:space="preserve"> TC "</w:instrText>
      </w:r>
      <w:bookmarkStart w:id="345" w:name="_Toc10194534"/>
      <w:r>
        <w:instrText>Definicje</w:instrText>
      </w:r>
      <w:bookmarkEnd w:id="345"/>
      <w:r>
        <w:instrText>" \l 2</w:instrText>
      </w:r>
      <w:r>
        <w:fldChar w:fldCharType="end"/>
      </w:r>
    </w:p>
    <w:p w:rsidR="007765FB" w:rsidRDefault="003D75B5">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7765FB" w:rsidRDefault="003D75B5">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rsidR="007765FB" w:rsidRDefault="003D75B5">
      <w:pPr>
        <w:pStyle w:val="ProductList-BodySpaced"/>
      </w:pPr>
      <w:r>
        <w:rPr>
          <w:b/>
          <w:color w:val="00188F"/>
        </w:rPr>
        <w:t>Dodatkowa Licencja Dostępowa (CAL)</w:t>
      </w:r>
      <w:r>
        <w:t xml:space="preserve"> oznacza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rsidR="007765FB" w:rsidRDefault="003D75B5">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7765FB" w:rsidRDefault="003D75B5">
      <w:pPr>
        <w:pStyle w:val="ProductList-BodySpaced"/>
      </w:pPr>
      <w:r>
        <w:rPr>
          <w:b/>
          <w:color w:val="00188F"/>
        </w:rPr>
        <w:t>Licencja Dostępowa (CAL)</w:t>
      </w:r>
      <w:r>
        <w:t xml:space="preserve"> oznacza licencję dostępową, którą można przypisać odpowiednio do użytkownika lub urządzenia.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7765FB" w:rsidRDefault="003D75B5">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7765FB" w:rsidRDefault="003D75B5">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7765FB" w:rsidRDefault="003D75B5">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7765FB" w:rsidRDefault="003D75B5">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7765FB" w:rsidRDefault="003D75B5">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7765FB" w:rsidRDefault="003D75B5">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7765FB" w:rsidRDefault="003D75B5">
      <w:pPr>
        <w:pStyle w:val="ProductList-BodySpaced"/>
      </w:pPr>
      <w:r>
        <w:rPr>
          <w:b/>
          <w:color w:val="00188F"/>
        </w:rPr>
        <w:t>Uprawniony Użytkownik Produktu Platformy Education</w:t>
      </w:r>
      <w:r>
        <w:t xml:space="preserve"> oznacza pracownika lub kontrahenta (z wyjątkiem Studentów), który używa lub uzyskuje dostęp do Produktu w ramach Platformy Education z korzyścią dla Instytucji.</w:t>
      </w:r>
    </w:p>
    <w:p w:rsidR="007765FB" w:rsidRDefault="003D75B5">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rsidR="007765FB" w:rsidRDefault="003D75B5">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7765FB" w:rsidRDefault="003D75B5">
      <w:pPr>
        <w:pStyle w:val="ProductList-BodySpaced"/>
      </w:pPr>
      <w:r>
        <w:t xml:space="preserve">Termin </w:t>
      </w:r>
      <w:r>
        <w:rPr>
          <w:b/>
          <w:color w:val="00188F"/>
        </w:rPr>
        <w:t>„Użytkownicy Zewnętrzni”</w:t>
      </w:r>
      <w:r>
        <w:t xml:space="preserve"> oznacza użytkowników, którzy nie są pracownikami, pracującymi w obiektach Klienta kontrahentami ani pracującymi w obiektach Klienta przedstawicielami Klienta lub Podmiotów Stowarzyszonych Klienta.</w:t>
      </w:r>
    </w:p>
    <w:p w:rsidR="007765FB" w:rsidRDefault="003D75B5">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7765FB" w:rsidRDefault="003D75B5">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rsidR="007765FB" w:rsidRDefault="003D75B5">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7765FB" w:rsidRDefault="003D75B5">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7765FB" w:rsidRDefault="003D75B5">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7765FB" w:rsidRDefault="003D75B5">
      <w:pPr>
        <w:pStyle w:val="ProductList-BodySpaced"/>
      </w:pPr>
      <w:r>
        <w:rPr>
          <w:b/>
          <w:color w:val="00188F"/>
        </w:rPr>
        <w:t xml:space="preserve">Pracownik Wiedzy </w:t>
      </w:r>
      <w:r>
        <w:t>oznacza każdego pracownika (w tym pracownika będącego Studentem), kontrahenta lub wolontariusza pracującego w Instytucji lub dla Instytucji, który używa Produktu lub Uprawnionego Urządzenia na rzecz instytucji lub w ramach relacji użytkownika z Instytucją. Ta definicja nie obejmuje użytkowników jakichkolwiek Produktów wskazanych na Liście Produktów jako wykluczone z definicji Pracownika Wiedzy.</w:t>
      </w:r>
    </w:p>
    <w:p w:rsidR="007765FB" w:rsidRDefault="003D75B5">
      <w:pPr>
        <w:pStyle w:val="ProductList-BodySpaced"/>
      </w:pPr>
      <w:r>
        <w:rPr>
          <w:b/>
          <w:color w:val="00188F"/>
        </w:rPr>
        <w:t xml:space="preserve">Licencja </w:t>
      </w:r>
      <w:r>
        <w:t>oznacza prawo do pobierania, instalowania, używania i uzyskiwania dostępu do Produktu.</w:t>
      </w:r>
    </w:p>
    <w:p w:rsidR="007765FB" w:rsidRDefault="003D75B5">
      <w:pPr>
        <w:pStyle w:val="ProductList-BodySpaced"/>
      </w:pPr>
      <w:r>
        <w:rPr>
          <w:b/>
          <w:color w:val="00188F"/>
        </w:rPr>
        <w:t>Licencjonowane Urządzenie</w:t>
      </w:r>
      <w:r>
        <w:t xml:space="preserve"> oznacza fizyczny system sprzętowy, do którego jest przypisana Licencja. Dla celów niniejszej definicji partycja sprzętowa lub dysk typu blade są uznawane za oddzielne urządzenia.</w:t>
      </w:r>
    </w:p>
    <w:p w:rsidR="007765FB" w:rsidRDefault="003D75B5">
      <w:pPr>
        <w:pStyle w:val="ProductList-BodySpaced"/>
      </w:pPr>
      <w:r>
        <w:rPr>
          <w:b/>
          <w:color w:val="00188F"/>
        </w:rPr>
        <w:t xml:space="preserve">Partner uprawniony do Przenoszenia Licencji w ramach Pakietu Software Assurance </w:t>
      </w:r>
      <w:r>
        <w:t xml:space="preserve">oznacza podmiot wymieniony na stronie </w:t>
      </w:r>
      <w:hyperlink r:id="rId149">
        <w:r>
          <w:rPr>
            <w:color w:val="00467F"/>
            <w:u w:val="single"/>
          </w:rPr>
          <w:t>http://www.microsoft.com/licensing/software-assurance/license-mobility.aspx</w:t>
        </w:r>
      </w:hyperlink>
      <w:r>
        <w:t xml:space="preserve"> i upoważniony przez Microsoft do hostowania oprogramowania klientów na serwerach współdzielonych. </w:t>
      </w:r>
    </w:p>
    <w:p w:rsidR="007765FB" w:rsidRDefault="003D75B5">
      <w:pPr>
        <w:pStyle w:val="ProductList-BodySpaced"/>
      </w:pPr>
      <w:r>
        <w:rPr>
          <w:b/>
          <w:color w:val="00188F"/>
        </w:rPr>
        <w:t xml:space="preserve">Licencjonowany Serwer </w:t>
      </w:r>
      <w:r>
        <w:t xml:space="preserve">oznacza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rsidR="007765FB" w:rsidRDefault="003D75B5">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rsidR="007765FB" w:rsidRDefault="003D75B5">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7765FB" w:rsidRDefault="003D75B5">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7765FB" w:rsidRDefault="003D75B5">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7765FB" w:rsidRDefault="003D75B5">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7765FB" w:rsidRDefault="003D75B5">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7765FB" w:rsidRDefault="003D75B5">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7765FB" w:rsidRDefault="003D75B5">
      <w:pPr>
        <w:pStyle w:val="ProductList-BodySpaced"/>
      </w:pPr>
      <w:r>
        <w:rPr>
          <w:b/>
          <w:color w:val="00188F"/>
        </w:rPr>
        <w:t xml:space="preserve">Procesor Fizyczny </w:t>
      </w:r>
      <w:r>
        <w:t>oznacza procesor znajdujący się w fizycznym systemie sprzętowym.</w:t>
      </w:r>
    </w:p>
    <w:p w:rsidR="007765FB" w:rsidRDefault="003D75B5">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7765FB" w:rsidRDefault="003D75B5">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7765FB" w:rsidRDefault="003D75B5">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rsidR="007765FB" w:rsidRDefault="003D75B5">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7765FB" w:rsidRDefault="003D75B5">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umożliwiającą dostęp przez określony czas do oprogramowania lub usługi hostowanej.</w:t>
      </w:r>
    </w:p>
    <w:p w:rsidR="007765FB" w:rsidRDefault="003D75B5">
      <w:pPr>
        <w:pStyle w:val="ProductList-BodySpaced"/>
      </w:pPr>
      <w:r>
        <w:rPr>
          <w:b/>
          <w:color w:val="00188F"/>
        </w:rPr>
        <w:t>Serwer</w:t>
      </w:r>
      <w:r>
        <w:t xml:space="preserve"> oznacza fizyczny system sprzętowy, na którym można uruchamiać oprogramowanie serwera.</w:t>
      </w:r>
    </w:p>
    <w:p w:rsidR="007765FB" w:rsidRDefault="003D75B5">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7765FB" w:rsidRDefault="003D75B5">
      <w:pPr>
        <w:pStyle w:val="ProductList-BodySpaced"/>
      </w:pPr>
      <w:r>
        <w:rPr>
          <w:b/>
          <w:color w:val="00188F"/>
        </w:rPr>
        <w:t>Licencja umożliwiająca uzyskanie dostępu do bardziej zaawansowanej wersji</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rsidR="007765FB" w:rsidRDefault="003D75B5">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rsidR="007765FB" w:rsidRDefault="003D75B5">
      <w:pPr>
        <w:pStyle w:val="ProductList-BodySpaced"/>
      </w:pPr>
      <w:r>
        <w:rPr>
          <w:b/>
          <w:color w:val="00188F"/>
        </w:rPr>
        <w:t>Uprawnione Urządzenie Studenta</w:t>
      </w:r>
      <w:r>
        <w:t xml:space="preserve"> oznacza Uprawnione Urządzenie będące własnością Studenta lub przez niego wynajmowane lub kontrolowane albo będące własnością Organizacji lub przez nią wynajmowane lub kontrolowane, przypisane Studentowi do jego wyłącznego użytku. </w:t>
      </w:r>
    </w:p>
    <w:p w:rsidR="007765FB" w:rsidRDefault="003D75B5">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7765FB" w:rsidRDefault="003D75B5">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7765FB" w:rsidRDefault="003D75B5">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7765FB" w:rsidRDefault="003D75B5">
      <w:pPr>
        <w:pStyle w:val="ProductList-BodySpaced"/>
      </w:pPr>
      <w:r>
        <w:t>Oprogramowania w Rozwiązaniach Internetowych używa się, aby uruchamiać:</w:t>
      </w:r>
    </w:p>
    <w:p w:rsidR="007765FB" w:rsidRDefault="003D75B5" w:rsidP="003D75B5">
      <w:pPr>
        <w:pStyle w:val="ProductList-Bullet"/>
        <w:numPr>
          <w:ilvl w:val="0"/>
          <w:numId w:val="45"/>
        </w:numPr>
      </w:pPr>
      <w:r>
        <w:t>oprogramowanie serwera sieci Web (na przykład usługi Microsoft Internet Information Services) oraz agentów zarządzania lub bezpieczeństwa (na przykład agenta System Center Operations Manager);</w:t>
      </w:r>
    </w:p>
    <w:p w:rsidR="007765FB" w:rsidRDefault="003D75B5" w:rsidP="003D75B5">
      <w:pPr>
        <w:pStyle w:val="ProductList-Bullet"/>
        <w:numPr>
          <w:ilvl w:val="0"/>
          <w:numId w:val="45"/>
        </w:numPr>
      </w:pPr>
      <w:r>
        <w:t>oprogramowanie aparatu bazy danych (na przykład system Microsoft SQL Server) wyłącznie w celu obsługi rozwiązań internetowych; lub</w:t>
      </w:r>
    </w:p>
    <w:p w:rsidR="007765FB" w:rsidRDefault="003D75B5" w:rsidP="003D75B5">
      <w:pPr>
        <w:pStyle w:val="ProductList-Bullet"/>
        <w:numPr>
          <w:ilvl w:val="0"/>
          <w:numId w:val="45"/>
        </w:numPr>
      </w:pPr>
      <w:r>
        <w:t>usługę systemu nazw domen (DNS) w celu tłumaczenia adresów nazw domen na adresy IP, dopóki nie jest to jedyna funkcja tego wystąpienia oprogramowania.</w:t>
      </w:r>
    </w:p>
    <w:p w:rsidR="007765FB" w:rsidRDefault="003D75B5">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7765FB" w:rsidRDefault="003D75B5">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rsidR="007765FB" w:rsidRDefault="003D75B5">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7765FB" w:rsidRDefault="007765FB">
      <w:pPr>
        <w:pStyle w:val="ProductList-BodySpaced"/>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Spaced"/>
      </w:pPr>
    </w:p>
    <w:p w:rsidR="007765FB" w:rsidRDefault="007765FB">
      <w:pPr>
        <w:sectPr w:rsidR="007765FB">
          <w:headerReference w:type="default" r:id="rId150"/>
          <w:footerReference w:type="default" r:id="rId151"/>
          <w:type w:val="continuous"/>
          <w:pgSz w:w="12240" w:h="15840" w:code="1"/>
          <w:pgMar w:top="1170" w:right="720" w:bottom="720" w:left="720" w:header="432" w:footer="288" w:gutter="0"/>
          <w:cols w:space="360"/>
        </w:sectPr>
      </w:pPr>
    </w:p>
    <w:p w:rsidR="007765FB" w:rsidRDefault="003D75B5">
      <w:pPr>
        <w:pStyle w:val="ProductList-SectionHeading"/>
        <w:pageBreakBefore/>
        <w:outlineLvl w:val="0"/>
      </w:pPr>
      <w:bookmarkStart w:id="346" w:name="_Sec591"/>
      <w:bookmarkEnd w:id="336"/>
      <w:r>
        <w:t>Załącznik A — Licencje równoważne Licencjom Dostępowym (CAL) / Licencjom na Zarządzanie</w:t>
      </w:r>
      <w:r>
        <w:fldChar w:fldCharType="begin"/>
      </w:r>
      <w:r>
        <w:instrText xml:space="preserve"> TC "</w:instrText>
      </w:r>
      <w:bookmarkStart w:id="347" w:name="_Toc10194535"/>
      <w:r>
        <w:instrText>Załącznik A — Licencje równoważne Licencjom Dostępowym (CAL) / Licencjom na Zarządzanie</w:instrText>
      </w:r>
      <w:bookmarkEnd w:id="347"/>
      <w:r>
        <w:instrText>" \l 1</w:instrText>
      </w:r>
      <w:r>
        <w:fldChar w:fldCharType="end"/>
      </w:r>
    </w:p>
    <w:p w:rsidR="007765FB" w:rsidRDefault="003D75B5">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oraz</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7765FB" w:rsidRDefault="007765FB">
      <w:pPr>
        <w:pStyle w:val="ProductList-Body"/>
      </w:pPr>
    </w:p>
    <w:tbl>
      <w:tblPr>
        <w:tblStyle w:val="PURTable"/>
        <w:tblW w:w="0" w:type="dxa"/>
        <w:tblLook w:val="04A0" w:firstRow="1" w:lastRow="0" w:firstColumn="1" w:lastColumn="0" w:noHBand="0" w:noVBand="1"/>
      </w:tblPr>
      <w:tblGrid>
        <w:gridCol w:w="1051"/>
        <w:gridCol w:w="259"/>
        <w:gridCol w:w="392"/>
        <w:gridCol w:w="392"/>
        <w:gridCol w:w="469"/>
        <w:gridCol w:w="486"/>
        <w:gridCol w:w="493"/>
        <w:gridCol w:w="499"/>
        <w:gridCol w:w="486"/>
        <w:gridCol w:w="469"/>
        <w:gridCol w:w="486"/>
        <w:gridCol w:w="493"/>
        <w:gridCol w:w="499"/>
        <w:gridCol w:w="486"/>
        <w:gridCol w:w="334"/>
        <w:gridCol w:w="387"/>
        <w:gridCol w:w="850"/>
        <w:gridCol w:w="270"/>
        <w:gridCol w:w="270"/>
        <w:gridCol w:w="255"/>
        <w:gridCol w:w="259"/>
        <w:gridCol w:w="259"/>
        <w:gridCol w:w="370"/>
        <w:gridCol w:w="340"/>
        <w:gridCol w:w="362"/>
      </w:tblGrid>
      <w:tr w:rsidR="007765F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765FB" w:rsidRDefault="007765F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765FB" w:rsidRDefault="003D75B5">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765FB" w:rsidRDefault="003D75B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765FB" w:rsidRDefault="003D75B5">
            <w:pPr>
              <w:pStyle w:val="ProductList-TableBody"/>
              <w:jc w:val="center"/>
            </w:pPr>
            <w:r>
              <w:rPr>
                <w:color w:val="FFFFFF"/>
              </w:rPr>
              <w:t>Licencja Dostępu Klienta (CAL) dostępna w ramach programu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765FB" w:rsidRDefault="003D75B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765FB" w:rsidRDefault="003D75B5">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765FB" w:rsidRDefault="003D75B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765FB" w:rsidRDefault="003D75B5">
            <w:pPr>
              <w:pStyle w:val="ProductList-TableBody"/>
              <w:jc w:val="center"/>
            </w:pPr>
            <w:r>
              <w:rPr>
                <w:color w:val="FFFFFF"/>
              </w:rPr>
              <w:t>Dynamics 365 Enterprise</w:t>
            </w:r>
          </w:p>
        </w:tc>
      </w:tr>
      <w:tr w:rsidR="007765FB">
        <w:tc>
          <w:tcPr>
            <w:tcW w:w="240" w:type="dxa"/>
            <w:tcBorders>
              <w:top w:val="none" w:sz="4" w:space="0" w:color="BFBFBF"/>
              <w:left w:val="none" w:sz="24" w:space="0" w:color="808080"/>
              <w:bottom w:val="single" w:sz="4" w:space="0" w:color="FFFFFF"/>
              <w:right w:val="single" w:sz="6" w:space="0" w:color="FFFFFF"/>
            </w:tcBorders>
          </w:tcPr>
          <w:p w:rsidR="007765FB" w:rsidRDefault="003D75B5">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765FB" w:rsidRDefault="003D75B5">
            <w:pPr>
              <w:pStyle w:val="ProductList-TableBody"/>
              <w:jc w:val="center"/>
            </w:pPr>
            <w:r>
              <w:rPr>
                <w:color w:val="FFFFFF"/>
              </w:rPr>
              <w:t>Plan</w:t>
            </w:r>
          </w:p>
        </w:tc>
      </w:tr>
      <w:tr w:rsidR="007765FB">
        <w:tc>
          <w:tcPr>
            <w:tcW w:w="240" w:type="dxa"/>
            <w:gridSpan w:val="15"/>
            <w:tcBorders>
              <w:top w:val="single" w:sz="4" w:space="0" w:color="FFFFFF"/>
              <w:left w:val="single" w:sz="6" w:space="0" w:color="FFFFFF"/>
              <w:bottom w:val="single" w:sz="4" w:space="0" w:color="FFFFFF"/>
              <w:right w:val="single" w:sz="6" w:space="0" w:color="FFFFFF"/>
            </w:tcBorders>
          </w:tcPr>
          <w:p w:rsidR="007765FB" w:rsidRDefault="003D75B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r>
      <w:tr w:rsidR="007765FB">
        <w:tc>
          <w:tcPr>
            <w:tcW w:w="240" w:type="dxa"/>
            <w:tcBorders>
              <w:top w:val="dashed" w:sz="4" w:space="0" w:color="BFBFBF"/>
              <w:left w:val="none" w:sz="24" w:space="0" w:color="808080"/>
              <w:bottom w:val="dashed" w:sz="4" w:space="0" w:color="BFBFBF"/>
              <w:right w:val="single" w:sz="6" w:space="0" w:color="FFFFFF"/>
            </w:tcBorders>
          </w:tcPr>
          <w:p w:rsidR="007765FB" w:rsidRDefault="00A37346">
            <w:pPr>
              <w:pStyle w:val="ProductList-TableBody"/>
            </w:pPr>
            <w:hyperlink w:anchor="_Sec793">
              <w:r w:rsidR="003D75B5">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tcBorders>
              <w:top w:val="dashed" w:sz="4" w:space="0" w:color="BFBFBF"/>
              <w:left w:val="none" w:sz="24" w:space="0" w:color="808080"/>
              <w:bottom w:val="single" w:sz="4" w:space="0" w:color="FFFFFF"/>
              <w:right w:val="single" w:sz="6" w:space="0" w:color="FFFFFF"/>
            </w:tcBorders>
          </w:tcPr>
          <w:p w:rsidR="007765FB" w:rsidRDefault="00A37346">
            <w:pPr>
              <w:pStyle w:val="ProductList-TableBody"/>
            </w:pPr>
            <w:hyperlink w:anchor="_Sec793">
              <w:r w:rsidR="003D75B5">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gridSpan w:val="15"/>
            <w:tcBorders>
              <w:top w:val="single" w:sz="4" w:space="0" w:color="FFFFFF"/>
              <w:left w:val="single" w:sz="6" w:space="0" w:color="FFFFFF"/>
              <w:bottom w:val="single" w:sz="4" w:space="0" w:color="FFFFFF"/>
              <w:right w:val="single" w:sz="6" w:space="0" w:color="FFFFFF"/>
            </w:tcBorders>
          </w:tcPr>
          <w:p w:rsidR="007765FB" w:rsidRDefault="003D75B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r>
      <w:tr w:rsidR="007765FB">
        <w:tc>
          <w:tcPr>
            <w:tcW w:w="240" w:type="dxa"/>
            <w:tcBorders>
              <w:top w:val="dashed" w:sz="4" w:space="0" w:color="BFBFBF"/>
              <w:left w:val="none" w:sz="24" w:space="0" w:color="808080"/>
              <w:bottom w:val="dashed" w:sz="4" w:space="0" w:color="BFBFBF"/>
              <w:right w:val="single" w:sz="6" w:space="0" w:color="FFFFFF"/>
            </w:tcBorders>
          </w:tcPr>
          <w:p w:rsidR="007765FB" w:rsidRDefault="00A37346">
            <w:pPr>
              <w:pStyle w:val="ProductList-TableBody"/>
            </w:pPr>
            <w:hyperlink w:anchor="_Sec793">
              <w:r w:rsidR="003D75B5">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tcBorders>
              <w:top w:val="dashed" w:sz="4" w:space="0" w:color="BFBFBF"/>
              <w:left w:val="none" w:sz="24" w:space="0" w:color="808080"/>
              <w:bottom w:val="single" w:sz="4" w:space="0" w:color="FFFFFF"/>
              <w:right w:val="single" w:sz="6" w:space="0" w:color="FFFFFF"/>
            </w:tcBorders>
          </w:tcPr>
          <w:p w:rsidR="007765FB" w:rsidRDefault="00A37346">
            <w:pPr>
              <w:pStyle w:val="ProductList-TableBody"/>
            </w:pPr>
            <w:hyperlink w:anchor="_Sec793">
              <w:r w:rsidR="003D75B5">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gridSpan w:val="15"/>
            <w:tcBorders>
              <w:top w:val="single" w:sz="4" w:space="0" w:color="FFFFFF"/>
              <w:left w:val="single" w:sz="6" w:space="0" w:color="FFFFFF"/>
              <w:bottom w:val="single" w:sz="4" w:space="0" w:color="FFFFFF"/>
              <w:right w:val="single" w:sz="6" w:space="0" w:color="FFFFFF"/>
            </w:tcBorders>
          </w:tcPr>
          <w:p w:rsidR="007765FB" w:rsidRDefault="003D75B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r>
      <w:tr w:rsidR="007765FB">
        <w:tc>
          <w:tcPr>
            <w:tcW w:w="240" w:type="dxa"/>
            <w:tcBorders>
              <w:top w:val="dashed" w:sz="4" w:space="0" w:color="BFBFBF"/>
              <w:left w:val="none" w:sz="24" w:space="0" w:color="808080"/>
              <w:bottom w:val="dashed" w:sz="4" w:space="0" w:color="BFBFBF"/>
              <w:right w:val="single" w:sz="6" w:space="0" w:color="FFFFFF"/>
            </w:tcBorders>
          </w:tcPr>
          <w:p w:rsidR="007765FB" w:rsidRDefault="00A37346">
            <w:pPr>
              <w:pStyle w:val="ProductList-TableBody"/>
            </w:pPr>
            <w:hyperlink w:anchor="_Sec798">
              <w:r w:rsidR="003D75B5">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tcBorders>
              <w:top w:val="dashed" w:sz="4" w:space="0" w:color="BFBFBF"/>
              <w:left w:val="none" w:sz="24" w:space="0" w:color="808080"/>
              <w:bottom w:val="single" w:sz="4" w:space="0" w:color="FFFFFF"/>
              <w:right w:val="single" w:sz="6" w:space="0" w:color="FFFFFF"/>
            </w:tcBorders>
          </w:tcPr>
          <w:p w:rsidR="007765FB" w:rsidRDefault="00A37346">
            <w:pPr>
              <w:pStyle w:val="ProductList-TableBody"/>
            </w:pPr>
            <w:hyperlink w:anchor="_Sec798">
              <w:r w:rsidR="003D75B5">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gridSpan w:val="15"/>
            <w:tcBorders>
              <w:top w:val="single" w:sz="4" w:space="0" w:color="FFFFFF"/>
              <w:left w:val="single" w:sz="6" w:space="0" w:color="FFFFFF"/>
              <w:bottom w:val="single" w:sz="4" w:space="0" w:color="FFFFFF"/>
              <w:right w:val="single" w:sz="6" w:space="0" w:color="FFFFFF"/>
            </w:tcBorders>
          </w:tcPr>
          <w:p w:rsidR="007765FB" w:rsidRDefault="003D75B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r>
      <w:tr w:rsidR="007765FB">
        <w:tc>
          <w:tcPr>
            <w:tcW w:w="240" w:type="dxa"/>
            <w:tcBorders>
              <w:top w:val="dashed" w:sz="4" w:space="0" w:color="BFBFBF"/>
              <w:left w:val="none" w:sz="24" w:space="0" w:color="808080"/>
              <w:bottom w:val="single" w:sz="4" w:space="0" w:color="FFFFFF"/>
              <w:right w:val="single" w:sz="6" w:space="0" w:color="FFFFFF"/>
            </w:tcBorders>
          </w:tcPr>
          <w:p w:rsidR="007765FB" w:rsidRDefault="00A37346">
            <w:pPr>
              <w:pStyle w:val="ProductList-TableBody"/>
            </w:pPr>
            <w:hyperlink w:anchor="_Sec798">
              <w:r w:rsidR="003D75B5">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gridSpan w:val="15"/>
            <w:tcBorders>
              <w:top w:val="single" w:sz="4" w:space="0" w:color="FFFFFF"/>
              <w:left w:val="single" w:sz="6" w:space="0" w:color="FFFFFF"/>
              <w:bottom w:val="single" w:sz="4" w:space="0" w:color="FFFFFF"/>
              <w:right w:val="single" w:sz="6" w:space="0" w:color="FFFFFF"/>
            </w:tcBorders>
          </w:tcPr>
          <w:p w:rsidR="007765FB" w:rsidRDefault="003D75B5">
            <w:pPr>
              <w:pStyle w:val="ProductList-TableBody"/>
            </w:pPr>
            <w:r>
              <w:rPr>
                <w:b/>
              </w:rPr>
              <w:t>Skype dla firm Server 2019</w:t>
            </w: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r>
      <w:tr w:rsidR="007765FB">
        <w:tc>
          <w:tcPr>
            <w:tcW w:w="240" w:type="dxa"/>
            <w:tcBorders>
              <w:top w:val="dashed" w:sz="4" w:space="0" w:color="BFBFBF"/>
              <w:left w:val="none" w:sz="24" w:space="0" w:color="808080"/>
              <w:bottom w:val="dashed" w:sz="4" w:space="0" w:color="BFBFBF"/>
              <w:right w:val="single" w:sz="6" w:space="0" w:color="FFFFFF"/>
            </w:tcBorders>
          </w:tcPr>
          <w:p w:rsidR="007765FB" w:rsidRDefault="00A37346">
            <w:pPr>
              <w:pStyle w:val="ProductList-TableBody"/>
            </w:pPr>
            <w:hyperlink w:anchor="_Sec799">
              <w:r w:rsidR="003D75B5">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tcBorders>
              <w:top w:val="dashed" w:sz="4" w:space="0" w:color="BFBFBF"/>
              <w:left w:val="none" w:sz="24" w:space="0" w:color="808080"/>
              <w:bottom w:val="dashed" w:sz="4" w:space="0" w:color="BFBFBF"/>
              <w:right w:val="single" w:sz="6" w:space="0" w:color="FFFFFF"/>
            </w:tcBorders>
          </w:tcPr>
          <w:p w:rsidR="007765FB" w:rsidRDefault="00A37346">
            <w:pPr>
              <w:pStyle w:val="ProductList-TableBody"/>
            </w:pPr>
            <w:hyperlink w:anchor="_Sec799">
              <w:r w:rsidR="003D75B5">
                <w:rPr>
                  <w:color w:val="00467F"/>
                  <w:u w:val="single"/>
                </w:rPr>
                <w:t>Dodatkowe</w:t>
              </w:r>
            </w:hyperlink>
            <w:r w:rsidR="003D75B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tcBorders>
              <w:top w:val="dashed" w:sz="4" w:space="0" w:color="BFBFBF"/>
              <w:left w:val="none" w:sz="24" w:space="0" w:color="808080"/>
              <w:bottom w:val="single" w:sz="4" w:space="0" w:color="FFFFFF"/>
              <w:right w:val="single" w:sz="6" w:space="0" w:color="FFFFFF"/>
            </w:tcBorders>
          </w:tcPr>
          <w:p w:rsidR="007765FB" w:rsidRDefault="00A37346">
            <w:pPr>
              <w:pStyle w:val="ProductList-TableBody"/>
            </w:pPr>
            <w:hyperlink w:anchor="_Sec799">
              <w:r w:rsidR="003D75B5">
                <w:rPr>
                  <w:color w:val="00467F"/>
                  <w:u w:val="single"/>
                </w:rPr>
                <w:t>Dodatkowe</w:t>
              </w:r>
            </w:hyperlink>
            <w:r w:rsidR="003D75B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gridSpan w:val="15"/>
            <w:tcBorders>
              <w:top w:val="single" w:sz="4" w:space="0" w:color="FFFFFF"/>
              <w:left w:val="single" w:sz="6" w:space="0" w:color="FFFFFF"/>
              <w:bottom w:val="single" w:sz="4" w:space="0" w:color="FFFFFF"/>
              <w:right w:val="single" w:sz="6" w:space="0" w:color="FFFFFF"/>
            </w:tcBorders>
          </w:tcPr>
          <w:p w:rsidR="007765FB" w:rsidRDefault="003D75B5">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r>
      <w:tr w:rsidR="007765FB">
        <w:tc>
          <w:tcPr>
            <w:tcW w:w="240" w:type="dxa"/>
            <w:tcBorders>
              <w:top w:val="dashed" w:sz="4" w:space="0" w:color="BFBFBF"/>
              <w:left w:val="none" w:sz="24" w:space="0" w:color="808080"/>
              <w:bottom w:val="dashed" w:sz="4" w:space="0" w:color="BFBFBF"/>
              <w:right w:val="single" w:sz="6" w:space="0" w:color="FFFFFF"/>
            </w:tcBorders>
          </w:tcPr>
          <w:p w:rsidR="007765FB" w:rsidRDefault="00A37346">
            <w:pPr>
              <w:pStyle w:val="ProductList-TableBody"/>
            </w:pPr>
            <w:hyperlink w:anchor="_Sec800">
              <w:r w:rsidR="003D75B5">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tcBorders>
              <w:top w:val="dashed" w:sz="4" w:space="0" w:color="BFBFBF"/>
              <w:left w:val="none" w:sz="24" w:space="0" w:color="808080"/>
              <w:bottom w:val="single" w:sz="4" w:space="0" w:color="FFFFFF"/>
              <w:right w:val="single" w:sz="6" w:space="0" w:color="FFFFFF"/>
            </w:tcBorders>
          </w:tcPr>
          <w:p w:rsidR="007765FB" w:rsidRDefault="00A37346">
            <w:pPr>
              <w:pStyle w:val="ProductList-TableBody"/>
            </w:pPr>
            <w:hyperlink w:anchor="_Sec800">
              <w:r w:rsidR="003D75B5">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gridSpan w:val="15"/>
            <w:tcBorders>
              <w:top w:val="single" w:sz="4" w:space="0" w:color="FFFFFF"/>
              <w:left w:val="single" w:sz="6" w:space="0" w:color="FFFFFF"/>
              <w:bottom w:val="single" w:sz="4" w:space="0" w:color="FFFFFF"/>
              <w:right w:val="single" w:sz="6" w:space="0" w:color="FFFFFF"/>
            </w:tcBorders>
          </w:tcPr>
          <w:p w:rsidR="007765FB" w:rsidRDefault="003D75B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r>
      <w:tr w:rsidR="007765FB">
        <w:tc>
          <w:tcPr>
            <w:tcW w:w="240" w:type="dxa"/>
            <w:tcBorders>
              <w:top w:val="dashed" w:sz="4" w:space="0" w:color="BFBFBF"/>
              <w:left w:val="none" w:sz="24" w:space="0" w:color="808080"/>
              <w:bottom w:val="dashed" w:sz="4" w:space="0" w:color="BFBFBF"/>
              <w:right w:val="single" w:sz="6" w:space="0" w:color="FFFFFF"/>
            </w:tcBorders>
          </w:tcPr>
          <w:p w:rsidR="007765FB" w:rsidRDefault="00A37346">
            <w:pPr>
              <w:pStyle w:val="ProductList-TableBody"/>
            </w:pPr>
            <w:hyperlink w:anchor="_Sec807">
              <w:r w:rsidR="003D75B5">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tcBorders>
              <w:top w:val="dashed" w:sz="4" w:space="0" w:color="BFBFBF"/>
              <w:left w:val="none" w:sz="24" w:space="0" w:color="808080"/>
              <w:bottom w:val="dashed" w:sz="4" w:space="0" w:color="BFBFBF"/>
              <w:right w:val="single" w:sz="6" w:space="0" w:color="FFFFFF"/>
            </w:tcBorders>
          </w:tcPr>
          <w:p w:rsidR="007765FB" w:rsidRDefault="00A37346">
            <w:pPr>
              <w:pStyle w:val="ProductList-TableBody"/>
            </w:pPr>
            <w:hyperlink w:anchor="_Sec807">
              <w:r w:rsidR="003D75B5">
                <w:rPr>
                  <w:color w:val="00467F"/>
                  <w:u w:val="single"/>
                </w:rPr>
                <w:t>Dodatkowe</w:t>
              </w:r>
            </w:hyperlink>
            <w:r w:rsidR="003D75B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tcBorders>
              <w:top w:val="dashed" w:sz="4" w:space="0" w:color="BFBFBF"/>
              <w:left w:val="none" w:sz="24" w:space="0" w:color="808080"/>
              <w:bottom w:val="single" w:sz="4" w:space="0" w:color="FFFFFF"/>
              <w:right w:val="single" w:sz="6" w:space="0" w:color="FFFFFF"/>
            </w:tcBorders>
          </w:tcPr>
          <w:p w:rsidR="007765FB" w:rsidRDefault="00A37346">
            <w:pPr>
              <w:pStyle w:val="ProductList-TableBody"/>
            </w:pPr>
            <w:hyperlink w:anchor="_Sec807">
              <w:r w:rsidR="003D75B5">
                <w:rPr>
                  <w:color w:val="00467F"/>
                  <w:u w:val="single"/>
                </w:rPr>
                <w:t>Dodatkowe</w:t>
              </w:r>
            </w:hyperlink>
            <w:r w:rsidR="003D75B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gridSpan w:val="15"/>
            <w:tcBorders>
              <w:top w:val="single" w:sz="4" w:space="0" w:color="FFFFFF"/>
              <w:left w:val="single" w:sz="6" w:space="0" w:color="FFFFFF"/>
              <w:bottom w:val="single" w:sz="4" w:space="0" w:color="FFFFFF"/>
              <w:right w:val="single" w:sz="6" w:space="0" w:color="FFFFFF"/>
            </w:tcBorders>
          </w:tcPr>
          <w:p w:rsidR="007765FB" w:rsidRDefault="003D75B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r>
      <w:tr w:rsidR="007765FB">
        <w:tc>
          <w:tcPr>
            <w:tcW w:w="240" w:type="dxa"/>
            <w:tcBorders>
              <w:top w:val="dashed" w:sz="4" w:space="0" w:color="BFBFBF"/>
              <w:left w:val="none" w:sz="24" w:space="0" w:color="808080"/>
              <w:bottom w:val="dashed" w:sz="4" w:space="0" w:color="BFBFBF"/>
              <w:right w:val="single" w:sz="6" w:space="0" w:color="FFFFFF"/>
            </w:tcBorders>
          </w:tcPr>
          <w:p w:rsidR="007765FB" w:rsidRDefault="00A37346">
            <w:pPr>
              <w:pStyle w:val="ProductList-TableBody"/>
            </w:pPr>
            <w:hyperlink w:anchor="_Sec807">
              <w:r w:rsidR="003D75B5">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tcBorders>
              <w:top w:val="dashed" w:sz="4" w:space="0" w:color="BFBFBF"/>
              <w:left w:val="none" w:sz="24" w:space="0" w:color="808080"/>
              <w:bottom w:val="dashed" w:sz="4" w:space="0" w:color="BFBFBF"/>
              <w:right w:val="single" w:sz="6" w:space="0" w:color="FFFFFF"/>
            </w:tcBorders>
          </w:tcPr>
          <w:p w:rsidR="007765FB" w:rsidRDefault="00A37346">
            <w:pPr>
              <w:pStyle w:val="ProductList-TableBody"/>
            </w:pPr>
            <w:hyperlink w:anchor="_Sec807">
              <w:r w:rsidR="003D75B5">
                <w:rPr>
                  <w:color w:val="00467F"/>
                  <w:u w:val="single"/>
                </w:rPr>
                <w:t>Dodatkowe</w:t>
              </w:r>
            </w:hyperlink>
            <w:r w:rsidR="003D75B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tcBorders>
              <w:top w:val="dashed" w:sz="4" w:space="0" w:color="BFBFBF"/>
              <w:left w:val="none" w:sz="24" w:space="0" w:color="808080"/>
              <w:bottom w:val="single" w:sz="4" w:space="0" w:color="FFFFFF"/>
              <w:right w:val="single" w:sz="6" w:space="0" w:color="FFFFFF"/>
            </w:tcBorders>
          </w:tcPr>
          <w:p w:rsidR="007765FB" w:rsidRDefault="00A37346">
            <w:pPr>
              <w:pStyle w:val="ProductList-TableBody"/>
            </w:pPr>
            <w:hyperlink w:anchor="_Sec807">
              <w:r w:rsidR="003D75B5">
                <w:rPr>
                  <w:color w:val="00467F"/>
                  <w:u w:val="single"/>
                </w:rPr>
                <w:t>Dodatkowe</w:t>
              </w:r>
            </w:hyperlink>
            <w:r w:rsidR="003D75B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gridSpan w:val="15"/>
            <w:tcBorders>
              <w:top w:val="single" w:sz="4" w:space="0" w:color="FFFFFF"/>
              <w:left w:val="single" w:sz="6" w:space="0" w:color="FFFFFF"/>
              <w:bottom w:val="none" w:sz="24" w:space="0" w:color="808080"/>
              <w:right w:val="single" w:sz="6" w:space="0" w:color="FFFFFF"/>
            </w:tcBorders>
          </w:tcPr>
          <w:p w:rsidR="007765FB" w:rsidRDefault="003D75B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r>
      <w:tr w:rsidR="007765FB">
        <w:tc>
          <w:tcPr>
            <w:tcW w:w="240" w:type="dxa"/>
            <w:tcBorders>
              <w:top w:val="none" w:sz="24" w:space="0" w:color="808080"/>
              <w:left w:val="none" w:sz="24" w:space="0" w:color="808080"/>
              <w:bottom w:val="single" w:sz="4" w:space="0" w:color="FFFFFF"/>
              <w:right w:val="single" w:sz="6" w:space="0" w:color="FFFFFF"/>
            </w:tcBorders>
          </w:tcPr>
          <w:p w:rsidR="007765FB" w:rsidRDefault="00A37346">
            <w:pPr>
              <w:pStyle w:val="ProductList-TableBody"/>
            </w:pPr>
            <w:hyperlink w:anchor="_Sec801">
              <w:r w:rsidR="003D75B5">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gridSpan w:val="15"/>
            <w:tcBorders>
              <w:top w:val="single" w:sz="4" w:space="0" w:color="FFFFFF"/>
              <w:left w:val="single" w:sz="6" w:space="0" w:color="FFFFFF"/>
              <w:bottom w:val="none" w:sz="24" w:space="0" w:color="808080"/>
              <w:right w:val="single" w:sz="6" w:space="0" w:color="FFFFFF"/>
            </w:tcBorders>
          </w:tcPr>
          <w:p w:rsidR="007765FB" w:rsidRDefault="003D75B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765FB" w:rsidRDefault="007765FB">
            <w:pPr>
              <w:pStyle w:val="ProductList-TableBody"/>
            </w:pPr>
          </w:p>
        </w:tc>
      </w:tr>
      <w:tr w:rsidR="007765FB">
        <w:tc>
          <w:tcPr>
            <w:tcW w:w="240" w:type="dxa"/>
            <w:tcBorders>
              <w:top w:val="none" w:sz="24" w:space="0" w:color="808080"/>
              <w:left w:val="none" w:sz="24" w:space="0" w:color="808080"/>
              <w:bottom w:val="none" w:sz="4" w:space="0" w:color="6E6E6E"/>
              <w:right w:val="single" w:sz="6" w:space="0" w:color="FFFFFF"/>
            </w:tcBorders>
          </w:tcPr>
          <w:p w:rsidR="007765FB" w:rsidRDefault="00A37346">
            <w:pPr>
              <w:pStyle w:val="ProductList-TableBody"/>
            </w:pPr>
            <w:hyperlink w:anchor="_Sec802">
              <w:r w:rsidR="003D75B5">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765FB" w:rsidRDefault="007765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765FB" w:rsidRDefault="007765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765FB" w:rsidRDefault="007765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765FB" w:rsidRDefault="007765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7765FB" w:rsidRDefault="003D75B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765FB" w:rsidRDefault="007765FB">
            <w:pPr>
              <w:pStyle w:val="ProductList-TableBody"/>
              <w:jc w:val="center"/>
            </w:pPr>
          </w:p>
        </w:tc>
      </w:tr>
      <w:tr w:rsidR="007765FB">
        <w:tc>
          <w:tcPr>
            <w:tcW w:w="240" w:type="dxa"/>
            <w:tcBorders>
              <w:top w:val="none" w:sz="4" w:space="0" w:color="6E6E6E"/>
              <w:left w:val="none" w:sz="24" w:space="0" w:color="808080"/>
              <w:bottom w:val="none" w:sz="4" w:space="0" w:color="6E6E6E"/>
              <w:right w:val="single" w:sz="6" w:space="0" w:color="FFFFFF"/>
            </w:tcBorders>
          </w:tcPr>
          <w:p w:rsidR="007765FB" w:rsidRDefault="00A37346">
            <w:pPr>
              <w:pStyle w:val="ProductList-TableBody"/>
            </w:pPr>
            <w:hyperlink w:anchor="_Sec802">
              <w:r w:rsidR="003D75B5">
                <w:rPr>
                  <w:color w:val="00467F"/>
                  <w:u w:val="single"/>
                </w:rPr>
                <w:t>Zarządzanie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765FB" w:rsidRDefault="007765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765FB" w:rsidRDefault="007765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765FB" w:rsidRDefault="007765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765FB" w:rsidRDefault="007765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r>
      <w:tr w:rsidR="007765FB">
        <w:tc>
          <w:tcPr>
            <w:tcW w:w="240" w:type="dxa"/>
            <w:gridSpan w:val="14"/>
            <w:tcBorders>
              <w:top w:val="none" w:sz="4" w:space="0" w:color="6E6E6E"/>
              <w:left w:val="single" w:sz="6" w:space="0" w:color="FFFFFF"/>
              <w:bottom w:val="none" w:sz="4" w:space="0" w:color="BFBFBF"/>
              <w:right w:val="single" w:sz="6" w:space="0" w:color="FFFFFF"/>
            </w:tcBorders>
          </w:tcPr>
          <w:p w:rsidR="007765FB" w:rsidRDefault="003D75B5">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765FB" w:rsidRDefault="007765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765FB" w:rsidRDefault="007765FB">
            <w:pPr>
              <w:pStyle w:val="ProductList-TableBody"/>
              <w:jc w:val="center"/>
            </w:pPr>
          </w:p>
        </w:tc>
      </w:tr>
      <w:tr w:rsidR="007765FB">
        <w:tc>
          <w:tcPr>
            <w:tcW w:w="240" w:type="dxa"/>
            <w:tcBorders>
              <w:top w:val="none" w:sz="4" w:space="0" w:color="BFBFBF"/>
              <w:left w:val="none" w:sz="24" w:space="0" w:color="808080"/>
              <w:bottom w:val="dashed" w:sz="4" w:space="0" w:color="BFBFBF"/>
              <w:right w:val="single" w:sz="6" w:space="0" w:color="FFFFFF"/>
            </w:tcBorders>
          </w:tcPr>
          <w:p w:rsidR="007765FB" w:rsidRDefault="00A37346">
            <w:pPr>
              <w:pStyle w:val="ProductList-TableBody"/>
            </w:pPr>
            <w:hyperlink w:anchor="_Sec790">
              <w:r w:rsidR="003D75B5">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r>
      <w:tr w:rsidR="007765FB">
        <w:tc>
          <w:tcPr>
            <w:tcW w:w="240" w:type="dxa"/>
            <w:tcBorders>
              <w:top w:val="dashed" w:sz="4" w:space="0" w:color="BFBFBF"/>
              <w:left w:val="none" w:sz="24" w:space="0" w:color="808080"/>
              <w:bottom w:val="none" w:sz="4" w:space="0" w:color="6E6E6E"/>
              <w:right w:val="single" w:sz="6" w:space="0" w:color="FFFFFF"/>
            </w:tcBorders>
          </w:tcPr>
          <w:p w:rsidR="007765FB" w:rsidRDefault="00A37346">
            <w:pPr>
              <w:pStyle w:val="ProductList-TableBody"/>
            </w:pPr>
            <w:hyperlink w:anchor="_Sec790">
              <w:r w:rsidR="003D75B5">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r>
      <w:tr w:rsidR="007765FB">
        <w:tc>
          <w:tcPr>
            <w:tcW w:w="240" w:type="dxa"/>
            <w:gridSpan w:val="14"/>
            <w:tcBorders>
              <w:top w:val="none" w:sz="4" w:space="0" w:color="6E6E6E"/>
              <w:left w:val="single" w:sz="6" w:space="0" w:color="FFFFFF"/>
              <w:bottom w:val="none" w:sz="4" w:space="0" w:color="6E6E6E"/>
              <w:right w:val="single" w:sz="6" w:space="0" w:color="FFFFFF"/>
            </w:tcBorders>
          </w:tcPr>
          <w:p w:rsidR="007765FB" w:rsidRDefault="003D75B5">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765FB" w:rsidRDefault="007765FB">
            <w:pPr>
              <w:pStyle w:val="ProductList-TableBody"/>
              <w:jc w:val="center"/>
            </w:pPr>
          </w:p>
        </w:tc>
      </w:tr>
      <w:tr w:rsidR="007765FB">
        <w:tc>
          <w:tcPr>
            <w:tcW w:w="240" w:type="dxa"/>
            <w:tcBorders>
              <w:top w:val="none" w:sz="4" w:space="0" w:color="6E6E6E"/>
              <w:left w:val="none" w:sz="24" w:space="0" w:color="808080"/>
              <w:bottom w:val="none" w:sz="4" w:space="0" w:color="6E6E6E"/>
              <w:right w:val="single" w:sz="6" w:space="0" w:color="FFFFFF"/>
            </w:tcBorders>
          </w:tcPr>
          <w:p w:rsidR="007765FB" w:rsidRDefault="00A37346">
            <w:pPr>
              <w:pStyle w:val="ProductList-TableBody"/>
            </w:pPr>
            <w:hyperlink w:anchor="_Sec790">
              <w:r w:rsidR="003D75B5">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765FB" w:rsidRDefault="007765FB">
            <w:pPr>
              <w:pStyle w:val="ProductList-TableBody"/>
              <w:jc w:val="center"/>
            </w:pPr>
          </w:p>
        </w:tc>
      </w:tr>
    </w:tbl>
    <w:p w:rsidR="007765FB" w:rsidRDefault="003D75B5">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Podstawowych Licencji Dostępowych (CAL) i Pakiet Licencji Dostępowych (CAL) typu Enterprise z aktywnym Pakietem SA oferuje uprawnienia równoważne z Data Loss Prevention i Exchange Online Protection.</w:t>
      </w:r>
    </w:p>
    <w:p w:rsidR="007765FB" w:rsidRDefault="003D75B5">
      <w:pPr>
        <w:pStyle w:val="ProductList-SectionHeading"/>
        <w:pageBreakBefore/>
        <w:outlineLvl w:val="0"/>
      </w:pPr>
      <w:bookmarkStart w:id="348" w:name="_Sec564"/>
      <w:bookmarkEnd w:id="346"/>
      <w:r>
        <w:t>Załącznik B – Pakiet Software Assurance (SA)</w:t>
      </w:r>
      <w:r>
        <w:fldChar w:fldCharType="begin"/>
      </w:r>
      <w:r>
        <w:instrText xml:space="preserve"> TC "</w:instrText>
      </w:r>
      <w:bookmarkStart w:id="349" w:name="_Toc10194536"/>
      <w:r>
        <w:instrText>Załącznik B – Pakiet Software Assurance (SA)</w:instrText>
      </w:r>
      <w:bookmarkEnd w:id="349"/>
      <w:r>
        <w:instrText>" \l 1</w:instrText>
      </w:r>
      <w:r>
        <w:fldChar w:fldCharType="end"/>
      </w:r>
    </w:p>
    <w:p w:rsidR="007765FB" w:rsidRDefault="003D75B5">
      <w:pPr>
        <w:pStyle w:val="ProductList-Offering1Heading"/>
        <w:outlineLvl w:val="1"/>
      </w:pPr>
      <w:bookmarkStart w:id="350" w:name="_Sec573"/>
      <w:r>
        <w:t>Zakup Pakietu Software Assurance</w:t>
      </w:r>
      <w:bookmarkEnd w:id="350"/>
      <w:r>
        <w:fldChar w:fldCharType="begin"/>
      </w:r>
      <w:r>
        <w:instrText xml:space="preserve"> TC "</w:instrText>
      </w:r>
      <w:bookmarkStart w:id="351" w:name="_Toc10194537"/>
      <w:r>
        <w:instrText>Zakup Pakietu Software Assurance</w:instrText>
      </w:r>
      <w:bookmarkEnd w:id="351"/>
      <w:r>
        <w:instrText>" \l 2</w:instrText>
      </w:r>
      <w:r>
        <w:fldChar w:fldCharType="end"/>
      </w:r>
    </w:p>
    <w:p w:rsidR="007765FB" w:rsidRDefault="003D75B5">
      <w:pPr>
        <w:pStyle w:val="ProductList-Body"/>
      </w:pPr>
      <w:r>
        <w:t xml:space="preserve">Występują trzy różne poziomy zobowiązania, spośród których Klient może dokonać wyboru w momencie zakupu SA i które mogą różnić się w zależności od programu. Klient może: </w:t>
      </w:r>
    </w:p>
    <w:p w:rsidR="007765FB" w:rsidRDefault="003D75B5" w:rsidP="003D75B5">
      <w:pPr>
        <w:pStyle w:val="ProductList-Bullet"/>
        <w:numPr>
          <w:ilvl w:val="0"/>
          <w:numId w:val="46"/>
        </w:numPr>
      </w:pPr>
      <w:r>
        <w:t>Zobowiązać się do dołączania SA do wszystkich produktów platformy.</w:t>
      </w:r>
    </w:p>
    <w:p w:rsidR="007765FB" w:rsidRDefault="003D75B5" w:rsidP="003D75B5">
      <w:pPr>
        <w:pStyle w:val="ProductList-Bullet"/>
        <w:numPr>
          <w:ilvl w:val="0"/>
          <w:numId w:val="46"/>
        </w:numPr>
      </w:pPr>
      <w:r>
        <w:t>Zobowiązać się do dołączania SA do wszystkich zakupów w ramach określonej puli Produktów (Aplikacji, Systemów lub Serwerów), co nazywa się Uczestnictwem w programie Software Assurance.</w:t>
      </w:r>
    </w:p>
    <w:p w:rsidR="007765FB" w:rsidRDefault="003D75B5" w:rsidP="003D75B5">
      <w:pPr>
        <w:pStyle w:val="ProductList-Bullet"/>
        <w:numPr>
          <w:ilvl w:val="0"/>
          <w:numId w:val="46"/>
        </w:numPr>
      </w:pPr>
      <w:r>
        <w:t>Zakupić SA dla indywidualnych Produktów bez jakiegokolwiek zobowiązania do rozszerzenia zakresu SA na inne Produkty.</w:t>
      </w:r>
    </w:p>
    <w:p w:rsidR="007765FB" w:rsidRDefault="007765FB">
      <w:pPr>
        <w:pStyle w:val="ProductList-Body"/>
      </w:pPr>
    </w:p>
    <w:p w:rsidR="007765FB" w:rsidRDefault="003D75B5">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rsidR="007765FB" w:rsidRDefault="007765FB">
      <w:pPr>
        <w:pStyle w:val="ProductList-Body"/>
      </w:pPr>
    </w:p>
    <w:p w:rsidR="007765FB" w:rsidRDefault="003D75B5">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7765F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765FB" w:rsidRDefault="003D75B5">
            <w:pPr>
              <w:pStyle w:val="ProductList-TableBody"/>
              <w:jc w:val="center"/>
            </w:pPr>
            <w:r>
              <w:rPr>
                <w:color w:val="FFFFFF"/>
              </w:rPr>
              <w:t>Programy</w:t>
            </w:r>
          </w:p>
        </w:tc>
      </w:tr>
      <w:tr w:rsidR="007765FB">
        <w:tc>
          <w:tcPr>
            <w:tcW w:w="24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7765FB" w:rsidRDefault="003D75B5">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7765FB">
        <w:tc>
          <w:tcPr>
            <w:tcW w:w="24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Dostępny pakiet SA</w:t>
            </w:r>
          </w:p>
        </w:tc>
        <w:tc>
          <w:tcPr>
            <w:tcW w:w="0" w:type="auto"/>
            <w:vMerge/>
          </w:tcPr>
          <w:p w:rsidR="007765FB" w:rsidRDefault="007765FB"/>
        </w:tc>
      </w:tr>
    </w:tbl>
    <w:p w:rsidR="007765FB" w:rsidRDefault="007765FB">
      <w:pPr>
        <w:pStyle w:val="ProductList-Body"/>
      </w:pPr>
    </w:p>
    <w:p w:rsidR="007765FB" w:rsidRDefault="003D75B5">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rsidR="007765FB" w:rsidRDefault="007765FB">
      <w:pPr>
        <w:pStyle w:val="ProductList-Body"/>
      </w:pPr>
    </w:p>
    <w:p w:rsidR="007765FB" w:rsidRDefault="003D75B5">
      <w:pPr>
        <w:pStyle w:val="ProductList-Body"/>
      </w:pPr>
      <w:r>
        <w:t>Klienci, którzy nabyli system Windows Server 2016 od producenta OEM przed 31 grudnia 2019 r., mogą nabyć Pakiet SA dla systemu Windows Server 2016 w ciągu 90 dni od daty tego zakupu.</w:t>
      </w:r>
    </w:p>
    <w:p w:rsidR="007765FB" w:rsidRDefault="007765FB">
      <w:pPr>
        <w:pStyle w:val="ProductList-Body"/>
      </w:pPr>
    </w:p>
    <w:p w:rsidR="007765FB" w:rsidRDefault="003D75B5">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1Heading"/>
        <w:outlineLvl w:val="1"/>
      </w:pPr>
      <w:bookmarkStart w:id="352" w:name="_Sec574"/>
      <w:r>
        <w:t>Odnowienie Pakietu Software Assurance</w:t>
      </w:r>
      <w:bookmarkEnd w:id="352"/>
      <w:r>
        <w:fldChar w:fldCharType="begin"/>
      </w:r>
      <w:r>
        <w:instrText xml:space="preserve"> TC "</w:instrText>
      </w:r>
      <w:bookmarkStart w:id="353" w:name="_Toc10194538"/>
      <w:r>
        <w:instrText>Odnowienie Pakietu Software Assurance</w:instrText>
      </w:r>
      <w:bookmarkEnd w:id="353"/>
      <w:r>
        <w:instrText>" \l 2</w:instrText>
      </w:r>
      <w:r>
        <w:fldChar w:fldCharType="end"/>
      </w:r>
    </w:p>
    <w:p w:rsidR="007765FB" w:rsidRDefault="003D75B5">
      <w:pPr>
        <w:pStyle w:val="ProductList-ClauseHeading"/>
        <w:outlineLvl w:val="2"/>
      </w:pPr>
      <w:r>
        <w:t>Odnowienie okresu obowiązywania w ramach tej samej Umowy</w:t>
      </w:r>
    </w:p>
    <w:p w:rsidR="007765FB" w:rsidRDefault="003D75B5">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7765FB" w:rsidRDefault="007765FB">
      <w:pPr>
        <w:pStyle w:val="ProductList-Body"/>
      </w:pPr>
    </w:p>
    <w:p w:rsidR="007765FB" w:rsidRDefault="003D75B5">
      <w:pPr>
        <w:pStyle w:val="ProductList-SubClauseHeading"/>
        <w:outlineLvl w:val="3"/>
      </w:pPr>
      <w:r>
        <w:t>Licencja Open</w:t>
      </w:r>
    </w:p>
    <w:p w:rsidR="007765FB" w:rsidRDefault="003D75B5">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7765FB" w:rsidRDefault="007765FB">
      <w:pPr>
        <w:pStyle w:val="ProductList-BodyIndented"/>
      </w:pPr>
    </w:p>
    <w:p w:rsidR="007765FB" w:rsidRDefault="003D75B5">
      <w:pPr>
        <w:pStyle w:val="ProductList-SubClauseHeading"/>
        <w:outlineLvl w:val="3"/>
      </w:pPr>
      <w:r>
        <w:t>Umowa Enterprise</w:t>
      </w:r>
    </w:p>
    <w:p w:rsidR="007765FB" w:rsidRDefault="003D75B5">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7765FB" w:rsidRDefault="007765FB">
      <w:pPr>
        <w:pStyle w:val="ProductList-BodyIndented"/>
      </w:pPr>
    </w:p>
    <w:p w:rsidR="007765FB" w:rsidRDefault="003D75B5">
      <w:pPr>
        <w:pStyle w:val="ProductList-SubClauseHeading"/>
        <w:outlineLvl w:val="3"/>
      </w:pPr>
      <w:r>
        <w:t>Rejestracja Enrollment for Application Platform</w:t>
      </w:r>
    </w:p>
    <w:p w:rsidR="007765FB" w:rsidRDefault="003D75B5">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7765FB" w:rsidRDefault="007765FB">
      <w:pPr>
        <w:pStyle w:val="ProductList-BodyIndented"/>
      </w:pPr>
    </w:p>
    <w:p w:rsidR="007765FB" w:rsidRDefault="003D75B5">
      <w:pPr>
        <w:pStyle w:val="ProductList-ClauseHeading"/>
        <w:outlineLvl w:val="2"/>
      </w:pPr>
      <w:r>
        <w:t>Odnowienie okresu obowiązywania w ramach odrębnej Umowy</w:t>
      </w:r>
    </w:p>
    <w:p w:rsidR="007765FB" w:rsidRDefault="003D75B5">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7765FB" w:rsidRDefault="007765FB">
      <w:pPr>
        <w:pStyle w:val="ProductList-Body"/>
      </w:pPr>
    </w:p>
    <w:p w:rsidR="007765FB" w:rsidRDefault="003D75B5">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7765FB" w:rsidRDefault="007765FB">
      <w:pPr>
        <w:pStyle w:val="ProductList-Body"/>
      </w:pPr>
    </w:p>
    <w:p w:rsidR="007765FB" w:rsidRDefault="003D75B5">
      <w:pPr>
        <w:pStyle w:val="ProductList-ClauseHeading"/>
        <w:outlineLvl w:val="2"/>
      </w:pPr>
      <w:r>
        <w:t>Odnowienie okresu obowiązywania pakietu Software Assurance dla Licencji Dostępu Klienta (CAL) oraz Licencji na Zarządzanie (ML) dla Klienta.</w:t>
      </w:r>
    </w:p>
    <w:p w:rsidR="007765FB" w:rsidRDefault="003D75B5">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rsidR="007765FB" w:rsidRDefault="003D75B5">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1Heading"/>
        <w:outlineLvl w:val="1"/>
      </w:pPr>
      <w:bookmarkStart w:id="354" w:name="_Sec575"/>
      <w:r>
        <w:t>Licencja Migracyjna dla Produktów Wycofanych i Produktów, dla których kończy się okres wsparcia.</w:t>
      </w:r>
      <w:bookmarkEnd w:id="354"/>
      <w:r>
        <w:fldChar w:fldCharType="begin"/>
      </w:r>
      <w:r>
        <w:instrText xml:space="preserve"> TC "</w:instrText>
      </w:r>
      <w:bookmarkStart w:id="355" w:name="_Toc10194539"/>
      <w:r>
        <w:instrText>Licencja Migracyjna dla Produktów Wycofanych i Produktów, dla których kończy się okres wsparcia.</w:instrText>
      </w:r>
      <w:bookmarkEnd w:id="355"/>
      <w:r>
        <w:instrText>" \l 2</w:instrText>
      </w:r>
      <w:r>
        <w:fldChar w:fldCharType="end"/>
      </w:r>
    </w:p>
    <w:p w:rsidR="007765FB" w:rsidRDefault="003D75B5">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7765FB" w:rsidRDefault="003D75B5">
      <w:pPr>
        <w:pStyle w:val="ProductList-Body"/>
      </w:pPr>
      <w:r>
        <w:t>Wykorzystany w niniejszym ustępie termin „</w:t>
      </w:r>
      <w:r>
        <w:rPr>
          <w:b/>
          <w:color w:val="00188F"/>
        </w:rPr>
        <w:t>Licencja Migracyjna</w:t>
      </w:r>
      <w:r>
        <w:t>” dotyczy praw udzielonych w Zgłoszeniu Produktu zawierającym odniesienie do niniejszego punktu.</w:t>
      </w:r>
    </w:p>
    <w:p w:rsidR="007765FB" w:rsidRDefault="007765FB">
      <w:pPr>
        <w:pStyle w:val="ProductList-Body"/>
      </w:pPr>
    </w:p>
    <w:p w:rsidR="007765FB" w:rsidRDefault="003D75B5">
      <w:pPr>
        <w:pStyle w:val="ProductList-Body"/>
      </w:pPr>
      <w:r>
        <w:t>O ile w Zgłoszeniu Produktu nie zapisano inaczej:</w:t>
      </w:r>
    </w:p>
    <w:p w:rsidR="007765FB" w:rsidRDefault="003D75B5" w:rsidP="003D75B5">
      <w:pPr>
        <w:pStyle w:val="ProductList-Bullet"/>
        <w:numPr>
          <w:ilvl w:val="0"/>
          <w:numId w:val="47"/>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7765FB" w:rsidRDefault="003D75B5" w:rsidP="003D75B5">
      <w:pPr>
        <w:pStyle w:val="ProductList-Bullet"/>
        <w:numPr>
          <w:ilvl w:val="0"/>
          <w:numId w:val="47"/>
        </w:numPr>
      </w:pPr>
      <w:r>
        <w:t>Licencje Migracyjne udzielane są w stosunku 1:1 na każdą Licencję Uprawniającą należącą do klienta.</w:t>
      </w:r>
    </w:p>
    <w:p w:rsidR="007765FB" w:rsidRDefault="003D75B5" w:rsidP="003D75B5">
      <w:pPr>
        <w:pStyle w:val="ProductList-Bullet"/>
        <w:numPr>
          <w:ilvl w:val="0"/>
          <w:numId w:val="47"/>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7765FB" w:rsidRDefault="003D75B5" w:rsidP="003D75B5">
      <w:pPr>
        <w:pStyle w:val="ProductList-Bullet"/>
        <w:numPr>
          <w:ilvl w:val="0"/>
          <w:numId w:val="47"/>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7765FB" w:rsidRDefault="003D75B5" w:rsidP="003D75B5">
      <w:pPr>
        <w:pStyle w:val="ProductList-Bullet"/>
        <w:numPr>
          <w:ilvl w:val="0"/>
          <w:numId w:val="47"/>
        </w:numPr>
      </w:pPr>
      <w:r>
        <w:t>Klient nie może przenosić Licencji Migracyjnych oddzielnie od Licencji Uprawnionych.</w:t>
      </w:r>
    </w:p>
    <w:p w:rsidR="007765FB" w:rsidRDefault="003D75B5" w:rsidP="003D75B5">
      <w:pPr>
        <w:pStyle w:val="ProductList-Bullet"/>
        <w:numPr>
          <w:ilvl w:val="0"/>
          <w:numId w:val="47"/>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1Heading"/>
        <w:outlineLvl w:val="1"/>
      </w:pPr>
      <w:bookmarkStart w:id="356" w:name="_Sec576"/>
      <w:r>
        <w:t>Korzyści z Pakietu Software Assurance</w:t>
      </w:r>
      <w:bookmarkEnd w:id="356"/>
      <w:r>
        <w:fldChar w:fldCharType="begin"/>
      </w:r>
      <w:r>
        <w:instrText xml:space="preserve"> TC "</w:instrText>
      </w:r>
      <w:bookmarkStart w:id="357" w:name="_Toc10194540"/>
      <w:r>
        <w:instrText>Korzyści z Pakietu Software Assurance</w:instrText>
      </w:r>
      <w:bookmarkEnd w:id="357"/>
      <w:r>
        <w:instrText>" \l 2</w:instrText>
      </w:r>
      <w:r>
        <w:fldChar w:fldCharType="end"/>
      </w:r>
    </w:p>
    <w:p w:rsidR="007765FB" w:rsidRDefault="003D75B5">
      <w:pPr>
        <w:pStyle w:val="ProductList-Body"/>
      </w:pPr>
      <w:r>
        <w:t>W większości Korzyści pakietu SA są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776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Pula serwerów</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577">
              <w:r w:rsidR="003D75B5">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579">
              <w:r w:rsidR="003D75B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580">
              <w:r w:rsidR="003D75B5">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581">
              <w:r w:rsidR="003D75B5">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755">
              <w:r w:rsidR="003D75B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841">
              <w:r w:rsidR="003D75B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651">
              <w:r w:rsidR="003D75B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841">
              <w:r w:rsidR="003D75B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582">
              <w:r w:rsidR="003D75B5">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584">
              <w:r w:rsidR="003D75B5">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585">
              <w:r w:rsidR="003D75B5">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818">
              <w:r w:rsidR="003D75B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587">
              <w:r w:rsidR="003D75B5">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588">
              <w:r w:rsidR="003D75B5">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589">
              <w:r w:rsidR="003D75B5">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590">
              <w:r w:rsidR="003D75B5">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841">
              <w:r w:rsidR="003D75B5">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841">
              <w:r w:rsidR="003D75B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A37346">
            <w:pPr>
              <w:pStyle w:val="ProductList-TableBody"/>
            </w:pPr>
            <w:hyperlink w:anchor="_Sec652">
              <w:r w:rsidR="003D75B5">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jc w:val="center"/>
            </w:pPr>
          </w:p>
        </w:tc>
      </w:tr>
    </w:tbl>
    <w:p w:rsidR="007765FB" w:rsidRDefault="007765FB">
      <w:pPr>
        <w:pStyle w:val="ProductList-Body"/>
      </w:pPr>
    </w:p>
    <w:p w:rsidR="007765FB" w:rsidRDefault="003D75B5">
      <w:pPr>
        <w:pStyle w:val="ProductList-ClauseHeading"/>
        <w:outlineLvl w:val="2"/>
      </w:pPr>
      <w:bookmarkStart w:id="358" w:name="_Sec577"/>
      <w:r>
        <w:t>Prawa do używania nowej wersji Produktu</w:t>
      </w:r>
      <w:bookmarkEnd w:id="358"/>
    </w:p>
    <w:p w:rsidR="007765FB" w:rsidRDefault="003D75B5">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7765FB" w:rsidRDefault="007765FB">
      <w:pPr>
        <w:pStyle w:val="ProductList-Body"/>
      </w:pPr>
    </w:p>
    <w:p w:rsidR="007765FB" w:rsidRDefault="003D75B5">
      <w:pPr>
        <w:pStyle w:val="ProductList-ClauseHeading"/>
        <w:outlineLvl w:val="2"/>
      </w:pPr>
      <w:bookmarkStart w:id="359" w:name="_Sec931"/>
      <w:r>
        <w:t>Obliczanie liczby punktów uprawniających do Korzyści z Pakietu Software Assurance</w:t>
      </w:r>
      <w:bookmarkEnd w:id="359"/>
    </w:p>
    <w:p w:rsidR="007765FB" w:rsidRDefault="003D75B5">
      <w:pPr>
        <w:pStyle w:val="ProductList-Body"/>
      </w:pPr>
      <w:r>
        <w:t>Uprawnienia są obliczane w oparciu o system punktowy w odniesieniu do następujących korzyści:</w:t>
      </w:r>
    </w:p>
    <w:p w:rsidR="007765FB" w:rsidRDefault="003D75B5" w:rsidP="003D75B5">
      <w:pPr>
        <w:pStyle w:val="ProductList-Bullet"/>
        <w:numPr>
          <w:ilvl w:val="0"/>
          <w:numId w:val="48"/>
        </w:numPr>
      </w:pPr>
      <w:r>
        <w:t>Usługi planowania</w:t>
      </w:r>
    </w:p>
    <w:p w:rsidR="007765FB" w:rsidRDefault="003D75B5" w:rsidP="003D75B5">
      <w:pPr>
        <w:pStyle w:val="ProductList-Bullet"/>
        <w:numPr>
          <w:ilvl w:val="0"/>
          <w:numId w:val="48"/>
        </w:numPr>
      </w:pPr>
      <w:r>
        <w:t>Kupony szkoleniowe</w:t>
      </w:r>
    </w:p>
    <w:p w:rsidR="007765FB" w:rsidRDefault="003D75B5" w:rsidP="003D75B5">
      <w:pPr>
        <w:pStyle w:val="ProductList-Bullet"/>
        <w:numPr>
          <w:ilvl w:val="0"/>
          <w:numId w:val="48"/>
        </w:numPr>
      </w:pPr>
      <w:r>
        <w:t>Całodobowa Pomoc Techniczna (telefoniczna) tylko w przypadku umowy MPSA</w:t>
      </w:r>
    </w:p>
    <w:p w:rsidR="007765FB" w:rsidRDefault="003D75B5">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7765F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765FB" w:rsidRDefault="003D75B5">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765FB" w:rsidRDefault="003D75B5">
            <w:pPr>
              <w:pStyle w:val="ProductList-TableBody"/>
            </w:pPr>
            <w:r>
              <w:rPr>
                <w:color w:val="FFFFFF"/>
              </w:rPr>
              <w:t>Punkty</w:t>
            </w:r>
          </w:p>
        </w:tc>
      </w:tr>
      <w:tr w:rsidR="007765FB">
        <w:tc>
          <w:tcPr>
            <w:tcW w:w="105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1</w:t>
            </w:r>
          </w:p>
        </w:tc>
      </w:tr>
      <w:tr w:rsidR="007765FB">
        <w:tc>
          <w:tcPr>
            <w:tcW w:w="105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2</w:t>
            </w:r>
          </w:p>
        </w:tc>
      </w:tr>
      <w:tr w:rsidR="007765FB">
        <w:tc>
          <w:tcPr>
            <w:tcW w:w="105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5</w:t>
            </w:r>
          </w:p>
        </w:tc>
      </w:tr>
      <w:tr w:rsidR="007765FB">
        <w:tc>
          <w:tcPr>
            <w:tcW w:w="105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10</w:t>
            </w:r>
          </w:p>
        </w:tc>
      </w:tr>
      <w:tr w:rsidR="007765FB">
        <w:tc>
          <w:tcPr>
            <w:tcW w:w="105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25</w:t>
            </w:r>
          </w:p>
        </w:tc>
      </w:tr>
      <w:tr w:rsidR="007765FB">
        <w:tc>
          <w:tcPr>
            <w:tcW w:w="105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50</w:t>
            </w:r>
          </w:p>
        </w:tc>
      </w:tr>
      <w:tr w:rsidR="007765FB">
        <w:tc>
          <w:tcPr>
            <w:tcW w:w="105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75</w:t>
            </w:r>
          </w:p>
        </w:tc>
      </w:tr>
    </w:tbl>
    <w:p w:rsidR="007765FB" w:rsidRDefault="003D75B5">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7765FB" w:rsidRDefault="007765FB">
      <w:pPr>
        <w:pStyle w:val="ProductList-Body"/>
      </w:pPr>
    </w:p>
    <w:p w:rsidR="007765FB" w:rsidRDefault="003D75B5">
      <w:pPr>
        <w:pStyle w:val="ProductList-ClauseHeading"/>
        <w:outlineLvl w:val="2"/>
      </w:pPr>
      <w:bookmarkStart w:id="360" w:name="_Sec579"/>
      <w:r>
        <w:t>Usługi Office Online i Office Online Server</w:t>
      </w:r>
      <w:bookmarkEnd w:id="360"/>
    </w:p>
    <w:p w:rsidR="007765FB" w:rsidRDefault="003D75B5">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7765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Prawa do Office Online</w:t>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Office Standard</w:t>
            </w:r>
            <w:r>
              <w:fldChar w:fldCharType="begin"/>
            </w:r>
            <w:r>
              <w:instrText xml:space="preserve"> XE "Office Standard" </w:instrText>
            </w:r>
            <w:r>
              <w:fldChar w:fldCharType="end"/>
            </w:r>
          </w:p>
          <w:p w:rsidR="007765FB" w:rsidRDefault="003D75B5">
            <w:pPr>
              <w:pStyle w:val="ProductList-TableBody"/>
            </w:pPr>
            <w:r>
              <w:t>Office Professional Plus</w:t>
            </w:r>
            <w:r>
              <w:fldChar w:fldCharType="begin"/>
            </w:r>
            <w:r>
              <w:instrText xml:space="preserve"> XE "Office Professional Plus" </w:instrText>
            </w:r>
            <w:r>
              <w:fldChar w:fldCharType="end"/>
            </w:r>
          </w:p>
          <w:p w:rsidR="007765FB" w:rsidRDefault="003D75B5">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Office Online dla Office 365</w:t>
            </w:r>
            <w:r>
              <w:fldChar w:fldCharType="begin"/>
            </w:r>
            <w:r>
              <w:instrText xml:space="preserve"> XE "Office Online dla Office 365" </w:instrText>
            </w:r>
            <w:r>
              <w:fldChar w:fldCharType="end"/>
            </w:r>
          </w:p>
          <w:p w:rsidR="007765FB" w:rsidRDefault="003D75B5">
            <w:pPr>
              <w:pStyle w:val="ProductList-TableBody"/>
            </w:pPr>
            <w:r>
              <w:t>Office Online Server</w:t>
            </w:r>
          </w:p>
        </w:tc>
      </w:tr>
    </w:tbl>
    <w:p w:rsidR="007765FB" w:rsidRDefault="003D75B5">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7765FB" w:rsidRDefault="007765FB">
      <w:pPr>
        <w:pStyle w:val="ProductList-Body"/>
      </w:pPr>
    </w:p>
    <w:p w:rsidR="007765FB" w:rsidRDefault="003D75B5">
      <w:pPr>
        <w:pStyle w:val="ProductList-ClauseHeading"/>
        <w:outlineLvl w:val="2"/>
      </w:pPr>
      <w:bookmarkStart w:id="361" w:name="_Sec580"/>
      <w:r>
        <w:t>Usługi planowania</w:t>
      </w:r>
      <w:bookmarkEnd w:id="361"/>
    </w:p>
    <w:p w:rsidR="007765FB" w:rsidRDefault="003D75B5">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7765FB" w:rsidRDefault="007765FB">
      <w:pPr>
        <w:pStyle w:val="ProductList-Body"/>
      </w:pPr>
    </w:p>
    <w:p w:rsidR="007765FB" w:rsidRDefault="003D75B5">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7765F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Punkty</w:t>
            </w:r>
          </w:p>
        </w:tc>
      </w:tr>
      <w:tr w:rsidR="007765FB">
        <w:tc>
          <w:tcPr>
            <w:tcW w:w="101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1</w:t>
            </w:r>
          </w:p>
        </w:tc>
      </w:tr>
      <w:tr w:rsidR="007765FB">
        <w:tc>
          <w:tcPr>
            <w:tcW w:w="101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2</w:t>
            </w:r>
          </w:p>
        </w:tc>
      </w:tr>
      <w:tr w:rsidR="007765FB">
        <w:tc>
          <w:tcPr>
            <w:tcW w:w="101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25</w:t>
            </w:r>
          </w:p>
        </w:tc>
      </w:tr>
      <w:tr w:rsidR="007765FB">
        <w:tc>
          <w:tcPr>
            <w:tcW w:w="101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50</w:t>
            </w:r>
          </w:p>
        </w:tc>
      </w:tr>
      <w:tr w:rsidR="007765FB">
        <w:tc>
          <w:tcPr>
            <w:tcW w:w="101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75</w:t>
            </w:r>
          </w:p>
        </w:tc>
      </w:tr>
    </w:tbl>
    <w:p w:rsidR="007765FB" w:rsidRDefault="003D75B5">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7765FB" w:rsidRDefault="007765FB">
      <w:pPr>
        <w:pStyle w:val="ProductList-Body"/>
      </w:pPr>
    </w:p>
    <w:p w:rsidR="007765FB" w:rsidRDefault="003D75B5">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7765F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600,000+</w:t>
            </w:r>
          </w:p>
        </w:tc>
      </w:tr>
      <w:tr w:rsidR="007765F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765FB" w:rsidRDefault="003D75B5">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75</w:t>
            </w:r>
          </w:p>
        </w:tc>
      </w:tr>
    </w:tbl>
    <w:p w:rsidR="007765FB" w:rsidRDefault="007765FB">
      <w:pPr>
        <w:pStyle w:val="ProductList-Body"/>
      </w:pPr>
    </w:p>
    <w:p w:rsidR="007765FB" w:rsidRDefault="003D75B5">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7765F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765FB" w:rsidRDefault="003D75B5">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765FB" w:rsidRDefault="003D75B5">
            <w:pPr>
              <w:pStyle w:val="ProductList-TableBody"/>
            </w:pPr>
            <w:r>
              <w:t>→600,000+</w:t>
            </w:r>
          </w:p>
        </w:tc>
      </w:tr>
      <w:tr w:rsidR="007765F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765FB" w:rsidRDefault="003D75B5">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12</w:t>
            </w:r>
          </w:p>
        </w:tc>
      </w:tr>
    </w:tbl>
    <w:p w:rsidR="007765FB" w:rsidRDefault="003D75B5">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2">
        <w:r>
          <w:rPr>
            <w:color w:val="00467F"/>
            <w:u w:val="single"/>
          </w:rPr>
          <w:t>http://www.microsoft.com/licensing/software-assurance/planning-services-overview.aspx</w:t>
        </w:r>
      </w:hyperlink>
      <w:r>
        <w:t xml:space="preserve">. </w:t>
      </w:r>
    </w:p>
    <w:p w:rsidR="007765FB" w:rsidRDefault="007765FB">
      <w:pPr>
        <w:pStyle w:val="ProductList-Body"/>
      </w:pPr>
    </w:p>
    <w:p w:rsidR="007765FB" w:rsidRDefault="003D75B5">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7765FB" w:rsidRDefault="003D75B5" w:rsidP="003D75B5">
      <w:pPr>
        <w:pStyle w:val="ProductList-Bullet"/>
        <w:numPr>
          <w:ilvl w:val="0"/>
          <w:numId w:val="49"/>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53">
        <w:r>
          <w:rPr>
            <w:color w:val="00467F"/>
            <w:u w:val="single"/>
          </w:rPr>
          <w:t>http://directory.partners.extranet.microsoft.com/psbproviders</w:t>
        </w:r>
      </w:hyperlink>
    </w:p>
    <w:p w:rsidR="007765FB" w:rsidRDefault="003D75B5" w:rsidP="003D75B5">
      <w:pPr>
        <w:pStyle w:val="ProductList-Bullet"/>
        <w:numPr>
          <w:ilvl w:val="0"/>
          <w:numId w:val="49"/>
        </w:numPr>
      </w:pPr>
      <w:r>
        <w:t>Usługi Planowania obejmują ustalony wcześniej zakres prac prowadzących do opracowania planu wdrożenia wysokiego poziomu; faktyczne wdrożenie oprogramowania nie może być objęte Usługami.</w:t>
      </w:r>
    </w:p>
    <w:p w:rsidR="007765FB" w:rsidRDefault="003D75B5" w:rsidP="003D75B5">
      <w:pPr>
        <w:pStyle w:val="ProductList-Bullet"/>
        <w:numPr>
          <w:ilvl w:val="0"/>
          <w:numId w:val="49"/>
        </w:numPr>
      </w:pPr>
      <w:r>
        <w:t>Kupony Usług Planowania mogą zostać wykorzystane wyłącznie przez klienta uprawnionego do tej korzyści.</w:t>
      </w:r>
    </w:p>
    <w:p w:rsidR="007765FB" w:rsidRDefault="003D75B5" w:rsidP="003D75B5">
      <w:pPr>
        <w:pStyle w:val="ProductList-Bullet"/>
        <w:numPr>
          <w:ilvl w:val="0"/>
          <w:numId w:val="49"/>
        </w:numPr>
      </w:pPr>
      <w:r>
        <w:t>Kupony Usług Planowania nie mogą zostać wymienione na środki pieniężne lub inne wartościowe wynagrodzenie.</w:t>
      </w:r>
    </w:p>
    <w:p w:rsidR="007765FB" w:rsidRDefault="003D75B5" w:rsidP="003D75B5">
      <w:pPr>
        <w:pStyle w:val="ProductList-Bullet"/>
        <w:numPr>
          <w:ilvl w:val="0"/>
          <w:numId w:val="49"/>
        </w:numPr>
      </w:pPr>
      <w:r>
        <w:t>Skrócenie uprawnionego okresu obowiązywania pakietu SA w wyniku zwrotów i innych korekt rozliczeń, o ile jest to możliwe, może zmniejszyć liczbę dni Usług Planowania, do których uprawniony jest Klient.</w:t>
      </w:r>
    </w:p>
    <w:p w:rsidR="007765FB" w:rsidRDefault="003D75B5" w:rsidP="003D75B5">
      <w:pPr>
        <w:pStyle w:val="ProductList-Bullet"/>
        <w:numPr>
          <w:ilvl w:val="0"/>
          <w:numId w:val="49"/>
        </w:numPr>
      </w:pPr>
      <w:r>
        <w:t>Nie można łączyć różnych typów kuponów. Czas poświęcony na realizację Usług Planowania nie może przekroczyć maksymalnego czasu podanego dla konkretnych typów przedsięwzięć.</w:t>
      </w:r>
    </w:p>
    <w:p w:rsidR="007765FB" w:rsidRDefault="003D75B5" w:rsidP="003D75B5">
      <w:pPr>
        <w:pStyle w:val="ProductList-Bullet"/>
        <w:numPr>
          <w:ilvl w:val="0"/>
          <w:numId w:val="49"/>
        </w:numPr>
      </w:pPr>
      <w:r>
        <w:t>Kupony są ważne wyłącznie w przypadku uprawnionych Dostawców, dla określonego rodzaju usługi, dla której kupon zostaje wykorzystany.</w:t>
      </w:r>
    </w:p>
    <w:p w:rsidR="007765FB" w:rsidRDefault="003D75B5" w:rsidP="003D75B5">
      <w:pPr>
        <w:pStyle w:val="ProductList-Bullet"/>
        <w:numPr>
          <w:ilvl w:val="0"/>
          <w:numId w:val="49"/>
        </w:numPr>
      </w:pPr>
      <w:r>
        <w:t>Kupony należy przypisać w trakcie okresu obowiązywania pakietu SA.</w:t>
      </w:r>
    </w:p>
    <w:p w:rsidR="007765FB" w:rsidRDefault="003D75B5" w:rsidP="003D75B5">
      <w:pPr>
        <w:pStyle w:val="ProductList-Bullet"/>
        <w:numPr>
          <w:ilvl w:val="0"/>
          <w:numId w:val="49"/>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7765FB" w:rsidRDefault="007765FB">
      <w:pPr>
        <w:pStyle w:val="ProductList-Body"/>
      </w:pPr>
    </w:p>
    <w:p w:rsidR="007765FB" w:rsidRDefault="003D75B5">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7765FB" w:rsidRDefault="007765FB">
      <w:pPr>
        <w:pStyle w:val="ProductList-Body"/>
      </w:pPr>
    </w:p>
    <w:p w:rsidR="007765FB" w:rsidRDefault="003D75B5">
      <w:pPr>
        <w:pStyle w:val="ProductList-ClauseHeading"/>
        <w:outlineLvl w:val="2"/>
      </w:pPr>
      <w:bookmarkStart w:id="362" w:name="_Sec581"/>
      <w:r>
        <w:t>Enterprise Source Licensing Program (program udostępniania kodu źródłowego na potrzeby wewnętrzne przedsiębiorstwa)</w:t>
      </w:r>
      <w:bookmarkEnd w:id="362"/>
    </w:p>
    <w:p w:rsidR="007765FB" w:rsidRDefault="003D75B5">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7765FB" w:rsidRDefault="007765FB">
      <w:pPr>
        <w:pStyle w:val="ProductList-Body"/>
      </w:pPr>
    </w:p>
    <w:p w:rsidR="007765FB" w:rsidRDefault="003D75B5">
      <w:pPr>
        <w:pStyle w:val="ProductList-ClauseHeading"/>
        <w:outlineLvl w:val="2"/>
      </w:pPr>
      <w:bookmarkStart w:id="363" w:name="_Sec582"/>
      <w:r>
        <w:t>Kupony szkoleniowe</w:t>
      </w:r>
      <w:bookmarkEnd w:id="363"/>
    </w:p>
    <w:p w:rsidR="007765FB" w:rsidRDefault="003D75B5">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Kategoria systemów</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 dzień na 50 licencji (maks. 10 dni)</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 dzień na 50 licencji lub punktów</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10 dni na uprawnioną rejestrację lub Konto Zakupowe</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15 dni*</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25 dni*</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55 dni*</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80 dni*</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125 dni*</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200 dni*</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300 dni*</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400 dni*</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700 dni*</w:t>
            </w:r>
          </w:p>
        </w:tc>
      </w:tr>
    </w:tbl>
    <w:p w:rsidR="007765FB" w:rsidRDefault="003D75B5">
      <w:pPr>
        <w:pStyle w:val="ProductList-Body"/>
      </w:pPr>
      <w:r>
        <w:t>*</w:t>
      </w:r>
      <w:r>
        <w:rPr>
          <w:i/>
        </w:rPr>
        <w:t>Liczba dni przypadająca na jedną uprawnioną rejestrację, umowę lub Konto Zakupowe</w:t>
      </w:r>
    </w:p>
    <w:p w:rsidR="007765FB" w:rsidRDefault="007765FB">
      <w:pPr>
        <w:pStyle w:val="ProductList-Body"/>
      </w:pPr>
    </w:p>
    <w:p w:rsidR="007765FB" w:rsidRDefault="003D75B5" w:rsidP="003D75B5">
      <w:pPr>
        <w:pStyle w:val="ProductList-Bullet"/>
        <w:numPr>
          <w:ilvl w:val="0"/>
          <w:numId w:val="50"/>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rsidR="007765FB" w:rsidRDefault="003D75B5" w:rsidP="003D75B5">
      <w:pPr>
        <w:pStyle w:val="ProductList-Bullet"/>
        <w:numPr>
          <w:ilvl w:val="0"/>
          <w:numId w:val="50"/>
        </w:numPr>
      </w:pPr>
      <w:r>
        <w:t xml:space="preserve">Usługi świadczone przez Partnerów Microsoft w ramach Programu Szkoleniowego są realizowane na podstawie umowy zawartej przez Klienta z uprawnionym Partnerem Microsoft. </w:t>
      </w:r>
    </w:p>
    <w:p w:rsidR="007765FB" w:rsidRDefault="003D75B5" w:rsidP="003D75B5">
      <w:pPr>
        <w:pStyle w:val="ProductList-Bullet"/>
        <w:numPr>
          <w:ilvl w:val="0"/>
          <w:numId w:val="50"/>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rsidR="007765FB" w:rsidRDefault="003D75B5" w:rsidP="003D75B5">
      <w:pPr>
        <w:pStyle w:val="ProductList-Bullet"/>
        <w:numPr>
          <w:ilvl w:val="0"/>
          <w:numId w:val="50"/>
        </w:numPr>
      </w:pPr>
      <w:r>
        <w:t>Kuponów nie można wykorzystać do pokrycia jakichkolwiek opłat związanych z niepojawieniem się klienta na zarezerwowanym szkoleniu.</w:t>
      </w:r>
    </w:p>
    <w:p w:rsidR="007765FB" w:rsidRDefault="003D75B5" w:rsidP="003D75B5">
      <w:pPr>
        <w:pStyle w:val="ProductList-Bullet"/>
        <w:numPr>
          <w:ilvl w:val="0"/>
          <w:numId w:val="50"/>
        </w:numPr>
      </w:pPr>
      <w:r>
        <w:t>Kupony mogą zostać wykorzystane wyłącznie przez osobę zatwierdzoną przez klienta do wykorzystania kuponu.</w:t>
      </w:r>
    </w:p>
    <w:p w:rsidR="007765FB" w:rsidRDefault="003D75B5" w:rsidP="003D75B5">
      <w:pPr>
        <w:pStyle w:val="ProductList-Bullet"/>
        <w:numPr>
          <w:ilvl w:val="0"/>
          <w:numId w:val="50"/>
        </w:numPr>
      </w:pPr>
      <w:r>
        <w:t xml:space="preserve">Kupony nie mogą zostać wymienione na środki pieniężne lub inne wartościowe wynagrodzenie. </w:t>
      </w:r>
    </w:p>
    <w:p w:rsidR="007765FB" w:rsidRDefault="003D75B5" w:rsidP="003D75B5">
      <w:pPr>
        <w:pStyle w:val="ProductList-Bullet"/>
        <w:numPr>
          <w:ilvl w:val="0"/>
          <w:numId w:val="50"/>
        </w:numPr>
      </w:pPr>
      <w:r>
        <w:t xml:space="preserve">Kupony należy przypisać w trakcie okresu obowiązywania pakietu SA. </w:t>
      </w:r>
    </w:p>
    <w:p w:rsidR="007765FB" w:rsidRDefault="003D75B5" w:rsidP="003D75B5">
      <w:pPr>
        <w:pStyle w:val="ProductList-Bullet"/>
        <w:numPr>
          <w:ilvl w:val="0"/>
          <w:numId w:val="50"/>
        </w:numPr>
      </w:pPr>
      <w:r>
        <w:t xml:space="preserve">Kupony wygasają po 180 dniach od daty ich przydzielenia. Kupony, które wygasną przed upływem okresu obowiązywania Pakietu SA, powrócą do dostępnej puli dni z tytułu Kuponów na Szkolenia. </w:t>
      </w:r>
    </w:p>
    <w:p w:rsidR="007765FB" w:rsidRDefault="003D75B5" w:rsidP="003D75B5">
      <w:pPr>
        <w:pStyle w:val="ProductList-Bullet"/>
        <w:numPr>
          <w:ilvl w:val="0"/>
          <w:numId w:val="50"/>
        </w:numPr>
      </w:pPr>
      <w:r>
        <w:t>Kupony można wykorzystać do zarezerwowania szkolenia w danym czasie wyłącznie u jednego partnera szkoleniowego Microsoft.</w:t>
      </w:r>
    </w:p>
    <w:p w:rsidR="007765FB" w:rsidRDefault="003D75B5" w:rsidP="003D75B5">
      <w:pPr>
        <w:pStyle w:val="ProductList-Bullet"/>
        <w:numPr>
          <w:ilvl w:val="0"/>
          <w:numId w:val="50"/>
        </w:numPr>
      </w:pPr>
      <w:r>
        <w:t xml:space="preserve">Kuponów użytych do zakupu Oficjalnych Produktów Szkoleniowych Microsoft nie można scedować ani sprzedać. </w:t>
      </w:r>
    </w:p>
    <w:p w:rsidR="007765FB" w:rsidRDefault="003D75B5" w:rsidP="003D75B5">
      <w:pPr>
        <w:pStyle w:val="ProductList-Bullet"/>
        <w:numPr>
          <w:ilvl w:val="0"/>
          <w:numId w:val="50"/>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rsidR="007765FB" w:rsidRDefault="003D75B5" w:rsidP="003D75B5">
      <w:pPr>
        <w:pStyle w:val="ProductList-Bullet"/>
        <w:numPr>
          <w:ilvl w:val="0"/>
          <w:numId w:val="50"/>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rsidR="007765FB" w:rsidRDefault="003D75B5" w:rsidP="003D75B5">
      <w:pPr>
        <w:pStyle w:val="ProductList-Bullet"/>
        <w:numPr>
          <w:ilvl w:val="0"/>
          <w:numId w:val="50"/>
        </w:numPr>
      </w:pPr>
      <w:r>
        <w:t>Dostępność Oficjalnych Produktów Szkoleniowych Microsoft może ulec zmianie w dowolnym momencie i bez powiadomienia.</w:t>
      </w:r>
    </w:p>
    <w:p w:rsidR="007765FB" w:rsidRDefault="003D75B5" w:rsidP="003D75B5">
      <w:pPr>
        <w:pStyle w:val="ProductList-Bullet"/>
        <w:numPr>
          <w:ilvl w:val="0"/>
          <w:numId w:val="50"/>
        </w:numPr>
      </w:pPr>
      <w:r>
        <w:t>Liczba dni wymaganych na potrzeby zakupu Oficjalnego Produktu Szkoleniowego Microsoft może ulec zmianie w dowolnym momencie.</w:t>
      </w:r>
    </w:p>
    <w:p w:rsidR="007765FB" w:rsidRDefault="007765FB">
      <w:pPr>
        <w:pStyle w:val="ProductList-Body"/>
      </w:pPr>
    </w:p>
    <w:p w:rsidR="007765FB" w:rsidRDefault="003D75B5">
      <w:pPr>
        <w:pStyle w:val="ProductList-ClauseHeading"/>
        <w:outlineLvl w:val="2"/>
      </w:pPr>
      <w:bookmarkStart w:id="364" w:name="_Sec584"/>
      <w:r>
        <w:t>Program Użytkowania w Domu Microsoft</w:t>
      </w:r>
      <w:bookmarkEnd w:id="364"/>
    </w:p>
    <w:p w:rsidR="007765FB" w:rsidRDefault="003D75B5">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rsidR="007765FB" w:rsidRDefault="007765FB">
      <w:pPr>
        <w:pStyle w:val="ProductList-Body"/>
      </w:pPr>
    </w:p>
    <w:p w:rsidR="007765FB" w:rsidRDefault="003D75B5">
      <w:pPr>
        <w:pStyle w:val="ProductList-SubClauseHeading"/>
        <w:outlineLvl w:val="3"/>
      </w:pPr>
      <w:r>
        <w:t>Usługi Online</w:t>
      </w:r>
    </w:p>
    <w:p w:rsidR="007765FB" w:rsidRDefault="003D75B5">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rsidR="007765FB" w:rsidRDefault="007765FB">
      <w:pPr>
        <w:pStyle w:val="ProductList-BodyIndented"/>
      </w:pPr>
    </w:p>
    <w:p w:rsidR="007765FB" w:rsidRDefault="003D75B5">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rsidR="007765FB" w:rsidRDefault="007765FB">
      <w:pPr>
        <w:pStyle w:val="ProductList-BodyIndented"/>
      </w:pPr>
    </w:p>
    <w:p w:rsidR="007765FB" w:rsidRDefault="003D75B5">
      <w:pPr>
        <w:pStyle w:val="ProductList-SubClauseHeading"/>
        <w:outlineLvl w:val="3"/>
      </w:pPr>
      <w:r>
        <w:t>Oprogramowanie</w:t>
      </w:r>
    </w:p>
    <w:p w:rsidR="007765FB" w:rsidRDefault="003D75B5">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7765FB" w:rsidRDefault="007765FB">
      <w:pPr>
        <w:pStyle w:val="ProductList-BodyIndented"/>
      </w:pPr>
    </w:p>
    <w:p w:rsidR="007765FB" w:rsidRDefault="003D75B5">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rsidR="007765FB" w:rsidRDefault="007765FB">
      <w:pPr>
        <w:pStyle w:val="ProductList-BodyIndented"/>
      </w:pPr>
    </w:p>
    <w:tbl>
      <w:tblPr>
        <w:tblStyle w:val="PURTable0"/>
        <w:tblW w:w="0" w:type="dxa"/>
        <w:tblLook w:val="04A0" w:firstRow="1" w:lastRow="0" w:firstColumn="1" w:lastColumn="0" w:noHBand="0" w:noVBand="1"/>
      </w:tblPr>
      <w:tblGrid>
        <w:gridCol w:w="5235"/>
        <w:gridCol w:w="5321"/>
      </w:tblGrid>
      <w:tr w:rsidR="007765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Odpowiadająca Licencja w ramach Programu Użytkowania w Domu</w:t>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Office Standard 2013/2016/2019</w:t>
            </w:r>
          </w:p>
          <w:p w:rsidR="007765FB" w:rsidRDefault="003D75B5">
            <w:pPr>
              <w:pStyle w:val="ProductList-TableBody"/>
            </w:pPr>
            <w:r>
              <w:t xml:space="preserve">Office Professional Plus 2013/2016/2019 </w:t>
            </w:r>
          </w:p>
          <w:p w:rsidR="007765FB" w:rsidRDefault="003D75B5">
            <w:pPr>
              <w:pStyle w:val="ProductList-TableBody"/>
            </w:pPr>
            <w:r>
              <w:t>Office dla komputerów Mac Standard 2011 / Office 2016 dla komputerów Mac Standard / Office 2019 dla komputerów Mac Standard</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Office Professional Plus 2019 HUP, </w:t>
            </w:r>
          </w:p>
          <w:p w:rsidR="007765FB" w:rsidRDefault="003D75B5">
            <w:pPr>
              <w:pStyle w:val="ProductList-TableBody"/>
            </w:pPr>
            <w:r>
              <w:t>Office 2019 dla komputerów Mac dla Użytkowników Domowych i Małych Firm oraz Skype dla firm DL HUP</w:t>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Access 2013/2016/2019</w:t>
            </w:r>
          </w:p>
          <w:p w:rsidR="007765FB" w:rsidRDefault="003D75B5">
            <w:pPr>
              <w:pStyle w:val="ProductList-TableBody"/>
            </w:pPr>
            <w:r>
              <w:t>Excel 2013/2016/2019</w:t>
            </w:r>
          </w:p>
          <w:p w:rsidR="007765FB" w:rsidRDefault="003D75B5">
            <w:pPr>
              <w:pStyle w:val="ProductList-TableBody"/>
            </w:pPr>
            <w:r>
              <w:t>PowerPoint 2013/2016/2019</w:t>
            </w:r>
          </w:p>
          <w:p w:rsidR="007765FB" w:rsidRDefault="003D75B5">
            <w:pPr>
              <w:pStyle w:val="ProductList-TableBody"/>
            </w:pPr>
            <w:r>
              <w:t>InfoPath 2013</w:t>
            </w:r>
          </w:p>
          <w:p w:rsidR="007765FB" w:rsidRDefault="003D75B5">
            <w:pPr>
              <w:pStyle w:val="ProductList-TableBody"/>
            </w:pPr>
            <w:r>
              <w:t>Lync 2013</w:t>
            </w:r>
          </w:p>
          <w:p w:rsidR="007765FB" w:rsidRDefault="003D75B5">
            <w:pPr>
              <w:pStyle w:val="ProductList-TableBody"/>
            </w:pPr>
            <w:r>
              <w:t>OneNote 2013/2016</w:t>
            </w:r>
          </w:p>
          <w:p w:rsidR="007765FB" w:rsidRDefault="003D75B5">
            <w:pPr>
              <w:pStyle w:val="ProductList-TableBody"/>
            </w:pPr>
            <w:r>
              <w:t>Outlook 2013/2016/2019</w:t>
            </w:r>
          </w:p>
          <w:p w:rsidR="007765FB" w:rsidRDefault="003D75B5">
            <w:pPr>
              <w:pStyle w:val="ProductList-TableBody"/>
            </w:pPr>
            <w:r>
              <w:t>Publisher 2013/2016/2019</w:t>
            </w:r>
          </w:p>
          <w:p w:rsidR="007765FB" w:rsidRDefault="003D75B5">
            <w:pPr>
              <w:pStyle w:val="ProductList-TableBody"/>
            </w:pPr>
            <w:r>
              <w:t>Skype dla firm 2015/2019</w:t>
            </w:r>
          </w:p>
          <w:p w:rsidR="007765FB" w:rsidRDefault="003D75B5">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Office Professional Plus 2019 HUP,  </w:t>
            </w:r>
          </w:p>
          <w:p w:rsidR="007765FB" w:rsidRDefault="003D75B5">
            <w:pPr>
              <w:pStyle w:val="ProductList-TableBody"/>
            </w:pPr>
            <w:r>
              <w:t xml:space="preserve">Office 2019 dla komputerów Mac dla Użytkowników Domowych i Małych Firm oraz Skype dla firm DL HUP </w:t>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Visio Standard 2013/2016/2019 </w:t>
            </w:r>
          </w:p>
          <w:p w:rsidR="007765FB" w:rsidRDefault="003D75B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Visio Professional 2019 HUP</w:t>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Project Standard 2013/2016/2019</w:t>
            </w:r>
          </w:p>
          <w:p w:rsidR="007765FB" w:rsidRDefault="003D75B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Project Professional 2019 HUP</w:t>
            </w:r>
          </w:p>
        </w:tc>
      </w:tr>
    </w:tbl>
    <w:p w:rsidR="007765FB" w:rsidRDefault="007765FB">
      <w:pPr>
        <w:pStyle w:val="ProductList-SubClauseHeading"/>
        <w:outlineLvl w:val="3"/>
      </w:pPr>
    </w:p>
    <w:p w:rsidR="007765FB" w:rsidRDefault="003D75B5">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rsidR="007765FB" w:rsidRDefault="007765FB">
      <w:pPr>
        <w:pStyle w:val="ProductList-BodyIndented"/>
      </w:pPr>
    </w:p>
    <w:p w:rsidR="007765FB" w:rsidRDefault="003D75B5">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rsidR="007765FB" w:rsidRDefault="007765FB">
      <w:pPr>
        <w:pStyle w:val="ProductList-BodyIndented"/>
      </w:pPr>
    </w:p>
    <w:p w:rsidR="007765FB" w:rsidRDefault="003D75B5">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rsidR="007765FB" w:rsidRDefault="007765FB">
      <w:pPr>
        <w:pStyle w:val="ProductList-BodyIndented"/>
      </w:pPr>
    </w:p>
    <w:p w:rsidR="007765FB" w:rsidRDefault="003D75B5">
      <w:pPr>
        <w:pStyle w:val="ProductList-BodyIndented"/>
      </w:pPr>
      <w:r>
        <w:t xml:space="preserve">Więcej informacji o Programie Użytkowania w Domu Microsoft można znaleźć na stronie </w:t>
      </w:r>
      <w:hyperlink r:id="rId154">
        <w:r>
          <w:rPr>
            <w:color w:val="00467F"/>
            <w:u w:val="single"/>
          </w:rPr>
          <w:t>http://www.microsoft.com/licensing</w:t>
        </w:r>
      </w:hyperlink>
      <w:r>
        <w:t xml:space="preserve"> lub </w:t>
      </w:r>
      <w:hyperlink r:id="rId155">
        <w:r>
          <w:rPr>
            <w:color w:val="00467F"/>
            <w:u w:val="single"/>
          </w:rPr>
          <w:t>https://businessstore.microsoft.com/store/home-use-program</w:t>
        </w:r>
      </w:hyperlink>
      <w:r>
        <w:t>.</w:t>
      </w:r>
    </w:p>
    <w:p w:rsidR="007765FB" w:rsidRDefault="007765FB">
      <w:pPr>
        <w:pStyle w:val="ProductList-BodyIndented"/>
        <w:jc w:val="right"/>
      </w:pPr>
    </w:p>
    <w:p w:rsidR="007765FB" w:rsidRDefault="003D75B5">
      <w:pPr>
        <w:pStyle w:val="ProductList-ClauseHeading"/>
        <w:outlineLvl w:val="2"/>
      </w:pPr>
      <w:bookmarkStart w:id="365" w:name="_Sec585"/>
      <w:r>
        <w:t>Całodobowa Pomoc Techniczna</w:t>
      </w:r>
      <w:bookmarkEnd w:id="365"/>
    </w:p>
    <w:p w:rsidR="007765FB" w:rsidRDefault="003D75B5">
      <w:pPr>
        <w:pStyle w:val="ProductList-Body"/>
      </w:pPr>
      <w:r>
        <w:t>Do skorzystania z Całodobowego Wparcia Technicznego kwalifikują się klienci (poza klientami dokonującymi zakupu w ramach Programów Academic) z aktywnym Pakietem Software Assurance.</w:t>
      </w:r>
    </w:p>
    <w:p w:rsidR="007765FB" w:rsidRDefault="007765FB">
      <w:pPr>
        <w:pStyle w:val="ProductList-Body"/>
      </w:pPr>
    </w:p>
    <w:p w:rsidR="007765FB" w:rsidRDefault="003D75B5">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7765FB" w:rsidRDefault="007765FB">
      <w:pPr>
        <w:pStyle w:val="ProductList-Body"/>
      </w:pPr>
    </w:p>
    <w:p w:rsidR="007765FB" w:rsidRDefault="003D75B5">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7765FB" w:rsidRDefault="007765FB">
      <w:pPr>
        <w:pStyle w:val="ProductList-Body"/>
      </w:pPr>
    </w:p>
    <w:p w:rsidR="007765FB" w:rsidRDefault="003D75B5">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7765FB" w:rsidRDefault="007765FB">
      <w:pPr>
        <w:pStyle w:val="ProductList-Body"/>
      </w:pPr>
    </w:p>
    <w:p w:rsidR="007765FB" w:rsidRDefault="003D75B5">
      <w:pPr>
        <w:pStyle w:val="ProductList-SubClauseHeading"/>
        <w:outlineLvl w:val="3"/>
      </w:pPr>
      <w:r>
        <w:t>Przyznawanie Incydentów Wsparcia Telefonicznego w przypadku wszystkich programów z wyjątkiem umów MPSA</w:t>
      </w:r>
    </w:p>
    <w:p w:rsidR="007765FB" w:rsidRDefault="003D75B5">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7765F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IW / Klient — Kroki zwiększające przyznane incydenty</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$200,000</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300,000</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270,000</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 Fr. 330,000</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CRC 1 650 000</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kr 1 600 000</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215,000</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£135,000</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JPY 24 000 000</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KWD 240 000 000</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kr 1 650 000</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350,000</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kr 2 000 000</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NTD 7 000 000</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INR 10 000 000</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RUB 6 600 000</w:t>
            </w:r>
          </w:p>
        </w:tc>
      </w:tr>
    </w:tbl>
    <w:p w:rsidR="007765FB" w:rsidRDefault="007765FB">
      <w:pPr>
        <w:pStyle w:val="ProductList-BodyIndented"/>
        <w:ind w:left="720"/>
      </w:pPr>
    </w:p>
    <w:p w:rsidR="007765FB" w:rsidRDefault="003D75B5">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7765FB" w:rsidRDefault="007765FB">
      <w:pPr>
        <w:pStyle w:val="ProductList-BodyIndented"/>
      </w:pPr>
    </w:p>
    <w:p w:rsidR="007765FB" w:rsidRDefault="003D75B5">
      <w:pPr>
        <w:pStyle w:val="ProductList-BodyIndented"/>
      </w:pPr>
      <w:r>
        <w:t xml:space="preserve">Dostęp do miejscowego wsparcia telefonicznego możliwy jest w godzinach pracy podanych na stronie mieszczącej się pod adresem </w:t>
      </w:r>
      <w:hyperlink r:id="rId156">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7765FB" w:rsidRDefault="007765FB">
      <w:pPr>
        <w:pStyle w:val="ProductList-BodyIndented"/>
      </w:pPr>
    </w:p>
    <w:p w:rsidR="007765FB" w:rsidRDefault="003D75B5">
      <w:pPr>
        <w:pStyle w:val="ProductList-SubClauseHeading"/>
        <w:outlineLvl w:val="3"/>
      </w:pPr>
      <w:r>
        <w:t>Przyznawanie Incydentów Wsparcia Telefonicznego w przypadku umów MPSA</w:t>
      </w:r>
    </w:p>
    <w:p w:rsidR="007765FB" w:rsidRDefault="003D75B5">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7765F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rsidR="007765FB" w:rsidRDefault="003D75B5">
            <w:pPr>
              <w:pStyle w:val="ProductList-TableBody"/>
            </w:pPr>
            <w:r>
              <w:rPr>
                <w:color w:val="FFFFFF"/>
              </w:rPr>
              <w:t>Liczba punktów na Zdarzenie Telefonicznej Pomocy Technicznej</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Aplikacje i Systemy (łącznie)</w:t>
            </w:r>
          </w:p>
        </w:tc>
        <w:tc>
          <w:tcPr>
            <w:tcW w:w="6000" w:type="dxa"/>
            <w:tcBorders>
              <w:left w:val="single" w:sz="4" w:space="0" w:color="000000"/>
              <w:right w:val="single" w:sz="4" w:space="0" w:color="000000"/>
            </w:tcBorders>
          </w:tcPr>
          <w:p w:rsidR="007765FB" w:rsidRDefault="003D75B5">
            <w:pPr>
              <w:pStyle w:val="ProductList-TableBody"/>
            </w:pPr>
            <w:r>
              <w:t>2,000</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Serwer</w:t>
            </w:r>
          </w:p>
        </w:tc>
        <w:tc>
          <w:tcPr>
            <w:tcW w:w="6000" w:type="dxa"/>
            <w:tcBorders>
              <w:left w:val="single" w:sz="4" w:space="0" w:color="000000"/>
              <w:right w:val="single" w:sz="4" w:space="0" w:color="000000"/>
            </w:tcBorders>
          </w:tcPr>
          <w:p w:rsidR="007765FB" w:rsidRDefault="003D75B5">
            <w:pPr>
              <w:pStyle w:val="ProductList-TableBody"/>
            </w:pPr>
            <w:r>
              <w:t>400</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CAL</w:t>
            </w:r>
          </w:p>
        </w:tc>
        <w:tc>
          <w:tcPr>
            <w:tcW w:w="6000" w:type="dxa"/>
            <w:tcBorders>
              <w:left w:val="single" w:sz="4" w:space="0" w:color="000000"/>
              <w:right w:val="single" w:sz="4" w:space="0" w:color="000000"/>
            </w:tcBorders>
          </w:tcPr>
          <w:p w:rsidR="007765FB" w:rsidRDefault="003D75B5">
            <w:pPr>
              <w:pStyle w:val="ProductList-TableBody"/>
            </w:pPr>
            <w:r>
              <w:t>400</w:t>
            </w:r>
          </w:p>
        </w:tc>
      </w:tr>
    </w:tbl>
    <w:p w:rsidR="007765FB" w:rsidRDefault="007765FB">
      <w:pPr>
        <w:pStyle w:val="ProductList-BodyIndented"/>
      </w:pPr>
    </w:p>
    <w:p w:rsidR="007765FB" w:rsidRDefault="003D75B5">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rsidR="007765FB" w:rsidRDefault="007765FB">
      <w:pPr>
        <w:pStyle w:val="ProductList-BodyIndented"/>
      </w:pPr>
    </w:p>
    <w:p w:rsidR="007765FB" w:rsidRDefault="003D75B5">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7765FB" w:rsidRDefault="007765FB">
      <w:pPr>
        <w:pStyle w:val="ProductList-SubClauseHeading"/>
        <w:outlineLvl w:val="3"/>
      </w:pPr>
    </w:p>
    <w:p w:rsidR="007765FB" w:rsidRDefault="003D75B5">
      <w:pPr>
        <w:pStyle w:val="ProductList-SubClauseHeading"/>
        <w:outlineLvl w:val="3"/>
      </w:pPr>
      <w:r>
        <w:t>Incydenty internetowe</w:t>
      </w:r>
    </w:p>
    <w:p w:rsidR="007765FB" w:rsidRDefault="003D75B5">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7765FB" w:rsidRDefault="007765FB">
      <w:pPr>
        <w:pStyle w:val="ProductList-BodyIndented"/>
      </w:pPr>
    </w:p>
    <w:p w:rsidR="007765FB" w:rsidRDefault="003D75B5">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7765FB" w:rsidRDefault="007765FB">
      <w:pPr>
        <w:pStyle w:val="ProductList-BodyIndented"/>
        <w:ind w:left="720"/>
      </w:pPr>
    </w:p>
    <w:p w:rsidR="007765FB" w:rsidRDefault="003D75B5">
      <w:pPr>
        <w:pStyle w:val="ProductList-SubClauseHeading"/>
        <w:outlineLvl w:val="3"/>
      </w:pPr>
      <w:r>
        <w:t>Osoby kontaktowe ds. Usług Pomocy Technicznej</w:t>
      </w:r>
    </w:p>
    <w:p w:rsidR="007765FB" w:rsidRDefault="003D75B5">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7765F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S/S+: EA Poziom D</w:t>
            </w:r>
          </w:p>
        </w:tc>
      </w:tr>
      <w:tr w:rsidR="007765FB">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Odpowiednio do potrzeb</w:t>
            </w:r>
          </w:p>
        </w:tc>
      </w:tr>
      <w:tr w:rsidR="007765FB">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16</w:t>
            </w:r>
          </w:p>
        </w:tc>
      </w:tr>
    </w:tbl>
    <w:p w:rsidR="007765FB" w:rsidRDefault="007765FB">
      <w:pPr>
        <w:pStyle w:val="ProductList-BodyIndented"/>
      </w:pPr>
    </w:p>
    <w:p w:rsidR="007765FB" w:rsidRDefault="003D75B5">
      <w:pPr>
        <w:pStyle w:val="ProductList-SubClauseHeading"/>
        <w:outlineLvl w:val="3"/>
      </w:pPr>
      <w:r>
        <w:t>Poziom usług dla klientów korzystających z pakietu Software Assurance</w:t>
      </w:r>
    </w:p>
    <w:p w:rsidR="007765FB" w:rsidRDefault="003D75B5">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7765F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Spodziewana reakcja Klienta</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Krytyczny wpływ na działalność: </w:t>
            </w:r>
          </w:p>
          <w:p w:rsidR="007765FB" w:rsidRDefault="003D75B5">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 odpowiedź na zgłoszenie w ciągu 2 godzin lub szybciej, zależnie od oferty wsparcia</w:t>
            </w:r>
          </w:p>
          <w:p w:rsidR="007765FB" w:rsidRDefault="003D75B5">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Alokacja odpowiednich zasobów w celu zapewnienia całodobowej pomocy przez 7 dni w tygodniu2</w:t>
            </w:r>
          </w:p>
          <w:p w:rsidR="007765FB" w:rsidRDefault="003D75B5">
            <w:pPr>
              <w:pStyle w:val="ProductList-TableBody"/>
            </w:pPr>
            <w:r>
              <w:t>Bezzwłoczne powiadomienie władz kontrolujących zmiany o sytuacji oraz podjęcie przez nie koniecznych działań</w:t>
            </w:r>
          </w:p>
          <w:p w:rsidR="007765FB" w:rsidRDefault="003D75B5">
            <w:pPr>
              <w:pStyle w:val="ProductList-TableBody"/>
            </w:pPr>
            <w:r>
              <w:t>Powiadomienie kadry kierowniczej</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Umiarkowany wpływ na działalność: </w:t>
            </w:r>
          </w:p>
          <w:p w:rsidR="007765FB" w:rsidRDefault="003D75B5">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 odpowiedź na zgłoszenie w ciągu 4 godzin lub szybciej, zależnie od oferty wsparcia</w:t>
            </w:r>
          </w:p>
          <w:p w:rsidR="007765FB" w:rsidRDefault="003D75B5">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Przydzielenie odpowiednich zasobów w celu umożliwienia prowadzenia ciągłych prac w Godzinach Roboczych</w:t>
            </w:r>
          </w:p>
          <w:p w:rsidR="007765FB" w:rsidRDefault="003D75B5">
            <w:pPr>
              <w:pStyle w:val="ProductList-TableBody"/>
            </w:pPr>
            <w:r>
              <w:t>Powiadomienie i reakcja władz kontrolujących zmiany w ciągu 4 Godzin Roboczych</w:t>
            </w:r>
          </w:p>
        </w:tc>
      </w:tr>
      <w:tr w:rsidR="007765FB">
        <w:tc>
          <w:tcPr>
            <w:tcW w:w="29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Minimalny wpływ na działalność: </w:t>
            </w:r>
          </w:p>
          <w:p w:rsidR="007765FB" w:rsidRDefault="003D75B5">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 odpowiedź w ciągu jednego dnia roboczego lub szybciej, zależnie od oferty wsparcia</w:t>
            </w:r>
          </w:p>
          <w:p w:rsidR="007765FB" w:rsidRDefault="003D75B5">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Dokładne informacje kontaktowe osoby odpowiedzialnej za rozwiązanie problemu</w:t>
            </w:r>
          </w:p>
          <w:p w:rsidR="007765FB" w:rsidRDefault="003D75B5">
            <w:pPr>
              <w:pStyle w:val="ProductList-TableBody"/>
            </w:pPr>
            <w:r>
              <w:t>Reakcja w ciągu jednego dnia roboczego.</w:t>
            </w:r>
          </w:p>
        </w:tc>
      </w:tr>
    </w:tbl>
    <w:p w:rsidR="007765FB" w:rsidRDefault="003D75B5">
      <w:pPr>
        <w:pStyle w:val="ProductList-BodyIndented"/>
      </w:pPr>
      <w:r>
        <w:rPr>
          <w:i/>
        </w:rPr>
        <w:t>1 Aby uzyskać informacje o lokalnie obowiązujących godzinach pracy, skontaktuj się z przedstawicielem Microsoft.</w:t>
      </w:r>
    </w:p>
    <w:p w:rsidR="007765FB" w:rsidRDefault="003D75B5">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7765FB" w:rsidRDefault="007765FB">
      <w:pPr>
        <w:pStyle w:val="ProductList-BodyIndented"/>
        <w:ind w:left="720"/>
      </w:pPr>
    </w:p>
    <w:p w:rsidR="007765FB" w:rsidRDefault="003D75B5">
      <w:pPr>
        <w:pStyle w:val="ProductList-SubClauseHeading"/>
        <w:outlineLvl w:val="3"/>
      </w:pPr>
      <w:r>
        <w:t>Przekształcenie Incydentów Całodobowego Wsparcia Technicznego w ramach pakietu Software Assurance na Usługi Wsparcia Premier</w:t>
      </w:r>
    </w:p>
    <w:p w:rsidR="007765FB" w:rsidRDefault="003D75B5">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rsidR="007765FB" w:rsidRDefault="007765FB">
      <w:pPr>
        <w:pStyle w:val="ProductList-BodyIndented"/>
      </w:pPr>
    </w:p>
    <w:p w:rsidR="007765FB" w:rsidRDefault="003D75B5">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7765FB" w:rsidRDefault="007765FB">
      <w:pPr>
        <w:pStyle w:val="ProductList-BodyIndented"/>
        <w:ind w:left="720"/>
      </w:pPr>
    </w:p>
    <w:p w:rsidR="007765FB" w:rsidRDefault="003D75B5">
      <w:pPr>
        <w:pStyle w:val="ProductList-SubClauseHeading"/>
        <w:outlineLvl w:val="3"/>
      </w:pPr>
      <w:r>
        <w:t>Dodatkowe postanowienia biznesowe</w:t>
      </w:r>
    </w:p>
    <w:p w:rsidR="007765FB" w:rsidRDefault="003D75B5">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7765FB" w:rsidRDefault="007765FB">
      <w:pPr>
        <w:pStyle w:val="ProductList-BodyIndented"/>
      </w:pPr>
    </w:p>
    <w:p w:rsidR="007765FB" w:rsidRDefault="003D75B5">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7765FB" w:rsidRDefault="007765FB">
      <w:pPr>
        <w:pStyle w:val="ProductList-BodyIndented"/>
      </w:pPr>
    </w:p>
    <w:p w:rsidR="007765FB" w:rsidRDefault="003D75B5">
      <w:pPr>
        <w:pStyle w:val="ProductList-SubClauseHeading"/>
        <w:outlineLvl w:val="3"/>
      </w:pPr>
      <w:r>
        <w:t>Uprawnienia do SCE.</w:t>
      </w:r>
    </w:p>
    <w:p w:rsidR="007765FB" w:rsidRDefault="003D75B5">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7765FB" w:rsidRDefault="007765FB">
      <w:pPr>
        <w:pStyle w:val="ProductList-BodyIndented"/>
      </w:pPr>
    </w:p>
    <w:p w:rsidR="007765FB" w:rsidRDefault="003D75B5">
      <w:pPr>
        <w:pStyle w:val="ProductList-BodyIndented"/>
      </w:pPr>
      <w:r>
        <w:t>Do uprawnionych Produktów Application Platform należą:</w:t>
      </w:r>
    </w:p>
    <w:p w:rsidR="007765FB" w:rsidRDefault="003D75B5" w:rsidP="003D75B5">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7765FB" w:rsidRDefault="003D75B5" w:rsidP="003D75B5">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rsidR="007765FB" w:rsidRDefault="003D75B5" w:rsidP="003D75B5">
      <w:pPr>
        <w:pStyle w:val="ProductList-Bullet"/>
        <w:numPr>
          <w:ilvl w:val="1"/>
          <w:numId w:val="51"/>
        </w:numPr>
      </w:pPr>
      <w:r>
        <w:t>Office SharePoint Server</w:t>
      </w:r>
      <w:r>
        <w:fldChar w:fldCharType="begin"/>
      </w:r>
      <w:r>
        <w:instrText xml:space="preserve"> XE "SharePoint Server" </w:instrText>
      </w:r>
      <w:r>
        <w:fldChar w:fldCharType="end"/>
      </w:r>
    </w:p>
    <w:p w:rsidR="007765FB" w:rsidRDefault="003D75B5">
      <w:pPr>
        <w:pStyle w:val="ProductList-BodyIndented"/>
      </w:pPr>
      <w:r>
        <w:t>Produkty uprawniające będące Składnikami Core Infrastructure:</w:t>
      </w:r>
    </w:p>
    <w:p w:rsidR="007765FB" w:rsidRDefault="003D75B5" w:rsidP="003D75B5">
      <w:pPr>
        <w:pStyle w:val="ProductList-Bullet"/>
        <w:numPr>
          <w:ilvl w:val="1"/>
          <w:numId w:val="52"/>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7765FB" w:rsidRDefault="003D75B5" w:rsidP="003D75B5">
      <w:pPr>
        <w:pStyle w:val="ProductList-Bullet"/>
        <w:numPr>
          <w:ilvl w:val="1"/>
          <w:numId w:val="52"/>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7765FB" w:rsidRDefault="007765FB">
      <w:pPr>
        <w:pStyle w:val="ProductList-BodyIndented"/>
      </w:pPr>
    </w:p>
    <w:p w:rsidR="007765FB" w:rsidRDefault="003D75B5">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Minimalne roczne średnie wydatki na pakiet SA wymagane do zyskania uprawnień do Nieograniczonego Całodobowego Wsparcia Technicznego Premier (PRS)</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250,000</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375,000</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337,500</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412,500</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2,062,500</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2,000,000</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268,750</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168,750</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30,000,000</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300,000,000</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2,062,500</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437,500</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2,500,000</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8,750,000</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12,500,000</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8,250,000</w:t>
            </w:r>
          </w:p>
        </w:tc>
      </w:tr>
    </w:tbl>
    <w:p w:rsidR="007765FB" w:rsidRDefault="007765FB">
      <w:pPr>
        <w:pStyle w:val="ProductList-BodyIndented"/>
        <w:ind w:left="720"/>
      </w:pPr>
    </w:p>
    <w:p w:rsidR="007765FB" w:rsidRDefault="003D75B5">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7765FB" w:rsidRDefault="007765FB">
      <w:pPr>
        <w:pStyle w:val="ProductList-BodyIndented"/>
        <w:ind w:left="720"/>
      </w:pPr>
    </w:p>
    <w:p w:rsidR="007765FB" w:rsidRDefault="003D75B5">
      <w:pPr>
        <w:pStyle w:val="ProductList-SubClauseHeading"/>
        <w:outlineLvl w:val="3"/>
      </w:pPr>
      <w:r>
        <w:t>Uprawnienia z tytułu posiadania licencji na Parallel Data Warehouse</w:t>
      </w:r>
    </w:p>
    <w:p w:rsidR="007765FB" w:rsidRDefault="003D75B5">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7765FB" w:rsidRDefault="007765FB">
      <w:pPr>
        <w:pStyle w:val="ProductList-BodyIndented"/>
      </w:pPr>
    </w:p>
    <w:p w:rsidR="007765FB" w:rsidRDefault="003D75B5">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7765FB" w:rsidRDefault="007765FB">
      <w:pPr>
        <w:pStyle w:val="ProductList-BodyIndented"/>
      </w:pPr>
    </w:p>
    <w:p w:rsidR="007765FB" w:rsidRDefault="003D75B5">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776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Dozwolone osoby kontaktowe ds. pomocy technicznej</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4</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5</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6</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7</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8</w:t>
            </w:r>
          </w:p>
        </w:tc>
      </w:tr>
    </w:tbl>
    <w:p w:rsidR="007765FB" w:rsidRDefault="007765FB">
      <w:pPr>
        <w:pStyle w:val="ProductList-BodyIndented"/>
      </w:pPr>
    </w:p>
    <w:p w:rsidR="007765FB" w:rsidRDefault="003D75B5">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7765FB" w:rsidRDefault="003D75B5">
      <w:pPr>
        <w:pStyle w:val="ProductList-BodyIndented"/>
      </w:pPr>
      <w:r>
        <w:t xml:space="preserve">Uwaga: Klienci mający obecnie licencję na PDW zachowują tę korzyść zgodnie z </w:t>
      </w:r>
      <w:hyperlink r:id="rId157">
        <w:r>
          <w:rPr>
            <w:color w:val="00467F"/>
            <w:u w:val="single"/>
          </w:rPr>
          <w:t>Postanowieniami dotyczącymi Produktów w wersji z czerwca 2016 r.</w:t>
        </w:r>
      </w:hyperlink>
    </w:p>
    <w:p w:rsidR="007765FB" w:rsidRDefault="007765FB">
      <w:pPr>
        <w:pStyle w:val="ProductList-BodyIndented"/>
      </w:pPr>
    </w:p>
    <w:p w:rsidR="007765FB" w:rsidRDefault="003D75B5">
      <w:pPr>
        <w:pStyle w:val="ProductList-ClauseHeading"/>
        <w:outlineLvl w:val="2"/>
      </w:pPr>
      <w:bookmarkStart w:id="366" w:name="_Sec587"/>
      <w:r>
        <w:t>Dostępność Licencji umożliwiającej uzyskanie dostępu do bardziej zaawansowanej wersji</w:t>
      </w:r>
      <w:bookmarkEnd w:id="366"/>
    </w:p>
    <w:p w:rsidR="007765FB" w:rsidRDefault="003D75B5">
      <w:pPr>
        <w:pStyle w:val="ProductList-Body"/>
      </w:pPr>
      <w:r>
        <w:t xml:space="preserve">Licencja umożliwiająca uzyskanie dostępu do bardziej zaawansowanej wersji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uzyskanie dostępu do bardziej zaawansowanej wersji uwarunkowane jest posiadaniem i zachowaniem przez klienta Licencji na produkt uprawniający. Przysługujące Klientom bezterminowe uprawnienia wynikające z Licencji umożliwiającej uzyskanie dostępu do bardziej zaawansowanej wersji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7765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dodatek do</w:t>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BizTalk Server Standard</w:t>
            </w:r>
            <w:r>
              <w:fldChar w:fldCharType="begin"/>
            </w:r>
            <w:r>
              <w:instrText xml:space="preserve"> XE "BizTalk Server Standard" </w:instrText>
            </w:r>
            <w:r>
              <w:fldChar w:fldCharType="end"/>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BizTalk Server Enterprise</w:t>
            </w:r>
            <w:r>
              <w:fldChar w:fldCharType="begin"/>
            </w:r>
            <w:r>
              <w:instrText xml:space="preserve"> XE "BizTalk Server Enterprise" </w:instrText>
            </w:r>
            <w:r>
              <w:fldChar w:fldCharType="end"/>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BizTalk Server Enterprise</w:t>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 Licencji Dostępowych typu Enterprise</w:t>
            </w:r>
            <w:r>
              <w:fldChar w:fldCharType="begin"/>
            </w:r>
            <w:r>
              <w:instrText xml:space="preserve"> XE "Licencji Dostępowych typu Enterprise" </w:instrText>
            </w:r>
            <w:r>
              <w:fldChar w:fldCharType="end"/>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Core Infrastructure Server Suite Datacenter;</w:t>
            </w:r>
            <w:r>
              <w:fldChar w:fldCharType="begin"/>
            </w:r>
            <w:r>
              <w:instrText xml:space="preserve"> XE "Core Infrastructure Server Suite Datacenter;" </w:instrText>
            </w:r>
            <w:r>
              <w:fldChar w:fldCharType="end"/>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Desktop Education z licencją Enterprise CAL Suite</w:t>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Desktop School z licencją Enterprise CAL Suite</w:t>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Exchange Server Enterprise</w:t>
            </w:r>
            <w:r>
              <w:fldChar w:fldCharType="begin"/>
            </w:r>
            <w:r>
              <w:instrText xml:space="preserve"> XE "Exchange Server Enterprise" </w:instrText>
            </w:r>
            <w:r>
              <w:fldChar w:fldCharType="end"/>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Forefront TMG Enterprise</w:t>
            </w:r>
            <w:r>
              <w:fldChar w:fldCharType="begin"/>
            </w:r>
            <w:r>
              <w:instrText xml:space="preserve"> XE "Forefront TMG Enterprise" </w:instrText>
            </w:r>
            <w:r>
              <w:fldChar w:fldCharType="end"/>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Licencja Dostępowa (CAL) na system Microsoft Dynamics 365 for Sales (wersja lokalna)</w:t>
            </w:r>
            <w:r>
              <w:fldChar w:fldCharType="begin"/>
            </w:r>
            <w:r>
              <w:instrText xml:space="preserve"> XE "Licencja Dostępowa (CAL) na system Microsoft Dynamics 365 for Sales (wersja lokalna)" </w:instrText>
            </w:r>
            <w:r>
              <w:fldChar w:fldCharType="end"/>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Office Professional Plus</w:t>
            </w:r>
            <w:r>
              <w:fldChar w:fldCharType="begin"/>
            </w:r>
            <w:r>
              <w:instrText xml:space="preserve"> XE "Office Professional Plus" </w:instrText>
            </w:r>
            <w:r>
              <w:fldChar w:fldCharType="end"/>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Platforma Enterprise Desktop</w:t>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Project Professional</w:t>
            </w:r>
            <w:r>
              <w:fldChar w:fldCharType="begin"/>
            </w:r>
            <w:r>
              <w:instrText xml:space="preserve"> XE "Project Professional" </w:instrText>
            </w:r>
            <w:r>
              <w:fldChar w:fldCharType="end"/>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SQL Server Enterprise Core</w:t>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SQL Server Business Intelligence</w:t>
            </w:r>
            <w:r>
              <w:fldChar w:fldCharType="begin"/>
            </w:r>
            <w:r>
              <w:instrText xml:space="preserve"> XE "SQL Server Business Intelligence" </w:instrText>
            </w:r>
            <w:r>
              <w:fldChar w:fldCharType="end"/>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System Center Datacenter</w:t>
            </w:r>
            <w:r>
              <w:fldChar w:fldCharType="begin"/>
            </w:r>
            <w:r>
              <w:instrText xml:space="preserve"> XE "System Center Datacenter" </w:instrText>
            </w:r>
            <w:r>
              <w:fldChar w:fldCharType="end"/>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Visio Professional</w:t>
            </w:r>
            <w:r>
              <w:fldChar w:fldCharType="begin"/>
            </w:r>
            <w:r>
              <w:instrText xml:space="preserve"> XE "Visio Professional" </w:instrText>
            </w:r>
            <w:r>
              <w:fldChar w:fldCharType="end"/>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7765FB">
        <w:tc>
          <w:tcPr>
            <w:tcW w:w="600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Server Datacenter</w:t>
            </w:r>
            <w:r>
              <w:fldChar w:fldCharType="begin"/>
            </w:r>
            <w:r>
              <w:instrText xml:space="preserve"> XE "Windows Server Datacenter" </w:instrText>
            </w:r>
            <w:r>
              <w:fldChar w:fldCharType="end"/>
            </w:r>
          </w:p>
        </w:tc>
      </w:tr>
    </w:tbl>
    <w:p w:rsidR="007765FB" w:rsidRDefault="007765FB">
      <w:pPr>
        <w:pStyle w:val="ProductList-Body"/>
      </w:pPr>
    </w:p>
    <w:p w:rsidR="007765FB" w:rsidRDefault="003D75B5">
      <w:pPr>
        <w:pStyle w:val="ProductList-ClauseHeading"/>
        <w:outlineLvl w:val="2"/>
      </w:pPr>
      <w:bookmarkStart w:id="367" w:name="_Sec588"/>
      <w:r>
        <w:t>Serwery — Prawa związane z Odzyskiwaniem Awaryjnym</w:t>
      </w:r>
      <w:bookmarkEnd w:id="367"/>
    </w:p>
    <w:p w:rsidR="007765FB" w:rsidRDefault="003D75B5">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7765FB" w:rsidRDefault="007765FB">
      <w:pPr>
        <w:pStyle w:val="ProductList-Body"/>
      </w:pPr>
    </w:p>
    <w:p w:rsidR="007765FB" w:rsidRDefault="003D75B5">
      <w:pPr>
        <w:pStyle w:val="ProductList-SubSubClauseHeading"/>
        <w:outlineLvl w:val="4"/>
      </w:pPr>
      <w:r>
        <w:t>Dozwolone użycie wystąpień zapasowych</w:t>
      </w:r>
    </w:p>
    <w:p w:rsidR="007765FB" w:rsidRDefault="003D75B5">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7765FB" w:rsidRDefault="003D75B5" w:rsidP="003D75B5">
      <w:pPr>
        <w:pStyle w:val="ProductList-Bullet"/>
        <w:numPr>
          <w:ilvl w:val="2"/>
          <w:numId w:val="53"/>
        </w:numPr>
      </w:pPr>
      <w:r>
        <w:t xml:space="preserve">przez krótkie okresy testowania odzyskiwania awaryjnego w ciągu jednego tygodnia co 90 dni; </w:t>
      </w:r>
    </w:p>
    <w:p w:rsidR="007765FB" w:rsidRDefault="003D75B5" w:rsidP="003D75B5">
      <w:pPr>
        <w:pStyle w:val="ProductList-Bullet"/>
        <w:numPr>
          <w:ilvl w:val="2"/>
          <w:numId w:val="53"/>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rsidR="007765FB" w:rsidRDefault="003D75B5" w:rsidP="003D75B5">
      <w:pPr>
        <w:pStyle w:val="ProductList-Bullet"/>
        <w:numPr>
          <w:ilvl w:val="2"/>
          <w:numId w:val="53"/>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7765FB" w:rsidRDefault="007765FB">
      <w:pPr>
        <w:pStyle w:val="ProductList-BodyIndented2"/>
      </w:pPr>
    </w:p>
    <w:p w:rsidR="007765FB" w:rsidRDefault="003D75B5">
      <w:pPr>
        <w:pStyle w:val="ProductList-SubSubClauseHeading"/>
        <w:outlineLvl w:val="4"/>
      </w:pPr>
      <w:r>
        <w:t>Zastosowanie Korzyści Związanej z Platformą Microsoft Azure w Środowisku Hybrydowym na potrzeby Odzyskiwania Awaryjnego</w:t>
      </w:r>
    </w:p>
    <w:p w:rsidR="007765FB" w:rsidRDefault="003D75B5">
      <w:pPr>
        <w:pStyle w:val="ProductList-BodyIndented2"/>
      </w:pPr>
      <w: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rsidR="007765FB" w:rsidRDefault="007765FB">
      <w:pPr>
        <w:pStyle w:val="ProductList-BodyIndented2"/>
      </w:pPr>
    </w:p>
    <w:p w:rsidR="007765FB" w:rsidRDefault="003D75B5">
      <w:pPr>
        <w:pStyle w:val="ProductList-SubSubClauseHeading"/>
        <w:outlineLvl w:val="4"/>
      </w:pPr>
      <w:r>
        <w:t>Wymagania dotyczące odzyskiwania awaryjnego</w:t>
      </w:r>
    </w:p>
    <w:p w:rsidR="007765FB" w:rsidRDefault="003D75B5">
      <w:pPr>
        <w:pStyle w:val="ProductList-BodyIndented2"/>
      </w:pPr>
      <w:r>
        <w:t>W celu użycia oprogramowania na zasadach określonych w prawa do odzyskiwania awaryjnego, Klient musi spełnić następujące warunki:</w:t>
      </w:r>
    </w:p>
    <w:p w:rsidR="007765FB" w:rsidRDefault="003D75B5" w:rsidP="003D75B5">
      <w:pPr>
        <w:pStyle w:val="ProductList-Bullet"/>
        <w:numPr>
          <w:ilvl w:val="2"/>
          <w:numId w:val="5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rsidR="007765FB" w:rsidRDefault="003D75B5" w:rsidP="003D75B5">
      <w:pPr>
        <w:pStyle w:val="ProductList-Bullet"/>
        <w:numPr>
          <w:ilvl w:val="2"/>
          <w:numId w:val="5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7765FB" w:rsidRDefault="003D75B5" w:rsidP="003D75B5">
      <w:pPr>
        <w:pStyle w:val="ProductList-Bullet"/>
        <w:numPr>
          <w:ilvl w:val="2"/>
          <w:numId w:val="54"/>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Licencyjnymi</w:t>
      </w:r>
      <w:r>
        <w:fldChar w:fldCharType="end"/>
      </w:r>
      <w:r>
        <w:t xml:space="preserve"> na dane oprogramowanie.</w:t>
      </w:r>
    </w:p>
    <w:p w:rsidR="007765FB" w:rsidRDefault="003D75B5" w:rsidP="003D75B5">
      <w:pPr>
        <w:pStyle w:val="ProductList-Bullet"/>
        <w:numPr>
          <w:ilvl w:val="2"/>
          <w:numId w:val="54"/>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rsidR="007765FB" w:rsidRDefault="003D75B5" w:rsidP="003D75B5">
      <w:pPr>
        <w:pStyle w:val="ProductList-Bullet"/>
        <w:numPr>
          <w:ilvl w:val="2"/>
          <w:numId w:val="54"/>
        </w:numPr>
      </w:pPr>
      <w:r>
        <w:t xml:space="preserve">Klient ma obowiązek utrzymywać Pakiet SA dla wszystkich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rsidR="007765FB" w:rsidRDefault="003D75B5" w:rsidP="003D75B5">
      <w:pPr>
        <w:pStyle w:val="ProductList-Bullet"/>
        <w:numPr>
          <w:ilvl w:val="2"/>
          <w:numId w:val="54"/>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7765FB" w:rsidRDefault="007765FB">
      <w:pPr>
        <w:pStyle w:val="ProductList-BodyIndented2"/>
      </w:pPr>
    </w:p>
    <w:p w:rsidR="007765FB" w:rsidRDefault="003D75B5">
      <w:pPr>
        <w:pStyle w:val="ProductList-SubSubClauseHeading"/>
        <w:outlineLvl w:val="4"/>
      </w:pPr>
      <w:r>
        <w:t>Dodatkowe przypadki dozwolonego użycia oprogramowania Windows Server</w:t>
      </w:r>
    </w:p>
    <w:p w:rsidR="007765FB" w:rsidRDefault="003D75B5" w:rsidP="003D75B5">
      <w:pPr>
        <w:pStyle w:val="ProductList-Bullet"/>
        <w:numPr>
          <w:ilvl w:val="2"/>
          <w:numId w:val="55"/>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rsidR="007765FB" w:rsidRDefault="003D75B5" w:rsidP="003D75B5">
      <w:pPr>
        <w:pStyle w:val="ProductList-Bullet"/>
        <w:numPr>
          <w:ilvl w:val="3"/>
          <w:numId w:val="55"/>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rsidR="007765FB" w:rsidRDefault="003D75B5" w:rsidP="003D75B5">
      <w:pPr>
        <w:pStyle w:val="ProductList-Bullet"/>
        <w:numPr>
          <w:ilvl w:val="3"/>
          <w:numId w:val="5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7765FB" w:rsidRDefault="003D75B5">
      <w:pPr>
        <w:pStyle w:val="ProductList-BodyIndented2"/>
        <w:ind w:left="1440"/>
      </w:pPr>
      <w:r>
        <w:t>- uruchamiania oprogramowania do wirtualizacji sprzętu, takiego jak rola funkcji Hyper-V;</w:t>
      </w:r>
    </w:p>
    <w:p w:rsidR="007765FB" w:rsidRDefault="003D75B5">
      <w:pPr>
        <w:pStyle w:val="ProductList-BodyIndented2"/>
        <w:ind w:left="1440"/>
      </w:pPr>
      <w:r>
        <w:t>- świadczenia usług związanych z wirtualizacją sprzętu;</w:t>
      </w:r>
    </w:p>
    <w:p w:rsidR="007765FB" w:rsidRDefault="003D75B5">
      <w:pPr>
        <w:pStyle w:val="ProductList-BodyIndented2"/>
        <w:ind w:left="1440"/>
      </w:pPr>
      <w:r>
        <w:t>- uruchamiania agentów programowych w celu zarządzania oprogramowaniem do wirtualizacji sprzętu;</w:t>
      </w:r>
    </w:p>
    <w:p w:rsidR="007765FB" w:rsidRDefault="003D75B5">
      <w:pPr>
        <w:pStyle w:val="ProductList-BodyIndented2"/>
        <w:ind w:left="1440"/>
      </w:pPr>
      <w:r>
        <w:t>- pełnienia funkcji miejsca docelowego replikacji;</w:t>
      </w:r>
    </w:p>
    <w:p w:rsidR="007765FB" w:rsidRDefault="003D75B5">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7765FB" w:rsidRDefault="003D75B5">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7765FB" w:rsidRDefault="003D75B5">
      <w:pPr>
        <w:pStyle w:val="ProductList-BodyIndented2"/>
        <w:ind w:left="1440"/>
      </w:pPr>
      <w:r>
        <w:t xml:space="preserve">- uruchamiania obciążeń związanych z odzyskiwaniem awaryjnym zgodnie z opisem powyżej. </w:t>
      </w:r>
    </w:p>
    <w:p w:rsidR="007765FB" w:rsidRDefault="003D75B5" w:rsidP="003D75B5">
      <w:pPr>
        <w:pStyle w:val="ProductList-Bullet"/>
        <w:numPr>
          <w:ilvl w:val="3"/>
          <w:numId w:val="56"/>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7765FB" w:rsidRDefault="007765FB">
      <w:pPr>
        <w:pStyle w:val="ProductList-BodyIndented2"/>
      </w:pPr>
    </w:p>
    <w:p w:rsidR="007765FB" w:rsidRDefault="007765FB">
      <w:pPr>
        <w:pStyle w:val="ProductList-BodyIndented2"/>
      </w:pPr>
    </w:p>
    <w:p w:rsidR="007765FB" w:rsidRDefault="003D75B5">
      <w:pPr>
        <w:pStyle w:val="ProductList-ClauseHeading"/>
        <w:outlineLvl w:val="2"/>
      </w:pPr>
      <w:bookmarkStart w:id="368" w:name="_Sec589"/>
      <w:r>
        <w:t>Przenoszenie licencji</w:t>
      </w:r>
      <w:bookmarkEnd w:id="368"/>
    </w:p>
    <w:p w:rsidR="007765FB" w:rsidRDefault="003D75B5">
      <w:pPr>
        <w:pStyle w:val="ProductList-SubClauseHeading"/>
        <w:outlineLvl w:val="3"/>
      </w:pPr>
      <w:r>
        <w:t>Przenoszenie Licencji między Farmami Serwerów</w:t>
      </w:r>
    </w:p>
    <w:p w:rsidR="007765FB" w:rsidRDefault="003D75B5">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7765FB" w:rsidRDefault="007765FB">
      <w:pPr>
        <w:pStyle w:val="ProductList-BodyIndented"/>
      </w:pPr>
    </w:p>
    <w:p w:rsidR="007765FB" w:rsidRDefault="003D75B5">
      <w:pPr>
        <w:pStyle w:val="ProductList-SubClauseHeading"/>
        <w:outlineLvl w:val="3"/>
      </w:pPr>
      <w:r>
        <w:t>Przenoszenie Licencji z Pakietem Software Assurance</w:t>
      </w:r>
    </w:p>
    <w:p w:rsidR="007765FB" w:rsidRDefault="003D75B5">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rsidR="007765FB" w:rsidRDefault="007765FB">
      <w:pPr>
        <w:pStyle w:val="ProductList-BodyIndented"/>
      </w:pPr>
    </w:p>
    <w:p w:rsidR="007765FB" w:rsidRDefault="003D75B5">
      <w:pPr>
        <w:pStyle w:val="ProductList-SubSubClauseHeading"/>
        <w:outlineLvl w:val="4"/>
      </w:pPr>
      <w:r>
        <w:t>Dozwolony zakres korzystania</w:t>
      </w:r>
    </w:p>
    <w:p w:rsidR="007765FB" w:rsidRDefault="003D75B5">
      <w:pPr>
        <w:pStyle w:val="ProductList-BodyIndented2"/>
      </w:pPr>
      <w:r>
        <w:t>Przenoszenie Licencji z Pakietem Software Assurance pozwala Klientowi:</w:t>
      </w:r>
    </w:p>
    <w:p w:rsidR="007765FB" w:rsidRDefault="003D75B5" w:rsidP="003D75B5">
      <w:pPr>
        <w:pStyle w:val="ProductList-Bullet"/>
        <w:numPr>
          <w:ilvl w:val="2"/>
          <w:numId w:val="57"/>
        </w:numPr>
      </w:pPr>
      <w:r>
        <w:t xml:space="preserve">uruchamiać swoje licencjonowane oprogramowanie na udostępnianych serwerach; </w:t>
      </w:r>
    </w:p>
    <w:p w:rsidR="007765FB" w:rsidRDefault="003D75B5" w:rsidP="003D75B5">
      <w:pPr>
        <w:pStyle w:val="ProductList-Bullet"/>
        <w:numPr>
          <w:ilvl w:val="2"/>
          <w:numId w:val="57"/>
        </w:numPr>
      </w:pPr>
      <w:r>
        <w:t xml:space="preserve">uzyskiwać dostęp do oprogramowania na podstawie licencji dostępowych i posiadanych do nich pakietów SA oraz na podstawie posiadanych LS na Użytkownika i Urządzenie, zezwalających na dostęp do Produktów; </w:t>
      </w:r>
    </w:p>
    <w:p w:rsidR="007765FB" w:rsidRDefault="003D75B5" w:rsidP="003D75B5">
      <w:pPr>
        <w:pStyle w:val="ProductList-Bullet"/>
        <w:numPr>
          <w:ilvl w:val="2"/>
          <w:numId w:val="57"/>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rsidR="007765FB" w:rsidRDefault="003D75B5" w:rsidP="003D75B5">
      <w:pPr>
        <w:pStyle w:val="ProductList-Bullet"/>
        <w:numPr>
          <w:ilvl w:val="2"/>
          <w:numId w:val="57"/>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7765FB" w:rsidRDefault="007765FB">
      <w:pPr>
        <w:pStyle w:val="ProductList-BodyIndented2"/>
      </w:pPr>
    </w:p>
    <w:p w:rsidR="007765FB" w:rsidRDefault="003D75B5">
      <w:pPr>
        <w:pStyle w:val="ProductList-SubSubClauseHeading"/>
        <w:outlineLvl w:val="4"/>
      </w:pPr>
      <w:r>
        <w:t>Wymagania</w:t>
      </w:r>
    </w:p>
    <w:p w:rsidR="007765FB" w:rsidRDefault="003D75B5">
      <w:pPr>
        <w:pStyle w:val="ProductList-BodyIndented2"/>
      </w:pPr>
      <w:r>
        <w:t>Aby móc korzystać z Przenoszenia Licencji z pakietem Software Assurance, Klient musi:</w:t>
      </w:r>
    </w:p>
    <w:p w:rsidR="007765FB" w:rsidRDefault="003D75B5" w:rsidP="003D75B5">
      <w:pPr>
        <w:pStyle w:val="ProductList-Bullet"/>
        <w:numPr>
          <w:ilvl w:val="2"/>
          <w:numId w:val="58"/>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7765FB" w:rsidRDefault="003D75B5" w:rsidP="003D75B5">
      <w:pPr>
        <w:pStyle w:val="ProductList-Bullet"/>
        <w:numPr>
          <w:ilvl w:val="2"/>
          <w:numId w:val="58"/>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rsidR="007765FB" w:rsidRDefault="003D75B5" w:rsidP="003D75B5">
      <w:pPr>
        <w:pStyle w:val="ProductList-Bullet"/>
        <w:numPr>
          <w:ilvl w:val="2"/>
          <w:numId w:val="58"/>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7765FB" w:rsidRDefault="007765FB">
      <w:pPr>
        <w:pStyle w:val="ProductList-BodyIndented2"/>
      </w:pPr>
    </w:p>
    <w:p w:rsidR="007765FB" w:rsidRDefault="003D75B5">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78"/>
        <w:gridCol w:w="2519"/>
        <w:gridCol w:w="2516"/>
        <w:gridCol w:w="2583"/>
      </w:tblGrid>
      <w:tr w:rsidR="007765F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Dozwolona liczba:</w:t>
            </w:r>
          </w:p>
          <w:p w:rsidR="007765FB" w:rsidRDefault="003D75B5">
            <w:pPr>
              <w:pStyle w:val="ProductList-TableBody"/>
            </w:pPr>
            <w:r>
              <w:rPr>
                <w:color w:val="FFFFFF"/>
              </w:rPr>
              <w:t>Środowisk systemu operacyjnego lub Rdzeni na Licencję</w:t>
            </w:r>
          </w:p>
        </w:tc>
      </w:tr>
      <w:tr w:rsidR="007765FB">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Każda Licencja typu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Jedno Środowisko Systemu Operacyjnego na licencję</w:t>
            </w:r>
          </w:p>
        </w:tc>
      </w:tr>
      <w:tr w:rsidR="007765FB">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Jedno Środowisko Systemu Operacyjnego na licencję</w:t>
            </w:r>
          </w:p>
        </w:tc>
      </w:tr>
      <w:tr w:rsidR="007765FB">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Jeden rdzeń wirtualny (zgodnie z prawami do używania produktów, w tym określonym w nich wymogu minimum czterech rdzeni na Środowisko Systemu Operacyjnego)</w:t>
            </w:r>
          </w:p>
        </w:tc>
      </w:tr>
      <w:tr w:rsidR="007765FB">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Dwa zarządzane Środowiska Systemu Operacyjnego na Licencjonowany Serwer</w:t>
            </w:r>
          </w:p>
        </w:tc>
      </w:tr>
      <w:tr w:rsidR="007765FB">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Dziesięć zarządzanych Środowisk Systemu Operacyjnego na Licencjonowany Serwer</w:t>
            </w:r>
          </w:p>
        </w:tc>
      </w:tr>
      <w:tr w:rsidR="007765FB">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Dwa zarządzane Środowiska Systemu Operacyjnego na Licencjonowany Serwer</w:t>
            </w:r>
          </w:p>
        </w:tc>
      </w:tr>
      <w:tr w:rsidR="007765FB">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Dziesięć zarządzanych Środowisk Systemu Operacyjnego na Licencjonowany Serwer</w:t>
            </w:r>
          </w:p>
        </w:tc>
      </w:tr>
    </w:tbl>
    <w:p w:rsidR="007765FB" w:rsidRDefault="007765FB">
      <w:pPr>
        <w:pStyle w:val="ProductList-BodyIndented2"/>
      </w:pPr>
    </w:p>
    <w:p w:rsidR="007765FB" w:rsidRDefault="003D75B5">
      <w:pPr>
        <w:pStyle w:val="ProductList-SubSubClauseHeading"/>
        <w:outlineLvl w:val="4"/>
      </w:pPr>
      <w:r>
        <w:t>Uprawnienia na wypadek awarii</w:t>
      </w:r>
    </w:p>
    <w:p w:rsidR="007765FB" w:rsidRDefault="003D75B5">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7765FB" w:rsidRDefault="007765FB">
      <w:pPr>
        <w:pStyle w:val="ProductList-BodyIndented2"/>
      </w:pPr>
    </w:p>
    <w:p w:rsidR="007765FB" w:rsidRDefault="003D75B5">
      <w:pPr>
        <w:pStyle w:val="ProductList-ClauseHeading"/>
        <w:outlineLvl w:val="2"/>
      </w:pPr>
      <w:bookmarkStart w:id="369" w:name="_Sec590"/>
      <w:r>
        <w:t>Serwery — Aplikacje obsługiwane w ramach oddzielnych procesów</w:t>
      </w:r>
      <w:bookmarkEnd w:id="369"/>
    </w:p>
    <w:p w:rsidR="007765FB" w:rsidRDefault="003D75B5">
      <w:pPr>
        <w:pStyle w:val="ProductList-Body"/>
      </w:pPr>
      <w:r>
        <w:t>Termin „Aplikacje Obsługiwane w Ramach Oddzielnych Procesów” oznacza te produkty, względem których mają zastosowanie prawa do Aplikacji Obsługiwanych w Ramach Oddzielnych Procesów.</w:t>
      </w:r>
    </w:p>
    <w:p w:rsidR="007765FB" w:rsidRDefault="007765FB">
      <w:pPr>
        <w:pStyle w:val="ProductList-Body"/>
      </w:pPr>
    </w:p>
    <w:p w:rsidR="007765FB" w:rsidRDefault="003D75B5">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7765FB" w:rsidRDefault="007765FB">
      <w:pPr>
        <w:pStyle w:val="ProductList-Body"/>
      </w:pPr>
    </w:p>
    <w:p w:rsidR="007765FB" w:rsidRDefault="003D75B5">
      <w:pPr>
        <w:pStyle w:val="ProductList-SubClauseHeading"/>
        <w:outlineLvl w:val="3"/>
      </w:pPr>
      <w:r>
        <w:t>Wymagania</w:t>
      </w:r>
    </w:p>
    <w:p w:rsidR="007765FB" w:rsidRDefault="003D75B5">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7765FB" w:rsidRDefault="003D75B5" w:rsidP="003D75B5">
      <w:pPr>
        <w:pStyle w:val="ProductList-Bullet"/>
        <w:numPr>
          <w:ilvl w:val="1"/>
          <w:numId w:val="59"/>
        </w:numPr>
      </w:pPr>
      <w:r>
        <w:t>Aplikacji Samodzielnie Hostowanych uruchamianych jako część Zintegrowanego Rozwiązania oraz</w:t>
      </w:r>
    </w:p>
    <w:p w:rsidR="007765FB" w:rsidRDefault="003D75B5" w:rsidP="003D75B5">
      <w:pPr>
        <w:pStyle w:val="ProductList-Bullet"/>
        <w:numPr>
          <w:ilvl w:val="1"/>
          <w:numId w:val="59"/>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7765FB" w:rsidRDefault="003D75B5">
      <w:pPr>
        <w:pStyle w:val="ProductList-BodyIndented"/>
      </w:pPr>
      <w:r>
        <w:t xml:space="preserve">Wszelkie oprogramowanie Microsoft używane do tworzenia i dostarczania Zintegrowanego Rozwiązania musi: </w:t>
      </w:r>
    </w:p>
    <w:p w:rsidR="007765FB" w:rsidRDefault="003D75B5" w:rsidP="003D75B5">
      <w:pPr>
        <w:pStyle w:val="ProductList-Bullet"/>
        <w:numPr>
          <w:ilvl w:val="1"/>
          <w:numId w:val="60"/>
        </w:numPr>
      </w:pPr>
      <w:r>
        <w:t>być objęte licencją w ramach programu Licencjonowania Zbiorowego; oraz</w:t>
      </w:r>
    </w:p>
    <w:p w:rsidR="007765FB" w:rsidRDefault="003D75B5" w:rsidP="003D75B5">
      <w:pPr>
        <w:pStyle w:val="ProductList-Bullet"/>
        <w:numPr>
          <w:ilvl w:val="1"/>
          <w:numId w:val="60"/>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Samodzielnym Hostingiem</w:t>
      </w:r>
      <w:r>
        <w:fldChar w:fldCharType="end"/>
      </w:r>
      <w:r>
        <w:t xml:space="preserve"> na podstawie niniejszych Postanowień Licencyjnych. </w:t>
      </w:r>
    </w:p>
    <w:p w:rsidR="007765FB" w:rsidRDefault="007765FB">
      <w:pPr>
        <w:pStyle w:val="ProductList-BodyIndented"/>
      </w:pPr>
    </w:p>
    <w:p w:rsidR="007765FB" w:rsidRDefault="003D75B5">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7765FB" w:rsidRDefault="007765FB">
      <w:pPr>
        <w:pStyle w:val="ProductList-BodyIndented"/>
      </w:pPr>
    </w:p>
    <w:p w:rsidR="007765FB" w:rsidRDefault="003D75B5">
      <w:pPr>
        <w:pStyle w:val="ProductList-BodyIndented"/>
      </w:pPr>
      <w:r>
        <w:t>Oprogramowanie Klienta musi:</w:t>
      </w:r>
    </w:p>
    <w:p w:rsidR="007765FB" w:rsidRDefault="003D75B5" w:rsidP="003D75B5">
      <w:pPr>
        <w:pStyle w:val="ProductList-Bullet"/>
        <w:numPr>
          <w:ilvl w:val="1"/>
          <w:numId w:val="61"/>
        </w:numPr>
      </w:pPr>
      <w:r>
        <w:t>uzupełniać Aplikacje Samodzielnie Hostowane wchodzące w skład Zintegrowanego Rozwiązania o istotne funkcje (same pulpity, edytory HTML, narzędzia i podobne technologie nie są podstawowymi usługami ani aplikacjami Zintegrowanego Rozwiązania);</w:t>
      </w:r>
    </w:p>
    <w:p w:rsidR="007765FB" w:rsidRDefault="003D75B5" w:rsidP="003D75B5">
      <w:pPr>
        <w:pStyle w:val="ProductList-Bullet"/>
        <w:numPr>
          <w:ilvl w:val="1"/>
          <w:numId w:val="61"/>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7765FB" w:rsidRDefault="003D75B5" w:rsidP="003D75B5">
      <w:pPr>
        <w:pStyle w:val="ProductList-Bullet"/>
        <w:numPr>
          <w:ilvl w:val="1"/>
          <w:numId w:val="61"/>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7765FB" w:rsidRDefault="003D75B5" w:rsidP="003D75B5">
      <w:pPr>
        <w:pStyle w:val="ProductList-Bullet"/>
        <w:numPr>
          <w:ilvl w:val="1"/>
          <w:numId w:val="61"/>
        </w:numPr>
      </w:pPr>
      <w:r>
        <w:t>stanowić własność Klienta — tzn. nie może być używane na podstawie licencji — oprócz przypadków, w których oprogramowanie Klienta zawiera nieistotne oprogramowanie osób trzecich osadzone w oprogramowaniu Klienta i je obsługujące.</w:t>
      </w:r>
    </w:p>
    <w:p w:rsidR="007765FB" w:rsidRDefault="007765FB">
      <w:pPr>
        <w:pStyle w:val="ProductList-BodyIndented"/>
      </w:pPr>
    </w:p>
    <w:p w:rsidR="007765FB" w:rsidRDefault="003D75B5">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7765FB" w:rsidRDefault="007765FB">
      <w:pPr>
        <w:pStyle w:val="ProductList-BodyIndented"/>
        <w:jc w:val="right"/>
      </w:pPr>
    </w:p>
    <w:tbl>
      <w:tblPr>
        <w:tblStyle w:val="PURTable0"/>
        <w:tblW w:w="0" w:type="dxa"/>
        <w:tblLook w:val="04A0" w:firstRow="1" w:lastRow="0" w:firstColumn="1" w:lastColumn="0" w:noHBand="0" w:noVBand="1"/>
      </w:tblPr>
      <w:tblGrid>
        <w:gridCol w:w="1055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Indented"/>
      </w:pPr>
    </w:p>
    <w:p w:rsidR="007765FB" w:rsidRDefault="007765FB">
      <w:pPr>
        <w:pStyle w:val="PURBreadcrumb"/>
      </w:pPr>
    </w:p>
    <w:p w:rsidR="007765FB" w:rsidRDefault="003D75B5">
      <w:pPr>
        <w:pStyle w:val="ProductList-Offering1Heading"/>
        <w:outlineLvl w:val="1"/>
      </w:pPr>
      <w:bookmarkStart w:id="370" w:name="_Sec1282"/>
      <w:r>
        <w:t>Rozszerzone Aktualizacje Zabezpieczeń</w:t>
      </w:r>
      <w:bookmarkEnd w:id="370"/>
      <w:r>
        <w:fldChar w:fldCharType="begin"/>
      </w:r>
      <w:r>
        <w:instrText xml:space="preserve"> TC "</w:instrText>
      </w:r>
      <w:bookmarkStart w:id="371" w:name="_Toc10194541"/>
      <w:r>
        <w:instrText>Rozszerzone Aktualizacje Zabezpieczeń</w:instrText>
      </w:r>
      <w:bookmarkEnd w:id="371"/>
      <w:r>
        <w:instrText>" \l 2</w:instrText>
      </w:r>
      <w:r>
        <w:fldChar w:fldCharType="end"/>
      </w:r>
    </w:p>
    <w:p w:rsidR="007765FB" w:rsidRDefault="003D75B5">
      <w:pPr>
        <w:pStyle w:val="ProductList-Body"/>
      </w:pPr>
      <w:r>
        <w:t xml:space="preserve">Klient może nabyć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 i równoważnych Licencji Subskrypcyjnych.</w:t>
      </w:r>
    </w:p>
    <w:p w:rsidR="007765FB" w:rsidRDefault="007765FB">
      <w:pPr>
        <w:pStyle w:val="ProductList-Body"/>
      </w:pPr>
    </w:p>
    <w:p w:rsidR="007765FB" w:rsidRDefault="003D75B5">
      <w:pPr>
        <w:pStyle w:val="ProductList-ClauseHeading"/>
        <w:outlineLvl w:val="2"/>
      </w:pPr>
      <w:r>
        <w:t>Wymagania licencyjne</w:t>
      </w:r>
    </w:p>
    <w:p w:rsidR="007765FB" w:rsidRDefault="003D75B5">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rsidR="007765FB" w:rsidRDefault="007765FB">
      <w:pPr>
        <w:pStyle w:val="ProductList-Body"/>
      </w:pPr>
    </w:p>
    <w:p w:rsidR="007765FB" w:rsidRDefault="003D75B5">
      <w:pPr>
        <w:pStyle w:val="ProductList-ClauseHeading"/>
        <w:outlineLvl w:val="2"/>
      </w:pPr>
      <w:r>
        <w:t>Licencje na Przedłużone Aktualizacje Zabezpieczeń</w:t>
      </w:r>
    </w:p>
    <w:p w:rsidR="007765FB" w:rsidRDefault="003D75B5">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rsidR="007765FB" w:rsidRDefault="007765FB">
      <w:pPr>
        <w:pStyle w:val="ProductList-Body"/>
      </w:pPr>
    </w:p>
    <w:p w:rsidR="007765FB" w:rsidRDefault="003D75B5">
      <w:pPr>
        <w:pStyle w:val="ProductList-ClauseHeading"/>
        <w:outlineLvl w:val="2"/>
      </w:pPr>
      <w:r>
        <w:t>Używanie Zaktualizowanego Oprogramowania</w:t>
      </w:r>
    </w:p>
    <w:p w:rsidR="007765FB" w:rsidRDefault="003D75B5">
      <w:pPr>
        <w:pStyle w:val="ProductList-Body"/>
      </w:pPr>
      <w:r>
        <w:t>Z wyjątkiem następujących postanowień, aktualizowane w ramach licencji na Przedłużone Aktualizacje Zabezpieczeń oprogramowanie serwerowe może być używane wyłącznie na mocy licencji objętych licencją na Przedłużone Aktualizacje Zabezpieczeń. Klient może nadal używać zaktualizowanego oprogramowania po wygaśnięciu okresu obowiązywania wspomnianych licencji, ale wyłącznie na mocy licencji, do których wspomniane licencje miały zastosowanie. Ponadto 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w:t>
      </w:r>
    </w:p>
    <w:p w:rsidR="007765FB" w:rsidRDefault="007765FB">
      <w:pPr>
        <w:pStyle w:val="ProductList-Body"/>
      </w:pPr>
    </w:p>
    <w:p w:rsidR="007765FB" w:rsidRDefault="003D75B5">
      <w:pPr>
        <w:pStyle w:val="ProductList-ClauseHeading"/>
        <w:outlineLvl w:val="2"/>
      </w:pPr>
      <w:r>
        <w:t>Objęcie licencją na Przedłużone Aktualizacje Zabezpieczeń procesów hostowanych</w:t>
      </w:r>
    </w:p>
    <w:p w:rsidR="007765FB" w:rsidRDefault="003D75B5">
      <w:pPr>
        <w:pStyle w:val="ProductList-Body"/>
      </w:pPr>
      <w:r>
        <w:t xml:space="preserve">Klient może również nabyć licencje na Przedłużone Aktualizacje Zabezpieczeń dla procesów uruchomionych na serwerach Autoryzowanych Dostawców Usług w ramach ofert Z Uwzględnioną Licencją. „Autoryzowany Dostawca Usług” oznacza dostawcę usług wyszczególnionego na liście znajdującej się pod adresem </w:t>
      </w:r>
      <w:hyperlink r:id="rId159">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rsidR="007765FB" w:rsidRDefault="007765FB">
      <w:pPr>
        <w:pStyle w:val="ProductList-Body"/>
      </w:pPr>
    </w:p>
    <w:p w:rsidR="007765FB" w:rsidRDefault="003D75B5">
      <w:pPr>
        <w:pStyle w:val="ProductList-ClauseHeading"/>
        <w:outlineLvl w:val="2"/>
      </w:pPr>
      <w:r>
        <w:t>Całodobowe Wsparcie Techniczne</w:t>
      </w:r>
    </w:p>
    <w:p w:rsidR="007765FB" w:rsidRDefault="003D75B5">
      <w:pPr>
        <w:pStyle w:val="ProductList-Body"/>
      </w:pPr>
      <w:r>
        <w:t xml:space="preserve">W okresie obowiązywania licencji na Przedłużone Aktualizacje Zabezpieczeń Klient ma prawo do korzystania z dostępnej liczby incydentów w ramach Całodobowego Wsparcia Technicznego w odniesieniu do objętej tą licencją wersji na swoich kwalifikujących Serwerach. Serwer Kwalifikujący to objęty licencją na Przedłużone Aktualizacje Zabezpieczeń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z aktywnym Pakietem Software Assurance.</w:t>
      </w:r>
    </w:p>
    <w:p w:rsidR="007765FB" w:rsidRDefault="007765FB">
      <w:pPr>
        <w:pStyle w:val="ProductList-Body"/>
      </w:pPr>
    </w:p>
    <w:p w:rsidR="007765FB" w:rsidRDefault="007765FB">
      <w:pPr>
        <w:pStyle w:val="PURBreadcrumb"/>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SectionHeading"/>
        <w:pageBreakBefore/>
        <w:outlineLvl w:val="0"/>
      </w:pPr>
      <w:bookmarkStart w:id="372" w:name="_Sec1237"/>
      <w:bookmarkEnd w:id="348"/>
      <w:r>
        <w:t>Załącznik C — Dodatki i inne Licencje na Zmiany</w:t>
      </w:r>
      <w:r>
        <w:fldChar w:fldCharType="begin"/>
      </w:r>
      <w:r>
        <w:instrText xml:space="preserve"> TC "</w:instrText>
      </w:r>
      <w:bookmarkStart w:id="373" w:name="_Toc10194542"/>
      <w:r>
        <w:instrText>Załącznik C — Dodatki i inne Licencje na Zmiany</w:instrText>
      </w:r>
      <w:bookmarkEnd w:id="373"/>
      <w:r>
        <w:instrText>" \l 1</w:instrText>
      </w:r>
      <w:r>
        <w:fldChar w:fldCharType="end"/>
      </w:r>
    </w:p>
    <w:p w:rsidR="007765FB" w:rsidRDefault="007765FB">
      <w:pPr>
        <w:pStyle w:val="PURBreadcrumb"/>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GroupHeading"/>
        <w:outlineLvl w:val="1"/>
      </w:pPr>
      <w:bookmarkStart w:id="374" w:name="_Sec1238"/>
      <w:r>
        <w:t>Dodatki</w:t>
      </w:r>
      <w:bookmarkEnd w:id="374"/>
      <w:r>
        <w:fldChar w:fldCharType="begin"/>
      </w:r>
      <w:r>
        <w:instrText xml:space="preserve"> TC "</w:instrText>
      </w:r>
      <w:bookmarkStart w:id="375" w:name="_Toc10194543"/>
      <w:r>
        <w:instrText>Dodatki</w:instrText>
      </w:r>
      <w:bookmarkEnd w:id="375"/>
      <w:r>
        <w:instrText>" \l 2</w:instrText>
      </w:r>
      <w:r>
        <w:fldChar w:fldCharType="end"/>
      </w:r>
    </w:p>
    <w:p w:rsidR="007765FB" w:rsidRDefault="003D75B5">
      <w:pPr>
        <w:pStyle w:val="ProductList-Body"/>
      </w:pPr>
      <w:r>
        <w:t>Zakup Rozszerzeń przez Klienta podlega następującym postanowieniom:</w:t>
      </w:r>
    </w:p>
    <w:p w:rsidR="007765FB" w:rsidRDefault="003D75B5" w:rsidP="003D75B5">
      <w:pPr>
        <w:pStyle w:val="ProductList-Bullet"/>
        <w:numPr>
          <w:ilvl w:val="0"/>
          <w:numId w:val="62"/>
        </w:numPr>
      </w:pPr>
      <w:r>
        <w:t>Klient musi mieć aktywny pakiet SA lub aktywną LS na Użytkownika dla odpowiednich Licencji Kwalifikujących</w:t>
      </w:r>
    </w:p>
    <w:p w:rsidR="007765FB" w:rsidRDefault="003D75B5" w:rsidP="003D75B5">
      <w:pPr>
        <w:pStyle w:val="ProductList-Bullet"/>
        <w:numPr>
          <w:ilvl w:val="0"/>
          <w:numId w:val="62"/>
        </w:numPr>
      </w:pPr>
      <w:r>
        <w:t xml:space="preserve">Klient może nabyć jedną LS na Dodatek do każdej Licencji Kwalifikującej, chyba że niniejszy Załącznik stanowi inaczej  </w:t>
      </w:r>
    </w:p>
    <w:p w:rsidR="007765FB" w:rsidRDefault="003D75B5" w:rsidP="003D75B5">
      <w:pPr>
        <w:pStyle w:val="ProductList-Bullet"/>
        <w:numPr>
          <w:ilvl w:val="0"/>
          <w:numId w:val="62"/>
        </w:numPr>
      </w:pPr>
      <w:r>
        <w:t>Klient może nabyć LS na dodatki datami korekt przed nabyciem Licencji Kwalifikujących</w:t>
      </w:r>
    </w:p>
    <w:p w:rsidR="007765FB" w:rsidRDefault="007765FB">
      <w:pPr>
        <w:pStyle w:val="ProductList-Body"/>
      </w:pPr>
    </w:p>
    <w:p w:rsidR="007765FB" w:rsidRDefault="003D75B5">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rsidR="007765FB" w:rsidRDefault="007765FB">
      <w:pPr>
        <w:pStyle w:val="ProductList-Body"/>
      </w:pPr>
    </w:p>
    <w:p w:rsidR="007765FB" w:rsidRDefault="003D75B5">
      <w:pPr>
        <w:pStyle w:val="ProductList-Offering2HeadingNoBorder"/>
        <w:outlineLvl w:val="2"/>
      </w:pPr>
      <w:r>
        <w:t>Komputerowy System Operacyjny Windows</w:t>
      </w:r>
      <w:r>
        <w:fldChar w:fldCharType="begin"/>
      </w:r>
      <w:r>
        <w:instrText xml:space="preserve"> TC "</w:instrText>
      </w:r>
      <w:bookmarkStart w:id="376" w:name="_Toc10194544"/>
      <w:r>
        <w:instrText>Komputerowy System Operacyjny Windows</w:instrText>
      </w:r>
      <w:bookmarkEnd w:id="376"/>
      <w:r>
        <w:instrText>" \l 3</w:instrText>
      </w:r>
      <w:r>
        <w:fldChar w:fldCharType="end"/>
      </w:r>
    </w:p>
    <w:p w:rsidR="007765FB" w:rsidRDefault="003D75B5">
      <w:pPr>
        <w:pStyle w:val="ProductList-Body"/>
      </w:pPr>
      <w:r>
        <w:t>Licencjonowany Użytkownik musi być Użytkownikiem Głównym urządzenia objętego aktywnym Pakietem Software Assurance dla Komputerowego Systemu Operacyjnego Windows lub pakietem Windows VDA.</w:t>
      </w:r>
    </w:p>
    <w:p w:rsidR="007765FB" w:rsidRDefault="007765FB">
      <w:pPr>
        <w:pStyle w:val="ProductList-Body"/>
      </w:pPr>
    </w:p>
    <w:tbl>
      <w:tblPr>
        <w:tblStyle w:val="PURTable"/>
        <w:tblW w:w="0" w:type="dxa"/>
        <w:tblLook w:val="04A0" w:firstRow="1" w:lastRow="0" w:firstColumn="1" w:lastColumn="0" w:noHBand="0" w:noVBand="1"/>
      </w:tblPr>
      <w:tblGrid>
        <w:gridCol w:w="5276"/>
        <w:gridCol w:w="5640"/>
      </w:tblGrid>
      <w:tr w:rsidR="007765F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765FB" w:rsidRDefault="003D75B5">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588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Dodatek do systemu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7765FB" w:rsidRDefault="003D75B5">
            <w:pPr>
              <w:pStyle w:val="ProductList-TableBody"/>
            </w:pPr>
            <w:r>
              <w:t>Windows 10 Enterprise/Education E3 (na urządzenie)</w:t>
            </w:r>
          </w:p>
        </w:tc>
      </w:tr>
      <w:tr w:rsidR="007765FB">
        <w:tc>
          <w:tcPr>
            <w:tcW w:w="588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Dodatek do systemu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7765FB" w:rsidRDefault="007765FB">
            <w:pPr>
              <w:pStyle w:val="ProductList-TableBody"/>
            </w:pPr>
          </w:p>
        </w:tc>
      </w:tr>
      <w:tr w:rsidR="007765FB">
        <w:tc>
          <w:tcPr>
            <w:tcW w:w="5880" w:type="dxa"/>
            <w:tcBorders>
              <w:top w:val="single" w:sz="4" w:space="0" w:color="000000"/>
              <w:left w:val="single" w:sz="4" w:space="0" w:color="000000"/>
              <w:bottom w:val="none" w:sz="4" w:space="0" w:color="000000"/>
              <w:right w:val="single" w:sz="4" w:space="0" w:color="000000"/>
            </w:tcBorders>
          </w:tcPr>
          <w:p w:rsidR="007765FB" w:rsidRDefault="003D75B5">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10 Enterprise E3/E5</w:t>
            </w:r>
          </w:p>
        </w:tc>
      </w:tr>
      <w:tr w:rsidR="007765FB">
        <w:tc>
          <w:tcPr>
            <w:tcW w:w="5880" w:type="dxa"/>
            <w:tcBorders>
              <w:top w:val="none" w:sz="4" w:space="0" w:color="000000"/>
              <w:left w:val="single" w:sz="4" w:space="0" w:color="000000"/>
              <w:bottom w:val="single" w:sz="4" w:space="0" w:color="000000"/>
              <w:right w:val="single" w:sz="4" w:space="0" w:color="000000"/>
            </w:tcBorders>
          </w:tcPr>
          <w:p w:rsidR="007765FB" w:rsidRDefault="007765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VDA E3/E5</w:t>
            </w:r>
          </w:p>
        </w:tc>
      </w:tr>
    </w:tbl>
    <w:p w:rsidR="007765FB" w:rsidRDefault="007765FB">
      <w:pPr>
        <w:pStyle w:val="ProductList-Body"/>
      </w:pPr>
    </w:p>
    <w:p w:rsidR="007765FB" w:rsidRDefault="003D75B5">
      <w:pPr>
        <w:pStyle w:val="ProductList-Offering2HeadingNoBorder"/>
        <w:outlineLvl w:val="2"/>
      </w:pPr>
      <w:r>
        <w:t>Plany dla użytkownika Microsoft Azure</w:t>
      </w:r>
      <w:r>
        <w:fldChar w:fldCharType="begin"/>
      </w:r>
      <w:r>
        <w:instrText xml:space="preserve"> TC "</w:instrText>
      </w:r>
      <w:bookmarkStart w:id="377" w:name="_Toc10194545"/>
      <w:r>
        <w:instrText>Plany dla użytkownika Microsoft Azure</w:instrText>
      </w:r>
      <w:bookmarkEnd w:id="377"/>
      <w:r>
        <w:instrText>" \l 3</w:instrText>
      </w:r>
      <w:r>
        <w:fldChar w:fldCharType="end"/>
      </w:r>
    </w:p>
    <w:p w:rsidR="007765FB" w:rsidRDefault="007765FB">
      <w:pPr>
        <w:pStyle w:val="ProductList-Body"/>
      </w:pPr>
    </w:p>
    <w:tbl>
      <w:tblPr>
        <w:tblStyle w:val="PURTable"/>
        <w:tblW w:w="0" w:type="dxa"/>
        <w:tblLook w:val="04A0" w:firstRow="1" w:lastRow="0" w:firstColumn="1" w:lastColumn="0" w:noHBand="0" w:noVBand="1"/>
      </w:tblPr>
      <w:tblGrid>
        <w:gridCol w:w="5307"/>
        <w:gridCol w:w="5609"/>
      </w:tblGrid>
      <w:tr w:rsidR="007765F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765FB" w:rsidRDefault="003D75B5">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588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 Enterprise CAL</w:t>
            </w:r>
          </w:p>
        </w:tc>
      </w:tr>
      <w:tr w:rsidR="007765FB">
        <w:tc>
          <w:tcPr>
            <w:tcW w:w="588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Kliencka Licencja na Zarządzanie na Advanced Threat Analytics 2016 (na Użytkownika)</w:t>
            </w:r>
          </w:p>
        </w:tc>
      </w:tr>
    </w:tbl>
    <w:p w:rsidR="007765FB" w:rsidRDefault="007765FB">
      <w:pPr>
        <w:pStyle w:val="ProductList-Body"/>
      </w:pPr>
    </w:p>
    <w:p w:rsidR="007765FB" w:rsidRDefault="003D75B5">
      <w:pPr>
        <w:pStyle w:val="ProductList-Offering2HeadingNoBorder"/>
        <w:outlineLvl w:val="2"/>
      </w:pPr>
      <w:r>
        <w:t>Microsoft 365</w:t>
      </w:r>
      <w:r>
        <w:fldChar w:fldCharType="begin"/>
      </w:r>
      <w:r>
        <w:instrText xml:space="preserve"> TC "</w:instrText>
      </w:r>
      <w:bookmarkStart w:id="378" w:name="_Toc10194546"/>
      <w:r>
        <w:instrText>Microsoft 365</w:instrText>
      </w:r>
      <w:bookmarkEnd w:id="378"/>
      <w:r>
        <w:instrText>" \l 3</w:instrText>
      </w:r>
      <w:r>
        <w:fldChar w:fldCharType="end"/>
      </w:r>
    </w:p>
    <w:p w:rsidR="007765FB" w:rsidRDefault="007765FB">
      <w:pPr>
        <w:pStyle w:val="ProductList-Body"/>
      </w:pPr>
    </w:p>
    <w:tbl>
      <w:tblPr>
        <w:tblStyle w:val="PURTable"/>
        <w:tblW w:w="0" w:type="dxa"/>
        <w:tblLook w:val="04A0" w:firstRow="1" w:lastRow="0" w:firstColumn="1" w:lastColumn="0" w:noHBand="0" w:noVBand="1"/>
      </w:tblPr>
      <w:tblGrid>
        <w:gridCol w:w="5285"/>
        <w:gridCol w:w="5631"/>
      </w:tblGrid>
      <w:tr w:rsidR="007765F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765FB" w:rsidRDefault="003D75B5">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5880" w:type="dxa"/>
            <w:tcBorders>
              <w:top w:val="single" w:sz="4" w:space="0" w:color="000000"/>
              <w:left w:val="single" w:sz="4" w:space="0" w:color="000000"/>
              <w:bottom w:val="none" w:sz="4" w:space="0" w:color="000000"/>
              <w:right w:val="single" w:sz="4" w:space="0" w:color="000000"/>
            </w:tcBorders>
          </w:tcPr>
          <w:p w:rsidR="007765FB" w:rsidRDefault="003D75B5">
            <w:pPr>
              <w:pStyle w:val="ProductList-TableBody"/>
            </w:pPr>
            <w:r>
              <w:t xml:space="preserve"> Dodatek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10 Enterprise/Education E3 (na Urządzenie) i</w:t>
            </w:r>
          </w:p>
          <w:p w:rsidR="007765FB" w:rsidRDefault="003D75B5">
            <w:pPr>
              <w:pStyle w:val="ProductList-TableBody"/>
            </w:pPr>
            <w:r>
              <w:t>Pakiet Core CAL / Enterprise CAL, oraz</w:t>
            </w:r>
          </w:p>
          <w:p w:rsidR="007765FB" w:rsidRDefault="003D75B5">
            <w:pPr>
              <w:pStyle w:val="ProductList-TableBody"/>
            </w:pPr>
            <w:r>
              <w:t>Office Professional Plus</w:t>
            </w:r>
          </w:p>
        </w:tc>
      </w:tr>
      <w:tr w:rsidR="007765FB">
        <w:tc>
          <w:tcPr>
            <w:tcW w:w="5880" w:type="dxa"/>
            <w:tcBorders>
              <w:top w:val="none" w:sz="4" w:space="0" w:color="000000"/>
              <w:left w:val="single" w:sz="4" w:space="0" w:color="000000"/>
              <w:bottom w:val="single" w:sz="4" w:space="0" w:color="000000"/>
              <w:right w:val="single" w:sz="4" w:space="0" w:color="000000"/>
            </w:tcBorders>
          </w:tcPr>
          <w:p w:rsidR="007765FB" w:rsidRDefault="007765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Windows 10 Enterprise E3 na Użytkownika z pakietem SA — licencja From SA, oraz </w:t>
            </w:r>
          </w:p>
          <w:p w:rsidR="007765FB" w:rsidRDefault="003D75B5">
            <w:pPr>
              <w:pStyle w:val="ProductList-TableBody"/>
            </w:pPr>
            <w:r>
              <w:t>Licencja From SA na usługę Enterprise Mobility + Security E3 oraz</w:t>
            </w:r>
          </w:p>
          <w:p w:rsidR="007765FB" w:rsidRDefault="003D75B5">
            <w:pPr>
              <w:pStyle w:val="ProductList-TableBody"/>
            </w:pPr>
            <w:r>
              <w:t>Licencja From SA na Office 365 E3</w:t>
            </w:r>
          </w:p>
        </w:tc>
      </w:tr>
      <w:tr w:rsidR="007765FB">
        <w:tc>
          <w:tcPr>
            <w:tcW w:w="5880" w:type="dxa"/>
            <w:tcBorders>
              <w:top w:val="single" w:sz="4" w:space="0" w:color="000000"/>
              <w:left w:val="single" w:sz="4" w:space="0" w:color="000000"/>
              <w:bottom w:val="none" w:sz="4" w:space="0" w:color="000000"/>
              <w:right w:val="single" w:sz="4" w:space="0" w:color="000000"/>
            </w:tcBorders>
          </w:tcPr>
          <w:p w:rsidR="007765FB" w:rsidRDefault="003D75B5">
            <w:pPr>
              <w:pStyle w:val="ProductList-TableBody"/>
            </w:pPr>
            <w:r>
              <w:t>Dodatek do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 Software Assurance dla Komputerowego Systemu Operacyjnego Windows oraz</w:t>
            </w:r>
          </w:p>
          <w:p w:rsidR="007765FB" w:rsidRDefault="003D75B5">
            <w:pPr>
              <w:pStyle w:val="ProductList-TableBody"/>
            </w:pPr>
            <w:r>
              <w:t>Pakiet Core CAL / Enterprise CAL oraz</w:t>
            </w:r>
          </w:p>
          <w:p w:rsidR="007765FB" w:rsidRDefault="003D75B5">
            <w:pPr>
              <w:pStyle w:val="ProductList-TableBody"/>
            </w:pPr>
            <w:r>
              <w:t>Office Professional Plus</w:t>
            </w:r>
          </w:p>
        </w:tc>
      </w:tr>
      <w:tr w:rsidR="007765FB">
        <w:tc>
          <w:tcPr>
            <w:tcW w:w="5880" w:type="dxa"/>
            <w:tcBorders>
              <w:top w:val="none" w:sz="4" w:space="0" w:color="000000"/>
              <w:left w:val="single" w:sz="4" w:space="0" w:color="000000"/>
              <w:bottom w:val="single" w:sz="4" w:space="0" w:color="000000"/>
              <w:right w:val="single" w:sz="4" w:space="0" w:color="000000"/>
            </w:tcBorders>
          </w:tcPr>
          <w:p w:rsidR="007765FB" w:rsidRDefault="007765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Windows 10 Enterprise E5 na Użytkownika z pakietem SA — licencja From SA, i </w:t>
            </w:r>
          </w:p>
          <w:p w:rsidR="007765FB" w:rsidRDefault="003D75B5">
            <w:pPr>
              <w:pStyle w:val="ProductList-TableBody"/>
            </w:pPr>
            <w:r>
              <w:t>Licencja From SA na usługę Enterprise Mobility + Security E5 oraz</w:t>
            </w:r>
          </w:p>
          <w:p w:rsidR="007765FB" w:rsidRDefault="003D75B5">
            <w:pPr>
              <w:pStyle w:val="ProductList-TableBody"/>
            </w:pPr>
            <w:r>
              <w:t>Licencja From SA na Office 365 (E5 i E4)</w:t>
            </w:r>
          </w:p>
        </w:tc>
      </w:tr>
      <w:tr w:rsidR="007765FB">
        <w:tc>
          <w:tcPr>
            <w:tcW w:w="588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Office 365 E1/E3</w:t>
            </w:r>
          </w:p>
        </w:tc>
      </w:tr>
      <w:tr w:rsidR="007765FB">
        <w:tc>
          <w:tcPr>
            <w:tcW w:w="5880" w:type="dxa"/>
            <w:tcBorders>
              <w:top w:val="single" w:sz="4" w:space="0" w:color="000000"/>
              <w:left w:val="single" w:sz="4" w:space="0" w:color="000000"/>
              <w:bottom w:val="none" w:sz="4" w:space="0" w:color="000000"/>
              <w:right w:val="single" w:sz="4" w:space="0" w:color="000000"/>
            </w:tcBorders>
          </w:tcPr>
          <w:p w:rsidR="007765FB" w:rsidRDefault="003D75B5">
            <w:pPr>
              <w:pStyle w:val="ProductList-TableBody"/>
            </w:pPr>
            <w:r>
              <w:t>Microsoft 365 A5 Security (LS na Użytkownika)</w:t>
            </w:r>
          </w:p>
        </w:tc>
        <w:tc>
          <w:tcPr>
            <w:tcW w:w="62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Microsoft 365 A3</w:t>
            </w:r>
          </w:p>
        </w:tc>
      </w:tr>
      <w:tr w:rsidR="007765FB">
        <w:tc>
          <w:tcPr>
            <w:tcW w:w="5880" w:type="dxa"/>
            <w:tcBorders>
              <w:top w:val="none" w:sz="4" w:space="0" w:color="000000"/>
              <w:left w:val="single" w:sz="4" w:space="0" w:color="000000"/>
              <w:bottom w:val="single" w:sz="4" w:space="0" w:color="000000"/>
              <w:right w:val="single" w:sz="4" w:space="0" w:color="000000"/>
            </w:tcBorders>
          </w:tcPr>
          <w:p w:rsidR="007765FB" w:rsidRDefault="007765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LS na system Windows 10 Education (A3 i E3)</w:t>
            </w:r>
          </w:p>
          <w:p w:rsidR="007765FB" w:rsidRDefault="003D75B5">
            <w:pPr>
              <w:pStyle w:val="ProductList-TableBody"/>
            </w:pPr>
            <w:r>
              <w:t>Enterprise Mobility + Security A3 i</w:t>
            </w:r>
          </w:p>
          <w:p w:rsidR="007765FB" w:rsidRDefault="003D75B5">
            <w:pPr>
              <w:pStyle w:val="ProductList-TableBody"/>
            </w:pPr>
            <w:r>
              <w:t>Office 365 A3</w:t>
            </w:r>
          </w:p>
        </w:tc>
      </w:tr>
      <w:tr w:rsidR="007765FB">
        <w:tc>
          <w:tcPr>
            <w:tcW w:w="5880" w:type="dxa"/>
            <w:tcBorders>
              <w:top w:val="single" w:sz="4" w:space="0" w:color="000000"/>
              <w:left w:val="single" w:sz="4" w:space="0" w:color="000000"/>
              <w:bottom w:val="none" w:sz="4" w:space="0" w:color="000000"/>
              <w:right w:val="single" w:sz="4" w:space="0" w:color="000000"/>
            </w:tcBorders>
          </w:tcPr>
          <w:p w:rsidR="007765FB" w:rsidRDefault="003D75B5">
            <w:pPr>
              <w:pStyle w:val="ProductList-TableBody"/>
            </w:pPr>
            <w:r>
              <w:t>Microsoft 365 E5 Security (LS na Użytkownika)</w:t>
            </w:r>
          </w:p>
        </w:tc>
        <w:tc>
          <w:tcPr>
            <w:tcW w:w="62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Microsoft 365 E3</w:t>
            </w:r>
          </w:p>
        </w:tc>
      </w:tr>
      <w:tr w:rsidR="007765FB">
        <w:tc>
          <w:tcPr>
            <w:tcW w:w="5880" w:type="dxa"/>
            <w:tcBorders>
              <w:top w:val="none" w:sz="4" w:space="0" w:color="000000"/>
              <w:left w:val="single" w:sz="4" w:space="0" w:color="000000"/>
              <w:bottom w:val="none" w:sz="4" w:space="0" w:color="000000"/>
              <w:right w:val="single" w:sz="4" w:space="0" w:color="000000"/>
            </w:tcBorders>
          </w:tcPr>
          <w:p w:rsidR="007765FB" w:rsidRDefault="007765F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7765FB" w:rsidRDefault="003D75B5">
            <w:pPr>
              <w:pStyle w:val="ProductList-TableBody"/>
            </w:pPr>
            <w:r>
              <w:t>Windows 10 Enterprise E3 na Użytkownika i</w:t>
            </w:r>
          </w:p>
        </w:tc>
      </w:tr>
      <w:tr w:rsidR="007765FB">
        <w:tc>
          <w:tcPr>
            <w:tcW w:w="5880" w:type="dxa"/>
            <w:tcBorders>
              <w:top w:val="none" w:sz="4" w:space="0" w:color="000000"/>
              <w:left w:val="single" w:sz="4" w:space="0" w:color="000000"/>
              <w:bottom w:val="none" w:sz="4" w:space="0" w:color="000000"/>
              <w:right w:val="single" w:sz="4" w:space="0" w:color="000000"/>
            </w:tcBorders>
          </w:tcPr>
          <w:p w:rsidR="007765FB" w:rsidRDefault="007765F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7765FB" w:rsidRDefault="003D75B5">
            <w:pPr>
              <w:pStyle w:val="ProductList-TableBody"/>
            </w:pPr>
            <w:r>
              <w:t>Enterprise Mobility + Security E3 i</w:t>
            </w:r>
          </w:p>
        </w:tc>
      </w:tr>
      <w:tr w:rsidR="007765FB">
        <w:tc>
          <w:tcPr>
            <w:tcW w:w="5880" w:type="dxa"/>
            <w:tcBorders>
              <w:top w:val="none" w:sz="4" w:space="0" w:color="000000"/>
              <w:left w:val="single" w:sz="4" w:space="0" w:color="000000"/>
              <w:bottom w:val="single" w:sz="4" w:space="0" w:color="000000"/>
              <w:right w:val="single" w:sz="4" w:space="0" w:color="000000"/>
            </w:tcBorders>
          </w:tcPr>
          <w:p w:rsidR="007765FB" w:rsidRDefault="007765F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7765FB" w:rsidRDefault="003D75B5">
            <w:pPr>
              <w:pStyle w:val="ProductList-TableBody"/>
            </w:pPr>
            <w:r>
              <w:t>Office 365 E3</w:t>
            </w:r>
          </w:p>
        </w:tc>
      </w:tr>
      <w:tr w:rsidR="007765FB">
        <w:tc>
          <w:tcPr>
            <w:tcW w:w="5880" w:type="dxa"/>
            <w:tcBorders>
              <w:top w:val="single" w:sz="4" w:space="0" w:color="000000"/>
              <w:left w:val="single" w:sz="4" w:space="0" w:color="000000"/>
              <w:bottom w:val="none" w:sz="4" w:space="0" w:color="000000"/>
              <w:right w:val="single" w:sz="4" w:space="0" w:color="000000"/>
            </w:tcBorders>
          </w:tcPr>
          <w:p w:rsidR="007765FB" w:rsidRDefault="003D75B5">
            <w:pPr>
              <w:pStyle w:val="ProductList-TableBody"/>
            </w:pPr>
            <w:r>
              <w:t>Microsoft 365 A5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Microsoft 365 A3</w:t>
            </w:r>
          </w:p>
        </w:tc>
      </w:tr>
      <w:tr w:rsidR="007765FB">
        <w:tc>
          <w:tcPr>
            <w:tcW w:w="5880" w:type="dxa"/>
            <w:tcBorders>
              <w:top w:val="none" w:sz="4" w:space="0" w:color="000000"/>
              <w:left w:val="single" w:sz="4" w:space="0" w:color="000000"/>
              <w:bottom w:val="single" w:sz="4" w:space="0" w:color="000000"/>
              <w:right w:val="single" w:sz="4" w:space="0" w:color="000000"/>
            </w:tcBorders>
          </w:tcPr>
          <w:p w:rsidR="007765FB" w:rsidRDefault="007765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LS na system Windows 10 Education (A3 i E3)</w:t>
            </w:r>
          </w:p>
          <w:p w:rsidR="007765FB" w:rsidRDefault="003D75B5">
            <w:pPr>
              <w:pStyle w:val="ProductList-TableBody"/>
            </w:pPr>
            <w:r>
              <w:t>Enterprise Mobility + Security E3 i</w:t>
            </w:r>
          </w:p>
          <w:p w:rsidR="007765FB" w:rsidRDefault="003D75B5">
            <w:pPr>
              <w:pStyle w:val="ProductList-TableBody"/>
            </w:pPr>
            <w:r>
              <w:t>Office 365 A3</w:t>
            </w:r>
          </w:p>
        </w:tc>
      </w:tr>
      <w:tr w:rsidR="007765FB">
        <w:tc>
          <w:tcPr>
            <w:tcW w:w="5880" w:type="dxa"/>
            <w:tcBorders>
              <w:top w:val="single" w:sz="4" w:space="0" w:color="000000"/>
              <w:left w:val="single" w:sz="4" w:space="0" w:color="000000"/>
              <w:bottom w:val="none" w:sz="4" w:space="0" w:color="000000"/>
              <w:right w:val="single" w:sz="4" w:space="0" w:color="000000"/>
            </w:tcBorders>
          </w:tcPr>
          <w:p w:rsidR="007765FB" w:rsidRDefault="003D75B5">
            <w:pPr>
              <w:pStyle w:val="ProductList-TableBody"/>
            </w:pPr>
            <w:r>
              <w:t>Microsoft 365 E5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Microsoft 365 E3</w:t>
            </w:r>
          </w:p>
        </w:tc>
      </w:tr>
      <w:tr w:rsidR="007765FB">
        <w:tc>
          <w:tcPr>
            <w:tcW w:w="5880" w:type="dxa"/>
            <w:tcBorders>
              <w:top w:val="none" w:sz="4" w:space="0" w:color="000000"/>
              <w:left w:val="single" w:sz="4" w:space="0" w:color="000000"/>
              <w:bottom w:val="single" w:sz="4" w:space="0" w:color="000000"/>
              <w:right w:val="single" w:sz="4" w:space="0" w:color="000000"/>
            </w:tcBorders>
          </w:tcPr>
          <w:p w:rsidR="007765FB" w:rsidRDefault="007765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Windows 10 Enterprise E3 na Użytkownika i</w:t>
            </w:r>
          </w:p>
          <w:p w:rsidR="007765FB" w:rsidRDefault="003D75B5">
            <w:pPr>
              <w:pStyle w:val="ProductList-TableBody"/>
            </w:pPr>
            <w:r>
              <w:t>Enterprise Mobility + Security E3 i</w:t>
            </w:r>
          </w:p>
          <w:p w:rsidR="007765FB" w:rsidRDefault="003D75B5">
            <w:pPr>
              <w:pStyle w:val="ProductList-TableBody"/>
            </w:pPr>
            <w:r>
              <w:t>Office 365 E3</w:t>
            </w:r>
          </w:p>
        </w:tc>
      </w:tr>
    </w:tbl>
    <w:p w:rsidR="007765FB" w:rsidRDefault="007765FB">
      <w:pPr>
        <w:pStyle w:val="ProductList-Body"/>
      </w:pPr>
    </w:p>
    <w:p w:rsidR="007765FB" w:rsidRDefault="003D75B5">
      <w:pPr>
        <w:pStyle w:val="ProductList-Offering2HeadingNoBorder"/>
        <w:outlineLvl w:val="2"/>
      </w:pPr>
      <w:r>
        <w:t>Enterprise Mobility + Security</w:t>
      </w:r>
      <w:r>
        <w:fldChar w:fldCharType="begin"/>
      </w:r>
      <w:r>
        <w:instrText xml:space="preserve"> TC "</w:instrText>
      </w:r>
      <w:bookmarkStart w:id="379" w:name="_Toc10194547"/>
      <w:r>
        <w:instrText>Enterprise Mobility + Security</w:instrText>
      </w:r>
      <w:bookmarkEnd w:id="379"/>
      <w:r>
        <w:instrText>" \l 3</w:instrText>
      </w:r>
      <w:r>
        <w:fldChar w:fldCharType="end"/>
      </w:r>
    </w:p>
    <w:p w:rsidR="007765FB" w:rsidRDefault="007765FB">
      <w:pPr>
        <w:pStyle w:val="ProductList-Body"/>
      </w:pPr>
    </w:p>
    <w:tbl>
      <w:tblPr>
        <w:tblStyle w:val="PURTable"/>
        <w:tblW w:w="0" w:type="dxa"/>
        <w:tblLook w:val="04A0" w:firstRow="1" w:lastRow="0" w:firstColumn="1" w:lastColumn="0" w:noHBand="0" w:noVBand="1"/>
      </w:tblPr>
      <w:tblGrid>
        <w:gridCol w:w="5404"/>
        <w:gridCol w:w="5512"/>
      </w:tblGrid>
      <w:tr w:rsidR="007765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765FB" w:rsidRDefault="003D75B5">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600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Pakiet Core CAL</w:t>
            </w:r>
          </w:p>
        </w:tc>
      </w:tr>
      <w:tr w:rsidR="007765FB">
        <w:tc>
          <w:tcPr>
            <w:tcW w:w="600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Pakiet Enterprise CAL</w:t>
            </w:r>
          </w:p>
        </w:tc>
      </w:tr>
      <w:tr w:rsidR="007765FB">
        <w:tc>
          <w:tcPr>
            <w:tcW w:w="600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Core CAL Suite Bridge do licencji Office 365</w:t>
            </w:r>
          </w:p>
        </w:tc>
      </w:tr>
      <w:tr w:rsidR="007765FB">
        <w:tc>
          <w:tcPr>
            <w:tcW w:w="600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Core CAL Suite Bridge do licencji Office 365 i Microsoft Intune</w:t>
            </w:r>
          </w:p>
        </w:tc>
      </w:tr>
      <w:tr w:rsidR="007765FB">
        <w:tc>
          <w:tcPr>
            <w:tcW w:w="600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Enterprise CAL Suite Bridge do licencji Office 365</w:t>
            </w:r>
          </w:p>
        </w:tc>
      </w:tr>
      <w:tr w:rsidR="007765FB">
        <w:tc>
          <w:tcPr>
            <w:tcW w:w="600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Enterprise CAL Suite Bridge do licencji Office 365 i Microsoft Intune</w:t>
            </w:r>
          </w:p>
        </w:tc>
      </w:tr>
    </w:tbl>
    <w:p w:rsidR="007765FB" w:rsidRDefault="007765FB">
      <w:pPr>
        <w:pStyle w:val="ProductList-Body"/>
      </w:pPr>
    </w:p>
    <w:p w:rsidR="007765FB" w:rsidRDefault="003D75B5">
      <w:pPr>
        <w:pStyle w:val="ProductList-Offering2HeadingNoBorder"/>
        <w:outlineLvl w:val="2"/>
      </w:pPr>
      <w:r>
        <w:t>Usługi Microsoft Dynamics 365</w:t>
      </w:r>
      <w:r>
        <w:fldChar w:fldCharType="begin"/>
      </w:r>
      <w:r>
        <w:instrText xml:space="preserve"> TC "</w:instrText>
      </w:r>
      <w:bookmarkStart w:id="380" w:name="_Toc10194548"/>
      <w:r>
        <w:instrText>Usługi Microsoft Dynamics 365</w:instrText>
      </w:r>
      <w:bookmarkEnd w:id="380"/>
      <w:r>
        <w:instrText>" \l 3</w:instrText>
      </w:r>
      <w:r>
        <w:fldChar w:fldCharType="end"/>
      </w:r>
    </w:p>
    <w:p w:rsidR="007765FB" w:rsidRDefault="007765FB">
      <w:pPr>
        <w:pStyle w:val="ProductList-Body"/>
      </w:pPr>
    </w:p>
    <w:tbl>
      <w:tblPr>
        <w:tblStyle w:val="PURTable"/>
        <w:tblW w:w="0" w:type="dxa"/>
        <w:tblLook w:val="04A0" w:firstRow="1" w:lastRow="0" w:firstColumn="1" w:lastColumn="0" w:noHBand="0" w:noVBand="1"/>
      </w:tblPr>
      <w:tblGrid>
        <w:gridCol w:w="5511"/>
        <w:gridCol w:w="5405"/>
      </w:tblGrid>
      <w:tr w:rsidR="00776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765FB" w:rsidRDefault="003D75B5">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C5</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Dynamics CRM Essentials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365 for Team Members</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C5</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C5</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Dynamics 365 Plan</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C5</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C5</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C5</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C5</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Dynamics CRM Basic</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365 for Sales</w:t>
            </w:r>
          </w:p>
        </w:tc>
      </w:tr>
      <w:tr w:rsidR="007765FB">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do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365 for Sales</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Dynamics CRM Basic</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Dynamics CRM Professional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365 for Sales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Microsoft Dynamics 365 for Customer Service</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Dynamics CRM Basic</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Microsoft Dynamics 365 Customer Service</w:t>
            </w:r>
          </w:p>
        </w:tc>
      </w:tr>
      <w:tr w:rsidR="007765FB">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Microsoft Dynamics 365 for Customer Service</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Dynamics 365 for Case Management</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Dynamics CRM Basic</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365 Sales</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C5</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C5</w:t>
            </w:r>
          </w:p>
        </w:tc>
      </w:tr>
    </w:tbl>
    <w:p w:rsidR="007765FB" w:rsidRDefault="007765FB">
      <w:pPr>
        <w:pStyle w:val="ProductList-Body"/>
      </w:pPr>
    </w:p>
    <w:p w:rsidR="007765FB" w:rsidRDefault="003D75B5">
      <w:pPr>
        <w:pStyle w:val="ProductList-Offering2HeadingNoBorder"/>
        <w:outlineLvl w:val="2"/>
      </w:pPr>
      <w:r>
        <w:t>Aplikacje Office 365</w:t>
      </w:r>
      <w:r>
        <w:fldChar w:fldCharType="begin"/>
      </w:r>
      <w:r>
        <w:instrText xml:space="preserve"> TC "</w:instrText>
      </w:r>
      <w:bookmarkStart w:id="381" w:name="_Toc10194549"/>
      <w:r>
        <w:instrText>Aplikacje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6"/>
        <w:gridCol w:w="5300"/>
      </w:tblGrid>
      <w:tr w:rsidR="007765F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765FB" w:rsidRDefault="003D75B5">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Visio Professional</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Visio Standard</w:t>
            </w:r>
          </w:p>
        </w:tc>
      </w:tr>
    </w:tbl>
    <w:p w:rsidR="007765FB" w:rsidRDefault="007765FB">
      <w:pPr>
        <w:pStyle w:val="ProductList-Body"/>
      </w:pPr>
    </w:p>
    <w:p w:rsidR="007765FB" w:rsidRDefault="003D75B5">
      <w:pPr>
        <w:pStyle w:val="ProductList-Offering2HeadingNoBorder"/>
        <w:outlineLvl w:val="2"/>
      </w:pPr>
      <w:r>
        <w:t>Pakiety Office 365 Suites</w:t>
      </w:r>
      <w:r>
        <w:fldChar w:fldCharType="begin"/>
      </w:r>
      <w:r>
        <w:instrText xml:space="preserve"> TC "</w:instrText>
      </w:r>
      <w:bookmarkStart w:id="382" w:name="_Toc10194550"/>
      <w:r>
        <w:instrText>Pakiety Office 365 Suites</w:instrText>
      </w:r>
      <w:bookmarkEnd w:id="382"/>
      <w:r>
        <w:instrText>" \l 3</w:instrText>
      </w:r>
      <w:r>
        <w:fldChar w:fldCharType="end"/>
      </w:r>
    </w:p>
    <w:p w:rsidR="007765FB" w:rsidRDefault="003D75B5">
      <w:pPr>
        <w:pStyle w:val="ProductList-Body"/>
      </w:pPr>
      <w:r>
        <w:t xml:space="preserve">LS na Dodatek (na Użytkownika) zapewnia Licencjonowanym Użytkownikom odpowiednik praw dostępu do oprogramowania serwerowego do Licencji Kwalifikującej z dowolnego urządzenia. </w:t>
      </w:r>
    </w:p>
    <w:p w:rsidR="007765FB" w:rsidRDefault="007765FB">
      <w:pPr>
        <w:pStyle w:val="ProductList-Body"/>
      </w:pPr>
    </w:p>
    <w:tbl>
      <w:tblPr>
        <w:tblStyle w:val="PURTable"/>
        <w:tblW w:w="0" w:type="dxa"/>
        <w:tblLook w:val="04A0" w:firstRow="1" w:lastRow="0" w:firstColumn="1" w:lastColumn="0" w:noHBand="0" w:noVBand="1"/>
      </w:tblPr>
      <w:tblGrid>
        <w:gridCol w:w="5617"/>
        <w:gridCol w:w="5299"/>
      </w:tblGrid>
      <w:tr w:rsidR="007765F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765FB" w:rsidRDefault="003D75B5">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do usługi Office 365 E1</w:t>
            </w:r>
          </w:p>
        </w:tc>
        <w:tc>
          <w:tcPr>
            <w:tcW w:w="588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pakiet licencji Core CAL lub</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rsidR="007765FB" w:rsidRDefault="003D75B5">
            <w:pPr>
              <w:pStyle w:val="ProductList-TableBody"/>
            </w:pPr>
            <w:r>
              <w:t>Core CAL Suite Bridge do licencji Enterprise Mobility + Security</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Dodatki do Office 365 E3 bez ProPlus</w:t>
            </w:r>
          </w:p>
        </w:tc>
        <w:tc>
          <w:tcPr>
            <w:tcW w:w="588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Pakiet Core CAL lub Pakiet Enterprise CAL, lub</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Dodatki do Office 365 E4 bez ProPlus</w:t>
            </w:r>
          </w:p>
        </w:tc>
        <w:tc>
          <w:tcPr>
            <w:tcW w:w="5880" w:type="dxa"/>
            <w:tcBorders>
              <w:top w:val="none" w:sz="4" w:space="0" w:color="6E6E6E"/>
              <w:left w:val="single" w:sz="4" w:space="0" w:color="6E6E6E"/>
              <w:bottom w:val="none" w:sz="4" w:space="0" w:color="6E6E6E"/>
              <w:right w:val="single" w:sz="4" w:space="0" w:color="6E6E6E"/>
            </w:tcBorders>
          </w:tcPr>
          <w:p w:rsidR="007765FB" w:rsidRDefault="003D75B5">
            <w:pPr>
              <w:pStyle w:val="ProductList-TableBody"/>
            </w:pPr>
            <w:r>
              <w:t>Core CAL Suite Bridge do licencji Enterprise Mobility + Security, lub</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 xml:space="preserve">Dodatek do usługi Office 365 A5 </w:t>
            </w:r>
          </w:p>
        </w:tc>
        <w:tc>
          <w:tcPr>
            <w:tcW w:w="5880" w:type="dxa"/>
            <w:tcBorders>
              <w:top w:val="none" w:sz="4" w:space="0" w:color="6E6E6E"/>
              <w:left w:val="single" w:sz="4" w:space="0" w:color="6E6E6E"/>
              <w:bottom w:val="single" w:sz="4" w:space="0" w:color="6E6E6E"/>
              <w:right w:val="single" w:sz="4" w:space="0" w:color="6E6E6E"/>
            </w:tcBorders>
          </w:tcPr>
          <w:p w:rsidR="007765FB" w:rsidRDefault="003D75B5">
            <w:pPr>
              <w:pStyle w:val="ProductList-TableBody"/>
            </w:pPr>
            <w:r>
              <w:t>Enterprise CAL Suite Bridge do licencji Enterprise Mobility + Security</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do usługi Office 365 E3</w:t>
            </w:r>
          </w:p>
        </w:tc>
        <w:tc>
          <w:tcPr>
            <w:tcW w:w="588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Pakiet Core CAL i Office Professional Plus lub</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do usługi Office 365 E4</w:t>
            </w:r>
          </w:p>
        </w:tc>
        <w:tc>
          <w:tcPr>
            <w:tcW w:w="5880" w:type="dxa"/>
            <w:tcBorders>
              <w:top w:val="none" w:sz="4" w:space="0" w:color="6E6E6E"/>
              <w:left w:val="single" w:sz="4" w:space="0" w:color="6E6E6E"/>
              <w:bottom w:val="none" w:sz="4" w:space="0" w:color="6E6E6E"/>
              <w:right w:val="single" w:sz="4" w:space="0" w:color="6E6E6E"/>
            </w:tcBorders>
          </w:tcPr>
          <w:p w:rsidR="007765FB" w:rsidRDefault="003D75B5">
            <w:pPr>
              <w:pStyle w:val="ProductList-TableBody"/>
            </w:pPr>
            <w:r>
              <w:t>Core CAL Suite Bridge do licencji Enterprise Mobility + Security i Office Professional Plus, lub</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do usługi Office 365 E5</w:t>
            </w:r>
          </w:p>
        </w:tc>
        <w:tc>
          <w:tcPr>
            <w:tcW w:w="5880" w:type="dxa"/>
            <w:tcBorders>
              <w:top w:val="none" w:sz="4" w:space="0" w:color="6E6E6E"/>
              <w:left w:val="single" w:sz="4" w:space="0" w:color="6E6E6E"/>
              <w:bottom w:val="none" w:sz="4" w:space="0" w:color="6E6E6E"/>
              <w:right w:val="single" w:sz="4" w:space="0" w:color="6E6E6E"/>
            </w:tcBorders>
          </w:tcPr>
          <w:p w:rsidR="007765FB" w:rsidRDefault="003D75B5">
            <w:pPr>
              <w:pStyle w:val="ProductList-TableBody"/>
            </w:pPr>
            <w:r>
              <w:t>Pakiet Enterprise CAL i Office Professional Plus lub</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7765FB" w:rsidRDefault="003D75B5">
            <w:pPr>
              <w:pStyle w:val="ProductList-TableBody"/>
            </w:pPr>
            <w:r>
              <w:t>Enterprise CAL Suite Bridge do licencji Enterprise Mobility+ Security i Office Professional Plus</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do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Office Professional Plus</w:t>
            </w:r>
          </w:p>
        </w:tc>
      </w:tr>
    </w:tbl>
    <w:p w:rsidR="007765FB" w:rsidRDefault="007765FB">
      <w:pPr>
        <w:pStyle w:val="ProductList-Body"/>
      </w:pPr>
    </w:p>
    <w:p w:rsidR="007765FB" w:rsidRDefault="003D75B5">
      <w:pPr>
        <w:pStyle w:val="ProductList-Offering2HeadingNoBorder"/>
        <w:outlineLvl w:val="2"/>
      </w:pPr>
      <w:r>
        <w:t>Zaawansowana ochrona przed zagrożeniami w usłudze Office 365</w:t>
      </w:r>
      <w:r>
        <w:fldChar w:fldCharType="begin"/>
      </w:r>
      <w:r>
        <w:instrText xml:space="preserve"> TC "</w:instrText>
      </w:r>
      <w:bookmarkStart w:id="383" w:name="_Toc10194551"/>
      <w:r>
        <w:instrText>Zaawansowana ochrona przed zagrożeniami w usłudze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6"/>
        <w:gridCol w:w="5290"/>
      </w:tblGrid>
      <w:tr w:rsidR="007765F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765FB" w:rsidRDefault="003D75B5">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765FB" w:rsidRDefault="003D75B5">
            <w:pPr>
              <w:pStyle w:val="ProductList-TableBody"/>
            </w:pPr>
            <w:r>
              <w:rPr>
                <w:color w:val="FFFFFF"/>
              </w:rPr>
              <w:t>Licencje Kwalifikujące</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Zaawansowana ochrona przed zagrożeniami w usłudze Office 365</w:t>
            </w: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365 F1 lub E3</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Office 365 F1, E1 lub E3</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Exchange Online Plan 1 lub Plan 2</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OneDrive dla Firm — Plan 1 lub Plan 2</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SharePoint Online Plan 1 lub Plan 2</w:t>
            </w:r>
          </w:p>
        </w:tc>
      </w:tr>
    </w:tbl>
    <w:p w:rsidR="007765FB" w:rsidRDefault="007765FB">
      <w:pPr>
        <w:pStyle w:val="ProductList-Body"/>
      </w:pPr>
    </w:p>
    <w:p w:rsidR="007765FB" w:rsidRDefault="003D75B5">
      <w:pPr>
        <w:pStyle w:val="ProductList-Offering2HeadingNoBorder"/>
        <w:outlineLvl w:val="2"/>
      </w:pPr>
      <w:r>
        <w:t>Dodatek Office 365 Data Loss Prevention</w:t>
      </w:r>
      <w:r>
        <w:fldChar w:fldCharType="begin"/>
      </w:r>
      <w:r>
        <w:instrText xml:space="preserve"> TC "</w:instrText>
      </w:r>
      <w:bookmarkStart w:id="384" w:name="_Toc10194552"/>
      <w:r>
        <w:instrText>Dodatek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6"/>
        <w:gridCol w:w="5300"/>
      </w:tblGrid>
      <w:tr w:rsidR="007765F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765FB" w:rsidRDefault="003D75B5">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765FB" w:rsidRDefault="003D75B5">
            <w:pPr>
              <w:pStyle w:val="ProductList-TableBody"/>
            </w:pPr>
            <w:r>
              <w:rPr>
                <w:color w:val="FFFFFF"/>
              </w:rPr>
              <w:t>Licencje Kwalifikujące</w:t>
            </w:r>
          </w:p>
        </w:tc>
      </w:tr>
      <w:tr w:rsidR="007765FB">
        <w:tc>
          <w:tcPr>
            <w:tcW w:w="624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 xml:space="preserve">Microsoft 365 F1 </w:t>
            </w:r>
          </w:p>
        </w:tc>
      </w:tr>
      <w:tr w:rsidR="007765FB">
        <w:tc>
          <w:tcPr>
            <w:tcW w:w="624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Office 365 F1 lub E1</w:t>
            </w:r>
          </w:p>
        </w:tc>
      </w:tr>
      <w:tr w:rsidR="007765FB">
        <w:tc>
          <w:tcPr>
            <w:tcW w:w="624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Office 365 Business Essentials</w:t>
            </w:r>
          </w:p>
        </w:tc>
      </w:tr>
      <w:tr w:rsidR="007765FB">
        <w:tc>
          <w:tcPr>
            <w:tcW w:w="624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Exchange Online Kiosk, Plan 1 lub Plan 2</w:t>
            </w:r>
          </w:p>
        </w:tc>
      </w:tr>
      <w:tr w:rsidR="007765FB">
        <w:tc>
          <w:tcPr>
            <w:tcW w:w="624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OneDrive dla Firm — Plan 1</w:t>
            </w:r>
          </w:p>
        </w:tc>
      </w:tr>
      <w:tr w:rsidR="007765FB">
        <w:tc>
          <w:tcPr>
            <w:tcW w:w="624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SharePoint Online Plan 1 lub Plan 2</w:t>
            </w:r>
          </w:p>
        </w:tc>
      </w:tr>
    </w:tbl>
    <w:p w:rsidR="007765FB" w:rsidRDefault="007765FB">
      <w:pPr>
        <w:pStyle w:val="ProductList-Body"/>
      </w:pPr>
    </w:p>
    <w:p w:rsidR="007765FB" w:rsidRDefault="003D75B5">
      <w:pPr>
        <w:pStyle w:val="ProductList-Offering2HeadingNoBorder"/>
        <w:outlineLvl w:val="2"/>
      </w:pPr>
      <w:r>
        <w:t>Analiza zagrożeń w usłudze Office 365</w:t>
      </w:r>
      <w:r>
        <w:fldChar w:fldCharType="begin"/>
      </w:r>
      <w:r>
        <w:instrText xml:space="preserve"> TC "</w:instrText>
      </w:r>
      <w:bookmarkStart w:id="385" w:name="_Toc10194553"/>
      <w:r>
        <w:instrText>Analiza zagrożeń w usłudze Office 365</w:instrText>
      </w:r>
      <w:bookmarkEnd w:id="385"/>
      <w:r>
        <w:instrText>" \l 3</w:instrText>
      </w:r>
      <w:r>
        <w:fldChar w:fldCharType="end"/>
      </w:r>
    </w:p>
    <w:tbl>
      <w:tblPr>
        <w:tblStyle w:val="PURTable"/>
        <w:tblW w:w="0" w:type="dxa"/>
        <w:tblLook w:val="04A0" w:firstRow="1" w:lastRow="0" w:firstColumn="1" w:lastColumn="0" w:noHBand="0" w:noVBand="1"/>
      </w:tblPr>
      <w:tblGrid>
        <w:gridCol w:w="5616"/>
        <w:gridCol w:w="5300"/>
      </w:tblGrid>
      <w:tr w:rsidR="007765F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765FB" w:rsidRDefault="003D75B5">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765FB" w:rsidRDefault="003D75B5">
            <w:pPr>
              <w:pStyle w:val="ProductList-TableBody"/>
            </w:pPr>
            <w:r>
              <w:rPr>
                <w:color w:val="FFFFFF"/>
              </w:rPr>
              <w:t>Licencje Kwalifikujące</w:t>
            </w:r>
          </w:p>
        </w:tc>
      </w:tr>
      <w:tr w:rsidR="007765FB">
        <w:tc>
          <w:tcPr>
            <w:tcW w:w="624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Analiza zagrożeń w usłudze Office 365</w:t>
            </w: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365 F1 lub E3</w:t>
            </w:r>
          </w:p>
        </w:tc>
      </w:tr>
      <w:tr w:rsidR="007765FB">
        <w:tc>
          <w:tcPr>
            <w:tcW w:w="624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Office 365 F1, E1 lub E3</w:t>
            </w:r>
          </w:p>
        </w:tc>
      </w:tr>
      <w:tr w:rsidR="007765FB">
        <w:tc>
          <w:tcPr>
            <w:tcW w:w="624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Office 365 Business Essentials</w:t>
            </w:r>
          </w:p>
        </w:tc>
      </w:tr>
      <w:tr w:rsidR="007765FB">
        <w:tc>
          <w:tcPr>
            <w:tcW w:w="624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Exchange Online Kiosk, Plan 1 lub Plan 2</w:t>
            </w:r>
          </w:p>
        </w:tc>
      </w:tr>
      <w:tr w:rsidR="007765FB">
        <w:tc>
          <w:tcPr>
            <w:tcW w:w="624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OneDrive dla Firm — Plan 1 lub Plan 2</w:t>
            </w:r>
          </w:p>
        </w:tc>
      </w:tr>
      <w:tr w:rsidR="007765FB">
        <w:tc>
          <w:tcPr>
            <w:tcW w:w="624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SharePoint Online Plan 1 lub Plan 2</w:t>
            </w:r>
          </w:p>
        </w:tc>
      </w:tr>
    </w:tbl>
    <w:p w:rsidR="007765FB" w:rsidRDefault="007765FB">
      <w:pPr>
        <w:pStyle w:val="ProductList-Body"/>
      </w:pPr>
    </w:p>
    <w:p w:rsidR="007765FB" w:rsidRDefault="003D75B5">
      <w:pPr>
        <w:pStyle w:val="ProductList-Offering2HeadingNoBorder"/>
        <w:outlineLvl w:val="2"/>
      </w:pPr>
      <w:r>
        <w:t>Dodatek Multi-Geo Capabilities w usłudze Office 365</w:t>
      </w:r>
      <w:r>
        <w:fldChar w:fldCharType="begin"/>
      </w:r>
      <w:r>
        <w:instrText xml:space="preserve"> TC "</w:instrText>
      </w:r>
      <w:bookmarkStart w:id="386" w:name="_Toc10194554"/>
      <w:r>
        <w:instrText>Dodatek Multi-Geo Capabilities w usłudze Office 365</w:instrText>
      </w:r>
      <w:bookmarkEnd w:id="386"/>
      <w:r>
        <w:instrText>" \l 3</w:instrText>
      </w:r>
      <w:r>
        <w:fldChar w:fldCharType="end"/>
      </w:r>
    </w:p>
    <w:p w:rsidR="007765FB" w:rsidRDefault="007765FB">
      <w:pPr>
        <w:pStyle w:val="ProductList-Body"/>
      </w:pPr>
    </w:p>
    <w:tbl>
      <w:tblPr>
        <w:tblStyle w:val="PURTable"/>
        <w:tblW w:w="0" w:type="dxa"/>
        <w:tblLook w:val="04A0" w:firstRow="1" w:lastRow="0" w:firstColumn="1" w:lastColumn="0" w:noHBand="0" w:noVBand="1"/>
      </w:tblPr>
      <w:tblGrid>
        <w:gridCol w:w="5616"/>
        <w:gridCol w:w="5300"/>
      </w:tblGrid>
      <w:tr w:rsidR="007765F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765FB" w:rsidRDefault="003D75B5">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624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365 F1, E3 lub E5</w:t>
            </w:r>
          </w:p>
        </w:tc>
      </w:tr>
      <w:tr w:rsidR="007765FB">
        <w:tc>
          <w:tcPr>
            <w:tcW w:w="624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Office 365 F1, E1, E3 lub E5</w:t>
            </w:r>
          </w:p>
        </w:tc>
      </w:tr>
      <w:tr w:rsidR="007765FB">
        <w:tc>
          <w:tcPr>
            <w:tcW w:w="624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Exchange Online Kiosk, Plan 1 lub Plan 2</w:t>
            </w:r>
          </w:p>
        </w:tc>
      </w:tr>
      <w:tr w:rsidR="007765FB">
        <w:tc>
          <w:tcPr>
            <w:tcW w:w="624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OneDrive dla Firm — Plan 1 lub Plan 2</w:t>
            </w:r>
          </w:p>
        </w:tc>
      </w:tr>
      <w:tr w:rsidR="007765FB">
        <w:tc>
          <w:tcPr>
            <w:tcW w:w="624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SharePoint Online Plan 1 lub Plan 2</w:t>
            </w:r>
          </w:p>
        </w:tc>
      </w:tr>
    </w:tbl>
    <w:p w:rsidR="007765FB" w:rsidRDefault="007765FB">
      <w:pPr>
        <w:pStyle w:val="ProductList-Body"/>
      </w:pPr>
    </w:p>
    <w:p w:rsidR="007765FB" w:rsidRDefault="003D75B5">
      <w:pPr>
        <w:pStyle w:val="ProductList-Offering2HeadingNoBorder"/>
        <w:outlineLvl w:val="2"/>
      </w:pPr>
      <w:r>
        <w:t>Exchange Online</w:t>
      </w:r>
      <w:r>
        <w:fldChar w:fldCharType="begin"/>
      </w:r>
      <w:r>
        <w:instrText xml:space="preserve"> TC "</w:instrText>
      </w:r>
      <w:bookmarkStart w:id="387" w:name="_Toc10194555"/>
      <w:r>
        <w:instrText>Exchange Online</w:instrText>
      </w:r>
      <w:bookmarkEnd w:id="387"/>
      <w:r>
        <w:instrText>" \l 3</w:instrText>
      </w:r>
      <w:r>
        <w:fldChar w:fldCharType="end"/>
      </w:r>
    </w:p>
    <w:p w:rsidR="007765FB" w:rsidRDefault="007765FB">
      <w:pPr>
        <w:pStyle w:val="ProductList-Body"/>
      </w:pPr>
    </w:p>
    <w:tbl>
      <w:tblPr>
        <w:tblStyle w:val="PURTable"/>
        <w:tblW w:w="0" w:type="dxa"/>
        <w:tblLook w:val="04A0" w:firstRow="1" w:lastRow="0" w:firstColumn="1" w:lastColumn="0" w:noHBand="0" w:noVBand="1"/>
      </w:tblPr>
      <w:tblGrid>
        <w:gridCol w:w="5707"/>
        <w:gridCol w:w="5209"/>
      </w:tblGrid>
      <w:tr w:rsidR="007765F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765FB" w:rsidRDefault="003D75B5">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636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oprogramowanie Exchange Standard</w:t>
            </w:r>
          </w:p>
        </w:tc>
      </w:tr>
      <w:tr w:rsidR="007765FB">
        <w:tc>
          <w:tcPr>
            <w:tcW w:w="636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Pakiet Core CAL</w:t>
            </w:r>
          </w:p>
        </w:tc>
      </w:tr>
    </w:tbl>
    <w:p w:rsidR="007765FB" w:rsidRDefault="007765FB">
      <w:pPr>
        <w:pStyle w:val="ProductList-Body"/>
      </w:pPr>
    </w:p>
    <w:p w:rsidR="007765FB" w:rsidRDefault="003D75B5">
      <w:pPr>
        <w:pStyle w:val="ProductList-Offering2HeadingNoBorder"/>
        <w:outlineLvl w:val="2"/>
      </w:pPr>
      <w:r>
        <w:t>Project Online</w:t>
      </w:r>
      <w:r>
        <w:fldChar w:fldCharType="begin"/>
      </w:r>
      <w:r>
        <w:instrText xml:space="preserve"> TC "</w:instrText>
      </w:r>
      <w:bookmarkStart w:id="388" w:name="_Toc10194556"/>
      <w:r>
        <w:instrText>Project Online</w:instrText>
      </w:r>
      <w:bookmarkEnd w:id="388"/>
      <w:r>
        <w:instrText>" \l 3</w:instrText>
      </w:r>
      <w:r>
        <w:fldChar w:fldCharType="end"/>
      </w:r>
    </w:p>
    <w:p w:rsidR="007765FB" w:rsidRDefault="007765FB">
      <w:pPr>
        <w:pStyle w:val="ProductList-Body"/>
      </w:pPr>
    </w:p>
    <w:tbl>
      <w:tblPr>
        <w:tblStyle w:val="PURTable"/>
        <w:tblW w:w="0" w:type="dxa"/>
        <w:tblLook w:val="04A0" w:firstRow="1" w:lastRow="0" w:firstColumn="1" w:lastColumn="0" w:noHBand="0" w:noVBand="1"/>
      </w:tblPr>
      <w:tblGrid>
        <w:gridCol w:w="5704"/>
        <w:gridCol w:w="5212"/>
      </w:tblGrid>
      <w:tr w:rsidR="007765F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765FB" w:rsidRDefault="003D75B5">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63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Project Professional</w:t>
            </w:r>
          </w:p>
        </w:tc>
      </w:tr>
      <w:tr w:rsidR="007765FB">
        <w:tc>
          <w:tcPr>
            <w:tcW w:w="63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r>
      <w:tr w:rsidR="007765FB">
        <w:tc>
          <w:tcPr>
            <w:tcW w:w="63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Project Standard</w:t>
            </w:r>
          </w:p>
        </w:tc>
      </w:tr>
      <w:tr w:rsidR="007765FB">
        <w:tc>
          <w:tcPr>
            <w:tcW w:w="63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r>
      <w:tr w:rsidR="007765FB">
        <w:tc>
          <w:tcPr>
            <w:tcW w:w="63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Licencja Dostępowa CAL na oprogramowanie Project Server</w:t>
            </w:r>
          </w:p>
        </w:tc>
      </w:tr>
      <w:tr w:rsidR="007765FB">
        <w:tc>
          <w:tcPr>
            <w:tcW w:w="63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r>
      <w:tr w:rsidR="007765FB">
        <w:tc>
          <w:tcPr>
            <w:tcW w:w="63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r>
    </w:tbl>
    <w:p w:rsidR="007765FB" w:rsidRDefault="007765FB">
      <w:pPr>
        <w:pStyle w:val="ProductList-Body"/>
      </w:pPr>
    </w:p>
    <w:p w:rsidR="007765FB" w:rsidRDefault="003D75B5">
      <w:pPr>
        <w:pStyle w:val="ProductList-Offering2HeadingNoBorder"/>
        <w:outlineLvl w:val="2"/>
      </w:pPr>
      <w:r>
        <w:t>SharePoint Online</w:t>
      </w:r>
      <w:r>
        <w:fldChar w:fldCharType="begin"/>
      </w:r>
      <w:r>
        <w:instrText xml:space="preserve"> TC "</w:instrText>
      </w:r>
      <w:bookmarkStart w:id="389" w:name="_Toc10194557"/>
      <w:r>
        <w:instrText>SharePoint Online</w:instrText>
      </w:r>
      <w:bookmarkEnd w:id="389"/>
      <w:r>
        <w:instrText>" \l 3</w:instrText>
      </w:r>
      <w:r>
        <w:fldChar w:fldCharType="end"/>
      </w:r>
    </w:p>
    <w:p w:rsidR="007765FB" w:rsidRDefault="007765FB">
      <w:pPr>
        <w:pStyle w:val="ProductList-Body"/>
      </w:pPr>
    </w:p>
    <w:tbl>
      <w:tblPr>
        <w:tblStyle w:val="PURTable"/>
        <w:tblW w:w="0" w:type="dxa"/>
        <w:tblLook w:val="04A0" w:firstRow="1" w:lastRow="0" w:firstColumn="1" w:lastColumn="0" w:noHBand="0" w:noVBand="1"/>
      </w:tblPr>
      <w:tblGrid>
        <w:gridCol w:w="5704"/>
        <w:gridCol w:w="5212"/>
      </w:tblGrid>
      <w:tr w:rsidR="007765F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765FB" w:rsidRDefault="003D75B5">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636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oprogramowanie SharePoint Standard</w:t>
            </w:r>
          </w:p>
        </w:tc>
      </w:tr>
      <w:tr w:rsidR="007765FB">
        <w:tc>
          <w:tcPr>
            <w:tcW w:w="636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Pakiet Core CAL</w:t>
            </w:r>
          </w:p>
        </w:tc>
      </w:tr>
    </w:tbl>
    <w:p w:rsidR="007765FB" w:rsidRDefault="007765FB">
      <w:pPr>
        <w:pStyle w:val="ProductList-Body"/>
      </w:pPr>
    </w:p>
    <w:p w:rsidR="007765FB" w:rsidRDefault="003D75B5">
      <w:pPr>
        <w:pStyle w:val="ProductList-Offering2HeadingNoBorder"/>
        <w:outlineLvl w:val="2"/>
      </w:pPr>
      <w:r>
        <w:t>Skype dla firm Online</w:t>
      </w:r>
      <w:r>
        <w:fldChar w:fldCharType="begin"/>
      </w:r>
      <w:r>
        <w:instrText xml:space="preserve"> TC "</w:instrText>
      </w:r>
      <w:bookmarkStart w:id="390" w:name="_Toc10194558"/>
      <w:r>
        <w:instrText>Skype dla firm Online</w:instrText>
      </w:r>
      <w:bookmarkEnd w:id="390"/>
      <w:r>
        <w:instrText>" \l 3</w:instrText>
      </w:r>
      <w:r>
        <w:fldChar w:fldCharType="end"/>
      </w:r>
    </w:p>
    <w:p w:rsidR="007765FB" w:rsidRDefault="007765FB">
      <w:pPr>
        <w:pStyle w:val="ProductList-Body"/>
      </w:pPr>
    </w:p>
    <w:tbl>
      <w:tblPr>
        <w:tblStyle w:val="PURTable"/>
        <w:tblW w:w="0" w:type="dxa"/>
        <w:tblLook w:val="04A0" w:firstRow="1" w:lastRow="0" w:firstColumn="1" w:lastColumn="0" w:noHBand="0" w:noVBand="1"/>
      </w:tblPr>
      <w:tblGrid>
        <w:gridCol w:w="5810"/>
        <w:gridCol w:w="5106"/>
      </w:tblGrid>
      <w:tr w:rsidR="007765F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765FB" w:rsidRDefault="003D75B5">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648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oprogramowanie Skype dla firm Standard</w:t>
            </w:r>
          </w:p>
        </w:tc>
      </w:tr>
      <w:tr w:rsidR="007765FB">
        <w:tc>
          <w:tcPr>
            <w:tcW w:w="648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Pakiet Core CAL</w:t>
            </w:r>
          </w:p>
        </w:tc>
      </w:tr>
    </w:tbl>
    <w:p w:rsidR="007765FB" w:rsidRDefault="007765FB">
      <w:pPr>
        <w:pStyle w:val="ProductList-Body"/>
      </w:pPr>
    </w:p>
    <w:p w:rsidR="007765FB" w:rsidRDefault="003D75B5">
      <w:pPr>
        <w:pStyle w:val="ProductList-Offering2HeadingNoBorder"/>
        <w:outlineLvl w:val="2"/>
      </w:pPr>
      <w:r>
        <w:t>Microsoft Intune</w:t>
      </w:r>
      <w:r>
        <w:fldChar w:fldCharType="begin"/>
      </w:r>
      <w:r>
        <w:instrText xml:space="preserve"> TC "</w:instrText>
      </w:r>
      <w:bookmarkStart w:id="391" w:name="_Toc10194559"/>
      <w:r>
        <w:instrText>Microsoft Intune</w:instrText>
      </w:r>
      <w:bookmarkEnd w:id="391"/>
      <w:r>
        <w:instrText>" \l 3</w:instrText>
      </w:r>
      <w:r>
        <w:fldChar w:fldCharType="end"/>
      </w:r>
    </w:p>
    <w:p w:rsidR="007765FB" w:rsidRDefault="007765FB">
      <w:pPr>
        <w:pStyle w:val="ProductList-Body"/>
      </w:pPr>
    </w:p>
    <w:tbl>
      <w:tblPr>
        <w:tblStyle w:val="PURTable"/>
        <w:tblW w:w="0" w:type="dxa"/>
        <w:tblLook w:val="04A0" w:firstRow="1" w:lastRow="0" w:firstColumn="1" w:lastColumn="0" w:noHBand="0" w:noVBand="1"/>
      </w:tblPr>
      <w:tblGrid>
        <w:gridCol w:w="5724"/>
        <w:gridCol w:w="5192"/>
      </w:tblGrid>
      <w:tr w:rsidR="007765F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765FB" w:rsidRDefault="003D75B5">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636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Pakiet Core CAL</w:t>
            </w:r>
          </w:p>
        </w:tc>
      </w:tr>
      <w:tr w:rsidR="007765FB">
        <w:tc>
          <w:tcPr>
            <w:tcW w:w="636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Pakiet Enterprise CAL</w:t>
            </w:r>
          </w:p>
        </w:tc>
      </w:tr>
      <w:tr w:rsidR="007765FB">
        <w:tc>
          <w:tcPr>
            <w:tcW w:w="636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Pakiet Core CAL</w:t>
            </w:r>
          </w:p>
        </w:tc>
      </w:tr>
      <w:tr w:rsidR="007765FB">
        <w:tc>
          <w:tcPr>
            <w:tcW w:w="636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Pakiet Enterprise CAL</w:t>
            </w:r>
          </w:p>
        </w:tc>
      </w:tr>
    </w:tbl>
    <w:p w:rsidR="007765FB" w:rsidRDefault="007765FB">
      <w:pPr>
        <w:pStyle w:val="ProductList-Body"/>
      </w:pPr>
    </w:p>
    <w:p w:rsidR="007765FB" w:rsidRDefault="007765FB">
      <w:pPr>
        <w:pStyle w:val="PURBreadcrumb"/>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OfferingGroupHeading"/>
        <w:outlineLvl w:val="1"/>
      </w:pPr>
      <w:bookmarkStart w:id="392" w:name="_Sec1240"/>
      <w:r>
        <w:t>Licencja typu From SA</w:t>
      </w:r>
      <w:bookmarkEnd w:id="392"/>
      <w:r>
        <w:fldChar w:fldCharType="begin"/>
      </w:r>
      <w:r>
        <w:instrText xml:space="preserve"> TC "</w:instrText>
      </w:r>
      <w:bookmarkStart w:id="393" w:name="_Toc10194560"/>
      <w:r>
        <w:instrText>Licencja typu From SA</w:instrText>
      </w:r>
      <w:bookmarkEnd w:id="393"/>
      <w:r>
        <w:instrText>" \l 2</w:instrText>
      </w:r>
      <w:r>
        <w:fldChar w:fldCharType="end"/>
      </w:r>
    </w:p>
    <w:p w:rsidR="007765FB" w:rsidRDefault="003D75B5">
      <w:pPr>
        <w:pStyle w:val="ProductList-Body"/>
      </w:pPr>
      <w:r>
        <w:t>Na następujących warunkach Klient może nabyć LS typu From SA zamiast Pakietu Software Assurance w przypadku w pełni opłaconych licencji bezterminowych:</w:t>
      </w:r>
    </w:p>
    <w:p w:rsidR="007765FB" w:rsidRDefault="003D75B5" w:rsidP="003D75B5">
      <w:pPr>
        <w:pStyle w:val="ProductList-Bullet"/>
        <w:numPr>
          <w:ilvl w:val="0"/>
          <w:numId w:val="63"/>
        </w:numPr>
      </w:pPr>
      <w:r>
        <w:t>Klient posiada aktywny pakiet SA (lub zamierza go odnowić) dla odpowiednich Licencji Kwalifikujących</w:t>
      </w:r>
    </w:p>
    <w:p w:rsidR="007765FB" w:rsidRDefault="003D75B5" w:rsidP="003D75B5">
      <w:pPr>
        <w:pStyle w:val="ProductList-Bullet"/>
        <w:numPr>
          <w:ilvl w:val="0"/>
          <w:numId w:val="63"/>
        </w:numPr>
      </w:pPr>
      <w:r>
        <w:t>Klient nabywa nie więcej niż jedną LS typu From SA do każdej Licencji Kwalifikującej, chyba że niniejszy Załącznik stanowi inaczej</w:t>
      </w:r>
    </w:p>
    <w:p w:rsidR="007765FB" w:rsidRDefault="003D75B5" w:rsidP="003D75B5">
      <w:pPr>
        <w:pStyle w:val="ProductList-Bullet"/>
        <w:numPr>
          <w:ilvl w:val="0"/>
          <w:numId w:val="63"/>
        </w:numPr>
      </w:pPr>
      <w:r>
        <w:t xml:space="preserve">Klient nabywa LS typu From SA w rocznicę Rejestracji lub w momencie jej odnowienia </w:t>
      </w:r>
    </w:p>
    <w:p w:rsidR="007765FB" w:rsidRDefault="007765FB">
      <w:pPr>
        <w:pStyle w:val="ProductList-Body"/>
      </w:pPr>
    </w:p>
    <w:p w:rsidR="007765FB" w:rsidRDefault="003D75B5">
      <w:pPr>
        <w:pStyle w:val="ProductList-Body"/>
      </w:pPr>
      <w:r>
        <w:t>Nabywcy Subskrypcji w ramach Umowy Enterprise (EAS) z nieprzerwaną subskrypcją dotyczącą Licencji Kwalifikujących przez co najmniej trzy lata mogą nabyć odpowiednie LS typu From SA. Klienci odnawiający umowę mogą odnawiać Licencje LS typu From SA do liczby odpowiadających im wygasających Licencji LS typu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7765FB" w:rsidRDefault="007765FB">
      <w:pPr>
        <w:pStyle w:val="ProductList-Body"/>
      </w:pPr>
    </w:p>
    <w:p w:rsidR="007765FB" w:rsidRDefault="003D75B5">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rsidR="007765FB" w:rsidRDefault="007765FB">
      <w:pPr>
        <w:pStyle w:val="ProductList-Body"/>
      </w:pPr>
    </w:p>
    <w:p w:rsidR="007765FB" w:rsidRDefault="003D75B5">
      <w:pPr>
        <w:pStyle w:val="ProductList-Offering2HeadingNoBorder"/>
        <w:outlineLvl w:val="2"/>
      </w:pPr>
      <w:r>
        <w:t>Pakiety CAL</w:t>
      </w:r>
      <w:r>
        <w:fldChar w:fldCharType="begin"/>
      </w:r>
      <w:r>
        <w:instrText xml:space="preserve"> TC "</w:instrText>
      </w:r>
      <w:bookmarkStart w:id="394" w:name="_Toc10194561"/>
      <w:r>
        <w:instrText>Pakiety CAL</w:instrText>
      </w:r>
      <w:bookmarkEnd w:id="394"/>
      <w:r>
        <w:instrText>" \l 3</w:instrText>
      </w:r>
      <w:r>
        <w:fldChar w:fldCharType="end"/>
      </w:r>
    </w:p>
    <w:p w:rsidR="007765FB" w:rsidRDefault="007765FB">
      <w:pPr>
        <w:pStyle w:val="ProductList-Body"/>
      </w:pPr>
    </w:p>
    <w:tbl>
      <w:tblPr>
        <w:tblStyle w:val="PURTable"/>
        <w:tblW w:w="0" w:type="dxa"/>
        <w:tblLook w:val="04A0" w:firstRow="1" w:lastRow="0" w:firstColumn="1" w:lastColumn="0" w:noHBand="0" w:noVBand="1"/>
      </w:tblPr>
      <w:tblGrid>
        <w:gridCol w:w="5520"/>
        <w:gridCol w:w="5396"/>
      </w:tblGrid>
      <w:tr w:rsidR="00776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765FB" w:rsidRDefault="003D75B5">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Core/Enterprise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Pakiet Software Assurance dla Nadrzędnego Pakietu Licencji Dostępowych (CAL)</w:t>
            </w:r>
          </w:p>
        </w:tc>
      </w:tr>
      <w:tr w:rsidR="007765FB">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Core/Enterprise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Pakiet Software Assurance dla Nadrzędnego Pakietu Licencji Dostępowych (CAL)</w:t>
            </w:r>
          </w:p>
        </w:tc>
      </w:tr>
    </w:tbl>
    <w:p w:rsidR="007765FB" w:rsidRDefault="007765FB">
      <w:pPr>
        <w:pStyle w:val="ProductList-Body"/>
      </w:pPr>
    </w:p>
    <w:p w:rsidR="007765FB" w:rsidRDefault="003D75B5">
      <w:pPr>
        <w:pStyle w:val="ProductList-Offering2HeadingNoBorder"/>
        <w:outlineLvl w:val="2"/>
      </w:pPr>
      <w:r>
        <w:t>Komputerowy System Operacyjny Windows</w:t>
      </w:r>
      <w:r>
        <w:fldChar w:fldCharType="begin"/>
      </w:r>
      <w:r>
        <w:instrText xml:space="preserve"> TC "</w:instrText>
      </w:r>
      <w:bookmarkStart w:id="395" w:name="_Toc10194562"/>
      <w:r>
        <w:instrText>Komputerowy System Operacyjny Windows</w:instrText>
      </w:r>
      <w:bookmarkEnd w:id="395"/>
      <w:r>
        <w:instrText>" \l 3</w:instrText>
      </w:r>
      <w:r>
        <w:fldChar w:fldCharType="end"/>
      </w:r>
    </w:p>
    <w:p w:rsidR="007765FB" w:rsidRDefault="007765FB">
      <w:pPr>
        <w:pStyle w:val="ProductList-Body"/>
      </w:pPr>
    </w:p>
    <w:tbl>
      <w:tblPr>
        <w:tblStyle w:val="PURTable"/>
        <w:tblW w:w="0" w:type="dxa"/>
        <w:tblLook w:val="04A0" w:firstRow="1" w:lastRow="0" w:firstColumn="1" w:lastColumn="0" w:noHBand="0" w:noVBand="1"/>
      </w:tblPr>
      <w:tblGrid>
        <w:gridCol w:w="5496"/>
        <w:gridCol w:w="5420"/>
      </w:tblGrid>
      <w:tr w:rsidR="00776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765FB" w:rsidRDefault="003D75B5">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Windows 10 Enterprise E3/E5 — From SA (LS)</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Pakiet Software Assurance dla komputerowego systemu operacyjnego Windows</w:t>
            </w:r>
          </w:p>
        </w:tc>
      </w:tr>
    </w:tbl>
    <w:p w:rsidR="007765FB" w:rsidRDefault="007765FB">
      <w:pPr>
        <w:pStyle w:val="ProductList-Body"/>
      </w:pPr>
    </w:p>
    <w:p w:rsidR="007765FB" w:rsidRDefault="003D75B5">
      <w:pPr>
        <w:pStyle w:val="ProductList-Offering2HeadingNoBorder"/>
        <w:outlineLvl w:val="2"/>
      </w:pPr>
      <w:r>
        <w:t>Microsoft 365</w:t>
      </w:r>
      <w:r>
        <w:fldChar w:fldCharType="begin"/>
      </w:r>
      <w:r>
        <w:instrText xml:space="preserve"> TC "</w:instrText>
      </w:r>
      <w:bookmarkStart w:id="396" w:name="_Toc10194563"/>
      <w:r>
        <w:instrText>Microsoft 365</w:instrText>
      </w:r>
      <w:bookmarkEnd w:id="396"/>
      <w:r>
        <w:instrText xml:space="preserve"> " \l 3</w:instrText>
      </w:r>
      <w:r>
        <w:fldChar w:fldCharType="end"/>
      </w:r>
    </w:p>
    <w:p w:rsidR="007765FB" w:rsidRDefault="003D75B5">
      <w:pPr>
        <w:pStyle w:val="ProductList-Body"/>
      </w:pPr>
      <w: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Software Assurance, jakie są zapewniane przez objęte Licencją typu From SA składniki LS typu From SA na usługę Microsoft 365 (na Użytkownika). Składniki usługi Microsoft 365 E3/E5 to Office 365 E3/E5, Enterprise Mobility + Security E3/E5 oraz Windows 10 Enterprise E3/E5 (na Użytkownika). </w:t>
      </w:r>
    </w:p>
    <w:p w:rsidR="007765FB" w:rsidRDefault="007765FB">
      <w:pPr>
        <w:pStyle w:val="ProductList-Body"/>
      </w:pPr>
    </w:p>
    <w:tbl>
      <w:tblPr>
        <w:tblStyle w:val="PURTable"/>
        <w:tblW w:w="0" w:type="dxa"/>
        <w:tblLook w:val="04A0" w:firstRow="1" w:lastRow="0" w:firstColumn="1" w:lastColumn="0" w:noHBand="0" w:noVBand="1"/>
      </w:tblPr>
      <w:tblGrid>
        <w:gridCol w:w="5603"/>
        <w:gridCol w:w="5313"/>
      </w:tblGrid>
      <w:tr w:rsidR="007765F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765FB" w:rsidRDefault="003D75B5">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Pakiet Software Assurance dla Komputerowego Systemu Operacyjnego Windows oraz</w:t>
            </w:r>
          </w:p>
          <w:p w:rsidR="007765FB" w:rsidRDefault="003D75B5">
            <w:pPr>
              <w:pStyle w:val="ProductList-TableBody"/>
            </w:pPr>
            <w:r>
              <w:t>Pakiet Core CAL / Pakiet Enterprise CAL, oraz</w:t>
            </w:r>
          </w:p>
          <w:p w:rsidR="007765FB" w:rsidRDefault="003D75B5">
            <w:pPr>
              <w:pStyle w:val="ProductList-TableBody"/>
            </w:pPr>
            <w:r>
              <w:t>Office Professional Plus</w:t>
            </w:r>
          </w:p>
        </w:tc>
      </w:tr>
    </w:tbl>
    <w:p w:rsidR="007765FB" w:rsidRDefault="007765FB">
      <w:pPr>
        <w:pStyle w:val="ProductList-Body"/>
      </w:pPr>
    </w:p>
    <w:p w:rsidR="007765FB" w:rsidRDefault="003D75B5">
      <w:pPr>
        <w:pStyle w:val="ProductList-Offering2HeadingNoBorder"/>
        <w:outlineLvl w:val="2"/>
      </w:pPr>
      <w:r>
        <w:t>Enterprise Mobility + Security</w:t>
      </w:r>
      <w:r>
        <w:fldChar w:fldCharType="begin"/>
      </w:r>
      <w:r>
        <w:instrText xml:space="preserve"> TC "</w:instrText>
      </w:r>
      <w:bookmarkStart w:id="397" w:name="_Toc10194564"/>
      <w:r>
        <w:instrText>Enterprise Mobility + Security</w:instrText>
      </w:r>
      <w:bookmarkEnd w:id="397"/>
      <w:r>
        <w:instrText xml:space="preserve"> " \l 3</w:instrText>
      </w:r>
      <w:r>
        <w:fldChar w:fldCharType="end"/>
      </w:r>
    </w:p>
    <w:p w:rsidR="007765FB" w:rsidRDefault="007765FB">
      <w:pPr>
        <w:pStyle w:val="ProductList-Body"/>
      </w:pPr>
    </w:p>
    <w:p w:rsidR="007765FB" w:rsidRDefault="003D75B5">
      <w:pPr>
        <w:pStyle w:val="ProductList-Body"/>
      </w:pPr>
      <w:r>
        <w:t>LS typu From SA na Użytkownika na pakiet Enterprise Mobility + Security kwalifikują Klienta do Korzyści z Pakietu Software Assurance na podstawie Licencji Kwalifikujących.</w:t>
      </w:r>
    </w:p>
    <w:p w:rsidR="007765FB" w:rsidRDefault="007765FB">
      <w:pPr>
        <w:pStyle w:val="ProductList-Body"/>
      </w:pPr>
    </w:p>
    <w:p w:rsidR="007765FB" w:rsidRDefault="003D75B5">
      <w:pPr>
        <w:pStyle w:val="ProductList-Body"/>
      </w:pPr>
      <w:r>
        <w:t>LS typu From SA na Użytkownika wymagają odpowiednich jednostek CAL Suite Bridge lub LS na Użytkownika wymienionych poniżej:</w:t>
      </w:r>
    </w:p>
    <w:p w:rsidR="007765FB" w:rsidRDefault="007765FB">
      <w:pPr>
        <w:pStyle w:val="ProductList-Body"/>
      </w:pPr>
    </w:p>
    <w:tbl>
      <w:tblPr>
        <w:tblStyle w:val="PURTable"/>
        <w:tblW w:w="0" w:type="dxa"/>
        <w:tblLook w:val="04A0" w:firstRow="1" w:lastRow="0" w:firstColumn="1" w:lastColumn="0" w:noHBand="0" w:noVBand="1"/>
      </w:tblPr>
      <w:tblGrid>
        <w:gridCol w:w="3747"/>
        <w:gridCol w:w="3749"/>
        <w:gridCol w:w="3420"/>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765FB" w:rsidRDefault="003D75B5">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rsidR="007765FB" w:rsidRDefault="003D75B5">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rsidR="007765FB" w:rsidRDefault="003D75B5">
            <w:pPr>
              <w:pStyle w:val="ProductList-TableBody"/>
            </w:pPr>
            <w:r>
              <w:rPr>
                <w:color w:val="FFFFFF"/>
              </w:rPr>
              <w:t>Wymagane: CAL Suite Bridge lub LS na Użytkownika</w:t>
            </w:r>
          </w:p>
        </w:tc>
      </w:tr>
      <w:tr w:rsidR="007765FB">
        <w:tc>
          <w:tcPr>
            <w:tcW w:w="416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Pakiet Core CAL</w:t>
            </w:r>
          </w:p>
        </w:tc>
        <w:tc>
          <w:tcPr>
            <w:tcW w:w="36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Core CAL Bridge do licencji Enterprise Mobility + Security lub Office 365 Enterprise/Government E1, E3, E5</w:t>
            </w:r>
          </w:p>
        </w:tc>
      </w:tr>
      <w:tr w:rsidR="007765FB">
        <w:tc>
          <w:tcPr>
            <w:tcW w:w="416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Pakiet Enterprise CAL</w:t>
            </w:r>
          </w:p>
        </w:tc>
        <w:tc>
          <w:tcPr>
            <w:tcW w:w="36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Enterprise CAL Bridge do licencji Enterprise Mobility + Security lub Office 365 Enterprise/Government E3, E5</w:t>
            </w:r>
          </w:p>
        </w:tc>
      </w:tr>
    </w:tbl>
    <w:p w:rsidR="007765FB" w:rsidRDefault="007765FB">
      <w:pPr>
        <w:pStyle w:val="ProductList-Body"/>
      </w:pPr>
    </w:p>
    <w:p w:rsidR="007765FB" w:rsidRDefault="003D75B5">
      <w:pPr>
        <w:pStyle w:val="ProductList-Offering2HeadingNoBorder"/>
        <w:outlineLvl w:val="2"/>
      </w:pPr>
      <w:r>
        <w:t>Usługi Microsoft Dynamics 365</w:t>
      </w:r>
      <w:r>
        <w:fldChar w:fldCharType="begin"/>
      </w:r>
      <w:r>
        <w:instrText xml:space="preserve"> TC "</w:instrText>
      </w:r>
      <w:bookmarkStart w:id="398" w:name="_Toc10194565"/>
      <w:r>
        <w:instrText>Usługi Microsoft Dynamics 365</w:instrText>
      </w:r>
      <w:bookmarkEnd w:id="398"/>
      <w:r>
        <w:instrText>" \l 3</w:instrText>
      </w:r>
      <w:r>
        <w:fldChar w:fldCharType="end"/>
      </w:r>
    </w:p>
    <w:p w:rsidR="007765FB" w:rsidRDefault="007765FB">
      <w:pPr>
        <w:pStyle w:val="ProductList-Body"/>
      </w:pPr>
    </w:p>
    <w:tbl>
      <w:tblPr>
        <w:tblStyle w:val="PURTable"/>
        <w:tblW w:w="0" w:type="dxa"/>
        <w:tblLook w:val="04A0" w:firstRow="1" w:lastRow="0" w:firstColumn="1" w:lastColumn="0" w:noHBand="0" w:noVBand="1"/>
      </w:tblPr>
      <w:tblGrid>
        <w:gridCol w:w="5460"/>
        <w:gridCol w:w="5456"/>
      </w:tblGrid>
      <w:tr w:rsidR="00776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7765FB" w:rsidRDefault="003D75B5">
            <w:pPr>
              <w:pStyle w:val="ProductList-TableBody"/>
            </w:pPr>
            <w:r>
              <w:rPr>
                <w:color w:val="FFFFFF"/>
              </w:rPr>
              <w:t>LS typu From SA na Użytkownika</w:t>
            </w:r>
          </w:p>
        </w:tc>
        <w:tc>
          <w:tcPr>
            <w:tcW w:w="6120" w:type="dxa"/>
            <w:tcBorders>
              <w:top w:val="single" w:sz="4" w:space="0" w:color="0070C0"/>
              <w:left w:val="single" w:sz="4" w:space="0" w:color="0070C0"/>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6120" w:type="dxa"/>
            <w:tcBorders>
              <w:left w:val="single" w:sz="4" w:space="0" w:color="6E6E6E"/>
              <w:bottom w:val="none" w:sz="4" w:space="0" w:color="6E6E6E"/>
              <w:right w:val="single" w:sz="4" w:space="0" w:color="6E6E6E"/>
            </w:tcBorders>
          </w:tcPr>
          <w:p w:rsidR="007765FB" w:rsidRDefault="003D75B5">
            <w:pPr>
              <w:pStyle w:val="ProductList-TableBody"/>
            </w:pPr>
            <w:r>
              <w:t>Licencja typu From SA na Dynamics 365 Team Members</w:t>
            </w:r>
          </w:p>
        </w:tc>
        <w:tc>
          <w:tcPr>
            <w:tcW w:w="6120" w:type="dxa"/>
            <w:tcBorders>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C5</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Dynamics CRM Essentials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365 for Team Members</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Licencja typu From SA na usługi Dynamics 365 Unified Operations - Device</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CAL na produkt Dynamics C5</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Licencja typu From SA na usługi Dynamics 365 Unified Operations - Activity</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CAL na produkt Dynamics C5</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Licencja typu From SA na Dynamics 365 Plan</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CAL na produkt Dynamics C5</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Licencja typu From SA na Dynamics 365 Unified Operations Plan</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CAL na produkt Dynamics C5</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Licencja typu From SA na Dynamics 365 for Retail</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CAL na produkt Dynamics C5</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Licencja typu From SA na Dynamics 365 for Talent</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CAL na produkt Dynamics C5</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Licencja typu From SA na Dynamics 365 for Sales Professional</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Dynamics CRM Basic</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365 for Sales</w:t>
            </w:r>
          </w:p>
        </w:tc>
      </w:tr>
      <w:tr w:rsidR="007765FB">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typu From SA na Dynamics 365 for Sales Enterprise</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365 for Sales</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Licencja typu From SA na Dynamics 365 Customer Engagement Plan</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Dynamics CRM Basic</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Dynamics CRM Professional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Microsoft Dynamics 365 for Customer Service</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365 for Sales</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Licencja typu From SA na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Dynamics CRM Basic</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Microsoft Dynamics 365 for Customer Service</w:t>
            </w:r>
          </w:p>
        </w:tc>
      </w:tr>
      <w:tr w:rsidR="007765FB">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typu From SA na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Microsoft Dynamics 365 for Customer Service</w:t>
            </w:r>
          </w:p>
        </w:tc>
      </w:tr>
      <w:tr w:rsidR="007765FB">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typu From SA na usługi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Dynamics CRM Basic</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Dynamics 365 Business Edition</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CAL na produkt Dynamics C5</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Dynamics 365 Business Edition</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CAL na produkt Dynamics C5</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Dynamics 365 Business Edition</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AX</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GP</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NAV</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usługi Dynamics SL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Microsoft XAL CAL</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POS w usłudze Dynamics</w:t>
            </w:r>
          </w:p>
        </w:tc>
      </w:tr>
      <w:tr w:rsidR="007765FB">
        <w:tc>
          <w:tcPr>
            <w:tcW w:w="6120" w:type="dxa"/>
            <w:tcBorders>
              <w:top w:val="none" w:sz="4" w:space="0" w:color="6E6E6E"/>
              <w:left w:val="single" w:sz="4" w:space="0" w:color="6E6E6E"/>
              <w:bottom w:val="non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Linie RMS w usłudze Dynamics</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CAL na produkt Dynamics C5</w:t>
            </w:r>
          </w:p>
        </w:tc>
      </w:tr>
    </w:tbl>
    <w:p w:rsidR="007765FB" w:rsidRDefault="007765FB">
      <w:pPr>
        <w:pStyle w:val="ProductList-Body"/>
      </w:pPr>
    </w:p>
    <w:p w:rsidR="007765FB" w:rsidRDefault="003D75B5">
      <w:pPr>
        <w:pStyle w:val="ProductList-Offering2HeadingNoBorder"/>
        <w:outlineLvl w:val="2"/>
      </w:pPr>
      <w:r>
        <w:t>Aplikacje Office 365</w:t>
      </w:r>
      <w:r>
        <w:fldChar w:fldCharType="begin"/>
      </w:r>
      <w:r>
        <w:instrText xml:space="preserve"> TC "</w:instrText>
      </w:r>
      <w:bookmarkStart w:id="399" w:name="_Toc10194566"/>
      <w:r>
        <w:instrText>Aplikacje Office 365</w:instrText>
      </w:r>
      <w:bookmarkEnd w:id="399"/>
      <w:r>
        <w:instrText>" \l 3</w:instrText>
      </w:r>
      <w:r>
        <w:fldChar w:fldCharType="end"/>
      </w:r>
    </w:p>
    <w:p w:rsidR="007765FB" w:rsidRDefault="007765FB">
      <w:pPr>
        <w:pStyle w:val="ProductList-Body"/>
      </w:pPr>
    </w:p>
    <w:tbl>
      <w:tblPr>
        <w:tblStyle w:val="PURTable"/>
        <w:tblW w:w="0" w:type="dxa"/>
        <w:tblLook w:val="04A0" w:firstRow="1" w:lastRow="0" w:firstColumn="1" w:lastColumn="0" w:noHBand="0" w:noVBand="1"/>
      </w:tblPr>
      <w:tblGrid>
        <w:gridCol w:w="5616"/>
        <w:gridCol w:w="5300"/>
      </w:tblGrid>
      <w:tr w:rsidR="007765F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765FB" w:rsidRDefault="003D75B5">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Office Professional Plus</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Visio Professional</w:t>
            </w:r>
          </w:p>
        </w:tc>
      </w:tr>
      <w:tr w:rsidR="007765FB">
        <w:tc>
          <w:tcPr>
            <w:tcW w:w="624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Visio Standard</w:t>
            </w:r>
          </w:p>
        </w:tc>
      </w:tr>
    </w:tbl>
    <w:p w:rsidR="007765FB" w:rsidRDefault="007765FB">
      <w:pPr>
        <w:pStyle w:val="ProductList-Body"/>
      </w:pPr>
    </w:p>
    <w:p w:rsidR="007765FB" w:rsidRDefault="003D75B5">
      <w:pPr>
        <w:pStyle w:val="ProductList-Offering2HeadingNoBorder"/>
        <w:outlineLvl w:val="2"/>
      </w:pPr>
      <w:r>
        <w:t>Pakiety Office 365 Suites</w:t>
      </w:r>
      <w:r>
        <w:fldChar w:fldCharType="begin"/>
      </w:r>
      <w:r>
        <w:instrText xml:space="preserve"> TC "</w:instrText>
      </w:r>
      <w:bookmarkStart w:id="400" w:name="_Toc10194567"/>
      <w:r>
        <w:instrText>Pakiety Office 365 Suites</w:instrText>
      </w:r>
      <w:bookmarkEnd w:id="400"/>
      <w:r>
        <w:instrText>" \l 3</w:instrText>
      </w:r>
      <w:r>
        <w:fldChar w:fldCharType="end"/>
      </w:r>
    </w:p>
    <w:p w:rsidR="007765FB" w:rsidRDefault="007765FB">
      <w:pPr>
        <w:pStyle w:val="ProductList-Body"/>
      </w:pPr>
    </w:p>
    <w:p w:rsidR="007765FB" w:rsidRDefault="003D75B5">
      <w:pPr>
        <w:pStyle w:val="ProductList-Body"/>
      </w:pPr>
      <w:r>
        <w:t>LS typu from SA na Office 365 (E1, E3, E4, E5) (na Użytkownika) zapewniają te same Korzyści z Pakietu Software Assurance co Licencje Kwalifikujące.</w:t>
      </w:r>
    </w:p>
    <w:p w:rsidR="007765FB" w:rsidRDefault="007765FB">
      <w:pPr>
        <w:pStyle w:val="ProductList-Body"/>
      </w:pPr>
    </w:p>
    <w:p w:rsidR="007765FB" w:rsidRDefault="003D75B5">
      <w:pPr>
        <w:pStyle w:val="ProductList-Body"/>
      </w:pPr>
      <w:r>
        <w:t>LS typu From SA na Użytkownika wymagają odpowiednich jednostek CAL Suite Bridge lub LS na Użytkownika wymienionych poniżej:</w:t>
      </w:r>
    </w:p>
    <w:p w:rsidR="007765FB" w:rsidRDefault="007765FB">
      <w:pPr>
        <w:pStyle w:val="ProductList-Body"/>
      </w:pPr>
    </w:p>
    <w:tbl>
      <w:tblPr>
        <w:tblStyle w:val="PURTable"/>
        <w:tblW w:w="0" w:type="dxa"/>
        <w:tblLook w:val="04A0" w:firstRow="1" w:lastRow="0" w:firstColumn="1" w:lastColumn="0" w:noHBand="0" w:noVBand="1"/>
      </w:tblPr>
      <w:tblGrid>
        <w:gridCol w:w="3741"/>
        <w:gridCol w:w="3434"/>
        <w:gridCol w:w="3741"/>
      </w:tblGrid>
      <w:tr w:rsidR="00776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765FB" w:rsidRDefault="003D75B5">
            <w:pPr>
              <w:pStyle w:val="ProductList-TableBody"/>
            </w:pPr>
            <w:r>
              <w:rPr>
                <w:color w:val="FFFFFF"/>
              </w:rPr>
              <w:t>LS typu From SA na Użytkownika</w:t>
            </w:r>
          </w:p>
        </w:tc>
        <w:tc>
          <w:tcPr>
            <w:tcW w:w="3800" w:type="dxa"/>
            <w:tcBorders>
              <w:top w:val="single" w:sz="4" w:space="0" w:color="0070C0"/>
            </w:tcBorders>
            <w:shd w:val="clear" w:color="auto" w:fill="0070C0"/>
          </w:tcPr>
          <w:p w:rsidR="007765FB" w:rsidRDefault="003D75B5">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rsidR="007765FB" w:rsidRDefault="003D75B5">
            <w:pPr>
              <w:pStyle w:val="ProductList-TableBody"/>
            </w:pPr>
            <w:r>
              <w:rPr>
                <w:color w:val="FFFFFF"/>
              </w:rPr>
              <w:t>Wymagane: CAL Suite Bridge lub LS na Użytkownika</w:t>
            </w:r>
          </w:p>
        </w:tc>
      </w:tr>
      <w:tr w:rsidR="007765FB">
        <w:tc>
          <w:tcPr>
            <w:tcW w:w="4160" w:type="dxa"/>
            <w:tcBorders>
              <w:top w:val="single" w:sz="4" w:space="0" w:color="6E6E6E"/>
              <w:left w:val="single" w:sz="4" w:space="0" w:color="6E6E6E"/>
              <w:bottom w:val="single" w:sz="4" w:space="0" w:color="6E6E6E"/>
            </w:tcBorders>
          </w:tcPr>
          <w:p w:rsidR="007765FB" w:rsidRDefault="003D75B5">
            <w:pPr>
              <w:pStyle w:val="ProductList-TableBody"/>
            </w:pPr>
            <w:r>
              <w:t>Licencja From SA na Office 365 E1</w:t>
            </w:r>
          </w:p>
        </w:tc>
        <w:tc>
          <w:tcPr>
            <w:tcW w:w="3800" w:type="dxa"/>
          </w:tcPr>
          <w:p w:rsidR="007765FB" w:rsidRDefault="003D75B5">
            <w:pPr>
              <w:pStyle w:val="ProductList-TableBody"/>
            </w:pPr>
            <w:r>
              <w:t>Pakiet Core CAL</w:t>
            </w:r>
          </w:p>
        </w:tc>
        <w:tc>
          <w:tcPr>
            <w:tcW w:w="4160" w:type="dxa"/>
            <w:tcBorders>
              <w:top w:val="single" w:sz="4" w:space="0" w:color="6E6E6E"/>
              <w:bottom w:val="none" w:sz="4" w:space="0" w:color="6E6E6E"/>
              <w:right w:val="single" w:sz="4" w:space="0" w:color="6E6E6E"/>
            </w:tcBorders>
          </w:tcPr>
          <w:p w:rsidR="007765FB" w:rsidRDefault="003D75B5">
            <w:pPr>
              <w:pStyle w:val="ProductList-TableBody"/>
            </w:pPr>
            <w:r>
              <w:t>Core CAL Bridge do licencji Office 365 lub</w:t>
            </w:r>
          </w:p>
          <w:p w:rsidR="007765FB" w:rsidRDefault="003D75B5">
            <w:pPr>
              <w:pStyle w:val="ProductList-TableBody"/>
            </w:pPr>
            <w:r>
              <w:t>Enterprise Mobility + Security</w:t>
            </w:r>
          </w:p>
        </w:tc>
      </w:tr>
      <w:tr w:rsidR="007765FB">
        <w:tc>
          <w:tcPr>
            <w:tcW w:w="4160" w:type="dxa"/>
            <w:tcBorders>
              <w:top w:val="single" w:sz="4" w:space="0" w:color="6E6E6E"/>
              <w:left w:val="single" w:sz="4" w:space="0" w:color="6E6E6E"/>
              <w:bottom w:val="single" w:sz="4" w:space="0" w:color="6E6E6E"/>
            </w:tcBorders>
          </w:tcPr>
          <w:p w:rsidR="007765FB" w:rsidRDefault="003D75B5">
            <w:pPr>
              <w:pStyle w:val="ProductList-TableBody"/>
            </w:pPr>
            <w:r>
              <w:t>Licencja typu From SA na Office 365 (E3, E4 i E5)</w:t>
            </w:r>
          </w:p>
        </w:tc>
        <w:tc>
          <w:tcPr>
            <w:tcW w:w="3800" w:type="dxa"/>
          </w:tcPr>
          <w:p w:rsidR="007765FB" w:rsidRDefault="003D75B5">
            <w:pPr>
              <w:pStyle w:val="ProductList-TableBody"/>
            </w:pPr>
            <w:r>
              <w:t>Office Professional Plus i pakiet Core CAL</w:t>
            </w:r>
          </w:p>
        </w:tc>
        <w:tc>
          <w:tcPr>
            <w:tcW w:w="4160" w:type="dxa"/>
            <w:tcBorders>
              <w:top w:val="none" w:sz="4" w:space="0" w:color="6E6E6E"/>
              <w:bottom w:val="single" w:sz="4" w:space="0" w:color="6E6E6E"/>
              <w:right w:val="single" w:sz="4" w:space="0" w:color="6E6E6E"/>
            </w:tcBorders>
          </w:tcPr>
          <w:p w:rsidR="007765FB" w:rsidRDefault="007765FB">
            <w:pPr>
              <w:pStyle w:val="ProductList-TableBody"/>
            </w:pPr>
          </w:p>
        </w:tc>
      </w:tr>
      <w:tr w:rsidR="007765FB">
        <w:tc>
          <w:tcPr>
            <w:tcW w:w="4160" w:type="dxa"/>
            <w:tcBorders>
              <w:top w:val="single" w:sz="4" w:space="0" w:color="6E6E6E"/>
              <w:left w:val="single" w:sz="4" w:space="0" w:color="6E6E6E"/>
              <w:bottom w:val="single" w:sz="4" w:space="0" w:color="6E6E6E"/>
            </w:tcBorders>
          </w:tcPr>
          <w:p w:rsidR="007765FB" w:rsidRDefault="003D75B5">
            <w:pPr>
              <w:pStyle w:val="ProductList-TableBody"/>
            </w:pPr>
            <w:r>
              <w:t>Licencja typu From SA na Office 365 (E3, E4 i E5)</w:t>
            </w:r>
          </w:p>
        </w:tc>
        <w:tc>
          <w:tcPr>
            <w:tcW w:w="3800" w:type="dxa"/>
          </w:tcPr>
          <w:p w:rsidR="007765FB" w:rsidRDefault="003D75B5">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rsidR="007765FB" w:rsidRDefault="003D75B5">
            <w:pPr>
              <w:pStyle w:val="ProductList-TableBody"/>
            </w:pPr>
            <w:r>
              <w:t>Licencja Dostępowa (CAL) typu Enterprise Bridge na usługę Office 365 lub</w:t>
            </w:r>
          </w:p>
          <w:p w:rsidR="007765FB" w:rsidRDefault="003D75B5">
            <w:pPr>
              <w:pStyle w:val="ProductList-TableBody"/>
            </w:pPr>
            <w:r>
              <w:t>Enterprise Mobility + Security</w:t>
            </w:r>
          </w:p>
        </w:tc>
      </w:tr>
    </w:tbl>
    <w:p w:rsidR="007765FB" w:rsidRDefault="007765FB">
      <w:pPr>
        <w:pStyle w:val="ProductList-Body"/>
      </w:pPr>
    </w:p>
    <w:p w:rsidR="007765FB" w:rsidRDefault="003D75B5">
      <w:pPr>
        <w:pStyle w:val="ProductList-Offering2HeadingNoBorder"/>
        <w:outlineLvl w:val="2"/>
      </w:pPr>
      <w:r>
        <w:t>Project Online</w:t>
      </w:r>
      <w:r>
        <w:fldChar w:fldCharType="begin"/>
      </w:r>
      <w:r>
        <w:instrText xml:space="preserve"> TC "</w:instrText>
      </w:r>
      <w:bookmarkStart w:id="401" w:name="_Toc10194568"/>
      <w:r>
        <w:instrText>Project Online</w:instrText>
      </w:r>
      <w:bookmarkEnd w:id="401"/>
      <w:r>
        <w:instrText>" \l 3</w:instrText>
      </w:r>
      <w:r>
        <w:fldChar w:fldCharType="end"/>
      </w:r>
    </w:p>
    <w:p w:rsidR="007765FB" w:rsidRDefault="007765FB">
      <w:pPr>
        <w:pStyle w:val="ProductList-Body"/>
      </w:pPr>
    </w:p>
    <w:tbl>
      <w:tblPr>
        <w:tblStyle w:val="PURTable"/>
        <w:tblW w:w="0" w:type="dxa"/>
        <w:tblLook w:val="04A0" w:firstRow="1" w:lastRow="0" w:firstColumn="1" w:lastColumn="0" w:noHBand="0" w:noVBand="1"/>
      </w:tblPr>
      <w:tblGrid>
        <w:gridCol w:w="5493"/>
        <w:gridCol w:w="5423"/>
      </w:tblGrid>
      <w:tr w:rsidR="00776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765FB" w:rsidRDefault="003D75B5">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7765FB" w:rsidRDefault="003D75B5">
            <w:pPr>
              <w:pStyle w:val="ProductList-TableBody"/>
            </w:pPr>
            <w:r>
              <w:rPr>
                <w:color w:val="FFFFFF"/>
              </w:rPr>
              <w:t>Licencje Kwalifikujące</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Project Professional</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oprogramowanie Project Server</w:t>
            </w:r>
          </w:p>
        </w:tc>
      </w:tr>
      <w:tr w:rsidR="007765FB">
        <w:tc>
          <w:tcPr>
            <w:tcW w:w="6120" w:type="dxa"/>
            <w:tcBorders>
              <w:top w:val="single" w:sz="4" w:space="0" w:color="6E6E6E"/>
              <w:left w:val="single" w:sz="4" w:space="0" w:color="6E6E6E"/>
              <w:bottom w:val="none" w:sz="4" w:space="0" w:color="6E6E6E"/>
              <w:right w:val="single" w:sz="4" w:space="0" w:color="6E6E6E"/>
            </w:tcBorders>
          </w:tcPr>
          <w:p w:rsidR="007765FB" w:rsidRDefault="003D75B5">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Project Professional</w:t>
            </w:r>
          </w:p>
        </w:tc>
      </w:tr>
      <w:tr w:rsidR="007765FB">
        <w:tc>
          <w:tcPr>
            <w:tcW w:w="6120" w:type="dxa"/>
            <w:tcBorders>
              <w:top w:val="none" w:sz="4" w:space="0" w:color="6E6E6E"/>
              <w:left w:val="single" w:sz="4" w:space="0" w:color="6E6E6E"/>
              <w:bottom w:val="single" w:sz="4" w:space="0" w:color="6E6E6E"/>
              <w:right w:val="single" w:sz="4" w:space="0" w:color="6E6E6E"/>
            </w:tcBorders>
          </w:tcPr>
          <w:p w:rsidR="007765FB" w:rsidRDefault="00776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Licencja Dostępowa (CAL) na oprogramowanie Project Server</w:t>
            </w:r>
          </w:p>
        </w:tc>
      </w:tr>
    </w:tbl>
    <w:p w:rsidR="007765FB" w:rsidRDefault="003D75B5">
      <w:pPr>
        <w:pStyle w:val="ProductList-SectionHeading"/>
        <w:pageBreakBefore/>
        <w:outlineLvl w:val="0"/>
      </w:pPr>
      <w:bookmarkStart w:id="402" w:name="_Sec562"/>
      <w:bookmarkEnd w:id="372"/>
      <w:r>
        <w:t>Dodatek D — Usługi Profesjonalne</w:t>
      </w:r>
      <w:r>
        <w:fldChar w:fldCharType="begin"/>
      </w:r>
      <w:r>
        <w:instrText xml:space="preserve"> TC "</w:instrText>
      </w:r>
      <w:bookmarkStart w:id="403" w:name="_Toc10194569"/>
      <w:r>
        <w:instrText>Dodatek D — Usługi Profesjonalne</w:instrText>
      </w:r>
      <w:bookmarkEnd w:id="403"/>
      <w:r>
        <w:instrText>" \l 1</w:instrText>
      </w:r>
      <w:r>
        <w:fldChar w:fldCharType="end"/>
      </w:r>
    </w:p>
    <w:p w:rsidR="007765FB" w:rsidRDefault="003D75B5">
      <w:pPr>
        <w:pStyle w:val="ProductList-Body"/>
      </w:pPr>
      <w:r>
        <w:t>Niżej opisano Usługi Profesjonalne dostępne na podstawie Licencjonowania Zbiorowego Microsoft.</w:t>
      </w:r>
    </w:p>
    <w:p w:rsidR="007765FB" w:rsidRDefault="003D75B5">
      <w:pPr>
        <w:pStyle w:val="ProductList-Offering1Heading"/>
        <w:outlineLvl w:val="1"/>
      </w:pPr>
      <w:bookmarkStart w:id="404" w:name="_Sec565"/>
      <w:r>
        <w:t>Oferty Usług Wsparcia Microsoft Premier</w:t>
      </w:r>
      <w:bookmarkEnd w:id="404"/>
      <w:r>
        <w:fldChar w:fldCharType="begin"/>
      </w:r>
      <w:r>
        <w:instrText xml:space="preserve"> TC "</w:instrText>
      </w:r>
      <w:bookmarkStart w:id="405" w:name="_Toc10194570"/>
      <w:r>
        <w:instrText>Oferty Usług Wsparcia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776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jc w:val="center"/>
            </w:pPr>
            <w:r>
              <w:rPr>
                <w:color w:val="FFFFFF"/>
              </w:rPr>
              <w:t>Premier Plus</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miesięcznie</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 10 godzin</w:t>
            </w:r>
          </w:p>
          <w:p w:rsidR="007765FB" w:rsidRDefault="003D75B5">
            <w:pPr>
              <w:pStyle w:val="ProductList-TableBody"/>
            </w:pPr>
            <w:r>
              <w:t>+1 okresowa kontrola</w:t>
            </w:r>
          </w:p>
          <w:p w:rsidR="007765FB" w:rsidRDefault="003D75B5">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 160 godzin</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 140 godzin</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jc w:val="center"/>
            </w:pPr>
            <w:r>
              <w:t>X</w:t>
            </w:r>
          </w:p>
        </w:tc>
      </w:tr>
      <w:tr w:rsidR="007765FB">
        <w:tc>
          <w:tcPr>
            <w:tcW w:w="404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Pakiety po 20</w:t>
            </w:r>
          </w:p>
        </w:tc>
      </w:tr>
    </w:tbl>
    <w:p w:rsidR="007765FB" w:rsidRDefault="003D75B5">
      <w:pPr>
        <w:pStyle w:val="ProductList-Body"/>
      </w:pPr>
      <w:r>
        <w:rPr>
          <w:vertAlign w:val="superscript"/>
        </w:rPr>
        <w:t xml:space="preserve">1 </w:t>
      </w:r>
      <w:r>
        <w:rPr>
          <w:i/>
        </w:rPr>
        <w:t>Zwykłe godziny robocze są ustalane lokalnie.</w:t>
      </w:r>
    </w:p>
    <w:p w:rsidR="007765FB" w:rsidRDefault="007765FB">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7765F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Spodziewana reakcja Klienta</w:t>
            </w:r>
          </w:p>
        </w:tc>
      </w:tr>
      <w:tr w:rsidR="007765FB">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Katastrofalny wpływ na działalność: </w:t>
            </w:r>
          </w:p>
          <w:p w:rsidR="007765FB" w:rsidRDefault="003D75B5">
            <w:pPr>
              <w:pStyle w:val="ProductList-TableBody"/>
            </w:pPr>
            <w:r>
              <w:t>Podstawowe (krytyczne) procesy biznesowe przestały funkcjonować i nie można kontynuować pracy</w:t>
            </w:r>
          </w:p>
          <w:p w:rsidR="007765FB" w:rsidRDefault="003D75B5">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Odpowiedź na pierwszy telefon w czasie nie dłuższym niż 1 godzina</w:t>
            </w:r>
          </w:p>
          <w:p w:rsidR="007765FB" w:rsidRDefault="003D75B5">
            <w:pPr>
              <w:pStyle w:val="ProductList-TableBody"/>
            </w:pPr>
            <w:r>
              <w:t>Zasoby Microsoft jak najszybciej na terenie klienta</w:t>
            </w:r>
          </w:p>
          <w:p w:rsidR="007765FB" w:rsidRDefault="003D75B5">
            <w:pPr>
              <w:pStyle w:val="ProductList-TableBody"/>
            </w:pPr>
            <w:r>
              <w:t>Praca w systemie 24 godziny przez 7 dni w tygodniu</w:t>
            </w:r>
          </w:p>
          <w:p w:rsidR="007765FB" w:rsidRDefault="003D75B5">
            <w:pPr>
              <w:pStyle w:val="ProductList-TableBody"/>
            </w:pPr>
            <w:r>
              <w:t>Błyskawiczna eskalacja w Microsoft do zespołów produktowych</w:t>
            </w:r>
          </w:p>
          <w:p w:rsidR="007765FB" w:rsidRDefault="003D75B5">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Powiadomienie kadry kierowniczej wyższego szczebla Klienta </w:t>
            </w:r>
          </w:p>
          <w:p w:rsidR="007765FB" w:rsidRDefault="003D75B5">
            <w:pPr>
              <w:pStyle w:val="ProductList-TableBody"/>
            </w:pPr>
            <w:r>
              <w:t>Alokacja odpowiednich zasobów w celu zapewnienia całodobowej pomocy przez 7 dni w tygodniu</w:t>
            </w:r>
            <w:r>
              <w:rPr>
                <w:vertAlign w:val="superscript"/>
              </w:rPr>
              <w:t>2</w:t>
            </w:r>
          </w:p>
          <w:p w:rsidR="007765FB" w:rsidRDefault="003D75B5">
            <w:pPr>
              <w:pStyle w:val="ProductList-TableBody"/>
            </w:pPr>
            <w:r>
              <w:t>Bezzwłoczne powiadomienie władz kontrolujących zmiany o sytuacji oraz podjęcie przez nie koniecznych działań</w:t>
            </w:r>
          </w:p>
        </w:tc>
      </w:tr>
      <w:tr w:rsidR="007765FB">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Krytyczny wpływ na działalność: </w:t>
            </w:r>
          </w:p>
          <w:p w:rsidR="007765FB" w:rsidRDefault="003D75B5">
            <w:pPr>
              <w:pStyle w:val="ProductList-TableBody"/>
            </w:pPr>
            <w:r>
              <w:t>Znacząca utrata lub obniżenie jakości usług</w:t>
            </w:r>
          </w:p>
          <w:p w:rsidR="007765FB" w:rsidRDefault="003D75B5">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Odpowiedź na pierwszy telefon w czasie nie dłuższym niż 1 godzina</w:t>
            </w:r>
          </w:p>
          <w:p w:rsidR="007765FB" w:rsidRDefault="003D75B5">
            <w:pPr>
              <w:pStyle w:val="ProductList-TableBody"/>
            </w:pPr>
            <w:r>
              <w:t>Zależnie od potrzeb, zasoby Microsoft w lokalizacji klienta</w:t>
            </w:r>
          </w:p>
          <w:p w:rsidR="007765FB" w:rsidRDefault="003D75B5">
            <w:pPr>
              <w:pStyle w:val="ProductList-TableBody"/>
            </w:pPr>
            <w:r>
              <w:t>Praca w systemie 24 godziny przez 7 dni w tygodniu</w:t>
            </w:r>
          </w:p>
          <w:p w:rsidR="007765FB" w:rsidRDefault="003D75B5">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Alokacja odpowiednich zasobów w celu zapewnienia całodobowej pomocy przez 7 dni w tygodniu</w:t>
            </w:r>
            <w:r>
              <w:rPr>
                <w:vertAlign w:val="superscript"/>
              </w:rPr>
              <w:t>2</w:t>
            </w:r>
          </w:p>
          <w:p w:rsidR="007765FB" w:rsidRDefault="003D75B5">
            <w:pPr>
              <w:pStyle w:val="ProductList-TableBody"/>
            </w:pPr>
            <w:r>
              <w:t>Bezzwłoczne powiadomienie władz kontrolujących zmiany o sytuacji oraz podjęcie przez nie koniecznych działań</w:t>
            </w:r>
          </w:p>
          <w:p w:rsidR="007765FB" w:rsidRDefault="003D75B5">
            <w:pPr>
              <w:pStyle w:val="ProductList-TableBody"/>
            </w:pPr>
            <w:r>
              <w:t>Powiadomienie kadry kierowniczej</w:t>
            </w:r>
          </w:p>
        </w:tc>
      </w:tr>
      <w:tr w:rsidR="007765FB">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Umiarkowany wpływ na działalność: </w:t>
            </w:r>
          </w:p>
          <w:p w:rsidR="007765FB" w:rsidRDefault="003D75B5">
            <w:pPr>
              <w:pStyle w:val="ProductList-TableBody"/>
            </w:pPr>
            <w:r>
              <w:t>Umiarkowana utrata lub obniżenie jakości usług, jednakże praca może być kontynuowana mimo zakłóceń.</w:t>
            </w:r>
          </w:p>
          <w:p w:rsidR="007765FB" w:rsidRDefault="003D75B5">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Odpowiedź na pierwsze wezwanie w czasie nie dłuższym niż 2 godziny</w:t>
            </w:r>
          </w:p>
          <w:p w:rsidR="007765FB" w:rsidRDefault="003D75B5">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Przydzielenie odpowiednich zasobów w celu umożliwienia prowadzenia ciągłych prac w Godzinach Pracy</w:t>
            </w:r>
            <w:r>
              <w:rPr>
                <w:vertAlign w:val="superscript"/>
              </w:rPr>
              <w:t>1</w:t>
            </w:r>
          </w:p>
          <w:p w:rsidR="007765FB" w:rsidRDefault="003D75B5">
            <w:pPr>
              <w:pStyle w:val="ProductList-TableBody"/>
            </w:pPr>
            <w:r>
              <w:t>Powiadomienie i reakcja decydentów kontrolujących zmiany w ciągu 4 Godzin Roboczych</w:t>
            </w:r>
            <w:r>
              <w:rPr>
                <w:vertAlign w:val="superscript"/>
              </w:rPr>
              <w:t>1</w:t>
            </w:r>
          </w:p>
        </w:tc>
      </w:tr>
      <w:tr w:rsidR="007765FB">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Minimalny wpływ na działalność: </w:t>
            </w:r>
          </w:p>
          <w:p w:rsidR="007765FB" w:rsidRDefault="003D75B5">
            <w:pPr>
              <w:pStyle w:val="ProductList-TableBody"/>
            </w:pPr>
            <w:r>
              <w:t>Działalność w głównej mierze prowadzona, z niewielkim zakłóceniem usług lub bez zakłóceń.</w:t>
            </w:r>
          </w:p>
          <w:p w:rsidR="007765FB" w:rsidRDefault="003D75B5">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Odpowiedź na pierwsze wezwanie w czasie nie dłuższym niż 4 godziny</w:t>
            </w:r>
          </w:p>
          <w:p w:rsidR="007765FB" w:rsidRDefault="003D75B5">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Dokładne informacje kontaktowe osoby odpowiedzialnej za rozwiązanie problemu</w:t>
            </w:r>
          </w:p>
          <w:p w:rsidR="007765FB" w:rsidRDefault="003D75B5">
            <w:pPr>
              <w:pStyle w:val="ProductList-TableBody"/>
            </w:pPr>
            <w:r>
              <w:t>Reakcja w ciągu 24 godzin</w:t>
            </w:r>
          </w:p>
        </w:tc>
      </w:tr>
    </w:tbl>
    <w:p w:rsidR="007765FB" w:rsidRDefault="003D75B5">
      <w:pPr>
        <w:pStyle w:val="ProductList-Body"/>
      </w:pPr>
      <w:r>
        <w:rPr>
          <w:vertAlign w:val="superscript"/>
        </w:rPr>
        <w:t>1</w:t>
      </w:r>
      <w:r>
        <w:rPr>
          <w:i/>
        </w:rPr>
        <w:t>Zwykłe godziny robocze są ustalane lokalnie.</w:t>
      </w:r>
    </w:p>
    <w:p w:rsidR="007765FB" w:rsidRDefault="003D75B5">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7765FB" w:rsidRDefault="007765FB">
      <w:pPr>
        <w:pStyle w:val="ProductList-Body"/>
      </w:pPr>
    </w:p>
    <w:p w:rsidR="007765FB" w:rsidRDefault="003D75B5">
      <w:pPr>
        <w:pStyle w:val="ProductList-ClauseHeading"/>
        <w:outlineLvl w:val="2"/>
      </w:pPr>
      <w:r>
        <w:t>Powiązane reguły biznesowe</w:t>
      </w:r>
    </w:p>
    <w:p w:rsidR="007765FB" w:rsidRDefault="003D75B5">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7765FB" w:rsidRDefault="003D75B5">
      <w:pPr>
        <w:pStyle w:val="ProductList-Offering1Heading"/>
        <w:outlineLvl w:val="1"/>
      </w:pPr>
      <w:bookmarkStart w:id="406" w:name="_Sec566"/>
      <w:r>
        <w:t>Oferta Cyfrowych Usług Doradczych Microsoft</w:t>
      </w:r>
      <w:bookmarkEnd w:id="406"/>
      <w:r>
        <w:fldChar w:fldCharType="begin"/>
      </w:r>
      <w:r>
        <w:instrText xml:space="preserve"> TC "</w:instrText>
      </w:r>
      <w:bookmarkStart w:id="407" w:name="_Toc10194571"/>
      <w:r>
        <w:instrText>Oferta Cyfrowych Usług Doradczych Microsoft</w:instrText>
      </w:r>
      <w:bookmarkEnd w:id="407"/>
      <w:r>
        <w:instrText>" \l 2</w:instrText>
      </w:r>
      <w:r>
        <w:fldChar w:fldCharType="end"/>
      </w:r>
    </w:p>
    <w:p w:rsidR="007765FB" w:rsidRDefault="003D75B5">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7765F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Oferta Cyfrowych Usług Doradczych</w:t>
            </w:r>
          </w:p>
        </w:tc>
      </w:tr>
      <w:tr w:rsidR="007765FB">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9RO-xxxx</w:t>
            </w:r>
          </w:p>
        </w:tc>
      </w:tr>
      <w:tr w:rsidR="007765FB">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Rocznie łącznie maksymalnie 1600 godzin pracy Doradcy Cyfrowego Microsoft oraz Zespołu Świadczenia Usług Enterprise</w:t>
            </w:r>
          </w:p>
        </w:tc>
      </w:tr>
      <w:tr w:rsidR="007765FB">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pPr>
          </w:p>
        </w:tc>
      </w:tr>
      <w:tr w:rsidR="007765FB">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pPr>
          </w:p>
        </w:tc>
      </w:tr>
      <w:tr w:rsidR="007765FB">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765FB" w:rsidRDefault="007765FB">
            <w:pPr>
              <w:pStyle w:val="ProductList-TableBody"/>
            </w:pPr>
          </w:p>
        </w:tc>
      </w:tr>
      <w:tr w:rsidR="007765FB">
        <w:tc>
          <w:tcPr>
            <w:tcW w:w="306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765FB" w:rsidRDefault="003D75B5">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7765FB" w:rsidRDefault="007765FB">
            <w:pPr>
              <w:pStyle w:val="ProductList-TableBody"/>
            </w:pPr>
          </w:p>
        </w:tc>
      </w:tr>
    </w:tbl>
    <w:p w:rsidR="007765FB" w:rsidRDefault="007765FB">
      <w:pPr>
        <w:pStyle w:val="ProductList-Body"/>
      </w:pPr>
    </w:p>
    <w:p w:rsidR="007765FB" w:rsidRDefault="003D75B5">
      <w:pPr>
        <w:pStyle w:val="ProductList-ClauseHeading"/>
        <w:outlineLvl w:val="2"/>
      </w:pPr>
      <w:r>
        <w:t>Moduły Cyfrowych Usług Doradczych</w:t>
      </w:r>
    </w:p>
    <w:p w:rsidR="007765FB" w:rsidRDefault="003D75B5">
      <w:pPr>
        <w:pStyle w:val="ProductList-Body"/>
      </w:pPr>
      <w:r>
        <w:t>Cyfrowe Usługi Doradcze obejmują co najmniej jeden moduł Cyfrowych Usług Doradczych (zgodnie z dokumentacją zawartą w Planie Świadczenia Usługi).</w:t>
      </w:r>
    </w:p>
    <w:p w:rsidR="007765FB" w:rsidRDefault="007765FB">
      <w:pPr>
        <w:pStyle w:val="ProductList-Body"/>
      </w:pPr>
    </w:p>
    <w:p w:rsidR="007765FB" w:rsidRDefault="003D75B5">
      <w:pPr>
        <w:pStyle w:val="ProductList-ClauseHeading"/>
        <w:outlineLvl w:val="2"/>
      </w:pPr>
      <w:r>
        <w:t>Usługi nieobjęte Zakresem</w:t>
      </w:r>
    </w:p>
    <w:p w:rsidR="007765FB" w:rsidRDefault="003D75B5">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7765FB" w:rsidRDefault="007765FB">
      <w:pPr>
        <w:pStyle w:val="ProductList-Body"/>
      </w:pPr>
    </w:p>
    <w:p w:rsidR="007765FB" w:rsidRDefault="003D75B5">
      <w:pPr>
        <w:pStyle w:val="ProductList-ClauseHeading"/>
        <w:outlineLvl w:val="2"/>
      </w:pPr>
      <w:r>
        <w:t>Zobowiązania Klienta</w:t>
      </w:r>
    </w:p>
    <w:p w:rsidR="007765FB" w:rsidRDefault="003D75B5">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7765FB" w:rsidRDefault="003D75B5">
      <w:pPr>
        <w:pStyle w:val="ProductList-Offering1Heading"/>
        <w:outlineLvl w:val="1"/>
      </w:pPr>
      <w:bookmarkStart w:id="408" w:name="_Sec567"/>
      <w:r>
        <w:t>Oferta Sales Productivity Accelerator</w:t>
      </w:r>
      <w:bookmarkEnd w:id="408"/>
      <w:r>
        <w:fldChar w:fldCharType="begin"/>
      </w:r>
      <w:r>
        <w:instrText xml:space="preserve"> TC "</w:instrText>
      </w:r>
      <w:bookmarkStart w:id="409" w:name="_Toc10194572"/>
      <w:r>
        <w:instrText>Oferta Sales Productivity Accelerator</w:instrText>
      </w:r>
      <w:bookmarkEnd w:id="409"/>
      <w:r>
        <w:instrText>" \l 2</w:instrText>
      </w:r>
      <w:r>
        <w:fldChar w:fldCharType="end"/>
      </w:r>
    </w:p>
    <w:p w:rsidR="007765FB" w:rsidRDefault="003D75B5">
      <w:pPr>
        <w:pStyle w:val="ProductList-ClauseHeading"/>
        <w:outlineLvl w:val="2"/>
      </w:pPr>
      <w:r>
        <w:t>Przegląd usług Sales Productivity Accelerator</w:t>
      </w:r>
    </w:p>
    <w:p w:rsidR="007765FB" w:rsidRDefault="003D75B5">
      <w:pPr>
        <w:pStyle w:val="ProductList-Body"/>
      </w:pPr>
      <w:r>
        <w:t>Usługa Sales Productivity Accelerator jest świadczona przez Dział Usług Microsoft przez okres 4 (czterech) tygodni i ma na celu wdrożenie usługi Microsoft Dynamics 365 w określonym zakresie.</w:t>
      </w:r>
    </w:p>
    <w:p w:rsidR="007765FB" w:rsidRDefault="007765FB">
      <w:pPr>
        <w:pStyle w:val="ProductList-Body"/>
      </w:pPr>
    </w:p>
    <w:p w:rsidR="007765FB" w:rsidRDefault="003D75B5">
      <w:pPr>
        <w:pStyle w:val="ProductList-Body"/>
      </w:pPr>
      <w:r>
        <w:t>Usługa Sales Productivity Accelerator obejmuje następujące rezultaty prac:</w:t>
      </w:r>
    </w:p>
    <w:p w:rsidR="007765FB" w:rsidRDefault="003D75B5" w:rsidP="003D75B5">
      <w:pPr>
        <w:pStyle w:val="ProductList-Bullet"/>
        <w:numPr>
          <w:ilvl w:val="0"/>
          <w:numId w:val="64"/>
        </w:numPr>
      </w:pPr>
      <w:r>
        <w:rPr>
          <w:b/>
          <w:color w:val="00188F"/>
        </w:rPr>
        <w:t>Plan Świadczenia Usług</w:t>
      </w:r>
      <w:r>
        <w:t>: opracowany przez Konsultanta Microsoft pod kątem spełnienia celów biznesowych klienta.</w:t>
      </w:r>
    </w:p>
    <w:p w:rsidR="007765FB" w:rsidRDefault="003D75B5" w:rsidP="003D75B5">
      <w:pPr>
        <w:pStyle w:val="ProductList-Bullet"/>
        <w:numPr>
          <w:ilvl w:val="0"/>
          <w:numId w:val="64"/>
        </w:numPr>
      </w:pPr>
      <w:r>
        <w:rPr>
          <w:b/>
          <w:color w:val="00188F"/>
        </w:rPr>
        <w:t>Warsztaty</w:t>
      </w:r>
      <w:r>
        <w:t>: poświęcimy łącznie 16 (szesnaście) godzin na warsztaty:</w:t>
      </w:r>
    </w:p>
    <w:p w:rsidR="007765FB" w:rsidRDefault="003D75B5" w:rsidP="003D75B5">
      <w:pPr>
        <w:pStyle w:val="ProductList-Bullet"/>
        <w:numPr>
          <w:ilvl w:val="1"/>
          <w:numId w:val="64"/>
        </w:numPr>
      </w:pPr>
      <w:r>
        <w:t>Maksymalnie 2 (dwa) warsztaty mające na celu rozpoznanie i zdefiniowanie najważniejszych sytuacji i scenariuszy oraz określenie wymagań biznesowych na podstawie informacji przekazanych przez Klienta, aż po ustawienia konfiguracyjne;</w:t>
      </w:r>
    </w:p>
    <w:p w:rsidR="007765FB" w:rsidRDefault="003D75B5" w:rsidP="003D75B5">
      <w:pPr>
        <w:pStyle w:val="ProductList-Bullet"/>
        <w:numPr>
          <w:ilvl w:val="1"/>
          <w:numId w:val="64"/>
        </w:numPr>
      </w:pPr>
      <w:r>
        <w:t>Maksymalnie 4 (cztery) warsztaty analizy projektu podczas fazy budowania.</w:t>
      </w:r>
    </w:p>
    <w:p w:rsidR="007765FB" w:rsidRDefault="003D75B5" w:rsidP="003D75B5">
      <w:pPr>
        <w:pStyle w:val="ProductList-Bullet"/>
        <w:numPr>
          <w:ilvl w:val="0"/>
          <w:numId w:val="64"/>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rsidR="007765FB" w:rsidRDefault="003D75B5" w:rsidP="003D75B5">
      <w:pPr>
        <w:pStyle w:val="ProductList-Bullet"/>
        <w:numPr>
          <w:ilvl w:val="0"/>
          <w:numId w:val="64"/>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7765FB" w:rsidRDefault="003D75B5" w:rsidP="003D75B5">
      <w:pPr>
        <w:pStyle w:val="ProductList-Bullet"/>
        <w:numPr>
          <w:ilvl w:val="0"/>
          <w:numId w:val="64"/>
        </w:numPr>
      </w:pPr>
      <w:r>
        <w:rPr>
          <w:b/>
          <w:color w:val="00188F"/>
        </w:rPr>
        <w:t>Testy</w:t>
      </w:r>
      <w:r>
        <w:t>: poświęcimy maksymalnie 26 (dwadzieścia sześć) godzin na przeprowadzenie maksymalnie 2 (dwóch) testów (np. systemowego i UAT).</w:t>
      </w:r>
    </w:p>
    <w:p w:rsidR="007765FB" w:rsidRDefault="003D75B5" w:rsidP="003D75B5">
      <w:pPr>
        <w:pStyle w:val="ProductList-Bullet"/>
        <w:numPr>
          <w:ilvl w:val="0"/>
          <w:numId w:val="64"/>
        </w:numPr>
      </w:pPr>
      <w:r>
        <w:rPr>
          <w:b/>
          <w:color w:val="00188F"/>
        </w:rPr>
        <w:t>Szkolenie i transfer wiedzy</w:t>
      </w:r>
      <w:r>
        <w:t>: Zrealizujemy 1 (jedno) zorientowane produktowo szkolenie dla użytkowników Klienta o czasie trwania maksymalnie 4 (czterech) godzin.</w:t>
      </w:r>
    </w:p>
    <w:p w:rsidR="007765FB" w:rsidRDefault="003D75B5" w:rsidP="003D75B5">
      <w:pPr>
        <w:pStyle w:val="ProductList-Bullet"/>
        <w:numPr>
          <w:ilvl w:val="0"/>
          <w:numId w:val="64"/>
        </w:numPr>
      </w:pPr>
      <w:r>
        <w:rPr>
          <w:b/>
          <w:color w:val="00188F"/>
        </w:rPr>
        <w:t>Wsparcie wdrożeniowe</w:t>
      </w:r>
      <w:r>
        <w:t>: Zrealizujemy maksymalnie 40 (czterdzieści) godzin wsparcia podczas etapu wdrożeniowa i uruchomienia (tydzień 4), zgodnie z wcześniej ustalonym zakresem projektu i wymaganiami.</w:t>
      </w:r>
    </w:p>
    <w:p w:rsidR="007765FB" w:rsidRDefault="007765FB">
      <w:pPr>
        <w:pStyle w:val="ProductList-Body"/>
      </w:pPr>
    </w:p>
    <w:p w:rsidR="007765FB" w:rsidRDefault="003D75B5">
      <w:pPr>
        <w:pStyle w:val="ProductList-ClauseHeading"/>
        <w:outlineLvl w:val="2"/>
      </w:pPr>
      <w:r>
        <w:t>Zobowiązania Klienta</w:t>
      </w:r>
    </w:p>
    <w:p w:rsidR="007765FB" w:rsidRDefault="003D75B5">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3D75B5">
      <w:pPr>
        <w:pStyle w:val="ProductList-SectionHeading"/>
        <w:pageBreakBefore/>
        <w:outlineLvl w:val="0"/>
      </w:pPr>
      <w:bookmarkStart w:id="410" w:name="_Sec563"/>
      <w:bookmarkEnd w:id="402"/>
      <w:r>
        <w:t>Załącznik E — Uzupełniające Postanowienia Umowy Programu</w:t>
      </w:r>
      <w:r>
        <w:fldChar w:fldCharType="begin"/>
      </w:r>
      <w:r>
        <w:instrText xml:space="preserve"> TC "</w:instrText>
      </w:r>
      <w:bookmarkStart w:id="411" w:name="_Toc10194573"/>
      <w:r>
        <w:instrText>Załącznik E — Uzupełniające Postanowienia Umowy Programu</w:instrText>
      </w:r>
      <w:bookmarkEnd w:id="411"/>
      <w:r>
        <w:instrText>" \l 1</w:instrText>
      </w:r>
      <w:r>
        <w:fldChar w:fldCharType="end"/>
      </w:r>
    </w:p>
    <w:p w:rsidR="007765FB" w:rsidRDefault="003D75B5">
      <w:pPr>
        <w:pStyle w:val="ProductList-Body"/>
      </w:pPr>
      <w:r>
        <w:t>Poniższe postanowienia dotyczą zawartej przez Klienta umowy licencjonowania zbiorowego, zgodnie z adnotacjami.</w:t>
      </w:r>
    </w:p>
    <w:p w:rsidR="007765FB" w:rsidRDefault="003D75B5">
      <w:pPr>
        <w:pStyle w:val="ProductList-Offering1Heading"/>
        <w:outlineLvl w:val="1"/>
      </w:pPr>
      <w:bookmarkStart w:id="412" w:name="_Sec568"/>
      <w:r>
        <w:t>Postanowienia Uzupełniające dla Programu Select Plus</w:t>
      </w:r>
      <w:bookmarkEnd w:id="412"/>
      <w:r>
        <w:fldChar w:fldCharType="begin"/>
      </w:r>
      <w:r>
        <w:instrText xml:space="preserve"> TC "</w:instrText>
      </w:r>
      <w:bookmarkStart w:id="413" w:name="_Toc10194574"/>
      <w:r>
        <w:instrText>Postanowienia Uzupełniające dla Programu Select Plus</w:instrText>
      </w:r>
      <w:bookmarkEnd w:id="413"/>
      <w:r>
        <w:instrText>" \l 2</w:instrText>
      </w:r>
      <w:r>
        <w:fldChar w:fldCharType="end"/>
      </w:r>
    </w:p>
    <w:p w:rsidR="007765FB" w:rsidRDefault="003D75B5">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7765FB" w:rsidRDefault="007765FB">
      <w:pPr>
        <w:pStyle w:val="ProductList-Body"/>
      </w:pPr>
    </w:p>
    <w:p w:rsidR="007765FB" w:rsidRDefault="003D75B5">
      <w:pPr>
        <w:pStyle w:val="ProductList-ClauseHeading"/>
        <w:outlineLvl w:val="2"/>
      </w:pPr>
      <w:r>
        <w:t>Poziomy Cenowe w ramach Programu Select Plus</w:t>
      </w:r>
    </w:p>
    <w:p w:rsidR="007765FB" w:rsidRDefault="003D75B5">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776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765FB" w:rsidRDefault="003D75B5">
            <w:pPr>
              <w:pStyle w:val="ProductList-TableBody"/>
            </w:pPr>
            <w:r>
              <w:rPr>
                <w:color w:val="FFFFFF"/>
              </w:rPr>
              <w:t>Coroczne minima punktowe na Pulę</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500</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4,000</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10,000</w:t>
            </w:r>
          </w:p>
        </w:tc>
      </w:tr>
      <w:tr w:rsidR="007765FB">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765FB" w:rsidRDefault="003D75B5">
            <w:pPr>
              <w:pStyle w:val="ProductList-TableBody"/>
            </w:pPr>
            <w:r>
              <w:t>25,000</w:t>
            </w:r>
          </w:p>
        </w:tc>
      </w:tr>
    </w:tbl>
    <w:p w:rsidR="007765FB" w:rsidRDefault="003D75B5">
      <w:pPr>
        <w:pStyle w:val="ProductList-Offering1Heading"/>
        <w:outlineLvl w:val="1"/>
      </w:pPr>
      <w:bookmarkStart w:id="414" w:name="_Sec569"/>
      <w:r>
        <w:t>Definicja Zarządzania dla Uprawnionych Urządzeń</w:t>
      </w:r>
      <w:bookmarkEnd w:id="414"/>
      <w:r>
        <w:fldChar w:fldCharType="begin"/>
      </w:r>
      <w:r>
        <w:instrText xml:space="preserve"> TC "</w:instrText>
      </w:r>
      <w:bookmarkStart w:id="415" w:name="_Toc10194575"/>
      <w:r>
        <w:instrText>Definicja Zarządzania dla Uprawnionych Urządzeń</w:instrText>
      </w:r>
      <w:bookmarkEnd w:id="415"/>
      <w:r>
        <w:instrText>" \l 2</w:instrText>
      </w:r>
      <w:r>
        <w:fldChar w:fldCharType="end"/>
      </w:r>
    </w:p>
    <w:p w:rsidR="007765FB" w:rsidRDefault="003D75B5">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7765FB" w:rsidRDefault="003D75B5" w:rsidP="003D75B5">
      <w:pPr>
        <w:pStyle w:val="ProductList-Bullet"/>
        <w:numPr>
          <w:ilvl w:val="0"/>
          <w:numId w:val="65"/>
        </w:numPr>
      </w:pPr>
      <w:r>
        <w:t>któremu zezwala na dołączenie się do własnej domeny lub</w:t>
      </w:r>
    </w:p>
    <w:p w:rsidR="007765FB" w:rsidRDefault="003D75B5" w:rsidP="003D75B5">
      <w:pPr>
        <w:pStyle w:val="ProductList-Bullet"/>
        <w:numPr>
          <w:ilvl w:val="0"/>
          <w:numId w:val="65"/>
        </w:numPr>
      </w:pPr>
      <w:r>
        <w:t>które uwierzytelnia w ramach wymogu na potrzeby korzystania z aplikacji w czasie gdy urządzenie znajduje się na terenie klienta, lub</w:t>
      </w:r>
    </w:p>
    <w:p w:rsidR="007765FB" w:rsidRDefault="003D75B5" w:rsidP="003D75B5">
      <w:pPr>
        <w:pStyle w:val="ProductList-Bullet"/>
        <w:numPr>
          <w:ilvl w:val="0"/>
          <w:numId w:val="65"/>
        </w:numPr>
      </w:pPr>
      <w:r>
        <w:t>na których instaluje agenty (np. agenty antywirusowe, chroniące przed złośliwym oprogramowaniem lub inne, wymagane zgodnie z zasadami polityki Klienta), lub</w:t>
      </w:r>
    </w:p>
    <w:p w:rsidR="007765FB" w:rsidRDefault="003D75B5" w:rsidP="003D75B5">
      <w:pPr>
        <w:pStyle w:val="ProductList-Bullet"/>
        <w:numPr>
          <w:ilvl w:val="0"/>
          <w:numId w:val="65"/>
        </w:numPr>
      </w:pPr>
      <w:r>
        <w:t>w przypadku których bezpośrednio lub pośrednio stosuje i egzekwuje zasady polityki grupy, lub</w:t>
      </w:r>
    </w:p>
    <w:p w:rsidR="007765FB" w:rsidRDefault="003D75B5" w:rsidP="003D75B5">
      <w:pPr>
        <w:pStyle w:val="ProductList-Bullet"/>
        <w:numPr>
          <w:ilvl w:val="0"/>
          <w:numId w:val="65"/>
        </w:numPr>
      </w:pPr>
      <w:r>
        <w:t>przy użyciu których klient otrzymuje lub ubiega się o dostęp do danych lub konfiguruje bądź przekazuje instrukcje dotyczące sprzętu lub oprogramowania bezpośrednio lub pośrednio związanego ze środowiskiem systemu operacyjnego, lub</w:t>
      </w:r>
    </w:p>
    <w:p w:rsidR="007765FB" w:rsidRDefault="003D75B5" w:rsidP="003D75B5">
      <w:pPr>
        <w:pStyle w:val="ProductList-Bullet"/>
        <w:numPr>
          <w:ilvl w:val="0"/>
          <w:numId w:val="65"/>
        </w:numPr>
      </w:pPr>
      <w:r>
        <w:t>którym umożliwia dostęp do infrastruktury pulpitów wirtualnych (VDI) poza Prawami do Używania w Ramach Roamingu pakietu SA obowiązującego dla Windows, Microsoft Intune (Urządzenie) lub Windows Virtual Desktop Access.</w:t>
      </w:r>
    </w:p>
    <w:p w:rsidR="007765FB" w:rsidRDefault="007765FB">
      <w:pPr>
        <w:pStyle w:val="ProductList-Body"/>
      </w:pPr>
    </w:p>
    <w:p w:rsidR="007765FB" w:rsidRDefault="003D75B5">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7765FB" w:rsidRDefault="003D75B5">
      <w:pPr>
        <w:pStyle w:val="ProductList-Offering1Heading"/>
        <w:outlineLvl w:val="1"/>
      </w:pPr>
      <w:bookmarkStart w:id="416" w:name="_Sec570"/>
      <w:r>
        <w:t>Usługi Online w programach Open</w:t>
      </w:r>
      <w:bookmarkEnd w:id="416"/>
      <w:r>
        <w:fldChar w:fldCharType="begin"/>
      </w:r>
      <w:r>
        <w:instrText xml:space="preserve"> TC "</w:instrText>
      </w:r>
      <w:bookmarkStart w:id="417" w:name="_Toc10194576"/>
      <w:r>
        <w:instrText>Usługi Online w programach Open</w:instrText>
      </w:r>
      <w:bookmarkEnd w:id="417"/>
      <w:r>
        <w:instrText>" \l 2</w:instrText>
      </w:r>
      <w:r>
        <w:fldChar w:fldCharType="end"/>
      </w:r>
    </w:p>
    <w:p w:rsidR="007765FB" w:rsidRDefault="003D75B5">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7765FB" w:rsidRDefault="007765FB">
      <w:pPr>
        <w:pStyle w:val="ProductList-Body"/>
      </w:pPr>
    </w:p>
    <w:p w:rsidR="007765FB" w:rsidRDefault="003D75B5">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7765FB" w:rsidRDefault="003D75B5">
      <w:pPr>
        <w:pStyle w:val="ProductList-Offering1Heading"/>
        <w:outlineLvl w:val="1"/>
      </w:pPr>
      <w:bookmarkStart w:id="418" w:name="_Sec571"/>
      <w:r>
        <w:t>Uzupełniające Postanowienia dotyczące Usług Profesjonalnych – Starsze Wersje Umów</w:t>
      </w:r>
      <w:bookmarkEnd w:id="418"/>
      <w:r>
        <w:fldChar w:fldCharType="begin"/>
      </w:r>
      <w:r>
        <w:instrText xml:space="preserve"> TC "</w:instrText>
      </w:r>
      <w:bookmarkStart w:id="419" w:name="_Toc10194577"/>
      <w:r>
        <w:instrText>Uzupełniające Postanowienia dotyczące Usług Profesjonalnych – Starsze Wersje Umów</w:instrText>
      </w:r>
      <w:bookmarkEnd w:id="419"/>
      <w:r>
        <w:instrText>" \l 2</w:instrText>
      </w:r>
      <w:r>
        <w:fldChar w:fldCharType="end"/>
      </w:r>
    </w:p>
    <w:p w:rsidR="007765FB" w:rsidRDefault="003D75B5">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7765FB" w:rsidRDefault="007765FB">
      <w:pPr>
        <w:pStyle w:val="ProductList-Body"/>
      </w:pPr>
    </w:p>
    <w:p w:rsidR="007765FB" w:rsidRDefault="003D75B5">
      <w:pPr>
        <w:pStyle w:val="ProductList-ClauseHeading"/>
        <w:outlineLvl w:val="2"/>
      </w:pPr>
      <w:r>
        <w:t>Prawa do używania, prawa własności i prawa licencyjne</w:t>
      </w:r>
    </w:p>
    <w:p w:rsidR="007765FB" w:rsidRDefault="003D75B5">
      <w:pPr>
        <w:pStyle w:val="ProductList-SubClauseHeading"/>
        <w:outlineLvl w:val="3"/>
      </w:pPr>
      <w:r>
        <w:t>Poprawki</w:t>
      </w:r>
    </w:p>
    <w:p w:rsidR="007765FB" w:rsidRDefault="003D75B5">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7765FB" w:rsidRDefault="007765FB">
      <w:pPr>
        <w:pStyle w:val="ProductList-BodyIndented"/>
      </w:pPr>
    </w:p>
    <w:p w:rsidR="007765FB" w:rsidRDefault="003D75B5">
      <w:pPr>
        <w:pStyle w:val="ProductList-SubClauseHeading"/>
        <w:outlineLvl w:val="3"/>
      </w:pPr>
      <w:r>
        <w:t>Materiały Niezależne</w:t>
      </w:r>
    </w:p>
    <w:p w:rsidR="007765FB" w:rsidRDefault="003D75B5">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7765FB" w:rsidRDefault="003D75B5">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7765FB" w:rsidRDefault="007765FB">
      <w:pPr>
        <w:pStyle w:val="ProductList-BodyIndented"/>
      </w:pPr>
    </w:p>
    <w:p w:rsidR="007765FB" w:rsidRDefault="003D75B5">
      <w:pPr>
        <w:pStyle w:val="ProductList-SubClauseHeading"/>
        <w:outlineLvl w:val="3"/>
      </w:pPr>
      <w:r>
        <w:t>Materiały Przedstawione do Odbioru</w:t>
      </w:r>
    </w:p>
    <w:p w:rsidR="007765FB" w:rsidRDefault="003D75B5">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7765FB" w:rsidRDefault="007765FB">
      <w:pPr>
        <w:pStyle w:val="ProductList-BodyIndented"/>
      </w:pPr>
    </w:p>
    <w:p w:rsidR="007765FB" w:rsidRDefault="003D75B5">
      <w:pPr>
        <w:pStyle w:val="ProductList-SubClauseHeading"/>
        <w:outlineLvl w:val="3"/>
      </w:pPr>
      <w:r>
        <w:t>Korzystanie z informacji technicznych uzyskanych w wyniku świadczenia Usług Profesjonalnych</w:t>
      </w:r>
    </w:p>
    <w:p w:rsidR="007765FB" w:rsidRDefault="003D75B5">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7765FB" w:rsidRDefault="007765FB">
      <w:pPr>
        <w:pStyle w:val="ProductList-BodyIndented"/>
      </w:pPr>
    </w:p>
    <w:p w:rsidR="007765FB" w:rsidRDefault="003D75B5">
      <w:pPr>
        <w:pStyle w:val="ProductList-SubClauseHeading"/>
        <w:outlineLvl w:val="3"/>
      </w:pPr>
      <w:r>
        <w:t>Ograniczenia dotyczące Licencji Open Source</w:t>
      </w:r>
    </w:p>
    <w:p w:rsidR="007765FB" w:rsidRDefault="003D75B5">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7765FB" w:rsidRDefault="007765FB">
      <w:pPr>
        <w:pStyle w:val="ProductList-BodyIndented"/>
      </w:pPr>
    </w:p>
    <w:p w:rsidR="007765FB" w:rsidRDefault="003D75B5">
      <w:pPr>
        <w:pStyle w:val="ProductList-SubClauseHeading"/>
        <w:outlineLvl w:val="3"/>
      </w:pPr>
      <w:r>
        <w:t>Prawa Podmiotów Stowarzyszonych</w:t>
      </w:r>
    </w:p>
    <w:p w:rsidR="007765FB" w:rsidRDefault="003D75B5">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7765FB" w:rsidRDefault="007765FB">
      <w:pPr>
        <w:pStyle w:val="ProductList-BodyIndented"/>
      </w:pPr>
    </w:p>
    <w:p w:rsidR="007765FB" w:rsidRDefault="003D75B5">
      <w:pPr>
        <w:pStyle w:val="ProductList-ClauseHeading"/>
        <w:outlineLvl w:val="2"/>
      </w:pPr>
      <w:r>
        <w:t>Rękojmie i gwarancje, wyłączenie i ograniczenie odpowiedzialności</w:t>
      </w:r>
    </w:p>
    <w:p w:rsidR="007765FB" w:rsidRDefault="003D75B5">
      <w:pPr>
        <w:pStyle w:val="ProductList-SubClauseHeading"/>
        <w:outlineLvl w:val="3"/>
      </w:pPr>
      <w:r>
        <w:t>Gwarancja na Usługi Profesjonalne</w:t>
      </w:r>
    </w:p>
    <w:p w:rsidR="007765FB" w:rsidRDefault="003D75B5">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7765FB" w:rsidRDefault="007765FB">
      <w:pPr>
        <w:pStyle w:val="ProductList-BodyIndented"/>
      </w:pPr>
    </w:p>
    <w:p w:rsidR="007765FB" w:rsidRDefault="003D75B5">
      <w:pPr>
        <w:pStyle w:val="ProductList-SubClauseHeading"/>
        <w:outlineLvl w:val="3"/>
      </w:pPr>
      <w:r>
        <w:t>Ograniczenie odpowiedzialności</w:t>
      </w:r>
    </w:p>
    <w:p w:rsidR="007765FB" w:rsidRDefault="003D75B5">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7765FB" w:rsidRDefault="007765FB">
      <w:pPr>
        <w:pStyle w:val="ProductList-BodyIndented"/>
        <w:jc w:val="right"/>
      </w:pPr>
    </w:p>
    <w:tbl>
      <w:tblPr>
        <w:tblStyle w:val="PURTable0"/>
        <w:tblW w:w="0" w:type="dxa"/>
        <w:tblLook w:val="04A0" w:firstRow="1" w:lastRow="0" w:firstColumn="1" w:lastColumn="0" w:noHBand="0" w:noVBand="1"/>
      </w:tblPr>
      <w:tblGrid>
        <w:gridCol w:w="1055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Indented"/>
      </w:pPr>
    </w:p>
    <w:p w:rsidR="007765FB" w:rsidRDefault="003D75B5">
      <w:pPr>
        <w:pStyle w:val="ProductList-SectionHeading"/>
        <w:pageBreakBefore/>
        <w:outlineLvl w:val="0"/>
      </w:pPr>
      <w:bookmarkStart w:id="420" w:name="_Sec572"/>
      <w:bookmarkEnd w:id="410"/>
      <w:r>
        <w:t>Załącznik F — Promocje</w:t>
      </w:r>
      <w:r>
        <w:fldChar w:fldCharType="begin"/>
      </w:r>
      <w:r>
        <w:instrText xml:space="preserve"> TC "</w:instrText>
      </w:r>
      <w:bookmarkStart w:id="421" w:name="_Toc10194578"/>
      <w:r>
        <w:instrText>Załącznik F — Promocje</w:instrText>
      </w:r>
      <w:bookmarkEnd w:id="421"/>
      <w:r>
        <w:instrText>" \l 1</w:instrText>
      </w:r>
      <w:r>
        <w:fldChar w:fldCharType="end"/>
      </w:r>
    </w:p>
    <w:p w:rsidR="007765FB" w:rsidRDefault="007765FB">
      <w:pPr>
        <w:pStyle w:val="ProductList-Body"/>
      </w:pPr>
    </w:p>
    <w:p w:rsidR="007765FB" w:rsidRDefault="003D75B5">
      <w:pPr>
        <w:pStyle w:val="ProductList-OfferingGroupHeading"/>
        <w:outlineLvl w:val="1"/>
      </w:pPr>
      <w:bookmarkStart w:id="422" w:name="_Sec1290"/>
      <w:r>
        <w:t>Promocja na Przedłużone Aktualizacje Zabezpieczeń Windows 7 ESU dla Użytkowników Zabezpieczeń Windows E5, M365 E5 i M365 E5</w:t>
      </w:r>
      <w:bookmarkEnd w:id="422"/>
      <w:r>
        <w:fldChar w:fldCharType="begin"/>
      </w:r>
      <w:r>
        <w:instrText xml:space="preserve"> TC "</w:instrText>
      </w:r>
      <w:bookmarkStart w:id="423" w:name="_Toc10194579"/>
      <w:r>
        <w:instrText>Promocja na Przedłużone Aktualizacje Zabezpieczeń Windows 7 ESU dla Użytkowników Zabezpieczeń Windows E5, M365 E5 i M365 E5</w:instrText>
      </w:r>
      <w:bookmarkEnd w:id="423"/>
      <w:r>
        <w:instrText>" \l 2</w:instrText>
      </w:r>
      <w:r>
        <w:fldChar w:fldCharType="end"/>
      </w:r>
    </w:p>
    <w:p w:rsidR="007765FB" w:rsidRDefault="003D75B5">
      <w:pPr>
        <w:pStyle w:val="ProductList-Body"/>
      </w:pPr>
      <w:r>
        <w:t>Użytkownicy objęci LS na oprogramowanie Windows E5, Microsoft 365 E5 lub Microsoft 365 E5 Security na mocy Umowy Enterprise lub Enterprise Subscription na dzień 31 grudnia 2019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rsidR="007765FB" w:rsidRDefault="003D75B5">
      <w:pPr>
        <w:pStyle w:val="ProductList-SectionHeading"/>
        <w:pageBreakBefore/>
        <w:outlineLvl w:val="0"/>
      </w:pPr>
      <w:bookmarkStart w:id="424" w:name="_Sec899"/>
      <w:bookmarkEnd w:id="420"/>
      <w:r>
        <w:t>Załącznik G — Postanowienia dotyczące Macierzy Pamięci Masowej i urządzenia Azure Data Box</w:t>
      </w:r>
      <w:r>
        <w:fldChar w:fldCharType="begin"/>
      </w:r>
      <w:r>
        <w:instrText xml:space="preserve"> TC "</w:instrText>
      </w:r>
      <w:bookmarkStart w:id="425" w:name="_Toc10194580"/>
      <w:r>
        <w:instrText>Załącznik G — Postanowienia dotyczące Macierzy Pamięci Masowej i urządzenia Azure Data Box</w:instrText>
      </w:r>
      <w:bookmarkEnd w:id="425"/>
      <w:r>
        <w:instrText>" \l 1</w:instrText>
      </w:r>
      <w:r>
        <w:fldChar w:fldCharType="end"/>
      </w:r>
    </w:p>
    <w:p w:rsidR="007765FB" w:rsidRDefault="003D75B5">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rsidR="007765FB" w:rsidRDefault="003D75B5">
      <w:pPr>
        <w:pStyle w:val="ProductList-Offering1Heading"/>
        <w:outlineLvl w:val="1"/>
      </w:pPr>
      <w:bookmarkStart w:id="426" w:name="_Sec900"/>
      <w:r>
        <w:t>Postanowienia dotyczące Macierzy Pamięci Masowej</w:t>
      </w:r>
      <w:bookmarkEnd w:id="426"/>
      <w:r>
        <w:fldChar w:fldCharType="begin"/>
      </w:r>
      <w:r>
        <w:instrText xml:space="preserve"> TC "</w:instrText>
      </w:r>
      <w:bookmarkStart w:id="427" w:name="_Toc10194581"/>
      <w:r>
        <w:instrText>Postanowienia dotyczące Macierzy Pamięci Masowej</w:instrText>
      </w:r>
      <w:bookmarkEnd w:id="427"/>
      <w:r>
        <w:instrText>" \l 2</w:instrText>
      </w:r>
      <w:r>
        <w:fldChar w:fldCharType="end"/>
      </w:r>
    </w:p>
    <w:p w:rsidR="007765FB" w:rsidRDefault="003D75B5">
      <w:pPr>
        <w:pStyle w:val="ProductList-ClauseHeading"/>
        <w:outlineLvl w:val="2"/>
      </w:pPr>
      <w:r>
        <w:t>Dostępność</w:t>
      </w:r>
    </w:p>
    <w:p w:rsidR="007765FB" w:rsidRDefault="003D75B5">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rsidR="007765FB" w:rsidRDefault="007765FB">
      <w:pPr>
        <w:pStyle w:val="ProductList-Body"/>
      </w:pPr>
    </w:p>
    <w:p w:rsidR="007765FB" w:rsidRDefault="003D75B5">
      <w:pPr>
        <w:pStyle w:val="ProductList-ClauseHeading"/>
        <w:outlineLvl w:val="2"/>
      </w:pPr>
      <w:r>
        <w:t>Wysyłka i tytuł prawny</w:t>
      </w:r>
    </w:p>
    <w:p w:rsidR="007765FB" w:rsidRDefault="003D75B5">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7765FB" w:rsidRDefault="007765FB">
      <w:pPr>
        <w:pStyle w:val="ProductList-Body"/>
      </w:pPr>
    </w:p>
    <w:p w:rsidR="007765FB" w:rsidRDefault="003D75B5">
      <w:pPr>
        <w:pStyle w:val="ProductList-ClauseHeading"/>
        <w:outlineLvl w:val="2"/>
      </w:pPr>
      <w:r>
        <w:t>Oprogramowanie Macierzy Pamięci Masowej</w:t>
      </w:r>
    </w:p>
    <w:p w:rsidR="007765FB" w:rsidRDefault="003D75B5">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7765FB" w:rsidRDefault="007765FB">
      <w:pPr>
        <w:pStyle w:val="ProductList-Body"/>
      </w:pPr>
    </w:p>
    <w:p w:rsidR="007765FB" w:rsidRDefault="003D75B5">
      <w:pPr>
        <w:pStyle w:val="ProductList-SubClauseHeading"/>
        <w:outlineLvl w:val="3"/>
      </w:pPr>
      <w:r>
        <w:t>Ograniczenia</w:t>
      </w:r>
    </w:p>
    <w:p w:rsidR="007765FB" w:rsidRDefault="003D75B5">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rsidR="007765FB" w:rsidRDefault="007765FB">
      <w:pPr>
        <w:pStyle w:val="ProductList-BodyIndented"/>
      </w:pPr>
    </w:p>
    <w:p w:rsidR="007765FB" w:rsidRDefault="003D75B5">
      <w:pPr>
        <w:pStyle w:val="ProductList-SubClauseHeading"/>
        <w:outlineLvl w:val="3"/>
      </w:pPr>
      <w:r>
        <w:t>Oprogramowanie open source osób trzecich</w:t>
      </w:r>
    </w:p>
    <w:p w:rsidR="007765FB" w:rsidRDefault="003D75B5">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rsidR="007765FB" w:rsidRDefault="007765FB">
      <w:pPr>
        <w:pStyle w:val="ProductList-BodyIndented"/>
      </w:pPr>
    </w:p>
    <w:p w:rsidR="007765FB" w:rsidRDefault="003D75B5">
      <w:pPr>
        <w:pStyle w:val="ProductList-SubClauseHeading"/>
        <w:outlineLvl w:val="3"/>
      </w:pPr>
      <w:r>
        <w:t>Aktywacja usług internetowych i zgoda na usługi internetowe</w:t>
      </w:r>
    </w:p>
    <w:p w:rsidR="007765FB" w:rsidRDefault="003D75B5">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7765FB" w:rsidRDefault="007765FB">
      <w:pPr>
        <w:pStyle w:val="ProductList-BodyIndented"/>
      </w:pPr>
    </w:p>
    <w:p w:rsidR="007765FB" w:rsidRDefault="003D75B5">
      <w:pPr>
        <w:pStyle w:val="ProductList-SubClauseHeading"/>
        <w:outlineLvl w:val="3"/>
      </w:pPr>
      <w:r>
        <w:t>Aktualizacje Oprogramowania Macierzy Pamięci Masowej</w:t>
      </w:r>
    </w:p>
    <w:p w:rsidR="007765FB" w:rsidRDefault="003D75B5">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7765FB" w:rsidRDefault="007765FB">
      <w:pPr>
        <w:pStyle w:val="ProductList-BodyIndented"/>
      </w:pPr>
    </w:p>
    <w:p w:rsidR="007765FB" w:rsidRDefault="003D75B5">
      <w:pPr>
        <w:pStyle w:val="ProductList-ClauseHeading"/>
        <w:outlineLvl w:val="2"/>
      </w:pPr>
      <w:r>
        <w:t>Ograniczona rękojmia na sprzęt</w:t>
      </w:r>
    </w:p>
    <w:p w:rsidR="007765FB" w:rsidRDefault="003D75B5">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rsidR="007765FB" w:rsidRDefault="007765FB">
      <w:pPr>
        <w:pStyle w:val="ProductList-Body"/>
      </w:pPr>
    </w:p>
    <w:p w:rsidR="007765FB" w:rsidRDefault="003D75B5">
      <w:pPr>
        <w:pStyle w:val="ProductList-ClauseHeading"/>
        <w:outlineLvl w:val="2"/>
      </w:pPr>
      <w:r>
        <w:t>Rekompensata. Obrona przed roszczeniami osób trzecich</w:t>
      </w:r>
    </w:p>
    <w:p w:rsidR="007765FB" w:rsidRDefault="003D75B5">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7765FB" w:rsidRDefault="007765FB">
      <w:pPr>
        <w:pStyle w:val="ProductList-Body"/>
      </w:pPr>
    </w:p>
    <w:p w:rsidR="007765FB" w:rsidRDefault="003D75B5">
      <w:pPr>
        <w:pStyle w:val="ProductList-ClauseHeading"/>
        <w:outlineLvl w:val="2"/>
      </w:pPr>
      <w:r>
        <w:t>Ograniczenie odpowiedzialności</w:t>
      </w:r>
    </w:p>
    <w:p w:rsidR="007765FB" w:rsidRDefault="003D75B5">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7765FB" w:rsidRDefault="007765FB">
      <w:pPr>
        <w:pStyle w:val="ProductList-Body"/>
      </w:pPr>
    </w:p>
    <w:p w:rsidR="007765FB" w:rsidRDefault="003D75B5">
      <w:pPr>
        <w:pStyle w:val="ProductList-ClauseHeading"/>
        <w:outlineLvl w:val="2"/>
      </w:pPr>
      <w:r>
        <w:t>Przepisy dotyczące kontroli eksportu obowiązujące w Stanach Zjednoczonych</w:t>
      </w:r>
    </w:p>
    <w:p w:rsidR="007765FB" w:rsidRDefault="003D75B5">
      <w:pPr>
        <w:pStyle w:val="ProductList-Body"/>
      </w:pPr>
      <w:r>
        <w:t>W odniesieniu do przepisów eksportowych obowiązujących w Stanach Zjednoczonych Macierze Pamięci Masowej podlegają postanowieniom zawartej przez Klienta umowy licencjonowania zbiorowego.</w:t>
      </w:r>
    </w:p>
    <w:p w:rsidR="007765FB" w:rsidRDefault="007765FB">
      <w:pPr>
        <w:pStyle w:val="ProductList-Body"/>
      </w:pPr>
    </w:p>
    <w:p w:rsidR="007765FB" w:rsidRDefault="003D75B5">
      <w:pPr>
        <w:pStyle w:val="ProductList-ClauseHeading"/>
        <w:outlineLvl w:val="2"/>
      </w:pPr>
      <w:r>
        <w:t>Gromadzenie informacji diagnostycznych</w:t>
      </w:r>
    </w:p>
    <w:p w:rsidR="007765FB" w:rsidRDefault="003D75B5">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60">
        <w:r>
          <w:rPr>
            <w:color w:val="00467F"/>
            <w:u w:val="single"/>
          </w:rPr>
          <w:t>https://www.microsoft.com/en-us/privacystatement</w:t>
        </w:r>
      </w:hyperlink>
      <w:r>
        <w:t>.</w:t>
      </w:r>
    </w:p>
    <w:p w:rsidR="007765FB" w:rsidRDefault="007765FB">
      <w:pPr>
        <w:pStyle w:val="ProductList-Body"/>
      </w:pPr>
    </w:p>
    <w:p w:rsidR="007765FB" w:rsidRDefault="003D75B5">
      <w:pPr>
        <w:pStyle w:val="ProductList-ClauseHeading"/>
        <w:outlineLvl w:val="2"/>
      </w:pPr>
      <w:r>
        <w:t>Korzystanie przez instytucje publiczne</w:t>
      </w:r>
    </w:p>
    <w:p w:rsidR="007765FB" w:rsidRDefault="003D75B5">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7765FB" w:rsidRDefault="007765FB">
      <w:pPr>
        <w:pStyle w:val="ProductList-Body"/>
      </w:pPr>
    </w:p>
    <w:p w:rsidR="007765FB" w:rsidRDefault="007765FB">
      <w:pPr>
        <w:pStyle w:val="ProductList-Body"/>
      </w:pPr>
    </w:p>
    <w:p w:rsidR="007765FB" w:rsidRDefault="003D75B5">
      <w:pPr>
        <w:pStyle w:val="ProductList-Offering1Heading"/>
        <w:outlineLvl w:val="1"/>
      </w:pPr>
      <w:bookmarkStart w:id="428" w:name="_Sec901"/>
      <w:r>
        <w:t>Postanowienia dotyczące sprzętu Azure Data Box</w:t>
      </w:r>
      <w:bookmarkEnd w:id="428"/>
      <w:r>
        <w:fldChar w:fldCharType="begin"/>
      </w:r>
      <w:r>
        <w:instrText xml:space="preserve"> TC "</w:instrText>
      </w:r>
      <w:bookmarkStart w:id="429" w:name="_Toc10194582"/>
      <w:r>
        <w:instrText>Postanowienia dotyczące sprzętu Azure Data Box</w:instrText>
      </w:r>
      <w:bookmarkEnd w:id="429"/>
      <w:r>
        <w:instrText>" \l 2</w:instrText>
      </w:r>
      <w:r>
        <w:fldChar w:fldCharType="end"/>
      </w:r>
    </w:p>
    <w:p w:rsidR="007765FB" w:rsidRDefault="003D75B5">
      <w:pPr>
        <w:pStyle w:val="ProductList-ClauseHeading"/>
        <w:outlineLvl w:val="2"/>
      </w:pPr>
      <w:r>
        <w:t>Definicje</w:t>
      </w:r>
    </w:p>
    <w:p w:rsidR="007765FB" w:rsidRDefault="003D75B5">
      <w:pPr>
        <w:pStyle w:val="ProductList-Body"/>
      </w:pPr>
      <w:r>
        <w:rPr>
          <w:b/>
          <w:color w:val="00188F"/>
        </w:rPr>
        <w:t>Azure Storage</w:t>
      </w:r>
      <w:r>
        <w:t xml:space="preserve"> oznacza zarządzaną przez Microsoft usługę chmurową, która zapewnia bezpieczną i wysoko dostępną przestrzeń magazynową.  </w:t>
      </w:r>
    </w:p>
    <w:p w:rsidR="007765FB" w:rsidRDefault="003D75B5">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rsidR="007765FB" w:rsidRDefault="003D75B5">
      <w:pPr>
        <w:pStyle w:val="ProductList-Body"/>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Data Box Edge), transportu lub przekazania danych z obiektu Klienta do centrum danych Azure w celu przesłania ich na Konto Azure Storage Klienta.  </w:t>
      </w:r>
    </w:p>
    <w:p w:rsidR="007765FB" w:rsidRDefault="003D75B5">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rsidR="007765FB" w:rsidRDefault="003D75B5">
      <w:pPr>
        <w:pStyle w:val="ProductList-Body"/>
      </w:pPr>
      <w:r>
        <w:rPr>
          <w:b/>
          <w:color w:val="00188F"/>
        </w:rPr>
        <w:t>Wskazane Centrum Danych Azure</w:t>
      </w:r>
      <w:r>
        <w:t xml:space="preserve"> oznacza Centrum Danych Microsoft Azure wskazane przez Microsoft jako centrum danych, do którego Klient zwróci Urządzenie Data Box (z wyjątkiem urządzenia Data Box Edge) i które może być inne niż centrum danych wybrane przez Klienta do magazynowania danych Klienta lub lokalizacja Konta Azure Storage Klienta. </w:t>
      </w:r>
    </w:p>
    <w:p w:rsidR="007765FB" w:rsidRDefault="003D75B5">
      <w:pPr>
        <w:pStyle w:val="ProductList-Body"/>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Data Box Edge) i przekazywanie w Urządzeniu Data Box dużych ilości danych między centrami danych. Wspomniana Usługa obejmuje bez ograniczeń wszelkie powiązane z nią technologie, funkcje, informacje, materiały i aktualizacje Usługi.</w:t>
      </w:r>
    </w:p>
    <w:p w:rsidR="007765FB" w:rsidRDefault="007765FB">
      <w:pPr>
        <w:pStyle w:val="ProductList-Body"/>
      </w:pPr>
    </w:p>
    <w:p w:rsidR="007765FB" w:rsidRDefault="003D75B5">
      <w:pPr>
        <w:pStyle w:val="ProductList-ClauseHeading"/>
        <w:outlineLvl w:val="2"/>
      </w:pPr>
      <w:r>
        <w:t>Oprogramowanie Data Box</w:t>
      </w:r>
    </w:p>
    <w:p w:rsidR="007765FB" w:rsidRDefault="003D75B5">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rsidR="007765FB" w:rsidRDefault="007765FB">
      <w:pPr>
        <w:pStyle w:val="ProductList-Body"/>
      </w:pPr>
    </w:p>
    <w:p w:rsidR="007765FB" w:rsidRDefault="003D75B5">
      <w:pPr>
        <w:pStyle w:val="ProductList-SubClauseHeading"/>
        <w:outlineLvl w:val="3"/>
      </w:pPr>
      <w:r>
        <w:t>Ograniczenia</w:t>
      </w:r>
    </w:p>
    <w:p w:rsidR="007765FB" w:rsidRDefault="003D75B5">
      <w:pPr>
        <w:pStyle w:val="ProductList-BodyIndented"/>
      </w:pPr>
      <w:r>
        <w:t xml:space="preserve">Klient może używać Oprogramowania Data Box wyłącznie do wewnętrznych analiz porównawczych, nie może jednak publikować ani ujawniać wyników tych analiz. </w:t>
      </w:r>
    </w:p>
    <w:p w:rsidR="007765FB" w:rsidRDefault="007765FB">
      <w:pPr>
        <w:pStyle w:val="ProductList-BodyIndented"/>
      </w:pPr>
    </w:p>
    <w:p w:rsidR="007765FB" w:rsidRDefault="003D75B5">
      <w:pPr>
        <w:pStyle w:val="ProductList-SubClauseHeading"/>
        <w:outlineLvl w:val="3"/>
      </w:pPr>
      <w:r>
        <w:t>Aktywacja usług internetowych i zgoda na usługi internetowe</w:t>
      </w:r>
    </w:p>
    <w:p w:rsidR="007765FB" w:rsidRDefault="003D75B5">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rsidR="007765FB" w:rsidRDefault="007765FB">
      <w:pPr>
        <w:pStyle w:val="ProductList-BodyIndented"/>
      </w:pPr>
    </w:p>
    <w:p w:rsidR="007765FB" w:rsidRDefault="003D75B5">
      <w:pPr>
        <w:pStyle w:val="ProductList-SubClauseHeading"/>
        <w:outlineLvl w:val="3"/>
      </w:pPr>
      <w:r>
        <w:t>Aktualizacje oprogramowania</w:t>
      </w:r>
    </w:p>
    <w:p w:rsidR="007765FB" w:rsidRDefault="003D75B5">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rsidR="007765FB" w:rsidRDefault="007765FB">
      <w:pPr>
        <w:pStyle w:val="ProductList-BodyIndented"/>
      </w:pPr>
    </w:p>
    <w:p w:rsidR="007765FB" w:rsidRDefault="003D75B5">
      <w:pPr>
        <w:pStyle w:val="ProductList-ClauseHeading"/>
        <w:outlineLvl w:val="2"/>
      </w:pPr>
      <w:r>
        <w:t>Ograniczenia</w:t>
      </w:r>
    </w:p>
    <w:p w:rsidR="007765FB" w:rsidRDefault="003D75B5">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rsidR="007765FB" w:rsidRDefault="007765FB">
      <w:pPr>
        <w:pStyle w:val="ProductList-Body"/>
      </w:pPr>
    </w:p>
    <w:p w:rsidR="007765FB" w:rsidRDefault="003D75B5">
      <w:pPr>
        <w:pStyle w:val="ProductList-ClauseHeading"/>
        <w:outlineLvl w:val="2"/>
      </w:pPr>
      <w:r>
        <w:t>Warunki świadczenia usług Azure</w:t>
      </w:r>
    </w:p>
    <w:p w:rsidR="007765FB" w:rsidRDefault="003D75B5">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1">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rsidR="007765FB" w:rsidRDefault="007765FB">
      <w:pPr>
        <w:pStyle w:val="ProductList-Body"/>
      </w:pPr>
    </w:p>
    <w:p w:rsidR="007765FB" w:rsidRDefault="003D75B5">
      <w:pPr>
        <w:pStyle w:val="ProductList-ClauseHeading"/>
        <w:outlineLvl w:val="2"/>
      </w:pPr>
      <w:r>
        <w:t>Prawa do Używania Produktów</w:t>
      </w:r>
    </w:p>
    <w:p w:rsidR="007765FB" w:rsidRDefault="003D75B5">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rsidR="007765FB" w:rsidRDefault="003D75B5" w:rsidP="003D75B5">
      <w:pPr>
        <w:pStyle w:val="ProductList-Bullet"/>
        <w:numPr>
          <w:ilvl w:val="0"/>
          <w:numId w:val="66"/>
        </w:numPr>
      </w:pPr>
      <w:r>
        <w:t>przed przeniesieniem danych do Urządzenia Data Box i przed przesłaniem ich do usługi Azure Storage wykona kopię zapasową danych i je zabezpieczy;</w:t>
      </w:r>
    </w:p>
    <w:p w:rsidR="007765FB" w:rsidRDefault="003D75B5" w:rsidP="003D75B5">
      <w:pPr>
        <w:pStyle w:val="ProductList-Bullet"/>
        <w:numPr>
          <w:ilvl w:val="0"/>
          <w:numId w:val="66"/>
        </w:numPr>
      </w:pPr>
      <w:r>
        <w:t>nie usunie tych danych ze swoich baz i urządzeń przed ich pomyślnym przeniesieniem z Urządzenia Data Box do Wskazanego Centrum Danych Azure;</w:t>
      </w:r>
    </w:p>
    <w:p w:rsidR="007765FB" w:rsidRDefault="003D75B5" w:rsidP="003D75B5">
      <w:pPr>
        <w:pStyle w:val="ProductList-Bullet"/>
        <w:numPr>
          <w:ilvl w:val="0"/>
          <w:numId w:val="66"/>
        </w:numPr>
      </w:pPr>
      <w:r>
        <w:t>zaprzestanie używania Urządzenia Data Box do przenoszenia danych natychmiast po otrzymaniu stosownego powiadomienia od Microsoft.</w:t>
      </w:r>
    </w:p>
    <w:p w:rsidR="007765FB" w:rsidRDefault="007765FB">
      <w:pPr>
        <w:pStyle w:val="ProductList-Body"/>
      </w:pPr>
    </w:p>
    <w:p w:rsidR="007765FB" w:rsidRDefault="003D75B5">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rsidR="007765FB" w:rsidRDefault="007765FB">
      <w:pPr>
        <w:pStyle w:val="ProductList-Body"/>
      </w:pPr>
    </w:p>
    <w:p w:rsidR="007765FB" w:rsidRDefault="007765FB">
      <w:pPr>
        <w:pStyle w:val="ProductList-Body"/>
      </w:pPr>
    </w:p>
    <w:p w:rsidR="007765FB" w:rsidRDefault="007765FB">
      <w:pPr>
        <w:pStyle w:val="ProductList-Body"/>
      </w:pPr>
    </w:p>
    <w:p w:rsidR="007765FB" w:rsidRDefault="003D75B5">
      <w:pPr>
        <w:pStyle w:val="ProductList-ClauseHeading"/>
        <w:outlineLvl w:val="2"/>
      </w:pPr>
      <w:r>
        <w:t>Posiadanie i zwrot Urządzenia Data Box</w:t>
      </w:r>
    </w:p>
    <w:p w:rsidR="007765FB" w:rsidRDefault="003D75B5">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rsidR="007765FB" w:rsidRDefault="007765FB">
      <w:pPr>
        <w:pStyle w:val="ProductList-Body"/>
      </w:pPr>
    </w:p>
    <w:p w:rsidR="007765FB" w:rsidRDefault="003D75B5">
      <w:pPr>
        <w:pStyle w:val="ProductList-ClauseHeading"/>
        <w:outlineLvl w:val="2"/>
      </w:pPr>
      <w:r>
        <w:t>Wysyłka i tytuł prawny; opłaty</w:t>
      </w:r>
    </w:p>
    <w:p w:rsidR="007765FB" w:rsidRDefault="003D75B5" w:rsidP="003D75B5">
      <w:pPr>
        <w:pStyle w:val="ProductList-Bullet"/>
        <w:numPr>
          <w:ilvl w:val="0"/>
          <w:numId w:val="67"/>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rsidR="007765FB" w:rsidRDefault="007765FB">
      <w:pPr>
        <w:pStyle w:val="ProductList-Body"/>
      </w:pPr>
    </w:p>
    <w:p w:rsidR="007765FB" w:rsidRDefault="003D75B5" w:rsidP="003D75B5">
      <w:pPr>
        <w:pStyle w:val="ProductList-Bullet"/>
        <w:numPr>
          <w:ilvl w:val="0"/>
          <w:numId w:val="68"/>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2">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lub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Data Box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rsidR="007765FB" w:rsidRDefault="007765FB">
      <w:pPr>
        <w:pStyle w:val="ProductList-Body"/>
      </w:pPr>
    </w:p>
    <w:p w:rsidR="007765FB" w:rsidRDefault="007765FB">
      <w:pPr>
        <w:pStyle w:val="ProductList-Body"/>
      </w:pPr>
    </w:p>
    <w:tbl>
      <w:tblPr>
        <w:tblStyle w:val="PURTable"/>
        <w:tblW w:w="0" w:type="dxa"/>
        <w:tblLook w:val="04A0" w:firstRow="1" w:lastRow="0" w:firstColumn="1" w:lastColumn="0" w:noHBand="0" w:noVBand="1"/>
      </w:tblPr>
      <w:tblGrid>
        <w:gridCol w:w="3455"/>
        <w:gridCol w:w="7461"/>
      </w:tblGrid>
      <w:tr w:rsidR="007765F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7765FB" w:rsidRDefault="003D75B5">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7765FB" w:rsidRDefault="007765FB">
            <w:pPr>
              <w:pStyle w:val="ProductList-TableBody"/>
              <w:jc w:val="center"/>
            </w:pPr>
          </w:p>
        </w:tc>
      </w:tr>
      <w:tr w:rsidR="007765FB">
        <w:tc>
          <w:tcPr>
            <w:tcW w:w="38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jc w:val="center"/>
            </w:pPr>
            <w:r>
              <w:rPr>
                <w:b/>
              </w:rPr>
              <w:t>Kwoty i okresy dotyczące utraty lub istotnego uszkodzenia</w:t>
            </w:r>
          </w:p>
        </w:tc>
      </w:tr>
      <w:tr w:rsidR="007765FB">
        <w:tc>
          <w:tcPr>
            <w:tcW w:w="38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Okres: Ponad 90 dni</w:t>
            </w:r>
          </w:p>
          <w:p w:rsidR="007765FB" w:rsidRDefault="003D75B5">
            <w:pPr>
              <w:pStyle w:val="ProductList-TableBody"/>
            </w:pPr>
            <w:r>
              <w:t>Kwota: 40 tys. USD</w:t>
            </w:r>
          </w:p>
        </w:tc>
      </w:tr>
      <w:tr w:rsidR="007765FB">
        <w:tc>
          <w:tcPr>
            <w:tcW w:w="38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Okres: Ponad 90 dni</w:t>
            </w:r>
          </w:p>
          <w:p w:rsidR="007765FB" w:rsidRDefault="003D75B5">
            <w:pPr>
              <w:pStyle w:val="ProductList-TableBody"/>
            </w:pPr>
            <w:r>
              <w:t>Kwota: 2500,00 USD za dysk</w:t>
            </w:r>
          </w:p>
        </w:tc>
      </w:tr>
      <w:tr w:rsidR="007765FB">
        <w:tc>
          <w:tcPr>
            <w:tcW w:w="38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Okres: Ponad 90 dni</w:t>
            </w:r>
          </w:p>
          <w:p w:rsidR="007765FB" w:rsidRDefault="003D75B5">
            <w:pPr>
              <w:pStyle w:val="ProductList-TableBody"/>
            </w:pPr>
            <w:r>
              <w:t>Kwota: 250 000,00 USD</w:t>
            </w:r>
          </w:p>
        </w:tc>
      </w:tr>
      <w:tr w:rsidR="007765FB">
        <w:tc>
          <w:tcPr>
            <w:tcW w:w="38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Okres: W przypadku braku zwrotu w ciągu 30 dni po zakończeniu świadczenia Usługi</w:t>
            </w:r>
          </w:p>
          <w:p w:rsidR="007765FB" w:rsidRDefault="003D75B5">
            <w:pPr>
              <w:pStyle w:val="ProductList-TableBody"/>
            </w:pPr>
            <w:r>
              <w:t>Kwota: 40 tys. USD</w:t>
            </w:r>
          </w:p>
        </w:tc>
      </w:tr>
      <w:tr w:rsidR="007765FB">
        <w:tc>
          <w:tcPr>
            <w:tcW w:w="380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7765FB" w:rsidRDefault="003D75B5">
            <w:pPr>
              <w:pStyle w:val="ProductList-TableBody"/>
            </w:pPr>
            <w:r>
              <w:t>nie dotyczy</w:t>
            </w:r>
          </w:p>
        </w:tc>
      </w:tr>
    </w:tbl>
    <w:p w:rsidR="007765FB" w:rsidRDefault="007765FB">
      <w:pPr>
        <w:pStyle w:val="ProductList-Body"/>
      </w:pPr>
    </w:p>
    <w:p w:rsidR="007765FB" w:rsidRDefault="003D75B5" w:rsidP="003D75B5">
      <w:pPr>
        <w:pStyle w:val="ProductList-Bullet"/>
        <w:numPr>
          <w:ilvl w:val="0"/>
          <w:numId w:val="69"/>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rsidR="007765FB" w:rsidRDefault="007765FB">
      <w:pPr>
        <w:pStyle w:val="ProductList-Body"/>
      </w:pPr>
    </w:p>
    <w:p w:rsidR="007765FB" w:rsidRDefault="003D75B5" w:rsidP="003D75B5">
      <w:pPr>
        <w:pStyle w:val="ProductList-Bullet"/>
        <w:numPr>
          <w:ilvl w:val="0"/>
          <w:numId w:val="70"/>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rsidR="007765FB" w:rsidRDefault="007765FB">
      <w:pPr>
        <w:pStyle w:val="ProductList-Body"/>
      </w:pPr>
    </w:p>
    <w:p w:rsidR="007765FB" w:rsidRDefault="003D75B5" w:rsidP="003D75B5">
      <w:pPr>
        <w:pStyle w:val="ProductList-Bullet"/>
        <w:numPr>
          <w:ilvl w:val="0"/>
          <w:numId w:val="71"/>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rsidR="007765FB" w:rsidRDefault="007765FB">
      <w:pPr>
        <w:pStyle w:val="ProductList-Body"/>
      </w:pPr>
    </w:p>
    <w:p w:rsidR="007765FB" w:rsidRDefault="007765FB">
      <w:pPr>
        <w:pStyle w:val="ProductList-Body"/>
      </w:pPr>
    </w:p>
    <w:p w:rsidR="007765FB" w:rsidRDefault="003D75B5">
      <w:pPr>
        <w:pStyle w:val="ProductList-ClauseHeading"/>
        <w:outlineLvl w:val="2"/>
      </w:pPr>
      <w:r>
        <w:t>Odpowiedzialność Klienta transportującego Urządzenie Data Box między lokalizacjami</w:t>
      </w:r>
    </w:p>
    <w:p w:rsidR="007765FB" w:rsidRDefault="003D75B5">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rsidR="007765FB" w:rsidRDefault="007765FB">
      <w:pPr>
        <w:pStyle w:val="ProductList-Body"/>
      </w:pPr>
    </w:p>
    <w:p w:rsidR="007765FB" w:rsidRDefault="003D75B5">
      <w:pPr>
        <w:pStyle w:val="ProductList-ClauseHeading"/>
        <w:outlineLvl w:val="2"/>
      </w:pPr>
      <w:r>
        <w:t>Odrzucenie odpowiedzialności z tytułu rękojmi i gwarancji</w:t>
      </w:r>
    </w:p>
    <w:p w:rsidR="007765FB" w:rsidRDefault="003D75B5">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rsidR="007765FB" w:rsidRDefault="007765FB">
      <w:pPr>
        <w:pStyle w:val="ProductList-Body"/>
      </w:pPr>
    </w:p>
    <w:p w:rsidR="007765FB" w:rsidRDefault="003D75B5">
      <w:pPr>
        <w:pStyle w:val="ProductList-ClauseHeading"/>
        <w:outlineLvl w:val="2"/>
      </w:pPr>
      <w:r>
        <w:t>Przepisy dotyczące kontroli eksportu obowiązujące w Stanach Zjednoczonych</w:t>
      </w:r>
    </w:p>
    <w:p w:rsidR="007765FB" w:rsidRDefault="003D75B5">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rsidR="007765FB" w:rsidRDefault="007765FB">
      <w:pPr>
        <w:pStyle w:val="ProductList-Body"/>
      </w:pPr>
    </w:p>
    <w:p w:rsidR="007765FB" w:rsidRDefault="003D75B5">
      <w:pPr>
        <w:pStyle w:val="ProductList-ClauseHeading"/>
        <w:outlineLvl w:val="2"/>
      </w:pPr>
      <w:r>
        <w:t>Prywatność, przetwarzanie danych osobowych</w:t>
      </w:r>
    </w:p>
    <w:p w:rsidR="007765FB" w:rsidRDefault="003D75B5" w:rsidP="003D75B5">
      <w:pPr>
        <w:pStyle w:val="ProductList-Bullet"/>
        <w:numPr>
          <w:ilvl w:val="0"/>
          <w:numId w:val="72"/>
        </w:numPr>
      </w:pPr>
      <w:r>
        <w:rPr>
          <w:b/>
        </w:rPr>
        <w:t>Prywatność</w:t>
      </w:r>
      <w:r>
        <w:t xml:space="preserve">. Na mocy Postanowień Dodatkowych przyjęte przez Microsoft Oświadczenie o ochronie prywatności ma zastosowanie do Usługi i Urządzenia Data Box.  </w:t>
      </w:r>
    </w:p>
    <w:p w:rsidR="007765FB" w:rsidRDefault="007765FB">
      <w:pPr>
        <w:pStyle w:val="ProductList-Body"/>
      </w:pPr>
    </w:p>
    <w:p w:rsidR="007765FB" w:rsidRDefault="003D75B5" w:rsidP="003D75B5">
      <w:pPr>
        <w:pStyle w:val="ProductList-Bullet"/>
        <w:numPr>
          <w:ilvl w:val="0"/>
          <w:numId w:val="73"/>
        </w:numPr>
      </w:pPr>
      <w:r>
        <w:rPr>
          <w:b/>
        </w:rPr>
        <w:t>Postanowienia</w:t>
      </w:r>
      <w:r>
        <w:t>.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w:t>
      </w:r>
    </w:p>
    <w:p w:rsidR="007765FB" w:rsidRDefault="007765FB">
      <w:pPr>
        <w:pStyle w:val="ProductList-Body"/>
      </w:pPr>
    </w:p>
    <w:p w:rsidR="007765FB" w:rsidRDefault="003D75B5" w:rsidP="003D75B5">
      <w:pPr>
        <w:pStyle w:val="ProductList-Bullet"/>
        <w:numPr>
          <w:ilvl w:val="0"/>
          <w:numId w:val="74"/>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3">
        <w:r>
          <w:rPr>
            <w:color w:val="00467F"/>
            <w:u w:val="single"/>
          </w:rPr>
          <w:t>http://go.microsoft.com/?linkid=9840733</w:t>
        </w:r>
      </w:hyperlink>
      <w:r>
        <w:t>).</w:t>
      </w:r>
    </w:p>
    <w:p w:rsidR="007765FB" w:rsidRDefault="007765FB">
      <w:pPr>
        <w:pStyle w:val="ProductList-Body"/>
      </w:pPr>
    </w:p>
    <w:p w:rsidR="007765FB" w:rsidRDefault="007765FB">
      <w:pPr>
        <w:pStyle w:val="ProductList-Body"/>
        <w:jc w:val="right"/>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7765FB">
      <w:pPr>
        <w:pStyle w:val="ProductList-Body"/>
      </w:pPr>
    </w:p>
    <w:p w:rsidR="007765FB" w:rsidRDefault="003D75B5">
      <w:pPr>
        <w:pStyle w:val="ProductList-SectionHeading"/>
        <w:pageBreakBefore/>
        <w:outlineLvl w:val="0"/>
      </w:pPr>
      <w:bookmarkStart w:id="430" w:name="_Sec1230"/>
      <w:bookmarkEnd w:id="424"/>
      <w:r>
        <w:t>Załącznik H — Korzyści dla Studentów i Programy Academic</w:t>
      </w:r>
      <w:r>
        <w:fldChar w:fldCharType="begin"/>
      </w:r>
      <w:r>
        <w:instrText xml:space="preserve"> TC "</w:instrText>
      </w:r>
      <w:bookmarkStart w:id="431" w:name="_Toc10194583"/>
      <w:r>
        <w:instrText>Załącznik H — Korzyści dla Studentów i Programy Academic</w:instrText>
      </w:r>
      <w:bookmarkEnd w:id="431"/>
      <w:r>
        <w:instrText>" \l 1</w:instrText>
      </w:r>
      <w:r>
        <w:fldChar w:fldCharType="end"/>
      </w:r>
    </w:p>
    <w:p w:rsidR="007765FB" w:rsidRDefault="003D75B5">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rsidR="007765FB" w:rsidRDefault="003D75B5">
      <w:pPr>
        <w:pStyle w:val="ProductList-Offering1Heading"/>
        <w:outlineLvl w:val="1"/>
      </w:pPr>
      <w:r>
        <w:t>Uprawnienia do Korzyści dla Studentów według Programu Kwalifikującego</w:t>
      </w:r>
      <w:r>
        <w:fldChar w:fldCharType="begin"/>
      </w:r>
      <w:r>
        <w:instrText xml:space="preserve"> TC "</w:instrText>
      </w:r>
      <w:bookmarkStart w:id="432" w:name="_Toc10194584"/>
      <w:r>
        <w:instrText>Uprawnienia do Korzyści dla Studentów według Programu Kwalifikującego</w:instrText>
      </w:r>
      <w:bookmarkEnd w:id="432"/>
      <w:r>
        <w:instrText>" \l 2</w:instrText>
      </w:r>
      <w:r>
        <w:fldChar w:fldCharType="end"/>
      </w:r>
    </w:p>
    <w:p w:rsidR="007765FB" w:rsidRDefault="003D75B5">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rsidR="007765FB" w:rsidRDefault="007765FB">
      <w:pPr>
        <w:pStyle w:val="ProductList-Body"/>
      </w:pPr>
    </w:p>
    <w:tbl>
      <w:tblPr>
        <w:tblStyle w:val="PURTable"/>
        <w:tblW w:w="0" w:type="dxa"/>
        <w:tblLook w:val="04A0" w:firstRow="1" w:lastRow="0" w:firstColumn="1" w:lastColumn="0" w:noHBand="0" w:noVBand="1"/>
      </w:tblPr>
      <w:tblGrid>
        <w:gridCol w:w="2249"/>
        <w:gridCol w:w="4460"/>
        <w:gridCol w:w="2648"/>
        <w:gridCol w:w="1559"/>
      </w:tblGrid>
      <w:tr w:rsidR="007765F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765FB" w:rsidRDefault="003D75B5">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rsidR="007765FB" w:rsidRDefault="003D75B5">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rsidR="007765FB" w:rsidRDefault="003D75B5">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rsidR="007765FB" w:rsidRDefault="003D75B5">
            <w:pPr>
              <w:pStyle w:val="ProductList-TableBody"/>
              <w:jc w:val="center"/>
            </w:pPr>
            <w:r>
              <w:rPr>
                <w:color w:val="FFFFFF"/>
              </w:rPr>
              <w:t>Liczba wystąpień Korzyści dla Studentów przypadających na Pracownika Naukowo-Dydaktycznego / Pracownika Administracyjnego lub Pracownika Wiedzy</w:t>
            </w:r>
          </w:p>
          <w:p w:rsidR="007765FB" w:rsidRDefault="007765FB">
            <w:pPr>
              <w:pStyle w:val="ProductList-TableBody"/>
              <w:jc w:val="center"/>
            </w:pPr>
          </w:p>
        </w:tc>
      </w:tr>
      <w:tr w:rsidR="007765FB">
        <w:tc>
          <w:tcPr>
            <w:tcW w:w="2440" w:type="dxa"/>
            <w:tcBorders>
              <w:bottom w:val="dashed" w:sz="4" w:space="0" w:color="6E6E6E"/>
              <w:right w:val="single" w:sz="4" w:space="0" w:color="6E6E6E"/>
            </w:tcBorders>
          </w:tcPr>
          <w:p w:rsidR="007765FB" w:rsidRDefault="003D75B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765FB" w:rsidRDefault="003D75B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765FB" w:rsidRDefault="003D75B5">
            <w:pPr>
              <w:pStyle w:val="ProductList-TableBody"/>
            </w:pPr>
            <w:r>
              <w:t>OVS-ES, School, EES</w:t>
            </w:r>
          </w:p>
        </w:tc>
        <w:tc>
          <w:tcPr>
            <w:tcW w:w="1600" w:type="dxa"/>
            <w:tcBorders>
              <w:left w:val="single" w:sz="4" w:space="0" w:color="6E6E6E"/>
              <w:bottom w:val="dashed" w:sz="4" w:space="0" w:color="6E6E6E"/>
              <w:right w:val="none" w:sz="4" w:space="0" w:color="6E6E6E"/>
            </w:tcBorders>
          </w:tcPr>
          <w:p w:rsidR="007765FB" w:rsidRDefault="003D75B5">
            <w:pPr>
              <w:pStyle w:val="ProductList-TableBody"/>
            </w:pPr>
            <w:r>
              <w:t>15</w:t>
            </w:r>
          </w:p>
        </w:tc>
      </w:tr>
      <w:tr w:rsidR="007765FB">
        <w:tc>
          <w:tcPr>
            <w:tcW w:w="2440" w:type="dxa"/>
            <w:tcBorders>
              <w:top w:val="dashed" w:sz="4" w:space="0" w:color="6E6E6E"/>
              <w:bottom w:val="dashed" w:sz="4" w:space="0" w:color="6E6E6E"/>
              <w:right w:val="single" w:sz="4" w:space="0" w:color="6E6E6E"/>
            </w:tcBorders>
          </w:tcPr>
          <w:p w:rsidR="007765FB" w:rsidRDefault="003D75B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15</w:t>
            </w:r>
          </w:p>
        </w:tc>
      </w:tr>
      <w:tr w:rsidR="007765FB">
        <w:tc>
          <w:tcPr>
            <w:tcW w:w="2440" w:type="dxa"/>
            <w:tcBorders>
              <w:top w:val="dashed" w:sz="4" w:space="0" w:color="6E6E6E"/>
              <w:bottom w:val="dashed" w:sz="4" w:space="0" w:color="6E6E6E"/>
              <w:right w:val="single" w:sz="4" w:space="0" w:color="6E6E6E"/>
            </w:tcBorders>
          </w:tcPr>
          <w:p w:rsidR="007765FB" w:rsidRDefault="003D75B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15</w:t>
            </w:r>
          </w:p>
        </w:tc>
      </w:tr>
      <w:tr w:rsidR="007765FB">
        <w:tc>
          <w:tcPr>
            <w:tcW w:w="2440" w:type="dxa"/>
            <w:tcBorders>
              <w:top w:val="dashed" w:sz="4" w:space="0" w:color="6E6E6E"/>
              <w:bottom w:val="dashed" w:sz="4" w:space="0" w:color="6E6E6E"/>
              <w:right w:val="single" w:sz="4" w:space="0" w:color="6E6E6E"/>
            </w:tcBorders>
          </w:tcPr>
          <w:p w:rsidR="007765FB" w:rsidRDefault="003D75B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40</w:t>
            </w:r>
          </w:p>
        </w:tc>
      </w:tr>
      <w:tr w:rsidR="007765FB">
        <w:tc>
          <w:tcPr>
            <w:tcW w:w="2440" w:type="dxa"/>
            <w:tcBorders>
              <w:top w:val="dashed" w:sz="4" w:space="0" w:color="6E6E6E"/>
              <w:bottom w:val="dashed" w:sz="4" w:space="0" w:color="6E6E6E"/>
              <w:right w:val="single" w:sz="4" w:space="0" w:color="6E6E6E"/>
            </w:tcBorders>
          </w:tcPr>
          <w:p w:rsidR="007765FB" w:rsidRDefault="003D75B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40</w:t>
            </w:r>
          </w:p>
        </w:tc>
      </w:tr>
      <w:tr w:rsidR="007765FB">
        <w:tc>
          <w:tcPr>
            <w:tcW w:w="2440" w:type="dxa"/>
            <w:tcBorders>
              <w:top w:val="dashed" w:sz="4" w:space="0" w:color="6E6E6E"/>
              <w:bottom w:val="dashed" w:sz="4" w:space="0" w:color="6E6E6E"/>
              <w:right w:val="single" w:sz="4" w:space="0" w:color="6E6E6E"/>
            </w:tcBorders>
          </w:tcPr>
          <w:p w:rsidR="007765FB" w:rsidRDefault="003D75B5">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40</w:t>
            </w:r>
          </w:p>
        </w:tc>
      </w:tr>
      <w:tr w:rsidR="007765FB">
        <w:tc>
          <w:tcPr>
            <w:tcW w:w="2440" w:type="dxa"/>
            <w:tcBorders>
              <w:top w:val="dashed" w:sz="4" w:space="0" w:color="6E6E6E"/>
              <w:bottom w:val="dashed" w:sz="4" w:space="0" w:color="6E6E6E"/>
              <w:right w:val="single" w:sz="4" w:space="0" w:color="6E6E6E"/>
            </w:tcBorders>
          </w:tcPr>
          <w:p w:rsidR="007765FB" w:rsidRDefault="003D75B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Korzyści dla Studentów z Office 365 A3, Korzyści dla Studentów z Enterprise Mobility + Security A3, Korzyści dla Studentów z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40</w:t>
            </w:r>
          </w:p>
        </w:tc>
      </w:tr>
      <w:tr w:rsidR="007765FB">
        <w:tc>
          <w:tcPr>
            <w:tcW w:w="2440" w:type="dxa"/>
            <w:tcBorders>
              <w:top w:val="dashed" w:sz="4" w:space="0" w:color="6E6E6E"/>
              <w:left w:val="none" w:sz="4" w:space="0" w:color="6E6E6E"/>
              <w:bottom w:val="dashed" w:sz="4" w:space="0" w:color="6E6E6E"/>
              <w:right w:val="single" w:sz="4" w:space="0" w:color="6E6E6E"/>
            </w:tcBorders>
          </w:tcPr>
          <w:p w:rsidR="007765FB" w:rsidRDefault="003D75B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Korzyści dla Studentów z Office 365 A3, Korzyści dla Studentów z Enterprise Mobility + Security A3, Korzyści dla Studentów z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40</w:t>
            </w:r>
          </w:p>
        </w:tc>
      </w:tr>
      <w:tr w:rsidR="007765FB">
        <w:tc>
          <w:tcPr>
            <w:tcW w:w="2440" w:type="dxa"/>
            <w:tcBorders>
              <w:top w:val="dashed" w:sz="4" w:space="0" w:color="6E6E6E"/>
              <w:left w:val="none" w:sz="4" w:space="0" w:color="6E6E6E"/>
              <w:bottom w:val="dashed" w:sz="4" w:space="0" w:color="6E6E6E"/>
              <w:right w:val="single" w:sz="4" w:space="0" w:color="6E6E6E"/>
            </w:tcBorders>
          </w:tcPr>
          <w:p w:rsidR="007765FB" w:rsidRDefault="003D75B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40</w:t>
            </w:r>
          </w:p>
        </w:tc>
      </w:tr>
      <w:tr w:rsidR="007765FB">
        <w:tc>
          <w:tcPr>
            <w:tcW w:w="2440" w:type="dxa"/>
            <w:tcBorders>
              <w:top w:val="dashed" w:sz="4" w:space="0" w:color="6E6E6E"/>
              <w:bottom w:val="dashed" w:sz="4" w:space="0" w:color="6E6E6E"/>
              <w:right w:val="single" w:sz="4" w:space="0" w:color="6E6E6E"/>
            </w:tcBorders>
          </w:tcPr>
          <w:p w:rsidR="007765FB" w:rsidRDefault="003D75B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15</w:t>
            </w:r>
          </w:p>
        </w:tc>
      </w:tr>
      <w:tr w:rsidR="007765FB">
        <w:tc>
          <w:tcPr>
            <w:tcW w:w="2440" w:type="dxa"/>
            <w:tcBorders>
              <w:top w:val="dashed" w:sz="4" w:space="0" w:color="6E6E6E"/>
              <w:bottom w:val="dashed" w:sz="4" w:space="0" w:color="6E6E6E"/>
              <w:right w:val="single" w:sz="4" w:space="0" w:color="6E6E6E"/>
            </w:tcBorders>
          </w:tcPr>
          <w:p w:rsidR="007765FB" w:rsidRDefault="003D75B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15</w:t>
            </w:r>
          </w:p>
        </w:tc>
      </w:tr>
      <w:tr w:rsidR="007765FB">
        <w:tc>
          <w:tcPr>
            <w:tcW w:w="2440" w:type="dxa"/>
            <w:tcBorders>
              <w:top w:val="dashed" w:sz="4" w:space="0" w:color="6E6E6E"/>
              <w:bottom w:val="dashed" w:sz="4" w:space="0" w:color="6E6E6E"/>
              <w:right w:val="single" w:sz="4" w:space="0" w:color="6E6E6E"/>
            </w:tcBorders>
          </w:tcPr>
          <w:p w:rsidR="007765FB" w:rsidRDefault="003D75B5">
            <w:pPr>
              <w:pStyle w:val="ProductList-TableBody"/>
            </w:pPr>
            <w:r>
              <w:t>Zaawansowana ochrona przed zagrożeniami w usłudze Office 365 (Plan 1)</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Zaawansowana ochrona przed zagrożeniami w usłudze Office 365 (Plan 1)</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15</w:t>
            </w:r>
          </w:p>
        </w:tc>
      </w:tr>
      <w:tr w:rsidR="007765FB">
        <w:tc>
          <w:tcPr>
            <w:tcW w:w="2440" w:type="dxa"/>
            <w:tcBorders>
              <w:top w:val="dashed" w:sz="4" w:space="0" w:color="6E6E6E"/>
              <w:bottom w:val="dashed" w:sz="4" w:space="0" w:color="6E6E6E"/>
              <w:right w:val="single" w:sz="4" w:space="0" w:color="6E6E6E"/>
            </w:tcBorders>
          </w:tcPr>
          <w:p w:rsidR="007765FB" w:rsidRDefault="003D75B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15</w:t>
            </w:r>
          </w:p>
        </w:tc>
      </w:tr>
      <w:tr w:rsidR="007765FB">
        <w:tc>
          <w:tcPr>
            <w:tcW w:w="2440" w:type="dxa"/>
            <w:tcBorders>
              <w:top w:val="dashed" w:sz="4" w:space="0" w:color="6E6E6E"/>
              <w:bottom w:val="dashed" w:sz="4" w:space="0" w:color="6E6E6E"/>
              <w:right w:val="single" w:sz="4" w:space="0" w:color="6E6E6E"/>
            </w:tcBorders>
          </w:tcPr>
          <w:p w:rsidR="007765FB" w:rsidRDefault="003D75B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40</w:t>
            </w:r>
          </w:p>
        </w:tc>
      </w:tr>
      <w:tr w:rsidR="007765FB">
        <w:tc>
          <w:tcPr>
            <w:tcW w:w="2440" w:type="dxa"/>
            <w:tcBorders>
              <w:top w:val="dashed" w:sz="4" w:space="0" w:color="6E6E6E"/>
              <w:bottom w:val="dashed" w:sz="4" w:space="0" w:color="6E6E6E"/>
              <w:right w:val="single" w:sz="4" w:space="0" w:color="6E6E6E"/>
            </w:tcBorders>
          </w:tcPr>
          <w:p w:rsidR="007765FB" w:rsidRDefault="003D75B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Korzyści dla Studentów z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40</w:t>
            </w:r>
          </w:p>
        </w:tc>
      </w:tr>
      <w:tr w:rsidR="007765FB">
        <w:tc>
          <w:tcPr>
            <w:tcW w:w="2440" w:type="dxa"/>
            <w:tcBorders>
              <w:top w:val="dashed" w:sz="4" w:space="0" w:color="6E6E6E"/>
              <w:left w:val="none" w:sz="4" w:space="0" w:color="6E6E6E"/>
              <w:bottom w:val="dashed" w:sz="4" w:space="0" w:color="6E6E6E"/>
              <w:right w:val="single" w:sz="4" w:space="0" w:color="6E6E6E"/>
            </w:tcBorders>
          </w:tcPr>
          <w:p w:rsidR="007765FB" w:rsidRDefault="003D75B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15</w:t>
            </w:r>
          </w:p>
        </w:tc>
      </w:tr>
      <w:tr w:rsidR="007765FB">
        <w:tc>
          <w:tcPr>
            <w:tcW w:w="2440" w:type="dxa"/>
            <w:tcBorders>
              <w:top w:val="dashed" w:sz="4" w:space="0" w:color="6E6E6E"/>
              <w:bottom w:val="dashed" w:sz="4" w:space="0" w:color="6E6E6E"/>
              <w:right w:val="single" w:sz="4" w:space="0" w:color="6E6E6E"/>
            </w:tcBorders>
          </w:tcPr>
          <w:p w:rsidR="007765FB" w:rsidRDefault="003D75B5">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40</w:t>
            </w:r>
          </w:p>
        </w:tc>
      </w:tr>
      <w:tr w:rsidR="007765FB">
        <w:tc>
          <w:tcPr>
            <w:tcW w:w="2440" w:type="dxa"/>
            <w:tcBorders>
              <w:top w:val="dashed" w:sz="4" w:space="0" w:color="6E6E6E"/>
              <w:bottom w:val="dashed" w:sz="4" w:space="0" w:color="6E6E6E"/>
              <w:right w:val="single" w:sz="4" w:space="0" w:color="6E6E6E"/>
            </w:tcBorders>
          </w:tcPr>
          <w:p w:rsidR="007765FB" w:rsidRDefault="003D75B5">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40</w:t>
            </w:r>
          </w:p>
        </w:tc>
      </w:tr>
      <w:tr w:rsidR="007765FB">
        <w:tc>
          <w:tcPr>
            <w:tcW w:w="2440" w:type="dxa"/>
            <w:tcBorders>
              <w:top w:val="dashed" w:sz="4" w:space="0" w:color="6E6E6E"/>
              <w:bottom w:val="dashed" w:sz="4" w:space="0" w:color="6E6E6E"/>
              <w:right w:val="single" w:sz="4" w:space="0" w:color="6E6E6E"/>
            </w:tcBorders>
          </w:tcPr>
          <w:p w:rsidR="007765FB" w:rsidRDefault="003D75B5">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40</w:t>
            </w:r>
          </w:p>
        </w:tc>
      </w:tr>
      <w:tr w:rsidR="007765FB">
        <w:tc>
          <w:tcPr>
            <w:tcW w:w="2440" w:type="dxa"/>
            <w:tcBorders>
              <w:top w:val="dashed" w:sz="4" w:space="0" w:color="6E6E6E"/>
              <w:bottom w:val="dashed" w:sz="4" w:space="0" w:color="6E6E6E"/>
              <w:right w:val="single" w:sz="4" w:space="0" w:color="6E6E6E"/>
            </w:tcBorders>
          </w:tcPr>
          <w:p w:rsidR="007765FB" w:rsidRDefault="003D75B5">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40</w:t>
            </w:r>
          </w:p>
        </w:tc>
      </w:tr>
      <w:tr w:rsidR="007765FB">
        <w:tc>
          <w:tcPr>
            <w:tcW w:w="2440" w:type="dxa"/>
            <w:tcBorders>
              <w:top w:val="dashed" w:sz="4" w:space="0" w:color="6E6E6E"/>
              <w:bottom w:val="dashed" w:sz="4" w:space="0" w:color="6E6E6E"/>
              <w:right w:val="single" w:sz="4" w:space="0" w:color="6E6E6E"/>
            </w:tcBorders>
          </w:tcPr>
          <w:p w:rsidR="007765FB" w:rsidRDefault="003D75B5">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765FB" w:rsidRDefault="003D75B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7765FB" w:rsidRDefault="003D75B5">
            <w:pPr>
              <w:pStyle w:val="ProductList-TableBody"/>
            </w:pPr>
            <w:r>
              <w:t>40</w:t>
            </w:r>
          </w:p>
        </w:tc>
      </w:tr>
    </w:tbl>
    <w:p w:rsidR="007765FB" w:rsidRDefault="003D75B5">
      <w:pPr>
        <w:pStyle w:val="ProductList-Body"/>
      </w:pPr>
      <w:r>
        <w:rPr>
          <w:i/>
          <w:vertAlign w:val="superscript"/>
        </w:rPr>
        <w:t>1</w:t>
      </w:r>
      <w:r>
        <w:rPr>
          <w:i/>
        </w:rPr>
        <w:t>Licencje nabyte w ramach Korzyści dla Studentów nie dają uprawnień do Korzyści z pakietu Software Assurance.</w:t>
      </w:r>
    </w:p>
    <w:p w:rsidR="007765FB" w:rsidRDefault="003D75B5">
      <w:pPr>
        <w:pStyle w:val="ProductList-Body"/>
      </w:pPr>
      <w:r>
        <w:rPr>
          <w:i/>
          <w:vertAlign w:val="superscript"/>
        </w:rPr>
        <w:t>2</w:t>
      </w:r>
      <w:r>
        <w:rPr>
          <w:i/>
        </w:rPr>
        <w:t>Korzyści dla Studentów obejmują prawa wyłącznie do oprogramowania Windows 10 E3/A3.</w:t>
      </w:r>
    </w:p>
    <w:p w:rsidR="007765FB" w:rsidRDefault="007765FB">
      <w:pPr>
        <w:pStyle w:val="ProductList-Body"/>
      </w:pPr>
    </w:p>
    <w:p w:rsidR="007765FB" w:rsidRDefault="003D75B5">
      <w:pPr>
        <w:pStyle w:val="ProductList-ClauseHeading"/>
        <w:outlineLvl w:val="2"/>
      </w:pPr>
      <w:r>
        <w:t>Ograniczenia dotyczące Komputerowego Systemu Operacyjnego Windows</w:t>
      </w:r>
    </w:p>
    <w:p w:rsidR="007765FB" w:rsidRDefault="003D75B5">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nie obejmują praw do wirtualizacji w systemie Windows.</w:t>
      </w:r>
    </w:p>
    <w:p w:rsidR="007765FB" w:rsidRDefault="007765FB">
      <w:pPr>
        <w:pStyle w:val="ProductList-Body"/>
      </w:pPr>
    </w:p>
    <w:p w:rsidR="007765FB" w:rsidRDefault="003D75B5">
      <w:pPr>
        <w:pStyle w:val="ProductList-Offering1Heading"/>
        <w:outlineLvl w:val="1"/>
      </w:pPr>
      <w:r>
        <w:t>Scenariusze mieszane dotyczące Produktów w ramach Platformy Education (EPP):</w:t>
      </w:r>
      <w:r>
        <w:fldChar w:fldCharType="begin"/>
      </w:r>
      <w:r>
        <w:instrText xml:space="preserve"> TC "</w:instrText>
      </w:r>
      <w:bookmarkStart w:id="433" w:name="_Toc10194585"/>
      <w:r>
        <w:instrText>Scenariusze mieszane dotyczące Produktów w ramach Platformy Education (EPP):</w:instrText>
      </w:r>
      <w:bookmarkEnd w:id="433"/>
      <w:r>
        <w:instrText>" \l 2</w:instrText>
      </w:r>
      <w:r>
        <w:fldChar w:fldCharType="end"/>
      </w:r>
    </w:p>
    <w:p w:rsidR="007765FB" w:rsidRDefault="003D75B5">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w:t>
      </w:r>
    </w:p>
    <w:p w:rsidR="007765FB" w:rsidRDefault="007765FB">
      <w:pPr>
        <w:pStyle w:val="ProductList-Body"/>
      </w:pPr>
    </w:p>
    <w:tbl>
      <w:tblPr>
        <w:tblStyle w:val="PURTable"/>
        <w:tblW w:w="0" w:type="dxa"/>
        <w:tblLook w:val="04A0" w:firstRow="1" w:lastRow="0" w:firstColumn="1" w:lastColumn="0" w:noHBand="0" w:noVBand="1"/>
      </w:tblPr>
      <w:tblGrid>
        <w:gridCol w:w="5612"/>
        <w:gridCol w:w="5304"/>
      </w:tblGrid>
      <w:tr w:rsidR="007765FB">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7765FB" w:rsidRDefault="003D75B5">
            <w:pPr>
              <w:pStyle w:val="ProductList-TableBody"/>
            </w:pPr>
            <w:r>
              <w:rPr>
                <w:color w:val="FFFFFF"/>
              </w:rPr>
              <w:t>Dozwolone scenariusze mieszane dotyczące Produktów w ramach Platformy Education</w:t>
            </w:r>
          </w:p>
        </w:tc>
        <w:tc>
          <w:tcPr>
            <w:tcW w:w="5880" w:type="dxa"/>
            <w:shd w:val="clear" w:color="auto" w:fill="0070C0"/>
          </w:tcPr>
          <w:p w:rsidR="007765FB" w:rsidRDefault="003D75B5">
            <w:pPr>
              <w:pStyle w:val="ProductList-TableBody"/>
            </w:pPr>
            <w:r>
              <w:rPr>
                <w:color w:val="FFFFFF"/>
              </w:rPr>
              <w:t>Produkty Kwalifikujące do SUB</w:t>
            </w:r>
          </w:p>
        </w:tc>
      </w:tr>
      <w:tr w:rsidR="007765FB">
        <w:tc>
          <w:tcPr>
            <w:tcW w:w="6240" w:type="dxa"/>
          </w:tcPr>
          <w:p w:rsidR="007765FB" w:rsidRDefault="003D75B5">
            <w:pPr>
              <w:pStyle w:val="ProductList-TableBody"/>
            </w:pPr>
            <w:r>
              <w:t>Microsoft 365 A3 i Microsoft 365 A5</w:t>
            </w:r>
          </w:p>
        </w:tc>
        <w:tc>
          <w:tcPr>
            <w:tcW w:w="5880" w:type="dxa"/>
          </w:tcPr>
          <w:p w:rsidR="007765FB" w:rsidRDefault="003D75B5">
            <w:pPr>
              <w:pStyle w:val="ProductList-TableBody"/>
            </w:pPr>
            <w:r>
              <w:t>Microsoft 365 A3</w:t>
            </w:r>
          </w:p>
        </w:tc>
      </w:tr>
      <w:tr w:rsidR="007765FB">
        <w:tc>
          <w:tcPr>
            <w:tcW w:w="6240" w:type="dxa"/>
          </w:tcPr>
          <w:p w:rsidR="007765FB" w:rsidRDefault="003D75B5">
            <w:pPr>
              <w:pStyle w:val="ProductList-TableBody"/>
            </w:pPr>
            <w:r>
              <w:t>EMS E3 i EMS E5</w:t>
            </w:r>
          </w:p>
        </w:tc>
        <w:tc>
          <w:tcPr>
            <w:tcW w:w="5880" w:type="dxa"/>
          </w:tcPr>
          <w:p w:rsidR="007765FB" w:rsidRDefault="003D75B5">
            <w:pPr>
              <w:pStyle w:val="ProductList-TableBody"/>
            </w:pPr>
            <w:r>
              <w:t>EMS E3</w:t>
            </w:r>
          </w:p>
        </w:tc>
      </w:tr>
      <w:tr w:rsidR="007765FB">
        <w:tc>
          <w:tcPr>
            <w:tcW w:w="6240" w:type="dxa"/>
          </w:tcPr>
          <w:p w:rsidR="007765FB" w:rsidRDefault="003D75B5">
            <w:pPr>
              <w:pStyle w:val="ProductList-TableBody"/>
            </w:pPr>
            <w:r>
              <w:t>Windows 10 Education E3 i Windows 10 Education E5</w:t>
            </w:r>
          </w:p>
        </w:tc>
        <w:tc>
          <w:tcPr>
            <w:tcW w:w="5880" w:type="dxa"/>
          </w:tcPr>
          <w:p w:rsidR="007765FB" w:rsidRDefault="003D75B5">
            <w:pPr>
              <w:pStyle w:val="ProductList-TableBody"/>
            </w:pPr>
            <w:r>
              <w:t>Windows 10 Education E3</w:t>
            </w:r>
          </w:p>
        </w:tc>
      </w:tr>
      <w:tr w:rsidR="007765FB">
        <w:tc>
          <w:tcPr>
            <w:tcW w:w="6240" w:type="dxa"/>
          </w:tcPr>
          <w:p w:rsidR="007765FB" w:rsidRDefault="003D75B5">
            <w:pPr>
              <w:pStyle w:val="ProductList-TableBody"/>
            </w:pPr>
            <w:r>
              <w:t>Office 365 ProPlus i Office 365 A3 lub Office 365 A5</w:t>
            </w:r>
          </w:p>
        </w:tc>
        <w:tc>
          <w:tcPr>
            <w:tcW w:w="5880" w:type="dxa"/>
          </w:tcPr>
          <w:p w:rsidR="007765FB" w:rsidRDefault="003D75B5">
            <w:pPr>
              <w:pStyle w:val="ProductList-TableBody"/>
            </w:pPr>
            <w:r>
              <w:t>Office 365 ProPlus</w:t>
            </w:r>
          </w:p>
        </w:tc>
      </w:tr>
      <w:tr w:rsidR="007765FB">
        <w:tc>
          <w:tcPr>
            <w:tcW w:w="6240" w:type="dxa"/>
          </w:tcPr>
          <w:p w:rsidR="007765FB" w:rsidRDefault="003D75B5">
            <w:pPr>
              <w:pStyle w:val="ProductList-TableBody"/>
            </w:pPr>
            <w:r>
              <w:t>Office 365 A3 i Office 365 A5</w:t>
            </w:r>
          </w:p>
        </w:tc>
        <w:tc>
          <w:tcPr>
            <w:tcW w:w="5880" w:type="dxa"/>
          </w:tcPr>
          <w:p w:rsidR="007765FB" w:rsidRDefault="003D75B5">
            <w:pPr>
              <w:pStyle w:val="ProductList-TableBody"/>
            </w:pPr>
            <w:r>
              <w:t>Office 365 A3</w:t>
            </w:r>
          </w:p>
        </w:tc>
      </w:tr>
    </w:tbl>
    <w:p w:rsidR="007765FB" w:rsidRDefault="007765FB">
      <w:pPr>
        <w:pStyle w:val="ProductList-Body"/>
      </w:pPr>
    </w:p>
    <w:p w:rsidR="007765FB" w:rsidRDefault="003D75B5">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34" w:name="_Toc10194586"/>
      <w:r>
        <w:instrText>Dostępność w programach w przypadku Rejestracji Enrollment for Education Solutions (wersja sprzed 2017 r.)</w:instrText>
      </w:r>
      <w:bookmarkEnd w:id="434"/>
      <w:r>
        <w:instrText>" \l 2</w:instrText>
      </w:r>
      <w:r>
        <w:fldChar w:fldCharType="end"/>
      </w:r>
    </w:p>
    <w:p w:rsidR="007765FB" w:rsidRDefault="003D75B5">
      <w:pPr>
        <w:pStyle w:val="ProductList-Body"/>
      </w:pPr>
      <w:r>
        <w:t>W tym punkcie określono Produkty kwalifikujące i wymagania dotyczące programu Enrollment for Education Solutions (wersje sprzed 2017 r.)</w:t>
      </w:r>
    </w:p>
    <w:p w:rsidR="007765FB" w:rsidRDefault="003D75B5">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7765F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765FB" w:rsidRDefault="003D75B5">
            <w:pPr>
              <w:pStyle w:val="ProductList-TableBody"/>
              <w:jc w:val="center"/>
            </w:pPr>
            <w:r>
              <w:rPr>
                <w:color w:val="FFFFFF"/>
              </w:rPr>
              <w:t xml:space="preserve">EES </w:t>
            </w:r>
          </w:p>
        </w:tc>
      </w:tr>
      <w:tr w:rsidR="007765FB">
        <w:tc>
          <w:tcPr>
            <w:tcW w:w="8820" w:type="dxa"/>
            <w:tcBorders>
              <w:top w:val="single" w:sz="4" w:space="0" w:color="FFFFFF"/>
              <w:left w:val="single" w:sz="4" w:space="0" w:color="FFFFFF"/>
              <w:bottom w:val="dashed" w:sz="4" w:space="0" w:color="B2B2B2"/>
              <w:right w:val="single" w:sz="4" w:space="0" w:color="FFFFFF"/>
            </w:tcBorders>
          </w:tcPr>
          <w:p w:rsidR="007765FB" w:rsidRDefault="003D75B5">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7765FB">
        <w:tc>
          <w:tcPr>
            <w:tcW w:w="8820" w:type="dxa"/>
            <w:tcBorders>
              <w:top w:val="dashed" w:sz="4" w:space="0" w:color="B2B2B2"/>
              <w:left w:val="single" w:sz="4" w:space="0" w:color="FFFFFF"/>
              <w:bottom w:val="dashed" w:sz="4" w:space="0" w:color="B2B2B2"/>
              <w:right w:val="single" w:sz="4" w:space="0" w:color="FFFFFF"/>
            </w:tcBorders>
          </w:tcPr>
          <w:p w:rsidR="007765FB" w:rsidRDefault="003D75B5">
            <w:pPr>
              <w:pStyle w:val="ProductList-TableBody"/>
            </w:pPr>
            <w:r>
              <w:t>Pakiet Core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7765FB">
        <w:tc>
          <w:tcPr>
            <w:tcW w:w="8820" w:type="dxa"/>
            <w:tcBorders>
              <w:top w:val="dashed" w:sz="4" w:space="0" w:color="B2B2B2"/>
              <w:left w:val="single" w:sz="4" w:space="0" w:color="FFFFFF"/>
              <w:bottom w:val="dashed" w:sz="4" w:space="0" w:color="B2B2B2"/>
              <w:right w:val="single" w:sz="4" w:space="0" w:color="FFFFFF"/>
            </w:tcBorders>
          </w:tcPr>
          <w:p w:rsidR="007765FB" w:rsidRDefault="003D75B5">
            <w:pPr>
              <w:pStyle w:val="ProductList-TableBody"/>
            </w:pPr>
            <w:r>
              <w:t>Pakiet Enterprise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7765FB">
        <w:tc>
          <w:tcPr>
            <w:tcW w:w="8820" w:type="dxa"/>
            <w:tcBorders>
              <w:top w:val="dashed" w:sz="4" w:space="0" w:color="B2B2B2"/>
              <w:left w:val="single" w:sz="4" w:space="0" w:color="FFFFFF"/>
              <w:bottom w:val="dashed" w:sz="4" w:space="0" w:color="B2B2B2"/>
              <w:right w:val="single" w:sz="4" w:space="0" w:color="FFFFFF"/>
            </w:tcBorders>
          </w:tcPr>
          <w:p w:rsidR="007765FB" w:rsidRDefault="003D75B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7765FB">
        <w:tc>
          <w:tcPr>
            <w:tcW w:w="8820" w:type="dxa"/>
            <w:tcBorders>
              <w:top w:val="dashed" w:sz="4" w:space="0" w:color="B2B2B2"/>
              <w:left w:val="single" w:sz="4" w:space="0" w:color="FFFFFF"/>
              <w:bottom w:val="dashed" w:sz="4" w:space="0" w:color="B2B2B2"/>
              <w:right w:val="single" w:sz="4" w:space="0" w:color="FFFFFF"/>
            </w:tcBorders>
          </w:tcPr>
          <w:p w:rsidR="007765FB" w:rsidRDefault="003D75B5">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7765FB">
        <w:tc>
          <w:tcPr>
            <w:tcW w:w="8820" w:type="dxa"/>
            <w:tcBorders>
              <w:top w:val="dashed" w:sz="4" w:space="0" w:color="B2B2B2"/>
              <w:left w:val="single" w:sz="4" w:space="0" w:color="FFFFFF"/>
              <w:bottom w:val="single" w:sz="4" w:space="0" w:color="FFFFFF"/>
              <w:right w:val="single" w:sz="4" w:space="0" w:color="FFFFFF"/>
            </w:tcBorders>
          </w:tcPr>
          <w:p w:rsidR="007765FB" w:rsidRDefault="003D75B5">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765FB" w:rsidRDefault="003D75B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rsidR="007765FB" w:rsidRDefault="007765FB">
      <w:pPr>
        <w:pStyle w:val="ProductList-Body"/>
      </w:pPr>
    </w:p>
    <w:p w:rsidR="007765FB" w:rsidRDefault="003D75B5">
      <w:pPr>
        <w:pStyle w:val="ProductList-ClauseHeading"/>
        <w:outlineLvl w:val="2"/>
      </w:pPr>
      <w:r>
        <w:t>Wymagania</w:t>
      </w:r>
    </w:p>
    <w:p w:rsidR="007765FB" w:rsidRDefault="003D75B5" w:rsidP="003D75B5">
      <w:pPr>
        <w:pStyle w:val="ProductList-Bullet"/>
        <w:numPr>
          <w:ilvl w:val="0"/>
          <w:numId w:val="75"/>
        </w:numPr>
      </w:pPr>
      <w:r>
        <w:t xml:space="preserve">W przypadku programu Enrollment for Education Solutions (wersje sprzed 2017 r.) Produkty w ramach Platformy Desktop można wymienić na Usługi Online w ramach Platformy tylko w rocznicę, zgodnie z opisem w tabeli Wymogi dotyczące Kwalifikujących Usług Online. </w:t>
      </w:r>
    </w:p>
    <w:p w:rsidR="007765FB" w:rsidRDefault="003D75B5" w:rsidP="003D75B5">
      <w:pPr>
        <w:pStyle w:val="ProductList-Bullet"/>
        <w:numPr>
          <w:ilvl w:val="0"/>
          <w:numId w:val="75"/>
        </w:numPr>
      </w:pPr>
      <w:r>
        <w:t xml:space="preserve">Takich Usług Online w ramach platformy objętych licencją uzyskaną przez Instytucję nie może być mniej niż wymienianych Produktów w ramach Platformy Desktop. </w:t>
      </w:r>
    </w:p>
    <w:p w:rsidR="007765FB" w:rsidRDefault="003D75B5" w:rsidP="003D75B5">
      <w:pPr>
        <w:pStyle w:val="ProductList-Bullet"/>
        <w:numPr>
          <w:ilvl w:val="0"/>
          <w:numId w:val="75"/>
        </w:numPr>
      </w:pPr>
      <w:r>
        <w:t xml:space="preserve">Usługi Online w ramach Platformy można dodawać w dowolnym momencie okresie obowiązywania rejestracji. </w:t>
      </w:r>
    </w:p>
    <w:p w:rsidR="007765FB" w:rsidRDefault="007765FB">
      <w:pPr>
        <w:pStyle w:val="ProductList-Body"/>
      </w:pPr>
    </w:p>
    <w:p w:rsidR="007765FB" w:rsidRDefault="003D75B5">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407"/>
        <w:gridCol w:w="5509"/>
      </w:tblGrid>
      <w:tr w:rsidR="007765F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765FB" w:rsidRDefault="003D75B5">
            <w:pPr>
              <w:pStyle w:val="ProductList-TableBody"/>
            </w:pPr>
            <w:r>
              <w:rPr>
                <w:color w:val="FFFFFF"/>
              </w:rPr>
              <w:t>Kwalifikujące Produkty w ramach Platformy Desktop</w:t>
            </w:r>
          </w:p>
        </w:tc>
        <w:tc>
          <w:tcPr>
            <w:tcW w:w="6120" w:type="dxa"/>
            <w:shd w:val="clear" w:color="auto" w:fill="0070C0"/>
          </w:tcPr>
          <w:p w:rsidR="007765FB" w:rsidRDefault="003D75B5">
            <w:pPr>
              <w:pStyle w:val="ProductList-TableBody"/>
            </w:pPr>
            <w:r>
              <w:rPr>
                <w:color w:val="FFFFFF"/>
              </w:rPr>
              <w:t>Kwalifikująca Usługa Online</w:t>
            </w:r>
          </w:p>
        </w:tc>
      </w:tr>
      <w:tr w:rsidR="007765FB">
        <w:tc>
          <w:tcPr>
            <w:tcW w:w="6000" w:type="dxa"/>
          </w:tcPr>
          <w:p w:rsidR="007765FB" w:rsidRDefault="003D75B5">
            <w:pPr>
              <w:pStyle w:val="ProductList-TableBody"/>
            </w:pPr>
            <w:r>
              <w:t xml:space="preserve">Office Professional Plus 2016 </w:t>
            </w:r>
            <w:r>
              <w:rPr>
                <w:b/>
              </w:rPr>
              <w:t>oraz</w:t>
            </w:r>
          </w:p>
          <w:p w:rsidR="007765FB" w:rsidRDefault="003D75B5">
            <w:pPr>
              <w:pStyle w:val="ProductList-TableBody"/>
            </w:pPr>
            <w:r>
              <w:t xml:space="preserve">Pakiet Core CAL dla komputerów stacjonarnych lub pakiet Enterprise CAL (Urządzenie), </w:t>
            </w:r>
            <w:r>
              <w:rPr>
                <w:b/>
              </w:rPr>
              <w:t>oraz</w:t>
            </w:r>
          </w:p>
          <w:p w:rsidR="007765FB" w:rsidRDefault="003D75B5">
            <w:pPr>
              <w:pStyle w:val="ProductList-TableBody"/>
            </w:pPr>
            <w:r>
              <w:t xml:space="preserve">Windows 10 Education E5 (na Urządzenie) </w:t>
            </w:r>
          </w:p>
        </w:tc>
        <w:tc>
          <w:tcPr>
            <w:tcW w:w="6120" w:type="dxa"/>
          </w:tcPr>
          <w:p w:rsidR="007765FB" w:rsidRDefault="003D75B5">
            <w:pPr>
              <w:pStyle w:val="ProductList-TableBody"/>
            </w:pPr>
            <w:r>
              <w:t>Microsoft 365 Education A3/A5 (LS na Użytkownika)</w:t>
            </w:r>
          </w:p>
        </w:tc>
      </w:tr>
      <w:tr w:rsidR="007765FB">
        <w:tc>
          <w:tcPr>
            <w:tcW w:w="6000" w:type="dxa"/>
          </w:tcPr>
          <w:p w:rsidR="007765FB" w:rsidRDefault="003D75B5">
            <w:pPr>
              <w:pStyle w:val="ProductList-TableBody"/>
            </w:pPr>
            <w:r>
              <w:t xml:space="preserve">Office Professional Plus 2016 </w:t>
            </w:r>
            <w:r>
              <w:rPr>
                <w:b/>
              </w:rPr>
              <w:t>oraz</w:t>
            </w:r>
          </w:p>
          <w:p w:rsidR="007765FB" w:rsidRDefault="003D75B5">
            <w:pPr>
              <w:pStyle w:val="ProductList-TableBody"/>
            </w:pPr>
            <w:r>
              <w:t>Pakiet Core CAL albo Enterprise CAL (Urządzenie)</w:t>
            </w:r>
          </w:p>
        </w:tc>
        <w:tc>
          <w:tcPr>
            <w:tcW w:w="6120" w:type="dxa"/>
          </w:tcPr>
          <w:p w:rsidR="007765FB" w:rsidRDefault="003D75B5">
            <w:pPr>
              <w:pStyle w:val="ProductList-TableBody"/>
            </w:pPr>
            <w:r>
              <w:t xml:space="preserve">Office 365 A3/A5 (LS na Użytkownika) </w:t>
            </w:r>
            <w:r>
              <w:rPr>
                <w:b/>
              </w:rPr>
              <w:t>oraz</w:t>
            </w:r>
          </w:p>
          <w:p w:rsidR="007765FB" w:rsidRDefault="003D75B5">
            <w:pPr>
              <w:pStyle w:val="ProductList-TableBody"/>
            </w:pPr>
            <w:r>
              <w:t>EMS E3/E5</w:t>
            </w:r>
          </w:p>
        </w:tc>
      </w:tr>
      <w:tr w:rsidR="007765FB">
        <w:tc>
          <w:tcPr>
            <w:tcW w:w="6000" w:type="dxa"/>
          </w:tcPr>
          <w:p w:rsidR="007765FB" w:rsidRDefault="003D75B5">
            <w:pPr>
              <w:pStyle w:val="ProductList-TableBody"/>
            </w:pPr>
            <w:r>
              <w:t>Pakiet Core CAL albo Enterprise CAL (Urządzenie)</w:t>
            </w:r>
          </w:p>
        </w:tc>
        <w:tc>
          <w:tcPr>
            <w:tcW w:w="6120" w:type="dxa"/>
          </w:tcPr>
          <w:p w:rsidR="007765FB" w:rsidRDefault="003D75B5">
            <w:pPr>
              <w:pStyle w:val="ProductList-TableBody"/>
            </w:pPr>
            <w:r>
              <w:t>Office 365 A3/A5</w:t>
            </w:r>
          </w:p>
        </w:tc>
      </w:tr>
      <w:tr w:rsidR="007765FB">
        <w:tc>
          <w:tcPr>
            <w:tcW w:w="6000" w:type="dxa"/>
          </w:tcPr>
          <w:p w:rsidR="007765FB" w:rsidRDefault="003D75B5">
            <w:pPr>
              <w:pStyle w:val="ProductList-TableBody"/>
            </w:pPr>
            <w:r>
              <w:t>Office Professional Plus 2016</w:t>
            </w:r>
          </w:p>
        </w:tc>
        <w:tc>
          <w:tcPr>
            <w:tcW w:w="6120" w:type="dxa"/>
          </w:tcPr>
          <w:p w:rsidR="007765FB" w:rsidRDefault="003D75B5">
            <w:pPr>
              <w:pStyle w:val="ProductList-TableBody"/>
            </w:pPr>
            <w:r>
              <w:t>Office 365 ProPlus</w:t>
            </w:r>
          </w:p>
        </w:tc>
      </w:tr>
    </w:tbl>
    <w:p w:rsidR="007765FB" w:rsidRDefault="007765FB">
      <w:pPr>
        <w:pStyle w:val="ProductList-Body"/>
      </w:pPr>
    </w:p>
    <w:p w:rsidR="007765FB" w:rsidRDefault="007765FB">
      <w:pPr>
        <w:pStyle w:val="PURBreadcrumb"/>
      </w:pPr>
    </w:p>
    <w:tbl>
      <w:tblPr>
        <w:tblStyle w:val="PURTable"/>
        <w:tblW w:w="0" w:type="dxa"/>
        <w:tblLook w:val="04A0" w:firstRow="1" w:lastRow="0" w:firstColumn="1" w:lastColumn="0" w:noHBand="0" w:noVBand="1"/>
      </w:tblPr>
      <w:tblGrid>
        <w:gridCol w:w="10916"/>
      </w:tblGrid>
      <w:tr w:rsidR="00776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65FB" w:rsidRDefault="00A37346">
            <w:pPr>
              <w:pStyle w:val="ProductList-TableBody"/>
              <w:jc w:val="right"/>
            </w:pPr>
            <w:hyperlink w:anchor="_Sec842">
              <w:r w:rsidR="003D75B5">
                <w:rPr>
                  <w:color w:val="00467F"/>
                  <w:sz w:val="14"/>
                  <w:u w:val="single"/>
                </w:rPr>
                <w:t>Spis treści</w:t>
              </w:r>
            </w:hyperlink>
            <w:r w:rsidR="003D75B5">
              <w:rPr>
                <w:sz w:val="14"/>
              </w:rPr>
              <w:t xml:space="preserve"> / </w:t>
            </w:r>
            <w:hyperlink w:anchor="_Sec549">
              <w:r w:rsidR="003D75B5">
                <w:rPr>
                  <w:color w:val="00467F"/>
                  <w:sz w:val="14"/>
                  <w:u w:val="single"/>
                </w:rPr>
                <w:t>Słowniczek</w:t>
              </w:r>
            </w:hyperlink>
            <w:r w:rsidR="003D75B5">
              <w:rPr>
                <w:sz w:val="14"/>
              </w:rPr>
              <w:t xml:space="preserve"> / </w:t>
            </w:r>
            <w:hyperlink w:anchor="_Sec844">
              <w:r w:rsidR="003D75B5">
                <w:rPr>
                  <w:color w:val="00467F"/>
                  <w:sz w:val="14"/>
                  <w:u w:val="single"/>
                </w:rPr>
                <w:t>Indeks</w:t>
              </w:r>
            </w:hyperlink>
          </w:p>
        </w:tc>
      </w:tr>
    </w:tbl>
    <w:p w:rsidR="007765FB" w:rsidRDefault="007765FB">
      <w:pPr>
        <w:pStyle w:val="ProductList-Body"/>
      </w:pPr>
    </w:p>
    <w:p w:rsidR="007765FB" w:rsidRDefault="007765FB">
      <w:pPr>
        <w:sectPr w:rsidR="007765FB">
          <w:headerReference w:type="default" r:id="rId164"/>
          <w:footerReference w:type="default" r:id="rId165"/>
          <w:type w:val="continuous"/>
          <w:pgSz w:w="12240" w:h="15840" w:code="1"/>
          <w:pgMar w:top="1170" w:right="720" w:bottom="720" w:left="720" w:header="432" w:footer="288" w:gutter="0"/>
          <w:cols w:space="360"/>
        </w:sectPr>
      </w:pPr>
    </w:p>
    <w:bookmarkEnd w:id="430"/>
    <w:p w:rsidR="007765FB" w:rsidRDefault="003D75B5">
      <w:pPr>
        <w:pStyle w:val="ProductList-SectionHeading"/>
        <w:pageBreakBefore/>
        <w:outlineLvl w:val="0"/>
      </w:pPr>
      <w:r>
        <w:t>Indeks</w:t>
      </w:r>
      <w:r>
        <w:fldChar w:fldCharType="begin"/>
      </w:r>
      <w:r>
        <w:instrText xml:space="preserve"> TC "</w:instrText>
      </w:r>
      <w:bookmarkStart w:id="435" w:name="_Toc10194587"/>
      <w:r>
        <w:instrText>Indeks</w:instrText>
      </w:r>
      <w:bookmarkEnd w:id="435"/>
      <w:r>
        <w:instrText>" \l 1</w:instrText>
      </w:r>
      <w:r>
        <w:fldChar w:fldCharType="end"/>
      </w:r>
    </w:p>
    <w:p w:rsidR="007765FB" w:rsidRDefault="007765FB">
      <w:pPr>
        <w:pStyle w:val="ProductList-Body"/>
      </w:pPr>
    </w:p>
    <w:p w:rsidR="007765FB" w:rsidRDefault="007765FB">
      <w:pPr>
        <w:sectPr w:rsidR="007765FB">
          <w:headerReference w:type="default" r:id="rId166"/>
          <w:footerReference w:type="default" r:id="rId167"/>
          <w:type w:val="continuous"/>
          <w:pgSz w:w="12240" w:h="15840" w:code="1"/>
          <w:pgMar w:top="1170" w:right="720" w:bottom="720" w:left="720" w:header="432" w:footer="288" w:gutter="0"/>
          <w:cols w:space="360"/>
        </w:sectPr>
      </w:pPr>
    </w:p>
    <w:p w:rsidR="00ED1C84" w:rsidRDefault="003D75B5">
      <w:pPr>
        <w:pStyle w:val="ProductList-Body"/>
        <w:rPr>
          <w:noProof/>
        </w:rPr>
        <w:sectPr w:rsidR="00ED1C84" w:rsidSect="00ED1C8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D1C84" w:rsidRDefault="00ED1C84">
      <w:pPr>
        <w:pStyle w:val="Index1"/>
        <w:tabs>
          <w:tab w:val="right" w:pos="5030"/>
        </w:tabs>
        <w:rPr>
          <w:noProof/>
        </w:rPr>
      </w:pPr>
      <w:r>
        <w:rPr>
          <w:noProof/>
        </w:rPr>
        <w:t>1 GB dodatkowego miejsca na dysku dla Office 365, 77</w:t>
      </w:r>
    </w:p>
    <w:p w:rsidR="00ED1C84" w:rsidRDefault="00ED1C84">
      <w:pPr>
        <w:pStyle w:val="Index1"/>
        <w:tabs>
          <w:tab w:val="right" w:pos="5030"/>
        </w:tabs>
        <w:rPr>
          <w:noProof/>
        </w:rPr>
      </w:pPr>
      <w:r>
        <w:rPr>
          <w:noProof/>
        </w:rPr>
        <w:t>1 Kupon na Egzamin w ramach programu Microsoft Learning MCP, 83</w:t>
      </w:r>
    </w:p>
    <w:p w:rsidR="00ED1C84" w:rsidRDefault="00ED1C84">
      <w:pPr>
        <w:pStyle w:val="Index1"/>
        <w:tabs>
          <w:tab w:val="right" w:pos="5030"/>
        </w:tabs>
        <w:rPr>
          <w:noProof/>
        </w:rPr>
      </w:pPr>
      <w:r>
        <w:rPr>
          <w:noProof/>
        </w:rPr>
        <w:t>30 Kuponów na Egzamin w ramach programu Microsoft Learning MCP, 83</w:t>
      </w:r>
    </w:p>
    <w:p w:rsidR="00ED1C84" w:rsidRDefault="00ED1C84">
      <w:pPr>
        <w:pStyle w:val="Index1"/>
        <w:tabs>
          <w:tab w:val="right" w:pos="5030"/>
        </w:tabs>
        <w:rPr>
          <w:noProof/>
        </w:rPr>
      </w:pPr>
      <w:r>
        <w:rPr>
          <w:noProof/>
        </w:rPr>
        <w:t>5 tys. użytkowników usługi Bing Maps Known (LS), 79</w:t>
      </w:r>
    </w:p>
    <w:p w:rsidR="00ED1C84" w:rsidRDefault="00ED1C84">
      <w:pPr>
        <w:pStyle w:val="Index1"/>
        <w:tabs>
          <w:tab w:val="right" w:pos="5030"/>
        </w:tabs>
        <w:rPr>
          <w:noProof/>
        </w:rPr>
      </w:pPr>
      <w:r>
        <w:rPr>
          <w:noProof/>
        </w:rPr>
        <w:t>5 tys. użytkowników usługi Bing Maps Light Known (LS), 79</w:t>
      </w:r>
    </w:p>
    <w:p w:rsidR="00ED1C84" w:rsidRDefault="00ED1C84">
      <w:pPr>
        <w:pStyle w:val="Index1"/>
        <w:tabs>
          <w:tab w:val="right" w:pos="5030"/>
        </w:tabs>
        <w:rPr>
          <w:noProof/>
        </w:rPr>
      </w:pPr>
      <w:r>
        <w:rPr>
          <w:noProof/>
        </w:rPr>
        <w:t>500 użytkowników usługi Bing Maps Light Known (LS), 79</w:t>
      </w:r>
    </w:p>
    <w:p w:rsidR="00ED1C84" w:rsidRDefault="00ED1C84">
      <w:pPr>
        <w:pStyle w:val="Index1"/>
        <w:tabs>
          <w:tab w:val="right" w:pos="5030"/>
        </w:tabs>
        <w:rPr>
          <w:noProof/>
        </w:rPr>
      </w:pPr>
      <w:r>
        <w:rPr>
          <w:noProof/>
        </w:rPr>
        <w:t>Access 2019, 24</w:t>
      </w:r>
    </w:p>
    <w:p w:rsidR="00ED1C84" w:rsidRDefault="00ED1C84">
      <w:pPr>
        <w:pStyle w:val="Index1"/>
        <w:tabs>
          <w:tab w:val="right" w:pos="5030"/>
        </w:tabs>
        <w:rPr>
          <w:noProof/>
        </w:rPr>
      </w:pPr>
      <w:r>
        <w:rPr>
          <w:noProof/>
        </w:rPr>
        <w:t>Azure Active Directory Basic, 62</w:t>
      </w:r>
    </w:p>
    <w:p w:rsidR="00ED1C84" w:rsidRDefault="00ED1C84">
      <w:pPr>
        <w:pStyle w:val="Index1"/>
        <w:tabs>
          <w:tab w:val="right" w:pos="5030"/>
        </w:tabs>
        <w:rPr>
          <w:noProof/>
        </w:rPr>
      </w:pPr>
      <w:r>
        <w:rPr>
          <w:noProof/>
        </w:rPr>
        <w:t>Azure Active Directory Premium Plan 1, 62</w:t>
      </w:r>
    </w:p>
    <w:p w:rsidR="00ED1C84" w:rsidRDefault="00ED1C84">
      <w:pPr>
        <w:pStyle w:val="Index1"/>
        <w:tabs>
          <w:tab w:val="right" w:pos="5030"/>
        </w:tabs>
        <w:rPr>
          <w:noProof/>
        </w:rPr>
      </w:pPr>
      <w:r>
        <w:rPr>
          <w:noProof/>
        </w:rPr>
        <w:t>Azure Active Directory Premium Plan 2, 62</w:t>
      </w:r>
    </w:p>
    <w:p w:rsidR="00ED1C84" w:rsidRDefault="00ED1C84">
      <w:pPr>
        <w:pStyle w:val="Index1"/>
        <w:tabs>
          <w:tab w:val="right" w:pos="5030"/>
        </w:tabs>
        <w:rPr>
          <w:noProof/>
        </w:rPr>
      </w:pPr>
      <w:r>
        <w:rPr>
          <w:noProof/>
        </w:rPr>
        <w:t>Azure DevOps Server 2019 z technologią SQL Server 2017, 42</w:t>
      </w:r>
    </w:p>
    <w:p w:rsidR="00ED1C84" w:rsidRDefault="00ED1C84">
      <w:pPr>
        <w:pStyle w:val="Index1"/>
        <w:tabs>
          <w:tab w:val="right" w:pos="5030"/>
        </w:tabs>
        <w:rPr>
          <w:noProof/>
        </w:rPr>
      </w:pPr>
      <w:r>
        <w:rPr>
          <w:noProof/>
        </w:rPr>
        <w:t>Azure Information Protection Premium Plan 1, 62</w:t>
      </w:r>
    </w:p>
    <w:p w:rsidR="00ED1C84" w:rsidRDefault="00ED1C84">
      <w:pPr>
        <w:pStyle w:val="Index1"/>
        <w:tabs>
          <w:tab w:val="right" w:pos="5030"/>
        </w:tabs>
        <w:rPr>
          <w:noProof/>
        </w:rPr>
      </w:pPr>
      <w:r>
        <w:rPr>
          <w:noProof/>
        </w:rPr>
        <w:t>Azure Information Protection Premium Plan 2, 62</w:t>
      </w:r>
    </w:p>
    <w:p w:rsidR="00ED1C84" w:rsidRDefault="00ED1C84">
      <w:pPr>
        <w:pStyle w:val="Index1"/>
        <w:tabs>
          <w:tab w:val="right" w:pos="5030"/>
        </w:tabs>
        <w:rPr>
          <w:noProof/>
        </w:rPr>
      </w:pPr>
      <w:r>
        <w:rPr>
          <w:noProof/>
        </w:rPr>
        <w:t>Azure Site Recovery, 104</w:t>
      </w:r>
    </w:p>
    <w:p w:rsidR="00ED1C84" w:rsidRDefault="00ED1C84">
      <w:pPr>
        <w:pStyle w:val="Index1"/>
        <w:tabs>
          <w:tab w:val="right" w:pos="5030"/>
        </w:tabs>
        <w:rPr>
          <w:noProof/>
        </w:rPr>
      </w:pPr>
      <w:r>
        <w:rPr>
          <w:noProof/>
        </w:rPr>
        <w:t>Azure Site Recovery (dla witryny należącej do Klienta), 61</w:t>
      </w:r>
    </w:p>
    <w:p w:rsidR="00ED1C84" w:rsidRDefault="00ED1C84">
      <w:pPr>
        <w:pStyle w:val="Index1"/>
        <w:tabs>
          <w:tab w:val="right" w:pos="5030"/>
        </w:tabs>
        <w:rPr>
          <w:noProof/>
        </w:rPr>
      </w:pPr>
      <w:r>
        <w:rPr>
          <w:noProof/>
        </w:rPr>
        <w:t>Bing Maps Known za Użytkownika (LS), 78</w:t>
      </w:r>
    </w:p>
    <w:p w:rsidR="00ED1C84" w:rsidRDefault="00ED1C84">
      <w:pPr>
        <w:pStyle w:val="Index1"/>
        <w:tabs>
          <w:tab w:val="right" w:pos="5030"/>
        </w:tabs>
        <w:rPr>
          <w:noProof/>
        </w:rPr>
      </w:pPr>
      <w:r>
        <w:rPr>
          <w:noProof/>
        </w:rPr>
        <w:t>BizTalk Server, 102</w:t>
      </w:r>
    </w:p>
    <w:p w:rsidR="00ED1C84" w:rsidRDefault="00ED1C84">
      <w:pPr>
        <w:pStyle w:val="Index1"/>
        <w:tabs>
          <w:tab w:val="right" w:pos="5030"/>
        </w:tabs>
        <w:rPr>
          <w:noProof/>
        </w:rPr>
      </w:pPr>
      <w:r>
        <w:rPr>
          <w:noProof/>
        </w:rPr>
        <w:t>BizTalk Server 2013 R2, 15</w:t>
      </w:r>
    </w:p>
    <w:p w:rsidR="00ED1C84" w:rsidRDefault="00ED1C84">
      <w:pPr>
        <w:pStyle w:val="Index1"/>
        <w:tabs>
          <w:tab w:val="right" w:pos="5030"/>
        </w:tabs>
        <w:rPr>
          <w:noProof/>
        </w:rPr>
      </w:pPr>
      <w:r>
        <w:rPr>
          <w:noProof/>
        </w:rPr>
        <w:t>BizTalk Server 2016 Branch Edition, 15</w:t>
      </w:r>
    </w:p>
    <w:p w:rsidR="00ED1C84" w:rsidRDefault="00ED1C84">
      <w:pPr>
        <w:pStyle w:val="Index1"/>
        <w:tabs>
          <w:tab w:val="right" w:pos="5030"/>
        </w:tabs>
        <w:rPr>
          <w:noProof/>
        </w:rPr>
      </w:pPr>
      <w:r>
        <w:rPr>
          <w:noProof/>
        </w:rPr>
        <w:t>BizTalk Server 2016 Branch IDC, 15</w:t>
      </w:r>
    </w:p>
    <w:p w:rsidR="00ED1C84" w:rsidRDefault="00ED1C84">
      <w:pPr>
        <w:pStyle w:val="Index1"/>
        <w:tabs>
          <w:tab w:val="right" w:pos="5030"/>
        </w:tabs>
        <w:rPr>
          <w:noProof/>
        </w:rPr>
      </w:pPr>
      <w:r>
        <w:rPr>
          <w:noProof/>
        </w:rPr>
        <w:t>BizTalk Server 2016 Enterprise Edition, 15</w:t>
      </w:r>
    </w:p>
    <w:p w:rsidR="00ED1C84" w:rsidRDefault="00ED1C84">
      <w:pPr>
        <w:pStyle w:val="Index1"/>
        <w:tabs>
          <w:tab w:val="right" w:pos="5030"/>
        </w:tabs>
        <w:rPr>
          <w:noProof/>
        </w:rPr>
      </w:pPr>
      <w:r>
        <w:rPr>
          <w:noProof/>
        </w:rPr>
        <w:t>BizTalk Server 2016 Standard Edition, 15</w:t>
      </w:r>
    </w:p>
    <w:p w:rsidR="00ED1C84" w:rsidRDefault="00ED1C84">
      <w:pPr>
        <w:pStyle w:val="Index1"/>
        <w:tabs>
          <w:tab w:val="right" w:pos="5030"/>
        </w:tabs>
        <w:rPr>
          <w:noProof/>
        </w:rPr>
      </w:pPr>
      <w:r>
        <w:rPr>
          <w:noProof/>
        </w:rPr>
        <w:t>BizTalk Server 2016 Standard Edition IDC, 15</w:t>
      </w:r>
    </w:p>
    <w:p w:rsidR="00ED1C84" w:rsidRDefault="00ED1C84">
      <w:pPr>
        <w:pStyle w:val="Index1"/>
        <w:tabs>
          <w:tab w:val="right" w:pos="5030"/>
        </w:tabs>
        <w:rPr>
          <w:noProof/>
        </w:rPr>
      </w:pPr>
      <w:r>
        <w:rPr>
          <w:noProof/>
        </w:rPr>
        <w:t>BizTalk Server Branch, 104</w:t>
      </w:r>
    </w:p>
    <w:p w:rsidR="00ED1C84" w:rsidRDefault="00ED1C84">
      <w:pPr>
        <w:pStyle w:val="Index1"/>
        <w:tabs>
          <w:tab w:val="right" w:pos="5030"/>
        </w:tabs>
        <w:rPr>
          <w:noProof/>
        </w:rPr>
      </w:pPr>
      <w:r>
        <w:rPr>
          <w:noProof/>
        </w:rPr>
        <w:t>BizTalk Server Enterprise, 104</w:t>
      </w:r>
    </w:p>
    <w:p w:rsidR="00ED1C84" w:rsidRDefault="00ED1C84">
      <w:pPr>
        <w:pStyle w:val="Index1"/>
        <w:tabs>
          <w:tab w:val="right" w:pos="5030"/>
        </w:tabs>
        <w:rPr>
          <w:noProof/>
        </w:rPr>
      </w:pPr>
      <w:r>
        <w:rPr>
          <w:noProof/>
        </w:rPr>
        <w:t>BizTalk Server Standard, 104</w:t>
      </w:r>
    </w:p>
    <w:p w:rsidR="00ED1C84" w:rsidRDefault="00ED1C84">
      <w:pPr>
        <w:pStyle w:val="Index1"/>
        <w:tabs>
          <w:tab w:val="right" w:pos="5030"/>
        </w:tabs>
        <w:rPr>
          <w:noProof/>
        </w:rPr>
      </w:pPr>
      <w:r>
        <w:rPr>
          <w:noProof/>
        </w:rPr>
        <w:t>Centrum Zabezpieczeń Azure, 34</w:t>
      </w:r>
    </w:p>
    <w:p w:rsidR="00ED1C84" w:rsidRDefault="00ED1C84">
      <w:pPr>
        <w:pStyle w:val="Index1"/>
        <w:tabs>
          <w:tab w:val="right" w:pos="5030"/>
        </w:tabs>
        <w:rPr>
          <w:noProof/>
        </w:rPr>
      </w:pPr>
      <w:r>
        <w:rPr>
          <w:noProof/>
        </w:rPr>
        <w:t>Core Infrastructure Server Suite Datacenter;, 104</w:t>
      </w:r>
    </w:p>
    <w:p w:rsidR="00ED1C84" w:rsidRDefault="00ED1C84">
      <w:pPr>
        <w:pStyle w:val="Index1"/>
        <w:tabs>
          <w:tab w:val="right" w:pos="5030"/>
        </w:tabs>
        <w:rPr>
          <w:noProof/>
        </w:rPr>
      </w:pPr>
      <w:r>
        <w:rPr>
          <w:noProof/>
        </w:rPr>
        <w:t>Core Infrastructure Server Suite Standard., 104</w:t>
      </w:r>
    </w:p>
    <w:p w:rsidR="00ED1C84" w:rsidRDefault="00ED1C84">
      <w:pPr>
        <w:pStyle w:val="Index1"/>
        <w:tabs>
          <w:tab w:val="right" w:pos="5030"/>
        </w:tabs>
        <w:rPr>
          <w:noProof/>
        </w:rPr>
      </w:pPr>
      <w:r>
        <w:rPr>
          <w:noProof/>
        </w:rPr>
        <w:t>Dodatek Azure Information Protection Premium Plan 1, 62</w:t>
      </w:r>
    </w:p>
    <w:p w:rsidR="00ED1C84" w:rsidRDefault="00ED1C84">
      <w:pPr>
        <w:pStyle w:val="Index1"/>
        <w:tabs>
          <w:tab w:val="right" w:pos="5030"/>
        </w:tabs>
        <w:rPr>
          <w:noProof/>
        </w:rPr>
      </w:pPr>
      <w:r>
        <w:rPr>
          <w:noProof/>
        </w:rPr>
        <w:t>Dodatek Azure Information Protection Premium Plan 2, 62</w:t>
      </w:r>
    </w:p>
    <w:p w:rsidR="00ED1C84" w:rsidRDefault="00ED1C84">
      <w:pPr>
        <w:pStyle w:val="Index1"/>
        <w:tabs>
          <w:tab w:val="right" w:pos="5030"/>
        </w:tabs>
        <w:rPr>
          <w:noProof/>
        </w:rPr>
      </w:pPr>
      <w:r>
        <w:rPr>
          <w:noProof/>
        </w:rPr>
        <w:t>Dodatek do Dynamics 365 Customer Engagement Plan, 68</w:t>
      </w:r>
    </w:p>
    <w:p w:rsidR="00ED1C84" w:rsidRDefault="00ED1C84">
      <w:pPr>
        <w:pStyle w:val="Index1"/>
        <w:tabs>
          <w:tab w:val="right" w:pos="5030"/>
        </w:tabs>
        <w:rPr>
          <w:noProof/>
        </w:rPr>
      </w:pPr>
      <w:r>
        <w:rPr>
          <w:noProof/>
        </w:rPr>
        <w:t>Dodatek do Dynamics 365 for Retail, 69</w:t>
      </w:r>
    </w:p>
    <w:p w:rsidR="00ED1C84" w:rsidRDefault="00ED1C84">
      <w:pPr>
        <w:pStyle w:val="Index1"/>
        <w:tabs>
          <w:tab w:val="right" w:pos="5030"/>
        </w:tabs>
        <w:rPr>
          <w:noProof/>
        </w:rPr>
      </w:pPr>
      <w:r>
        <w:rPr>
          <w:noProof/>
        </w:rPr>
        <w:t>Dodatek do Dynamics 365 for Talent, 69</w:t>
      </w:r>
    </w:p>
    <w:p w:rsidR="00ED1C84" w:rsidRDefault="00ED1C84">
      <w:pPr>
        <w:pStyle w:val="Index1"/>
        <w:tabs>
          <w:tab w:val="right" w:pos="5030"/>
        </w:tabs>
        <w:rPr>
          <w:noProof/>
        </w:rPr>
      </w:pPr>
      <w:r>
        <w:rPr>
          <w:noProof/>
        </w:rPr>
        <w:t>Dodatek do Dynamics 365 for Team Members, 69</w:t>
      </w:r>
    </w:p>
    <w:p w:rsidR="00ED1C84" w:rsidRDefault="00ED1C84">
      <w:pPr>
        <w:pStyle w:val="Index1"/>
        <w:tabs>
          <w:tab w:val="right" w:pos="5030"/>
        </w:tabs>
        <w:rPr>
          <w:noProof/>
        </w:rPr>
      </w:pPr>
      <w:r>
        <w:rPr>
          <w:noProof/>
        </w:rPr>
        <w:t>Dodatek do Dynamics 365 Plan, 68</w:t>
      </w:r>
    </w:p>
    <w:p w:rsidR="00ED1C84" w:rsidRDefault="00ED1C84">
      <w:pPr>
        <w:pStyle w:val="Index1"/>
        <w:tabs>
          <w:tab w:val="right" w:pos="5030"/>
        </w:tabs>
        <w:rPr>
          <w:noProof/>
        </w:rPr>
      </w:pPr>
      <w:r>
        <w:rPr>
          <w:noProof/>
        </w:rPr>
        <w:t>Dodatek do Dynamics 365 Unified Operations Activity, 68</w:t>
      </w:r>
    </w:p>
    <w:p w:rsidR="00ED1C84" w:rsidRDefault="00ED1C84">
      <w:pPr>
        <w:pStyle w:val="Index1"/>
        <w:tabs>
          <w:tab w:val="right" w:pos="5030"/>
        </w:tabs>
        <w:rPr>
          <w:noProof/>
        </w:rPr>
      </w:pPr>
      <w:r>
        <w:rPr>
          <w:noProof/>
        </w:rPr>
        <w:t>Dodatek do Dynamics 365 Unified Operations Device, 68</w:t>
      </w:r>
    </w:p>
    <w:p w:rsidR="00ED1C84" w:rsidRDefault="00ED1C84">
      <w:pPr>
        <w:pStyle w:val="Index1"/>
        <w:tabs>
          <w:tab w:val="right" w:pos="5030"/>
        </w:tabs>
        <w:rPr>
          <w:noProof/>
        </w:rPr>
      </w:pPr>
      <w:r>
        <w:rPr>
          <w:noProof/>
        </w:rPr>
        <w:t>Dodatek do Dynamics 365 Unified Operations Plan, 68</w:t>
      </w:r>
    </w:p>
    <w:p w:rsidR="00ED1C84" w:rsidRDefault="00ED1C84">
      <w:pPr>
        <w:pStyle w:val="Index1"/>
        <w:tabs>
          <w:tab w:val="right" w:pos="5030"/>
        </w:tabs>
        <w:rPr>
          <w:noProof/>
        </w:rPr>
      </w:pPr>
      <w:r>
        <w:rPr>
          <w:noProof/>
        </w:rPr>
        <w:t>Dodatek do Licencji Dostępowej CAL na oprogramowanie Skype dla firm Plus do usługi Microsoft 365 E3 (LS na Użytkownika), 63</w:t>
      </w:r>
    </w:p>
    <w:p w:rsidR="00ED1C84" w:rsidRDefault="00ED1C84">
      <w:pPr>
        <w:pStyle w:val="Index1"/>
        <w:tabs>
          <w:tab w:val="right" w:pos="5030"/>
        </w:tabs>
        <w:rPr>
          <w:noProof/>
        </w:rPr>
      </w:pPr>
      <w:r>
        <w:rPr>
          <w:noProof/>
        </w:rPr>
        <w:t>Dodatek do LS na Użytkownika usługi Microsoft Intune — dodatkowa przestrzeń dyskowa 1 GB, 82</w:t>
      </w:r>
    </w:p>
    <w:p w:rsidR="00ED1C84" w:rsidRDefault="00ED1C84">
      <w:pPr>
        <w:pStyle w:val="Index1"/>
        <w:tabs>
          <w:tab w:val="right" w:pos="5030"/>
        </w:tabs>
        <w:rPr>
          <w:noProof/>
        </w:rPr>
      </w:pPr>
      <w:r>
        <w:rPr>
          <w:noProof/>
        </w:rPr>
        <w:t>Dodatek do Office 365 A5, 73</w:t>
      </w:r>
    </w:p>
    <w:p w:rsidR="00ED1C84" w:rsidRDefault="00ED1C84">
      <w:pPr>
        <w:pStyle w:val="Index1"/>
        <w:tabs>
          <w:tab w:val="right" w:pos="5030"/>
        </w:tabs>
        <w:rPr>
          <w:noProof/>
        </w:rPr>
      </w:pPr>
      <w:r>
        <w:rPr>
          <w:noProof/>
        </w:rPr>
        <w:t>Dodatek do usługi Office 365 E1 i E3, 73</w:t>
      </w:r>
    </w:p>
    <w:p w:rsidR="00ED1C84" w:rsidRDefault="00ED1C84">
      <w:pPr>
        <w:pStyle w:val="Index1"/>
        <w:tabs>
          <w:tab w:val="right" w:pos="5030"/>
        </w:tabs>
        <w:rPr>
          <w:noProof/>
        </w:rPr>
      </w:pPr>
      <w:r>
        <w:rPr>
          <w:noProof/>
        </w:rPr>
        <w:t>Dodatek do usługi Office 365 E5, 73</w:t>
      </w:r>
    </w:p>
    <w:p w:rsidR="00ED1C84" w:rsidRDefault="00ED1C84">
      <w:pPr>
        <w:pStyle w:val="Index1"/>
        <w:tabs>
          <w:tab w:val="right" w:pos="5030"/>
        </w:tabs>
        <w:rPr>
          <w:noProof/>
        </w:rPr>
      </w:pPr>
      <w:r>
        <w:rPr>
          <w:noProof/>
        </w:rPr>
        <w:t>Dodatek Dynamics 365 Business Central Premium/Team Members Cloud, 68</w:t>
      </w:r>
    </w:p>
    <w:p w:rsidR="00ED1C84" w:rsidRDefault="00ED1C84">
      <w:pPr>
        <w:pStyle w:val="Index1"/>
        <w:tabs>
          <w:tab w:val="right" w:pos="5030"/>
        </w:tabs>
        <w:rPr>
          <w:noProof/>
        </w:rPr>
      </w:pPr>
      <w:r>
        <w:rPr>
          <w:noProof/>
        </w:rPr>
        <w:t>Dodatek Enterprise Mobility + Security A3, 65</w:t>
      </w:r>
    </w:p>
    <w:p w:rsidR="00ED1C84" w:rsidRDefault="00ED1C84">
      <w:pPr>
        <w:pStyle w:val="Index1"/>
        <w:tabs>
          <w:tab w:val="right" w:pos="5030"/>
        </w:tabs>
        <w:rPr>
          <w:noProof/>
        </w:rPr>
      </w:pPr>
      <w:r>
        <w:rPr>
          <w:noProof/>
        </w:rPr>
        <w:t>Dodatek Enterprise Mobility + Security A5, 65</w:t>
      </w:r>
    </w:p>
    <w:p w:rsidR="00ED1C84" w:rsidRDefault="00ED1C84">
      <w:pPr>
        <w:pStyle w:val="Index1"/>
        <w:tabs>
          <w:tab w:val="right" w:pos="5030"/>
        </w:tabs>
        <w:rPr>
          <w:noProof/>
        </w:rPr>
      </w:pPr>
      <w:r>
        <w:rPr>
          <w:noProof/>
        </w:rPr>
        <w:t>Dodatek Enterprise Mobility + Security E3, 65</w:t>
      </w:r>
    </w:p>
    <w:p w:rsidR="00ED1C84" w:rsidRDefault="00ED1C84">
      <w:pPr>
        <w:pStyle w:val="Index1"/>
        <w:tabs>
          <w:tab w:val="right" w:pos="5030"/>
        </w:tabs>
        <w:rPr>
          <w:noProof/>
        </w:rPr>
      </w:pPr>
      <w:r>
        <w:rPr>
          <w:noProof/>
        </w:rPr>
        <w:t>Dodatek Enterprise Mobility + Security E5, 65</w:t>
      </w:r>
    </w:p>
    <w:p w:rsidR="00ED1C84" w:rsidRDefault="00ED1C84">
      <w:pPr>
        <w:pStyle w:val="Index1"/>
        <w:tabs>
          <w:tab w:val="right" w:pos="5030"/>
        </w:tabs>
        <w:rPr>
          <w:noProof/>
        </w:rPr>
      </w:pPr>
      <w:r>
        <w:rPr>
          <w:noProof/>
        </w:rPr>
        <w:t>Dodatek Exchange Online Plan 1, 75</w:t>
      </w:r>
    </w:p>
    <w:p w:rsidR="00ED1C84" w:rsidRDefault="00ED1C84">
      <w:pPr>
        <w:pStyle w:val="Index1"/>
        <w:tabs>
          <w:tab w:val="right" w:pos="5030"/>
        </w:tabs>
        <w:rPr>
          <w:noProof/>
        </w:rPr>
      </w:pPr>
      <w:r>
        <w:rPr>
          <w:noProof/>
        </w:rPr>
        <w:t>Dodatek Licencja na Zarządzanie dla Klienta do usługi Zaawansowana ochrona przed zagrożeniami w usłudze Azure dla użytkowników, 62</w:t>
      </w:r>
    </w:p>
    <w:p w:rsidR="00ED1C84" w:rsidRDefault="00ED1C84">
      <w:pPr>
        <w:pStyle w:val="Index1"/>
        <w:tabs>
          <w:tab w:val="right" w:pos="5030"/>
        </w:tabs>
        <w:rPr>
          <w:noProof/>
        </w:rPr>
      </w:pPr>
      <w:r>
        <w:rPr>
          <w:noProof/>
        </w:rPr>
        <w:t>Dodatek Microsoft 365 E3 i E5, 63</w:t>
      </w:r>
    </w:p>
    <w:p w:rsidR="00ED1C84" w:rsidRDefault="00ED1C84">
      <w:pPr>
        <w:pStyle w:val="Index1"/>
        <w:tabs>
          <w:tab w:val="right" w:pos="5030"/>
        </w:tabs>
        <w:rPr>
          <w:noProof/>
        </w:rPr>
      </w:pPr>
      <w:r>
        <w:rPr>
          <w:noProof/>
        </w:rPr>
        <w:t>Dodatek Microsoft Intune, 82</w:t>
      </w:r>
    </w:p>
    <w:p w:rsidR="00ED1C84" w:rsidRDefault="00ED1C84">
      <w:pPr>
        <w:pStyle w:val="Index1"/>
        <w:tabs>
          <w:tab w:val="right" w:pos="5030"/>
        </w:tabs>
        <w:rPr>
          <w:noProof/>
        </w:rPr>
      </w:pPr>
      <w:r>
        <w:rPr>
          <w:noProof/>
        </w:rPr>
        <w:t>Dodatek Microsoft Intune for EDU, 82</w:t>
      </w:r>
    </w:p>
    <w:p w:rsidR="00ED1C84" w:rsidRDefault="00ED1C84">
      <w:pPr>
        <w:pStyle w:val="Index1"/>
        <w:tabs>
          <w:tab w:val="right" w:pos="5030"/>
        </w:tabs>
        <w:rPr>
          <w:noProof/>
        </w:rPr>
      </w:pPr>
      <w:r>
        <w:rPr>
          <w:noProof/>
        </w:rPr>
        <w:t>Dodatek Microsoft Stream Plan 2, 74</w:t>
      </w:r>
    </w:p>
    <w:p w:rsidR="00ED1C84" w:rsidRDefault="00ED1C84">
      <w:pPr>
        <w:pStyle w:val="Index1"/>
        <w:tabs>
          <w:tab w:val="right" w:pos="5030"/>
        </w:tabs>
        <w:rPr>
          <w:noProof/>
        </w:rPr>
      </w:pPr>
      <w:r>
        <w:rPr>
          <w:noProof/>
        </w:rPr>
        <w:t>Dodatek Office 365 Multi-Geo (LS na Użytkownika), 72</w:t>
      </w:r>
    </w:p>
    <w:p w:rsidR="00ED1C84" w:rsidRDefault="00ED1C84">
      <w:pPr>
        <w:pStyle w:val="Index1"/>
        <w:tabs>
          <w:tab w:val="right" w:pos="5030"/>
        </w:tabs>
        <w:rPr>
          <w:noProof/>
        </w:rPr>
      </w:pPr>
      <w:r>
        <w:rPr>
          <w:noProof/>
        </w:rPr>
        <w:t>Dodatek Project Online Essentials, 76</w:t>
      </w:r>
    </w:p>
    <w:p w:rsidR="00ED1C84" w:rsidRDefault="00ED1C84">
      <w:pPr>
        <w:pStyle w:val="Index1"/>
        <w:tabs>
          <w:tab w:val="right" w:pos="5030"/>
        </w:tabs>
        <w:rPr>
          <w:noProof/>
        </w:rPr>
      </w:pPr>
      <w:r>
        <w:rPr>
          <w:noProof/>
        </w:rPr>
        <w:t>Dodatek Project Online Premium, 77</w:t>
      </w:r>
    </w:p>
    <w:p w:rsidR="00ED1C84" w:rsidRDefault="00ED1C84">
      <w:pPr>
        <w:pStyle w:val="Index1"/>
        <w:tabs>
          <w:tab w:val="right" w:pos="5030"/>
        </w:tabs>
        <w:rPr>
          <w:noProof/>
        </w:rPr>
      </w:pPr>
      <w:r>
        <w:rPr>
          <w:noProof/>
        </w:rPr>
        <w:t>Dodatek Project Online Professional, 76</w:t>
      </w:r>
    </w:p>
    <w:p w:rsidR="00ED1C84" w:rsidRDefault="00ED1C84">
      <w:pPr>
        <w:pStyle w:val="Index1"/>
        <w:tabs>
          <w:tab w:val="right" w:pos="5030"/>
        </w:tabs>
        <w:rPr>
          <w:noProof/>
        </w:rPr>
      </w:pPr>
      <w:r>
        <w:rPr>
          <w:noProof/>
        </w:rPr>
        <w:t>Dodatek SharePoint Online Plan 1, 77</w:t>
      </w:r>
    </w:p>
    <w:p w:rsidR="00ED1C84" w:rsidRDefault="00ED1C84">
      <w:pPr>
        <w:pStyle w:val="Index1"/>
        <w:tabs>
          <w:tab w:val="right" w:pos="5030"/>
        </w:tabs>
        <w:rPr>
          <w:noProof/>
        </w:rPr>
      </w:pPr>
      <w:r>
        <w:rPr>
          <w:noProof/>
        </w:rPr>
        <w:t>Dodatek Visio Online Plan 2, 72</w:t>
      </w:r>
    </w:p>
    <w:p w:rsidR="00ED1C84" w:rsidRDefault="00ED1C84">
      <w:pPr>
        <w:pStyle w:val="Index1"/>
        <w:tabs>
          <w:tab w:val="right" w:pos="5030"/>
        </w:tabs>
        <w:rPr>
          <w:noProof/>
        </w:rPr>
      </w:pPr>
      <w:r>
        <w:rPr>
          <w:noProof/>
        </w:rPr>
        <w:t>Dodatek Windows 10 Enterprise E3 na Użytkownika (do Enterprise na urządzenie), 44</w:t>
      </w:r>
    </w:p>
    <w:p w:rsidR="00ED1C84" w:rsidRDefault="00ED1C84">
      <w:pPr>
        <w:pStyle w:val="Index1"/>
        <w:tabs>
          <w:tab w:val="right" w:pos="5030"/>
        </w:tabs>
        <w:rPr>
          <w:noProof/>
        </w:rPr>
      </w:pPr>
      <w:r>
        <w:rPr>
          <w:noProof/>
        </w:rPr>
        <w:t>Dodatek Windows 10 Enterprise E5 na Użytkownika (do Enterprise na urządzenie) (LS), 44</w:t>
      </w:r>
    </w:p>
    <w:p w:rsidR="00ED1C84" w:rsidRDefault="00ED1C84">
      <w:pPr>
        <w:pStyle w:val="Index1"/>
        <w:tabs>
          <w:tab w:val="right" w:pos="5030"/>
        </w:tabs>
        <w:rPr>
          <w:noProof/>
        </w:rPr>
      </w:pPr>
      <w:r>
        <w:rPr>
          <w:noProof/>
        </w:rPr>
        <w:t>Dodatkowa przestrzeń dyskowa dla Microsoft Stream, 74</w:t>
      </w:r>
    </w:p>
    <w:p w:rsidR="00ED1C84" w:rsidRDefault="00ED1C84">
      <w:pPr>
        <w:pStyle w:val="Index1"/>
        <w:tabs>
          <w:tab w:val="right" w:pos="5030"/>
        </w:tabs>
        <w:rPr>
          <w:noProof/>
        </w:rPr>
      </w:pPr>
      <w:r>
        <w:rPr>
          <w:noProof/>
        </w:rPr>
        <w:t>Dodatkowe kontakty dla Dynamics 365 for Marketing, 69</w:t>
      </w:r>
    </w:p>
    <w:p w:rsidR="00ED1C84" w:rsidRDefault="00ED1C84">
      <w:pPr>
        <w:pStyle w:val="Index1"/>
        <w:tabs>
          <w:tab w:val="right" w:pos="5030"/>
        </w:tabs>
        <w:rPr>
          <w:noProof/>
        </w:rPr>
      </w:pPr>
      <w:r>
        <w:rPr>
          <w:noProof/>
        </w:rPr>
        <w:t>Dodatkowe profile Dynamics 365 Customer Insights, 68</w:t>
      </w:r>
    </w:p>
    <w:p w:rsidR="00ED1C84" w:rsidRDefault="00ED1C84">
      <w:pPr>
        <w:pStyle w:val="Index1"/>
        <w:tabs>
          <w:tab w:val="right" w:pos="5030"/>
        </w:tabs>
        <w:rPr>
          <w:noProof/>
        </w:rPr>
      </w:pPr>
      <w:r>
        <w:rPr>
          <w:noProof/>
        </w:rPr>
        <w:t>Dodatku Premium Assurance, 31, 54</w:t>
      </w:r>
    </w:p>
    <w:p w:rsidR="00ED1C84" w:rsidRDefault="00ED1C84">
      <w:pPr>
        <w:pStyle w:val="Index1"/>
        <w:tabs>
          <w:tab w:val="right" w:pos="5030"/>
        </w:tabs>
        <w:rPr>
          <w:noProof/>
        </w:rPr>
      </w:pPr>
      <w:r>
        <w:rPr>
          <w:noProof/>
        </w:rPr>
        <w:t>Dynamics 365 — Magazyn bazy danych związany z pozyskiwaniem dodatkowych klientów, 69</w:t>
      </w:r>
    </w:p>
    <w:p w:rsidR="00ED1C84" w:rsidRDefault="00ED1C84">
      <w:pPr>
        <w:pStyle w:val="Index1"/>
        <w:tabs>
          <w:tab w:val="right" w:pos="5030"/>
        </w:tabs>
        <w:rPr>
          <w:noProof/>
        </w:rPr>
      </w:pPr>
      <w:r>
        <w:rPr>
          <w:noProof/>
        </w:rPr>
        <w:t>Dynamics 365 — Portal związany z pozyskiwaniem dodatkowych klientów, 69</w:t>
      </w:r>
    </w:p>
    <w:p w:rsidR="00ED1C84" w:rsidRDefault="00ED1C84">
      <w:pPr>
        <w:pStyle w:val="Index1"/>
        <w:tabs>
          <w:tab w:val="right" w:pos="5030"/>
        </w:tabs>
        <w:rPr>
          <w:noProof/>
        </w:rPr>
      </w:pPr>
      <w:r>
        <w:rPr>
          <w:noProof/>
        </w:rPr>
        <w:t>Dynamics 365 — Wiadomości społecznościowe związane z pozyskiwaniem dodatkowych klientów, 70</w:t>
      </w:r>
    </w:p>
    <w:p w:rsidR="00ED1C84" w:rsidRDefault="00ED1C84">
      <w:pPr>
        <w:pStyle w:val="Index1"/>
        <w:tabs>
          <w:tab w:val="right" w:pos="5030"/>
        </w:tabs>
        <w:rPr>
          <w:noProof/>
        </w:rPr>
      </w:pPr>
      <w:r>
        <w:rPr>
          <w:noProof/>
        </w:rPr>
        <w:t>Dynamics 365 — Wystąpienie produkcyjne/nieprodukcyjne związane z pozyskiwaniem dodatkowych klientów, 69</w:t>
      </w:r>
    </w:p>
    <w:p w:rsidR="00ED1C84" w:rsidRDefault="00ED1C84">
      <w:pPr>
        <w:pStyle w:val="Index1"/>
        <w:tabs>
          <w:tab w:val="right" w:pos="5030"/>
        </w:tabs>
        <w:rPr>
          <w:noProof/>
        </w:rPr>
      </w:pPr>
      <w:r>
        <w:rPr>
          <w:noProof/>
        </w:rPr>
        <w:t>Dynamics 365 — Wyświetlanie stron portalu związanego z pozyskiwaniem dodatkowych klientów, 69</w:t>
      </w:r>
    </w:p>
    <w:p w:rsidR="00ED1C84" w:rsidRDefault="00ED1C84">
      <w:pPr>
        <w:pStyle w:val="Index1"/>
        <w:tabs>
          <w:tab w:val="right" w:pos="5030"/>
        </w:tabs>
        <w:rPr>
          <w:noProof/>
        </w:rPr>
      </w:pPr>
      <w:r>
        <w:rPr>
          <w:noProof/>
        </w:rPr>
        <w:t>Dynamics 365 AI for Sales, 69</w:t>
      </w:r>
    </w:p>
    <w:p w:rsidR="00ED1C84" w:rsidRDefault="00ED1C84">
      <w:pPr>
        <w:pStyle w:val="Index1"/>
        <w:tabs>
          <w:tab w:val="right" w:pos="5030"/>
        </w:tabs>
        <w:rPr>
          <w:noProof/>
        </w:rPr>
      </w:pPr>
      <w:r>
        <w:rPr>
          <w:noProof/>
        </w:rPr>
        <w:t>Dynamics 365 Business Central Premium/Essentials/Team Member, 68</w:t>
      </w:r>
    </w:p>
    <w:p w:rsidR="00ED1C84" w:rsidRDefault="00ED1C84">
      <w:pPr>
        <w:pStyle w:val="Index1"/>
        <w:tabs>
          <w:tab w:val="right" w:pos="5030"/>
        </w:tabs>
        <w:rPr>
          <w:noProof/>
        </w:rPr>
      </w:pPr>
      <w:r>
        <w:rPr>
          <w:noProof/>
        </w:rPr>
        <w:t>Dynamics 365 Customer Engagement Plan, 68</w:t>
      </w:r>
    </w:p>
    <w:p w:rsidR="00ED1C84" w:rsidRDefault="00ED1C84">
      <w:pPr>
        <w:pStyle w:val="Index1"/>
        <w:tabs>
          <w:tab w:val="right" w:pos="5030"/>
        </w:tabs>
        <w:rPr>
          <w:noProof/>
        </w:rPr>
      </w:pPr>
      <w:r>
        <w:rPr>
          <w:noProof/>
        </w:rPr>
        <w:t>Dynamics 365 Customer Insights, 68</w:t>
      </w:r>
    </w:p>
    <w:p w:rsidR="00ED1C84" w:rsidRDefault="00ED1C84">
      <w:pPr>
        <w:pStyle w:val="Index1"/>
        <w:tabs>
          <w:tab w:val="right" w:pos="5030"/>
        </w:tabs>
        <w:rPr>
          <w:noProof/>
        </w:rPr>
      </w:pPr>
      <w:r>
        <w:rPr>
          <w:noProof/>
        </w:rPr>
        <w:t>Dynamics 365 for Customer Service, 21</w:t>
      </w:r>
    </w:p>
    <w:p w:rsidR="00ED1C84" w:rsidRDefault="00ED1C84">
      <w:pPr>
        <w:pStyle w:val="Index1"/>
        <w:tabs>
          <w:tab w:val="right" w:pos="5030"/>
        </w:tabs>
        <w:rPr>
          <w:noProof/>
        </w:rPr>
      </w:pPr>
      <w:r>
        <w:rPr>
          <w:noProof/>
        </w:rPr>
        <w:t>Dynamics 365 for Customer Service Enterprise, 69</w:t>
      </w:r>
    </w:p>
    <w:p w:rsidR="00ED1C84" w:rsidRDefault="00ED1C84">
      <w:pPr>
        <w:pStyle w:val="Index1"/>
        <w:tabs>
          <w:tab w:val="right" w:pos="5030"/>
        </w:tabs>
        <w:rPr>
          <w:noProof/>
        </w:rPr>
      </w:pPr>
      <w:r>
        <w:rPr>
          <w:noProof/>
        </w:rPr>
        <w:t>Dynamics 365 for Customer Service Insights, 69</w:t>
      </w:r>
    </w:p>
    <w:p w:rsidR="00ED1C84" w:rsidRDefault="00ED1C84">
      <w:pPr>
        <w:pStyle w:val="Index1"/>
        <w:tabs>
          <w:tab w:val="right" w:pos="5030"/>
        </w:tabs>
        <w:rPr>
          <w:noProof/>
        </w:rPr>
      </w:pPr>
      <w:r>
        <w:rPr>
          <w:noProof/>
        </w:rPr>
        <w:t>Dynamics 365 for Customer Service Insights Additional Cases, 69</w:t>
      </w:r>
    </w:p>
    <w:p w:rsidR="00ED1C84" w:rsidRDefault="00ED1C84">
      <w:pPr>
        <w:pStyle w:val="Index1"/>
        <w:tabs>
          <w:tab w:val="right" w:pos="5030"/>
        </w:tabs>
        <w:rPr>
          <w:noProof/>
        </w:rPr>
      </w:pPr>
      <w:r>
        <w:rPr>
          <w:noProof/>
        </w:rPr>
        <w:t>Dynamics 365 for Customer Service Professional, 69</w:t>
      </w:r>
    </w:p>
    <w:p w:rsidR="00ED1C84" w:rsidRDefault="00ED1C84">
      <w:pPr>
        <w:pStyle w:val="Index1"/>
        <w:tabs>
          <w:tab w:val="right" w:pos="5030"/>
        </w:tabs>
        <w:rPr>
          <w:noProof/>
        </w:rPr>
      </w:pPr>
      <w:r>
        <w:rPr>
          <w:noProof/>
        </w:rPr>
        <w:t>Dynamics 365 for Field Service, 69</w:t>
      </w:r>
    </w:p>
    <w:p w:rsidR="00ED1C84" w:rsidRDefault="00ED1C84">
      <w:pPr>
        <w:pStyle w:val="Index1"/>
        <w:tabs>
          <w:tab w:val="right" w:pos="5030"/>
        </w:tabs>
        <w:rPr>
          <w:noProof/>
        </w:rPr>
      </w:pPr>
      <w:r>
        <w:rPr>
          <w:noProof/>
        </w:rPr>
        <w:t>Dynamics 365 for Field Service — Optymalizacja planowania zasobów, 70</w:t>
      </w:r>
    </w:p>
    <w:p w:rsidR="00ED1C84" w:rsidRDefault="00ED1C84">
      <w:pPr>
        <w:pStyle w:val="Index1"/>
        <w:tabs>
          <w:tab w:val="right" w:pos="5030"/>
        </w:tabs>
        <w:rPr>
          <w:noProof/>
        </w:rPr>
      </w:pPr>
      <w:r>
        <w:rPr>
          <w:noProof/>
        </w:rPr>
        <w:t>Dynamics 365 for Marketing, 69</w:t>
      </w:r>
    </w:p>
    <w:p w:rsidR="00ED1C84" w:rsidRDefault="00ED1C84">
      <w:pPr>
        <w:pStyle w:val="Index1"/>
        <w:tabs>
          <w:tab w:val="right" w:pos="5030"/>
        </w:tabs>
        <w:rPr>
          <w:noProof/>
        </w:rPr>
      </w:pPr>
      <w:r>
        <w:rPr>
          <w:noProof/>
        </w:rPr>
        <w:t>Dynamics 365 for Operations Order Lines, 69</w:t>
      </w:r>
    </w:p>
    <w:p w:rsidR="00ED1C84" w:rsidRDefault="00ED1C84">
      <w:pPr>
        <w:pStyle w:val="Index1"/>
        <w:tabs>
          <w:tab w:val="right" w:pos="5030"/>
        </w:tabs>
        <w:rPr>
          <w:noProof/>
        </w:rPr>
      </w:pPr>
      <w:r>
        <w:rPr>
          <w:noProof/>
        </w:rPr>
        <w:t>Dynamics 365 for Operations Server, 21, 97</w:t>
      </w:r>
    </w:p>
    <w:p w:rsidR="00ED1C84" w:rsidRDefault="00ED1C84">
      <w:pPr>
        <w:pStyle w:val="Index1"/>
        <w:tabs>
          <w:tab w:val="right" w:pos="5030"/>
        </w:tabs>
        <w:rPr>
          <w:noProof/>
        </w:rPr>
      </w:pPr>
      <w:r>
        <w:rPr>
          <w:noProof/>
        </w:rPr>
        <w:t>Dynamics 365 for Project Service Automation, 69</w:t>
      </w:r>
    </w:p>
    <w:p w:rsidR="00ED1C84" w:rsidRDefault="00ED1C84">
      <w:pPr>
        <w:pStyle w:val="Index1"/>
        <w:tabs>
          <w:tab w:val="right" w:pos="5030"/>
        </w:tabs>
        <w:rPr>
          <w:noProof/>
        </w:rPr>
      </w:pPr>
      <w:r>
        <w:rPr>
          <w:noProof/>
        </w:rPr>
        <w:t>Dynamics 365 for Retail, 69</w:t>
      </w:r>
    </w:p>
    <w:p w:rsidR="00ED1C84" w:rsidRDefault="00ED1C84">
      <w:pPr>
        <w:pStyle w:val="Index1"/>
        <w:tabs>
          <w:tab w:val="right" w:pos="5030"/>
        </w:tabs>
        <w:rPr>
          <w:noProof/>
        </w:rPr>
      </w:pPr>
      <w:r>
        <w:rPr>
          <w:noProof/>
        </w:rPr>
        <w:t>Dynamics 365 for Sales, 21</w:t>
      </w:r>
    </w:p>
    <w:p w:rsidR="00ED1C84" w:rsidRDefault="00ED1C84">
      <w:pPr>
        <w:pStyle w:val="Index1"/>
        <w:tabs>
          <w:tab w:val="right" w:pos="5030"/>
        </w:tabs>
        <w:rPr>
          <w:noProof/>
        </w:rPr>
      </w:pPr>
      <w:r>
        <w:rPr>
          <w:noProof/>
        </w:rPr>
        <w:t>Dynamics 365 for Sales Enterprise, 69</w:t>
      </w:r>
    </w:p>
    <w:p w:rsidR="00ED1C84" w:rsidRDefault="00ED1C84">
      <w:pPr>
        <w:pStyle w:val="Index1"/>
        <w:tabs>
          <w:tab w:val="right" w:pos="5030"/>
        </w:tabs>
        <w:rPr>
          <w:noProof/>
        </w:rPr>
      </w:pPr>
      <w:r>
        <w:rPr>
          <w:noProof/>
        </w:rPr>
        <w:t>Dynamics 365 for Sales Professional, 69</w:t>
      </w:r>
    </w:p>
    <w:p w:rsidR="00ED1C84" w:rsidRDefault="00ED1C84">
      <w:pPr>
        <w:pStyle w:val="Index1"/>
        <w:tabs>
          <w:tab w:val="right" w:pos="5030"/>
        </w:tabs>
        <w:rPr>
          <w:noProof/>
        </w:rPr>
      </w:pPr>
      <w:r>
        <w:rPr>
          <w:noProof/>
        </w:rPr>
        <w:t>Dynamics 365 for Talent, 69</w:t>
      </w:r>
    </w:p>
    <w:p w:rsidR="00ED1C84" w:rsidRDefault="00ED1C84">
      <w:pPr>
        <w:pStyle w:val="Index1"/>
        <w:tabs>
          <w:tab w:val="right" w:pos="5030"/>
        </w:tabs>
        <w:rPr>
          <w:noProof/>
        </w:rPr>
      </w:pPr>
      <w:r>
        <w:rPr>
          <w:noProof/>
        </w:rPr>
        <w:t>Dynamics 365 for Talent Comprehensive Hiring, 69</w:t>
      </w:r>
    </w:p>
    <w:p w:rsidR="00ED1C84" w:rsidRDefault="00ED1C84">
      <w:pPr>
        <w:pStyle w:val="Index1"/>
        <w:tabs>
          <w:tab w:val="right" w:pos="5030"/>
        </w:tabs>
        <w:rPr>
          <w:noProof/>
        </w:rPr>
      </w:pPr>
      <w:r>
        <w:rPr>
          <w:noProof/>
        </w:rPr>
        <w:t>Dynamics 365 for Team Members, 69</w:t>
      </w:r>
    </w:p>
    <w:p w:rsidR="00ED1C84" w:rsidRDefault="00ED1C84">
      <w:pPr>
        <w:pStyle w:val="Index1"/>
        <w:tabs>
          <w:tab w:val="right" w:pos="5030"/>
        </w:tabs>
        <w:rPr>
          <w:noProof/>
        </w:rPr>
      </w:pPr>
      <w:r>
        <w:rPr>
          <w:noProof/>
        </w:rPr>
        <w:t>Dynamics 365 Plan, 68</w:t>
      </w:r>
    </w:p>
    <w:p w:rsidR="00ED1C84" w:rsidRDefault="00ED1C84">
      <w:pPr>
        <w:pStyle w:val="Index1"/>
        <w:tabs>
          <w:tab w:val="right" w:pos="5030"/>
        </w:tabs>
        <w:rPr>
          <w:noProof/>
        </w:rPr>
      </w:pPr>
      <w:r>
        <w:rPr>
          <w:noProof/>
        </w:rPr>
        <w:t>Dynamics 365 Unified Operations — dodatkowa pojemność bazy danych, 70</w:t>
      </w:r>
    </w:p>
    <w:p w:rsidR="00ED1C84" w:rsidRDefault="00ED1C84">
      <w:pPr>
        <w:pStyle w:val="Index1"/>
        <w:tabs>
          <w:tab w:val="right" w:pos="5030"/>
        </w:tabs>
        <w:rPr>
          <w:noProof/>
        </w:rPr>
      </w:pPr>
      <w:r>
        <w:rPr>
          <w:noProof/>
        </w:rPr>
        <w:t>Dynamics 365 Unified Operations — dodatkowa pojemność plików, 70</w:t>
      </w:r>
    </w:p>
    <w:p w:rsidR="00ED1C84" w:rsidRDefault="00ED1C84">
      <w:pPr>
        <w:pStyle w:val="Index1"/>
        <w:tabs>
          <w:tab w:val="right" w:pos="5030"/>
        </w:tabs>
        <w:rPr>
          <w:noProof/>
        </w:rPr>
      </w:pPr>
      <w:r>
        <w:rPr>
          <w:noProof/>
        </w:rPr>
        <w:t>Dynamics 365 Unified Operations Activity, 68</w:t>
      </w:r>
    </w:p>
    <w:p w:rsidR="00ED1C84" w:rsidRDefault="00ED1C84">
      <w:pPr>
        <w:pStyle w:val="Index1"/>
        <w:tabs>
          <w:tab w:val="right" w:pos="5030"/>
        </w:tabs>
        <w:rPr>
          <w:noProof/>
        </w:rPr>
      </w:pPr>
      <w:r>
        <w:rPr>
          <w:noProof/>
        </w:rPr>
        <w:t>Dynamics 365 Unified Operations Device, 68</w:t>
      </w:r>
    </w:p>
    <w:p w:rsidR="00ED1C84" w:rsidRDefault="00ED1C84">
      <w:pPr>
        <w:pStyle w:val="Index1"/>
        <w:tabs>
          <w:tab w:val="right" w:pos="5030"/>
        </w:tabs>
        <w:rPr>
          <w:noProof/>
        </w:rPr>
      </w:pPr>
      <w:r>
        <w:rPr>
          <w:noProof/>
        </w:rPr>
        <w:t>Dynamics 365 Unified Operations Plan, 68</w:t>
      </w:r>
    </w:p>
    <w:p w:rsidR="00ED1C84" w:rsidRDefault="00ED1C84">
      <w:pPr>
        <w:pStyle w:val="Index1"/>
        <w:tabs>
          <w:tab w:val="right" w:pos="5030"/>
        </w:tabs>
        <w:rPr>
          <w:noProof/>
        </w:rPr>
      </w:pPr>
      <w:r>
        <w:rPr>
          <w:noProof/>
        </w:rPr>
        <w:t>Dynamics 365 Unified Operations Plan — Dodatkowa przestrzeń na pliki, 70</w:t>
      </w:r>
    </w:p>
    <w:p w:rsidR="00ED1C84" w:rsidRDefault="00ED1C84">
      <w:pPr>
        <w:pStyle w:val="Index1"/>
        <w:tabs>
          <w:tab w:val="right" w:pos="5030"/>
        </w:tabs>
        <w:rPr>
          <w:noProof/>
        </w:rPr>
      </w:pPr>
      <w:r>
        <w:rPr>
          <w:noProof/>
        </w:rPr>
        <w:t>Dynamics 365 Unified Operations Plan — Dodatkowy magazyn bazy danych, 70</w:t>
      </w:r>
    </w:p>
    <w:p w:rsidR="00ED1C84" w:rsidRDefault="00ED1C84">
      <w:pPr>
        <w:pStyle w:val="Index1"/>
        <w:tabs>
          <w:tab w:val="right" w:pos="5030"/>
        </w:tabs>
        <w:rPr>
          <w:noProof/>
        </w:rPr>
      </w:pPr>
      <w:r>
        <w:rPr>
          <w:noProof/>
        </w:rPr>
        <w:t>Dynamics 365 Unified Operations Plan — Poziomy testowe 1–5, 70</w:t>
      </w:r>
    </w:p>
    <w:p w:rsidR="00ED1C84" w:rsidRDefault="00ED1C84">
      <w:pPr>
        <w:pStyle w:val="Index1"/>
        <w:tabs>
          <w:tab w:val="right" w:pos="5030"/>
        </w:tabs>
        <w:rPr>
          <w:noProof/>
        </w:rPr>
      </w:pPr>
      <w:r>
        <w:rPr>
          <w:noProof/>
        </w:rPr>
        <w:t>Dynamics AX 2012 R2, 21</w:t>
      </w:r>
    </w:p>
    <w:p w:rsidR="00ED1C84" w:rsidRDefault="00ED1C84">
      <w:pPr>
        <w:pStyle w:val="Index1"/>
        <w:tabs>
          <w:tab w:val="right" w:pos="5030"/>
        </w:tabs>
        <w:rPr>
          <w:noProof/>
        </w:rPr>
      </w:pPr>
      <w:r>
        <w:rPr>
          <w:noProof/>
        </w:rPr>
        <w:t>Dynamics AX 2012 R3, 21</w:t>
      </w:r>
    </w:p>
    <w:p w:rsidR="00ED1C84" w:rsidRDefault="00ED1C84">
      <w:pPr>
        <w:pStyle w:val="Index1"/>
        <w:tabs>
          <w:tab w:val="right" w:pos="5030"/>
        </w:tabs>
        <w:rPr>
          <w:noProof/>
        </w:rPr>
      </w:pPr>
      <w:r>
        <w:rPr>
          <w:noProof/>
        </w:rPr>
        <w:t>Dynamics CRM 2015, 21</w:t>
      </w:r>
    </w:p>
    <w:p w:rsidR="00ED1C84" w:rsidRDefault="00ED1C84">
      <w:pPr>
        <w:pStyle w:val="Index1"/>
        <w:tabs>
          <w:tab w:val="right" w:pos="5030"/>
        </w:tabs>
        <w:rPr>
          <w:noProof/>
        </w:rPr>
      </w:pPr>
      <w:r>
        <w:rPr>
          <w:noProof/>
        </w:rPr>
        <w:t>Dynamics CRM 2016, 21</w:t>
      </w:r>
    </w:p>
    <w:p w:rsidR="00ED1C84" w:rsidRDefault="00ED1C84">
      <w:pPr>
        <w:pStyle w:val="Index1"/>
        <w:tabs>
          <w:tab w:val="right" w:pos="5030"/>
        </w:tabs>
        <w:rPr>
          <w:noProof/>
        </w:rPr>
      </w:pPr>
      <w:r>
        <w:rPr>
          <w:noProof/>
        </w:rPr>
        <w:t>Enterprise Mobility + Security A3, 65</w:t>
      </w:r>
    </w:p>
    <w:p w:rsidR="00ED1C84" w:rsidRDefault="00ED1C84">
      <w:pPr>
        <w:pStyle w:val="Index1"/>
        <w:tabs>
          <w:tab w:val="right" w:pos="5030"/>
        </w:tabs>
        <w:rPr>
          <w:noProof/>
        </w:rPr>
      </w:pPr>
      <w:r>
        <w:rPr>
          <w:noProof/>
        </w:rPr>
        <w:t>Enterprise Mobility + Security A5, 65</w:t>
      </w:r>
    </w:p>
    <w:p w:rsidR="00ED1C84" w:rsidRDefault="00ED1C84">
      <w:pPr>
        <w:pStyle w:val="Index1"/>
        <w:tabs>
          <w:tab w:val="right" w:pos="5030"/>
        </w:tabs>
        <w:rPr>
          <w:noProof/>
        </w:rPr>
      </w:pPr>
      <w:r>
        <w:rPr>
          <w:noProof/>
        </w:rPr>
        <w:t>Enterprise Mobility + Security E3, 17, 65</w:t>
      </w:r>
    </w:p>
    <w:p w:rsidR="00ED1C84" w:rsidRDefault="00ED1C84">
      <w:pPr>
        <w:pStyle w:val="Index1"/>
        <w:tabs>
          <w:tab w:val="right" w:pos="5030"/>
        </w:tabs>
        <w:rPr>
          <w:noProof/>
        </w:rPr>
      </w:pPr>
      <w:r>
        <w:rPr>
          <w:noProof/>
        </w:rPr>
        <w:t>Enterprise Mobility + Security E3 From SA, 65</w:t>
      </w:r>
    </w:p>
    <w:p w:rsidR="00ED1C84" w:rsidRDefault="00ED1C84">
      <w:pPr>
        <w:pStyle w:val="Index1"/>
        <w:tabs>
          <w:tab w:val="right" w:pos="5030"/>
        </w:tabs>
        <w:rPr>
          <w:noProof/>
        </w:rPr>
      </w:pPr>
      <w:r>
        <w:rPr>
          <w:noProof/>
        </w:rPr>
        <w:t>Enterprise Mobility + Security E5, 17</w:t>
      </w:r>
    </w:p>
    <w:p w:rsidR="00ED1C84" w:rsidRDefault="00ED1C84">
      <w:pPr>
        <w:pStyle w:val="Index1"/>
        <w:tabs>
          <w:tab w:val="right" w:pos="5030"/>
        </w:tabs>
        <w:rPr>
          <w:noProof/>
        </w:rPr>
      </w:pPr>
      <w:r>
        <w:rPr>
          <w:noProof/>
        </w:rPr>
        <w:t>Enterprise Mobility + Security E5, 65</w:t>
      </w:r>
    </w:p>
    <w:p w:rsidR="00ED1C84" w:rsidRDefault="00ED1C84">
      <w:pPr>
        <w:pStyle w:val="Index1"/>
        <w:tabs>
          <w:tab w:val="right" w:pos="5030"/>
        </w:tabs>
        <w:rPr>
          <w:noProof/>
        </w:rPr>
      </w:pPr>
      <w:r>
        <w:rPr>
          <w:noProof/>
        </w:rPr>
        <w:t>Enterprise Mobility + Security E5 From SA, 65</w:t>
      </w:r>
    </w:p>
    <w:p w:rsidR="00ED1C84" w:rsidRDefault="00ED1C84">
      <w:pPr>
        <w:pStyle w:val="Index1"/>
        <w:tabs>
          <w:tab w:val="right" w:pos="5030"/>
        </w:tabs>
        <w:rPr>
          <w:noProof/>
        </w:rPr>
      </w:pPr>
      <w:r>
        <w:rPr>
          <w:noProof/>
        </w:rPr>
        <w:t>Excel 2019, 24</w:t>
      </w:r>
    </w:p>
    <w:p w:rsidR="00ED1C84" w:rsidRDefault="00ED1C84">
      <w:pPr>
        <w:pStyle w:val="Index1"/>
        <w:tabs>
          <w:tab w:val="right" w:pos="5030"/>
        </w:tabs>
        <w:rPr>
          <w:noProof/>
        </w:rPr>
      </w:pPr>
      <w:r>
        <w:rPr>
          <w:noProof/>
        </w:rPr>
        <w:t>Excel 2019 dla komputerów Mac, 25</w:t>
      </w:r>
    </w:p>
    <w:p w:rsidR="00ED1C84" w:rsidRDefault="00ED1C84">
      <w:pPr>
        <w:pStyle w:val="Index1"/>
        <w:tabs>
          <w:tab w:val="right" w:pos="5030"/>
        </w:tabs>
        <w:rPr>
          <w:noProof/>
        </w:rPr>
      </w:pPr>
      <w:r>
        <w:rPr>
          <w:noProof/>
        </w:rPr>
        <w:t>Exchange Online — archiwum dla serwera Exchange Server, 75</w:t>
      </w:r>
    </w:p>
    <w:p w:rsidR="00ED1C84" w:rsidRDefault="00ED1C84">
      <w:pPr>
        <w:pStyle w:val="Index1"/>
        <w:tabs>
          <w:tab w:val="right" w:pos="5030"/>
        </w:tabs>
        <w:rPr>
          <w:noProof/>
        </w:rPr>
      </w:pPr>
      <w:r>
        <w:rPr>
          <w:noProof/>
        </w:rPr>
        <w:t>Exchange Online — archiwum dla usługi Exchange Online, 75</w:t>
      </w:r>
    </w:p>
    <w:p w:rsidR="00ED1C84" w:rsidRDefault="00ED1C84">
      <w:pPr>
        <w:pStyle w:val="Index1"/>
        <w:tabs>
          <w:tab w:val="right" w:pos="5030"/>
        </w:tabs>
        <w:rPr>
          <w:noProof/>
        </w:rPr>
      </w:pPr>
      <w:r>
        <w:rPr>
          <w:noProof/>
        </w:rPr>
        <w:t>Exchange Online Kiosk, 75</w:t>
      </w:r>
    </w:p>
    <w:p w:rsidR="00ED1C84" w:rsidRDefault="00ED1C84">
      <w:pPr>
        <w:pStyle w:val="Index1"/>
        <w:tabs>
          <w:tab w:val="right" w:pos="5030"/>
        </w:tabs>
        <w:rPr>
          <w:noProof/>
        </w:rPr>
      </w:pPr>
      <w:r>
        <w:rPr>
          <w:noProof/>
        </w:rPr>
        <w:t>Exchange Online Plan 1, 75</w:t>
      </w:r>
    </w:p>
    <w:p w:rsidR="00ED1C84" w:rsidRDefault="00ED1C84">
      <w:pPr>
        <w:pStyle w:val="Index1"/>
        <w:tabs>
          <w:tab w:val="right" w:pos="5030"/>
        </w:tabs>
        <w:rPr>
          <w:noProof/>
        </w:rPr>
      </w:pPr>
      <w:r>
        <w:rPr>
          <w:noProof/>
        </w:rPr>
        <w:t>Exchange Online Plan 1A for Alumni, 75</w:t>
      </w:r>
    </w:p>
    <w:p w:rsidR="00ED1C84" w:rsidRDefault="00ED1C84">
      <w:pPr>
        <w:pStyle w:val="Index1"/>
        <w:tabs>
          <w:tab w:val="right" w:pos="5030"/>
        </w:tabs>
        <w:rPr>
          <w:noProof/>
        </w:rPr>
      </w:pPr>
      <w:r>
        <w:rPr>
          <w:noProof/>
        </w:rPr>
        <w:t>Exchange Online Plan 2, 75</w:t>
      </w:r>
    </w:p>
    <w:p w:rsidR="00ED1C84" w:rsidRDefault="00ED1C84">
      <w:pPr>
        <w:pStyle w:val="Index1"/>
        <w:tabs>
          <w:tab w:val="right" w:pos="5030"/>
        </w:tabs>
        <w:rPr>
          <w:noProof/>
        </w:rPr>
      </w:pPr>
      <w:r>
        <w:rPr>
          <w:noProof/>
        </w:rPr>
        <w:t>Exchange Online Protection, 27, 76</w:t>
      </w:r>
    </w:p>
    <w:p w:rsidR="00ED1C84" w:rsidRDefault="00ED1C84">
      <w:pPr>
        <w:pStyle w:val="Index1"/>
        <w:tabs>
          <w:tab w:val="right" w:pos="5030"/>
        </w:tabs>
        <w:rPr>
          <w:noProof/>
        </w:rPr>
      </w:pPr>
      <w:r>
        <w:rPr>
          <w:noProof/>
        </w:rPr>
        <w:t>Exchange Server, 64, 65</w:t>
      </w:r>
    </w:p>
    <w:p w:rsidR="00ED1C84" w:rsidRDefault="00ED1C84">
      <w:pPr>
        <w:pStyle w:val="Index1"/>
        <w:tabs>
          <w:tab w:val="right" w:pos="5030"/>
        </w:tabs>
        <w:rPr>
          <w:noProof/>
        </w:rPr>
      </w:pPr>
      <w:r>
        <w:rPr>
          <w:noProof/>
        </w:rPr>
        <w:t>Exchange Server 2016, 27</w:t>
      </w:r>
    </w:p>
    <w:p w:rsidR="00ED1C84" w:rsidRDefault="00ED1C84">
      <w:pPr>
        <w:pStyle w:val="Index1"/>
        <w:tabs>
          <w:tab w:val="right" w:pos="5030"/>
        </w:tabs>
        <w:rPr>
          <w:noProof/>
        </w:rPr>
      </w:pPr>
      <w:r>
        <w:rPr>
          <w:noProof/>
        </w:rPr>
        <w:t>Exchange Server Enterprise, 104</w:t>
      </w:r>
    </w:p>
    <w:p w:rsidR="00ED1C84" w:rsidRDefault="00ED1C84">
      <w:pPr>
        <w:pStyle w:val="Index1"/>
        <w:tabs>
          <w:tab w:val="right" w:pos="5030"/>
        </w:tabs>
        <w:rPr>
          <w:noProof/>
        </w:rPr>
      </w:pPr>
      <w:r>
        <w:rPr>
          <w:noProof/>
        </w:rPr>
        <w:t>Exchange Server Enterprise 2019, 26</w:t>
      </w:r>
    </w:p>
    <w:p w:rsidR="00ED1C84" w:rsidRDefault="00ED1C84">
      <w:pPr>
        <w:pStyle w:val="Index1"/>
        <w:tabs>
          <w:tab w:val="right" w:pos="5030"/>
        </w:tabs>
        <w:rPr>
          <w:noProof/>
        </w:rPr>
      </w:pPr>
      <w:r>
        <w:rPr>
          <w:noProof/>
        </w:rPr>
        <w:t>Exchange Server Standard, 104</w:t>
      </w:r>
    </w:p>
    <w:p w:rsidR="00ED1C84" w:rsidRDefault="00ED1C84">
      <w:pPr>
        <w:pStyle w:val="Index1"/>
        <w:tabs>
          <w:tab w:val="right" w:pos="5030"/>
        </w:tabs>
        <w:rPr>
          <w:noProof/>
        </w:rPr>
      </w:pPr>
      <w:r>
        <w:rPr>
          <w:noProof/>
        </w:rPr>
        <w:t>Exchange Server Standard 2019, 27</w:t>
      </w:r>
    </w:p>
    <w:p w:rsidR="00ED1C84" w:rsidRDefault="00ED1C84">
      <w:pPr>
        <w:pStyle w:val="Index1"/>
        <w:tabs>
          <w:tab w:val="right" w:pos="5030"/>
        </w:tabs>
        <w:rPr>
          <w:noProof/>
        </w:rPr>
      </w:pPr>
      <w:r>
        <w:rPr>
          <w:noProof/>
        </w:rPr>
        <w:t>Forefront Identity Manager 2010 — Windows Live Edition, 20</w:t>
      </w:r>
    </w:p>
    <w:p w:rsidR="00ED1C84" w:rsidRDefault="00ED1C84">
      <w:pPr>
        <w:pStyle w:val="Index1"/>
        <w:tabs>
          <w:tab w:val="right" w:pos="5030"/>
        </w:tabs>
        <w:rPr>
          <w:noProof/>
        </w:rPr>
      </w:pPr>
      <w:r>
        <w:rPr>
          <w:noProof/>
        </w:rPr>
        <w:t>Forefront Identity Manager 2010 R2, 23, 55</w:t>
      </w:r>
    </w:p>
    <w:p w:rsidR="00ED1C84" w:rsidRDefault="00ED1C84">
      <w:pPr>
        <w:pStyle w:val="Index1"/>
        <w:tabs>
          <w:tab w:val="right" w:pos="5030"/>
        </w:tabs>
        <w:rPr>
          <w:noProof/>
        </w:rPr>
      </w:pPr>
      <w:r>
        <w:rPr>
          <w:noProof/>
        </w:rPr>
        <w:t>Forefront Identity Manager 2010 R2 — Windows Live Edition, 20</w:t>
      </w:r>
    </w:p>
    <w:p w:rsidR="00ED1C84" w:rsidRDefault="00ED1C84">
      <w:pPr>
        <w:pStyle w:val="Index1"/>
        <w:tabs>
          <w:tab w:val="right" w:pos="5030"/>
        </w:tabs>
        <w:rPr>
          <w:noProof/>
        </w:rPr>
      </w:pPr>
      <w:r>
        <w:rPr>
          <w:noProof/>
        </w:rPr>
        <w:t>Forefront TMG Enterprise, 104</w:t>
      </w:r>
    </w:p>
    <w:p w:rsidR="00ED1C84" w:rsidRDefault="00ED1C84">
      <w:pPr>
        <w:pStyle w:val="Index1"/>
        <w:tabs>
          <w:tab w:val="right" w:pos="5030"/>
        </w:tabs>
        <w:rPr>
          <w:noProof/>
        </w:rPr>
      </w:pPr>
      <w:r>
        <w:rPr>
          <w:noProof/>
        </w:rPr>
        <w:t>Forefront TMG Standard, 104</w:t>
      </w:r>
    </w:p>
    <w:p w:rsidR="00ED1C84" w:rsidRDefault="00ED1C84">
      <w:pPr>
        <w:pStyle w:val="Index1"/>
        <w:tabs>
          <w:tab w:val="right" w:pos="5030"/>
        </w:tabs>
        <w:rPr>
          <w:noProof/>
        </w:rPr>
      </w:pPr>
      <w:r>
        <w:rPr>
          <w:noProof/>
        </w:rPr>
        <w:t>Forefront United Access Gateway 2010, 17</w:t>
      </w:r>
    </w:p>
    <w:p w:rsidR="00ED1C84" w:rsidRDefault="00ED1C84">
      <w:pPr>
        <w:pStyle w:val="Index1"/>
        <w:tabs>
          <w:tab w:val="right" w:pos="5030"/>
        </w:tabs>
        <w:rPr>
          <w:noProof/>
        </w:rPr>
      </w:pPr>
      <w:r>
        <w:rPr>
          <w:noProof/>
        </w:rPr>
        <w:t>FSLogix, 50</w:t>
      </w:r>
    </w:p>
    <w:p w:rsidR="00ED1C84" w:rsidRDefault="00ED1C84">
      <w:pPr>
        <w:pStyle w:val="Index1"/>
        <w:tabs>
          <w:tab w:val="right" w:pos="5030"/>
        </w:tabs>
        <w:rPr>
          <w:noProof/>
        </w:rPr>
      </w:pPr>
      <w:r>
        <w:rPr>
          <w:noProof/>
        </w:rPr>
        <w:t>GitHub Enterprise, 81</w:t>
      </w:r>
    </w:p>
    <w:p w:rsidR="00ED1C84" w:rsidRDefault="00ED1C84">
      <w:pPr>
        <w:pStyle w:val="Index1"/>
        <w:tabs>
          <w:tab w:val="right" w:pos="5030"/>
        </w:tabs>
        <w:rPr>
          <w:noProof/>
        </w:rPr>
      </w:pPr>
      <w:r>
        <w:rPr>
          <w:noProof/>
        </w:rPr>
        <w:t>GitHub Enterprise for Visual Studio Enterprise, 84</w:t>
      </w:r>
    </w:p>
    <w:p w:rsidR="00ED1C84" w:rsidRDefault="00ED1C84">
      <w:pPr>
        <w:pStyle w:val="Index1"/>
        <w:tabs>
          <w:tab w:val="right" w:pos="5030"/>
        </w:tabs>
        <w:rPr>
          <w:noProof/>
        </w:rPr>
      </w:pPr>
      <w:r>
        <w:rPr>
          <w:noProof/>
        </w:rPr>
        <w:t>GitHub Enterprise for Visual Studio Professional, 84</w:t>
      </w:r>
    </w:p>
    <w:p w:rsidR="00ED1C84" w:rsidRDefault="00ED1C84">
      <w:pPr>
        <w:pStyle w:val="Index1"/>
        <w:tabs>
          <w:tab w:val="right" w:pos="5030"/>
        </w:tabs>
        <w:rPr>
          <w:noProof/>
        </w:rPr>
      </w:pPr>
      <w:r>
        <w:rPr>
          <w:noProof/>
        </w:rPr>
        <w:t>HPC Pack, 55</w:t>
      </w:r>
    </w:p>
    <w:p w:rsidR="00ED1C84" w:rsidRDefault="00ED1C84">
      <w:pPr>
        <w:pStyle w:val="Index1"/>
        <w:tabs>
          <w:tab w:val="right" w:pos="5030"/>
        </w:tabs>
        <w:rPr>
          <w:noProof/>
        </w:rPr>
      </w:pPr>
      <w:r>
        <w:rPr>
          <w:noProof/>
        </w:rPr>
        <w:t>Interfejs API usługi Microsoft Translator, 60</w:t>
      </w:r>
    </w:p>
    <w:p w:rsidR="00ED1C84" w:rsidRDefault="00ED1C84">
      <w:pPr>
        <w:pStyle w:val="Index1"/>
        <w:tabs>
          <w:tab w:val="right" w:pos="5030"/>
        </w:tabs>
        <w:rPr>
          <w:noProof/>
        </w:rPr>
      </w:pPr>
      <w:r>
        <w:rPr>
          <w:noProof/>
        </w:rPr>
        <w:t>Intune, 37</w:t>
      </w:r>
    </w:p>
    <w:p w:rsidR="00ED1C84" w:rsidRDefault="00ED1C84">
      <w:pPr>
        <w:pStyle w:val="Index1"/>
        <w:tabs>
          <w:tab w:val="right" w:pos="5030"/>
        </w:tabs>
        <w:rPr>
          <w:noProof/>
        </w:rPr>
      </w:pPr>
      <w:r>
        <w:rPr>
          <w:noProof/>
        </w:rPr>
        <w:t>Intune for Devices, 37</w:t>
      </w:r>
    </w:p>
    <w:p w:rsidR="00ED1C84" w:rsidRDefault="00ED1C84">
      <w:pPr>
        <w:pStyle w:val="Index1"/>
        <w:tabs>
          <w:tab w:val="right" w:pos="5030"/>
        </w:tabs>
        <w:rPr>
          <w:noProof/>
        </w:rPr>
      </w:pPr>
      <w:r>
        <w:rPr>
          <w:noProof/>
        </w:rPr>
        <w:t>Intune for EDU, 37</w:t>
      </w:r>
    </w:p>
    <w:p w:rsidR="00ED1C84" w:rsidRDefault="00ED1C84">
      <w:pPr>
        <w:pStyle w:val="Index1"/>
        <w:tabs>
          <w:tab w:val="right" w:pos="5030"/>
        </w:tabs>
        <w:rPr>
          <w:noProof/>
        </w:rPr>
      </w:pPr>
      <w:r>
        <w:rPr>
          <w:noProof/>
        </w:rPr>
        <w:t>Konferencje głosowe, 77</w:t>
      </w:r>
    </w:p>
    <w:p w:rsidR="00ED1C84" w:rsidRDefault="00ED1C84">
      <w:pPr>
        <w:pStyle w:val="Index1"/>
        <w:tabs>
          <w:tab w:val="right" w:pos="5030"/>
        </w:tabs>
        <w:rPr>
          <w:noProof/>
        </w:rPr>
      </w:pPr>
      <w:r>
        <w:rPr>
          <w:noProof/>
        </w:rPr>
        <w:t>Kontener dla systemu Windows Server, 91</w:t>
      </w:r>
    </w:p>
    <w:p w:rsidR="00ED1C84" w:rsidRDefault="00ED1C84">
      <w:pPr>
        <w:pStyle w:val="Index1"/>
        <w:tabs>
          <w:tab w:val="right" w:pos="5030"/>
        </w:tabs>
        <w:rPr>
          <w:noProof/>
        </w:rPr>
      </w:pPr>
      <w:r>
        <w:rPr>
          <w:noProof/>
        </w:rPr>
        <w:t>Kontener Hyper-V, 91</w:t>
      </w:r>
    </w:p>
    <w:p w:rsidR="00ED1C84" w:rsidRDefault="00ED1C84">
      <w:pPr>
        <w:pStyle w:val="Index1"/>
        <w:tabs>
          <w:tab w:val="right" w:pos="5030"/>
        </w:tabs>
        <w:rPr>
          <w:noProof/>
        </w:rPr>
      </w:pPr>
      <w:r>
        <w:rPr>
          <w:noProof/>
        </w:rPr>
        <w:t>Korzystanie z usługi Office 2013 RT dla Użytkowników Domowych i Uczniów w celach komercyjnych, 24</w:t>
      </w:r>
    </w:p>
    <w:p w:rsidR="00ED1C84" w:rsidRDefault="00ED1C84">
      <w:pPr>
        <w:pStyle w:val="Index1"/>
        <w:tabs>
          <w:tab w:val="right" w:pos="5030"/>
        </w:tabs>
        <w:rPr>
          <w:noProof/>
        </w:rPr>
      </w:pPr>
      <w:r>
        <w:rPr>
          <w:noProof/>
        </w:rPr>
        <w:t>Licencja CAL na Skype for Business Server 2019 Standard, 30</w:t>
      </w:r>
    </w:p>
    <w:p w:rsidR="00ED1C84" w:rsidRDefault="00ED1C84">
      <w:pPr>
        <w:pStyle w:val="Index1"/>
        <w:tabs>
          <w:tab w:val="right" w:pos="5030"/>
        </w:tabs>
        <w:rPr>
          <w:noProof/>
        </w:rPr>
      </w:pPr>
      <w:r>
        <w:rPr>
          <w:noProof/>
        </w:rPr>
        <w:t>Licencja Core CAL Suite Bridge do usługi Enterprise Mobility+ Security, 16</w:t>
      </w:r>
    </w:p>
    <w:p w:rsidR="00ED1C84" w:rsidRDefault="00ED1C84">
      <w:pPr>
        <w:pStyle w:val="Index1"/>
        <w:tabs>
          <w:tab w:val="right" w:pos="5030"/>
        </w:tabs>
        <w:rPr>
          <w:noProof/>
        </w:rPr>
      </w:pPr>
      <w:r>
        <w:rPr>
          <w:noProof/>
        </w:rPr>
        <w:t>Licencja Core CAL Suite Bridge do usługi Microsoft Intune, 16</w:t>
      </w:r>
    </w:p>
    <w:p w:rsidR="00ED1C84" w:rsidRDefault="00ED1C84">
      <w:pPr>
        <w:pStyle w:val="Index1"/>
        <w:tabs>
          <w:tab w:val="right" w:pos="5030"/>
        </w:tabs>
        <w:rPr>
          <w:noProof/>
        </w:rPr>
      </w:pPr>
      <w:r>
        <w:rPr>
          <w:noProof/>
        </w:rPr>
        <w:t>Licencja Core CAL Suite Bridge do usługi Office 365, 16</w:t>
      </w:r>
    </w:p>
    <w:p w:rsidR="00ED1C84" w:rsidRDefault="00ED1C84">
      <w:pPr>
        <w:pStyle w:val="Index1"/>
        <w:tabs>
          <w:tab w:val="right" w:pos="5030"/>
        </w:tabs>
        <w:rPr>
          <w:noProof/>
        </w:rPr>
      </w:pPr>
      <w:r>
        <w:rPr>
          <w:noProof/>
        </w:rPr>
        <w:t>Licencja Core CAL Suite Bridge do usługi Office 365 i Microsoft Intune, 16</w:t>
      </w:r>
    </w:p>
    <w:p w:rsidR="00ED1C84" w:rsidRDefault="00ED1C84">
      <w:pPr>
        <w:pStyle w:val="Index1"/>
        <w:tabs>
          <w:tab w:val="right" w:pos="5030"/>
        </w:tabs>
        <w:rPr>
          <w:noProof/>
        </w:rPr>
      </w:pPr>
      <w:r>
        <w:rPr>
          <w:noProof/>
        </w:rPr>
        <w:t>Licencja dla Placówki na 125 Egzaminów w ramach programu Microsoft Learning MOS/MCE Certification, 83</w:t>
      </w:r>
    </w:p>
    <w:p w:rsidR="00ED1C84" w:rsidRDefault="00ED1C84">
      <w:pPr>
        <w:pStyle w:val="Index1"/>
        <w:tabs>
          <w:tab w:val="right" w:pos="5030"/>
        </w:tabs>
        <w:rPr>
          <w:noProof/>
        </w:rPr>
      </w:pPr>
      <w:r>
        <w:rPr>
          <w:noProof/>
        </w:rPr>
        <w:t>Licencja dla Placówki na 125 Egzaminów w ramach programu Microsoft Learning MTA/MCA Certification, 83</w:t>
      </w:r>
    </w:p>
    <w:p w:rsidR="00ED1C84" w:rsidRDefault="00ED1C84">
      <w:pPr>
        <w:pStyle w:val="Index1"/>
        <w:tabs>
          <w:tab w:val="right" w:pos="5030"/>
        </w:tabs>
        <w:rPr>
          <w:noProof/>
        </w:rPr>
      </w:pPr>
      <w:r>
        <w:rPr>
          <w:noProof/>
        </w:rPr>
        <w:t>Licencja dla Placówki na 500 Egzaminów w ramach programu Microsoft Learning MOS/MTA/MCE Certification, 83</w:t>
      </w:r>
    </w:p>
    <w:p w:rsidR="00ED1C84" w:rsidRDefault="00ED1C84">
      <w:pPr>
        <w:pStyle w:val="Index1"/>
        <w:tabs>
          <w:tab w:val="right" w:pos="5030"/>
        </w:tabs>
        <w:rPr>
          <w:noProof/>
        </w:rPr>
      </w:pPr>
      <w:r>
        <w:rPr>
          <w:noProof/>
        </w:rPr>
        <w:t>Licencja Dostępowa (CAL) Bridge dostępna w ramach programu Enterprise do pakietu Enterprise Mobility+ Security, 16</w:t>
      </w:r>
    </w:p>
    <w:p w:rsidR="00ED1C84" w:rsidRDefault="00ED1C84">
      <w:pPr>
        <w:pStyle w:val="Index1"/>
        <w:tabs>
          <w:tab w:val="right" w:pos="5030"/>
        </w:tabs>
        <w:rPr>
          <w:noProof/>
        </w:rPr>
      </w:pPr>
      <w:r>
        <w:rPr>
          <w:noProof/>
        </w:rPr>
        <w:t>Licencja Dostępowa (CAL) Bridge dostępna w ramach programu Enterprise do pakietu Enterprise Mobility+ Security From SA, 16</w:t>
      </w:r>
    </w:p>
    <w:p w:rsidR="00ED1C84" w:rsidRDefault="00ED1C84">
      <w:pPr>
        <w:pStyle w:val="Index1"/>
        <w:tabs>
          <w:tab w:val="right" w:pos="5030"/>
        </w:tabs>
        <w:rPr>
          <w:noProof/>
        </w:rPr>
      </w:pPr>
      <w:r>
        <w:rPr>
          <w:noProof/>
        </w:rPr>
        <w:t>Licencja Dostępowa (CAL) na Dynamics 365 for Customer Service (wersja lokalna), 21</w:t>
      </w:r>
    </w:p>
    <w:p w:rsidR="00ED1C84" w:rsidRDefault="00ED1C84">
      <w:pPr>
        <w:pStyle w:val="Index1"/>
        <w:tabs>
          <w:tab w:val="right" w:pos="5030"/>
        </w:tabs>
        <w:rPr>
          <w:noProof/>
        </w:rPr>
      </w:pPr>
      <w:r>
        <w:rPr>
          <w:noProof/>
        </w:rPr>
        <w:t>Licencja Dostępowa (CAL) na Dynamics 365 for Operations (wersja lokalna), 21</w:t>
      </w:r>
    </w:p>
    <w:p w:rsidR="00ED1C84" w:rsidRDefault="00ED1C84">
      <w:pPr>
        <w:pStyle w:val="Index1"/>
        <w:tabs>
          <w:tab w:val="right" w:pos="5030"/>
        </w:tabs>
        <w:rPr>
          <w:noProof/>
        </w:rPr>
      </w:pPr>
      <w:r>
        <w:rPr>
          <w:noProof/>
        </w:rPr>
        <w:t>Licencja Dostępowa (CAL) na Dynamics 365 for Operations Activity, 22</w:t>
      </w:r>
    </w:p>
    <w:p w:rsidR="00ED1C84" w:rsidRDefault="00ED1C84">
      <w:pPr>
        <w:pStyle w:val="Index1"/>
        <w:tabs>
          <w:tab w:val="right" w:pos="5030"/>
        </w:tabs>
        <w:rPr>
          <w:noProof/>
        </w:rPr>
      </w:pPr>
      <w:r>
        <w:rPr>
          <w:noProof/>
        </w:rPr>
        <w:t>Licencja Dostępowa (CAL) na Dynamics 365 for Operations Activity (wersja lokalna), 21</w:t>
      </w:r>
    </w:p>
    <w:p w:rsidR="00ED1C84" w:rsidRDefault="00ED1C84">
      <w:pPr>
        <w:pStyle w:val="Index1"/>
        <w:tabs>
          <w:tab w:val="right" w:pos="5030"/>
        </w:tabs>
        <w:rPr>
          <w:noProof/>
        </w:rPr>
      </w:pPr>
      <w:r>
        <w:rPr>
          <w:noProof/>
        </w:rPr>
        <w:t>Licencja Dostępowa (CAL) na Dynamics 365 for Operations Device, 22</w:t>
      </w:r>
    </w:p>
    <w:p w:rsidR="00ED1C84" w:rsidRDefault="00ED1C84">
      <w:pPr>
        <w:pStyle w:val="Index1"/>
        <w:tabs>
          <w:tab w:val="right" w:pos="5030"/>
        </w:tabs>
        <w:rPr>
          <w:noProof/>
        </w:rPr>
      </w:pPr>
      <w:r>
        <w:rPr>
          <w:noProof/>
        </w:rPr>
        <w:t>Licencja Dostępowa (CAL) na Dynamics 365 for Operations Device (wersja lokalna), 21</w:t>
      </w:r>
    </w:p>
    <w:p w:rsidR="00ED1C84" w:rsidRDefault="00ED1C84">
      <w:pPr>
        <w:pStyle w:val="Index1"/>
        <w:tabs>
          <w:tab w:val="right" w:pos="5030"/>
        </w:tabs>
        <w:rPr>
          <w:noProof/>
        </w:rPr>
      </w:pPr>
      <w:r>
        <w:rPr>
          <w:noProof/>
        </w:rPr>
        <w:t>Licencja Dostępowa (CAL) na Dynamics 365 for Sales (wersja lokalna), 21</w:t>
      </w:r>
    </w:p>
    <w:p w:rsidR="00ED1C84" w:rsidRDefault="00ED1C84">
      <w:pPr>
        <w:pStyle w:val="Index1"/>
        <w:tabs>
          <w:tab w:val="right" w:pos="5030"/>
        </w:tabs>
        <w:rPr>
          <w:noProof/>
        </w:rPr>
      </w:pPr>
      <w:r>
        <w:rPr>
          <w:noProof/>
        </w:rPr>
        <w:t>Licencja Dostępowa (CAL) na Dynamics 365 for Team Members, 21</w:t>
      </w:r>
    </w:p>
    <w:p w:rsidR="00ED1C84" w:rsidRDefault="00ED1C84">
      <w:pPr>
        <w:pStyle w:val="Index1"/>
        <w:tabs>
          <w:tab w:val="right" w:pos="5030"/>
        </w:tabs>
        <w:rPr>
          <w:noProof/>
        </w:rPr>
      </w:pPr>
      <w:r>
        <w:rPr>
          <w:noProof/>
        </w:rPr>
        <w:t>Licencja Dostępowa (CAL) na Dynamics 365 for Team Members (wersja lokalna), 20</w:t>
      </w:r>
    </w:p>
    <w:p w:rsidR="00ED1C84" w:rsidRDefault="00ED1C84">
      <w:pPr>
        <w:pStyle w:val="Index1"/>
        <w:tabs>
          <w:tab w:val="right" w:pos="5030"/>
        </w:tabs>
        <w:rPr>
          <w:noProof/>
        </w:rPr>
      </w:pPr>
      <w:r>
        <w:rPr>
          <w:noProof/>
        </w:rPr>
        <w:t>Licencja Dostępowa (CAL) na Microsoft Dynamics 365 for Customer Service (wersja lokalna), 104</w:t>
      </w:r>
    </w:p>
    <w:p w:rsidR="00ED1C84" w:rsidRDefault="00ED1C84">
      <w:pPr>
        <w:pStyle w:val="Index1"/>
        <w:tabs>
          <w:tab w:val="right" w:pos="5030"/>
        </w:tabs>
        <w:rPr>
          <w:noProof/>
        </w:rPr>
      </w:pPr>
      <w:r>
        <w:rPr>
          <w:noProof/>
        </w:rPr>
        <w:t>Licencja Dostępowa (CAL) na oprogramowanie Azure DevOps Server 2019, 42</w:t>
      </w:r>
    </w:p>
    <w:p w:rsidR="00ED1C84" w:rsidRDefault="00ED1C84">
      <w:pPr>
        <w:pStyle w:val="Index1"/>
        <w:tabs>
          <w:tab w:val="right" w:pos="5030"/>
        </w:tabs>
        <w:rPr>
          <w:noProof/>
        </w:rPr>
      </w:pPr>
      <w:r>
        <w:rPr>
          <w:noProof/>
        </w:rPr>
        <w:t>Licencja Dostępowa (CAL) na oprogramowanie Exchange Server Enterprise 2019, 27</w:t>
      </w:r>
    </w:p>
    <w:p w:rsidR="00ED1C84" w:rsidRDefault="00ED1C84">
      <w:pPr>
        <w:pStyle w:val="Index1"/>
        <w:tabs>
          <w:tab w:val="right" w:pos="5030"/>
        </w:tabs>
        <w:rPr>
          <w:noProof/>
        </w:rPr>
      </w:pPr>
      <w:r>
        <w:rPr>
          <w:noProof/>
        </w:rPr>
        <w:t>Licencja Dostępowa (CAL) na oprogramowanie Exchange Server Standard 2019, 27</w:t>
      </w:r>
    </w:p>
    <w:p w:rsidR="00ED1C84" w:rsidRDefault="00ED1C84">
      <w:pPr>
        <w:pStyle w:val="Index1"/>
        <w:tabs>
          <w:tab w:val="right" w:pos="5030"/>
        </w:tabs>
        <w:rPr>
          <w:noProof/>
        </w:rPr>
      </w:pPr>
      <w:r>
        <w:rPr>
          <w:noProof/>
        </w:rPr>
        <w:t>Licencja Dostępowa (CAL) na oprogramowanie Microsoft Identity Manager 2016, 23</w:t>
      </w:r>
    </w:p>
    <w:p w:rsidR="00ED1C84" w:rsidRDefault="00ED1C84">
      <w:pPr>
        <w:pStyle w:val="Index1"/>
        <w:tabs>
          <w:tab w:val="right" w:pos="5030"/>
        </w:tabs>
        <w:rPr>
          <w:noProof/>
        </w:rPr>
      </w:pPr>
      <w:r>
        <w:rPr>
          <w:noProof/>
        </w:rPr>
        <w:t>Licencja Dostępowa (CAL) na oprogramowanie Project Server 2019, 28</w:t>
      </w:r>
    </w:p>
    <w:p w:rsidR="00ED1C84" w:rsidRDefault="00ED1C84">
      <w:pPr>
        <w:pStyle w:val="Index1"/>
        <w:tabs>
          <w:tab w:val="right" w:pos="5030"/>
        </w:tabs>
        <w:rPr>
          <w:noProof/>
        </w:rPr>
      </w:pPr>
      <w:r>
        <w:rPr>
          <w:noProof/>
        </w:rPr>
        <w:t>Licencja Dostępowa (CAL) na oprogramowanie SharePoint Server 2019 Standard, 28</w:t>
      </w:r>
    </w:p>
    <w:p w:rsidR="00ED1C84" w:rsidRDefault="00ED1C84">
      <w:pPr>
        <w:pStyle w:val="Index1"/>
        <w:tabs>
          <w:tab w:val="right" w:pos="5030"/>
        </w:tabs>
        <w:rPr>
          <w:noProof/>
        </w:rPr>
      </w:pPr>
      <w:r>
        <w:rPr>
          <w:noProof/>
        </w:rPr>
        <w:t>Licencja Dostępowa (CAL) na oprogramowanie Skype dla firm Plus, 30</w:t>
      </w:r>
    </w:p>
    <w:p w:rsidR="00ED1C84" w:rsidRDefault="00ED1C84">
      <w:pPr>
        <w:pStyle w:val="Index1"/>
        <w:tabs>
          <w:tab w:val="right" w:pos="5030"/>
        </w:tabs>
        <w:rPr>
          <w:noProof/>
        </w:rPr>
      </w:pPr>
      <w:r>
        <w:rPr>
          <w:noProof/>
        </w:rPr>
        <w:t>Licencja Dostępowa (CAL) na oprogramowanie Skype dla firm Server 2019 Enterprise, 29</w:t>
      </w:r>
    </w:p>
    <w:p w:rsidR="00ED1C84" w:rsidRDefault="00ED1C84">
      <w:pPr>
        <w:pStyle w:val="Index1"/>
        <w:tabs>
          <w:tab w:val="right" w:pos="5030"/>
        </w:tabs>
        <w:rPr>
          <w:noProof/>
        </w:rPr>
      </w:pPr>
      <w:r>
        <w:rPr>
          <w:noProof/>
        </w:rPr>
        <w:t>Licencja Dostępowa (CAL) na oprogramowanie Skype dla firm Server 2019 Plus, 29</w:t>
      </w:r>
    </w:p>
    <w:p w:rsidR="00ED1C84" w:rsidRDefault="00ED1C84">
      <w:pPr>
        <w:pStyle w:val="Index1"/>
        <w:tabs>
          <w:tab w:val="right" w:pos="5030"/>
        </w:tabs>
        <w:rPr>
          <w:noProof/>
        </w:rPr>
      </w:pPr>
      <w:r>
        <w:rPr>
          <w:noProof/>
        </w:rPr>
        <w:t>Licencja Dostępowa (CAL) na oprogramowanie Skype dla firm Server 2019 Standard, 29</w:t>
      </w:r>
    </w:p>
    <w:p w:rsidR="00ED1C84" w:rsidRDefault="00ED1C84">
      <w:pPr>
        <w:pStyle w:val="Index1"/>
        <w:tabs>
          <w:tab w:val="right" w:pos="5030"/>
        </w:tabs>
        <w:rPr>
          <w:noProof/>
        </w:rPr>
      </w:pPr>
      <w:r>
        <w:rPr>
          <w:noProof/>
        </w:rPr>
        <w:t>Licencja Dostępowa (CAL) na oprogramowanie SQL Server 2017, 31</w:t>
      </w:r>
    </w:p>
    <w:p w:rsidR="00ED1C84" w:rsidRDefault="00ED1C84">
      <w:pPr>
        <w:pStyle w:val="Index1"/>
        <w:tabs>
          <w:tab w:val="right" w:pos="5030"/>
        </w:tabs>
        <w:rPr>
          <w:noProof/>
        </w:rPr>
      </w:pPr>
      <w:r>
        <w:rPr>
          <w:noProof/>
        </w:rPr>
        <w:t>Licencja Dostępowa (CAL) na system Microsoft Dynamics 365 for Customer Service, 97</w:t>
      </w:r>
    </w:p>
    <w:p w:rsidR="00ED1C84" w:rsidRDefault="00ED1C84">
      <w:pPr>
        <w:pStyle w:val="Index1"/>
        <w:tabs>
          <w:tab w:val="right" w:pos="5030"/>
        </w:tabs>
        <w:rPr>
          <w:noProof/>
        </w:rPr>
      </w:pPr>
      <w:r>
        <w:rPr>
          <w:noProof/>
        </w:rPr>
        <w:t>Licencja Dostępowa (CAL) na system Microsoft Dynamics 365 for Operations, 97</w:t>
      </w:r>
    </w:p>
    <w:p w:rsidR="00ED1C84" w:rsidRDefault="00ED1C84">
      <w:pPr>
        <w:pStyle w:val="Index1"/>
        <w:tabs>
          <w:tab w:val="right" w:pos="5030"/>
        </w:tabs>
        <w:rPr>
          <w:noProof/>
        </w:rPr>
      </w:pPr>
      <w:r>
        <w:rPr>
          <w:noProof/>
        </w:rPr>
        <w:t>Licencja Dostępowa (CAL) na system Microsoft Dynamics 365 for Operations (wersja lokalna), 104</w:t>
      </w:r>
    </w:p>
    <w:p w:rsidR="00ED1C84" w:rsidRDefault="00ED1C84">
      <w:pPr>
        <w:pStyle w:val="Index1"/>
        <w:tabs>
          <w:tab w:val="right" w:pos="5030"/>
        </w:tabs>
        <w:rPr>
          <w:noProof/>
        </w:rPr>
      </w:pPr>
      <w:r>
        <w:rPr>
          <w:noProof/>
        </w:rPr>
        <w:t>Licencja Dostępowa (CAL) na system Microsoft Dynamics 365 for Operations Activity, 97</w:t>
      </w:r>
    </w:p>
    <w:p w:rsidR="00ED1C84" w:rsidRDefault="00ED1C84">
      <w:pPr>
        <w:pStyle w:val="Index1"/>
        <w:tabs>
          <w:tab w:val="right" w:pos="5030"/>
        </w:tabs>
        <w:rPr>
          <w:noProof/>
        </w:rPr>
      </w:pPr>
      <w:r>
        <w:rPr>
          <w:noProof/>
        </w:rPr>
        <w:t>Licencja Dostępowa (CAL) na system Microsoft Dynamics 365 for Operations Activity (wersja lokalna), 104</w:t>
      </w:r>
    </w:p>
    <w:p w:rsidR="00ED1C84" w:rsidRDefault="00ED1C84">
      <w:pPr>
        <w:pStyle w:val="Index1"/>
        <w:tabs>
          <w:tab w:val="right" w:pos="5030"/>
        </w:tabs>
        <w:rPr>
          <w:noProof/>
        </w:rPr>
      </w:pPr>
      <w:r>
        <w:rPr>
          <w:noProof/>
        </w:rPr>
        <w:t>Licencja Dostępowa (CAL) na system Microsoft Dynamics 365 for Sales, 97</w:t>
      </w:r>
    </w:p>
    <w:p w:rsidR="00ED1C84" w:rsidRDefault="00ED1C84">
      <w:pPr>
        <w:pStyle w:val="Index1"/>
        <w:tabs>
          <w:tab w:val="right" w:pos="5030"/>
        </w:tabs>
        <w:rPr>
          <w:noProof/>
        </w:rPr>
      </w:pPr>
      <w:r>
        <w:rPr>
          <w:noProof/>
        </w:rPr>
        <w:t>Licencja Dostępowa (CAL) na system Microsoft Dynamics 365 for Sales (wersja lokalna), 104</w:t>
      </w:r>
    </w:p>
    <w:p w:rsidR="00ED1C84" w:rsidRDefault="00ED1C84">
      <w:pPr>
        <w:pStyle w:val="Index1"/>
        <w:tabs>
          <w:tab w:val="right" w:pos="5030"/>
        </w:tabs>
        <w:rPr>
          <w:noProof/>
        </w:rPr>
      </w:pPr>
      <w:r>
        <w:rPr>
          <w:noProof/>
        </w:rPr>
        <w:t>Licencja Dostępowa (CAL) na system Microsoft Dynamics 365 for Team Members (wersja lokalna), 104</w:t>
      </w:r>
    </w:p>
    <w:p w:rsidR="00ED1C84" w:rsidRDefault="00ED1C84">
      <w:pPr>
        <w:pStyle w:val="Index1"/>
        <w:tabs>
          <w:tab w:val="right" w:pos="5030"/>
        </w:tabs>
        <w:rPr>
          <w:noProof/>
        </w:rPr>
      </w:pPr>
      <w:r>
        <w:rPr>
          <w:noProof/>
        </w:rPr>
        <w:t>Licencja Dostępowa (CAL) na system Windows Server 201, 52</w:t>
      </w:r>
    </w:p>
    <w:p w:rsidR="00ED1C84" w:rsidRDefault="00ED1C84">
      <w:pPr>
        <w:pStyle w:val="Index1"/>
        <w:tabs>
          <w:tab w:val="right" w:pos="5030"/>
        </w:tabs>
        <w:rPr>
          <w:noProof/>
        </w:rPr>
      </w:pPr>
      <w:r>
        <w:rPr>
          <w:noProof/>
        </w:rPr>
        <w:t>Licencja Dostępowa (CAL) na system Windows Server 2019, 53</w:t>
      </w:r>
    </w:p>
    <w:p w:rsidR="00ED1C84" w:rsidRDefault="00ED1C84">
      <w:pPr>
        <w:pStyle w:val="Index1"/>
        <w:tabs>
          <w:tab w:val="right" w:pos="5030"/>
        </w:tabs>
        <w:rPr>
          <w:noProof/>
        </w:rPr>
      </w:pPr>
      <w:r>
        <w:rPr>
          <w:noProof/>
        </w:rPr>
        <w:t>Licencja Dostępowa (CAL) na usługi zarządzania prawami dostępu do usługi Active Directory w systemie Windows Server 2019, 52, 53</w:t>
      </w:r>
    </w:p>
    <w:p w:rsidR="00ED1C84" w:rsidRDefault="00ED1C84">
      <w:pPr>
        <w:pStyle w:val="Index1"/>
        <w:tabs>
          <w:tab w:val="right" w:pos="5030"/>
        </w:tabs>
        <w:rPr>
          <w:noProof/>
        </w:rPr>
      </w:pPr>
      <w:r>
        <w:rPr>
          <w:noProof/>
        </w:rPr>
        <w:t>Licencja Dostępowa (CAL) typu Enterprise na oprogramowanie SharePoint Server 2019, 28</w:t>
      </w:r>
    </w:p>
    <w:p w:rsidR="00ED1C84" w:rsidRDefault="00ED1C84">
      <w:pPr>
        <w:pStyle w:val="Index1"/>
        <w:tabs>
          <w:tab w:val="right" w:pos="5030"/>
        </w:tabs>
        <w:rPr>
          <w:noProof/>
        </w:rPr>
      </w:pPr>
      <w:r>
        <w:rPr>
          <w:noProof/>
        </w:rPr>
        <w:t>Licencja Dostępowa (CAL) typu Enterprise na oprogramowanie Skype dla firm Server 2019, 30</w:t>
      </w:r>
    </w:p>
    <w:p w:rsidR="00ED1C84" w:rsidRDefault="00ED1C84">
      <w:pPr>
        <w:pStyle w:val="Index1"/>
        <w:tabs>
          <w:tab w:val="right" w:pos="5030"/>
        </w:tabs>
        <w:rPr>
          <w:noProof/>
        </w:rPr>
      </w:pPr>
      <w:r>
        <w:rPr>
          <w:noProof/>
        </w:rPr>
        <w:t>Licencja Dostępowa (CAL) typu Enterprise na system Microsoft Dynamics AX, 97</w:t>
      </w:r>
    </w:p>
    <w:p w:rsidR="00ED1C84" w:rsidRDefault="00ED1C84">
      <w:pPr>
        <w:pStyle w:val="Index1"/>
        <w:tabs>
          <w:tab w:val="right" w:pos="5030"/>
        </w:tabs>
        <w:rPr>
          <w:noProof/>
        </w:rPr>
      </w:pPr>
      <w:r>
        <w:rPr>
          <w:noProof/>
        </w:rPr>
        <w:t>Licencja Dostępowa (CAL) typu Enterprise Suite Bridge do usługi Microsoft Intune, 16</w:t>
      </w:r>
    </w:p>
    <w:p w:rsidR="00ED1C84" w:rsidRDefault="00ED1C84">
      <w:pPr>
        <w:pStyle w:val="Index1"/>
        <w:tabs>
          <w:tab w:val="right" w:pos="5030"/>
        </w:tabs>
        <w:rPr>
          <w:noProof/>
        </w:rPr>
      </w:pPr>
      <w:r>
        <w:rPr>
          <w:noProof/>
        </w:rPr>
        <w:t>Licencja Dostępowa (CAL) typu Functional na system Microsoft Dynamics AX, 97</w:t>
      </w:r>
    </w:p>
    <w:p w:rsidR="00ED1C84" w:rsidRDefault="00ED1C84">
      <w:pPr>
        <w:pStyle w:val="Index1"/>
        <w:tabs>
          <w:tab w:val="right" w:pos="5030"/>
        </w:tabs>
        <w:rPr>
          <w:noProof/>
        </w:rPr>
      </w:pPr>
      <w:r>
        <w:rPr>
          <w:noProof/>
        </w:rPr>
        <w:t>Licencja Dostępowa (CAL) typu Task na system Microsoft Dynamics AX, 97</w:t>
      </w:r>
    </w:p>
    <w:p w:rsidR="00ED1C84" w:rsidRDefault="00ED1C84">
      <w:pPr>
        <w:pStyle w:val="Index1"/>
        <w:tabs>
          <w:tab w:val="right" w:pos="5030"/>
        </w:tabs>
        <w:rPr>
          <w:noProof/>
        </w:rPr>
      </w:pPr>
      <w:r>
        <w:rPr>
          <w:noProof/>
        </w:rPr>
        <w:t>Licencja Dostępowa CAL na usługi pulpitu zdalnego w systemie Windows Server 2019, 53</w:t>
      </w:r>
    </w:p>
    <w:p w:rsidR="00ED1C84" w:rsidRDefault="00ED1C84">
      <w:pPr>
        <w:pStyle w:val="Index1"/>
        <w:tabs>
          <w:tab w:val="right" w:pos="5030"/>
        </w:tabs>
        <w:rPr>
          <w:noProof/>
        </w:rPr>
      </w:pPr>
      <w:r>
        <w:rPr>
          <w:noProof/>
        </w:rPr>
        <w:t>Licencja Enterprise CAL Suite Bridge do usługi Office 365, 16</w:t>
      </w:r>
    </w:p>
    <w:p w:rsidR="00ED1C84" w:rsidRDefault="00ED1C84">
      <w:pPr>
        <w:pStyle w:val="Index1"/>
        <w:tabs>
          <w:tab w:val="right" w:pos="5030"/>
        </w:tabs>
        <w:rPr>
          <w:noProof/>
        </w:rPr>
      </w:pPr>
      <w:r>
        <w:rPr>
          <w:noProof/>
        </w:rPr>
        <w:t>Licencja Enterprise CAL Suite Bridge do usługi Office 365 From SA, 16</w:t>
      </w:r>
    </w:p>
    <w:p w:rsidR="00ED1C84" w:rsidRDefault="00ED1C84">
      <w:pPr>
        <w:pStyle w:val="Index1"/>
        <w:tabs>
          <w:tab w:val="right" w:pos="5030"/>
        </w:tabs>
        <w:rPr>
          <w:noProof/>
        </w:rPr>
      </w:pPr>
      <w:r>
        <w:rPr>
          <w:noProof/>
        </w:rPr>
        <w:t>Licencja Enterprise CAL Suite Bridge do usługi Office 365 i Microsoft Intune, 16</w:t>
      </w:r>
    </w:p>
    <w:p w:rsidR="00ED1C84" w:rsidRDefault="00ED1C84">
      <w:pPr>
        <w:pStyle w:val="Index1"/>
        <w:tabs>
          <w:tab w:val="right" w:pos="5030"/>
        </w:tabs>
        <w:rPr>
          <w:noProof/>
        </w:rPr>
      </w:pPr>
      <w:r>
        <w:rPr>
          <w:noProof/>
        </w:rPr>
        <w:t>Licencja External Connector na system Windows Server 2019, 53</w:t>
      </w:r>
    </w:p>
    <w:p w:rsidR="00ED1C84" w:rsidRDefault="00ED1C84">
      <w:pPr>
        <w:pStyle w:val="Index1"/>
        <w:tabs>
          <w:tab w:val="right" w:pos="5030"/>
        </w:tabs>
        <w:rPr>
          <w:noProof/>
        </w:rPr>
      </w:pPr>
      <w:r>
        <w:rPr>
          <w:noProof/>
        </w:rPr>
        <w:t>Licencja External Connector na usługi pulpitu zdalnego w systemie Windows Server 2019, 53</w:t>
      </w:r>
    </w:p>
    <w:p w:rsidR="00ED1C84" w:rsidRDefault="00ED1C84">
      <w:pPr>
        <w:pStyle w:val="Index1"/>
        <w:tabs>
          <w:tab w:val="right" w:pos="5030"/>
        </w:tabs>
        <w:rPr>
          <w:noProof/>
        </w:rPr>
      </w:pPr>
      <w:r>
        <w:rPr>
          <w:noProof/>
        </w:rPr>
        <w:t>Licencja External Connector na usługi zarządzania prawami dostępu do usługi Active Directory w systemie Windows Server 2019, 53</w:t>
      </w:r>
    </w:p>
    <w:p w:rsidR="00ED1C84" w:rsidRDefault="00ED1C84">
      <w:pPr>
        <w:pStyle w:val="Index1"/>
        <w:tabs>
          <w:tab w:val="right" w:pos="5030"/>
        </w:tabs>
        <w:rPr>
          <w:noProof/>
        </w:rPr>
      </w:pPr>
      <w:r>
        <w:rPr>
          <w:noProof/>
        </w:rPr>
        <w:t>Licencja From SA do licencji Office 365 E1 i E3, 73</w:t>
      </w:r>
    </w:p>
    <w:p w:rsidR="00ED1C84" w:rsidRDefault="00ED1C84">
      <w:pPr>
        <w:pStyle w:val="Index1"/>
        <w:tabs>
          <w:tab w:val="right" w:pos="5030"/>
        </w:tabs>
        <w:rPr>
          <w:noProof/>
        </w:rPr>
      </w:pPr>
      <w:r>
        <w:rPr>
          <w:noProof/>
        </w:rPr>
        <w:t>Licencja From SA do licencji Office 365 E5, 73</w:t>
      </w:r>
    </w:p>
    <w:p w:rsidR="00ED1C84" w:rsidRDefault="00ED1C84">
      <w:pPr>
        <w:pStyle w:val="Index1"/>
        <w:tabs>
          <w:tab w:val="right" w:pos="5030"/>
        </w:tabs>
        <w:rPr>
          <w:noProof/>
        </w:rPr>
      </w:pPr>
      <w:r>
        <w:rPr>
          <w:noProof/>
        </w:rPr>
        <w:t>Licencja From SA na Dynamics 365 Customer Engagement Plan, 68</w:t>
      </w:r>
    </w:p>
    <w:p w:rsidR="00ED1C84" w:rsidRDefault="00ED1C84">
      <w:pPr>
        <w:pStyle w:val="Index1"/>
        <w:tabs>
          <w:tab w:val="right" w:pos="5030"/>
        </w:tabs>
        <w:rPr>
          <w:noProof/>
        </w:rPr>
      </w:pPr>
      <w:r>
        <w:rPr>
          <w:noProof/>
        </w:rPr>
        <w:t>Licencja From SA na Dynamics 365 for Retail, 69</w:t>
      </w:r>
    </w:p>
    <w:p w:rsidR="00ED1C84" w:rsidRDefault="00ED1C84">
      <w:pPr>
        <w:pStyle w:val="Index1"/>
        <w:tabs>
          <w:tab w:val="right" w:pos="5030"/>
        </w:tabs>
        <w:rPr>
          <w:noProof/>
        </w:rPr>
      </w:pPr>
      <w:r>
        <w:rPr>
          <w:noProof/>
        </w:rPr>
        <w:t>Licencja From SA na Dynamics 365 for Talent, 69</w:t>
      </w:r>
    </w:p>
    <w:p w:rsidR="00ED1C84" w:rsidRDefault="00ED1C84">
      <w:pPr>
        <w:pStyle w:val="Index1"/>
        <w:tabs>
          <w:tab w:val="right" w:pos="5030"/>
        </w:tabs>
        <w:rPr>
          <w:noProof/>
        </w:rPr>
      </w:pPr>
      <w:r>
        <w:rPr>
          <w:noProof/>
        </w:rPr>
        <w:t>Licencja From SA na Dynamics 365 for Team Members, 69</w:t>
      </w:r>
    </w:p>
    <w:p w:rsidR="00ED1C84" w:rsidRDefault="00ED1C84">
      <w:pPr>
        <w:pStyle w:val="Index1"/>
        <w:tabs>
          <w:tab w:val="right" w:pos="5030"/>
        </w:tabs>
        <w:rPr>
          <w:noProof/>
        </w:rPr>
      </w:pPr>
      <w:r>
        <w:rPr>
          <w:noProof/>
        </w:rPr>
        <w:t>Licencja From SA na Dynamics 365 Plan, 68</w:t>
      </w:r>
    </w:p>
    <w:p w:rsidR="00ED1C84" w:rsidRDefault="00ED1C84">
      <w:pPr>
        <w:pStyle w:val="Index1"/>
        <w:tabs>
          <w:tab w:val="right" w:pos="5030"/>
        </w:tabs>
        <w:rPr>
          <w:noProof/>
        </w:rPr>
      </w:pPr>
      <w:r>
        <w:rPr>
          <w:noProof/>
        </w:rPr>
        <w:t>Licencja From SA na Dynamics 365 Unified Operations Activity, 68</w:t>
      </w:r>
    </w:p>
    <w:p w:rsidR="00ED1C84" w:rsidRDefault="00ED1C84">
      <w:pPr>
        <w:pStyle w:val="Index1"/>
        <w:tabs>
          <w:tab w:val="right" w:pos="5030"/>
        </w:tabs>
        <w:rPr>
          <w:noProof/>
        </w:rPr>
      </w:pPr>
      <w:r>
        <w:rPr>
          <w:noProof/>
        </w:rPr>
        <w:t>Licencja From SA na Dynamics 365 Unified Operations Device, 68</w:t>
      </w:r>
    </w:p>
    <w:p w:rsidR="00ED1C84" w:rsidRDefault="00ED1C84">
      <w:pPr>
        <w:pStyle w:val="Index1"/>
        <w:tabs>
          <w:tab w:val="right" w:pos="5030"/>
        </w:tabs>
        <w:rPr>
          <w:noProof/>
        </w:rPr>
      </w:pPr>
      <w:r>
        <w:rPr>
          <w:noProof/>
        </w:rPr>
        <w:t>Licencja From SA na Dynamics 365 Unified Operations Plan, 68</w:t>
      </w:r>
    </w:p>
    <w:p w:rsidR="00ED1C84" w:rsidRDefault="00ED1C84">
      <w:pPr>
        <w:pStyle w:val="Index1"/>
        <w:tabs>
          <w:tab w:val="right" w:pos="5030"/>
        </w:tabs>
        <w:rPr>
          <w:noProof/>
        </w:rPr>
      </w:pPr>
      <w:r>
        <w:rPr>
          <w:noProof/>
        </w:rPr>
        <w:t>Licencja From SA na usługę Microsoft 365 E3 i E5, 63</w:t>
      </w:r>
    </w:p>
    <w:p w:rsidR="00ED1C84" w:rsidRDefault="00ED1C84">
      <w:pPr>
        <w:pStyle w:val="Index1"/>
        <w:tabs>
          <w:tab w:val="right" w:pos="5030"/>
        </w:tabs>
        <w:rPr>
          <w:noProof/>
        </w:rPr>
      </w:pPr>
      <w:r>
        <w:rPr>
          <w:noProof/>
        </w:rPr>
        <w:t>Licencja From SA na Visio Online Plan 1 i 2, 72</w:t>
      </w:r>
    </w:p>
    <w:p w:rsidR="00ED1C84" w:rsidRDefault="00ED1C84">
      <w:pPr>
        <w:pStyle w:val="Index1"/>
        <w:tabs>
          <w:tab w:val="right" w:pos="5030"/>
        </w:tabs>
        <w:rPr>
          <w:noProof/>
        </w:rPr>
      </w:pPr>
      <w:r>
        <w:rPr>
          <w:noProof/>
        </w:rPr>
        <w:t>Licencja na aktualizację wersji Windows 10 Home do wersji Pro, 44</w:t>
      </w:r>
    </w:p>
    <w:p w:rsidR="00ED1C84" w:rsidRDefault="00ED1C84">
      <w:pPr>
        <w:pStyle w:val="Index1"/>
        <w:tabs>
          <w:tab w:val="right" w:pos="5030"/>
        </w:tabs>
        <w:rPr>
          <w:noProof/>
        </w:rPr>
      </w:pPr>
      <w:r>
        <w:rPr>
          <w:noProof/>
        </w:rPr>
        <w:t>Licencja na Zarządzanie dla Klienta na oprogramowanie Advanced Threat Analytics 2016 (na Środowisko Systemu Operacyjnego), 14</w:t>
      </w:r>
    </w:p>
    <w:p w:rsidR="00ED1C84" w:rsidRDefault="00ED1C84">
      <w:pPr>
        <w:pStyle w:val="Index1"/>
        <w:tabs>
          <w:tab w:val="right" w:pos="5030"/>
        </w:tabs>
        <w:rPr>
          <w:noProof/>
        </w:rPr>
      </w:pPr>
      <w:r>
        <w:rPr>
          <w:noProof/>
        </w:rPr>
        <w:t>Licencja na Zarządzanie dla Klienta na oprogramowanie Advanced Threat Analytics 2016 (na Użytkownika), 14</w:t>
      </w:r>
    </w:p>
    <w:p w:rsidR="00ED1C84" w:rsidRDefault="00ED1C84">
      <w:pPr>
        <w:pStyle w:val="Index1"/>
        <w:tabs>
          <w:tab w:val="right" w:pos="5030"/>
        </w:tabs>
        <w:rPr>
          <w:noProof/>
        </w:rPr>
      </w:pPr>
      <w:r>
        <w:rPr>
          <w:noProof/>
        </w:rPr>
        <w:t>Licencja na zarządzanie dla klienta na System Center Configuration Manager 1606, 34</w:t>
      </w:r>
    </w:p>
    <w:p w:rsidR="00ED1C84" w:rsidRDefault="00ED1C84">
      <w:pPr>
        <w:pStyle w:val="Index1"/>
        <w:tabs>
          <w:tab w:val="right" w:pos="5030"/>
        </w:tabs>
        <w:rPr>
          <w:noProof/>
        </w:rPr>
      </w:pPr>
      <w:r>
        <w:rPr>
          <w:noProof/>
        </w:rPr>
        <w:t>Licencja na Zarządzanie dla Serwera do oprogramowania System Center 2012 Standard, 97</w:t>
      </w:r>
    </w:p>
    <w:p w:rsidR="00ED1C84" w:rsidRDefault="00ED1C84">
      <w:pPr>
        <w:pStyle w:val="Index1"/>
        <w:tabs>
          <w:tab w:val="right" w:pos="5030"/>
        </w:tabs>
        <w:rPr>
          <w:noProof/>
        </w:rPr>
      </w:pPr>
      <w:r>
        <w:rPr>
          <w:noProof/>
        </w:rPr>
        <w:t>Licencja na Zarządzanie dla Serwera do oprogramowania System Center 2019 Datacenter (pakiet 16 Licencji na Rdzeń), 33</w:t>
      </w:r>
    </w:p>
    <w:p w:rsidR="00ED1C84" w:rsidRDefault="00ED1C84">
      <w:pPr>
        <w:pStyle w:val="Index1"/>
        <w:tabs>
          <w:tab w:val="right" w:pos="5030"/>
        </w:tabs>
        <w:rPr>
          <w:noProof/>
        </w:rPr>
      </w:pPr>
      <w:r>
        <w:rPr>
          <w:noProof/>
        </w:rPr>
        <w:t>Licencja na Zarządzanie dla Serwera do oprogramowania System Center 2019 Datacenter (pakiet 2 Licencji na Rdzeń), 33</w:t>
      </w:r>
    </w:p>
    <w:p w:rsidR="00ED1C84" w:rsidRDefault="00ED1C84">
      <w:pPr>
        <w:pStyle w:val="Index1"/>
        <w:tabs>
          <w:tab w:val="right" w:pos="5030"/>
        </w:tabs>
        <w:rPr>
          <w:noProof/>
        </w:rPr>
      </w:pPr>
      <w:r>
        <w:rPr>
          <w:noProof/>
        </w:rPr>
        <w:t>Licencja na Zarządzanie dla Serwera do oprogramowania System Center 2019 Standard (pakiet 16 Licencji na Rdzeń), 33</w:t>
      </w:r>
    </w:p>
    <w:p w:rsidR="00ED1C84" w:rsidRDefault="00ED1C84">
      <w:pPr>
        <w:pStyle w:val="Index1"/>
        <w:tabs>
          <w:tab w:val="right" w:pos="5030"/>
        </w:tabs>
        <w:rPr>
          <w:noProof/>
        </w:rPr>
      </w:pPr>
      <w:r>
        <w:rPr>
          <w:noProof/>
        </w:rPr>
        <w:t>Licencja na Zarządzanie dla Serwera do oprogramowania System Center 2019 Standard (pakiet 2 Licencji na Rdzeń), 33</w:t>
      </w:r>
    </w:p>
    <w:p w:rsidR="00ED1C84" w:rsidRDefault="00ED1C84">
      <w:pPr>
        <w:pStyle w:val="Index1"/>
        <w:tabs>
          <w:tab w:val="right" w:pos="5030"/>
        </w:tabs>
        <w:rPr>
          <w:noProof/>
        </w:rPr>
      </w:pPr>
      <w:r>
        <w:rPr>
          <w:noProof/>
        </w:rPr>
        <w:t>Licencja na Zarządzenie dla Serwera do oprogramowania System Center 2012 Datacenter, 97</w:t>
      </w:r>
    </w:p>
    <w:p w:rsidR="00ED1C84" w:rsidRDefault="00ED1C84">
      <w:pPr>
        <w:pStyle w:val="Index1"/>
        <w:tabs>
          <w:tab w:val="right" w:pos="5030"/>
        </w:tabs>
        <w:rPr>
          <w:noProof/>
        </w:rPr>
      </w:pPr>
      <w:r>
        <w:rPr>
          <w:noProof/>
        </w:rPr>
        <w:t>Licencja typu External Connector na oprogramowanie Microsoft Identity Manager 2016, 23</w:t>
      </w:r>
    </w:p>
    <w:p w:rsidR="00ED1C84" w:rsidRDefault="00ED1C84">
      <w:pPr>
        <w:pStyle w:val="Index1"/>
        <w:tabs>
          <w:tab w:val="right" w:pos="5030"/>
        </w:tabs>
        <w:rPr>
          <w:noProof/>
        </w:rPr>
      </w:pPr>
      <w:r>
        <w:rPr>
          <w:noProof/>
        </w:rPr>
        <w:t>Licencja typu From SA na Pakiet Podstawowych Licencji Dostępowych (CAL) typu Bridge do usługi Office 365 (LS na Użytkownika), 16</w:t>
      </w:r>
    </w:p>
    <w:p w:rsidR="00ED1C84" w:rsidRDefault="00ED1C84">
      <w:pPr>
        <w:pStyle w:val="Index1"/>
        <w:tabs>
          <w:tab w:val="right" w:pos="5030"/>
        </w:tabs>
        <w:rPr>
          <w:noProof/>
        </w:rPr>
      </w:pPr>
      <w:r>
        <w:rPr>
          <w:noProof/>
        </w:rPr>
        <w:t>Licencje Dostępowe (CAL) typu Enterprise, 35</w:t>
      </w:r>
    </w:p>
    <w:p w:rsidR="00ED1C84" w:rsidRDefault="00ED1C84">
      <w:pPr>
        <w:pStyle w:val="Index1"/>
        <w:tabs>
          <w:tab w:val="right" w:pos="5030"/>
        </w:tabs>
        <w:rPr>
          <w:noProof/>
        </w:rPr>
      </w:pPr>
      <w:r>
        <w:rPr>
          <w:noProof/>
        </w:rPr>
        <w:t>Licencje na Przedłużone Aktualizacje Zabezpieczeń Windows 7 ESU 2020 (na urządzenie), 45</w:t>
      </w:r>
    </w:p>
    <w:p w:rsidR="00ED1C84" w:rsidRDefault="00ED1C84">
      <w:pPr>
        <w:pStyle w:val="Index1"/>
        <w:tabs>
          <w:tab w:val="right" w:pos="5030"/>
        </w:tabs>
        <w:rPr>
          <w:noProof/>
        </w:rPr>
      </w:pPr>
      <w:r>
        <w:rPr>
          <w:noProof/>
        </w:rPr>
        <w:t>Licencje na Przedłużone Aktualizacje Zabezpieczeń Windows 7 ESU 2020 do licencji M365 (na urządzenie), 45</w:t>
      </w:r>
    </w:p>
    <w:p w:rsidR="00ED1C84" w:rsidRDefault="00ED1C84">
      <w:pPr>
        <w:pStyle w:val="Index1"/>
        <w:tabs>
          <w:tab w:val="right" w:pos="5030"/>
        </w:tabs>
        <w:rPr>
          <w:noProof/>
        </w:rPr>
      </w:pPr>
      <w:r>
        <w:rPr>
          <w:noProof/>
        </w:rPr>
        <w:t>Licencji Dostępowych (CAL) typu Enterprise, 97</w:t>
      </w:r>
    </w:p>
    <w:p w:rsidR="00ED1C84" w:rsidRDefault="00ED1C84">
      <w:pPr>
        <w:pStyle w:val="Index1"/>
        <w:tabs>
          <w:tab w:val="right" w:pos="5030"/>
        </w:tabs>
        <w:rPr>
          <w:noProof/>
        </w:rPr>
      </w:pPr>
      <w:r>
        <w:rPr>
          <w:noProof/>
        </w:rPr>
        <w:t>Licencji Dostępowych typu Enterprise, 104</w:t>
      </w:r>
    </w:p>
    <w:p w:rsidR="00ED1C84" w:rsidRDefault="00ED1C84">
      <w:pPr>
        <w:pStyle w:val="Index1"/>
        <w:tabs>
          <w:tab w:val="right" w:pos="5030"/>
        </w:tabs>
        <w:rPr>
          <w:noProof/>
        </w:rPr>
      </w:pPr>
      <w:r>
        <w:rPr>
          <w:noProof/>
        </w:rPr>
        <w:t>M365 E5 Security, 37</w:t>
      </w:r>
    </w:p>
    <w:p w:rsidR="00ED1C84" w:rsidRDefault="00ED1C84">
      <w:pPr>
        <w:pStyle w:val="Index1"/>
        <w:tabs>
          <w:tab w:val="right" w:pos="5030"/>
        </w:tabs>
        <w:rPr>
          <w:noProof/>
        </w:rPr>
      </w:pPr>
      <w:r>
        <w:rPr>
          <w:noProof/>
        </w:rPr>
        <w:t>macOS, 46</w:t>
      </w:r>
    </w:p>
    <w:p w:rsidR="00ED1C84" w:rsidRDefault="00ED1C84">
      <w:pPr>
        <w:pStyle w:val="Index1"/>
        <w:tabs>
          <w:tab w:val="right" w:pos="5030"/>
        </w:tabs>
        <w:rPr>
          <w:noProof/>
        </w:rPr>
      </w:pPr>
      <w:r>
        <w:rPr>
          <w:noProof/>
        </w:rPr>
        <w:t>Microsoft 365 A5 Compliance, 63</w:t>
      </w:r>
    </w:p>
    <w:p w:rsidR="00ED1C84" w:rsidRDefault="00ED1C84">
      <w:pPr>
        <w:pStyle w:val="Index1"/>
        <w:tabs>
          <w:tab w:val="right" w:pos="5030"/>
        </w:tabs>
        <w:rPr>
          <w:noProof/>
        </w:rPr>
      </w:pPr>
      <w:r>
        <w:rPr>
          <w:noProof/>
        </w:rPr>
        <w:t>Microsoft 365 A5 Security, 63</w:t>
      </w:r>
    </w:p>
    <w:p w:rsidR="00ED1C84" w:rsidRDefault="00ED1C84">
      <w:pPr>
        <w:pStyle w:val="Index1"/>
        <w:tabs>
          <w:tab w:val="right" w:pos="5030"/>
        </w:tabs>
        <w:rPr>
          <w:noProof/>
        </w:rPr>
      </w:pPr>
      <w:r>
        <w:rPr>
          <w:noProof/>
        </w:rPr>
        <w:t>Microsoft 365 Business, 63</w:t>
      </w:r>
    </w:p>
    <w:p w:rsidR="00ED1C84" w:rsidRDefault="00ED1C84">
      <w:pPr>
        <w:pStyle w:val="Index1"/>
        <w:tabs>
          <w:tab w:val="right" w:pos="5030"/>
        </w:tabs>
        <w:rPr>
          <w:noProof/>
        </w:rPr>
      </w:pPr>
      <w:r>
        <w:rPr>
          <w:noProof/>
        </w:rPr>
        <w:t>Microsoft 365 E3 i E5, 63</w:t>
      </w:r>
    </w:p>
    <w:p w:rsidR="00ED1C84" w:rsidRDefault="00ED1C84">
      <w:pPr>
        <w:pStyle w:val="Index1"/>
        <w:tabs>
          <w:tab w:val="right" w:pos="5030"/>
        </w:tabs>
        <w:rPr>
          <w:noProof/>
        </w:rPr>
      </w:pPr>
      <w:r>
        <w:rPr>
          <w:noProof/>
        </w:rPr>
        <w:t>Microsoft 365 E5 Compliance, 63</w:t>
      </w:r>
    </w:p>
    <w:p w:rsidR="00ED1C84" w:rsidRDefault="00ED1C84">
      <w:pPr>
        <w:pStyle w:val="Index1"/>
        <w:tabs>
          <w:tab w:val="right" w:pos="5030"/>
        </w:tabs>
        <w:rPr>
          <w:noProof/>
        </w:rPr>
      </w:pPr>
      <w:r>
        <w:rPr>
          <w:noProof/>
        </w:rPr>
        <w:t>Microsoft 365 E5 Security, 63</w:t>
      </w:r>
    </w:p>
    <w:p w:rsidR="00ED1C84" w:rsidRDefault="00ED1C84">
      <w:pPr>
        <w:pStyle w:val="Index1"/>
        <w:tabs>
          <w:tab w:val="right" w:pos="5030"/>
        </w:tabs>
        <w:rPr>
          <w:noProof/>
        </w:rPr>
      </w:pPr>
      <w:r>
        <w:rPr>
          <w:noProof/>
        </w:rPr>
        <w:t>Microsoft 365 Education A1, 63</w:t>
      </w:r>
    </w:p>
    <w:p w:rsidR="00ED1C84" w:rsidRDefault="00ED1C84">
      <w:pPr>
        <w:pStyle w:val="Index1"/>
        <w:tabs>
          <w:tab w:val="right" w:pos="5030"/>
        </w:tabs>
        <w:rPr>
          <w:noProof/>
        </w:rPr>
      </w:pPr>
      <w:r>
        <w:rPr>
          <w:noProof/>
        </w:rPr>
        <w:t>Microsoft 365 Education A3, 63</w:t>
      </w:r>
    </w:p>
    <w:p w:rsidR="00ED1C84" w:rsidRDefault="00ED1C84">
      <w:pPr>
        <w:pStyle w:val="Index1"/>
        <w:tabs>
          <w:tab w:val="right" w:pos="5030"/>
        </w:tabs>
        <w:rPr>
          <w:noProof/>
        </w:rPr>
      </w:pPr>
      <w:r>
        <w:rPr>
          <w:noProof/>
        </w:rPr>
        <w:t>Microsoft 365 Education A3 z pakietem Licencji Dostępowych Core CAL, 63</w:t>
      </w:r>
    </w:p>
    <w:p w:rsidR="00ED1C84" w:rsidRDefault="00ED1C84">
      <w:pPr>
        <w:pStyle w:val="Index1"/>
        <w:tabs>
          <w:tab w:val="right" w:pos="5030"/>
        </w:tabs>
        <w:rPr>
          <w:noProof/>
        </w:rPr>
      </w:pPr>
      <w:r>
        <w:rPr>
          <w:noProof/>
        </w:rPr>
        <w:t>Microsoft 365 Education A5, 63</w:t>
      </w:r>
    </w:p>
    <w:p w:rsidR="00ED1C84" w:rsidRDefault="00ED1C84">
      <w:pPr>
        <w:pStyle w:val="Index1"/>
        <w:tabs>
          <w:tab w:val="right" w:pos="5030"/>
        </w:tabs>
        <w:rPr>
          <w:noProof/>
        </w:rPr>
      </w:pPr>
      <w:r>
        <w:rPr>
          <w:noProof/>
        </w:rPr>
        <w:t>Microsoft 365 F1, 35, 63</w:t>
      </w:r>
    </w:p>
    <w:p w:rsidR="00ED1C84" w:rsidRDefault="00ED1C84">
      <w:pPr>
        <w:pStyle w:val="Index1"/>
        <w:tabs>
          <w:tab w:val="right" w:pos="5030"/>
        </w:tabs>
        <w:rPr>
          <w:noProof/>
        </w:rPr>
      </w:pPr>
      <w:r>
        <w:rPr>
          <w:noProof/>
        </w:rPr>
        <w:t>Microsoft Cloud App Security, 81</w:t>
      </w:r>
    </w:p>
    <w:p w:rsidR="00ED1C84" w:rsidRDefault="00ED1C84">
      <w:pPr>
        <w:pStyle w:val="Index1"/>
        <w:tabs>
          <w:tab w:val="right" w:pos="5030"/>
        </w:tabs>
        <w:rPr>
          <w:noProof/>
        </w:rPr>
      </w:pPr>
      <w:r>
        <w:rPr>
          <w:noProof/>
        </w:rPr>
        <w:t>Microsoft Dynamics AX Standard Commerce Core Server, 97</w:t>
      </w:r>
    </w:p>
    <w:p w:rsidR="00ED1C84" w:rsidRDefault="00ED1C84">
      <w:pPr>
        <w:pStyle w:val="Index1"/>
        <w:tabs>
          <w:tab w:val="right" w:pos="5030"/>
        </w:tabs>
        <w:rPr>
          <w:noProof/>
        </w:rPr>
      </w:pPr>
      <w:r>
        <w:rPr>
          <w:noProof/>
        </w:rPr>
        <w:t>Microsoft Dynamics AX Store Server, 97</w:t>
      </w:r>
    </w:p>
    <w:p w:rsidR="00ED1C84" w:rsidRDefault="00ED1C84">
      <w:pPr>
        <w:pStyle w:val="Index1"/>
        <w:tabs>
          <w:tab w:val="right" w:pos="5030"/>
        </w:tabs>
        <w:rPr>
          <w:noProof/>
        </w:rPr>
      </w:pPr>
      <w:r>
        <w:rPr>
          <w:noProof/>
        </w:rPr>
        <w:t>Microsoft Dynamics CRM Server 2013, 97</w:t>
      </w:r>
    </w:p>
    <w:p w:rsidR="00ED1C84" w:rsidRDefault="00ED1C84">
      <w:pPr>
        <w:pStyle w:val="Index1"/>
        <w:tabs>
          <w:tab w:val="right" w:pos="5030"/>
        </w:tabs>
        <w:rPr>
          <w:noProof/>
        </w:rPr>
      </w:pPr>
      <w:r>
        <w:rPr>
          <w:noProof/>
        </w:rPr>
        <w:t>Microsoft Dynamics CRM Server 2015, 97</w:t>
      </w:r>
    </w:p>
    <w:p w:rsidR="00ED1C84" w:rsidRDefault="00ED1C84">
      <w:pPr>
        <w:pStyle w:val="Index1"/>
        <w:tabs>
          <w:tab w:val="right" w:pos="5030"/>
        </w:tabs>
        <w:rPr>
          <w:noProof/>
        </w:rPr>
      </w:pPr>
      <w:r>
        <w:rPr>
          <w:noProof/>
        </w:rPr>
        <w:t>Microsoft Flow Plan 1, 80</w:t>
      </w:r>
    </w:p>
    <w:p w:rsidR="00ED1C84" w:rsidRDefault="00ED1C84">
      <w:pPr>
        <w:pStyle w:val="Index1"/>
        <w:tabs>
          <w:tab w:val="right" w:pos="5030"/>
        </w:tabs>
        <w:rPr>
          <w:noProof/>
        </w:rPr>
      </w:pPr>
      <w:r>
        <w:rPr>
          <w:noProof/>
        </w:rPr>
        <w:t>Microsoft Flow Plan 2, 80</w:t>
      </w:r>
    </w:p>
    <w:p w:rsidR="00ED1C84" w:rsidRDefault="00ED1C84">
      <w:pPr>
        <w:pStyle w:val="Index1"/>
        <w:tabs>
          <w:tab w:val="right" w:pos="5030"/>
        </w:tabs>
        <w:rPr>
          <w:noProof/>
        </w:rPr>
      </w:pPr>
      <w:r>
        <w:rPr>
          <w:noProof/>
        </w:rPr>
        <w:t>Microsoft Graph data connect dla Niezależnych Dostawców Oprogramowania, 82</w:t>
      </w:r>
    </w:p>
    <w:p w:rsidR="00ED1C84" w:rsidRDefault="00ED1C84">
      <w:pPr>
        <w:pStyle w:val="Index1"/>
        <w:tabs>
          <w:tab w:val="right" w:pos="5030"/>
        </w:tabs>
        <w:rPr>
          <w:noProof/>
        </w:rPr>
      </w:pPr>
      <w:r>
        <w:rPr>
          <w:noProof/>
        </w:rPr>
        <w:t>Microsoft Intune, 17, 35, 82</w:t>
      </w:r>
    </w:p>
    <w:p w:rsidR="00ED1C84" w:rsidRDefault="00ED1C84">
      <w:pPr>
        <w:pStyle w:val="Index1"/>
        <w:tabs>
          <w:tab w:val="right" w:pos="5030"/>
        </w:tabs>
        <w:rPr>
          <w:noProof/>
        </w:rPr>
      </w:pPr>
      <w:r>
        <w:rPr>
          <w:noProof/>
        </w:rPr>
        <w:t>Microsoft Intune dla urządzeń, 35, 82</w:t>
      </w:r>
    </w:p>
    <w:p w:rsidR="00ED1C84" w:rsidRDefault="00ED1C84">
      <w:pPr>
        <w:pStyle w:val="Index1"/>
        <w:tabs>
          <w:tab w:val="right" w:pos="5030"/>
        </w:tabs>
        <w:rPr>
          <w:noProof/>
        </w:rPr>
      </w:pPr>
      <w:r>
        <w:rPr>
          <w:noProof/>
        </w:rPr>
        <w:t>Microsoft Intune for EDU, 82</w:t>
      </w:r>
    </w:p>
    <w:p w:rsidR="00ED1C84" w:rsidRDefault="00ED1C84">
      <w:pPr>
        <w:pStyle w:val="Index1"/>
        <w:tabs>
          <w:tab w:val="right" w:pos="5030"/>
        </w:tabs>
        <w:rPr>
          <w:noProof/>
        </w:rPr>
      </w:pPr>
      <w:r>
        <w:rPr>
          <w:noProof/>
        </w:rPr>
        <w:t>Microsoft Kaizala Pro, 81</w:t>
      </w:r>
    </w:p>
    <w:p w:rsidR="00ED1C84" w:rsidRDefault="00ED1C84">
      <w:pPr>
        <w:pStyle w:val="Index1"/>
        <w:tabs>
          <w:tab w:val="right" w:pos="5030"/>
        </w:tabs>
        <w:rPr>
          <w:noProof/>
        </w:rPr>
      </w:pPr>
      <w:r>
        <w:rPr>
          <w:noProof/>
        </w:rPr>
        <w:t>Microsoft Learning Imagine Academy, 83</w:t>
      </w:r>
    </w:p>
    <w:p w:rsidR="00ED1C84" w:rsidRDefault="00ED1C84">
      <w:pPr>
        <w:pStyle w:val="Index1"/>
        <w:tabs>
          <w:tab w:val="right" w:pos="5030"/>
        </w:tabs>
        <w:rPr>
          <w:noProof/>
        </w:rPr>
      </w:pPr>
      <w:r>
        <w:rPr>
          <w:noProof/>
        </w:rPr>
        <w:t>Microsoft MyAnalitycs, 75</w:t>
      </w:r>
    </w:p>
    <w:p w:rsidR="00ED1C84" w:rsidRDefault="00ED1C84">
      <w:pPr>
        <w:pStyle w:val="Index1"/>
        <w:tabs>
          <w:tab w:val="right" w:pos="5030"/>
        </w:tabs>
        <w:rPr>
          <w:noProof/>
        </w:rPr>
      </w:pPr>
      <w:r>
        <w:rPr>
          <w:noProof/>
        </w:rPr>
        <w:t>Microsoft PowerApps Plan 1, 80</w:t>
      </w:r>
    </w:p>
    <w:p w:rsidR="00ED1C84" w:rsidRDefault="00ED1C84">
      <w:pPr>
        <w:pStyle w:val="Index1"/>
        <w:tabs>
          <w:tab w:val="right" w:pos="5030"/>
        </w:tabs>
        <w:rPr>
          <w:noProof/>
        </w:rPr>
      </w:pPr>
      <w:r>
        <w:rPr>
          <w:noProof/>
        </w:rPr>
        <w:t>Microsoft PowerApps Plan 2, 80</w:t>
      </w:r>
    </w:p>
    <w:p w:rsidR="00ED1C84" w:rsidRDefault="00ED1C84">
      <w:pPr>
        <w:pStyle w:val="Index1"/>
        <w:tabs>
          <w:tab w:val="right" w:pos="5030"/>
        </w:tabs>
        <w:rPr>
          <w:noProof/>
        </w:rPr>
      </w:pPr>
      <w:r>
        <w:rPr>
          <w:noProof/>
        </w:rPr>
        <w:t>Microsoft Relationship Sales / Plus, 70</w:t>
      </w:r>
    </w:p>
    <w:p w:rsidR="00ED1C84" w:rsidRDefault="00ED1C84">
      <w:pPr>
        <w:pStyle w:val="Index1"/>
        <w:tabs>
          <w:tab w:val="right" w:pos="5030"/>
        </w:tabs>
        <w:rPr>
          <w:noProof/>
        </w:rPr>
      </w:pPr>
      <w:r>
        <w:rPr>
          <w:noProof/>
        </w:rPr>
        <w:t>Microsoft Stream Plan 1, 74</w:t>
      </w:r>
    </w:p>
    <w:p w:rsidR="00ED1C84" w:rsidRDefault="00ED1C84">
      <w:pPr>
        <w:pStyle w:val="Index1"/>
        <w:tabs>
          <w:tab w:val="right" w:pos="5030"/>
        </w:tabs>
        <w:rPr>
          <w:noProof/>
        </w:rPr>
      </w:pPr>
      <w:r>
        <w:rPr>
          <w:noProof/>
        </w:rPr>
        <w:t>Microsoft Stream Plan 2, 74</w:t>
      </w:r>
    </w:p>
    <w:p w:rsidR="00ED1C84" w:rsidRDefault="00ED1C84">
      <w:pPr>
        <w:pStyle w:val="Index1"/>
        <w:tabs>
          <w:tab w:val="right" w:pos="5030"/>
        </w:tabs>
        <w:rPr>
          <w:noProof/>
        </w:rPr>
      </w:pPr>
      <w:r>
        <w:rPr>
          <w:noProof/>
        </w:rPr>
        <w:t>Minecraft</w:t>
      </w:r>
    </w:p>
    <w:p w:rsidR="00ED1C84" w:rsidRDefault="00ED1C84">
      <w:pPr>
        <w:pStyle w:val="Index2"/>
        <w:tabs>
          <w:tab w:val="right" w:pos="5030"/>
        </w:tabs>
        <w:rPr>
          <w:noProof/>
        </w:rPr>
      </w:pPr>
      <w:r>
        <w:rPr>
          <w:noProof/>
        </w:rPr>
        <w:t>Education Edition, 64, 84</w:t>
      </w:r>
    </w:p>
    <w:p w:rsidR="00ED1C84" w:rsidRDefault="00ED1C84">
      <w:pPr>
        <w:pStyle w:val="Index1"/>
        <w:tabs>
          <w:tab w:val="right" w:pos="5030"/>
        </w:tabs>
        <w:rPr>
          <w:noProof/>
        </w:rPr>
      </w:pPr>
      <w:r>
        <w:rPr>
          <w:noProof/>
        </w:rPr>
        <w:t>Mobile Asset Management Distance Matrix Per Asset Automatic, 79</w:t>
      </w:r>
    </w:p>
    <w:p w:rsidR="00ED1C84" w:rsidRDefault="00ED1C84">
      <w:pPr>
        <w:pStyle w:val="Index1"/>
        <w:tabs>
          <w:tab w:val="right" w:pos="5030"/>
        </w:tabs>
        <w:rPr>
          <w:noProof/>
        </w:rPr>
      </w:pPr>
      <w:r>
        <w:rPr>
          <w:noProof/>
        </w:rPr>
        <w:t>Mobile Asset Management Distance Matrix Per Asset Manual, 79</w:t>
      </w:r>
    </w:p>
    <w:p w:rsidR="00ED1C84" w:rsidRDefault="00ED1C84">
      <w:pPr>
        <w:pStyle w:val="Index1"/>
        <w:tabs>
          <w:tab w:val="right" w:pos="5030"/>
        </w:tabs>
        <w:rPr>
          <w:noProof/>
        </w:rPr>
      </w:pPr>
      <w:r>
        <w:rPr>
          <w:noProof/>
        </w:rPr>
        <w:t>Mobile Asset Management Drive Analytics na Zasób, 79</w:t>
      </w:r>
    </w:p>
    <w:p w:rsidR="00ED1C84" w:rsidRDefault="00ED1C84">
      <w:pPr>
        <w:pStyle w:val="Index1"/>
        <w:tabs>
          <w:tab w:val="right" w:pos="5030"/>
        </w:tabs>
        <w:rPr>
          <w:noProof/>
        </w:rPr>
      </w:pPr>
      <w:r>
        <w:rPr>
          <w:noProof/>
        </w:rPr>
        <w:t>Mobile Asset Management Per Asset (LS), 79</w:t>
      </w:r>
    </w:p>
    <w:p w:rsidR="00ED1C84" w:rsidRDefault="00ED1C84">
      <w:pPr>
        <w:pStyle w:val="Index1"/>
        <w:tabs>
          <w:tab w:val="right" w:pos="5030"/>
        </w:tabs>
        <w:rPr>
          <w:noProof/>
        </w:rPr>
      </w:pPr>
      <w:r>
        <w:rPr>
          <w:noProof/>
        </w:rPr>
        <w:t>Mobile Asset Management Platform (LS), 79</w:t>
      </w:r>
    </w:p>
    <w:p w:rsidR="00ED1C84" w:rsidRDefault="00ED1C84">
      <w:pPr>
        <w:pStyle w:val="Index1"/>
        <w:tabs>
          <w:tab w:val="right" w:pos="5030"/>
        </w:tabs>
        <w:rPr>
          <w:noProof/>
        </w:rPr>
      </w:pPr>
      <w:r>
        <w:rPr>
          <w:noProof/>
        </w:rPr>
        <w:t>Mobile Asset Management Truck Routing Per Asset, 79</w:t>
      </w:r>
    </w:p>
    <w:p w:rsidR="00ED1C84" w:rsidRDefault="00ED1C84">
      <w:pPr>
        <w:pStyle w:val="Index1"/>
        <w:tabs>
          <w:tab w:val="right" w:pos="5030"/>
        </w:tabs>
        <w:rPr>
          <w:noProof/>
        </w:rPr>
      </w:pPr>
      <w:r>
        <w:rPr>
          <w:noProof/>
        </w:rPr>
        <w:t>na platformie Common Data Service for Apps, 70, 80</w:t>
      </w:r>
    </w:p>
    <w:p w:rsidR="00ED1C84" w:rsidRDefault="00ED1C84">
      <w:pPr>
        <w:pStyle w:val="Index1"/>
        <w:tabs>
          <w:tab w:val="right" w:pos="5030"/>
        </w:tabs>
        <w:rPr>
          <w:noProof/>
        </w:rPr>
      </w:pPr>
      <w:r>
        <w:rPr>
          <w:noProof/>
        </w:rPr>
        <w:t>Ochrony przed utratą danych, 27</w:t>
      </w:r>
    </w:p>
    <w:p w:rsidR="00ED1C84" w:rsidRDefault="00ED1C84">
      <w:pPr>
        <w:pStyle w:val="Index1"/>
        <w:tabs>
          <w:tab w:val="right" w:pos="5030"/>
        </w:tabs>
        <w:rPr>
          <w:noProof/>
        </w:rPr>
      </w:pPr>
      <w:r>
        <w:rPr>
          <w:noProof/>
        </w:rPr>
        <w:t>Odnowienie Planu Microsoft Azure StorSimple w wersji 8100, 61</w:t>
      </w:r>
    </w:p>
    <w:p w:rsidR="00ED1C84" w:rsidRDefault="00ED1C84">
      <w:pPr>
        <w:pStyle w:val="Index1"/>
        <w:tabs>
          <w:tab w:val="right" w:pos="5030"/>
        </w:tabs>
        <w:rPr>
          <w:noProof/>
        </w:rPr>
      </w:pPr>
      <w:r>
        <w:rPr>
          <w:noProof/>
        </w:rPr>
        <w:t>Odnowienie Planu Microsoft Azure StorSimple w wersji 8600 (bez urządzenia), 61</w:t>
      </w:r>
    </w:p>
    <w:p w:rsidR="00ED1C84" w:rsidRDefault="00ED1C84">
      <w:pPr>
        <w:pStyle w:val="Index1"/>
        <w:tabs>
          <w:tab w:val="right" w:pos="5030"/>
        </w:tabs>
        <w:rPr>
          <w:noProof/>
        </w:rPr>
      </w:pPr>
      <w:r>
        <w:rPr>
          <w:noProof/>
        </w:rPr>
        <w:t>Office 2016, 24</w:t>
      </w:r>
    </w:p>
    <w:p w:rsidR="00ED1C84" w:rsidRDefault="00ED1C84">
      <w:pPr>
        <w:pStyle w:val="Index1"/>
        <w:tabs>
          <w:tab w:val="right" w:pos="5030"/>
        </w:tabs>
        <w:rPr>
          <w:noProof/>
        </w:rPr>
      </w:pPr>
      <w:r>
        <w:rPr>
          <w:noProof/>
        </w:rPr>
        <w:t>Office 2019 dla komputerów Mac (Standard), 25</w:t>
      </w:r>
    </w:p>
    <w:p w:rsidR="00ED1C84" w:rsidRDefault="00ED1C84">
      <w:pPr>
        <w:pStyle w:val="Index1"/>
        <w:tabs>
          <w:tab w:val="right" w:pos="5030"/>
        </w:tabs>
        <w:rPr>
          <w:noProof/>
        </w:rPr>
      </w:pPr>
      <w:r>
        <w:rPr>
          <w:noProof/>
        </w:rPr>
        <w:t>Office 365 A1, 73</w:t>
      </w:r>
    </w:p>
    <w:p w:rsidR="00ED1C84" w:rsidRDefault="00ED1C84">
      <w:pPr>
        <w:pStyle w:val="Index1"/>
        <w:tabs>
          <w:tab w:val="right" w:pos="5030"/>
        </w:tabs>
        <w:rPr>
          <w:noProof/>
        </w:rPr>
      </w:pPr>
      <w:r>
        <w:rPr>
          <w:noProof/>
        </w:rPr>
        <w:t>Office 365 A3, 73</w:t>
      </w:r>
    </w:p>
    <w:p w:rsidR="00ED1C84" w:rsidRDefault="00ED1C84">
      <w:pPr>
        <w:pStyle w:val="Index1"/>
        <w:tabs>
          <w:tab w:val="right" w:pos="5030"/>
        </w:tabs>
        <w:rPr>
          <w:noProof/>
        </w:rPr>
      </w:pPr>
      <w:r>
        <w:rPr>
          <w:noProof/>
        </w:rPr>
        <w:t>Office 365 A5, 73</w:t>
      </w:r>
    </w:p>
    <w:p w:rsidR="00ED1C84" w:rsidRDefault="00ED1C84">
      <w:pPr>
        <w:pStyle w:val="Index1"/>
        <w:tabs>
          <w:tab w:val="right" w:pos="5030"/>
        </w:tabs>
        <w:rPr>
          <w:noProof/>
        </w:rPr>
      </w:pPr>
      <w:r>
        <w:rPr>
          <w:noProof/>
        </w:rPr>
        <w:t>Office 365 Advanced Compliance, 75</w:t>
      </w:r>
    </w:p>
    <w:p w:rsidR="00ED1C84" w:rsidRDefault="00ED1C84">
      <w:pPr>
        <w:pStyle w:val="Index1"/>
        <w:tabs>
          <w:tab w:val="right" w:pos="5030"/>
        </w:tabs>
        <w:rPr>
          <w:noProof/>
        </w:rPr>
      </w:pPr>
      <w:r>
        <w:rPr>
          <w:noProof/>
        </w:rPr>
        <w:t>Office 365 Business, 72</w:t>
      </w:r>
    </w:p>
    <w:p w:rsidR="00ED1C84" w:rsidRDefault="00ED1C84">
      <w:pPr>
        <w:pStyle w:val="Index1"/>
        <w:tabs>
          <w:tab w:val="right" w:pos="5030"/>
        </w:tabs>
        <w:rPr>
          <w:noProof/>
        </w:rPr>
      </w:pPr>
      <w:r>
        <w:rPr>
          <w:noProof/>
        </w:rPr>
        <w:t>Office 365 Business Essentials, 73</w:t>
      </w:r>
    </w:p>
    <w:p w:rsidR="00ED1C84" w:rsidRDefault="00ED1C84">
      <w:pPr>
        <w:pStyle w:val="Index1"/>
        <w:tabs>
          <w:tab w:val="right" w:pos="5030"/>
        </w:tabs>
        <w:rPr>
          <w:noProof/>
        </w:rPr>
      </w:pPr>
      <w:r>
        <w:rPr>
          <w:noProof/>
        </w:rPr>
        <w:t>Office 365 Business Premium, 73</w:t>
      </w:r>
    </w:p>
    <w:p w:rsidR="00ED1C84" w:rsidRDefault="00ED1C84">
      <w:pPr>
        <w:pStyle w:val="Index1"/>
        <w:tabs>
          <w:tab w:val="right" w:pos="5030"/>
        </w:tabs>
        <w:rPr>
          <w:noProof/>
        </w:rPr>
      </w:pPr>
      <w:r>
        <w:rPr>
          <w:noProof/>
        </w:rPr>
        <w:t>Office 365 Data Loss Prevention, 76</w:t>
      </w:r>
    </w:p>
    <w:p w:rsidR="00ED1C84" w:rsidRDefault="00ED1C84">
      <w:pPr>
        <w:pStyle w:val="Index1"/>
        <w:tabs>
          <w:tab w:val="right" w:pos="5030"/>
        </w:tabs>
        <w:rPr>
          <w:noProof/>
        </w:rPr>
      </w:pPr>
      <w:r>
        <w:rPr>
          <w:noProof/>
        </w:rPr>
        <w:t>Office 365 E1, 17</w:t>
      </w:r>
    </w:p>
    <w:p w:rsidR="00ED1C84" w:rsidRDefault="00ED1C84">
      <w:pPr>
        <w:pStyle w:val="Index1"/>
        <w:tabs>
          <w:tab w:val="right" w:pos="5030"/>
        </w:tabs>
        <w:rPr>
          <w:noProof/>
        </w:rPr>
      </w:pPr>
      <w:r>
        <w:rPr>
          <w:noProof/>
        </w:rPr>
        <w:t>Office 365 E1 i E3, 73</w:t>
      </w:r>
    </w:p>
    <w:p w:rsidR="00ED1C84" w:rsidRDefault="00ED1C84">
      <w:pPr>
        <w:pStyle w:val="Index1"/>
        <w:tabs>
          <w:tab w:val="right" w:pos="5030"/>
        </w:tabs>
        <w:rPr>
          <w:noProof/>
        </w:rPr>
      </w:pPr>
      <w:r>
        <w:rPr>
          <w:noProof/>
        </w:rPr>
        <w:t>Office 365 E1 i Microsoft Intune, 17</w:t>
      </w:r>
    </w:p>
    <w:p w:rsidR="00ED1C84" w:rsidRDefault="00ED1C84">
      <w:pPr>
        <w:pStyle w:val="Index1"/>
        <w:tabs>
          <w:tab w:val="right" w:pos="5030"/>
        </w:tabs>
        <w:rPr>
          <w:noProof/>
        </w:rPr>
      </w:pPr>
      <w:r>
        <w:rPr>
          <w:noProof/>
        </w:rPr>
        <w:t>Office 365 E3, 17</w:t>
      </w:r>
    </w:p>
    <w:p w:rsidR="00ED1C84" w:rsidRDefault="00ED1C84">
      <w:pPr>
        <w:pStyle w:val="Index1"/>
        <w:tabs>
          <w:tab w:val="right" w:pos="5030"/>
        </w:tabs>
        <w:rPr>
          <w:noProof/>
        </w:rPr>
      </w:pPr>
      <w:r>
        <w:rPr>
          <w:noProof/>
        </w:rPr>
        <w:t>Office 365 E3 bez dodatku ProPlus, 73</w:t>
      </w:r>
    </w:p>
    <w:p w:rsidR="00ED1C84" w:rsidRDefault="00ED1C84">
      <w:pPr>
        <w:pStyle w:val="Index1"/>
        <w:tabs>
          <w:tab w:val="right" w:pos="5030"/>
        </w:tabs>
        <w:rPr>
          <w:noProof/>
        </w:rPr>
      </w:pPr>
      <w:r>
        <w:rPr>
          <w:noProof/>
        </w:rPr>
        <w:t>Office 365 E3 i Microsoft Intune, 17</w:t>
      </w:r>
    </w:p>
    <w:p w:rsidR="00ED1C84" w:rsidRDefault="00ED1C84">
      <w:pPr>
        <w:pStyle w:val="Index1"/>
        <w:tabs>
          <w:tab w:val="right" w:pos="5030"/>
        </w:tabs>
        <w:rPr>
          <w:noProof/>
        </w:rPr>
      </w:pPr>
      <w:r>
        <w:rPr>
          <w:noProof/>
        </w:rPr>
        <w:t>Office 365 E5, 17</w:t>
      </w:r>
    </w:p>
    <w:p w:rsidR="00ED1C84" w:rsidRDefault="00ED1C84">
      <w:pPr>
        <w:pStyle w:val="Index1"/>
        <w:tabs>
          <w:tab w:val="right" w:pos="5030"/>
        </w:tabs>
        <w:rPr>
          <w:noProof/>
        </w:rPr>
      </w:pPr>
      <w:r>
        <w:rPr>
          <w:noProof/>
        </w:rPr>
        <w:t>Office 365 E5 (LS na Użytkownika), 73</w:t>
      </w:r>
    </w:p>
    <w:p w:rsidR="00ED1C84" w:rsidRDefault="00ED1C84">
      <w:pPr>
        <w:pStyle w:val="Index1"/>
        <w:tabs>
          <w:tab w:val="right" w:pos="5030"/>
        </w:tabs>
        <w:rPr>
          <w:noProof/>
        </w:rPr>
      </w:pPr>
      <w:r>
        <w:rPr>
          <w:noProof/>
        </w:rPr>
        <w:t>Office 365 E5 i Microsoft Intune, 17</w:t>
      </w:r>
    </w:p>
    <w:p w:rsidR="00ED1C84" w:rsidRDefault="00ED1C84">
      <w:pPr>
        <w:pStyle w:val="Index1"/>
        <w:tabs>
          <w:tab w:val="right" w:pos="5030"/>
        </w:tabs>
        <w:rPr>
          <w:noProof/>
        </w:rPr>
      </w:pPr>
      <w:r>
        <w:rPr>
          <w:noProof/>
        </w:rPr>
        <w:t>Office 365 F1, 74</w:t>
      </w:r>
    </w:p>
    <w:p w:rsidR="00ED1C84" w:rsidRDefault="00ED1C84">
      <w:pPr>
        <w:pStyle w:val="Index1"/>
        <w:tabs>
          <w:tab w:val="right" w:pos="5030"/>
        </w:tabs>
        <w:rPr>
          <w:noProof/>
        </w:rPr>
      </w:pPr>
      <w:r>
        <w:rPr>
          <w:noProof/>
        </w:rPr>
        <w:t>Office 365 ProPlus, 72</w:t>
      </w:r>
    </w:p>
    <w:p w:rsidR="00ED1C84" w:rsidRDefault="00ED1C84">
      <w:pPr>
        <w:pStyle w:val="Index1"/>
        <w:tabs>
          <w:tab w:val="right" w:pos="5030"/>
        </w:tabs>
        <w:rPr>
          <w:noProof/>
        </w:rPr>
      </w:pPr>
      <w:r>
        <w:rPr>
          <w:noProof/>
        </w:rPr>
        <w:t>Office 365 ProPlus From SA, 72</w:t>
      </w:r>
    </w:p>
    <w:p w:rsidR="00ED1C84" w:rsidRDefault="00ED1C84">
      <w:pPr>
        <w:pStyle w:val="Index1"/>
        <w:tabs>
          <w:tab w:val="right" w:pos="5030"/>
        </w:tabs>
        <w:rPr>
          <w:noProof/>
        </w:rPr>
      </w:pPr>
      <w:r>
        <w:rPr>
          <w:noProof/>
        </w:rPr>
        <w:t>Office 365 Threat Intelligence, 76</w:t>
      </w:r>
    </w:p>
    <w:p w:rsidR="00ED1C84" w:rsidRDefault="00ED1C84">
      <w:pPr>
        <w:pStyle w:val="Index1"/>
        <w:tabs>
          <w:tab w:val="right" w:pos="5030"/>
        </w:tabs>
        <w:rPr>
          <w:noProof/>
        </w:rPr>
      </w:pPr>
      <w:r>
        <w:rPr>
          <w:noProof/>
        </w:rPr>
        <w:t>Office dla komputerów Mac Standard, 97</w:t>
      </w:r>
    </w:p>
    <w:p w:rsidR="00ED1C84" w:rsidRDefault="00ED1C84">
      <w:pPr>
        <w:pStyle w:val="Index1"/>
        <w:tabs>
          <w:tab w:val="right" w:pos="5030"/>
        </w:tabs>
        <w:rPr>
          <w:noProof/>
        </w:rPr>
      </w:pPr>
      <w:r>
        <w:rPr>
          <w:noProof/>
        </w:rPr>
        <w:t>Office for Mac 2016, 26</w:t>
      </w:r>
    </w:p>
    <w:p w:rsidR="00ED1C84" w:rsidRDefault="00ED1C84">
      <w:pPr>
        <w:pStyle w:val="Index1"/>
        <w:tabs>
          <w:tab w:val="right" w:pos="5030"/>
        </w:tabs>
        <w:rPr>
          <w:noProof/>
        </w:rPr>
      </w:pPr>
      <w:r>
        <w:rPr>
          <w:noProof/>
        </w:rPr>
        <w:t>Office Multi-Language Pack 2013, 24</w:t>
      </w:r>
    </w:p>
    <w:p w:rsidR="00ED1C84" w:rsidRDefault="00ED1C84">
      <w:pPr>
        <w:pStyle w:val="Index1"/>
        <w:tabs>
          <w:tab w:val="right" w:pos="5030"/>
        </w:tabs>
        <w:rPr>
          <w:noProof/>
        </w:rPr>
      </w:pPr>
      <w:r>
        <w:rPr>
          <w:noProof/>
        </w:rPr>
        <w:t>Office Online dla Office 365, 97</w:t>
      </w:r>
    </w:p>
    <w:p w:rsidR="00ED1C84" w:rsidRDefault="00ED1C84">
      <w:pPr>
        <w:pStyle w:val="Index1"/>
        <w:tabs>
          <w:tab w:val="right" w:pos="5030"/>
        </w:tabs>
        <w:rPr>
          <w:noProof/>
        </w:rPr>
      </w:pPr>
      <w:r>
        <w:rPr>
          <w:noProof/>
        </w:rPr>
        <w:t>Office Professional Plus, 72, 97, 104</w:t>
      </w:r>
    </w:p>
    <w:p w:rsidR="00ED1C84" w:rsidRDefault="00ED1C84">
      <w:pPr>
        <w:pStyle w:val="Index1"/>
        <w:tabs>
          <w:tab w:val="right" w:pos="5030"/>
        </w:tabs>
        <w:rPr>
          <w:noProof/>
        </w:rPr>
      </w:pPr>
      <w:r>
        <w:rPr>
          <w:noProof/>
        </w:rPr>
        <w:t>Office Professional Plus 2013, 72</w:t>
      </w:r>
    </w:p>
    <w:p w:rsidR="00ED1C84" w:rsidRDefault="00ED1C84">
      <w:pPr>
        <w:pStyle w:val="Index1"/>
        <w:tabs>
          <w:tab w:val="right" w:pos="5030"/>
        </w:tabs>
        <w:rPr>
          <w:noProof/>
        </w:rPr>
      </w:pPr>
      <w:r>
        <w:rPr>
          <w:noProof/>
        </w:rPr>
        <w:t>Office Professional Plus 2016, 42</w:t>
      </w:r>
    </w:p>
    <w:p w:rsidR="00ED1C84" w:rsidRDefault="00ED1C84">
      <w:pPr>
        <w:pStyle w:val="Index1"/>
        <w:tabs>
          <w:tab w:val="right" w:pos="5030"/>
        </w:tabs>
        <w:rPr>
          <w:noProof/>
        </w:rPr>
      </w:pPr>
      <w:r>
        <w:rPr>
          <w:noProof/>
        </w:rPr>
        <w:t>Office Professional Plus 2019, 24</w:t>
      </w:r>
    </w:p>
    <w:p w:rsidR="00ED1C84" w:rsidRDefault="00ED1C84">
      <w:pPr>
        <w:pStyle w:val="Index1"/>
        <w:tabs>
          <w:tab w:val="right" w:pos="5030"/>
        </w:tabs>
        <w:rPr>
          <w:noProof/>
        </w:rPr>
      </w:pPr>
      <w:r>
        <w:rPr>
          <w:noProof/>
        </w:rPr>
        <w:t>Office Standard, 72, 97, 104</w:t>
      </w:r>
    </w:p>
    <w:p w:rsidR="00ED1C84" w:rsidRDefault="00ED1C84">
      <w:pPr>
        <w:pStyle w:val="Index1"/>
        <w:tabs>
          <w:tab w:val="right" w:pos="5030"/>
        </w:tabs>
        <w:rPr>
          <w:noProof/>
        </w:rPr>
      </w:pPr>
      <w:r>
        <w:rPr>
          <w:noProof/>
        </w:rPr>
        <w:t>Office Standard 2019, 24</w:t>
      </w:r>
    </w:p>
    <w:p w:rsidR="00ED1C84" w:rsidRDefault="00ED1C84">
      <w:pPr>
        <w:pStyle w:val="Index1"/>
        <w:tabs>
          <w:tab w:val="right" w:pos="5030"/>
        </w:tabs>
        <w:rPr>
          <w:noProof/>
        </w:rPr>
      </w:pPr>
      <w:r>
        <w:rPr>
          <w:noProof/>
        </w:rPr>
        <w:t>OneDrive dla Firm — Plan 1 i 2, 76</w:t>
      </w:r>
    </w:p>
    <w:p w:rsidR="00ED1C84" w:rsidRDefault="00ED1C84">
      <w:pPr>
        <w:pStyle w:val="Index1"/>
        <w:tabs>
          <w:tab w:val="right" w:pos="5030"/>
        </w:tabs>
        <w:rPr>
          <w:noProof/>
        </w:rPr>
      </w:pPr>
      <w:r>
        <w:rPr>
          <w:noProof/>
        </w:rPr>
        <w:t>Outlook 2019, 24</w:t>
      </w:r>
    </w:p>
    <w:p w:rsidR="00ED1C84" w:rsidRDefault="00ED1C84">
      <w:pPr>
        <w:pStyle w:val="Index1"/>
        <w:tabs>
          <w:tab w:val="right" w:pos="5030"/>
        </w:tabs>
        <w:rPr>
          <w:noProof/>
        </w:rPr>
      </w:pPr>
      <w:r>
        <w:rPr>
          <w:noProof/>
        </w:rPr>
        <w:t>Outlook 2019 dla komputerów Mac, 25</w:t>
      </w:r>
    </w:p>
    <w:p w:rsidR="00ED1C84" w:rsidRDefault="00ED1C84">
      <w:pPr>
        <w:pStyle w:val="Index1"/>
        <w:tabs>
          <w:tab w:val="right" w:pos="5030"/>
        </w:tabs>
        <w:rPr>
          <w:noProof/>
        </w:rPr>
      </w:pPr>
      <w:r>
        <w:rPr>
          <w:noProof/>
        </w:rPr>
        <w:t>Pakiet CIS w wersji Datacenter, 103</w:t>
      </w:r>
    </w:p>
    <w:p w:rsidR="00ED1C84" w:rsidRDefault="00ED1C84">
      <w:pPr>
        <w:pStyle w:val="Index1"/>
        <w:tabs>
          <w:tab w:val="right" w:pos="5030"/>
        </w:tabs>
        <w:rPr>
          <w:noProof/>
        </w:rPr>
      </w:pPr>
      <w:r>
        <w:rPr>
          <w:noProof/>
        </w:rPr>
        <w:t>Pakiet CIS w wersji Standard, 103</w:t>
      </w:r>
    </w:p>
    <w:p w:rsidR="00ED1C84" w:rsidRDefault="00ED1C84">
      <w:pPr>
        <w:pStyle w:val="Index1"/>
        <w:tabs>
          <w:tab w:val="right" w:pos="5030"/>
        </w:tabs>
        <w:rPr>
          <w:noProof/>
        </w:rPr>
      </w:pPr>
      <w:r>
        <w:rPr>
          <w:noProof/>
        </w:rPr>
        <w:t>Pakiet Core Infrastructure Server Datacenter (pakiet 16 Licencji na Rdzeń), 18</w:t>
      </w:r>
    </w:p>
    <w:p w:rsidR="00ED1C84" w:rsidRDefault="00ED1C84">
      <w:pPr>
        <w:pStyle w:val="Index1"/>
        <w:tabs>
          <w:tab w:val="right" w:pos="5030"/>
        </w:tabs>
        <w:rPr>
          <w:noProof/>
        </w:rPr>
      </w:pPr>
      <w:r>
        <w:rPr>
          <w:noProof/>
        </w:rPr>
        <w:t>Pakiet Core Infrastructure Server Datacenter (pakiet 2 Licencji na Rdzeń), 18</w:t>
      </w:r>
    </w:p>
    <w:p w:rsidR="00ED1C84" w:rsidRDefault="00ED1C84">
      <w:pPr>
        <w:pStyle w:val="Index1"/>
        <w:tabs>
          <w:tab w:val="right" w:pos="5030"/>
        </w:tabs>
        <w:rPr>
          <w:noProof/>
        </w:rPr>
      </w:pPr>
      <w:r>
        <w:rPr>
          <w:noProof/>
        </w:rPr>
        <w:t>Pakiet Core Infrastructure Server Standard (pakiet 16 Licencji na Rdzeń), 18</w:t>
      </w:r>
    </w:p>
    <w:p w:rsidR="00ED1C84" w:rsidRDefault="00ED1C84">
      <w:pPr>
        <w:pStyle w:val="Index1"/>
        <w:tabs>
          <w:tab w:val="right" w:pos="5030"/>
        </w:tabs>
        <w:rPr>
          <w:noProof/>
        </w:rPr>
      </w:pPr>
      <w:r>
        <w:rPr>
          <w:noProof/>
        </w:rPr>
        <w:t>Pakiet Core Infrastructure Server Standard (pakiet 2 Licencji na Rdzeń), 18</w:t>
      </w:r>
    </w:p>
    <w:p w:rsidR="00ED1C84" w:rsidRDefault="00ED1C84">
      <w:pPr>
        <w:pStyle w:val="Index1"/>
        <w:tabs>
          <w:tab w:val="right" w:pos="5030"/>
        </w:tabs>
        <w:rPr>
          <w:noProof/>
        </w:rPr>
      </w:pPr>
      <w:r>
        <w:rPr>
          <w:noProof/>
        </w:rPr>
        <w:t>Pakiet licencji dostępowych (CAL) dostępnych w ramach programu Enterprise, 16</w:t>
      </w:r>
    </w:p>
    <w:p w:rsidR="00ED1C84" w:rsidRDefault="00ED1C84">
      <w:pPr>
        <w:pStyle w:val="Index1"/>
        <w:tabs>
          <w:tab w:val="right" w:pos="5030"/>
        </w:tabs>
        <w:rPr>
          <w:noProof/>
        </w:rPr>
      </w:pPr>
      <w:r>
        <w:rPr>
          <w:noProof/>
        </w:rPr>
        <w:t>Pakiet Podstawowych Licencji Dostępowych (CAL), 16</w:t>
      </w:r>
    </w:p>
    <w:p w:rsidR="00ED1C84" w:rsidRDefault="00ED1C84">
      <w:pPr>
        <w:pStyle w:val="Index1"/>
        <w:tabs>
          <w:tab w:val="right" w:pos="5030"/>
        </w:tabs>
        <w:rPr>
          <w:noProof/>
        </w:rPr>
      </w:pPr>
      <w:r>
        <w:rPr>
          <w:noProof/>
        </w:rPr>
        <w:t>Pakiet telefoniczny, 78</w:t>
      </w:r>
    </w:p>
    <w:p w:rsidR="00ED1C84" w:rsidRDefault="00ED1C84">
      <w:pPr>
        <w:pStyle w:val="Index1"/>
        <w:tabs>
          <w:tab w:val="right" w:pos="5030"/>
        </w:tabs>
        <w:rPr>
          <w:noProof/>
        </w:rPr>
      </w:pPr>
      <w:r>
        <w:rPr>
          <w:noProof/>
        </w:rPr>
        <w:t>Pakiet Windows Embedded 8 Standard Enterprise (100-pak), 44</w:t>
      </w:r>
    </w:p>
    <w:p w:rsidR="00ED1C84" w:rsidRDefault="00ED1C84">
      <w:pPr>
        <w:pStyle w:val="Index1"/>
        <w:tabs>
          <w:tab w:val="right" w:pos="5030"/>
        </w:tabs>
        <w:rPr>
          <w:noProof/>
        </w:rPr>
      </w:pPr>
      <w:r>
        <w:rPr>
          <w:noProof/>
        </w:rPr>
        <w:t>Plan 1 usługi konserwacji zapobiegawczej pakietu IoT, 61</w:t>
      </w:r>
    </w:p>
    <w:p w:rsidR="00ED1C84" w:rsidRDefault="00ED1C84">
      <w:pPr>
        <w:pStyle w:val="Index1"/>
        <w:tabs>
          <w:tab w:val="right" w:pos="5030"/>
        </w:tabs>
        <w:rPr>
          <w:noProof/>
        </w:rPr>
      </w:pPr>
      <w:r>
        <w:rPr>
          <w:noProof/>
        </w:rPr>
        <w:t>Plan 1 usługi zdalnego monitorowania pakietu IoT, 61</w:t>
      </w:r>
    </w:p>
    <w:p w:rsidR="00ED1C84" w:rsidRDefault="00ED1C84">
      <w:pPr>
        <w:pStyle w:val="Index1"/>
        <w:tabs>
          <w:tab w:val="right" w:pos="5030"/>
        </w:tabs>
        <w:rPr>
          <w:noProof/>
        </w:rPr>
      </w:pPr>
      <w:r>
        <w:rPr>
          <w:noProof/>
        </w:rPr>
        <w:t>Plan 2 usługi konserwacji zapobiegawczej pakietu IoT, 61</w:t>
      </w:r>
    </w:p>
    <w:p w:rsidR="00ED1C84" w:rsidRDefault="00ED1C84">
      <w:pPr>
        <w:pStyle w:val="Index1"/>
        <w:tabs>
          <w:tab w:val="right" w:pos="5030"/>
        </w:tabs>
        <w:rPr>
          <w:noProof/>
        </w:rPr>
      </w:pPr>
      <w:r>
        <w:rPr>
          <w:noProof/>
        </w:rPr>
        <w:t>Plan 2 usługi zdalnego monitorowania pakietu IoT, 61</w:t>
      </w:r>
    </w:p>
    <w:p w:rsidR="00ED1C84" w:rsidRDefault="00ED1C84">
      <w:pPr>
        <w:pStyle w:val="Index1"/>
        <w:tabs>
          <w:tab w:val="right" w:pos="5030"/>
        </w:tabs>
        <w:rPr>
          <w:noProof/>
        </w:rPr>
      </w:pPr>
      <w:r>
        <w:rPr>
          <w:noProof/>
        </w:rPr>
        <w:t>Plan Microsoft Azure StorSimple z Urządzeniem (urządzenie w wersji 8100), 61</w:t>
      </w:r>
    </w:p>
    <w:p w:rsidR="00ED1C84" w:rsidRDefault="00ED1C84">
      <w:pPr>
        <w:pStyle w:val="Index1"/>
        <w:tabs>
          <w:tab w:val="right" w:pos="5030"/>
        </w:tabs>
        <w:rPr>
          <w:noProof/>
        </w:rPr>
      </w:pPr>
      <w:r>
        <w:rPr>
          <w:noProof/>
        </w:rPr>
        <w:t>Plan Microsoft Azure StorSimple z Urządzeniem (urządzenie w wersji 8600), 61</w:t>
      </w:r>
    </w:p>
    <w:p w:rsidR="00ED1C84" w:rsidRDefault="00ED1C84">
      <w:pPr>
        <w:pStyle w:val="Index1"/>
        <w:tabs>
          <w:tab w:val="right" w:pos="5030"/>
        </w:tabs>
        <w:rPr>
          <w:noProof/>
        </w:rPr>
      </w:pPr>
      <w:r>
        <w:rPr>
          <w:noProof/>
        </w:rPr>
        <w:t>Plan Usługi Aplikacji Azure, 61</w:t>
      </w:r>
    </w:p>
    <w:p w:rsidR="00ED1C84" w:rsidRDefault="00ED1C84">
      <w:pPr>
        <w:pStyle w:val="Index1"/>
        <w:tabs>
          <w:tab w:val="right" w:pos="5030"/>
        </w:tabs>
        <w:rPr>
          <w:noProof/>
        </w:rPr>
      </w:pPr>
      <w:r>
        <w:rPr>
          <w:noProof/>
        </w:rPr>
        <w:t>Platformy MSDN, 40</w:t>
      </w:r>
    </w:p>
    <w:p w:rsidR="00ED1C84" w:rsidRDefault="00ED1C84">
      <w:pPr>
        <w:pStyle w:val="Index1"/>
        <w:tabs>
          <w:tab w:val="right" w:pos="5030"/>
        </w:tabs>
        <w:rPr>
          <w:noProof/>
        </w:rPr>
      </w:pPr>
      <w:r>
        <w:rPr>
          <w:noProof/>
        </w:rPr>
        <w:t>Podstawowe Licencje Dostępowe (CAL), 35</w:t>
      </w:r>
    </w:p>
    <w:p w:rsidR="00ED1C84" w:rsidRDefault="00ED1C84">
      <w:pPr>
        <w:pStyle w:val="Index1"/>
        <w:tabs>
          <w:tab w:val="right" w:pos="5030"/>
        </w:tabs>
        <w:rPr>
          <w:noProof/>
        </w:rPr>
      </w:pPr>
      <w:r>
        <w:rPr>
          <w:noProof/>
        </w:rPr>
        <w:t>Podstawowych Licencji Dostępowych (CAL), 97, 104</w:t>
      </w:r>
    </w:p>
    <w:p w:rsidR="00ED1C84" w:rsidRDefault="00ED1C84">
      <w:pPr>
        <w:pStyle w:val="Index1"/>
        <w:tabs>
          <w:tab w:val="right" w:pos="5030"/>
        </w:tabs>
        <w:rPr>
          <w:noProof/>
        </w:rPr>
      </w:pPr>
      <w:r>
        <w:rPr>
          <w:noProof/>
        </w:rPr>
        <w:t>Pojemność bazy danych na platformie Common Data Service for Apps, 70, 80</w:t>
      </w:r>
    </w:p>
    <w:p w:rsidR="00ED1C84" w:rsidRDefault="00ED1C84">
      <w:pPr>
        <w:pStyle w:val="Index1"/>
        <w:tabs>
          <w:tab w:val="right" w:pos="5030"/>
        </w:tabs>
        <w:rPr>
          <w:noProof/>
        </w:rPr>
      </w:pPr>
      <w:r>
        <w:rPr>
          <w:noProof/>
        </w:rPr>
        <w:t>Pojemność dzienników, 70, 80</w:t>
      </w:r>
    </w:p>
    <w:p w:rsidR="00ED1C84" w:rsidRDefault="00ED1C84">
      <w:pPr>
        <w:pStyle w:val="Index1"/>
        <w:tabs>
          <w:tab w:val="right" w:pos="5030"/>
        </w:tabs>
        <w:rPr>
          <w:noProof/>
        </w:rPr>
      </w:pPr>
      <w:r>
        <w:rPr>
          <w:noProof/>
        </w:rPr>
        <w:t>Pojemność plików, 70, 80</w:t>
      </w:r>
    </w:p>
    <w:p w:rsidR="00ED1C84" w:rsidRDefault="00ED1C84">
      <w:pPr>
        <w:pStyle w:val="Index1"/>
        <w:tabs>
          <w:tab w:val="right" w:pos="5030"/>
        </w:tabs>
        <w:rPr>
          <w:noProof/>
        </w:rPr>
      </w:pPr>
      <w:r>
        <w:rPr>
          <w:noProof/>
        </w:rPr>
        <w:t>Pomoc Techniczna Premium Microsoft Azure, 62</w:t>
      </w:r>
    </w:p>
    <w:p w:rsidR="00ED1C84" w:rsidRDefault="00ED1C84">
      <w:pPr>
        <w:pStyle w:val="Index1"/>
        <w:tabs>
          <w:tab w:val="right" w:pos="5030"/>
        </w:tabs>
        <w:rPr>
          <w:noProof/>
        </w:rPr>
      </w:pPr>
      <w:r>
        <w:rPr>
          <w:noProof/>
        </w:rPr>
        <w:t>Power BI Premium EM1, 80</w:t>
      </w:r>
    </w:p>
    <w:p w:rsidR="00ED1C84" w:rsidRDefault="00ED1C84">
      <w:pPr>
        <w:pStyle w:val="Index1"/>
        <w:tabs>
          <w:tab w:val="right" w:pos="5030"/>
        </w:tabs>
        <w:rPr>
          <w:noProof/>
        </w:rPr>
      </w:pPr>
      <w:r>
        <w:rPr>
          <w:noProof/>
        </w:rPr>
        <w:t>Power BI Premium EM1 A, 80</w:t>
      </w:r>
    </w:p>
    <w:p w:rsidR="00ED1C84" w:rsidRDefault="00ED1C84">
      <w:pPr>
        <w:pStyle w:val="Index1"/>
        <w:tabs>
          <w:tab w:val="right" w:pos="5030"/>
        </w:tabs>
        <w:rPr>
          <w:noProof/>
        </w:rPr>
      </w:pPr>
      <w:r>
        <w:rPr>
          <w:noProof/>
        </w:rPr>
        <w:t>Power BI Premium EM2, 80</w:t>
      </w:r>
    </w:p>
    <w:p w:rsidR="00ED1C84" w:rsidRDefault="00ED1C84">
      <w:pPr>
        <w:pStyle w:val="Index1"/>
        <w:tabs>
          <w:tab w:val="right" w:pos="5030"/>
        </w:tabs>
        <w:rPr>
          <w:noProof/>
        </w:rPr>
      </w:pPr>
      <w:r>
        <w:rPr>
          <w:noProof/>
        </w:rPr>
        <w:t>Power BI Premium EM2 A, 80</w:t>
      </w:r>
    </w:p>
    <w:p w:rsidR="00ED1C84" w:rsidRDefault="00ED1C84">
      <w:pPr>
        <w:pStyle w:val="Index1"/>
        <w:tabs>
          <w:tab w:val="right" w:pos="5030"/>
        </w:tabs>
        <w:rPr>
          <w:noProof/>
        </w:rPr>
      </w:pPr>
      <w:r>
        <w:rPr>
          <w:noProof/>
        </w:rPr>
        <w:t>Power BI Premium EM3, 80</w:t>
      </w:r>
    </w:p>
    <w:p w:rsidR="00ED1C84" w:rsidRDefault="00ED1C84">
      <w:pPr>
        <w:pStyle w:val="Index1"/>
        <w:tabs>
          <w:tab w:val="right" w:pos="5030"/>
        </w:tabs>
        <w:rPr>
          <w:noProof/>
        </w:rPr>
      </w:pPr>
      <w:r>
        <w:rPr>
          <w:noProof/>
        </w:rPr>
        <w:t>Power BI Premium EM3 A, 80</w:t>
      </w:r>
    </w:p>
    <w:p w:rsidR="00ED1C84" w:rsidRDefault="00ED1C84">
      <w:pPr>
        <w:pStyle w:val="Index1"/>
        <w:tabs>
          <w:tab w:val="right" w:pos="5030"/>
        </w:tabs>
        <w:rPr>
          <w:noProof/>
        </w:rPr>
      </w:pPr>
      <w:r>
        <w:rPr>
          <w:noProof/>
        </w:rPr>
        <w:t>Power BI Premium P1, 80</w:t>
      </w:r>
    </w:p>
    <w:p w:rsidR="00ED1C84" w:rsidRDefault="00ED1C84">
      <w:pPr>
        <w:pStyle w:val="Index1"/>
        <w:tabs>
          <w:tab w:val="right" w:pos="5030"/>
        </w:tabs>
        <w:rPr>
          <w:noProof/>
        </w:rPr>
      </w:pPr>
      <w:r>
        <w:rPr>
          <w:noProof/>
        </w:rPr>
        <w:t>Power BI Premium P2, 80</w:t>
      </w:r>
    </w:p>
    <w:p w:rsidR="00ED1C84" w:rsidRDefault="00ED1C84">
      <w:pPr>
        <w:pStyle w:val="Index1"/>
        <w:tabs>
          <w:tab w:val="right" w:pos="5030"/>
        </w:tabs>
        <w:rPr>
          <w:noProof/>
        </w:rPr>
      </w:pPr>
      <w:r>
        <w:rPr>
          <w:noProof/>
        </w:rPr>
        <w:t>Power BI Premium P3, 80</w:t>
      </w:r>
    </w:p>
    <w:p w:rsidR="00ED1C84" w:rsidRDefault="00ED1C84">
      <w:pPr>
        <w:pStyle w:val="Index1"/>
        <w:tabs>
          <w:tab w:val="right" w:pos="5030"/>
        </w:tabs>
        <w:rPr>
          <w:noProof/>
        </w:rPr>
      </w:pPr>
      <w:r>
        <w:rPr>
          <w:noProof/>
        </w:rPr>
        <w:t>Power BI Premium P4, 80</w:t>
      </w:r>
    </w:p>
    <w:p w:rsidR="00ED1C84" w:rsidRDefault="00ED1C84">
      <w:pPr>
        <w:pStyle w:val="Index1"/>
        <w:tabs>
          <w:tab w:val="right" w:pos="5030"/>
        </w:tabs>
        <w:rPr>
          <w:noProof/>
        </w:rPr>
      </w:pPr>
      <w:r>
        <w:rPr>
          <w:noProof/>
        </w:rPr>
        <w:t>Power BI Premium P5, 80</w:t>
      </w:r>
    </w:p>
    <w:p w:rsidR="00ED1C84" w:rsidRDefault="00ED1C84">
      <w:pPr>
        <w:pStyle w:val="Index1"/>
        <w:tabs>
          <w:tab w:val="right" w:pos="5030"/>
        </w:tabs>
        <w:rPr>
          <w:noProof/>
        </w:rPr>
      </w:pPr>
      <w:r>
        <w:rPr>
          <w:noProof/>
        </w:rPr>
        <w:t>Power BI Premium Promo, 80</w:t>
      </w:r>
    </w:p>
    <w:p w:rsidR="00ED1C84" w:rsidRDefault="00ED1C84">
      <w:pPr>
        <w:pStyle w:val="Index1"/>
        <w:tabs>
          <w:tab w:val="right" w:pos="5030"/>
        </w:tabs>
        <w:rPr>
          <w:noProof/>
        </w:rPr>
      </w:pPr>
      <w:r>
        <w:rPr>
          <w:noProof/>
        </w:rPr>
        <w:t>Power BI Pro, 80</w:t>
      </w:r>
    </w:p>
    <w:p w:rsidR="00ED1C84" w:rsidRDefault="00ED1C84">
      <w:pPr>
        <w:pStyle w:val="Index1"/>
        <w:tabs>
          <w:tab w:val="right" w:pos="5030"/>
        </w:tabs>
        <w:rPr>
          <w:noProof/>
        </w:rPr>
      </w:pPr>
      <w:r>
        <w:rPr>
          <w:noProof/>
        </w:rPr>
        <w:t>Power BI Pro A, 80</w:t>
      </w:r>
    </w:p>
    <w:p w:rsidR="00ED1C84" w:rsidRDefault="00ED1C84">
      <w:pPr>
        <w:pStyle w:val="Index1"/>
        <w:tabs>
          <w:tab w:val="right" w:pos="5030"/>
        </w:tabs>
        <w:rPr>
          <w:noProof/>
        </w:rPr>
      </w:pPr>
      <w:r>
        <w:rPr>
          <w:noProof/>
        </w:rPr>
        <w:t>Power BI Report Server, 33</w:t>
      </w:r>
    </w:p>
    <w:p w:rsidR="00ED1C84" w:rsidRDefault="00ED1C84">
      <w:pPr>
        <w:pStyle w:val="Index1"/>
        <w:tabs>
          <w:tab w:val="right" w:pos="5030"/>
        </w:tabs>
        <w:rPr>
          <w:noProof/>
        </w:rPr>
      </w:pPr>
      <w:r>
        <w:rPr>
          <w:noProof/>
        </w:rPr>
        <w:t>PowerPoint 2019, 24</w:t>
      </w:r>
    </w:p>
    <w:p w:rsidR="00ED1C84" w:rsidRDefault="00ED1C84">
      <w:pPr>
        <w:pStyle w:val="Index1"/>
        <w:tabs>
          <w:tab w:val="right" w:pos="5030"/>
        </w:tabs>
        <w:rPr>
          <w:noProof/>
        </w:rPr>
      </w:pPr>
      <w:r>
        <w:rPr>
          <w:noProof/>
        </w:rPr>
        <w:t>PowerPoint 2019 dla komputerów Mac, 25</w:t>
      </w:r>
    </w:p>
    <w:p w:rsidR="00ED1C84" w:rsidRDefault="00ED1C84">
      <w:pPr>
        <w:pStyle w:val="Index1"/>
        <w:tabs>
          <w:tab w:val="right" w:pos="5030"/>
        </w:tabs>
        <w:rPr>
          <w:noProof/>
        </w:rPr>
      </w:pPr>
      <w:r>
        <w:rPr>
          <w:noProof/>
        </w:rPr>
        <w:t>Profesjonalne wsparcie bezpośrednie Azure Active*, 61</w:t>
      </w:r>
    </w:p>
    <w:p w:rsidR="00ED1C84" w:rsidRDefault="00ED1C84">
      <w:pPr>
        <w:pStyle w:val="Index1"/>
        <w:tabs>
          <w:tab w:val="right" w:pos="5030"/>
        </w:tabs>
        <w:rPr>
          <w:noProof/>
        </w:rPr>
      </w:pPr>
      <w:r>
        <w:rPr>
          <w:noProof/>
        </w:rPr>
        <w:t>Profesjonalne wsparcie bezpośrednie Dynamics 365, 70</w:t>
      </w:r>
    </w:p>
    <w:p w:rsidR="00ED1C84" w:rsidRDefault="00ED1C84">
      <w:pPr>
        <w:pStyle w:val="Index1"/>
        <w:tabs>
          <w:tab w:val="right" w:pos="5030"/>
        </w:tabs>
        <w:rPr>
          <w:noProof/>
        </w:rPr>
      </w:pPr>
      <w:r>
        <w:rPr>
          <w:noProof/>
        </w:rPr>
        <w:t>program Project w wersji Standard, 97</w:t>
      </w:r>
    </w:p>
    <w:p w:rsidR="00ED1C84" w:rsidRDefault="00ED1C84">
      <w:pPr>
        <w:pStyle w:val="Index1"/>
        <w:tabs>
          <w:tab w:val="right" w:pos="5030"/>
        </w:tabs>
        <w:rPr>
          <w:noProof/>
        </w:rPr>
      </w:pPr>
      <w:r>
        <w:rPr>
          <w:noProof/>
        </w:rPr>
        <w:t>program Visio w wersji Standard, 97</w:t>
      </w:r>
    </w:p>
    <w:p w:rsidR="00ED1C84" w:rsidRDefault="00ED1C84">
      <w:pPr>
        <w:pStyle w:val="Index1"/>
        <w:tabs>
          <w:tab w:val="right" w:pos="5030"/>
        </w:tabs>
        <w:rPr>
          <w:noProof/>
        </w:rPr>
      </w:pPr>
      <w:r>
        <w:rPr>
          <w:noProof/>
        </w:rPr>
        <w:t>Project Online Essentials, 76</w:t>
      </w:r>
    </w:p>
    <w:p w:rsidR="00ED1C84" w:rsidRDefault="00ED1C84">
      <w:pPr>
        <w:pStyle w:val="Index1"/>
        <w:tabs>
          <w:tab w:val="right" w:pos="5030"/>
        </w:tabs>
        <w:rPr>
          <w:noProof/>
        </w:rPr>
      </w:pPr>
      <w:r>
        <w:rPr>
          <w:noProof/>
        </w:rPr>
        <w:t>Project Online Premium, 76</w:t>
      </w:r>
    </w:p>
    <w:p w:rsidR="00ED1C84" w:rsidRDefault="00ED1C84">
      <w:pPr>
        <w:pStyle w:val="Index1"/>
        <w:tabs>
          <w:tab w:val="right" w:pos="5030"/>
        </w:tabs>
        <w:rPr>
          <w:noProof/>
        </w:rPr>
      </w:pPr>
      <w:r>
        <w:rPr>
          <w:noProof/>
        </w:rPr>
        <w:t>Project Online Premium From SA, 77</w:t>
      </w:r>
    </w:p>
    <w:p w:rsidR="00ED1C84" w:rsidRDefault="00ED1C84">
      <w:pPr>
        <w:pStyle w:val="Index1"/>
        <w:tabs>
          <w:tab w:val="right" w:pos="5030"/>
        </w:tabs>
        <w:rPr>
          <w:noProof/>
        </w:rPr>
      </w:pPr>
      <w:r>
        <w:rPr>
          <w:noProof/>
        </w:rPr>
        <w:t>Project Online Professional, 76</w:t>
      </w:r>
    </w:p>
    <w:p w:rsidR="00ED1C84" w:rsidRDefault="00ED1C84">
      <w:pPr>
        <w:pStyle w:val="Index1"/>
        <w:tabs>
          <w:tab w:val="right" w:pos="5030"/>
        </w:tabs>
        <w:rPr>
          <w:noProof/>
        </w:rPr>
      </w:pPr>
      <w:r>
        <w:rPr>
          <w:noProof/>
        </w:rPr>
        <w:t>Project Online Professional From SA, 76</w:t>
      </w:r>
    </w:p>
    <w:p w:rsidR="00ED1C84" w:rsidRDefault="00ED1C84">
      <w:pPr>
        <w:pStyle w:val="Index1"/>
        <w:tabs>
          <w:tab w:val="right" w:pos="5030"/>
        </w:tabs>
        <w:rPr>
          <w:noProof/>
        </w:rPr>
      </w:pPr>
      <w:r>
        <w:rPr>
          <w:noProof/>
        </w:rPr>
        <w:t>Project Professional, 104</w:t>
      </w:r>
    </w:p>
    <w:p w:rsidR="00ED1C84" w:rsidRDefault="00ED1C84">
      <w:pPr>
        <w:pStyle w:val="Index1"/>
        <w:tabs>
          <w:tab w:val="right" w:pos="5030"/>
        </w:tabs>
        <w:rPr>
          <w:noProof/>
        </w:rPr>
      </w:pPr>
      <w:r>
        <w:rPr>
          <w:noProof/>
        </w:rPr>
        <w:t>Project Professional 2019, 24</w:t>
      </w:r>
    </w:p>
    <w:p w:rsidR="00ED1C84" w:rsidRDefault="00ED1C84">
      <w:pPr>
        <w:pStyle w:val="Index1"/>
        <w:tabs>
          <w:tab w:val="right" w:pos="5030"/>
        </w:tabs>
        <w:rPr>
          <w:noProof/>
        </w:rPr>
      </w:pPr>
      <w:r>
        <w:rPr>
          <w:noProof/>
        </w:rPr>
        <w:t>Project Server 2016, 28</w:t>
      </w:r>
    </w:p>
    <w:p w:rsidR="00ED1C84" w:rsidRDefault="00ED1C84">
      <w:pPr>
        <w:pStyle w:val="Index1"/>
        <w:tabs>
          <w:tab w:val="right" w:pos="5030"/>
        </w:tabs>
        <w:rPr>
          <w:noProof/>
        </w:rPr>
      </w:pPr>
      <w:r>
        <w:rPr>
          <w:noProof/>
        </w:rPr>
        <w:t>Project Server 2019, 28</w:t>
      </w:r>
    </w:p>
    <w:p w:rsidR="00ED1C84" w:rsidRDefault="00ED1C84">
      <w:pPr>
        <w:pStyle w:val="Index1"/>
        <w:tabs>
          <w:tab w:val="right" w:pos="5030"/>
        </w:tabs>
        <w:rPr>
          <w:noProof/>
        </w:rPr>
      </w:pPr>
      <w:r>
        <w:rPr>
          <w:noProof/>
        </w:rPr>
        <w:t>Project Standard, 104</w:t>
      </w:r>
    </w:p>
    <w:p w:rsidR="00ED1C84" w:rsidRDefault="00ED1C84">
      <w:pPr>
        <w:pStyle w:val="Index1"/>
        <w:tabs>
          <w:tab w:val="right" w:pos="5030"/>
        </w:tabs>
        <w:rPr>
          <w:noProof/>
        </w:rPr>
      </w:pPr>
      <w:r>
        <w:rPr>
          <w:noProof/>
        </w:rPr>
        <w:t>Project Standard 2019, 24</w:t>
      </w:r>
    </w:p>
    <w:p w:rsidR="00ED1C84" w:rsidRDefault="00ED1C84">
      <w:pPr>
        <w:pStyle w:val="Index1"/>
        <w:tabs>
          <w:tab w:val="right" w:pos="5030"/>
        </w:tabs>
        <w:rPr>
          <w:noProof/>
        </w:rPr>
      </w:pPr>
      <w:r>
        <w:rPr>
          <w:noProof/>
        </w:rPr>
        <w:t>Publisher 2019, 24</w:t>
      </w:r>
    </w:p>
    <w:p w:rsidR="00ED1C84" w:rsidRDefault="00ED1C84">
      <w:pPr>
        <w:pStyle w:val="Index1"/>
        <w:tabs>
          <w:tab w:val="right" w:pos="5030"/>
        </w:tabs>
        <w:rPr>
          <w:noProof/>
        </w:rPr>
      </w:pPr>
      <w:r>
        <w:rPr>
          <w:noProof/>
        </w:rPr>
        <w:t>Sala konferencyjna, 78</w:t>
      </w:r>
    </w:p>
    <w:p w:rsidR="00ED1C84" w:rsidRDefault="00ED1C84">
      <w:pPr>
        <w:pStyle w:val="Index1"/>
        <w:tabs>
          <w:tab w:val="right" w:pos="5030"/>
        </w:tabs>
        <w:rPr>
          <w:noProof/>
        </w:rPr>
      </w:pPr>
      <w:r>
        <w:rPr>
          <w:noProof/>
        </w:rPr>
        <w:t>SharePoint Online, 97</w:t>
      </w:r>
    </w:p>
    <w:p w:rsidR="00ED1C84" w:rsidRDefault="00ED1C84">
      <w:pPr>
        <w:pStyle w:val="Index1"/>
        <w:tabs>
          <w:tab w:val="right" w:pos="5030"/>
        </w:tabs>
        <w:rPr>
          <w:noProof/>
        </w:rPr>
      </w:pPr>
      <w:r>
        <w:rPr>
          <w:noProof/>
        </w:rPr>
        <w:t>SharePoint Online (Plan 1/2), 29</w:t>
      </w:r>
    </w:p>
    <w:p w:rsidR="00ED1C84" w:rsidRDefault="00ED1C84">
      <w:pPr>
        <w:pStyle w:val="Index1"/>
        <w:tabs>
          <w:tab w:val="right" w:pos="5030"/>
        </w:tabs>
        <w:rPr>
          <w:noProof/>
        </w:rPr>
      </w:pPr>
      <w:r>
        <w:rPr>
          <w:noProof/>
        </w:rPr>
        <w:t>SharePoint Online Plan 1 i 2, 77</w:t>
      </w:r>
    </w:p>
    <w:p w:rsidR="00ED1C84" w:rsidRDefault="00ED1C84">
      <w:pPr>
        <w:pStyle w:val="Index1"/>
        <w:tabs>
          <w:tab w:val="right" w:pos="5030"/>
        </w:tabs>
        <w:rPr>
          <w:noProof/>
        </w:rPr>
      </w:pPr>
      <w:r>
        <w:rPr>
          <w:noProof/>
        </w:rPr>
        <w:t>SharePoint Server, 64, 65, 102</w:t>
      </w:r>
    </w:p>
    <w:p w:rsidR="00ED1C84" w:rsidRDefault="00ED1C84">
      <w:pPr>
        <w:pStyle w:val="Index1"/>
        <w:tabs>
          <w:tab w:val="right" w:pos="5030"/>
        </w:tabs>
        <w:rPr>
          <w:noProof/>
        </w:rPr>
      </w:pPr>
      <w:r>
        <w:rPr>
          <w:noProof/>
        </w:rPr>
        <w:t>SharePoint Server 2016, 28</w:t>
      </w:r>
    </w:p>
    <w:p w:rsidR="00ED1C84" w:rsidRDefault="00ED1C84">
      <w:pPr>
        <w:pStyle w:val="Index1"/>
        <w:tabs>
          <w:tab w:val="right" w:pos="5030"/>
        </w:tabs>
        <w:rPr>
          <w:noProof/>
        </w:rPr>
      </w:pPr>
      <w:r>
        <w:rPr>
          <w:noProof/>
        </w:rPr>
        <w:t>SharePoint Server 2019, 28</w:t>
      </w:r>
    </w:p>
    <w:p w:rsidR="00ED1C84" w:rsidRDefault="00ED1C84">
      <w:pPr>
        <w:pStyle w:val="Index1"/>
        <w:tabs>
          <w:tab w:val="right" w:pos="5030"/>
        </w:tabs>
        <w:rPr>
          <w:noProof/>
        </w:rPr>
      </w:pPr>
      <w:r>
        <w:rPr>
          <w:noProof/>
        </w:rPr>
        <w:t>Skype dla firm 2019, 24</w:t>
      </w:r>
    </w:p>
    <w:p w:rsidR="00ED1C84" w:rsidRDefault="00ED1C84">
      <w:pPr>
        <w:pStyle w:val="Index1"/>
        <w:tabs>
          <w:tab w:val="right" w:pos="5030"/>
        </w:tabs>
        <w:rPr>
          <w:noProof/>
        </w:rPr>
      </w:pPr>
      <w:r>
        <w:rPr>
          <w:noProof/>
        </w:rPr>
        <w:t>Skype dla firm 2019 dla komputerów Mac, 25</w:t>
      </w:r>
    </w:p>
    <w:p w:rsidR="00ED1C84" w:rsidRDefault="00ED1C84">
      <w:pPr>
        <w:pStyle w:val="Index1"/>
        <w:tabs>
          <w:tab w:val="right" w:pos="5030"/>
        </w:tabs>
        <w:rPr>
          <w:noProof/>
        </w:rPr>
      </w:pPr>
      <w:r>
        <w:rPr>
          <w:noProof/>
        </w:rPr>
        <w:t>Skype dla firm Online — Plan 2, 77</w:t>
      </w:r>
    </w:p>
    <w:p w:rsidR="00ED1C84" w:rsidRDefault="00ED1C84">
      <w:pPr>
        <w:pStyle w:val="Index1"/>
        <w:tabs>
          <w:tab w:val="right" w:pos="5030"/>
        </w:tabs>
        <w:rPr>
          <w:noProof/>
        </w:rPr>
      </w:pPr>
      <w:r>
        <w:rPr>
          <w:noProof/>
        </w:rPr>
        <w:t>Skype dla firm Server, 64, 65</w:t>
      </w:r>
    </w:p>
    <w:p w:rsidR="00ED1C84" w:rsidRDefault="00ED1C84">
      <w:pPr>
        <w:pStyle w:val="Index1"/>
        <w:tabs>
          <w:tab w:val="right" w:pos="5030"/>
        </w:tabs>
        <w:rPr>
          <w:noProof/>
        </w:rPr>
      </w:pPr>
      <w:r>
        <w:rPr>
          <w:noProof/>
        </w:rPr>
        <w:t>Skype dla firm Server 2015, 30</w:t>
      </w:r>
    </w:p>
    <w:p w:rsidR="00ED1C84" w:rsidRDefault="00ED1C84">
      <w:pPr>
        <w:pStyle w:val="Index1"/>
        <w:tabs>
          <w:tab w:val="right" w:pos="5030"/>
        </w:tabs>
        <w:rPr>
          <w:noProof/>
        </w:rPr>
      </w:pPr>
      <w:r>
        <w:rPr>
          <w:noProof/>
        </w:rPr>
        <w:t>Skype dla firm Server 2019, 29</w:t>
      </w:r>
    </w:p>
    <w:p w:rsidR="00ED1C84" w:rsidRDefault="00ED1C84">
      <w:pPr>
        <w:pStyle w:val="Index1"/>
        <w:tabs>
          <w:tab w:val="right" w:pos="5030"/>
        </w:tabs>
        <w:rPr>
          <w:noProof/>
        </w:rPr>
      </w:pPr>
      <w:r>
        <w:rPr>
          <w:noProof/>
        </w:rPr>
        <w:t>SQL Parallel Data Warehouse, 97, 104</w:t>
      </w:r>
    </w:p>
    <w:p w:rsidR="00ED1C84" w:rsidRDefault="00ED1C84">
      <w:pPr>
        <w:pStyle w:val="Index1"/>
        <w:tabs>
          <w:tab w:val="right" w:pos="5030"/>
        </w:tabs>
        <w:rPr>
          <w:noProof/>
        </w:rPr>
      </w:pPr>
      <w:r>
        <w:rPr>
          <w:noProof/>
        </w:rPr>
        <w:t>SQL Server, 102</w:t>
      </w:r>
    </w:p>
    <w:p w:rsidR="00ED1C84" w:rsidRDefault="00ED1C84">
      <w:pPr>
        <w:pStyle w:val="Index1"/>
        <w:tabs>
          <w:tab w:val="right" w:pos="5030"/>
        </w:tabs>
        <w:rPr>
          <w:noProof/>
        </w:rPr>
      </w:pPr>
      <w:r>
        <w:rPr>
          <w:noProof/>
        </w:rPr>
        <w:t>SQL Server 2016, 31</w:t>
      </w:r>
    </w:p>
    <w:p w:rsidR="00ED1C84" w:rsidRDefault="00ED1C84">
      <w:pPr>
        <w:pStyle w:val="Index1"/>
        <w:tabs>
          <w:tab w:val="right" w:pos="5030"/>
        </w:tabs>
        <w:rPr>
          <w:noProof/>
        </w:rPr>
      </w:pPr>
      <w:r>
        <w:rPr>
          <w:noProof/>
        </w:rPr>
        <w:t>SQL Server 2017 Enterprise, 31</w:t>
      </w:r>
    </w:p>
    <w:p w:rsidR="00ED1C84" w:rsidRDefault="00ED1C84">
      <w:pPr>
        <w:pStyle w:val="Index1"/>
        <w:tabs>
          <w:tab w:val="right" w:pos="5030"/>
        </w:tabs>
        <w:rPr>
          <w:noProof/>
        </w:rPr>
      </w:pPr>
      <w:r>
        <w:rPr>
          <w:noProof/>
        </w:rPr>
        <w:t>SQL Server 2017 Enterprise Core, 31</w:t>
      </w:r>
    </w:p>
    <w:p w:rsidR="00ED1C84" w:rsidRDefault="00ED1C84">
      <w:pPr>
        <w:pStyle w:val="Index1"/>
        <w:tabs>
          <w:tab w:val="right" w:pos="5030"/>
        </w:tabs>
        <w:rPr>
          <w:noProof/>
        </w:rPr>
      </w:pPr>
      <w:r>
        <w:rPr>
          <w:noProof/>
        </w:rPr>
        <w:t>SQL Server 2017 Standard, 31</w:t>
      </w:r>
    </w:p>
    <w:p w:rsidR="00ED1C84" w:rsidRDefault="00ED1C84">
      <w:pPr>
        <w:pStyle w:val="Index1"/>
        <w:tabs>
          <w:tab w:val="right" w:pos="5030"/>
        </w:tabs>
        <w:rPr>
          <w:noProof/>
        </w:rPr>
      </w:pPr>
      <w:r>
        <w:rPr>
          <w:noProof/>
        </w:rPr>
        <w:t>SQL Server 2017 Standard Core, 31</w:t>
      </w:r>
    </w:p>
    <w:p w:rsidR="00ED1C84" w:rsidRDefault="00ED1C84">
      <w:pPr>
        <w:pStyle w:val="Index1"/>
        <w:tabs>
          <w:tab w:val="right" w:pos="5030"/>
        </w:tabs>
        <w:rPr>
          <w:noProof/>
        </w:rPr>
      </w:pPr>
      <w:r>
        <w:rPr>
          <w:noProof/>
        </w:rPr>
        <w:t>SQL Server Business Intelligence, 97, 104</w:t>
      </w:r>
    </w:p>
    <w:p w:rsidR="00ED1C84" w:rsidRDefault="00ED1C84">
      <w:pPr>
        <w:pStyle w:val="Index1"/>
        <w:tabs>
          <w:tab w:val="right" w:pos="5030"/>
        </w:tabs>
        <w:rPr>
          <w:noProof/>
        </w:rPr>
      </w:pPr>
      <w:r>
        <w:rPr>
          <w:noProof/>
        </w:rPr>
        <w:t>SQL Server Data Center, 97</w:t>
      </w:r>
    </w:p>
    <w:p w:rsidR="00ED1C84" w:rsidRDefault="00ED1C84">
      <w:pPr>
        <w:pStyle w:val="Index1"/>
        <w:tabs>
          <w:tab w:val="right" w:pos="5030"/>
        </w:tabs>
        <w:rPr>
          <w:noProof/>
        </w:rPr>
      </w:pPr>
      <w:r>
        <w:rPr>
          <w:noProof/>
        </w:rPr>
        <w:t>SQL Server Enterprise, 97</w:t>
      </w:r>
    </w:p>
    <w:p w:rsidR="00ED1C84" w:rsidRDefault="00ED1C84">
      <w:pPr>
        <w:pStyle w:val="Index1"/>
        <w:tabs>
          <w:tab w:val="right" w:pos="5030"/>
        </w:tabs>
        <w:rPr>
          <w:noProof/>
        </w:rPr>
      </w:pPr>
      <w:r>
        <w:rPr>
          <w:noProof/>
        </w:rPr>
        <w:t>SQL Server Standard, 97, 104</w:t>
      </w:r>
    </w:p>
    <w:p w:rsidR="00ED1C84" w:rsidRDefault="00ED1C84">
      <w:pPr>
        <w:pStyle w:val="Index1"/>
        <w:tabs>
          <w:tab w:val="right" w:pos="5030"/>
        </w:tabs>
        <w:rPr>
          <w:noProof/>
        </w:rPr>
      </w:pPr>
      <w:r>
        <w:rPr>
          <w:noProof/>
        </w:rPr>
        <w:t>Środki na rozmowę, 78</w:t>
      </w:r>
    </w:p>
    <w:p w:rsidR="00ED1C84" w:rsidRDefault="00ED1C84">
      <w:pPr>
        <w:pStyle w:val="Index1"/>
        <w:tabs>
          <w:tab w:val="right" w:pos="5030"/>
        </w:tabs>
        <w:rPr>
          <w:noProof/>
        </w:rPr>
      </w:pPr>
      <w:r>
        <w:rPr>
          <w:noProof/>
        </w:rPr>
        <w:t>Standardowa Pomoc Techniczna i Pomoc Techniczna Premium Microsoft Azure StorSimple, 62</w:t>
      </w:r>
    </w:p>
    <w:p w:rsidR="00ED1C84" w:rsidRDefault="00ED1C84">
      <w:pPr>
        <w:pStyle w:val="Index1"/>
        <w:tabs>
          <w:tab w:val="right" w:pos="5030"/>
        </w:tabs>
        <w:rPr>
          <w:noProof/>
        </w:rPr>
      </w:pPr>
      <w:r>
        <w:rPr>
          <w:noProof/>
        </w:rPr>
        <w:t>Standardowa Pomoc Techniczna Microsoft Azure StorSimple, 62</w:t>
      </w:r>
    </w:p>
    <w:p w:rsidR="00ED1C84" w:rsidRDefault="00ED1C84">
      <w:pPr>
        <w:pStyle w:val="Index1"/>
        <w:tabs>
          <w:tab w:val="right" w:pos="5030"/>
        </w:tabs>
        <w:rPr>
          <w:noProof/>
        </w:rPr>
      </w:pPr>
      <w:r>
        <w:rPr>
          <w:noProof/>
        </w:rPr>
        <w:t>Subskrypcja programu Visual Studio Enterprise, 104</w:t>
      </w:r>
    </w:p>
    <w:p w:rsidR="00ED1C84" w:rsidRDefault="00ED1C84">
      <w:pPr>
        <w:pStyle w:val="Index1"/>
        <w:tabs>
          <w:tab w:val="right" w:pos="5030"/>
        </w:tabs>
        <w:rPr>
          <w:noProof/>
        </w:rPr>
      </w:pPr>
      <w:r>
        <w:rPr>
          <w:noProof/>
        </w:rPr>
        <w:t>Subskrypcja Visual Studio 2019 Professional, 40</w:t>
      </w:r>
    </w:p>
    <w:p w:rsidR="00ED1C84" w:rsidRDefault="00ED1C84">
      <w:pPr>
        <w:pStyle w:val="Index1"/>
        <w:tabs>
          <w:tab w:val="right" w:pos="5030"/>
        </w:tabs>
        <w:rPr>
          <w:noProof/>
        </w:rPr>
      </w:pPr>
      <w:r>
        <w:rPr>
          <w:noProof/>
        </w:rPr>
        <w:t>subskrypcja Visual Studio Enterprise, 97</w:t>
      </w:r>
    </w:p>
    <w:p w:rsidR="00ED1C84" w:rsidRDefault="00ED1C84">
      <w:pPr>
        <w:pStyle w:val="Index1"/>
        <w:tabs>
          <w:tab w:val="right" w:pos="5030"/>
        </w:tabs>
        <w:rPr>
          <w:noProof/>
        </w:rPr>
      </w:pPr>
      <w:r>
        <w:rPr>
          <w:noProof/>
        </w:rPr>
        <w:t>Subskrypcja Visual Studio Enterprise 2019, 40</w:t>
      </w:r>
    </w:p>
    <w:p w:rsidR="00ED1C84" w:rsidRDefault="00ED1C84">
      <w:pPr>
        <w:pStyle w:val="Index1"/>
        <w:tabs>
          <w:tab w:val="right" w:pos="5030"/>
        </w:tabs>
        <w:rPr>
          <w:noProof/>
        </w:rPr>
      </w:pPr>
      <w:r>
        <w:rPr>
          <w:noProof/>
        </w:rPr>
        <w:t>subskrypcja Visual Studio Professional, 97</w:t>
      </w:r>
    </w:p>
    <w:p w:rsidR="00ED1C84" w:rsidRDefault="00ED1C84">
      <w:pPr>
        <w:pStyle w:val="Index1"/>
        <w:tabs>
          <w:tab w:val="right" w:pos="5030"/>
        </w:tabs>
        <w:rPr>
          <w:noProof/>
        </w:rPr>
      </w:pPr>
      <w:r>
        <w:rPr>
          <w:noProof/>
        </w:rPr>
        <w:t>Subskrypcja Visual Studio Professional, 104</w:t>
      </w:r>
    </w:p>
    <w:p w:rsidR="00ED1C84" w:rsidRDefault="00ED1C84">
      <w:pPr>
        <w:pStyle w:val="Index1"/>
        <w:tabs>
          <w:tab w:val="right" w:pos="5030"/>
        </w:tabs>
        <w:rPr>
          <w:noProof/>
        </w:rPr>
      </w:pPr>
      <w:r>
        <w:rPr>
          <w:noProof/>
        </w:rPr>
        <w:t>subskrypcja Visual Studio Test Professional, 97</w:t>
      </w:r>
    </w:p>
    <w:p w:rsidR="00ED1C84" w:rsidRDefault="00ED1C84">
      <w:pPr>
        <w:pStyle w:val="Index1"/>
        <w:tabs>
          <w:tab w:val="right" w:pos="5030"/>
        </w:tabs>
        <w:rPr>
          <w:noProof/>
        </w:rPr>
      </w:pPr>
      <w:r>
        <w:rPr>
          <w:noProof/>
        </w:rPr>
        <w:t>Subskrypcja Visual Studio Test Professional, 104</w:t>
      </w:r>
    </w:p>
    <w:p w:rsidR="00ED1C84" w:rsidRDefault="00ED1C84">
      <w:pPr>
        <w:pStyle w:val="Index1"/>
        <w:tabs>
          <w:tab w:val="right" w:pos="5030"/>
        </w:tabs>
        <w:rPr>
          <w:noProof/>
        </w:rPr>
      </w:pPr>
      <w:r>
        <w:rPr>
          <w:noProof/>
        </w:rPr>
        <w:t>Subskrypcja Visual Studio Test Professional 2019, 40</w:t>
      </w:r>
    </w:p>
    <w:p w:rsidR="00ED1C84" w:rsidRDefault="00ED1C84">
      <w:pPr>
        <w:pStyle w:val="Index1"/>
        <w:tabs>
          <w:tab w:val="right" w:pos="5030"/>
        </w:tabs>
        <w:rPr>
          <w:noProof/>
        </w:rPr>
      </w:pPr>
      <w:r>
        <w:rPr>
          <w:noProof/>
        </w:rPr>
        <w:t>Subskrypcja Windows Companion, 50</w:t>
      </w:r>
    </w:p>
    <w:p w:rsidR="00ED1C84" w:rsidRDefault="00ED1C84">
      <w:pPr>
        <w:pStyle w:val="Index1"/>
        <w:tabs>
          <w:tab w:val="right" w:pos="5030"/>
        </w:tabs>
        <w:rPr>
          <w:noProof/>
        </w:rPr>
      </w:pPr>
      <w:r>
        <w:rPr>
          <w:noProof/>
        </w:rPr>
        <w:t>System Center 2012 R2 Configuration Manager, 34</w:t>
      </w:r>
    </w:p>
    <w:p w:rsidR="00ED1C84" w:rsidRDefault="00ED1C84">
      <w:pPr>
        <w:pStyle w:val="Index1"/>
        <w:tabs>
          <w:tab w:val="right" w:pos="5030"/>
        </w:tabs>
        <w:rPr>
          <w:noProof/>
        </w:rPr>
      </w:pPr>
      <w:r>
        <w:rPr>
          <w:noProof/>
        </w:rPr>
        <w:t>System Center 2012 R2 Datacenter, 106</w:t>
      </w:r>
    </w:p>
    <w:p w:rsidR="00ED1C84" w:rsidRDefault="00ED1C84">
      <w:pPr>
        <w:pStyle w:val="Index1"/>
        <w:tabs>
          <w:tab w:val="right" w:pos="5030"/>
        </w:tabs>
        <w:rPr>
          <w:noProof/>
        </w:rPr>
      </w:pPr>
      <w:r>
        <w:rPr>
          <w:noProof/>
        </w:rPr>
        <w:t>System Center 2012 R2 Endpoint Protection, 36</w:t>
      </w:r>
    </w:p>
    <w:p w:rsidR="00ED1C84" w:rsidRDefault="00ED1C84">
      <w:pPr>
        <w:pStyle w:val="Index1"/>
        <w:tabs>
          <w:tab w:val="right" w:pos="5030"/>
        </w:tabs>
        <w:rPr>
          <w:noProof/>
        </w:rPr>
      </w:pPr>
      <w:r>
        <w:rPr>
          <w:noProof/>
        </w:rPr>
        <w:t>System Center 2012 R2 Standard, 106</w:t>
      </w:r>
    </w:p>
    <w:p w:rsidR="00ED1C84" w:rsidRDefault="00ED1C84">
      <w:pPr>
        <w:pStyle w:val="Index1"/>
        <w:tabs>
          <w:tab w:val="right" w:pos="5030"/>
        </w:tabs>
        <w:rPr>
          <w:noProof/>
        </w:rPr>
      </w:pPr>
      <w:r>
        <w:rPr>
          <w:noProof/>
        </w:rPr>
        <w:t>System Center 2016, 33</w:t>
      </w:r>
    </w:p>
    <w:p w:rsidR="00ED1C84" w:rsidRDefault="00ED1C84">
      <w:pPr>
        <w:pStyle w:val="Index1"/>
        <w:tabs>
          <w:tab w:val="right" w:pos="5030"/>
        </w:tabs>
        <w:rPr>
          <w:noProof/>
        </w:rPr>
      </w:pPr>
      <w:r>
        <w:rPr>
          <w:noProof/>
        </w:rPr>
        <w:t>System Center 2019 Data Protection Manager, 35</w:t>
      </w:r>
    </w:p>
    <w:p w:rsidR="00ED1C84" w:rsidRDefault="00ED1C84">
      <w:pPr>
        <w:pStyle w:val="Index1"/>
        <w:tabs>
          <w:tab w:val="right" w:pos="5030"/>
        </w:tabs>
        <w:rPr>
          <w:noProof/>
        </w:rPr>
      </w:pPr>
      <w:r>
        <w:rPr>
          <w:noProof/>
        </w:rPr>
        <w:t>System Center 2019 Datacenter, 106</w:t>
      </w:r>
    </w:p>
    <w:p w:rsidR="00ED1C84" w:rsidRDefault="00ED1C84">
      <w:pPr>
        <w:pStyle w:val="Index1"/>
        <w:tabs>
          <w:tab w:val="right" w:pos="5030"/>
        </w:tabs>
        <w:rPr>
          <w:noProof/>
        </w:rPr>
      </w:pPr>
      <w:r>
        <w:rPr>
          <w:noProof/>
        </w:rPr>
        <w:t>System Center 2019 Operations Manager, 37</w:t>
      </w:r>
    </w:p>
    <w:p w:rsidR="00ED1C84" w:rsidRDefault="00ED1C84">
      <w:pPr>
        <w:pStyle w:val="Index1"/>
        <w:tabs>
          <w:tab w:val="right" w:pos="5030"/>
        </w:tabs>
        <w:rPr>
          <w:noProof/>
        </w:rPr>
      </w:pPr>
      <w:r>
        <w:rPr>
          <w:noProof/>
        </w:rPr>
        <w:t>System Center 2019 Orchestrator, 38</w:t>
      </w:r>
    </w:p>
    <w:p w:rsidR="00ED1C84" w:rsidRDefault="00ED1C84">
      <w:pPr>
        <w:pStyle w:val="Index1"/>
        <w:tabs>
          <w:tab w:val="right" w:pos="5030"/>
        </w:tabs>
        <w:rPr>
          <w:noProof/>
        </w:rPr>
      </w:pPr>
      <w:r>
        <w:rPr>
          <w:noProof/>
        </w:rPr>
        <w:t>System Center 2019 Service Manager, 39</w:t>
      </w:r>
    </w:p>
    <w:p w:rsidR="00ED1C84" w:rsidRDefault="00ED1C84">
      <w:pPr>
        <w:pStyle w:val="Index1"/>
        <w:tabs>
          <w:tab w:val="right" w:pos="5030"/>
        </w:tabs>
        <w:rPr>
          <w:noProof/>
        </w:rPr>
      </w:pPr>
      <w:r>
        <w:rPr>
          <w:noProof/>
        </w:rPr>
        <w:t>System Center 2019 Standard, 106</w:t>
      </w:r>
    </w:p>
    <w:p w:rsidR="00ED1C84" w:rsidRDefault="00ED1C84">
      <w:pPr>
        <w:pStyle w:val="Index1"/>
        <w:tabs>
          <w:tab w:val="right" w:pos="5030"/>
        </w:tabs>
        <w:rPr>
          <w:noProof/>
        </w:rPr>
      </w:pPr>
      <w:r>
        <w:rPr>
          <w:noProof/>
        </w:rPr>
        <w:t>System Center Datacenter, 103, 104</w:t>
      </w:r>
    </w:p>
    <w:p w:rsidR="00ED1C84" w:rsidRDefault="00ED1C84">
      <w:pPr>
        <w:pStyle w:val="Index1"/>
        <w:tabs>
          <w:tab w:val="right" w:pos="5030"/>
        </w:tabs>
        <w:rPr>
          <w:noProof/>
        </w:rPr>
      </w:pPr>
      <w:r>
        <w:rPr>
          <w:noProof/>
        </w:rPr>
        <w:t>System Center Datacenter (pakiet 2 Licencji na Rdzeń), 19</w:t>
      </w:r>
    </w:p>
    <w:p w:rsidR="00ED1C84" w:rsidRDefault="00ED1C84">
      <w:pPr>
        <w:pStyle w:val="Index1"/>
        <w:tabs>
          <w:tab w:val="right" w:pos="5030"/>
        </w:tabs>
        <w:rPr>
          <w:noProof/>
        </w:rPr>
      </w:pPr>
      <w:r>
        <w:rPr>
          <w:noProof/>
        </w:rPr>
        <w:t>System Center Endpoint Protection, 37</w:t>
      </w:r>
    </w:p>
    <w:p w:rsidR="00ED1C84" w:rsidRDefault="00ED1C84">
      <w:pPr>
        <w:pStyle w:val="Index1"/>
        <w:tabs>
          <w:tab w:val="right" w:pos="5030"/>
        </w:tabs>
        <w:rPr>
          <w:noProof/>
        </w:rPr>
      </w:pPr>
      <w:r>
        <w:rPr>
          <w:noProof/>
        </w:rPr>
        <w:t>System Center Endpoint Protection 1606, 36</w:t>
      </w:r>
    </w:p>
    <w:p w:rsidR="00ED1C84" w:rsidRDefault="00ED1C84">
      <w:pPr>
        <w:pStyle w:val="Index1"/>
        <w:tabs>
          <w:tab w:val="right" w:pos="5030"/>
        </w:tabs>
        <w:rPr>
          <w:noProof/>
        </w:rPr>
      </w:pPr>
      <w:r>
        <w:rPr>
          <w:noProof/>
        </w:rPr>
        <w:t>System Center Standard, 103, 104</w:t>
      </w:r>
    </w:p>
    <w:p w:rsidR="00ED1C84" w:rsidRDefault="00ED1C84">
      <w:pPr>
        <w:pStyle w:val="Index1"/>
        <w:tabs>
          <w:tab w:val="right" w:pos="5030"/>
        </w:tabs>
        <w:rPr>
          <w:noProof/>
        </w:rPr>
      </w:pPr>
      <w:r>
        <w:rPr>
          <w:noProof/>
        </w:rPr>
        <w:t>System Center Standard (pakiet 2 Licencji na Rdzeń), 19</w:t>
      </w:r>
    </w:p>
    <w:p w:rsidR="00ED1C84" w:rsidRDefault="00ED1C84">
      <w:pPr>
        <w:pStyle w:val="Index1"/>
        <w:tabs>
          <w:tab w:val="right" w:pos="5030"/>
        </w:tabs>
        <w:rPr>
          <w:noProof/>
        </w:rPr>
      </w:pPr>
      <w:r>
        <w:rPr>
          <w:noProof/>
        </w:rPr>
        <w:t>System telefoniczny, 77</w:t>
      </w:r>
    </w:p>
    <w:p w:rsidR="00ED1C84" w:rsidRDefault="00ED1C84">
      <w:pPr>
        <w:pStyle w:val="Index1"/>
        <w:tabs>
          <w:tab w:val="right" w:pos="5030"/>
        </w:tabs>
        <w:rPr>
          <w:noProof/>
        </w:rPr>
      </w:pPr>
      <w:r>
        <w:rPr>
          <w:noProof/>
        </w:rPr>
        <w:t>Telefon CAP, 78</w:t>
      </w:r>
    </w:p>
    <w:p w:rsidR="00ED1C84" w:rsidRDefault="00ED1C84">
      <w:pPr>
        <w:pStyle w:val="Index1"/>
        <w:tabs>
          <w:tab w:val="right" w:pos="5030"/>
        </w:tabs>
        <w:rPr>
          <w:noProof/>
        </w:rPr>
      </w:pPr>
      <w:r>
        <w:rPr>
          <w:noProof/>
        </w:rPr>
        <w:t>Uaktualnienie Windows 10 Home do wersji Pro dla usług Microsoft 365 Business, 44</w:t>
      </w:r>
    </w:p>
    <w:p w:rsidR="00ED1C84" w:rsidRDefault="00ED1C84">
      <w:pPr>
        <w:pStyle w:val="Index1"/>
        <w:tabs>
          <w:tab w:val="right" w:pos="5030"/>
        </w:tabs>
        <w:rPr>
          <w:noProof/>
        </w:rPr>
      </w:pPr>
      <w:r>
        <w:rPr>
          <w:noProof/>
        </w:rPr>
        <w:t>Usług Microsoft Azure, 106</w:t>
      </w:r>
    </w:p>
    <w:p w:rsidR="00ED1C84" w:rsidRDefault="00ED1C84">
      <w:pPr>
        <w:pStyle w:val="Index1"/>
        <w:tabs>
          <w:tab w:val="right" w:pos="5030"/>
        </w:tabs>
        <w:rPr>
          <w:noProof/>
        </w:rPr>
      </w:pPr>
      <w:r>
        <w:rPr>
          <w:noProof/>
        </w:rPr>
        <w:t>Usługa Bing Maps Transactions (1 mln transakcji) (LS), 79</w:t>
      </w:r>
    </w:p>
    <w:p w:rsidR="00ED1C84" w:rsidRDefault="00ED1C84">
      <w:pPr>
        <w:pStyle w:val="Index1"/>
        <w:tabs>
          <w:tab w:val="right" w:pos="5030"/>
        </w:tabs>
        <w:rPr>
          <w:noProof/>
        </w:rPr>
      </w:pPr>
      <w:r>
        <w:rPr>
          <w:noProof/>
        </w:rPr>
        <w:t>Usługa Bing Maps Transactions (10 mln transakcji) (LS), 79</w:t>
      </w:r>
    </w:p>
    <w:p w:rsidR="00ED1C84" w:rsidRDefault="00ED1C84">
      <w:pPr>
        <w:pStyle w:val="Index1"/>
        <w:tabs>
          <w:tab w:val="right" w:pos="5030"/>
        </w:tabs>
        <w:rPr>
          <w:noProof/>
        </w:rPr>
      </w:pPr>
      <w:r>
        <w:rPr>
          <w:noProof/>
        </w:rPr>
        <w:t>Usługa Bing Maps Transactions (100 tys. transakcji) (LS), 79</w:t>
      </w:r>
    </w:p>
    <w:p w:rsidR="00ED1C84" w:rsidRDefault="00ED1C84">
      <w:pPr>
        <w:pStyle w:val="Index1"/>
        <w:tabs>
          <w:tab w:val="right" w:pos="5030"/>
        </w:tabs>
        <w:rPr>
          <w:noProof/>
        </w:rPr>
      </w:pPr>
      <w:r>
        <w:rPr>
          <w:noProof/>
        </w:rPr>
        <w:t>Usługa Bing Maps Transactions (2 mln transakcji) (LS), 79</w:t>
      </w:r>
    </w:p>
    <w:p w:rsidR="00ED1C84" w:rsidRDefault="00ED1C84">
      <w:pPr>
        <w:pStyle w:val="Index1"/>
        <w:tabs>
          <w:tab w:val="right" w:pos="5030"/>
        </w:tabs>
        <w:rPr>
          <w:noProof/>
        </w:rPr>
      </w:pPr>
      <w:r>
        <w:rPr>
          <w:noProof/>
        </w:rPr>
        <w:t>Usługa Bing Maps Transactions (30 mln transakcji) (LS), 79</w:t>
      </w:r>
    </w:p>
    <w:p w:rsidR="00ED1C84" w:rsidRDefault="00ED1C84">
      <w:pPr>
        <w:pStyle w:val="Index1"/>
        <w:tabs>
          <w:tab w:val="right" w:pos="5030"/>
        </w:tabs>
        <w:rPr>
          <w:noProof/>
        </w:rPr>
      </w:pPr>
      <w:r>
        <w:rPr>
          <w:noProof/>
        </w:rPr>
        <w:t>Usługa Bing Maps Transactions (5 mln transakcji) (LS), 79</w:t>
      </w:r>
    </w:p>
    <w:p w:rsidR="00ED1C84" w:rsidRDefault="00ED1C84">
      <w:pPr>
        <w:pStyle w:val="Index1"/>
        <w:tabs>
          <w:tab w:val="right" w:pos="5030"/>
        </w:tabs>
        <w:rPr>
          <w:noProof/>
        </w:rPr>
      </w:pPr>
      <w:r>
        <w:rPr>
          <w:noProof/>
        </w:rPr>
        <w:t>Usługa Bing Maps Transactions (500 tys. transakcji) (LS), 79</w:t>
      </w:r>
    </w:p>
    <w:p w:rsidR="00ED1C84" w:rsidRDefault="00ED1C84">
      <w:pPr>
        <w:pStyle w:val="Index1"/>
        <w:tabs>
          <w:tab w:val="right" w:pos="5030"/>
        </w:tabs>
        <w:rPr>
          <w:noProof/>
        </w:rPr>
      </w:pPr>
      <w:r>
        <w:rPr>
          <w:noProof/>
        </w:rPr>
        <w:t>Usługa Importowania dla Office 365, 76</w:t>
      </w:r>
    </w:p>
    <w:p w:rsidR="00ED1C84" w:rsidRDefault="00ED1C84">
      <w:pPr>
        <w:pStyle w:val="Index1"/>
        <w:tabs>
          <w:tab w:val="right" w:pos="5030"/>
        </w:tabs>
        <w:rPr>
          <w:noProof/>
        </w:rPr>
      </w:pPr>
      <w:r>
        <w:rPr>
          <w:noProof/>
        </w:rPr>
        <w:t>Usługach Microsoft Azure, 104, 105</w:t>
      </w:r>
    </w:p>
    <w:p w:rsidR="00ED1C84" w:rsidRDefault="00ED1C84">
      <w:pPr>
        <w:pStyle w:val="Index1"/>
        <w:tabs>
          <w:tab w:val="right" w:pos="5030"/>
        </w:tabs>
        <w:rPr>
          <w:noProof/>
        </w:rPr>
      </w:pPr>
      <w:r>
        <w:rPr>
          <w:noProof/>
        </w:rPr>
        <w:t>Usługi Microsoft Azure*, 60</w:t>
      </w:r>
    </w:p>
    <w:p w:rsidR="00ED1C84" w:rsidRDefault="00ED1C84">
      <w:pPr>
        <w:pStyle w:val="Index1"/>
        <w:tabs>
          <w:tab w:val="right" w:pos="5030"/>
        </w:tabs>
        <w:rPr>
          <w:noProof/>
        </w:rPr>
      </w:pPr>
      <w:r>
        <w:rPr>
          <w:noProof/>
        </w:rPr>
        <w:t>usługi poczty głosowej Exchange Online, 27</w:t>
      </w:r>
    </w:p>
    <w:p w:rsidR="00ED1C84" w:rsidRDefault="00ED1C84">
      <w:pPr>
        <w:pStyle w:val="Index1"/>
        <w:tabs>
          <w:tab w:val="right" w:pos="5030"/>
        </w:tabs>
        <w:rPr>
          <w:noProof/>
        </w:rPr>
      </w:pPr>
      <w:r>
        <w:rPr>
          <w:noProof/>
        </w:rPr>
        <w:t>VDI, 40</w:t>
      </w:r>
    </w:p>
    <w:p w:rsidR="00ED1C84" w:rsidRDefault="00ED1C84">
      <w:pPr>
        <w:pStyle w:val="Index1"/>
        <w:tabs>
          <w:tab w:val="right" w:pos="5030"/>
        </w:tabs>
        <w:rPr>
          <w:noProof/>
        </w:rPr>
      </w:pPr>
      <w:r>
        <w:rPr>
          <w:noProof/>
        </w:rPr>
        <w:t>Visio 2019 Professional, 24</w:t>
      </w:r>
    </w:p>
    <w:p w:rsidR="00ED1C84" w:rsidRDefault="00ED1C84">
      <w:pPr>
        <w:pStyle w:val="Index1"/>
        <w:tabs>
          <w:tab w:val="right" w:pos="5030"/>
        </w:tabs>
        <w:rPr>
          <w:noProof/>
        </w:rPr>
      </w:pPr>
      <w:r>
        <w:rPr>
          <w:noProof/>
        </w:rPr>
        <w:t>Visio 2019 Standard, 24</w:t>
      </w:r>
    </w:p>
    <w:p w:rsidR="00ED1C84" w:rsidRDefault="00ED1C84">
      <w:pPr>
        <w:pStyle w:val="Index1"/>
        <w:tabs>
          <w:tab w:val="right" w:pos="5030"/>
        </w:tabs>
        <w:rPr>
          <w:noProof/>
        </w:rPr>
      </w:pPr>
      <w:r>
        <w:rPr>
          <w:noProof/>
        </w:rPr>
        <w:t>Visio Online Plan 1, 72</w:t>
      </w:r>
    </w:p>
    <w:p w:rsidR="00ED1C84" w:rsidRDefault="00ED1C84">
      <w:pPr>
        <w:pStyle w:val="Index1"/>
        <w:tabs>
          <w:tab w:val="right" w:pos="5030"/>
        </w:tabs>
        <w:rPr>
          <w:noProof/>
        </w:rPr>
      </w:pPr>
      <w:r>
        <w:rPr>
          <w:noProof/>
        </w:rPr>
        <w:t>Visio Online Plan 2, 72</w:t>
      </w:r>
    </w:p>
    <w:p w:rsidR="00ED1C84" w:rsidRDefault="00ED1C84">
      <w:pPr>
        <w:pStyle w:val="Index1"/>
        <w:tabs>
          <w:tab w:val="right" w:pos="5030"/>
        </w:tabs>
        <w:rPr>
          <w:noProof/>
        </w:rPr>
      </w:pPr>
      <w:r>
        <w:rPr>
          <w:noProof/>
        </w:rPr>
        <w:t>Visio Professional, 104</w:t>
      </w:r>
    </w:p>
    <w:p w:rsidR="00ED1C84" w:rsidRDefault="00ED1C84">
      <w:pPr>
        <w:pStyle w:val="Index1"/>
        <w:tabs>
          <w:tab w:val="right" w:pos="5030"/>
        </w:tabs>
        <w:rPr>
          <w:noProof/>
        </w:rPr>
      </w:pPr>
      <w:r>
        <w:rPr>
          <w:noProof/>
        </w:rPr>
        <w:t>Visio Standard, 104</w:t>
      </w:r>
    </w:p>
    <w:p w:rsidR="00ED1C84" w:rsidRDefault="00ED1C84">
      <w:pPr>
        <w:pStyle w:val="Index1"/>
        <w:tabs>
          <w:tab w:val="right" w:pos="5030"/>
        </w:tabs>
        <w:rPr>
          <w:noProof/>
        </w:rPr>
      </w:pPr>
      <w:r>
        <w:rPr>
          <w:noProof/>
        </w:rPr>
        <w:t>Visual Studio 2017, 40</w:t>
      </w:r>
    </w:p>
    <w:p w:rsidR="00ED1C84" w:rsidRDefault="00ED1C84">
      <w:pPr>
        <w:pStyle w:val="Index1"/>
        <w:tabs>
          <w:tab w:val="right" w:pos="5030"/>
        </w:tabs>
        <w:rPr>
          <w:noProof/>
        </w:rPr>
      </w:pPr>
      <w:r>
        <w:rPr>
          <w:noProof/>
        </w:rPr>
        <w:t>Visual Studio Enterprise with GitHub Enterprise, 84</w:t>
      </w:r>
    </w:p>
    <w:p w:rsidR="00ED1C84" w:rsidRDefault="00ED1C84">
      <w:pPr>
        <w:pStyle w:val="Index1"/>
        <w:tabs>
          <w:tab w:val="right" w:pos="5030"/>
        </w:tabs>
        <w:rPr>
          <w:noProof/>
        </w:rPr>
      </w:pPr>
      <w:r>
        <w:rPr>
          <w:noProof/>
        </w:rPr>
        <w:t>Visual Studio Professional 2019, 40</w:t>
      </w:r>
    </w:p>
    <w:p w:rsidR="00ED1C84" w:rsidRDefault="00ED1C84">
      <w:pPr>
        <w:pStyle w:val="Index1"/>
        <w:tabs>
          <w:tab w:val="right" w:pos="5030"/>
        </w:tabs>
        <w:rPr>
          <w:noProof/>
        </w:rPr>
      </w:pPr>
      <w:r>
        <w:rPr>
          <w:noProof/>
        </w:rPr>
        <w:t>Visual Studio Professional with GitHub Enterprise, 84</w:t>
      </w:r>
    </w:p>
    <w:p w:rsidR="00ED1C84" w:rsidRDefault="00ED1C84">
      <w:pPr>
        <w:pStyle w:val="Index1"/>
        <w:tabs>
          <w:tab w:val="right" w:pos="5030"/>
        </w:tabs>
        <w:rPr>
          <w:noProof/>
        </w:rPr>
      </w:pPr>
      <w:r>
        <w:rPr>
          <w:noProof/>
        </w:rPr>
        <w:t>Window VDA E5, 37</w:t>
      </w:r>
    </w:p>
    <w:p w:rsidR="00ED1C84" w:rsidRDefault="00ED1C84">
      <w:pPr>
        <w:pStyle w:val="Index1"/>
        <w:tabs>
          <w:tab w:val="right" w:pos="5030"/>
        </w:tabs>
        <w:rPr>
          <w:noProof/>
        </w:rPr>
      </w:pPr>
      <w:r>
        <w:rPr>
          <w:noProof/>
        </w:rPr>
        <w:t>Windows 10, 45</w:t>
      </w:r>
    </w:p>
    <w:p w:rsidR="00ED1C84" w:rsidRDefault="00ED1C84">
      <w:pPr>
        <w:pStyle w:val="Index1"/>
        <w:tabs>
          <w:tab w:val="right" w:pos="5030"/>
        </w:tabs>
        <w:rPr>
          <w:noProof/>
        </w:rPr>
      </w:pPr>
      <w:r>
        <w:rPr>
          <w:noProof/>
        </w:rPr>
        <w:t>Windows 10 Education, 44</w:t>
      </w:r>
    </w:p>
    <w:p w:rsidR="00ED1C84" w:rsidRDefault="00ED1C84">
      <w:pPr>
        <w:pStyle w:val="Index1"/>
        <w:tabs>
          <w:tab w:val="right" w:pos="5030"/>
        </w:tabs>
        <w:rPr>
          <w:noProof/>
        </w:rPr>
      </w:pPr>
      <w:r>
        <w:rPr>
          <w:noProof/>
        </w:rPr>
        <w:t>Windows 10 Education A3, 44</w:t>
      </w:r>
    </w:p>
    <w:p w:rsidR="00ED1C84" w:rsidRDefault="00ED1C84">
      <w:pPr>
        <w:pStyle w:val="Index1"/>
        <w:tabs>
          <w:tab w:val="right" w:pos="5030"/>
        </w:tabs>
        <w:rPr>
          <w:noProof/>
        </w:rPr>
      </w:pPr>
      <w:r>
        <w:rPr>
          <w:noProof/>
        </w:rPr>
        <w:t>Windows 10 Education E3, 44</w:t>
      </w:r>
    </w:p>
    <w:p w:rsidR="00ED1C84" w:rsidRDefault="00ED1C84">
      <w:pPr>
        <w:pStyle w:val="Index1"/>
        <w:tabs>
          <w:tab w:val="right" w:pos="5030"/>
        </w:tabs>
        <w:rPr>
          <w:noProof/>
        </w:rPr>
      </w:pPr>
      <w:r>
        <w:rPr>
          <w:noProof/>
        </w:rPr>
        <w:t>Windows 10 Education E5, 37, 44</w:t>
      </w:r>
    </w:p>
    <w:p w:rsidR="00ED1C84" w:rsidRDefault="00ED1C84">
      <w:pPr>
        <w:pStyle w:val="Index1"/>
        <w:tabs>
          <w:tab w:val="right" w:pos="5030"/>
        </w:tabs>
        <w:rPr>
          <w:noProof/>
        </w:rPr>
      </w:pPr>
      <w:r>
        <w:rPr>
          <w:noProof/>
        </w:rPr>
        <w:t>Windows 10 Enterprise (na Urządzenie), 44</w:t>
      </w:r>
    </w:p>
    <w:p w:rsidR="00ED1C84" w:rsidRDefault="00ED1C84">
      <w:pPr>
        <w:pStyle w:val="Index1"/>
        <w:tabs>
          <w:tab w:val="right" w:pos="5030"/>
        </w:tabs>
        <w:rPr>
          <w:noProof/>
        </w:rPr>
      </w:pPr>
      <w:r>
        <w:rPr>
          <w:noProof/>
        </w:rPr>
        <w:t>Windows 10 Enterprise A5, 44</w:t>
      </w:r>
    </w:p>
    <w:p w:rsidR="00ED1C84" w:rsidRDefault="00ED1C84">
      <w:pPr>
        <w:pStyle w:val="Index1"/>
        <w:tabs>
          <w:tab w:val="right" w:pos="5030"/>
        </w:tabs>
        <w:rPr>
          <w:noProof/>
        </w:rPr>
      </w:pPr>
      <w:r>
        <w:rPr>
          <w:noProof/>
        </w:rPr>
        <w:t>Windows 10 Enterprise E3, 44</w:t>
      </w:r>
    </w:p>
    <w:p w:rsidR="00ED1C84" w:rsidRDefault="00ED1C84">
      <w:pPr>
        <w:pStyle w:val="Index1"/>
        <w:tabs>
          <w:tab w:val="right" w:pos="5030"/>
        </w:tabs>
        <w:rPr>
          <w:noProof/>
        </w:rPr>
      </w:pPr>
      <w:r>
        <w:rPr>
          <w:noProof/>
        </w:rPr>
        <w:t>Windows 10 Enterprise E3 — From SA, 44</w:t>
      </w:r>
    </w:p>
    <w:p w:rsidR="00ED1C84" w:rsidRDefault="00ED1C84">
      <w:pPr>
        <w:pStyle w:val="Index1"/>
        <w:tabs>
          <w:tab w:val="right" w:pos="5030"/>
        </w:tabs>
        <w:rPr>
          <w:noProof/>
        </w:rPr>
      </w:pPr>
      <w:r>
        <w:rPr>
          <w:noProof/>
        </w:rPr>
        <w:t>Windows 10 Enterprise E5, 44</w:t>
      </w:r>
    </w:p>
    <w:p w:rsidR="00ED1C84" w:rsidRDefault="00ED1C84">
      <w:pPr>
        <w:pStyle w:val="Index1"/>
        <w:tabs>
          <w:tab w:val="right" w:pos="5030"/>
        </w:tabs>
        <w:rPr>
          <w:noProof/>
        </w:rPr>
      </w:pPr>
      <w:r>
        <w:rPr>
          <w:noProof/>
        </w:rPr>
        <w:t>Windows 10 Enterprise E5 — From SA, 44</w:t>
      </w:r>
    </w:p>
    <w:p w:rsidR="00ED1C84" w:rsidRDefault="00ED1C84">
      <w:pPr>
        <w:pStyle w:val="Index1"/>
        <w:tabs>
          <w:tab w:val="right" w:pos="5030"/>
        </w:tabs>
        <w:rPr>
          <w:noProof/>
        </w:rPr>
      </w:pPr>
      <w:r>
        <w:rPr>
          <w:noProof/>
        </w:rPr>
        <w:t>Windows 10 Enterprise E5 i A5, 37</w:t>
      </w:r>
    </w:p>
    <w:p w:rsidR="00ED1C84" w:rsidRDefault="00ED1C84">
      <w:pPr>
        <w:pStyle w:val="Index1"/>
        <w:tabs>
          <w:tab w:val="right" w:pos="5030"/>
        </w:tabs>
        <w:rPr>
          <w:noProof/>
        </w:rPr>
      </w:pPr>
      <w:r>
        <w:rPr>
          <w:noProof/>
        </w:rPr>
        <w:t>Windows 10 Enterprise LTSC 2016, 45</w:t>
      </w:r>
    </w:p>
    <w:p w:rsidR="00ED1C84" w:rsidRDefault="00ED1C84">
      <w:pPr>
        <w:pStyle w:val="Index1"/>
        <w:tabs>
          <w:tab w:val="right" w:pos="5030"/>
        </w:tabs>
        <w:rPr>
          <w:noProof/>
        </w:rPr>
      </w:pPr>
      <w:r>
        <w:rPr>
          <w:noProof/>
        </w:rPr>
        <w:t>Windows 10 Enterprise LTSC 2019 (na Urządzenie), 44</w:t>
      </w:r>
    </w:p>
    <w:p w:rsidR="00ED1C84" w:rsidRDefault="00ED1C84">
      <w:pPr>
        <w:pStyle w:val="Index1"/>
        <w:tabs>
          <w:tab w:val="right" w:pos="5030"/>
        </w:tabs>
        <w:rPr>
          <w:noProof/>
        </w:rPr>
      </w:pPr>
      <w:r>
        <w:rPr>
          <w:noProof/>
        </w:rPr>
        <w:t>Windows 10 IoT Enterprise, 46</w:t>
      </w:r>
    </w:p>
    <w:p w:rsidR="00ED1C84" w:rsidRDefault="00ED1C84">
      <w:pPr>
        <w:pStyle w:val="Index1"/>
        <w:tabs>
          <w:tab w:val="right" w:pos="5030"/>
        </w:tabs>
        <w:rPr>
          <w:noProof/>
        </w:rPr>
      </w:pPr>
      <w:r>
        <w:rPr>
          <w:noProof/>
        </w:rPr>
        <w:t>Windows 10 IoT Enterprise do sprzedaży detalicznej lub klientów zubożonych, 46</w:t>
      </w:r>
    </w:p>
    <w:p w:rsidR="00ED1C84" w:rsidRDefault="00ED1C84">
      <w:pPr>
        <w:pStyle w:val="Index1"/>
        <w:tabs>
          <w:tab w:val="right" w:pos="5030"/>
        </w:tabs>
        <w:rPr>
          <w:noProof/>
        </w:rPr>
      </w:pPr>
      <w:r>
        <w:rPr>
          <w:noProof/>
        </w:rPr>
        <w:t>Windows 10 Pro, 44</w:t>
      </w:r>
    </w:p>
    <w:p w:rsidR="00ED1C84" w:rsidRDefault="00ED1C84">
      <w:pPr>
        <w:pStyle w:val="Index1"/>
        <w:tabs>
          <w:tab w:val="right" w:pos="5030"/>
        </w:tabs>
        <w:rPr>
          <w:noProof/>
        </w:rPr>
      </w:pPr>
      <w:r>
        <w:rPr>
          <w:noProof/>
        </w:rPr>
        <w:t>Windows 2000 Professional for Embedded Systems, 46</w:t>
      </w:r>
    </w:p>
    <w:p w:rsidR="00ED1C84" w:rsidRDefault="00ED1C84">
      <w:pPr>
        <w:pStyle w:val="Index1"/>
        <w:tabs>
          <w:tab w:val="right" w:pos="5030"/>
        </w:tabs>
        <w:rPr>
          <w:noProof/>
        </w:rPr>
      </w:pPr>
      <w:r>
        <w:rPr>
          <w:noProof/>
        </w:rPr>
        <w:t>Windows 7, 46</w:t>
      </w:r>
    </w:p>
    <w:p w:rsidR="00ED1C84" w:rsidRDefault="00ED1C84">
      <w:pPr>
        <w:pStyle w:val="Index1"/>
        <w:tabs>
          <w:tab w:val="right" w:pos="5030"/>
        </w:tabs>
        <w:rPr>
          <w:noProof/>
        </w:rPr>
      </w:pPr>
      <w:r>
        <w:rPr>
          <w:noProof/>
        </w:rPr>
        <w:t>Windows 7 Professional/Ultimate for Embedded Systems, 46</w:t>
      </w:r>
    </w:p>
    <w:p w:rsidR="00ED1C84" w:rsidRDefault="00ED1C84">
      <w:pPr>
        <w:pStyle w:val="Index1"/>
        <w:tabs>
          <w:tab w:val="right" w:pos="5030"/>
        </w:tabs>
        <w:rPr>
          <w:noProof/>
        </w:rPr>
      </w:pPr>
      <w:r>
        <w:rPr>
          <w:noProof/>
        </w:rPr>
        <w:t>Windows 8.1 Enterprise Sideloading (na Urządzenie), 44</w:t>
      </w:r>
    </w:p>
    <w:p w:rsidR="00ED1C84" w:rsidRDefault="00ED1C84">
      <w:pPr>
        <w:pStyle w:val="Index1"/>
        <w:tabs>
          <w:tab w:val="right" w:pos="5030"/>
        </w:tabs>
        <w:rPr>
          <w:noProof/>
        </w:rPr>
      </w:pPr>
      <w:r>
        <w:rPr>
          <w:noProof/>
        </w:rPr>
        <w:t>Windows 8/8.1, 46</w:t>
      </w:r>
    </w:p>
    <w:p w:rsidR="00ED1C84" w:rsidRDefault="00ED1C84">
      <w:pPr>
        <w:pStyle w:val="Index1"/>
        <w:tabs>
          <w:tab w:val="right" w:pos="5030"/>
        </w:tabs>
        <w:rPr>
          <w:noProof/>
        </w:rPr>
      </w:pPr>
      <w:r>
        <w:rPr>
          <w:noProof/>
        </w:rPr>
        <w:t>Windows Embedded 8 i 8.1 Industry Retail, 46</w:t>
      </w:r>
    </w:p>
    <w:p w:rsidR="00ED1C84" w:rsidRDefault="00ED1C84">
      <w:pPr>
        <w:pStyle w:val="Index1"/>
        <w:tabs>
          <w:tab w:val="right" w:pos="5030"/>
        </w:tabs>
        <w:rPr>
          <w:noProof/>
        </w:rPr>
      </w:pPr>
      <w:r>
        <w:rPr>
          <w:noProof/>
        </w:rPr>
        <w:t>Windows Embedded 8 Standard, 46</w:t>
      </w:r>
    </w:p>
    <w:p w:rsidR="00ED1C84" w:rsidRDefault="00ED1C84">
      <w:pPr>
        <w:pStyle w:val="Index1"/>
        <w:tabs>
          <w:tab w:val="right" w:pos="5030"/>
        </w:tabs>
        <w:rPr>
          <w:noProof/>
        </w:rPr>
      </w:pPr>
      <w:r>
        <w:rPr>
          <w:noProof/>
        </w:rPr>
        <w:t>Windows Embedded 8.1 Industry, 45</w:t>
      </w:r>
    </w:p>
    <w:p w:rsidR="00ED1C84" w:rsidRDefault="00ED1C84">
      <w:pPr>
        <w:pStyle w:val="Index1"/>
        <w:tabs>
          <w:tab w:val="right" w:pos="5030"/>
        </w:tabs>
        <w:rPr>
          <w:noProof/>
        </w:rPr>
      </w:pPr>
      <w:r>
        <w:rPr>
          <w:noProof/>
        </w:rPr>
        <w:t>Windows Embedded 8/8.1 Pro, Industry Pro, 46</w:t>
      </w:r>
    </w:p>
    <w:p w:rsidR="00ED1C84" w:rsidRDefault="00ED1C84">
      <w:pPr>
        <w:pStyle w:val="Index1"/>
        <w:tabs>
          <w:tab w:val="right" w:pos="5030"/>
        </w:tabs>
        <w:rPr>
          <w:noProof/>
        </w:rPr>
      </w:pPr>
      <w:r>
        <w:rPr>
          <w:noProof/>
        </w:rPr>
        <w:t>Windows Embedded for Point of Service, 46</w:t>
      </w:r>
    </w:p>
    <w:p w:rsidR="00ED1C84" w:rsidRDefault="00ED1C84">
      <w:pPr>
        <w:pStyle w:val="Index1"/>
        <w:tabs>
          <w:tab w:val="right" w:pos="5030"/>
        </w:tabs>
        <w:rPr>
          <w:noProof/>
        </w:rPr>
      </w:pPr>
      <w:r>
        <w:rPr>
          <w:noProof/>
        </w:rPr>
        <w:t>Windows Embedded POSReady 2009, 46</w:t>
      </w:r>
    </w:p>
    <w:p w:rsidR="00ED1C84" w:rsidRDefault="00ED1C84">
      <w:pPr>
        <w:pStyle w:val="Index1"/>
        <w:tabs>
          <w:tab w:val="right" w:pos="5030"/>
        </w:tabs>
        <w:rPr>
          <w:noProof/>
        </w:rPr>
      </w:pPr>
      <w:r>
        <w:rPr>
          <w:noProof/>
        </w:rPr>
        <w:t>Windows Embedded POSReady 7, 46</w:t>
      </w:r>
    </w:p>
    <w:p w:rsidR="00ED1C84" w:rsidRDefault="00ED1C84">
      <w:pPr>
        <w:pStyle w:val="Index1"/>
        <w:tabs>
          <w:tab w:val="right" w:pos="5030"/>
        </w:tabs>
        <w:rPr>
          <w:noProof/>
        </w:rPr>
      </w:pPr>
      <w:r>
        <w:rPr>
          <w:noProof/>
        </w:rPr>
        <w:t>Windows Embedded POSReady 7 Pro, 46</w:t>
      </w:r>
    </w:p>
    <w:p w:rsidR="00ED1C84" w:rsidRDefault="00ED1C84">
      <w:pPr>
        <w:pStyle w:val="Index1"/>
        <w:tabs>
          <w:tab w:val="right" w:pos="5030"/>
        </w:tabs>
        <w:rPr>
          <w:noProof/>
        </w:rPr>
      </w:pPr>
      <w:r>
        <w:rPr>
          <w:noProof/>
        </w:rPr>
        <w:t>Windows Embedded Standard 2009, 46</w:t>
      </w:r>
    </w:p>
    <w:p w:rsidR="00ED1C84" w:rsidRDefault="00ED1C84">
      <w:pPr>
        <w:pStyle w:val="Index1"/>
        <w:tabs>
          <w:tab w:val="right" w:pos="5030"/>
        </w:tabs>
        <w:rPr>
          <w:noProof/>
        </w:rPr>
      </w:pPr>
      <w:r>
        <w:rPr>
          <w:noProof/>
        </w:rPr>
        <w:t>Windows Embedded Standard 7, 46</w:t>
      </w:r>
    </w:p>
    <w:p w:rsidR="00ED1C84" w:rsidRDefault="00ED1C84">
      <w:pPr>
        <w:pStyle w:val="Index1"/>
        <w:tabs>
          <w:tab w:val="right" w:pos="5030"/>
        </w:tabs>
        <w:rPr>
          <w:noProof/>
        </w:rPr>
      </w:pPr>
      <w:r>
        <w:rPr>
          <w:noProof/>
        </w:rPr>
        <w:t>Windows HPC Server, 55</w:t>
      </w:r>
    </w:p>
    <w:p w:rsidR="00ED1C84" w:rsidRDefault="00ED1C84">
      <w:pPr>
        <w:pStyle w:val="Index1"/>
        <w:tabs>
          <w:tab w:val="right" w:pos="5030"/>
        </w:tabs>
        <w:rPr>
          <w:noProof/>
        </w:rPr>
      </w:pPr>
      <w:r>
        <w:rPr>
          <w:noProof/>
        </w:rPr>
        <w:t>Windows MultiPoint Server 2012, 52</w:t>
      </w:r>
    </w:p>
    <w:p w:rsidR="00ED1C84" w:rsidRDefault="00ED1C84">
      <w:pPr>
        <w:pStyle w:val="Index1"/>
        <w:tabs>
          <w:tab w:val="right" w:pos="5030"/>
        </w:tabs>
        <w:rPr>
          <w:noProof/>
        </w:rPr>
      </w:pPr>
      <w:r>
        <w:rPr>
          <w:noProof/>
        </w:rPr>
        <w:t>Windows MultiPoint Server 2016 Premium, 51</w:t>
      </w:r>
    </w:p>
    <w:p w:rsidR="00ED1C84" w:rsidRDefault="00ED1C84">
      <w:pPr>
        <w:pStyle w:val="Index1"/>
        <w:tabs>
          <w:tab w:val="right" w:pos="5030"/>
        </w:tabs>
        <w:rPr>
          <w:noProof/>
        </w:rPr>
      </w:pPr>
      <w:r>
        <w:rPr>
          <w:noProof/>
        </w:rPr>
        <w:t>Windows Server, 104</w:t>
      </w:r>
    </w:p>
    <w:p w:rsidR="00ED1C84" w:rsidRDefault="00ED1C84">
      <w:pPr>
        <w:pStyle w:val="Index1"/>
        <w:tabs>
          <w:tab w:val="right" w:pos="5030"/>
        </w:tabs>
        <w:rPr>
          <w:noProof/>
        </w:rPr>
      </w:pPr>
      <w:r>
        <w:rPr>
          <w:noProof/>
        </w:rPr>
        <w:t>Windows Server 2016, 53</w:t>
      </w:r>
    </w:p>
    <w:p w:rsidR="00ED1C84" w:rsidRDefault="00ED1C84">
      <w:pPr>
        <w:pStyle w:val="Index1"/>
        <w:tabs>
          <w:tab w:val="right" w:pos="5030"/>
        </w:tabs>
        <w:rPr>
          <w:noProof/>
        </w:rPr>
      </w:pPr>
      <w:r>
        <w:rPr>
          <w:noProof/>
        </w:rPr>
        <w:t>Windows Server 2019 Datacenter (pakiet 16 Licencji na Rdzeń), 53</w:t>
      </w:r>
    </w:p>
    <w:p w:rsidR="00ED1C84" w:rsidRDefault="00ED1C84">
      <w:pPr>
        <w:pStyle w:val="Index1"/>
        <w:tabs>
          <w:tab w:val="right" w:pos="5030"/>
        </w:tabs>
        <w:rPr>
          <w:noProof/>
        </w:rPr>
      </w:pPr>
      <w:r>
        <w:rPr>
          <w:noProof/>
        </w:rPr>
        <w:t>Windows Server 2019 Datacenter (pakiet 2 Licencji na Rdzeń), 53</w:t>
      </w:r>
    </w:p>
    <w:p w:rsidR="00ED1C84" w:rsidRDefault="00ED1C84">
      <w:pPr>
        <w:pStyle w:val="Index1"/>
        <w:tabs>
          <w:tab w:val="right" w:pos="5030"/>
        </w:tabs>
        <w:rPr>
          <w:noProof/>
        </w:rPr>
      </w:pPr>
      <w:r>
        <w:rPr>
          <w:noProof/>
        </w:rPr>
        <w:t>Windows Server 2019 Essentials, 53</w:t>
      </w:r>
    </w:p>
    <w:p w:rsidR="00ED1C84" w:rsidRDefault="00ED1C84">
      <w:pPr>
        <w:pStyle w:val="Index1"/>
        <w:tabs>
          <w:tab w:val="right" w:pos="5030"/>
        </w:tabs>
        <w:rPr>
          <w:noProof/>
        </w:rPr>
      </w:pPr>
      <w:r>
        <w:rPr>
          <w:noProof/>
        </w:rPr>
        <w:t>Windows Server 2019 Standard (pakiet 16 Licencji na Rdzeń), 53</w:t>
      </w:r>
    </w:p>
    <w:p w:rsidR="00ED1C84" w:rsidRDefault="00ED1C84">
      <w:pPr>
        <w:pStyle w:val="Index1"/>
        <w:tabs>
          <w:tab w:val="right" w:pos="5030"/>
        </w:tabs>
        <w:rPr>
          <w:noProof/>
        </w:rPr>
      </w:pPr>
      <w:r>
        <w:rPr>
          <w:noProof/>
        </w:rPr>
        <w:t>Windows Server 2019 Standard (pakiet 2 Licencji na Rdzeń), 53</w:t>
      </w:r>
    </w:p>
    <w:p w:rsidR="00ED1C84" w:rsidRDefault="00ED1C84">
      <w:pPr>
        <w:pStyle w:val="Index1"/>
        <w:tabs>
          <w:tab w:val="right" w:pos="5030"/>
        </w:tabs>
        <w:rPr>
          <w:noProof/>
        </w:rPr>
      </w:pPr>
      <w:r>
        <w:rPr>
          <w:noProof/>
        </w:rPr>
        <w:t>Windows Server Datacenter, 97, 103, 104</w:t>
      </w:r>
    </w:p>
    <w:p w:rsidR="00ED1C84" w:rsidRDefault="00ED1C84">
      <w:pPr>
        <w:pStyle w:val="Index1"/>
        <w:tabs>
          <w:tab w:val="right" w:pos="5030"/>
        </w:tabs>
        <w:rPr>
          <w:noProof/>
        </w:rPr>
      </w:pPr>
      <w:r>
        <w:rPr>
          <w:noProof/>
        </w:rPr>
        <w:t>Windows Server Datacenter (pakiet 2 Licencji na Rdzeń), 19</w:t>
      </w:r>
    </w:p>
    <w:p w:rsidR="00ED1C84" w:rsidRDefault="00ED1C84">
      <w:pPr>
        <w:pStyle w:val="Index1"/>
        <w:tabs>
          <w:tab w:val="right" w:pos="5030"/>
        </w:tabs>
        <w:rPr>
          <w:noProof/>
        </w:rPr>
      </w:pPr>
      <w:r>
        <w:rPr>
          <w:noProof/>
        </w:rPr>
        <w:t>Windows Server Enterprise, 55, 97</w:t>
      </w:r>
    </w:p>
    <w:p w:rsidR="00ED1C84" w:rsidRDefault="00ED1C84">
      <w:pPr>
        <w:pStyle w:val="Index1"/>
        <w:tabs>
          <w:tab w:val="right" w:pos="5030"/>
        </w:tabs>
        <w:rPr>
          <w:noProof/>
        </w:rPr>
      </w:pPr>
      <w:r>
        <w:rPr>
          <w:noProof/>
        </w:rPr>
        <w:t>Windows Server for Itanium Based Systems, 55</w:t>
      </w:r>
    </w:p>
    <w:p w:rsidR="00ED1C84" w:rsidRDefault="00ED1C84">
      <w:pPr>
        <w:pStyle w:val="Index1"/>
        <w:tabs>
          <w:tab w:val="right" w:pos="5030"/>
        </w:tabs>
        <w:rPr>
          <w:noProof/>
        </w:rPr>
      </w:pPr>
      <w:r>
        <w:rPr>
          <w:noProof/>
        </w:rPr>
        <w:t>Windows Server HPC Edition, 55</w:t>
      </w:r>
    </w:p>
    <w:p w:rsidR="00ED1C84" w:rsidRDefault="00ED1C84">
      <w:pPr>
        <w:pStyle w:val="Index1"/>
        <w:tabs>
          <w:tab w:val="right" w:pos="5030"/>
        </w:tabs>
        <w:rPr>
          <w:noProof/>
        </w:rPr>
      </w:pPr>
      <w:r>
        <w:rPr>
          <w:noProof/>
        </w:rPr>
        <w:t>Windows Server Standard, 97, 103, 104</w:t>
      </w:r>
    </w:p>
    <w:p w:rsidR="00ED1C84" w:rsidRDefault="00ED1C84">
      <w:pPr>
        <w:pStyle w:val="Index1"/>
        <w:tabs>
          <w:tab w:val="right" w:pos="5030"/>
        </w:tabs>
        <w:rPr>
          <w:noProof/>
        </w:rPr>
      </w:pPr>
      <w:r>
        <w:rPr>
          <w:noProof/>
        </w:rPr>
        <w:t>Windows Server Standard (pakiet 2 Licencji na Rdzeń), 19</w:t>
      </w:r>
    </w:p>
    <w:p w:rsidR="00ED1C84" w:rsidRDefault="00ED1C84">
      <w:pPr>
        <w:pStyle w:val="Index1"/>
        <w:tabs>
          <w:tab w:val="right" w:pos="5030"/>
        </w:tabs>
        <w:rPr>
          <w:noProof/>
        </w:rPr>
      </w:pPr>
      <w:r>
        <w:rPr>
          <w:noProof/>
        </w:rPr>
        <w:t>Windows Small Business Server, 55</w:t>
      </w:r>
    </w:p>
    <w:p w:rsidR="00ED1C84" w:rsidRDefault="00ED1C84">
      <w:pPr>
        <w:pStyle w:val="Index1"/>
        <w:tabs>
          <w:tab w:val="right" w:pos="5030"/>
        </w:tabs>
        <w:rPr>
          <w:noProof/>
        </w:rPr>
      </w:pPr>
      <w:r>
        <w:rPr>
          <w:noProof/>
        </w:rPr>
        <w:t>Windows VDA E3, 44</w:t>
      </w:r>
    </w:p>
    <w:p w:rsidR="00ED1C84" w:rsidRDefault="00ED1C84">
      <w:pPr>
        <w:pStyle w:val="Index1"/>
        <w:tabs>
          <w:tab w:val="right" w:pos="5030"/>
        </w:tabs>
        <w:rPr>
          <w:noProof/>
        </w:rPr>
      </w:pPr>
      <w:r>
        <w:rPr>
          <w:noProof/>
        </w:rPr>
        <w:t>Windows VDA E5, 44</w:t>
      </w:r>
    </w:p>
    <w:p w:rsidR="00ED1C84" w:rsidRDefault="00ED1C84">
      <w:pPr>
        <w:pStyle w:val="Index1"/>
        <w:tabs>
          <w:tab w:val="right" w:pos="5030"/>
        </w:tabs>
        <w:rPr>
          <w:noProof/>
        </w:rPr>
      </w:pPr>
      <w:r>
        <w:rPr>
          <w:noProof/>
        </w:rPr>
        <w:t>Windows VDA na urządzenie, 44</w:t>
      </w:r>
    </w:p>
    <w:p w:rsidR="00ED1C84" w:rsidRDefault="00ED1C84">
      <w:pPr>
        <w:pStyle w:val="Index1"/>
        <w:tabs>
          <w:tab w:val="right" w:pos="5030"/>
        </w:tabs>
        <w:rPr>
          <w:noProof/>
        </w:rPr>
      </w:pPr>
      <w:r>
        <w:rPr>
          <w:noProof/>
        </w:rPr>
        <w:t>Windows Vista, 46</w:t>
      </w:r>
    </w:p>
    <w:p w:rsidR="00ED1C84" w:rsidRDefault="00ED1C84">
      <w:pPr>
        <w:pStyle w:val="Index1"/>
        <w:tabs>
          <w:tab w:val="right" w:pos="5030"/>
        </w:tabs>
        <w:rPr>
          <w:noProof/>
        </w:rPr>
      </w:pPr>
      <w:r>
        <w:rPr>
          <w:noProof/>
        </w:rPr>
        <w:t>Windows Vista Business/Ultimate for Embedded Systems, 46</w:t>
      </w:r>
    </w:p>
    <w:p w:rsidR="00ED1C84" w:rsidRDefault="00ED1C84">
      <w:pPr>
        <w:pStyle w:val="Index1"/>
        <w:tabs>
          <w:tab w:val="right" w:pos="5030"/>
        </w:tabs>
        <w:rPr>
          <w:noProof/>
        </w:rPr>
      </w:pPr>
      <w:r>
        <w:rPr>
          <w:noProof/>
        </w:rPr>
        <w:t>Windows XP, 46</w:t>
      </w:r>
    </w:p>
    <w:p w:rsidR="00ED1C84" w:rsidRDefault="00ED1C84">
      <w:pPr>
        <w:pStyle w:val="Index1"/>
        <w:tabs>
          <w:tab w:val="right" w:pos="5030"/>
        </w:tabs>
        <w:rPr>
          <w:noProof/>
        </w:rPr>
      </w:pPr>
      <w:r>
        <w:rPr>
          <w:noProof/>
        </w:rPr>
        <w:t>Windows XP Embedded, 46</w:t>
      </w:r>
    </w:p>
    <w:p w:rsidR="00ED1C84" w:rsidRDefault="00ED1C84">
      <w:pPr>
        <w:pStyle w:val="Index1"/>
        <w:tabs>
          <w:tab w:val="right" w:pos="5030"/>
        </w:tabs>
        <w:rPr>
          <w:noProof/>
        </w:rPr>
      </w:pPr>
      <w:r>
        <w:rPr>
          <w:noProof/>
        </w:rPr>
        <w:t>Windows XP Professional for Embedded Systems, 46</w:t>
      </w:r>
    </w:p>
    <w:p w:rsidR="00ED1C84" w:rsidRDefault="00ED1C84">
      <w:pPr>
        <w:pStyle w:val="Index1"/>
        <w:tabs>
          <w:tab w:val="right" w:pos="5030"/>
        </w:tabs>
        <w:rPr>
          <w:noProof/>
        </w:rPr>
      </w:pPr>
      <w:r>
        <w:rPr>
          <w:noProof/>
        </w:rPr>
        <w:t>Word 2019, 24</w:t>
      </w:r>
    </w:p>
    <w:p w:rsidR="00ED1C84" w:rsidRDefault="00ED1C84">
      <w:pPr>
        <w:pStyle w:val="Index1"/>
        <w:tabs>
          <w:tab w:val="right" w:pos="5030"/>
        </w:tabs>
        <w:rPr>
          <w:noProof/>
        </w:rPr>
      </w:pPr>
      <w:r>
        <w:rPr>
          <w:noProof/>
        </w:rPr>
        <w:t>Word 2019 dla komputerów Mac, 25</w:t>
      </w:r>
    </w:p>
    <w:p w:rsidR="00ED1C84" w:rsidRDefault="00ED1C84">
      <w:pPr>
        <w:pStyle w:val="Index1"/>
        <w:tabs>
          <w:tab w:val="right" w:pos="5030"/>
        </w:tabs>
        <w:rPr>
          <w:noProof/>
        </w:rPr>
      </w:pPr>
      <w:r>
        <w:rPr>
          <w:noProof/>
        </w:rPr>
        <w:t>Work at Home dla pakietu Office Professional Plus 2019, 24</w:t>
      </w:r>
    </w:p>
    <w:p w:rsidR="00ED1C84" w:rsidRDefault="00ED1C84">
      <w:pPr>
        <w:pStyle w:val="Index1"/>
        <w:tabs>
          <w:tab w:val="right" w:pos="5030"/>
        </w:tabs>
        <w:rPr>
          <w:noProof/>
        </w:rPr>
      </w:pPr>
      <w:r>
        <w:rPr>
          <w:noProof/>
        </w:rPr>
        <w:t>Work at Home dla pakietu Office Standard 2019, 24</w:t>
      </w:r>
    </w:p>
    <w:p w:rsidR="00ED1C84" w:rsidRDefault="00ED1C84">
      <w:pPr>
        <w:pStyle w:val="Index1"/>
        <w:tabs>
          <w:tab w:val="right" w:pos="5030"/>
        </w:tabs>
        <w:rPr>
          <w:noProof/>
        </w:rPr>
      </w:pPr>
      <w:r>
        <w:rPr>
          <w:noProof/>
        </w:rPr>
        <w:t>Work at Home for Mac 2019, 25</w:t>
      </w:r>
    </w:p>
    <w:p w:rsidR="00ED1C84" w:rsidRDefault="00ED1C84">
      <w:pPr>
        <w:pStyle w:val="Index1"/>
        <w:tabs>
          <w:tab w:val="right" w:pos="5030"/>
        </w:tabs>
        <w:rPr>
          <w:noProof/>
        </w:rPr>
      </w:pPr>
      <w:r>
        <w:rPr>
          <w:noProof/>
        </w:rPr>
        <w:t>Workplace Analytics, 78</w:t>
      </w:r>
    </w:p>
    <w:p w:rsidR="00ED1C84" w:rsidRDefault="00ED1C84">
      <w:pPr>
        <w:pStyle w:val="Index1"/>
        <w:tabs>
          <w:tab w:val="right" w:pos="5030"/>
        </w:tabs>
        <w:rPr>
          <w:noProof/>
        </w:rPr>
      </w:pPr>
      <w:r>
        <w:rPr>
          <w:noProof/>
        </w:rPr>
        <w:t>Wsparcie standardowe Azure Active*, 61</w:t>
      </w:r>
    </w:p>
    <w:p w:rsidR="00ED1C84" w:rsidRDefault="00ED1C84">
      <w:pPr>
        <w:pStyle w:val="Index1"/>
        <w:tabs>
          <w:tab w:val="right" w:pos="5030"/>
        </w:tabs>
        <w:rPr>
          <w:noProof/>
        </w:rPr>
      </w:pPr>
      <w:r>
        <w:rPr>
          <w:noProof/>
        </w:rPr>
        <w:t>Zaawansowana ochrona przed zagrożeniami w usłudze Azure dla użytkowników, 62</w:t>
      </w:r>
    </w:p>
    <w:p w:rsidR="00ED1C84" w:rsidRDefault="00ED1C84">
      <w:pPr>
        <w:pStyle w:val="Index1"/>
        <w:tabs>
          <w:tab w:val="right" w:pos="5030"/>
        </w:tabs>
        <w:rPr>
          <w:noProof/>
        </w:rPr>
      </w:pPr>
      <w:r>
        <w:rPr>
          <w:noProof/>
        </w:rPr>
        <w:t>Zaawansowana ochrona przed zagrożeniami w usłudze Office 365, 76</w:t>
      </w:r>
    </w:p>
    <w:p w:rsidR="00ED1C84" w:rsidRDefault="00ED1C84">
      <w:pPr>
        <w:pStyle w:val="ProductList-Body"/>
        <w:rPr>
          <w:noProof/>
        </w:rPr>
        <w:sectPr w:rsidR="00ED1C84" w:rsidSect="00ED1C84">
          <w:type w:val="continuous"/>
          <w:pgSz w:w="12240" w:h="15840" w:code="1"/>
          <w:pgMar w:top="1170" w:right="720" w:bottom="720" w:left="720" w:header="432" w:footer="288" w:gutter="0"/>
          <w:cols w:num="2" w:space="720"/>
        </w:sectPr>
      </w:pPr>
    </w:p>
    <w:p w:rsidR="007765FB" w:rsidRDefault="003D75B5">
      <w:pPr>
        <w:pStyle w:val="ProductList-Body"/>
        <w:sectPr w:rsidR="007765FB" w:rsidSect="00ED1C84">
          <w:type w:val="continuous"/>
          <w:pgSz w:w="12240" w:h="15840" w:code="1"/>
          <w:pgMar w:top="1170" w:right="720" w:bottom="720" w:left="720" w:header="432" w:footer="288" w:gutter="0"/>
          <w:cols w:num="2" w:space="360"/>
        </w:sectPr>
      </w:pPr>
      <w:r>
        <w:fldChar w:fldCharType="end"/>
      </w:r>
    </w:p>
    <w:p w:rsidR="007765FB" w:rsidRDefault="007765FB">
      <w:pPr>
        <w:pStyle w:val="ProductList-Body"/>
      </w:pPr>
    </w:p>
    <w:sectPr w:rsidR="007765FB"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7346" w:rsidRDefault="00A37346" w:rsidP="007C7D4D">
      <w:pPr>
        <w:spacing w:after="0"/>
      </w:pPr>
      <w:r>
        <w:separator/>
      </w:r>
    </w:p>
    <w:p w:rsidR="00A37346" w:rsidRDefault="00A37346"/>
  </w:endnote>
  <w:endnote w:type="continuationSeparator" w:id="0">
    <w:p w:rsidR="00A37346" w:rsidRDefault="00A37346" w:rsidP="007C7D4D">
      <w:pPr>
        <w:spacing w:after="0"/>
      </w:pPr>
      <w:r>
        <w:continuationSeparator/>
      </w:r>
    </w:p>
    <w:p w:rsidR="00A37346" w:rsidRDefault="00A37346"/>
  </w:endnote>
  <w:endnote w:type="continuationNotice" w:id="1">
    <w:p w:rsidR="00A37346" w:rsidRDefault="00A3734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28A6" w:rsidRDefault="003D75B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7765F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5FB" w:rsidRDefault="00A37346">
          <w:pPr>
            <w:pStyle w:val="PURFooterText"/>
            <w:jc w:val="center"/>
          </w:pPr>
          <w:hyperlink w:anchor="_Sec842">
            <w:r w:rsidR="003D75B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1">
            <w:r w:rsidR="003D75B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6">
            <w:r w:rsidR="003D75B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7">
            <w:r w:rsidR="003D75B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8">
            <w:r w:rsidR="003D75B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9">
            <w:r w:rsidR="003D75B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91">
            <w:r w:rsidR="003D75B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844">
            <w:r w:rsidR="003D75B5">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7765F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5FB" w:rsidRDefault="00A37346">
          <w:pPr>
            <w:pStyle w:val="PURFooterText"/>
            <w:jc w:val="center"/>
          </w:pPr>
          <w:hyperlink w:anchor="_Sec842">
            <w:r w:rsidR="003D75B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1">
            <w:r w:rsidR="003D75B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6">
            <w:r w:rsidR="003D75B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7">
            <w:r w:rsidR="003D75B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8">
            <w:r w:rsidR="003D75B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9">
            <w:r w:rsidR="003D75B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91">
            <w:r w:rsidR="003D75B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844">
            <w:r w:rsidR="003D75B5">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7765F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5FB" w:rsidRDefault="00A37346">
          <w:pPr>
            <w:pStyle w:val="PURFooterText"/>
            <w:jc w:val="center"/>
          </w:pPr>
          <w:hyperlink w:anchor="_Sec842">
            <w:r w:rsidR="003D75B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1">
            <w:r w:rsidR="003D75B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6">
            <w:r w:rsidR="003D75B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7">
            <w:r w:rsidR="003D75B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8">
            <w:r w:rsidR="003D75B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9">
            <w:r w:rsidR="003D75B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91">
            <w:r w:rsidR="003D75B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844">
            <w:r w:rsidR="003D75B5">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7765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842">
            <w:r w:rsidR="003D75B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5FB" w:rsidRDefault="00A37346">
          <w:pPr>
            <w:pStyle w:val="PURFooterText"/>
            <w:jc w:val="center"/>
          </w:pPr>
          <w:hyperlink w:anchor="_Sec531">
            <w:r w:rsidR="003D75B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6">
            <w:r w:rsidR="003D75B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7">
            <w:r w:rsidR="003D75B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8">
            <w:r w:rsidR="003D75B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9">
            <w:r w:rsidR="003D75B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91">
            <w:r w:rsidR="003D75B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844">
            <w:r w:rsidR="003D75B5">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7765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842">
            <w:r w:rsidR="003D75B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1">
            <w:r w:rsidR="003D75B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5FB" w:rsidRDefault="00A37346">
          <w:pPr>
            <w:pStyle w:val="PURFooterText"/>
            <w:jc w:val="center"/>
          </w:pPr>
          <w:hyperlink w:anchor="_Sec536">
            <w:r w:rsidR="003D75B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7">
            <w:r w:rsidR="003D75B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8">
            <w:r w:rsidR="003D75B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9">
            <w:r w:rsidR="003D75B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91">
            <w:r w:rsidR="003D75B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844">
            <w:r w:rsidR="003D75B5">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7765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842">
            <w:r w:rsidR="003D75B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1">
            <w:r w:rsidR="003D75B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6">
            <w:r w:rsidR="003D75B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5FB" w:rsidRDefault="00A37346">
          <w:pPr>
            <w:pStyle w:val="PURFooterText"/>
            <w:jc w:val="center"/>
          </w:pPr>
          <w:hyperlink w:anchor="_Sec547">
            <w:r w:rsidR="003D75B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8">
            <w:r w:rsidR="003D75B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9">
            <w:r w:rsidR="003D75B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91">
            <w:r w:rsidR="003D75B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844">
            <w:r w:rsidR="003D75B5">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7765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842">
            <w:r w:rsidR="003D75B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1">
            <w:r w:rsidR="003D75B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6">
            <w:r w:rsidR="003D75B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7">
            <w:r w:rsidR="003D75B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5FB" w:rsidRDefault="00A37346">
          <w:pPr>
            <w:pStyle w:val="PURFooterText"/>
            <w:jc w:val="center"/>
          </w:pPr>
          <w:hyperlink w:anchor="_Sec548">
            <w:r w:rsidR="003D75B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9">
            <w:r w:rsidR="003D75B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91">
            <w:r w:rsidR="003D75B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844">
            <w:r w:rsidR="003D75B5">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7765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842">
            <w:r w:rsidR="003D75B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1">
            <w:r w:rsidR="003D75B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6">
            <w:r w:rsidR="003D75B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7">
            <w:r w:rsidR="003D75B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8">
            <w:r w:rsidR="003D75B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5FB" w:rsidRDefault="00A37346">
          <w:pPr>
            <w:pStyle w:val="PURFooterText"/>
            <w:jc w:val="center"/>
          </w:pPr>
          <w:hyperlink w:anchor="_Sec549">
            <w:r w:rsidR="003D75B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91">
            <w:r w:rsidR="003D75B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844">
            <w:r w:rsidR="003D75B5">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7765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842">
            <w:r w:rsidR="003D75B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1">
            <w:r w:rsidR="003D75B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6">
            <w:r w:rsidR="003D75B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7">
            <w:r w:rsidR="003D75B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8">
            <w:r w:rsidR="003D75B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9">
            <w:r w:rsidR="003D75B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5FB" w:rsidRDefault="00A37346">
          <w:pPr>
            <w:pStyle w:val="PURFooterText"/>
            <w:jc w:val="center"/>
          </w:pPr>
          <w:hyperlink w:anchor="_Sec591">
            <w:r w:rsidR="003D75B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844">
            <w:r w:rsidR="003D75B5">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7765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842">
            <w:r w:rsidR="003D75B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1">
            <w:r w:rsidR="003D75B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6">
            <w:r w:rsidR="003D75B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7">
            <w:r w:rsidR="003D75B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8">
            <w:r w:rsidR="003D75B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9">
            <w:r w:rsidR="003D75B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91">
            <w:r w:rsidR="003D75B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5FB" w:rsidRDefault="00A37346">
          <w:pPr>
            <w:pStyle w:val="PURFooterText"/>
            <w:jc w:val="center"/>
          </w:pPr>
          <w:hyperlink w:anchor="_Sec844">
            <w:r w:rsidR="003D75B5">
              <w:rPr>
                <w:color w:val="00467F"/>
                <w:u w:val="single"/>
              </w:rPr>
              <w:t>Indeks</w:t>
            </w:r>
          </w:hyperlink>
        </w:p>
      </w:tc>
    </w:tr>
  </w:tbl>
  <w:p w:rsidR="007765FB" w:rsidRDefault="007765F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7765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842">
            <w:r w:rsidR="003D75B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1">
            <w:r w:rsidR="003D75B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36">
            <w:r w:rsidR="003D75B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7">
            <w:r w:rsidR="003D75B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8">
            <w:r w:rsidR="003D75B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49">
            <w:r w:rsidR="003D75B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65FB" w:rsidRDefault="00A37346">
          <w:pPr>
            <w:pStyle w:val="PURFooterText"/>
            <w:jc w:val="center"/>
          </w:pPr>
          <w:hyperlink w:anchor="_Sec591">
            <w:r w:rsidR="003D75B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65FB" w:rsidRDefault="00776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65FB" w:rsidRDefault="00A37346">
          <w:pPr>
            <w:pStyle w:val="PURFooterText"/>
            <w:jc w:val="center"/>
          </w:pPr>
          <w:hyperlink w:anchor="_Sec844">
            <w:r w:rsidR="003D75B5">
              <w:rPr>
                <w:color w:val="00467F"/>
                <w:u w:val="single"/>
              </w:rPr>
              <w:t>Indeks</w:t>
            </w:r>
          </w:hyperlink>
        </w:p>
      </w:tc>
    </w:tr>
  </w:tbl>
  <w:p w:rsidR="007765FB" w:rsidRDefault="007765F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7346" w:rsidRDefault="00A37346" w:rsidP="007C7D4D">
      <w:pPr>
        <w:spacing w:after="0"/>
      </w:pPr>
      <w:r>
        <w:separator/>
      </w:r>
    </w:p>
    <w:p w:rsidR="00A37346" w:rsidRDefault="00A37346"/>
  </w:footnote>
  <w:footnote w:type="continuationSeparator" w:id="0">
    <w:p w:rsidR="00A37346" w:rsidRDefault="00A37346" w:rsidP="007C7D4D">
      <w:pPr>
        <w:spacing w:after="0"/>
      </w:pPr>
      <w:r>
        <w:continuationSeparator/>
      </w:r>
    </w:p>
    <w:p w:rsidR="00A37346" w:rsidRDefault="00A37346"/>
  </w:footnote>
  <w:footnote w:type="continuationNotice" w:id="1">
    <w:p w:rsidR="00A37346" w:rsidRDefault="00A3734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7765FB">
      <w:tc>
        <w:tcPr>
          <w:tcW w:w="8560" w:type="dxa"/>
        </w:tcPr>
        <w:p w:rsidR="007765FB" w:rsidRDefault="003D75B5">
          <w:pPr>
            <w:pStyle w:val="PURHeaderText"/>
          </w:pPr>
          <w:r>
            <w:t>Postanowienia dotyczące Produktów objętych Programem Licencjonowania Zbiorowego Microsoft (wersja polska, czerwiec 2019 r.)</w:t>
          </w:r>
        </w:p>
      </w:tc>
      <w:tc>
        <w:tcPr>
          <w:tcW w:w="3680" w:type="dxa"/>
        </w:tcPr>
        <w:p w:rsidR="007765FB" w:rsidRDefault="003D75B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7765FB">
      <w:tc>
        <w:tcPr>
          <w:tcW w:w="8560" w:type="dxa"/>
        </w:tcPr>
        <w:p w:rsidR="007765FB" w:rsidRDefault="003D75B5">
          <w:pPr>
            <w:pStyle w:val="PURHeaderText"/>
          </w:pPr>
          <w:r>
            <w:t>Postanowienia dotyczące Produktów objętych Programem Licencjonowania Zbiorowego Microsoft (wersja polska, czerwiec 2019 r.)</w:t>
          </w:r>
        </w:p>
      </w:tc>
      <w:tc>
        <w:tcPr>
          <w:tcW w:w="3680" w:type="dxa"/>
        </w:tcPr>
        <w:p w:rsidR="007765FB" w:rsidRDefault="003D75B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7765FB">
      <w:tc>
        <w:tcPr>
          <w:tcW w:w="8560" w:type="dxa"/>
        </w:tcPr>
        <w:p w:rsidR="007765FB" w:rsidRDefault="003D75B5">
          <w:pPr>
            <w:pStyle w:val="PURHeaderText"/>
          </w:pPr>
          <w:r>
            <w:t>Postanowienia dotyczące Produktów objętych Programem Licencjonowania Zbiorowego Microsoft (wersja polska, czerwiec 2019 r.)</w:t>
          </w:r>
        </w:p>
      </w:tc>
      <w:tc>
        <w:tcPr>
          <w:tcW w:w="3680" w:type="dxa"/>
        </w:tcPr>
        <w:p w:rsidR="007765FB" w:rsidRDefault="003D75B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7765FB">
      <w:tc>
        <w:tcPr>
          <w:tcW w:w="8560" w:type="dxa"/>
        </w:tcPr>
        <w:p w:rsidR="007765FB" w:rsidRDefault="003D75B5">
          <w:pPr>
            <w:pStyle w:val="PURHeaderText"/>
          </w:pPr>
          <w:r>
            <w:t>Postanowienia dotyczące Produktów objętych Programem Licencjonowania Zbiorowego Microsoft (wersja polska, czerwiec 2019 r.)</w:t>
          </w:r>
        </w:p>
      </w:tc>
      <w:tc>
        <w:tcPr>
          <w:tcW w:w="3680" w:type="dxa"/>
        </w:tcPr>
        <w:p w:rsidR="007765FB" w:rsidRDefault="003D75B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7765FB">
      <w:tc>
        <w:tcPr>
          <w:tcW w:w="8560" w:type="dxa"/>
        </w:tcPr>
        <w:p w:rsidR="007765FB" w:rsidRDefault="003D75B5">
          <w:pPr>
            <w:pStyle w:val="PURHeaderText"/>
          </w:pPr>
          <w:r>
            <w:t>Postanowienia dotyczące Produktów objętych Programem Licencjonowania Zbiorowego Microsoft (wersja polska, czerwiec 2019 r.)</w:t>
          </w:r>
        </w:p>
      </w:tc>
      <w:tc>
        <w:tcPr>
          <w:tcW w:w="3680" w:type="dxa"/>
        </w:tcPr>
        <w:p w:rsidR="007765FB" w:rsidRDefault="003D75B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7765FB">
      <w:tc>
        <w:tcPr>
          <w:tcW w:w="8560" w:type="dxa"/>
        </w:tcPr>
        <w:p w:rsidR="007765FB" w:rsidRDefault="003D75B5">
          <w:pPr>
            <w:pStyle w:val="PURHeaderText"/>
          </w:pPr>
          <w:r>
            <w:t>Postanowienia dotyczące Produktów objętych Programem Licencjonowania Zbiorowego Microsoft (wersja polska, czerwiec 2019 r.)</w:t>
          </w:r>
        </w:p>
      </w:tc>
      <w:tc>
        <w:tcPr>
          <w:tcW w:w="3680" w:type="dxa"/>
        </w:tcPr>
        <w:p w:rsidR="007765FB" w:rsidRDefault="003D75B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7765FB">
      <w:tc>
        <w:tcPr>
          <w:tcW w:w="8560" w:type="dxa"/>
        </w:tcPr>
        <w:p w:rsidR="007765FB" w:rsidRDefault="003D75B5">
          <w:pPr>
            <w:pStyle w:val="PURHeaderText"/>
          </w:pPr>
          <w:r>
            <w:t>Postanowienia dotyczące Produktów objętych Programem Licencjonowania Zbiorowego Microsoft (wersja polska, czerwiec 2019 r.)</w:t>
          </w:r>
        </w:p>
      </w:tc>
      <w:tc>
        <w:tcPr>
          <w:tcW w:w="3680" w:type="dxa"/>
        </w:tcPr>
        <w:p w:rsidR="007765FB" w:rsidRDefault="003D75B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7765FB">
      <w:tc>
        <w:tcPr>
          <w:tcW w:w="8560" w:type="dxa"/>
        </w:tcPr>
        <w:p w:rsidR="007765FB" w:rsidRDefault="003D75B5">
          <w:pPr>
            <w:pStyle w:val="PURHeaderText"/>
          </w:pPr>
          <w:r>
            <w:t>Postanowienia dotyczące Produktów objętych Programem Licencjonowania Zbiorowego Microsoft (wersja polska, czerwiec 2019 r.)</w:t>
          </w:r>
        </w:p>
      </w:tc>
      <w:tc>
        <w:tcPr>
          <w:tcW w:w="3680" w:type="dxa"/>
        </w:tcPr>
        <w:p w:rsidR="007765FB" w:rsidRDefault="003D75B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7765FB">
      <w:tc>
        <w:tcPr>
          <w:tcW w:w="8560" w:type="dxa"/>
        </w:tcPr>
        <w:p w:rsidR="007765FB" w:rsidRDefault="003D75B5">
          <w:pPr>
            <w:pStyle w:val="PURHeaderText"/>
          </w:pPr>
          <w:r>
            <w:t>Postanowienia dotyczące Produktów objętych Programem Licencjonowania Zbiorowego Microsoft (wersja polska, czerwiec 2019 r.)</w:t>
          </w:r>
        </w:p>
      </w:tc>
      <w:tc>
        <w:tcPr>
          <w:tcW w:w="3680" w:type="dxa"/>
        </w:tcPr>
        <w:p w:rsidR="007765FB" w:rsidRDefault="003D75B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7765FB">
      <w:tc>
        <w:tcPr>
          <w:tcW w:w="8560" w:type="dxa"/>
        </w:tcPr>
        <w:p w:rsidR="007765FB" w:rsidRDefault="003D75B5">
          <w:pPr>
            <w:pStyle w:val="PURHeaderText"/>
          </w:pPr>
          <w:r>
            <w:t>Postanowienia dotyczące Produktów objętych Programem Licencjonowania Zbiorowego Microsoft (wersja polska, czerwiec 2019 r.)</w:t>
          </w:r>
        </w:p>
      </w:tc>
      <w:tc>
        <w:tcPr>
          <w:tcW w:w="3680" w:type="dxa"/>
        </w:tcPr>
        <w:p w:rsidR="007765FB" w:rsidRDefault="003D75B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7765FB">
      <w:tc>
        <w:tcPr>
          <w:tcW w:w="8560" w:type="dxa"/>
        </w:tcPr>
        <w:p w:rsidR="007765FB" w:rsidRDefault="003D75B5">
          <w:pPr>
            <w:pStyle w:val="PURHeaderText"/>
          </w:pPr>
          <w:r>
            <w:t>Postanowienia dotyczące Produktów objętych Programem Licencjonowania Zbiorowego Microsoft (wersja polska, czerwiec 2019 r.)</w:t>
          </w:r>
        </w:p>
      </w:tc>
      <w:tc>
        <w:tcPr>
          <w:tcW w:w="3680" w:type="dxa"/>
        </w:tcPr>
        <w:p w:rsidR="007765FB" w:rsidRDefault="003D75B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A66CC"/>
    <w:multiLevelType w:val="multilevel"/>
    <w:tmpl w:val="E4A2D4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E0A1D"/>
    <w:multiLevelType w:val="multilevel"/>
    <w:tmpl w:val="62F007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32861"/>
    <w:multiLevelType w:val="multilevel"/>
    <w:tmpl w:val="9138961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CB5934"/>
    <w:multiLevelType w:val="multilevel"/>
    <w:tmpl w:val="CAE2D0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920D21"/>
    <w:multiLevelType w:val="multilevel"/>
    <w:tmpl w:val="AB6855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87D26"/>
    <w:multiLevelType w:val="multilevel"/>
    <w:tmpl w:val="E73471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8B27E7"/>
    <w:multiLevelType w:val="multilevel"/>
    <w:tmpl w:val="1A0EF2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C66D92"/>
    <w:multiLevelType w:val="multilevel"/>
    <w:tmpl w:val="95D0DA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41196B"/>
    <w:multiLevelType w:val="multilevel"/>
    <w:tmpl w:val="9642F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621F28"/>
    <w:multiLevelType w:val="multilevel"/>
    <w:tmpl w:val="05A27F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334DB5"/>
    <w:multiLevelType w:val="multilevel"/>
    <w:tmpl w:val="9A66C1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3D435F"/>
    <w:multiLevelType w:val="multilevel"/>
    <w:tmpl w:val="9B14CA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EE3F78"/>
    <w:multiLevelType w:val="multilevel"/>
    <w:tmpl w:val="55784E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340B3B"/>
    <w:multiLevelType w:val="multilevel"/>
    <w:tmpl w:val="0C7AE3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EC28E6"/>
    <w:multiLevelType w:val="multilevel"/>
    <w:tmpl w:val="7A687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8E6787"/>
    <w:multiLevelType w:val="multilevel"/>
    <w:tmpl w:val="FEFA7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C156A4"/>
    <w:multiLevelType w:val="multilevel"/>
    <w:tmpl w:val="3DF444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5B6860"/>
    <w:multiLevelType w:val="multilevel"/>
    <w:tmpl w:val="CA86F9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3D6AC6"/>
    <w:multiLevelType w:val="multilevel"/>
    <w:tmpl w:val="159C8A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6A2CDC"/>
    <w:multiLevelType w:val="multilevel"/>
    <w:tmpl w:val="65444A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1010A9"/>
    <w:multiLevelType w:val="multilevel"/>
    <w:tmpl w:val="D0087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5E5C50"/>
    <w:multiLevelType w:val="multilevel"/>
    <w:tmpl w:val="4300E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32432E"/>
    <w:multiLevelType w:val="multilevel"/>
    <w:tmpl w:val="0B921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4E7CDB"/>
    <w:multiLevelType w:val="multilevel"/>
    <w:tmpl w:val="839440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8E5EF6"/>
    <w:multiLevelType w:val="multilevel"/>
    <w:tmpl w:val="97563AA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8E72DE"/>
    <w:multiLevelType w:val="multilevel"/>
    <w:tmpl w:val="1C16E4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8B4CA0"/>
    <w:multiLevelType w:val="multilevel"/>
    <w:tmpl w:val="D2BE7E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4650F5"/>
    <w:multiLevelType w:val="multilevel"/>
    <w:tmpl w:val="3CD877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CA41E2"/>
    <w:multiLevelType w:val="multilevel"/>
    <w:tmpl w:val="7AD4A1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5A20F4"/>
    <w:multiLevelType w:val="multilevel"/>
    <w:tmpl w:val="C86AFC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8941B1"/>
    <w:multiLevelType w:val="multilevel"/>
    <w:tmpl w:val="E530FBD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94509C"/>
    <w:multiLevelType w:val="multilevel"/>
    <w:tmpl w:val="624432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DE6D38"/>
    <w:multiLevelType w:val="multilevel"/>
    <w:tmpl w:val="737A80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9717C8"/>
    <w:multiLevelType w:val="multilevel"/>
    <w:tmpl w:val="16AADCA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5D54C0"/>
    <w:multiLevelType w:val="multilevel"/>
    <w:tmpl w:val="431022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C60957"/>
    <w:multiLevelType w:val="multilevel"/>
    <w:tmpl w:val="12409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700ED2"/>
    <w:multiLevelType w:val="multilevel"/>
    <w:tmpl w:val="7F86C10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E54309"/>
    <w:multiLevelType w:val="multilevel"/>
    <w:tmpl w:val="D9506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6E18CE"/>
    <w:multiLevelType w:val="multilevel"/>
    <w:tmpl w:val="AC00F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7C6E26"/>
    <w:multiLevelType w:val="multilevel"/>
    <w:tmpl w:val="ECBECD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026BA5"/>
    <w:multiLevelType w:val="multilevel"/>
    <w:tmpl w:val="D24C22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017755"/>
    <w:multiLevelType w:val="multilevel"/>
    <w:tmpl w:val="803E4D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B32339"/>
    <w:multiLevelType w:val="multilevel"/>
    <w:tmpl w:val="07F46C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6C7B18"/>
    <w:multiLevelType w:val="multilevel"/>
    <w:tmpl w:val="55646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B47E22"/>
    <w:multiLevelType w:val="multilevel"/>
    <w:tmpl w:val="79820B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C36C82"/>
    <w:multiLevelType w:val="multilevel"/>
    <w:tmpl w:val="154694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0D538C9"/>
    <w:multiLevelType w:val="multilevel"/>
    <w:tmpl w:val="650C02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82408D"/>
    <w:multiLevelType w:val="multilevel"/>
    <w:tmpl w:val="5C3265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980021"/>
    <w:multiLevelType w:val="multilevel"/>
    <w:tmpl w:val="3B9C5A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BC2529"/>
    <w:multiLevelType w:val="multilevel"/>
    <w:tmpl w:val="8F08C9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1C2B18"/>
    <w:multiLevelType w:val="multilevel"/>
    <w:tmpl w:val="F3E40D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234ABB"/>
    <w:multiLevelType w:val="multilevel"/>
    <w:tmpl w:val="54025BE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6D5AD1"/>
    <w:multiLevelType w:val="multilevel"/>
    <w:tmpl w:val="9A2AD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F76482"/>
    <w:multiLevelType w:val="multilevel"/>
    <w:tmpl w:val="52B0BD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604CDD"/>
    <w:multiLevelType w:val="multilevel"/>
    <w:tmpl w:val="EABCE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2F1327"/>
    <w:multiLevelType w:val="multilevel"/>
    <w:tmpl w:val="07F8F5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2F00C5"/>
    <w:multiLevelType w:val="multilevel"/>
    <w:tmpl w:val="5C3251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F93D41"/>
    <w:multiLevelType w:val="multilevel"/>
    <w:tmpl w:val="5CD261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D1152E"/>
    <w:multiLevelType w:val="multilevel"/>
    <w:tmpl w:val="54F6F1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875D14"/>
    <w:multiLevelType w:val="multilevel"/>
    <w:tmpl w:val="41280E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122C25"/>
    <w:multiLevelType w:val="multilevel"/>
    <w:tmpl w:val="8FAEAF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F715A8"/>
    <w:multiLevelType w:val="multilevel"/>
    <w:tmpl w:val="243C74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5822A9"/>
    <w:multiLevelType w:val="multilevel"/>
    <w:tmpl w:val="CA1ADF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BE7D0B"/>
    <w:multiLevelType w:val="multilevel"/>
    <w:tmpl w:val="A8BCCE3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3E5ED6"/>
    <w:multiLevelType w:val="multilevel"/>
    <w:tmpl w:val="20407E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FC4521"/>
    <w:multiLevelType w:val="multilevel"/>
    <w:tmpl w:val="6B74A9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0C197C"/>
    <w:multiLevelType w:val="multilevel"/>
    <w:tmpl w:val="D03E5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79530A"/>
    <w:multiLevelType w:val="multilevel"/>
    <w:tmpl w:val="EFE6E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F40958"/>
    <w:multiLevelType w:val="multilevel"/>
    <w:tmpl w:val="576C2C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6B43DE"/>
    <w:multiLevelType w:val="multilevel"/>
    <w:tmpl w:val="CADE2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822583"/>
    <w:multiLevelType w:val="multilevel"/>
    <w:tmpl w:val="A4724C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A965E9"/>
    <w:multiLevelType w:val="multilevel"/>
    <w:tmpl w:val="C32E37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5B1638"/>
    <w:multiLevelType w:val="multilevel"/>
    <w:tmpl w:val="53682B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6"/>
  </w:num>
  <w:num w:numId="3">
    <w:abstractNumId w:val="6"/>
  </w:num>
  <w:num w:numId="4">
    <w:abstractNumId w:val="7"/>
  </w:num>
  <w:num w:numId="5">
    <w:abstractNumId w:val="71"/>
  </w:num>
  <w:num w:numId="6">
    <w:abstractNumId w:val="58"/>
  </w:num>
  <w:num w:numId="7">
    <w:abstractNumId w:val="70"/>
  </w:num>
  <w:num w:numId="8">
    <w:abstractNumId w:val="40"/>
  </w:num>
  <w:num w:numId="9">
    <w:abstractNumId w:val="28"/>
  </w:num>
  <w:num w:numId="10">
    <w:abstractNumId w:val="50"/>
  </w:num>
  <w:num w:numId="11">
    <w:abstractNumId w:val="72"/>
  </w:num>
  <w:num w:numId="12">
    <w:abstractNumId w:val="18"/>
  </w:num>
  <w:num w:numId="13">
    <w:abstractNumId w:val="5"/>
  </w:num>
  <w:num w:numId="14">
    <w:abstractNumId w:val="45"/>
  </w:num>
  <w:num w:numId="15">
    <w:abstractNumId w:val="48"/>
  </w:num>
  <w:num w:numId="16">
    <w:abstractNumId w:val="41"/>
  </w:num>
  <w:num w:numId="17">
    <w:abstractNumId w:val="16"/>
  </w:num>
  <w:num w:numId="18">
    <w:abstractNumId w:val="3"/>
  </w:num>
  <w:num w:numId="19">
    <w:abstractNumId w:val="14"/>
  </w:num>
  <w:num w:numId="20">
    <w:abstractNumId w:val="15"/>
  </w:num>
  <w:num w:numId="21">
    <w:abstractNumId w:val="68"/>
  </w:num>
  <w:num w:numId="22">
    <w:abstractNumId w:val="52"/>
  </w:num>
  <w:num w:numId="23">
    <w:abstractNumId w:val="34"/>
  </w:num>
  <w:num w:numId="24">
    <w:abstractNumId w:val="12"/>
  </w:num>
  <w:num w:numId="25">
    <w:abstractNumId w:val="29"/>
  </w:num>
  <w:num w:numId="26">
    <w:abstractNumId w:val="66"/>
  </w:num>
  <w:num w:numId="27">
    <w:abstractNumId w:val="20"/>
  </w:num>
  <w:num w:numId="28">
    <w:abstractNumId w:val="44"/>
  </w:num>
  <w:num w:numId="29">
    <w:abstractNumId w:val="57"/>
  </w:num>
  <w:num w:numId="30">
    <w:abstractNumId w:val="63"/>
  </w:num>
  <w:num w:numId="31">
    <w:abstractNumId w:val="67"/>
  </w:num>
  <w:num w:numId="32">
    <w:abstractNumId w:val="4"/>
  </w:num>
  <w:num w:numId="33">
    <w:abstractNumId w:val="60"/>
  </w:num>
  <w:num w:numId="34">
    <w:abstractNumId w:val="74"/>
  </w:num>
  <w:num w:numId="35">
    <w:abstractNumId w:val="8"/>
  </w:num>
  <w:num w:numId="36">
    <w:abstractNumId w:val="32"/>
  </w:num>
  <w:num w:numId="37">
    <w:abstractNumId w:val="11"/>
  </w:num>
  <w:num w:numId="38">
    <w:abstractNumId w:val="56"/>
  </w:num>
  <w:num w:numId="39">
    <w:abstractNumId w:val="43"/>
  </w:num>
  <w:num w:numId="40">
    <w:abstractNumId w:val="9"/>
  </w:num>
  <w:num w:numId="41">
    <w:abstractNumId w:val="62"/>
  </w:num>
  <w:num w:numId="42">
    <w:abstractNumId w:val="39"/>
  </w:num>
  <w:num w:numId="43">
    <w:abstractNumId w:val="0"/>
  </w:num>
  <w:num w:numId="44">
    <w:abstractNumId w:val="22"/>
  </w:num>
  <w:num w:numId="45">
    <w:abstractNumId w:val="55"/>
  </w:num>
  <w:num w:numId="46">
    <w:abstractNumId w:val="42"/>
  </w:num>
  <w:num w:numId="47">
    <w:abstractNumId w:val="38"/>
  </w:num>
  <w:num w:numId="48">
    <w:abstractNumId w:val="69"/>
  </w:num>
  <w:num w:numId="49">
    <w:abstractNumId w:val="49"/>
  </w:num>
  <w:num w:numId="50">
    <w:abstractNumId w:val="35"/>
  </w:num>
  <w:num w:numId="51">
    <w:abstractNumId w:val="37"/>
  </w:num>
  <w:num w:numId="52">
    <w:abstractNumId w:val="61"/>
  </w:num>
  <w:num w:numId="53">
    <w:abstractNumId w:val="10"/>
  </w:num>
  <w:num w:numId="54">
    <w:abstractNumId w:val="17"/>
  </w:num>
  <w:num w:numId="55">
    <w:abstractNumId w:val="31"/>
  </w:num>
  <w:num w:numId="56">
    <w:abstractNumId w:val="30"/>
  </w:num>
  <w:num w:numId="57">
    <w:abstractNumId w:val="26"/>
  </w:num>
  <w:num w:numId="58">
    <w:abstractNumId w:val="13"/>
  </w:num>
  <w:num w:numId="59">
    <w:abstractNumId w:val="51"/>
  </w:num>
  <w:num w:numId="60">
    <w:abstractNumId w:val="64"/>
  </w:num>
  <w:num w:numId="61">
    <w:abstractNumId w:val="27"/>
  </w:num>
  <w:num w:numId="62">
    <w:abstractNumId w:val="25"/>
  </w:num>
  <w:num w:numId="63">
    <w:abstractNumId w:val="23"/>
  </w:num>
  <w:num w:numId="64">
    <w:abstractNumId w:val="59"/>
  </w:num>
  <w:num w:numId="65">
    <w:abstractNumId w:val="21"/>
  </w:num>
  <w:num w:numId="66">
    <w:abstractNumId w:val="73"/>
  </w:num>
  <w:num w:numId="67">
    <w:abstractNumId w:val="19"/>
  </w:num>
  <w:num w:numId="68">
    <w:abstractNumId w:val="33"/>
  </w:num>
  <w:num w:numId="69">
    <w:abstractNumId w:val="65"/>
  </w:num>
  <w:num w:numId="70">
    <w:abstractNumId w:val="2"/>
  </w:num>
  <w:num w:numId="71">
    <w:abstractNumId w:val="36"/>
  </w:num>
  <w:num w:numId="72">
    <w:abstractNumId w:val="1"/>
  </w:num>
  <w:num w:numId="73">
    <w:abstractNumId w:val="53"/>
  </w:num>
  <w:num w:numId="74">
    <w:abstractNumId w:val="24"/>
  </w:num>
  <w:num w:numId="75">
    <w:abstractNumId w:val="54"/>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Hhe5ZIyboUYt23lN6EqbPt3rFGmjRet06dVfynuCqShQgFV5U8kzPzZ5NV1OoxrEl17qUoyxKP/Ub7zrBbzzw==" w:salt="G6EQymnL5mwMLMj8Myi46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A6"/>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5B5"/>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1BA0"/>
    <w:rsid w:val="00772053"/>
    <w:rsid w:val="0077220E"/>
    <w:rsid w:val="007725C8"/>
    <w:rsid w:val="00773C10"/>
    <w:rsid w:val="007765FB"/>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2AF9"/>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7346"/>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6F6F"/>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1C84"/>
    <w:rsid w:val="00ED382B"/>
    <w:rsid w:val="00ED7CDB"/>
    <w:rsid w:val="00EE0BFC"/>
    <w:rsid w:val="00EE34C8"/>
    <w:rsid w:val="00EE405E"/>
    <w:rsid w:val="00EE5814"/>
    <w:rsid w:val="00EE5E0D"/>
    <w:rsid w:val="00EE6C3B"/>
    <w:rsid w:val="00EE7156"/>
    <w:rsid w:val="00EF045C"/>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D1C84"/>
    <w:rPr>
      <w:color w:val="605E5C"/>
      <w:shd w:val="clear" w:color="auto" w:fill="E1DFDD"/>
    </w:rPr>
  </w:style>
  <w:style w:type="paragraph" w:styleId="Index2">
    <w:name w:val="index 2"/>
    <w:basedOn w:val="Normal"/>
    <w:next w:val="Normal"/>
    <w:autoRedefine/>
    <w:uiPriority w:val="99"/>
    <w:semiHidden/>
    <w:unhideWhenUsed/>
    <w:rsid w:val="00ED1C8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D67B27-A025-4B50-85EA-8AC22EE1103A}">
  <ds:schemaRefs>
    <ds:schemaRef ds:uri="http://schemas.openxmlformats.org/officeDocument/2006/bibliography"/>
  </ds:schemaRefs>
</ds:datastoreItem>
</file>

<file path=customXml/itemProps2.xml><?xml version="1.0" encoding="utf-8"?>
<ds:datastoreItem xmlns:ds="http://schemas.openxmlformats.org/officeDocument/2006/customXml" ds:itemID="{53D6BF77-D6A7-4405-953B-D3AC6B8D9A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139222</Words>
  <Characters>793569</Characters>
  <Application>Microsoft Office Word</Application>
  <DocSecurity>8</DocSecurity>
  <Lines>6613</Lines>
  <Paragraphs>1861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2019-05-31T21:20:00Z</dcterms:created>
  <dcterms:modified xsi:type="dcterms:W3CDTF">2019-05-31T21:20:00Z</dcterms:modified>
</cp:coreProperties>
</file>