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C79CF" w:rsidRDefault="00AC79CF">
      <w:pPr>
        <w:pStyle w:val="PURBody"/>
        <w:shd w:val="clear" w:color="auto" w:fill="00188F"/>
        <w:tabs>
          <w:tab w:val="clear" w:pos="360"/>
        </w:tabs>
        <w:ind w:right="7920" w:firstLine="360"/>
        <w:rPr>
          <w:color w:val="FFFFFF"/>
          <w:sz w:val="6"/>
          <w:szCs w:val="6"/>
        </w:rPr>
      </w:pPr>
    </w:p>
    <w:p w:rsidR="00AC79CF" w:rsidRDefault="00C53C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AC79CF" w:rsidRDefault="00C53C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AC79CF" w:rsidRDefault="00AC79CF">
      <w:pPr>
        <w:pStyle w:val="PURBody"/>
        <w:shd w:val="clear" w:color="auto" w:fill="00188F"/>
        <w:tabs>
          <w:tab w:val="clear" w:pos="360"/>
        </w:tabs>
        <w:spacing w:after="0"/>
        <w:ind w:right="7920" w:firstLine="360"/>
        <w:rPr>
          <w:color w:val="FFFFFF" w:themeColor="background1"/>
          <w:szCs w:val="18"/>
        </w:rPr>
      </w:pPr>
    </w:p>
    <w:p w:rsidR="00AC79CF" w:rsidRDefault="00AC79CF">
      <w:pPr>
        <w:pStyle w:val="PURBody"/>
        <w:shd w:val="clear" w:color="auto" w:fill="00188F"/>
        <w:tabs>
          <w:tab w:val="clear" w:pos="360"/>
        </w:tabs>
        <w:spacing w:after="0"/>
        <w:ind w:right="7920" w:firstLine="360"/>
        <w:rPr>
          <w:color w:val="FFFFFF" w:themeColor="background1"/>
          <w:szCs w:val="18"/>
        </w:rPr>
      </w:pPr>
    </w:p>
    <w:p w:rsidR="00AC79CF" w:rsidRDefault="00AC79CF">
      <w:pPr>
        <w:pStyle w:val="PURBody"/>
        <w:shd w:val="clear" w:color="auto" w:fill="00188F"/>
        <w:tabs>
          <w:tab w:val="clear" w:pos="360"/>
        </w:tabs>
        <w:spacing w:after="0"/>
        <w:ind w:right="7920" w:firstLine="360"/>
        <w:rPr>
          <w:color w:val="FFFFFF" w:themeColor="background1"/>
          <w:szCs w:val="18"/>
        </w:rPr>
      </w:pPr>
    </w:p>
    <w:p w:rsidR="00AC79CF" w:rsidRDefault="00AC79CF">
      <w:pPr>
        <w:pStyle w:val="PURBody"/>
        <w:shd w:val="clear" w:color="auto" w:fill="00188F"/>
        <w:tabs>
          <w:tab w:val="clear" w:pos="360"/>
        </w:tabs>
        <w:spacing w:after="0"/>
        <w:ind w:right="7920" w:firstLine="360"/>
        <w:rPr>
          <w:color w:val="FFFFFF" w:themeColor="background1"/>
          <w:szCs w:val="18"/>
        </w:rPr>
      </w:pPr>
    </w:p>
    <w:p w:rsidR="00AC79CF" w:rsidRDefault="00AC79CF">
      <w:pPr>
        <w:pStyle w:val="PURBody"/>
        <w:shd w:val="clear" w:color="auto" w:fill="00188F"/>
        <w:tabs>
          <w:tab w:val="clear" w:pos="360"/>
        </w:tabs>
        <w:spacing w:after="0"/>
        <w:ind w:right="7920" w:firstLine="360"/>
        <w:rPr>
          <w:color w:val="FFFFFF" w:themeColor="background1"/>
          <w:szCs w:val="18"/>
        </w:rPr>
      </w:pPr>
    </w:p>
    <w:p w:rsidR="00AC79CF" w:rsidRDefault="00AC79CF">
      <w:pPr>
        <w:pStyle w:val="PURBody"/>
        <w:shd w:val="clear" w:color="auto" w:fill="0072C6"/>
        <w:tabs>
          <w:tab w:val="clear" w:pos="360"/>
        </w:tabs>
        <w:ind w:right="1800" w:firstLine="360"/>
        <w:rPr>
          <w:sz w:val="72"/>
          <w:szCs w:val="72"/>
        </w:rPr>
      </w:pPr>
    </w:p>
    <w:p w:rsidR="00AC79CF" w:rsidRDefault="00AC79CF">
      <w:pPr>
        <w:pStyle w:val="PURBody"/>
        <w:shd w:val="clear" w:color="auto" w:fill="0072C6"/>
        <w:tabs>
          <w:tab w:val="clear" w:pos="360"/>
          <w:tab w:val="left" w:pos="180"/>
        </w:tabs>
        <w:ind w:right="1800" w:firstLine="360"/>
        <w:rPr>
          <w:color w:val="FFFFFF" w:themeColor="background1"/>
          <w:sz w:val="72"/>
          <w:szCs w:val="72"/>
        </w:rPr>
      </w:pPr>
    </w:p>
    <w:p w:rsidR="008B6147" w:rsidRDefault="00C53C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w:t>
      </w:r>
    </w:p>
    <w:p w:rsidR="00AC79CF" w:rsidRDefault="00C53C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dotyczące Produktów</w:t>
      </w:r>
    </w:p>
    <w:p w:rsidR="00AC79CF" w:rsidRPr="008B6147" w:rsidRDefault="00C53C9F">
      <w:pPr>
        <w:pStyle w:val="PURBody"/>
        <w:shd w:val="clear" w:color="auto" w:fill="0072C6"/>
        <w:tabs>
          <w:tab w:val="clear" w:pos="360"/>
        </w:tabs>
        <w:spacing w:after="0" w:line="230" w:lineRule="auto"/>
        <w:ind w:right="1800" w:firstLine="360"/>
        <w:rPr>
          <w:color w:val="FFFFFF" w:themeColor="background1"/>
          <w:sz w:val="96"/>
          <w:szCs w:val="96"/>
          <w:lang w:val="pt-BR"/>
        </w:rPr>
      </w:pPr>
      <w:r w:rsidRPr="008B6147">
        <w:rPr>
          <w:color w:val="FFFFFF" w:themeColor="background1"/>
          <w:sz w:val="96"/>
          <w:szCs w:val="96"/>
          <w:lang w:val="pt-BR"/>
        </w:rPr>
        <w:t>1 maja 2018 r.</w:t>
      </w:r>
    </w:p>
    <w:p w:rsidR="00AC79CF" w:rsidRPr="008B6147" w:rsidRDefault="00AC79CF">
      <w:pPr>
        <w:pStyle w:val="PURBody"/>
        <w:shd w:val="clear" w:color="auto" w:fill="0072C6"/>
        <w:tabs>
          <w:tab w:val="clear" w:pos="360"/>
        </w:tabs>
        <w:spacing w:after="0" w:line="230" w:lineRule="auto"/>
        <w:ind w:right="1800" w:firstLine="360"/>
        <w:rPr>
          <w:color w:val="FFFFFF" w:themeColor="background1"/>
          <w:sz w:val="96"/>
          <w:szCs w:val="96"/>
          <w:lang w:val="pt-BR"/>
        </w:rPr>
      </w:pPr>
    </w:p>
    <w:p w:rsidR="00AC79CF" w:rsidRPr="008B6147" w:rsidRDefault="00C53C9F">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B6147">
        <w:rPr>
          <w:lang w:val="pt-BR"/>
        </w:rPr>
        <w:br w:type="page"/>
      </w:r>
    </w:p>
    <w:p w:rsidR="00AC79CF" w:rsidRPr="008B6147" w:rsidRDefault="00AC79CF">
      <w:pPr>
        <w:rPr>
          <w:lang w:val="pt-BR"/>
        </w:rPr>
        <w:sectPr w:rsidR="00AC79CF" w:rsidRPr="008B6147">
          <w:footerReference w:type="default" r:id="rId10"/>
          <w:type w:val="continuous"/>
          <w:pgSz w:w="12240" w:h="15840" w:code="1"/>
          <w:pgMar w:top="1170" w:right="720" w:bottom="720" w:left="720" w:header="432" w:footer="288" w:gutter="0"/>
          <w:cols w:space="360"/>
        </w:sectPr>
      </w:pPr>
    </w:p>
    <w:p w:rsidR="00AC79CF" w:rsidRPr="008B6147" w:rsidRDefault="00C53C9F">
      <w:pPr>
        <w:pStyle w:val="ProductList-SectionHeading"/>
        <w:pageBreakBefore/>
        <w:rPr>
          <w:lang w:val="pt-BR"/>
        </w:rPr>
      </w:pPr>
      <w:bookmarkStart w:id="1" w:name="_Sec842"/>
      <w:r w:rsidRPr="008B6147">
        <w:rPr>
          <w:lang w:val="pt-BR"/>
        </w:rPr>
        <w:lastRenderedPageBreak/>
        <w:t>Spis treści</w:t>
      </w:r>
    </w:p>
    <w:p w:rsidR="00AC79CF" w:rsidRPr="008B6147" w:rsidRDefault="00AC79CF">
      <w:pPr>
        <w:pStyle w:val="ProductList-Body"/>
        <w:rPr>
          <w:lang w:val="pt-BR"/>
        </w:rPr>
      </w:pPr>
    </w:p>
    <w:p w:rsidR="00AC79CF" w:rsidRPr="008B6147" w:rsidRDefault="00AC79CF">
      <w:pPr>
        <w:rPr>
          <w:lang w:val="pt-BR"/>
        </w:rPr>
        <w:sectPr w:rsidR="00AC79CF" w:rsidRPr="008B6147">
          <w:headerReference w:type="default" r:id="rId11"/>
          <w:footerReference w:type="default" r:id="rId12"/>
          <w:type w:val="continuous"/>
          <w:pgSz w:w="12240" w:h="15840" w:code="1"/>
          <w:pgMar w:top="1170" w:right="720" w:bottom="1620" w:left="720" w:header="432" w:footer="288" w:gutter="0"/>
          <w:cols w:space="360"/>
        </w:sectPr>
      </w:pPr>
    </w:p>
    <w:p w:rsidR="008B6147" w:rsidRDefault="00C53C9F">
      <w:pPr>
        <w:pStyle w:val="TOC1"/>
        <w:rPr>
          <w:rFonts w:eastAsiaTheme="minorEastAsia"/>
          <w:b w:val="0"/>
          <w:caps w:val="0"/>
          <w:noProof/>
          <w:sz w:val="22"/>
          <w:szCs w:val="22"/>
        </w:rPr>
      </w:pPr>
      <w:r>
        <w:fldChar w:fldCharType="begin"/>
      </w:r>
      <w:r w:rsidRPr="008B6147">
        <w:rPr>
          <w:lang w:val="pt-BR"/>
        </w:rPr>
        <w:instrText xml:space="preserve"> TOC \h \f \l 1-3 </w:instrText>
      </w:r>
      <w:r>
        <w:fldChar w:fldCharType="separate"/>
      </w:r>
      <w:hyperlink w:anchor="_Toc512607341" w:history="1">
        <w:r w:rsidR="008B6147" w:rsidRPr="00FA662B">
          <w:rPr>
            <w:rStyle w:val="Hyperlink"/>
            <w:noProof/>
            <w:lang w:val="pt-BR"/>
          </w:rPr>
          <w:t>Wprowadzenie</w:t>
        </w:r>
        <w:r w:rsidR="008B6147">
          <w:rPr>
            <w:noProof/>
          </w:rPr>
          <w:tab/>
        </w:r>
        <w:r w:rsidR="008B6147">
          <w:rPr>
            <w:noProof/>
          </w:rPr>
          <w:fldChar w:fldCharType="begin"/>
        </w:r>
        <w:r w:rsidR="008B6147">
          <w:rPr>
            <w:noProof/>
          </w:rPr>
          <w:instrText xml:space="preserve"> PAGEREF _Toc512607341 \h </w:instrText>
        </w:r>
        <w:r w:rsidR="008B6147">
          <w:rPr>
            <w:noProof/>
          </w:rPr>
        </w:r>
        <w:r w:rsidR="008B6147">
          <w:rPr>
            <w:noProof/>
          </w:rPr>
          <w:fldChar w:fldCharType="separate"/>
        </w:r>
        <w:r w:rsidR="008B6147">
          <w:rPr>
            <w:noProof/>
          </w:rPr>
          <w:t>4</w:t>
        </w:r>
        <w:r w:rsidR="008B6147">
          <w:rPr>
            <w:noProof/>
          </w:rPr>
          <w:fldChar w:fldCharType="end"/>
        </w:r>
      </w:hyperlink>
    </w:p>
    <w:p w:rsidR="008B6147" w:rsidRDefault="00753CF5">
      <w:pPr>
        <w:pStyle w:val="TOC2"/>
        <w:rPr>
          <w:rFonts w:eastAsiaTheme="minorEastAsia"/>
          <w:smallCaps w:val="0"/>
          <w:sz w:val="22"/>
        </w:rPr>
      </w:pPr>
      <w:hyperlink w:anchor="_Toc512607342" w:history="1">
        <w:r w:rsidR="008B6147" w:rsidRPr="00FA662B">
          <w:rPr>
            <w:rStyle w:val="Hyperlink"/>
            <w:lang w:val="pt-BR"/>
          </w:rPr>
          <w:t>Informacje o tym dokumencie</w:t>
        </w:r>
        <w:r w:rsidR="008B6147">
          <w:tab/>
        </w:r>
        <w:r w:rsidR="008B6147">
          <w:fldChar w:fldCharType="begin"/>
        </w:r>
        <w:r w:rsidR="008B6147">
          <w:instrText xml:space="preserve"> PAGEREF _Toc512607342 \h </w:instrText>
        </w:r>
        <w:r w:rsidR="008B6147">
          <w:fldChar w:fldCharType="separate"/>
        </w:r>
        <w:r w:rsidR="008B6147">
          <w:t>4</w:t>
        </w:r>
        <w:r w:rsidR="008B6147">
          <w:fldChar w:fldCharType="end"/>
        </w:r>
      </w:hyperlink>
    </w:p>
    <w:p w:rsidR="008B6147" w:rsidRDefault="00753CF5">
      <w:pPr>
        <w:pStyle w:val="TOC2"/>
        <w:rPr>
          <w:rFonts w:eastAsiaTheme="minorEastAsia"/>
          <w:smallCaps w:val="0"/>
          <w:sz w:val="22"/>
        </w:rPr>
      </w:pPr>
      <w:hyperlink w:anchor="_Toc512607343" w:history="1">
        <w:r w:rsidR="008B6147" w:rsidRPr="00FA662B">
          <w:rPr>
            <w:rStyle w:val="Hyperlink"/>
            <w:lang w:val="pt-BR"/>
          </w:rPr>
          <w:t>Zawartość tego dokumentu</w:t>
        </w:r>
        <w:r w:rsidR="008B6147">
          <w:tab/>
        </w:r>
        <w:r w:rsidR="008B6147">
          <w:fldChar w:fldCharType="begin"/>
        </w:r>
        <w:r w:rsidR="008B6147">
          <w:instrText xml:space="preserve"> PAGEREF _Toc512607343 \h </w:instrText>
        </w:r>
        <w:r w:rsidR="008B6147">
          <w:fldChar w:fldCharType="separate"/>
        </w:r>
        <w:r w:rsidR="008B6147">
          <w:t>4</w:t>
        </w:r>
        <w:r w:rsidR="008B6147">
          <w:fldChar w:fldCharType="end"/>
        </w:r>
      </w:hyperlink>
    </w:p>
    <w:p w:rsidR="008B6147" w:rsidRDefault="00753CF5">
      <w:pPr>
        <w:pStyle w:val="TOC2"/>
        <w:rPr>
          <w:rFonts w:eastAsiaTheme="minorEastAsia"/>
          <w:smallCaps w:val="0"/>
          <w:sz w:val="22"/>
        </w:rPr>
      </w:pPr>
      <w:hyperlink w:anchor="_Toc512607344" w:history="1">
        <w:r w:rsidR="008B6147" w:rsidRPr="00FA662B">
          <w:rPr>
            <w:rStyle w:val="Hyperlink"/>
          </w:rPr>
          <w:t>Struktura Wpisu dotyczącego Produktu</w:t>
        </w:r>
        <w:r w:rsidR="008B6147">
          <w:tab/>
        </w:r>
        <w:r w:rsidR="008B6147">
          <w:fldChar w:fldCharType="begin"/>
        </w:r>
        <w:r w:rsidR="008B6147">
          <w:instrText xml:space="preserve"> PAGEREF _Toc512607344 \h </w:instrText>
        </w:r>
        <w:r w:rsidR="008B6147">
          <w:fldChar w:fldCharType="separate"/>
        </w:r>
        <w:r w:rsidR="008B6147">
          <w:t>4</w:t>
        </w:r>
        <w:r w:rsidR="008B6147">
          <w:fldChar w:fldCharType="end"/>
        </w:r>
      </w:hyperlink>
    </w:p>
    <w:p w:rsidR="008B6147" w:rsidRDefault="00753CF5">
      <w:pPr>
        <w:pStyle w:val="TOC2"/>
        <w:rPr>
          <w:rFonts w:eastAsiaTheme="minorEastAsia"/>
          <w:smallCaps w:val="0"/>
          <w:sz w:val="22"/>
        </w:rPr>
      </w:pPr>
      <w:hyperlink w:anchor="_Toc512607345" w:history="1">
        <w:r w:rsidR="008B6147" w:rsidRPr="00FA662B">
          <w:rPr>
            <w:rStyle w:val="Hyperlink"/>
          </w:rPr>
          <w:t>Objaśnienia i zestawienie zmian wprowadzonych w tym dokumencie</w:t>
        </w:r>
        <w:r w:rsidR="008B6147">
          <w:tab/>
        </w:r>
        <w:r w:rsidR="008B6147">
          <w:fldChar w:fldCharType="begin"/>
        </w:r>
        <w:r w:rsidR="008B6147">
          <w:instrText xml:space="preserve"> PAGEREF _Toc512607345 \h </w:instrText>
        </w:r>
        <w:r w:rsidR="008B6147">
          <w:fldChar w:fldCharType="separate"/>
        </w:r>
        <w:r w:rsidR="008B6147">
          <w:t>5</w:t>
        </w:r>
        <w:r w:rsidR="008B6147">
          <w:fldChar w:fldCharType="end"/>
        </w:r>
      </w:hyperlink>
    </w:p>
    <w:p w:rsidR="008B6147" w:rsidRDefault="00753CF5">
      <w:pPr>
        <w:pStyle w:val="TOC1"/>
        <w:rPr>
          <w:rFonts w:eastAsiaTheme="minorEastAsia"/>
          <w:b w:val="0"/>
          <w:caps w:val="0"/>
          <w:noProof/>
          <w:sz w:val="22"/>
          <w:szCs w:val="22"/>
        </w:rPr>
      </w:pPr>
      <w:hyperlink w:anchor="_Toc512607346" w:history="1">
        <w:r w:rsidR="008B6147" w:rsidRPr="00FA662B">
          <w:rPr>
            <w:rStyle w:val="Hyperlink"/>
            <w:noProof/>
          </w:rPr>
          <w:t>Postanowienia licencyjne</w:t>
        </w:r>
        <w:r w:rsidR="008B6147">
          <w:rPr>
            <w:noProof/>
          </w:rPr>
          <w:tab/>
        </w:r>
        <w:r w:rsidR="008B6147">
          <w:rPr>
            <w:noProof/>
          </w:rPr>
          <w:fldChar w:fldCharType="begin"/>
        </w:r>
        <w:r w:rsidR="008B6147">
          <w:rPr>
            <w:noProof/>
          </w:rPr>
          <w:instrText xml:space="preserve"> PAGEREF _Toc512607346 \h </w:instrText>
        </w:r>
        <w:r w:rsidR="008B6147">
          <w:rPr>
            <w:noProof/>
          </w:rPr>
        </w:r>
        <w:r w:rsidR="008B6147">
          <w:rPr>
            <w:noProof/>
          </w:rPr>
          <w:fldChar w:fldCharType="separate"/>
        </w:r>
        <w:r w:rsidR="008B6147">
          <w:rPr>
            <w:noProof/>
          </w:rPr>
          <w:t>7</w:t>
        </w:r>
        <w:r w:rsidR="008B6147">
          <w:rPr>
            <w:noProof/>
          </w:rPr>
          <w:fldChar w:fldCharType="end"/>
        </w:r>
      </w:hyperlink>
    </w:p>
    <w:p w:rsidR="008B6147" w:rsidRDefault="00753CF5">
      <w:pPr>
        <w:pStyle w:val="TOC2"/>
        <w:rPr>
          <w:rFonts w:eastAsiaTheme="minorEastAsia"/>
          <w:smallCaps w:val="0"/>
          <w:sz w:val="22"/>
        </w:rPr>
      </w:pPr>
      <w:hyperlink w:anchor="_Toc512607347" w:history="1">
        <w:r w:rsidR="008B6147" w:rsidRPr="00FA662B">
          <w:rPr>
            <w:rStyle w:val="Hyperlink"/>
          </w:rPr>
          <w:t>Powszechne postanowienia licencyjne</w:t>
        </w:r>
        <w:r w:rsidR="008B6147">
          <w:tab/>
        </w:r>
        <w:r w:rsidR="008B6147">
          <w:fldChar w:fldCharType="begin"/>
        </w:r>
        <w:r w:rsidR="008B6147">
          <w:instrText xml:space="preserve"> PAGEREF _Toc512607347 \h </w:instrText>
        </w:r>
        <w:r w:rsidR="008B6147">
          <w:fldChar w:fldCharType="separate"/>
        </w:r>
        <w:r w:rsidR="008B6147">
          <w:t>7</w:t>
        </w:r>
        <w:r w:rsidR="008B6147">
          <w:fldChar w:fldCharType="end"/>
        </w:r>
      </w:hyperlink>
    </w:p>
    <w:p w:rsidR="008B6147" w:rsidRDefault="00753CF5">
      <w:pPr>
        <w:pStyle w:val="TOC2"/>
        <w:rPr>
          <w:rFonts w:eastAsiaTheme="minorEastAsia"/>
          <w:smallCaps w:val="0"/>
          <w:sz w:val="22"/>
        </w:rPr>
      </w:pPr>
      <w:hyperlink w:anchor="_Toc512607348" w:history="1">
        <w:r w:rsidR="008B6147" w:rsidRPr="00FA662B">
          <w:rPr>
            <w:rStyle w:val="Hyperlink"/>
          </w:rPr>
          <w:t>Postanowienia licencyjne dot. modelu licencjonowania</w:t>
        </w:r>
        <w:r w:rsidR="008B6147">
          <w:tab/>
        </w:r>
        <w:r w:rsidR="008B6147">
          <w:fldChar w:fldCharType="begin"/>
        </w:r>
        <w:r w:rsidR="008B6147">
          <w:instrText xml:space="preserve"> PAGEREF _Toc512607348 \h </w:instrText>
        </w:r>
        <w:r w:rsidR="008B6147">
          <w:fldChar w:fldCharType="separate"/>
        </w:r>
        <w:r w:rsidR="008B6147">
          <w:t>10</w:t>
        </w:r>
        <w:r w:rsidR="008B6147">
          <w:fldChar w:fldCharType="end"/>
        </w:r>
      </w:hyperlink>
    </w:p>
    <w:p w:rsidR="008B6147" w:rsidRDefault="00753CF5">
      <w:pPr>
        <w:pStyle w:val="TOC3"/>
        <w:rPr>
          <w:rFonts w:eastAsiaTheme="minorEastAsia"/>
          <w:smallCaps w:val="0"/>
          <w:sz w:val="22"/>
        </w:rPr>
      </w:pPr>
      <w:hyperlink w:anchor="_Toc512607349" w:history="1">
        <w:r w:rsidR="008B6147" w:rsidRPr="00FA662B">
          <w:rPr>
            <w:rStyle w:val="Hyperlink"/>
          </w:rPr>
          <w:t>Aplikacje komputerowe;</w:t>
        </w:r>
        <w:r w:rsidR="008B6147">
          <w:tab/>
        </w:r>
        <w:r w:rsidR="008B6147">
          <w:fldChar w:fldCharType="begin"/>
        </w:r>
        <w:r w:rsidR="008B6147">
          <w:instrText xml:space="preserve"> PAGEREF _Toc512607349 \h </w:instrText>
        </w:r>
        <w:r w:rsidR="008B6147">
          <w:fldChar w:fldCharType="separate"/>
        </w:r>
        <w:r w:rsidR="008B6147">
          <w:t>10</w:t>
        </w:r>
        <w:r w:rsidR="008B6147">
          <w:fldChar w:fldCharType="end"/>
        </w:r>
      </w:hyperlink>
    </w:p>
    <w:p w:rsidR="008B6147" w:rsidRDefault="00753CF5">
      <w:pPr>
        <w:pStyle w:val="TOC3"/>
        <w:rPr>
          <w:rFonts w:eastAsiaTheme="minorEastAsia"/>
          <w:smallCaps w:val="0"/>
          <w:sz w:val="22"/>
        </w:rPr>
      </w:pPr>
      <w:hyperlink w:anchor="_Toc512607350" w:history="1">
        <w:r w:rsidR="008B6147" w:rsidRPr="00FA662B">
          <w:rPr>
            <w:rStyle w:val="Hyperlink"/>
          </w:rPr>
          <w:t>Komputerowe systemy operacyjne</w:t>
        </w:r>
        <w:r w:rsidR="008B6147">
          <w:tab/>
        </w:r>
        <w:r w:rsidR="008B6147">
          <w:fldChar w:fldCharType="begin"/>
        </w:r>
        <w:r w:rsidR="008B6147">
          <w:instrText xml:space="preserve"> PAGEREF _Toc512607350 \h </w:instrText>
        </w:r>
        <w:r w:rsidR="008B6147">
          <w:fldChar w:fldCharType="separate"/>
        </w:r>
        <w:r w:rsidR="008B6147">
          <w:t>10</w:t>
        </w:r>
        <w:r w:rsidR="008B6147">
          <w:fldChar w:fldCharType="end"/>
        </w:r>
      </w:hyperlink>
    </w:p>
    <w:p w:rsidR="008B6147" w:rsidRDefault="00753CF5">
      <w:pPr>
        <w:pStyle w:val="TOC3"/>
        <w:rPr>
          <w:rFonts w:eastAsiaTheme="minorEastAsia"/>
          <w:smallCaps w:val="0"/>
          <w:sz w:val="22"/>
        </w:rPr>
      </w:pPr>
      <w:hyperlink w:anchor="_Toc512607351" w:history="1">
        <w:r w:rsidR="008B6147" w:rsidRPr="00FA662B">
          <w:rPr>
            <w:rStyle w:val="Hyperlink"/>
            <w:lang w:val="pt-BR"/>
          </w:rPr>
          <w:t>Na rdzeń/CAL:</w:t>
        </w:r>
        <w:r w:rsidR="008B6147">
          <w:tab/>
        </w:r>
        <w:r w:rsidR="008B6147">
          <w:fldChar w:fldCharType="begin"/>
        </w:r>
        <w:r w:rsidR="008B6147">
          <w:instrText xml:space="preserve"> PAGEREF _Toc512607351 \h </w:instrText>
        </w:r>
        <w:r w:rsidR="008B6147">
          <w:fldChar w:fldCharType="separate"/>
        </w:r>
        <w:r w:rsidR="008B6147">
          <w:t>11</w:t>
        </w:r>
        <w:r w:rsidR="008B6147">
          <w:fldChar w:fldCharType="end"/>
        </w:r>
      </w:hyperlink>
    </w:p>
    <w:p w:rsidR="008B6147" w:rsidRDefault="00753CF5">
      <w:pPr>
        <w:pStyle w:val="TOC3"/>
        <w:rPr>
          <w:rFonts w:eastAsiaTheme="minorEastAsia"/>
          <w:smallCaps w:val="0"/>
          <w:sz w:val="22"/>
        </w:rPr>
      </w:pPr>
      <w:hyperlink w:anchor="_Toc512607352" w:history="1">
        <w:r w:rsidR="008B6147" w:rsidRPr="00FA662B">
          <w:rPr>
            <w:rStyle w:val="Hyperlink"/>
            <w:lang w:val="pt-BR"/>
          </w:rPr>
          <w:t>licencja na serwer/Licencja CAL</w:t>
        </w:r>
        <w:r w:rsidR="008B6147">
          <w:tab/>
        </w:r>
        <w:r w:rsidR="008B6147">
          <w:fldChar w:fldCharType="begin"/>
        </w:r>
        <w:r w:rsidR="008B6147">
          <w:instrText xml:space="preserve"> PAGEREF _Toc512607352 \h </w:instrText>
        </w:r>
        <w:r w:rsidR="008B6147">
          <w:fldChar w:fldCharType="separate"/>
        </w:r>
        <w:r w:rsidR="008B6147">
          <w:t>11</w:t>
        </w:r>
        <w:r w:rsidR="008B6147">
          <w:fldChar w:fldCharType="end"/>
        </w:r>
      </w:hyperlink>
    </w:p>
    <w:p w:rsidR="008B6147" w:rsidRDefault="00753CF5">
      <w:pPr>
        <w:pStyle w:val="TOC3"/>
        <w:rPr>
          <w:rFonts w:eastAsiaTheme="minorEastAsia"/>
          <w:smallCaps w:val="0"/>
          <w:sz w:val="22"/>
        </w:rPr>
      </w:pPr>
      <w:hyperlink w:anchor="_Toc512607353" w:history="1">
        <w:r w:rsidR="008B6147" w:rsidRPr="00FA662B">
          <w:rPr>
            <w:rStyle w:val="Hyperlink"/>
          </w:rPr>
          <w:t>licencja na rdzeń</w:t>
        </w:r>
        <w:r w:rsidR="008B6147">
          <w:tab/>
        </w:r>
        <w:r w:rsidR="008B6147">
          <w:fldChar w:fldCharType="begin"/>
        </w:r>
        <w:r w:rsidR="008B6147">
          <w:instrText xml:space="preserve"> PAGEREF _Toc512607353 \h </w:instrText>
        </w:r>
        <w:r w:rsidR="008B6147">
          <w:fldChar w:fldCharType="separate"/>
        </w:r>
        <w:r w:rsidR="008B6147">
          <w:t>11</w:t>
        </w:r>
        <w:r w:rsidR="008B6147">
          <w:fldChar w:fldCharType="end"/>
        </w:r>
      </w:hyperlink>
    </w:p>
    <w:p w:rsidR="008B6147" w:rsidRDefault="00753CF5">
      <w:pPr>
        <w:pStyle w:val="TOC3"/>
        <w:rPr>
          <w:rFonts w:eastAsiaTheme="minorEastAsia"/>
          <w:smallCaps w:val="0"/>
          <w:sz w:val="22"/>
        </w:rPr>
      </w:pPr>
      <w:hyperlink w:anchor="_Toc512607354" w:history="1">
        <w:r w:rsidR="008B6147" w:rsidRPr="00FA662B">
          <w:rPr>
            <w:rStyle w:val="Hyperlink"/>
          </w:rPr>
          <w:t>Serwery zarządzające</w:t>
        </w:r>
        <w:r w:rsidR="008B6147">
          <w:tab/>
        </w:r>
        <w:r w:rsidR="008B6147">
          <w:fldChar w:fldCharType="begin"/>
        </w:r>
        <w:r w:rsidR="008B6147">
          <w:instrText xml:space="preserve"> PAGEREF _Toc512607354 \h </w:instrText>
        </w:r>
        <w:r w:rsidR="008B6147">
          <w:fldChar w:fldCharType="separate"/>
        </w:r>
        <w:r w:rsidR="008B6147">
          <w:t>12</w:t>
        </w:r>
        <w:r w:rsidR="008B6147">
          <w:fldChar w:fldCharType="end"/>
        </w:r>
      </w:hyperlink>
    </w:p>
    <w:p w:rsidR="008B6147" w:rsidRDefault="00753CF5">
      <w:pPr>
        <w:pStyle w:val="TOC3"/>
        <w:rPr>
          <w:rFonts w:eastAsiaTheme="minorEastAsia"/>
          <w:smallCaps w:val="0"/>
          <w:sz w:val="22"/>
        </w:rPr>
      </w:pPr>
      <w:hyperlink w:anchor="_Toc512607355" w:history="1">
        <w:r w:rsidR="008B6147" w:rsidRPr="00FA662B">
          <w:rPr>
            <w:rStyle w:val="Hyperlink"/>
          </w:rPr>
          <w:t>Serwery wyspecjalizowane</w:t>
        </w:r>
        <w:r w:rsidR="008B6147">
          <w:tab/>
        </w:r>
        <w:r w:rsidR="008B6147">
          <w:fldChar w:fldCharType="begin"/>
        </w:r>
        <w:r w:rsidR="008B6147">
          <w:instrText xml:space="preserve"> PAGEREF _Toc512607355 \h </w:instrText>
        </w:r>
        <w:r w:rsidR="008B6147">
          <w:fldChar w:fldCharType="separate"/>
        </w:r>
        <w:r w:rsidR="008B6147">
          <w:t>13</w:t>
        </w:r>
        <w:r w:rsidR="008B6147">
          <w:fldChar w:fldCharType="end"/>
        </w:r>
      </w:hyperlink>
    </w:p>
    <w:p w:rsidR="008B6147" w:rsidRDefault="00753CF5">
      <w:pPr>
        <w:pStyle w:val="TOC3"/>
        <w:rPr>
          <w:rFonts w:eastAsiaTheme="minorEastAsia"/>
          <w:smallCaps w:val="0"/>
          <w:sz w:val="22"/>
        </w:rPr>
      </w:pPr>
      <w:hyperlink w:anchor="_Toc512607356" w:history="1">
        <w:r w:rsidR="008B6147" w:rsidRPr="00FA662B">
          <w:rPr>
            <w:rStyle w:val="Hyperlink"/>
          </w:rPr>
          <w:t>Narzędzia deweloperskie</w:t>
        </w:r>
        <w:r w:rsidR="008B6147">
          <w:tab/>
        </w:r>
        <w:r w:rsidR="008B6147">
          <w:fldChar w:fldCharType="begin"/>
        </w:r>
        <w:r w:rsidR="008B6147">
          <w:instrText xml:space="preserve"> PAGEREF _Toc512607356 \h </w:instrText>
        </w:r>
        <w:r w:rsidR="008B6147">
          <w:fldChar w:fldCharType="separate"/>
        </w:r>
        <w:r w:rsidR="008B6147">
          <w:t>13</w:t>
        </w:r>
        <w:r w:rsidR="008B6147">
          <w:fldChar w:fldCharType="end"/>
        </w:r>
      </w:hyperlink>
    </w:p>
    <w:p w:rsidR="008B6147" w:rsidRDefault="00753CF5">
      <w:pPr>
        <w:pStyle w:val="TOC1"/>
        <w:rPr>
          <w:rFonts w:eastAsiaTheme="minorEastAsia"/>
          <w:b w:val="0"/>
          <w:caps w:val="0"/>
          <w:noProof/>
          <w:sz w:val="22"/>
          <w:szCs w:val="22"/>
        </w:rPr>
      </w:pPr>
      <w:hyperlink w:anchor="_Toc512607357" w:history="1">
        <w:r w:rsidR="008B6147" w:rsidRPr="00FA662B">
          <w:rPr>
            <w:rStyle w:val="Hyperlink"/>
            <w:noProof/>
          </w:rPr>
          <w:t>Oprogramowanie</w:t>
        </w:r>
        <w:r w:rsidR="008B6147">
          <w:rPr>
            <w:noProof/>
          </w:rPr>
          <w:tab/>
        </w:r>
        <w:r w:rsidR="008B6147">
          <w:rPr>
            <w:noProof/>
          </w:rPr>
          <w:fldChar w:fldCharType="begin"/>
        </w:r>
        <w:r w:rsidR="008B6147">
          <w:rPr>
            <w:noProof/>
          </w:rPr>
          <w:instrText xml:space="preserve"> PAGEREF _Toc512607357 \h </w:instrText>
        </w:r>
        <w:r w:rsidR="008B6147">
          <w:rPr>
            <w:noProof/>
          </w:rPr>
        </w:r>
        <w:r w:rsidR="008B6147">
          <w:rPr>
            <w:noProof/>
          </w:rPr>
          <w:fldChar w:fldCharType="separate"/>
        </w:r>
        <w:r w:rsidR="008B6147">
          <w:rPr>
            <w:noProof/>
          </w:rPr>
          <w:t>14</w:t>
        </w:r>
        <w:r w:rsidR="008B6147">
          <w:rPr>
            <w:noProof/>
          </w:rPr>
          <w:fldChar w:fldCharType="end"/>
        </w:r>
      </w:hyperlink>
    </w:p>
    <w:p w:rsidR="008B6147" w:rsidRDefault="00753CF5">
      <w:pPr>
        <w:pStyle w:val="TOC2"/>
        <w:rPr>
          <w:rFonts w:eastAsiaTheme="minorEastAsia"/>
          <w:smallCaps w:val="0"/>
          <w:sz w:val="22"/>
        </w:rPr>
      </w:pPr>
      <w:hyperlink w:anchor="_Toc512607358" w:history="1">
        <w:r w:rsidR="008B6147" w:rsidRPr="00FA662B">
          <w:rPr>
            <w:rStyle w:val="Hyperlink"/>
          </w:rPr>
          <w:t>Advanced Threat Analytics</w:t>
        </w:r>
        <w:r w:rsidR="008B6147">
          <w:tab/>
        </w:r>
        <w:r w:rsidR="008B6147">
          <w:fldChar w:fldCharType="begin"/>
        </w:r>
        <w:r w:rsidR="008B6147">
          <w:instrText xml:space="preserve"> PAGEREF _Toc512607358 \h </w:instrText>
        </w:r>
        <w:r w:rsidR="008B6147">
          <w:fldChar w:fldCharType="separate"/>
        </w:r>
        <w:r w:rsidR="008B6147">
          <w:t>14</w:t>
        </w:r>
        <w:r w:rsidR="008B6147">
          <w:fldChar w:fldCharType="end"/>
        </w:r>
      </w:hyperlink>
    </w:p>
    <w:p w:rsidR="008B6147" w:rsidRDefault="00753CF5">
      <w:pPr>
        <w:pStyle w:val="TOC2"/>
        <w:rPr>
          <w:rFonts w:eastAsiaTheme="minorEastAsia"/>
          <w:smallCaps w:val="0"/>
          <w:sz w:val="22"/>
        </w:rPr>
      </w:pPr>
      <w:hyperlink w:anchor="_Toc512607359" w:history="1">
        <w:r w:rsidR="008B6147" w:rsidRPr="00FA662B">
          <w:rPr>
            <w:rStyle w:val="Hyperlink"/>
          </w:rPr>
          <w:t>BizTalk</w:t>
        </w:r>
        <w:r w:rsidR="008B6147">
          <w:tab/>
        </w:r>
        <w:r w:rsidR="008B6147">
          <w:fldChar w:fldCharType="begin"/>
        </w:r>
        <w:r w:rsidR="008B6147">
          <w:instrText xml:space="preserve"> PAGEREF _Toc512607359 \h </w:instrText>
        </w:r>
        <w:r w:rsidR="008B6147">
          <w:fldChar w:fldCharType="separate"/>
        </w:r>
        <w:r w:rsidR="008B6147">
          <w:t>15</w:t>
        </w:r>
        <w:r w:rsidR="008B6147">
          <w:fldChar w:fldCharType="end"/>
        </w:r>
      </w:hyperlink>
    </w:p>
    <w:p w:rsidR="008B6147" w:rsidRDefault="00753CF5">
      <w:pPr>
        <w:pStyle w:val="TOC2"/>
        <w:rPr>
          <w:rFonts w:eastAsiaTheme="minorEastAsia"/>
          <w:smallCaps w:val="0"/>
          <w:sz w:val="22"/>
        </w:rPr>
      </w:pPr>
      <w:hyperlink w:anchor="_Toc512607360" w:history="1">
        <w:r w:rsidR="008B6147" w:rsidRPr="00FA662B">
          <w:rPr>
            <w:rStyle w:val="Hyperlink"/>
          </w:rPr>
          <w:t>Pakiety CAL</w:t>
        </w:r>
        <w:r w:rsidR="008B6147">
          <w:tab/>
        </w:r>
        <w:r w:rsidR="008B6147">
          <w:fldChar w:fldCharType="begin"/>
        </w:r>
        <w:r w:rsidR="008B6147">
          <w:instrText xml:space="preserve"> PAGEREF _Toc512607360 \h </w:instrText>
        </w:r>
        <w:r w:rsidR="008B6147">
          <w:fldChar w:fldCharType="separate"/>
        </w:r>
        <w:r w:rsidR="008B6147">
          <w:t>16</w:t>
        </w:r>
        <w:r w:rsidR="008B6147">
          <w:fldChar w:fldCharType="end"/>
        </w:r>
      </w:hyperlink>
    </w:p>
    <w:p w:rsidR="008B6147" w:rsidRDefault="00753CF5">
      <w:pPr>
        <w:pStyle w:val="TOC2"/>
        <w:rPr>
          <w:rFonts w:eastAsiaTheme="minorEastAsia"/>
          <w:smallCaps w:val="0"/>
          <w:sz w:val="22"/>
        </w:rPr>
      </w:pPr>
      <w:hyperlink w:anchor="_Toc512607361" w:history="1">
        <w:r w:rsidR="008B6147" w:rsidRPr="00FA662B">
          <w:rPr>
            <w:rStyle w:val="Hyperlink"/>
          </w:rPr>
          <w:t>Pakiet Core Infrastructure Server (CIS)</w:t>
        </w:r>
        <w:r w:rsidR="008B6147">
          <w:tab/>
        </w:r>
        <w:r w:rsidR="008B6147">
          <w:fldChar w:fldCharType="begin"/>
        </w:r>
        <w:r w:rsidR="008B6147">
          <w:instrText xml:space="preserve"> PAGEREF _Toc512607361 \h </w:instrText>
        </w:r>
        <w:r w:rsidR="008B6147">
          <w:fldChar w:fldCharType="separate"/>
        </w:r>
        <w:r w:rsidR="008B6147">
          <w:t>18</w:t>
        </w:r>
        <w:r w:rsidR="008B6147">
          <w:fldChar w:fldCharType="end"/>
        </w:r>
      </w:hyperlink>
    </w:p>
    <w:p w:rsidR="008B6147" w:rsidRDefault="00753CF5">
      <w:pPr>
        <w:pStyle w:val="TOC2"/>
        <w:rPr>
          <w:rFonts w:eastAsiaTheme="minorEastAsia"/>
          <w:smallCaps w:val="0"/>
          <w:sz w:val="22"/>
        </w:rPr>
      </w:pPr>
      <w:hyperlink w:anchor="_Toc512607362" w:history="1">
        <w:r w:rsidR="008B6147" w:rsidRPr="00FA662B">
          <w:rPr>
            <w:rStyle w:val="Hyperlink"/>
          </w:rPr>
          <w:t>Forefront</w:t>
        </w:r>
        <w:r w:rsidR="008B6147">
          <w:tab/>
        </w:r>
        <w:r w:rsidR="008B6147">
          <w:fldChar w:fldCharType="begin"/>
        </w:r>
        <w:r w:rsidR="008B6147">
          <w:instrText xml:space="preserve"> PAGEREF _Toc512607362 \h </w:instrText>
        </w:r>
        <w:r w:rsidR="008B6147">
          <w:fldChar w:fldCharType="separate"/>
        </w:r>
        <w:r w:rsidR="008B6147">
          <w:t>20</w:t>
        </w:r>
        <w:r w:rsidR="008B6147">
          <w:fldChar w:fldCharType="end"/>
        </w:r>
      </w:hyperlink>
    </w:p>
    <w:p w:rsidR="008B6147" w:rsidRDefault="00753CF5">
      <w:pPr>
        <w:pStyle w:val="TOC2"/>
        <w:rPr>
          <w:rFonts w:eastAsiaTheme="minorEastAsia"/>
          <w:smallCaps w:val="0"/>
          <w:sz w:val="22"/>
        </w:rPr>
      </w:pPr>
      <w:hyperlink w:anchor="_Toc512607363" w:history="1">
        <w:r w:rsidR="008B6147" w:rsidRPr="00FA662B">
          <w:rPr>
            <w:rStyle w:val="Hyperlink"/>
          </w:rPr>
          <w:t>Microsoft Dynamics 365 (wersja lokalna)</w:t>
        </w:r>
        <w:r w:rsidR="008B6147">
          <w:tab/>
        </w:r>
        <w:r w:rsidR="008B6147">
          <w:fldChar w:fldCharType="begin"/>
        </w:r>
        <w:r w:rsidR="008B6147">
          <w:instrText xml:space="preserve"> PAGEREF _Toc512607363 \h </w:instrText>
        </w:r>
        <w:r w:rsidR="008B6147">
          <w:fldChar w:fldCharType="separate"/>
        </w:r>
        <w:r w:rsidR="008B6147">
          <w:t>21</w:t>
        </w:r>
        <w:r w:rsidR="008B6147">
          <w:fldChar w:fldCharType="end"/>
        </w:r>
      </w:hyperlink>
    </w:p>
    <w:p w:rsidR="008B6147" w:rsidRDefault="00753CF5">
      <w:pPr>
        <w:pStyle w:val="TOC2"/>
        <w:rPr>
          <w:rFonts w:eastAsiaTheme="minorEastAsia"/>
          <w:smallCaps w:val="0"/>
          <w:sz w:val="22"/>
        </w:rPr>
      </w:pPr>
      <w:hyperlink w:anchor="_Toc512607364" w:history="1">
        <w:r w:rsidR="008B6147" w:rsidRPr="00FA662B">
          <w:rPr>
            <w:rStyle w:val="Hyperlink"/>
          </w:rPr>
          <w:t>Microsoft Identity Manager</w:t>
        </w:r>
        <w:r w:rsidR="008B6147">
          <w:tab/>
        </w:r>
        <w:r w:rsidR="008B6147">
          <w:fldChar w:fldCharType="begin"/>
        </w:r>
        <w:r w:rsidR="008B6147">
          <w:instrText xml:space="preserve"> PAGEREF _Toc512607364 \h </w:instrText>
        </w:r>
        <w:r w:rsidR="008B6147">
          <w:fldChar w:fldCharType="separate"/>
        </w:r>
        <w:r w:rsidR="008B6147">
          <w:t>23</w:t>
        </w:r>
        <w:r w:rsidR="008B6147">
          <w:fldChar w:fldCharType="end"/>
        </w:r>
      </w:hyperlink>
    </w:p>
    <w:p w:rsidR="008B6147" w:rsidRDefault="00753CF5">
      <w:pPr>
        <w:pStyle w:val="TOC2"/>
        <w:rPr>
          <w:rFonts w:eastAsiaTheme="minorEastAsia"/>
          <w:smallCaps w:val="0"/>
          <w:sz w:val="22"/>
        </w:rPr>
      </w:pPr>
      <w:hyperlink w:anchor="_Toc512607365" w:history="1">
        <w:r w:rsidR="008B6147" w:rsidRPr="00FA662B">
          <w:rPr>
            <w:rStyle w:val="Hyperlink"/>
          </w:rPr>
          <w:t>Aplikacje Office</w:t>
        </w:r>
        <w:r w:rsidR="008B6147">
          <w:tab/>
        </w:r>
        <w:r w:rsidR="008B6147">
          <w:fldChar w:fldCharType="begin"/>
        </w:r>
        <w:r w:rsidR="008B6147">
          <w:instrText xml:space="preserve"> PAGEREF _Toc512607365 \h </w:instrText>
        </w:r>
        <w:r w:rsidR="008B6147">
          <w:fldChar w:fldCharType="separate"/>
        </w:r>
        <w:r w:rsidR="008B6147">
          <w:t>24</w:t>
        </w:r>
        <w:r w:rsidR="008B6147">
          <w:fldChar w:fldCharType="end"/>
        </w:r>
      </w:hyperlink>
    </w:p>
    <w:p w:rsidR="008B6147" w:rsidRDefault="00753CF5">
      <w:pPr>
        <w:pStyle w:val="TOC3"/>
        <w:rPr>
          <w:rFonts w:eastAsiaTheme="minorEastAsia"/>
          <w:smallCaps w:val="0"/>
          <w:sz w:val="22"/>
        </w:rPr>
      </w:pPr>
      <w:hyperlink w:anchor="_Toc512607366" w:history="1">
        <w:r w:rsidR="008B6147" w:rsidRPr="00FA662B">
          <w:rPr>
            <w:rStyle w:val="Hyperlink"/>
          </w:rPr>
          <w:t>Aplikacje komputerowe pakietu Office</w:t>
        </w:r>
        <w:r w:rsidR="008B6147">
          <w:tab/>
        </w:r>
        <w:r w:rsidR="008B6147">
          <w:fldChar w:fldCharType="begin"/>
        </w:r>
        <w:r w:rsidR="008B6147">
          <w:instrText xml:space="preserve"> PAGEREF _Toc512607366 \h </w:instrText>
        </w:r>
        <w:r w:rsidR="008B6147">
          <w:fldChar w:fldCharType="separate"/>
        </w:r>
        <w:r w:rsidR="008B6147">
          <w:t>24</w:t>
        </w:r>
        <w:r w:rsidR="008B6147">
          <w:fldChar w:fldCharType="end"/>
        </w:r>
      </w:hyperlink>
    </w:p>
    <w:p w:rsidR="008B6147" w:rsidRDefault="00753CF5">
      <w:pPr>
        <w:pStyle w:val="TOC3"/>
        <w:rPr>
          <w:rFonts w:eastAsiaTheme="minorEastAsia"/>
          <w:smallCaps w:val="0"/>
          <w:sz w:val="22"/>
        </w:rPr>
      </w:pPr>
      <w:hyperlink w:anchor="_Toc512607367" w:history="1">
        <w:r w:rsidR="008B6147" w:rsidRPr="00FA662B">
          <w:rPr>
            <w:rStyle w:val="Hyperlink"/>
          </w:rPr>
          <w:t>Office for Mac</w:t>
        </w:r>
        <w:r w:rsidR="008B6147">
          <w:tab/>
        </w:r>
        <w:r w:rsidR="008B6147">
          <w:fldChar w:fldCharType="begin"/>
        </w:r>
        <w:r w:rsidR="008B6147">
          <w:instrText xml:space="preserve"> PAGEREF _Toc512607367 \h </w:instrText>
        </w:r>
        <w:r w:rsidR="008B6147">
          <w:fldChar w:fldCharType="separate"/>
        </w:r>
        <w:r w:rsidR="008B6147">
          <w:t>26</w:t>
        </w:r>
        <w:r w:rsidR="008B6147">
          <w:fldChar w:fldCharType="end"/>
        </w:r>
      </w:hyperlink>
    </w:p>
    <w:p w:rsidR="008B6147" w:rsidRDefault="00753CF5">
      <w:pPr>
        <w:pStyle w:val="TOC2"/>
        <w:rPr>
          <w:rFonts w:eastAsiaTheme="minorEastAsia"/>
          <w:smallCaps w:val="0"/>
          <w:sz w:val="22"/>
        </w:rPr>
      </w:pPr>
      <w:hyperlink w:anchor="_Toc512607368" w:history="1">
        <w:r w:rsidR="008B6147" w:rsidRPr="00FA662B">
          <w:rPr>
            <w:rStyle w:val="Hyperlink"/>
          </w:rPr>
          <w:t>Serwery Office</w:t>
        </w:r>
        <w:r w:rsidR="008B6147">
          <w:tab/>
        </w:r>
        <w:r w:rsidR="008B6147">
          <w:fldChar w:fldCharType="begin"/>
        </w:r>
        <w:r w:rsidR="008B6147">
          <w:instrText xml:space="preserve"> PAGEREF _Toc512607368 \h </w:instrText>
        </w:r>
        <w:r w:rsidR="008B6147">
          <w:fldChar w:fldCharType="separate"/>
        </w:r>
        <w:r w:rsidR="008B6147">
          <w:t>27</w:t>
        </w:r>
        <w:r w:rsidR="008B6147">
          <w:fldChar w:fldCharType="end"/>
        </w:r>
      </w:hyperlink>
    </w:p>
    <w:p w:rsidR="008B6147" w:rsidRDefault="00753CF5">
      <w:pPr>
        <w:pStyle w:val="TOC3"/>
        <w:rPr>
          <w:rFonts w:eastAsiaTheme="minorEastAsia"/>
          <w:smallCaps w:val="0"/>
          <w:sz w:val="22"/>
        </w:rPr>
      </w:pPr>
      <w:hyperlink w:anchor="_Toc512607369" w:history="1">
        <w:r w:rsidR="008B6147" w:rsidRPr="00FA662B">
          <w:rPr>
            <w:rStyle w:val="Hyperlink"/>
          </w:rPr>
          <w:t>Exchange Server</w:t>
        </w:r>
        <w:r w:rsidR="008B6147">
          <w:tab/>
        </w:r>
        <w:r w:rsidR="008B6147">
          <w:fldChar w:fldCharType="begin"/>
        </w:r>
        <w:r w:rsidR="008B6147">
          <w:instrText xml:space="preserve"> PAGEREF _Toc512607369 \h </w:instrText>
        </w:r>
        <w:r w:rsidR="008B6147">
          <w:fldChar w:fldCharType="separate"/>
        </w:r>
        <w:r w:rsidR="008B6147">
          <w:t>27</w:t>
        </w:r>
        <w:r w:rsidR="008B6147">
          <w:fldChar w:fldCharType="end"/>
        </w:r>
      </w:hyperlink>
    </w:p>
    <w:p w:rsidR="008B6147" w:rsidRDefault="00753CF5">
      <w:pPr>
        <w:pStyle w:val="TOC3"/>
        <w:rPr>
          <w:rFonts w:eastAsiaTheme="minorEastAsia"/>
          <w:smallCaps w:val="0"/>
          <w:sz w:val="22"/>
        </w:rPr>
      </w:pPr>
      <w:hyperlink w:anchor="_Toc512607370" w:history="1">
        <w:r w:rsidR="008B6147" w:rsidRPr="00FA662B">
          <w:rPr>
            <w:rStyle w:val="Hyperlink"/>
          </w:rPr>
          <w:t>Project Server</w:t>
        </w:r>
        <w:r w:rsidR="008B6147">
          <w:tab/>
        </w:r>
        <w:r w:rsidR="008B6147">
          <w:fldChar w:fldCharType="begin"/>
        </w:r>
        <w:r w:rsidR="008B6147">
          <w:instrText xml:space="preserve"> PAGEREF _Toc512607370 \h </w:instrText>
        </w:r>
        <w:r w:rsidR="008B6147">
          <w:fldChar w:fldCharType="separate"/>
        </w:r>
        <w:r w:rsidR="008B6147">
          <w:t>28</w:t>
        </w:r>
        <w:r w:rsidR="008B6147">
          <w:fldChar w:fldCharType="end"/>
        </w:r>
      </w:hyperlink>
    </w:p>
    <w:p w:rsidR="008B6147" w:rsidRDefault="00753CF5">
      <w:pPr>
        <w:pStyle w:val="TOC3"/>
        <w:rPr>
          <w:rFonts w:eastAsiaTheme="minorEastAsia"/>
          <w:smallCaps w:val="0"/>
          <w:sz w:val="22"/>
        </w:rPr>
      </w:pPr>
      <w:hyperlink w:anchor="_Toc512607371" w:history="1">
        <w:r w:rsidR="008B6147" w:rsidRPr="00FA662B">
          <w:rPr>
            <w:rStyle w:val="Hyperlink"/>
          </w:rPr>
          <w:t>SharePoint Server</w:t>
        </w:r>
        <w:r w:rsidR="008B6147">
          <w:tab/>
        </w:r>
        <w:r w:rsidR="008B6147">
          <w:fldChar w:fldCharType="begin"/>
        </w:r>
        <w:r w:rsidR="008B6147">
          <w:instrText xml:space="preserve"> PAGEREF _Toc512607371 \h </w:instrText>
        </w:r>
        <w:r w:rsidR="008B6147">
          <w:fldChar w:fldCharType="separate"/>
        </w:r>
        <w:r w:rsidR="008B6147">
          <w:t>29</w:t>
        </w:r>
        <w:r w:rsidR="008B6147">
          <w:fldChar w:fldCharType="end"/>
        </w:r>
      </w:hyperlink>
    </w:p>
    <w:p w:rsidR="008B6147" w:rsidRDefault="00753CF5">
      <w:pPr>
        <w:pStyle w:val="TOC3"/>
        <w:rPr>
          <w:rFonts w:eastAsiaTheme="minorEastAsia"/>
          <w:smallCaps w:val="0"/>
          <w:sz w:val="22"/>
        </w:rPr>
      </w:pPr>
      <w:hyperlink w:anchor="_Toc512607372" w:history="1">
        <w:r w:rsidR="008B6147" w:rsidRPr="00FA662B">
          <w:rPr>
            <w:rStyle w:val="Hyperlink"/>
          </w:rPr>
          <w:t>Skype dla firm Server</w:t>
        </w:r>
        <w:r w:rsidR="008B6147">
          <w:tab/>
        </w:r>
        <w:r w:rsidR="008B6147">
          <w:fldChar w:fldCharType="begin"/>
        </w:r>
        <w:r w:rsidR="008B6147">
          <w:instrText xml:space="preserve"> PAGEREF _Toc512607372 \h </w:instrText>
        </w:r>
        <w:r w:rsidR="008B6147">
          <w:fldChar w:fldCharType="separate"/>
        </w:r>
        <w:r w:rsidR="008B6147">
          <w:t>30</w:t>
        </w:r>
        <w:r w:rsidR="008B6147">
          <w:fldChar w:fldCharType="end"/>
        </w:r>
      </w:hyperlink>
    </w:p>
    <w:p w:rsidR="008B6147" w:rsidRDefault="00753CF5">
      <w:pPr>
        <w:pStyle w:val="TOC2"/>
        <w:rPr>
          <w:rFonts w:eastAsiaTheme="minorEastAsia"/>
          <w:smallCaps w:val="0"/>
          <w:sz w:val="22"/>
        </w:rPr>
      </w:pPr>
      <w:hyperlink w:anchor="_Toc512607373" w:history="1">
        <w:r w:rsidR="008B6147" w:rsidRPr="00FA662B">
          <w:rPr>
            <w:rStyle w:val="Hyperlink"/>
          </w:rPr>
          <w:t>SQL Server</w:t>
        </w:r>
        <w:r w:rsidR="008B6147">
          <w:tab/>
        </w:r>
        <w:r w:rsidR="008B6147">
          <w:fldChar w:fldCharType="begin"/>
        </w:r>
        <w:r w:rsidR="008B6147">
          <w:instrText xml:space="preserve"> PAGEREF _Toc512607373 \h </w:instrText>
        </w:r>
        <w:r w:rsidR="008B6147">
          <w:fldChar w:fldCharType="separate"/>
        </w:r>
        <w:r w:rsidR="008B6147">
          <w:t>31</w:t>
        </w:r>
        <w:r w:rsidR="008B6147">
          <w:fldChar w:fldCharType="end"/>
        </w:r>
      </w:hyperlink>
    </w:p>
    <w:p w:rsidR="008B6147" w:rsidRDefault="00753CF5">
      <w:pPr>
        <w:pStyle w:val="TOC2"/>
        <w:rPr>
          <w:rFonts w:eastAsiaTheme="minorEastAsia"/>
          <w:smallCaps w:val="0"/>
          <w:sz w:val="22"/>
        </w:rPr>
      </w:pPr>
      <w:hyperlink w:anchor="_Toc512607374" w:history="1">
        <w:r w:rsidR="008B6147" w:rsidRPr="00FA662B">
          <w:rPr>
            <w:rStyle w:val="Hyperlink"/>
          </w:rPr>
          <w:t>System Center</w:t>
        </w:r>
        <w:r w:rsidR="008B6147">
          <w:tab/>
        </w:r>
        <w:r w:rsidR="008B6147">
          <w:fldChar w:fldCharType="begin"/>
        </w:r>
        <w:r w:rsidR="008B6147">
          <w:instrText xml:space="preserve"> PAGEREF _Toc512607374 \h </w:instrText>
        </w:r>
        <w:r w:rsidR="008B6147">
          <w:fldChar w:fldCharType="separate"/>
        </w:r>
        <w:r w:rsidR="008B6147">
          <w:t>34</w:t>
        </w:r>
        <w:r w:rsidR="008B6147">
          <w:fldChar w:fldCharType="end"/>
        </w:r>
      </w:hyperlink>
    </w:p>
    <w:p w:rsidR="008B6147" w:rsidRDefault="00753CF5">
      <w:pPr>
        <w:pStyle w:val="TOC3"/>
        <w:rPr>
          <w:rFonts w:eastAsiaTheme="minorEastAsia"/>
          <w:smallCaps w:val="0"/>
          <w:sz w:val="22"/>
        </w:rPr>
      </w:pPr>
      <w:hyperlink w:anchor="_Toc512607375" w:history="1">
        <w:r w:rsidR="008B6147" w:rsidRPr="00FA662B">
          <w:rPr>
            <w:rStyle w:val="Hyperlink"/>
          </w:rPr>
          <w:t>System Center Server</w:t>
        </w:r>
        <w:r w:rsidR="008B6147">
          <w:tab/>
        </w:r>
        <w:r w:rsidR="008B6147">
          <w:fldChar w:fldCharType="begin"/>
        </w:r>
        <w:r w:rsidR="008B6147">
          <w:instrText xml:space="preserve"> PAGEREF _Toc512607375 \h </w:instrText>
        </w:r>
        <w:r w:rsidR="008B6147">
          <w:fldChar w:fldCharType="separate"/>
        </w:r>
        <w:r w:rsidR="008B6147">
          <w:t>34</w:t>
        </w:r>
        <w:r w:rsidR="008B6147">
          <w:fldChar w:fldCharType="end"/>
        </w:r>
      </w:hyperlink>
    </w:p>
    <w:p w:rsidR="008B6147" w:rsidRDefault="00753CF5">
      <w:pPr>
        <w:pStyle w:val="TOC3"/>
        <w:rPr>
          <w:rFonts w:eastAsiaTheme="minorEastAsia"/>
          <w:smallCaps w:val="0"/>
          <w:sz w:val="22"/>
        </w:rPr>
      </w:pPr>
      <w:hyperlink w:anchor="_Toc512607376" w:history="1">
        <w:r w:rsidR="008B6147" w:rsidRPr="00FA662B">
          <w:rPr>
            <w:rStyle w:val="Hyperlink"/>
          </w:rPr>
          <w:t>System Center Configuration Manager</w:t>
        </w:r>
        <w:r w:rsidR="008B6147">
          <w:tab/>
        </w:r>
        <w:r w:rsidR="008B6147">
          <w:fldChar w:fldCharType="begin"/>
        </w:r>
        <w:r w:rsidR="008B6147">
          <w:instrText xml:space="preserve"> PAGEREF _Toc512607376 \h </w:instrText>
        </w:r>
        <w:r w:rsidR="008B6147">
          <w:fldChar w:fldCharType="separate"/>
        </w:r>
        <w:r w:rsidR="008B6147">
          <w:t>35</w:t>
        </w:r>
        <w:r w:rsidR="008B6147">
          <w:fldChar w:fldCharType="end"/>
        </w:r>
      </w:hyperlink>
    </w:p>
    <w:p w:rsidR="008B6147" w:rsidRDefault="00753CF5">
      <w:pPr>
        <w:pStyle w:val="TOC3"/>
        <w:rPr>
          <w:rFonts w:eastAsiaTheme="minorEastAsia"/>
          <w:smallCaps w:val="0"/>
          <w:sz w:val="22"/>
        </w:rPr>
      </w:pPr>
      <w:hyperlink w:anchor="_Toc512607377" w:history="1">
        <w:r w:rsidR="008B6147" w:rsidRPr="00FA662B">
          <w:rPr>
            <w:rStyle w:val="Hyperlink"/>
          </w:rPr>
          <w:t>System Center Data Protection Manager</w:t>
        </w:r>
        <w:r w:rsidR="008B6147">
          <w:tab/>
        </w:r>
        <w:r w:rsidR="008B6147">
          <w:fldChar w:fldCharType="begin"/>
        </w:r>
        <w:r w:rsidR="008B6147">
          <w:instrText xml:space="preserve"> PAGEREF _Toc512607377 \h </w:instrText>
        </w:r>
        <w:r w:rsidR="008B6147">
          <w:fldChar w:fldCharType="separate"/>
        </w:r>
        <w:r w:rsidR="008B6147">
          <w:t>36</w:t>
        </w:r>
        <w:r w:rsidR="008B6147">
          <w:fldChar w:fldCharType="end"/>
        </w:r>
      </w:hyperlink>
    </w:p>
    <w:p w:rsidR="008B6147" w:rsidRDefault="00753CF5">
      <w:pPr>
        <w:pStyle w:val="TOC3"/>
        <w:rPr>
          <w:rFonts w:eastAsiaTheme="minorEastAsia"/>
          <w:smallCaps w:val="0"/>
          <w:sz w:val="22"/>
        </w:rPr>
      </w:pPr>
      <w:hyperlink w:anchor="_Toc512607378" w:history="1">
        <w:r w:rsidR="008B6147" w:rsidRPr="00FA662B">
          <w:rPr>
            <w:rStyle w:val="Hyperlink"/>
          </w:rPr>
          <w:t>System Center Endpoint Protection</w:t>
        </w:r>
        <w:r w:rsidR="008B6147">
          <w:tab/>
        </w:r>
        <w:r w:rsidR="008B6147">
          <w:fldChar w:fldCharType="begin"/>
        </w:r>
        <w:r w:rsidR="008B6147">
          <w:instrText xml:space="preserve"> PAGEREF _Toc512607378 \h </w:instrText>
        </w:r>
        <w:r w:rsidR="008B6147">
          <w:fldChar w:fldCharType="separate"/>
        </w:r>
        <w:r w:rsidR="008B6147">
          <w:t>37</w:t>
        </w:r>
        <w:r w:rsidR="008B6147">
          <w:fldChar w:fldCharType="end"/>
        </w:r>
      </w:hyperlink>
    </w:p>
    <w:p w:rsidR="008B6147" w:rsidRDefault="00753CF5">
      <w:pPr>
        <w:pStyle w:val="TOC3"/>
        <w:rPr>
          <w:rFonts w:eastAsiaTheme="minorEastAsia"/>
          <w:smallCaps w:val="0"/>
          <w:sz w:val="22"/>
        </w:rPr>
      </w:pPr>
      <w:hyperlink w:anchor="_Toc512607379" w:history="1">
        <w:r w:rsidR="008B6147" w:rsidRPr="00FA662B">
          <w:rPr>
            <w:rStyle w:val="Hyperlink"/>
          </w:rPr>
          <w:t>System Center Operations Manager</w:t>
        </w:r>
        <w:r w:rsidR="008B6147">
          <w:tab/>
        </w:r>
        <w:r w:rsidR="008B6147">
          <w:fldChar w:fldCharType="begin"/>
        </w:r>
        <w:r w:rsidR="008B6147">
          <w:instrText xml:space="preserve"> PAGEREF _Toc512607379 \h </w:instrText>
        </w:r>
        <w:r w:rsidR="008B6147">
          <w:fldChar w:fldCharType="separate"/>
        </w:r>
        <w:r w:rsidR="008B6147">
          <w:t>38</w:t>
        </w:r>
        <w:r w:rsidR="008B6147">
          <w:fldChar w:fldCharType="end"/>
        </w:r>
      </w:hyperlink>
    </w:p>
    <w:p w:rsidR="008B6147" w:rsidRDefault="00753CF5">
      <w:pPr>
        <w:pStyle w:val="TOC3"/>
        <w:rPr>
          <w:rFonts w:eastAsiaTheme="minorEastAsia"/>
          <w:smallCaps w:val="0"/>
          <w:sz w:val="22"/>
        </w:rPr>
      </w:pPr>
      <w:hyperlink w:anchor="_Toc512607380" w:history="1">
        <w:r w:rsidR="008B6147" w:rsidRPr="00FA662B">
          <w:rPr>
            <w:rStyle w:val="Hyperlink"/>
          </w:rPr>
          <w:t>System Center Orchestrator</w:t>
        </w:r>
        <w:r w:rsidR="008B6147">
          <w:tab/>
        </w:r>
        <w:r w:rsidR="008B6147">
          <w:fldChar w:fldCharType="begin"/>
        </w:r>
        <w:r w:rsidR="008B6147">
          <w:instrText xml:space="preserve"> PAGEREF _Toc512607380 \h </w:instrText>
        </w:r>
        <w:r w:rsidR="008B6147">
          <w:fldChar w:fldCharType="separate"/>
        </w:r>
        <w:r w:rsidR="008B6147">
          <w:t>39</w:t>
        </w:r>
        <w:r w:rsidR="008B6147">
          <w:fldChar w:fldCharType="end"/>
        </w:r>
      </w:hyperlink>
    </w:p>
    <w:p w:rsidR="008B6147" w:rsidRDefault="00753CF5">
      <w:pPr>
        <w:pStyle w:val="TOC3"/>
        <w:rPr>
          <w:rFonts w:eastAsiaTheme="minorEastAsia"/>
          <w:smallCaps w:val="0"/>
          <w:sz w:val="22"/>
        </w:rPr>
      </w:pPr>
      <w:hyperlink w:anchor="_Toc512607381" w:history="1">
        <w:r w:rsidR="008B6147" w:rsidRPr="00FA662B">
          <w:rPr>
            <w:rStyle w:val="Hyperlink"/>
          </w:rPr>
          <w:t>System Center Service Manager</w:t>
        </w:r>
        <w:r w:rsidR="008B6147">
          <w:tab/>
        </w:r>
        <w:r w:rsidR="008B6147">
          <w:fldChar w:fldCharType="begin"/>
        </w:r>
        <w:r w:rsidR="008B6147">
          <w:instrText xml:space="preserve"> PAGEREF _Toc512607381 \h </w:instrText>
        </w:r>
        <w:r w:rsidR="008B6147">
          <w:fldChar w:fldCharType="separate"/>
        </w:r>
        <w:r w:rsidR="008B6147">
          <w:t>40</w:t>
        </w:r>
        <w:r w:rsidR="008B6147">
          <w:fldChar w:fldCharType="end"/>
        </w:r>
      </w:hyperlink>
    </w:p>
    <w:p w:rsidR="008B6147" w:rsidRDefault="00753CF5">
      <w:pPr>
        <w:pStyle w:val="TOC2"/>
        <w:rPr>
          <w:rFonts w:eastAsiaTheme="minorEastAsia"/>
          <w:smallCaps w:val="0"/>
          <w:sz w:val="22"/>
        </w:rPr>
      </w:pPr>
      <w:hyperlink w:anchor="_Toc512607382" w:history="1">
        <w:r w:rsidR="008B6147" w:rsidRPr="00FA662B">
          <w:rPr>
            <w:rStyle w:val="Hyperlink"/>
          </w:rPr>
          <w:t>Pakiet Virtual Desktop Infrastructure (VDI)</w:t>
        </w:r>
        <w:r w:rsidR="008B6147">
          <w:tab/>
        </w:r>
        <w:r w:rsidR="008B6147">
          <w:fldChar w:fldCharType="begin"/>
        </w:r>
        <w:r w:rsidR="008B6147">
          <w:instrText xml:space="preserve"> PAGEREF _Toc512607382 \h </w:instrText>
        </w:r>
        <w:r w:rsidR="008B6147">
          <w:fldChar w:fldCharType="separate"/>
        </w:r>
        <w:r w:rsidR="008B6147">
          <w:t>41</w:t>
        </w:r>
        <w:r w:rsidR="008B6147">
          <w:fldChar w:fldCharType="end"/>
        </w:r>
      </w:hyperlink>
    </w:p>
    <w:p w:rsidR="008B6147" w:rsidRDefault="00753CF5">
      <w:pPr>
        <w:pStyle w:val="TOC2"/>
        <w:rPr>
          <w:rFonts w:eastAsiaTheme="minorEastAsia"/>
          <w:smallCaps w:val="0"/>
          <w:sz w:val="22"/>
        </w:rPr>
      </w:pPr>
      <w:hyperlink w:anchor="_Toc512607383" w:history="1">
        <w:r w:rsidR="008B6147" w:rsidRPr="00FA662B">
          <w:rPr>
            <w:rStyle w:val="Hyperlink"/>
          </w:rPr>
          <w:t>Visual Studio</w:t>
        </w:r>
        <w:r w:rsidR="008B6147">
          <w:tab/>
        </w:r>
        <w:r w:rsidR="008B6147">
          <w:fldChar w:fldCharType="begin"/>
        </w:r>
        <w:r w:rsidR="008B6147">
          <w:instrText xml:space="preserve"> PAGEREF _Toc512607383 \h </w:instrText>
        </w:r>
        <w:r w:rsidR="008B6147">
          <w:fldChar w:fldCharType="separate"/>
        </w:r>
        <w:r w:rsidR="008B6147">
          <w:t>41</w:t>
        </w:r>
        <w:r w:rsidR="008B6147">
          <w:fldChar w:fldCharType="end"/>
        </w:r>
      </w:hyperlink>
    </w:p>
    <w:p w:rsidR="008B6147" w:rsidRDefault="00753CF5">
      <w:pPr>
        <w:pStyle w:val="TOC3"/>
        <w:rPr>
          <w:rFonts w:eastAsiaTheme="minorEastAsia"/>
          <w:smallCaps w:val="0"/>
          <w:sz w:val="22"/>
        </w:rPr>
      </w:pPr>
      <w:hyperlink w:anchor="_Toc512607384" w:history="1">
        <w:r w:rsidR="008B6147" w:rsidRPr="00FA662B">
          <w:rPr>
            <w:rStyle w:val="Hyperlink"/>
          </w:rPr>
          <w:t>Visual Studio</w:t>
        </w:r>
        <w:r w:rsidR="008B6147">
          <w:tab/>
        </w:r>
        <w:r w:rsidR="008B6147">
          <w:fldChar w:fldCharType="begin"/>
        </w:r>
        <w:r w:rsidR="008B6147">
          <w:instrText xml:space="preserve"> PAGEREF _Toc512607384 \h </w:instrText>
        </w:r>
        <w:r w:rsidR="008B6147">
          <w:fldChar w:fldCharType="separate"/>
        </w:r>
        <w:r w:rsidR="008B6147">
          <w:t>41</w:t>
        </w:r>
        <w:r w:rsidR="008B6147">
          <w:fldChar w:fldCharType="end"/>
        </w:r>
      </w:hyperlink>
    </w:p>
    <w:p w:rsidR="008B6147" w:rsidRDefault="00753CF5">
      <w:pPr>
        <w:pStyle w:val="TOC3"/>
        <w:rPr>
          <w:rFonts w:eastAsiaTheme="minorEastAsia"/>
          <w:smallCaps w:val="0"/>
          <w:sz w:val="22"/>
        </w:rPr>
      </w:pPr>
      <w:hyperlink w:anchor="_Toc512607385" w:history="1">
        <w:r w:rsidR="008B6147" w:rsidRPr="00FA662B">
          <w:rPr>
            <w:rStyle w:val="Hyperlink"/>
          </w:rPr>
          <w:t>Visual Studio Team Foundation Server</w:t>
        </w:r>
        <w:r w:rsidR="008B6147">
          <w:tab/>
        </w:r>
        <w:r w:rsidR="008B6147">
          <w:fldChar w:fldCharType="begin"/>
        </w:r>
        <w:r w:rsidR="008B6147">
          <w:instrText xml:space="preserve"> PAGEREF _Toc512607385 \h </w:instrText>
        </w:r>
        <w:r w:rsidR="008B6147">
          <w:fldChar w:fldCharType="separate"/>
        </w:r>
        <w:r w:rsidR="008B6147">
          <w:t>43</w:t>
        </w:r>
        <w:r w:rsidR="008B6147">
          <w:fldChar w:fldCharType="end"/>
        </w:r>
      </w:hyperlink>
    </w:p>
    <w:p w:rsidR="008B6147" w:rsidRDefault="00753CF5">
      <w:pPr>
        <w:pStyle w:val="TOC2"/>
        <w:rPr>
          <w:rFonts w:eastAsiaTheme="minorEastAsia"/>
          <w:smallCaps w:val="0"/>
          <w:sz w:val="22"/>
        </w:rPr>
      </w:pPr>
      <w:hyperlink w:anchor="_Toc512607386" w:history="1">
        <w:r w:rsidR="008B6147" w:rsidRPr="00FA662B">
          <w:rPr>
            <w:rStyle w:val="Hyperlink"/>
          </w:rPr>
          <w:t>Klient N systemu</w:t>
        </w:r>
        <w:r w:rsidR="008B6147">
          <w:tab/>
        </w:r>
        <w:r w:rsidR="008B6147">
          <w:fldChar w:fldCharType="begin"/>
        </w:r>
        <w:r w:rsidR="008B6147">
          <w:instrText xml:space="preserve"> PAGEREF _Toc512607386 \h </w:instrText>
        </w:r>
        <w:r w:rsidR="008B6147">
          <w:fldChar w:fldCharType="separate"/>
        </w:r>
        <w:r w:rsidR="008B6147">
          <w:t>44</w:t>
        </w:r>
        <w:r w:rsidR="008B6147">
          <w:fldChar w:fldCharType="end"/>
        </w:r>
      </w:hyperlink>
    </w:p>
    <w:p w:rsidR="008B6147" w:rsidRDefault="00753CF5">
      <w:pPr>
        <w:pStyle w:val="TOC3"/>
        <w:rPr>
          <w:rFonts w:eastAsiaTheme="minorEastAsia"/>
          <w:smallCaps w:val="0"/>
          <w:sz w:val="22"/>
        </w:rPr>
      </w:pPr>
      <w:hyperlink w:anchor="_Toc512607387" w:history="1">
        <w:r w:rsidR="008B6147" w:rsidRPr="00FA662B">
          <w:rPr>
            <w:rStyle w:val="Hyperlink"/>
          </w:rPr>
          <w:t>Komputerowy System Operacyjny Windows</w:t>
        </w:r>
        <w:r w:rsidR="008B6147">
          <w:tab/>
        </w:r>
        <w:r w:rsidR="008B6147">
          <w:fldChar w:fldCharType="begin"/>
        </w:r>
        <w:r w:rsidR="008B6147">
          <w:instrText xml:space="preserve"> PAGEREF _Toc512607387 \h </w:instrText>
        </w:r>
        <w:r w:rsidR="008B6147">
          <w:fldChar w:fldCharType="separate"/>
        </w:r>
        <w:r w:rsidR="008B6147">
          <w:t>44</w:t>
        </w:r>
        <w:r w:rsidR="008B6147">
          <w:fldChar w:fldCharType="end"/>
        </w:r>
      </w:hyperlink>
    </w:p>
    <w:p w:rsidR="008B6147" w:rsidRDefault="00753CF5">
      <w:pPr>
        <w:pStyle w:val="TOC2"/>
        <w:rPr>
          <w:rFonts w:eastAsiaTheme="minorEastAsia"/>
          <w:smallCaps w:val="0"/>
          <w:sz w:val="22"/>
        </w:rPr>
      </w:pPr>
      <w:hyperlink w:anchor="_Toc512607388" w:history="1">
        <w:r w:rsidR="008B6147" w:rsidRPr="00FA662B">
          <w:rPr>
            <w:rStyle w:val="Hyperlink"/>
          </w:rPr>
          <w:t>Windows Server</w:t>
        </w:r>
        <w:r w:rsidR="008B6147">
          <w:tab/>
        </w:r>
        <w:r w:rsidR="008B6147">
          <w:fldChar w:fldCharType="begin"/>
        </w:r>
        <w:r w:rsidR="008B6147">
          <w:instrText xml:space="preserve"> PAGEREF _Toc512607388 \h </w:instrText>
        </w:r>
        <w:r w:rsidR="008B6147">
          <w:fldChar w:fldCharType="separate"/>
        </w:r>
        <w:r w:rsidR="008B6147">
          <w:t>51</w:t>
        </w:r>
        <w:r w:rsidR="008B6147">
          <w:fldChar w:fldCharType="end"/>
        </w:r>
      </w:hyperlink>
    </w:p>
    <w:p w:rsidR="008B6147" w:rsidRDefault="00753CF5">
      <w:pPr>
        <w:pStyle w:val="TOC3"/>
        <w:rPr>
          <w:rFonts w:eastAsiaTheme="minorEastAsia"/>
          <w:smallCaps w:val="0"/>
          <w:sz w:val="22"/>
        </w:rPr>
      </w:pPr>
      <w:hyperlink w:anchor="_Toc512607389" w:history="1">
        <w:r w:rsidR="008B6147" w:rsidRPr="00FA662B">
          <w:rPr>
            <w:rStyle w:val="Hyperlink"/>
          </w:rPr>
          <w:t>Windows MultiPoint Server</w:t>
        </w:r>
        <w:r w:rsidR="008B6147">
          <w:tab/>
        </w:r>
        <w:r w:rsidR="008B6147">
          <w:fldChar w:fldCharType="begin"/>
        </w:r>
        <w:r w:rsidR="008B6147">
          <w:instrText xml:space="preserve"> PAGEREF _Toc512607389 \h </w:instrText>
        </w:r>
        <w:r w:rsidR="008B6147">
          <w:fldChar w:fldCharType="separate"/>
        </w:r>
        <w:r w:rsidR="008B6147">
          <w:t>51</w:t>
        </w:r>
        <w:r w:rsidR="008B6147">
          <w:fldChar w:fldCharType="end"/>
        </w:r>
      </w:hyperlink>
    </w:p>
    <w:p w:rsidR="008B6147" w:rsidRDefault="00753CF5">
      <w:pPr>
        <w:pStyle w:val="TOC3"/>
        <w:rPr>
          <w:rFonts w:eastAsiaTheme="minorEastAsia"/>
          <w:smallCaps w:val="0"/>
          <w:sz w:val="22"/>
        </w:rPr>
      </w:pPr>
      <w:hyperlink w:anchor="_Toc512607390" w:history="1">
        <w:r w:rsidR="008B6147" w:rsidRPr="00FA662B">
          <w:rPr>
            <w:rStyle w:val="Hyperlink"/>
          </w:rPr>
          <w:t>Windows Server</w:t>
        </w:r>
        <w:r w:rsidR="008B6147">
          <w:tab/>
        </w:r>
        <w:r w:rsidR="008B6147">
          <w:fldChar w:fldCharType="begin"/>
        </w:r>
        <w:r w:rsidR="008B6147">
          <w:instrText xml:space="preserve"> PAGEREF _Toc512607390 \h </w:instrText>
        </w:r>
        <w:r w:rsidR="008B6147">
          <w:fldChar w:fldCharType="separate"/>
        </w:r>
        <w:r w:rsidR="008B6147">
          <w:t>52</w:t>
        </w:r>
        <w:r w:rsidR="008B6147">
          <w:fldChar w:fldCharType="end"/>
        </w:r>
      </w:hyperlink>
    </w:p>
    <w:p w:rsidR="008B6147" w:rsidRDefault="00753CF5">
      <w:pPr>
        <w:pStyle w:val="TOC1"/>
        <w:rPr>
          <w:rFonts w:eastAsiaTheme="minorEastAsia"/>
          <w:b w:val="0"/>
          <w:caps w:val="0"/>
          <w:noProof/>
          <w:sz w:val="22"/>
          <w:szCs w:val="22"/>
        </w:rPr>
      </w:pPr>
      <w:hyperlink w:anchor="_Toc512607391" w:history="1">
        <w:r w:rsidR="008B6147" w:rsidRPr="00FA662B">
          <w:rPr>
            <w:rStyle w:val="Hyperlink"/>
            <w:noProof/>
          </w:rPr>
          <w:t>Usługi Online</w:t>
        </w:r>
        <w:r w:rsidR="008B6147">
          <w:rPr>
            <w:noProof/>
          </w:rPr>
          <w:tab/>
        </w:r>
        <w:r w:rsidR="008B6147">
          <w:rPr>
            <w:noProof/>
          </w:rPr>
          <w:fldChar w:fldCharType="begin"/>
        </w:r>
        <w:r w:rsidR="008B6147">
          <w:rPr>
            <w:noProof/>
          </w:rPr>
          <w:instrText xml:space="preserve"> PAGEREF _Toc512607391 \h </w:instrText>
        </w:r>
        <w:r w:rsidR="008B6147">
          <w:rPr>
            <w:noProof/>
          </w:rPr>
        </w:r>
        <w:r w:rsidR="008B6147">
          <w:rPr>
            <w:noProof/>
          </w:rPr>
          <w:fldChar w:fldCharType="separate"/>
        </w:r>
        <w:r w:rsidR="008B6147">
          <w:rPr>
            <w:noProof/>
          </w:rPr>
          <w:t>56</w:t>
        </w:r>
        <w:r w:rsidR="008B6147">
          <w:rPr>
            <w:noProof/>
          </w:rPr>
          <w:fldChar w:fldCharType="end"/>
        </w:r>
      </w:hyperlink>
    </w:p>
    <w:p w:rsidR="008B6147" w:rsidRDefault="00753CF5">
      <w:pPr>
        <w:pStyle w:val="TOC2"/>
        <w:rPr>
          <w:rFonts w:eastAsiaTheme="minorEastAsia"/>
          <w:smallCaps w:val="0"/>
          <w:sz w:val="22"/>
        </w:rPr>
      </w:pPr>
      <w:hyperlink w:anchor="_Toc512607392" w:history="1">
        <w:r w:rsidR="008B6147" w:rsidRPr="00FA662B">
          <w:rPr>
            <w:rStyle w:val="Hyperlink"/>
          </w:rPr>
          <w:t>Dostępność Usług Online w zależności od regionu</w:t>
        </w:r>
        <w:r w:rsidR="008B6147">
          <w:tab/>
        </w:r>
        <w:r w:rsidR="008B6147">
          <w:fldChar w:fldCharType="begin"/>
        </w:r>
        <w:r w:rsidR="008B6147">
          <w:instrText xml:space="preserve"> PAGEREF _Toc512607392 \h </w:instrText>
        </w:r>
        <w:r w:rsidR="008B6147">
          <w:fldChar w:fldCharType="separate"/>
        </w:r>
        <w:r w:rsidR="008B6147">
          <w:t>56</w:t>
        </w:r>
        <w:r w:rsidR="008B6147">
          <w:fldChar w:fldCharType="end"/>
        </w:r>
      </w:hyperlink>
    </w:p>
    <w:p w:rsidR="008B6147" w:rsidRDefault="00753CF5">
      <w:pPr>
        <w:pStyle w:val="TOC2"/>
        <w:rPr>
          <w:rFonts w:eastAsiaTheme="minorEastAsia"/>
          <w:smallCaps w:val="0"/>
          <w:sz w:val="22"/>
        </w:rPr>
      </w:pPr>
      <w:hyperlink w:anchor="_Toc512607393" w:history="1">
        <w:r w:rsidR="008B6147" w:rsidRPr="00FA662B">
          <w:rPr>
            <w:rStyle w:val="Hyperlink"/>
          </w:rPr>
          <w:t>Warunki zakupu Usług Online</w:t>
        </w:r>
        <w:r w:rsidR="008B6147">
          <w:tab/>
        </w:r>
        <w:r w:rsidR="008B6147">
          <w:fldChar w:fldCharType="begin"/>
        </w:r>
        <w:r w:rsidR="008B6147">
          <w:instrText xml:space="preserve"> PAGEREF _Toc512607393 \h </w:instrText>
        </w:r>
        <w:r w:rsidR="008B6147">
          <w:fldChar w:fldCharType="separate"/>
        </w:r>
        <w:r w:rsidR="008B6147">
          <w:t>56</w:t>
        </w:r>
        <w:r w:rsidR="008B6147">
          <w:fldChar w:fldCharType="end"/>
        </w:r>
      </w:hyperlink>
    </w:p>
    <w:p w:rsidR="008B6147" w:rsidRDefault="00753CF5">
      <w:pPr>
        <w:pStyle w:val="TOC2"/>
        <w:rPr>
          <w:rFonts w:eastAsiaTheme="minorEastAsia"/>
          <w:smallCaps w:val="0"/>
          <w:sz w:val="22"/>
        </w:rPr>
      </w:pPr>
      <w:hyperlink w:anchor="_Toc512607394" w:history="1">
        <w:r w:rsidR="008B6147" w:rsidRPr="00FA662B">
          <w:rPr>
            <w:rStyle w:val="Hyperlink"/>
          </w:rPr>
          <w:t>Odnowienie umowy na Usługi Online</w:t>
        </w:r>
        <w:r w:rsidR="008B6147">
          <w:tab/>
        </w:r>
        <w:r w:rsidR="008B6147">
          <w:fldChar w:fldCharType="begin"/>
        </w:r>
        <w:r w:rsidR="008B6147">
          <w:instrText xml:space="preserve"> PAGEREF _Toc512607394 \h </w:instrText>
        </w:r>
        <w:r w:rsidR="008B6147">
          <w:fldChar w:fldCharType="separate"/>
        </w:r>
        <w:r w:rsidR="008B6147">
          <w:t>56</w:t>
        </w:r>
        <w:r w:rsidR="008B6147">
          <w:fldChar w:fldCharType="end"/>
        </w:r>
      </w:hyperlink>
    </w:p>
    <w:p w:rsidR="008B6147" w:rsidRDefault="00753CF5">
      <w:pPr>
        <w:pStyle w:val="TOC2"/>
        <w:rPr>
          <w:rFonts w:eastAsiaTheme="minorEastAsia"/>
          <w:smallCaps w:val="0"/>
          <w:sz w:val="22"/>
        </w:rPr>
      </w:pPr>
      <w:hyperlink w:anchor="_Toc512607395" w:history="1">
        <w:r w:rsidR="008B6147" w:rsidRPr="00FA662B">
          <w:rPr>
            <w:rStyle w:val="Hyperlink"/>
          </w:rPr>
          <w:t>Usługi Microsoft Azure</w:t>
        </w:r>
        <w:r w:rsidR="008B6147">
          <w:tab/>
        </w:r>
        <w:r w:rsidR="008B6147">
          <w:fldChar w:fldCharType="begin"/>
        </w:r>
        <w:r w:rsidR="008B6147">
          <w:instrText xml:space="preserve"> PAGEREF _Toc512607395 \h </w:instrText>
        </w:r>
        <w:r w:rsidR="008B6147">
          <w:fldChar w:fldCharType="separate"/>
        </w:r>
        <w:r w:rsidR="008B6147">
          <w:t>56</w:t>
        </w:r>
        <w:r w:rsidR="008B6147">
          <w:fldChar w:fldCharType="end"/>
        </w:r>
      </w:hyperlink>
    </w:p>
    <w:p w:rsidR="008B6147" w:rsidRDefault="00753CF5">
      <w:pPr>
        <w:pStyle w:val="TOC3"/>
        <w:rPr>
          <w:rFonts w:eastAsiaTheme="minorEastAsia"/>
          <w:smallCaps w:val="0"/>
          <w:sz w:val="22"/>
        </w:rPr>
      </w:pPr>
      <w:hyperlink w:anchor="_Toc512607396" w:history="1">
        <w:r w:rsidR="008B6147" w:rsidRPr="00FA662B">
          <w:rPr>
            <w:rStyle w:val="Hyperlink"/>
          </w:rPr>
          <w:t>Usługi Microsoft Azure</w:t>
        </w:r>
        <w:r w:rsidR="008B6147">
          <w:tab/>
        </w:r>
        <w:r w:rsidR="008B6147">
          <w:fldChar w:fldCharType="begin"/>
        </w:r>
        <w:r w:rsidR="008B6147">
          <w:instrText xml:space="preserve"> PAGEREF _Toc512607396 \h </w:instrText>
        </w:r>
        <w:r w:rsidR="008B6147">
          <w:fldChar w:fldCharType="separate"/>
        </w:r>
        <w:r w:rsidR="008B6147">
          <w:t>59</w:t>
        </w:r>
        <w:r w:rsidR="008B6147">
          <w:fldChar w:fldCharType="end"/>
        </w:r>
      </w:hyperlink>
    </w:p>
    <w:p w:rsidR="008B6147" w:rsidRDefault="00753CF5">
      <w:pPr>
        <w:pStyle w:val="TOC3"/>
        <w:rPr>
          <w:rFonts w:eastAsiaTheme="minorEastAsia"/>
          <w:smallCaps w:val="0"/>
          <w:sz w:val="22"/>
        </w:rPr>
      </w:pPr>
      <w:hyperlink w:anchor="_Toc512607397" w:history="1">
        <w:r w:rsidR="008B6147" w:rsidRPr="00FA662B">
          <w:rPr>
            <w:rStyle w:val="Hyperlink"/>
          </w:rPr>
          <w:t>Plany infrastruktury Microsoft Azure</w:t>
        </w:r>
        <w:r w:rsidR="008B6147">
          <w:tab/>
        </w:r>
        <w:r w:rsidR="008B6147">
          <w:fldChar w:fldCharType="begin"/>
        </w:r>
        <w:r w:rsidR="008B6147">
          <w:instrText xml:space="preserve"> PAGEREF _Toc512607397 \h </w:instrText>
        </w:r>
        <w:r w:rsidR="008B6147">
          <w:fldChar w:fldCharType="separate"/>
        </w:r>
        <w:r w:rsidR="008B6147">
          <w:t>59</w:t>
        </w:r>
        <w:r w:rsidR="008B6147">
          <w:fldChar w:fldCharType="end"/>
        </w:r>
      </w:hyperlink>
    </w:p>
    <w:p w:rsidR="008B6147" w:rsidRDefault="00753CF5">
      <w:pPr>
        <w:pStyle w:val="TOC3"/>
        <w:rPr>
          <w:rFonts w:eastAsiaTheme="minorEastAsia"/>
          <w:smallCaps w:val="0"/>
          <w:sz w:val="22"/>
        </w:rPr>
      </w:pPr>
      <w:hyperlink w:anchor="_Toc512607398" w:history="1">
        <w:r w:rsidR="008B6147" w:rsidRPr="00FA662B">
          <w:rPr>
            <w:rStyle w:val="Hyperlink"/>
          </w:rPr>
          <w:t>Plany pomocy do Microsoft Azure</w:t>
        </w:r>
        <w:r w:rsidR="008B6147">
          <w:tab/>
        </w:r>
        <w:r w:rsidR="008B6147">
          <w:fldChar w:fldCharType="begin"/>
        </w:r>
        <w:r w:rsidR="008B6147">
          <w:instrText xml:space="preserve"> PAGEREF _Toc512607398 \h </w:instrText>
        </w:r>
        <w:r w:rsidR="008B6147">
          <w:fldChar w:fldCharType="separate"/>
        </w:r>
        <w:r w:rsidR="008B6147">
          <w:t>61</w:t>
        </w:r>
        <w:r w:rsidR="008B6147">
          <w:fldChar w:fldCharType="end"/>
        </w:r>
      </w:hyperlink>
    </w:p>
    <w:p w:rsidR="008B6147" w:rsidRDefault="00753CF5">
      <w:pPr>
        <w:pStyle w:val="TOC3"/>
        <w:rPr>
          <w:rFonts w:eastAsiaTheme="minorEastAsia"/>
          <w:smallCaps w:val="0"/>
          <w:sz w:val="22"/>
        </w:rPr>
      </w:pPr>
      <w:hyperlink w:anchor="_Toc512607399" w:history="1">
        <w:r w:rsidR="008B6147" w:rsidRPr="00FA662B">
          <w:rPr>
            <w:rStyle w:val="Hyperlink"/>
          </w:rPr>
          <w:t>Plany dla użytkownika Microsoft Azure</w:t>
        </w:r>
        <w:r w:rsidR="008B6147">
          <w:tab/>
        </w:r>
        <w:r w:rsidR="008B6147">
          <w:fldChar w:fldCharType="begin"/>
        </w:r>
        <w:r w:rsidR="008B6147">
          <w:instrText xml:space="preserve"> PAGEREF _Toc512607399 \h </w:instrText>
        </w:r>
        <w:r w:rsidR="008B6147">
          <w:fldChar w:fldCharType="separate"/>
        </w:r>
        <w:r w:rsidR="008B6147">
          <w:t>61</w:t>
        </w:r>
        <w:r w:rsidR="008B6147">
          <w:fldChar w:fldCharType="end"/>
        </w:r>
      </w:hyperlink>
    </w:p>
    <w:p w:rsidR="008B6147" w:rsidRDefault="00753CF5">
      <w:pPr>
        <w:pStyle w:val="TOC2"/>
        <w:rPr>
          <w:rFonts w:eastAsiaTheme="minorEastAsia"/>
          <w:smallCaps w:val="0"/>
          <w:sz w:val="22"/>
        </w:rPr>
      </w:pPr>
      <w:hyperlink w:anchor="_Toc512607400" w:history="1">
        <w:r w:rsidR="008B6147" w:rsidRPr="00FA662B">
          <w:rPr>
            <w:rStyle w:val="Hyperlink"/>
          </w:rPr>
          <w:t>Microsoft 365</w:t>
        </w:r>
        <w:r w:rsidR="008B6147">
          <w:tab/>
        </w:r>
        <w:r w:rsidR="008B6147">
          <w:fldChar w:fldCharType="begin"/>
        </w:r>
        <w:r w:rsidR="008B6147">
          <w:instrText xml:space="preserve"> PAGEREF _Toc512607400 \h </w:instrText>
        </w:r>
        <w:r w:rsidR="008B6147">
          <w:fldChar w:fldCharType="separate"/>
        </w:r>
        <w:r w:rsidR="008B6147">
          <w:t>62</w:t>
        </w:r>
        <w:r w:rsidR="008B6147">
          <w:fldChar w:fldCharType="end"/>
        </w:r>
      </w:hyperlink>
    </w:p>
    <w:p w:rsidR="008B6147" w:rsidRDefault="00753CF5">
      <w:pPr>
        <w:pStyle w:val="TOC2"/>
        <w:rPr>
          <w:rFonts w:eastAsiaTheme="minorEastAsia"/>
          <w:smallCaps w:val="0"/>
          <w:sz w:val="22"/>
        </w:rPr>
      </w:pPr>
      <w:hyperlink w:anchor="_Toc512607401" w:history="1">
        <w:r w:rsidR="008B6147" w:rsidRPr="00FA662B">
          <w:rPr>
            <w:rStyle w:val="Hyperlink"/>
          </w:rPr>
          <w:t>Enterprise Mobility + Security</w:t>
        </w:r>
        <w:r w:rsidR="008B6147">
          <w:tab/>
        </w:r>
        <w:r w:rsidR="008B6147">
          <w:fldChar w:fldCharType="begin"/>
        </w:r>
        <w:r w:rsidR="008B6147">
          <w:instrText xml:space="preserve"> PAGEREF _Toc512607401 \h </w:instrText>
        </w:r>
        <w:r w:rsidR="008B6147">
          <w:fldChar w:fldCharType="separate"/>
        </w:r>
        <w:r w:rsidR="008B6147">
          <w:t>64</w:t>
        </w:r>
        <w:r w:rsidR="008B6147">
          <w:fldChar w:fldCharType="end"/>
        </w:r>
      </w:hyperlink>
    </w:p>
    <w:p w:rsidR="008B6147" w:rsidRDefault="00753CF5">
      <w:pPr>
        <w:pStyle w:val="TOC2"/>
        <w:rPr>
          <w:rFonts w:eastAsiaTheme="minorEastAsia"/>
          <w:smallCaps w:val="0"/>
          <w:sz w:val="22"/>
        </w:rPr>
      </w:pPr>
      <w:hyperlink w:anchor="_Toc512607402" w:history="1">
        <w:r w:rsidR="008B6147" w:rsidRPr="00FA662B">
          <w:rPr>
            <w:rStyle w:val="Hyperlink"/>
          </w:rPr>
          <w:t>Subskrypcje Serwera dla platformy Azure</w:t>
        </w:r>
        <w:r w:rsidR="008B6147">
          <w:tab/>
        </w:r>
        <w:r w:rsidR="008B6147">
          <w:fldChar w:fldCharType="begin"/>
        </w:r>
        <w:r w:rsidR="008B6147">
          <w:instrText xml:space="preserve"> PAGEREF _Toc512607402 \h </w:instrText>
        </w:r>
        <w:r w:rsidR="008B6147">
          <w:fldChar w:fldCharType="separate"/>
        </w:r>
        <w:r w:rsidR="008B6147">
          <w:t>65</w:t>
        </w:r>
        <w:r w:rsidR="008B6147">
          <w:fldChar w:fldCharType="end"/>
        </w:r>
      </w:hyperlink>
    </w:p>
    <w:p w:rsidR="008B6147" w:rsidRDefault="00753CF5">
      <w:pPr>
        <w:pStyle w:val="TOC2"/>
        <w:rPr>
          <w:rFonts w:eastAsiaTheme="minorEastAsia"/>
          <w:smallCaps w:val="0"/>
          <w:sz w:val="22"/>
        </w:rPr>
      </w:pPr>
      <w:hyperlink w:anchor="_Toc512607403" w:history="1">
        <w:r w:rsidR="008B6147" w:rsidRPr="00FA662B">
          <w:rPr>
            <w:rStyle w:val="Hyperlink"/>
          </w:rPr>
          <w:t>Usługi Microsoft Dynamics 365</w:t>
        </w:r>
        <w:r w:rsidR="008B6147">
          <w:tab/>
        </w:r>
        <w:r w:rsidR="008B6147">
          <w:fldChar w:fldCharType="begin"/>
        </w:r>
        <w:r w:rsidR="008B6147">
          <w:instrText xml:space="preserve"> PAGEREF _Toc512607403 \h </w:instrText>
        </w:r>
        <w:r w:rsidR="008B6147">
          <w:fldChar w:fldCharType="separate"/>
        </w:r>
        <w:r w:rsidR="008B6147">
          <w:t>66</w:t>
        </w:r>
        <w:r w:rsidR="008B6147">
          <w:fldChar w:fldCharType="end"/>
        </w:r>
      </w:hyperlink>
    </w:p>
    <w:p w:rsidR="008B6147" w:rsidRDefault="00753CF5">
      <w:pPr>
        <w:pStyle w:val="TOC2"/>
        <w:rPr>
          <w:rFonts w:eastAsiaTheme="minorEastAsia"/>
          <w:smallCaps w:val="0"/>
          <w:sz w:val="22"/>
        </w:rPr>
      </w:pPr>
      <w:hyperlink w:anchor="_Toc512607404" w:history="1">
        <w:r w:rsidR="008B6147" w:rsidRPr="00FA662B">
          <w:rPr>
            <w:rStyle w:val="Hyperlink"/>
          </w:rPr>
          <w:t>Usługi Office 365</w:t>
        </w:r>
        <w:r w:rsidR="008B6147">
          <w:tab/>
        </w:r>
        <w:r w:rsidR="008B6147">
          <w:fldChar w:fldCharType="begin"/>
        </w:r>
        <w:r w:rsidR="008B6147">
          <w:instrText xml:space="preserve"> PAGEREF _Toc512607404 \h </w:instrText>
        </w:r>
        <w:r w:rsidR="008B6147">
          <w:fldChar w:fldCharType="separate"/>
        </w:r>
        <w:r w:rsidR="008B6147">
          <w:t>69</w:t>
        </w:r>
        <w:r w:rsidR="008B6147">
          <w:fldChar w:fldCharType="end"/>
        </w:r>
      </w:hyperlink>
    </w:p>
    <w:p w:rsidR="008B6147" w:rsidRDefault="00753CF5">
      <w:pPr>
        <w:pStyle w:val="TOC3"/>
        <w:rPr>
          <w:rFonts w:eastAsiaTheme="minorEastAsia"/>
          <w:smallCaps w:val="0"/>
          <w:sz w:val="22"/>
        </w:rPr>
      </w:pPr>
      <w:hyperlink w:anchor="_Toc512607405" w:history="1">
        <w:r w:rsidR="008B6147" w:rsidRPr="00FA662B">
          <w:rPr>
            <w:rStyle w:val="Hyperlink"/>
          </w:rPr>
          <w:t>Aplikacje Office 365</w:t>
        </w:r>
        <w:r w:rsidR="008B6147">
          <w:tab/>
        </w:r>
        <w:r w:rsidR="008B6147">
          <w:fldChar w:fldCharType="begin"/>
        </w:r>
        <w:r w:rsidR="008B6147">
          <w:instrText xml:space="preserve"> PAGEREF _Toc512607405 \h </w:instrText>
        </w:r>
        <w:r w:rsidR="008B6147">
          <w:fldChar w:fldCharType="separate"/>
        </w:r>
        <w:r w:rsidR="008B6147">
          <w:t>69</w:t>
        </w:r>
        <w:r w:rsidR="008B6147">
          <w:fldChar w:fldCharType="end"/>
        </w:r>
      </w:hyperlink>
    </w:p>
    <w:p w:rsidR="008B6147" w:rsidRDefault="00753CF5">
      <w:pPr>
        <w:pStyle w:val="TOC3"/>
        <w:rPr>
          <w:rFonts w:eastAsiaTheme="minorEastAsia"/>
          <w:smallCaps w:val="0"/>
          <w:sz w:val="22"/>
        </w:rPr>
      </w:pPr>
      <w:hyperlink w:anchor="_Toc512607406" w:history="1">
        <w:r w:rsidR="008B6147" w:rsidRPr="00FA662B">
          <w:rPr>
            <w:rStyle w:val="Hyperlink"/>
          </w:rPr>
          <w:t>Pakiety Office 365 Suites</w:t>
        </w:r>
        <w:r w:rsidR="008B6147">
          <w:tab/>
        </w:r>
        <w:r w:rsidR="008B6147">
          <w:fldChar w:fldCharType="begin"/>
        </w:r>
        <w:r w:rsidR="008B6147">
          <w:instrText xml:space="preserve"> PAGEREF _Toc512607406 \h </w:instrText>
        </w:r>
        <w:r w:rsidR="008B6147">
          <w:fldChar w:fldCharType="separate"/>
        </w:r>
        <w:r w:rsidR="008B6147">
          <w:t>71</w:t>
        </w:r>
        <w:r w:rsidR="008B6147">
          <w:fldChar w:fldCharType="end"/>
        </w:r>
      </w:hyperlink>
    </w:p>
    <w:p w:rsidR="008B6147" w:rsidRDefault="00753CF5">
      <w:pPr>
        <w:pStyle w:val="TOC3"/>
        <w:rPr>
          <w:rFonts w:eastAsiaTheme="minorEastAsia"/>
          <w:smallCaps w:val="0"/>
          <w:sz w:val="22"/>
        </w:rPr>
      </w:pPr>
      <w:hyperlink w:anchor="_Toc512607407" w:history="1">
        <w:r w:rsidR="008B6147" w:rsidRPr="00FA662B">
          <w:rPr>
            <w:rStyle w:val="Hyperlink"/>
          </w:rPr>
          <w:t>Office 365 Cloud App Security</w:t>
        </w:r>
        <w:r w:rsidR="008B6147">
          <w:tab/>
        </w:r>
        <w:r w:rsidR="008B6147">
          <w:fldChar w:fldCharType="begin"/>
        </w:r>
        <w:r w:rsidR="008B6147">
          <w:instrText xml:space="preserve"> PAGEREF _Toc512607407 \h </w:instrText>
        </w:r>
        <w:r w:rsidR="008B6147">
          <w:fldChar w:fldCharType="separate"/>
        </w:r>
        <w:r w:rsidR="008B6147">
          <w:t>72</w:t>
        </w:r>
        <w:r w:rsidR="008B6147">
          <w:fldChar w:fldCharType="end"/>
        </w:r>
      </w:hyperlink>
    </w:p>
    <w:p w:rsidR="008B6147" w:rsidRDefault="00753CF5">
      <w:pPr>
        <w:pStyle w:val="TOC3"/>
        <w:rPr>
          <w:rFonts w:eastAsiaTheme="minorEastAsia"/>
          <w:smallCaps w:val="0"/>
          <w:sz w:val="22"/>
        </w:rPr>
      </w:pPr>
      <w:hyperlink w:anchor="_Toc512607408" w:history="1">
        <w:r w:rsidR="008B6147" w:rsidRPr="00FA662B">
          <w:rPr>
            <w:rStyle w:val="Hyperlink"/>
          </w:rPr>
          <w:t>Microsoft MyAnalytics</w:t>
        </w:r>
        <w:r w:rsidR="008B6147">
          <w:tab/>
        </w:r>
        <w:r w:rsidR="008B6147">
          <w:fldChar w:fldCharType="begin"/>
        </w:r>
        <w:r w:rsidR="008B6147">
          <w:instrText xml:space="preserve"> PAGEREF _Toc512607408 \h </w:instrText>
        </w:r>
        <w:r w:rsidR="008B6147">
          <w:fldChar w:fldCharType="separate"/>
        </w:r>
        <w:r w:rsidR="008B6147">
          <w:t>73</w:t>
        </w:r>
        <w:r w:rsidR="008B6147">
          <w:fldChar w:fldCharType="end"/>
        </w:r>
      </w:hyperlink>
    </w:p>
    <w:p w:rsidR="008B6147" w:rsidRDefault="00753CF5">
      <w:pPr>
        <w:pStyle w:val="TOC3"/>
        <w:rPr>
          <w:rFonts w:eastAsiaTheme="minorEastAsia"/>
          <w:smallCaps w:val="0"/>
          <w:sz w:val="22"/>
        </w:rPr>
      </w:pPr>
      <w:hyperlink w:anchor="_Toc512607409" w:history="1">
        <w:r w:rsidR="008B6147" w:rsidRPr="00FA662B">
          <w:rPr>
            <w:rStyle w:val="Hyperlink"/>
          </w:rPr>
          <w:t>Office 365 Advanced Compliance</w:t>
        </w:r>
        <w:r w:rsidR="008B6147">
          <w:tab/>
        </w:r>
        <w:r w:rsidR="008B6147">
          <w:fldChar w:fldCharType="begin"/>
        </w:r>
        <w:r w:rsidR="008B6147">
          <w:instrText xml:space="preserve"> PAGEREF _Toc512607409 \h </w:instrText>
        </w:r>
        <w:r w:rsidR="008B6147">
          <w:fldChar w:fldCharType="separate"/>
        </w:r>
        <w:r w:rsidR="008B6147">
          <w:t>73</w:t>
        </w:r>
        <w:r w:rsidR="008B6147">
          <w:fldChar w:fldCharType="end"/>
        </w:r>
      </w:hyperlink>
    </w:p>
    <w:p w:rsidR="008B6147" w:rsidRDefault="00753CF5">
      <w:pPr>
        <w:pStyle w:val="TOC3"/>
        <w:rPr>
          <w:rFonts w:eastAsiaTheme="minorEastAsia"/>
          <w:smallCaps w:val="0"/>
          <w:sz w:val="22"/>
        </w:rPr>
      </w:pPr>
      <w:hyperlink w:anchor="_Toc512607410" w:history="1">
        <w:r w:rsidR="008B6147" w:rsidRPr="00FA662B">
          <w:rPr>
            <w:rStyle w:val="Hyperlink"/>
          </w:rPr>
          <w:t>Exchange Online</w:t>
        </w:r>
        <w:r w:rsidR="008B6147">
          <w:tab/>
        </w:r>
        <w:r w:rsidR="008B6147">
          <w:fldChar w:fldCharType="begin"/>
        </w:r>
        <w:r w:rsidR="008B6147">
          <w:instrText xml:space="preserve"> PAGEREF _Toc512607410 \h </w:instrText>
        </w:r>
        <w:r w:rsidR="008B6147">
          <w:fldChar w:fldCharType="separate"/>
        </w:r>
        <w:r w:rsidR="008B6147">
          <w:t>73</w:t>
        </w:r>
        <w:r w:rsidR="008B6147">
          <w:fldChar w:fldCharType="end"/>
        </w:r>
      </w:hyperlink>
    </w:p>
    <w:p w:rsidR="008B6147" w:rsidRDefault="00753CF5">
      <w:pPr>
        <w:pStyle w:val="TOC3"/>
        <w:rPr>
          <w:rFonts w:eastAsiaTheme="minorEastAsia"/>
          <w:smallCaps w:val="0"/>
          <w:sz w:val="22"/>
        </w:rPr>
      </w:pPr>
      <w:hyperlink w:anchor="_Toc512607411" w:history="1">
        <w:r w:rsidR="008B6147" w:rsidRPr="00FA662B">
          <w:rPr>
            <w:rStyle w:val="Hyperlink"/>
          </w:rPr>
          <w:t>OneDrive dla Firm</w:t>
        </w:r>
        <w:r w:rsidR="008B6147">
          <w:tab/>
        </w:r>
        <w:r w:rsidR="008B6147">
          <w:fldChar w:fldCharType="begin"/>
        </w:r>
        <w:r w:rsidR="008B6147">
          <w:instrText xml:space="preserve"> PAGEREF _Toc512607411 \h </w:instrText>
        </w:r>
        <w:r w:rsidR="008B6147">
          <w:fldChar w:fldCharType="separate"/>
        </w:r>
        <w:r w:rsidR="008B6147">
          <w:t>74</w:t>
        </w:r>
        <w:r w:rsidR="008B6147">
          <w:fldChar w:fldCharType="end"/>
        </w:r>
      </w:hyperlink>
    </w:p>
    <w:p w:rsidR="008B6147" w:rsidRDefault="00753CF5">
      <w:pPr>
        <w:pStyle w:val="TOC3"/>
        <w:rPr>
          <w:rFonts w:eastAsiaTheme="minorEastAsia"/>
          <w:smallCaps w:val="0"/>
          <w:sz w:val="22"/>
        </w:rPr>
      </w:pPr>
      <w:hyperlink w:anchor="_Toc512607412" w:history="1">
        <w:r w:rsidR="008B6147" w:rsidRPr="00FA662B">
          <w:rPr>
            <w:rStyle w:val="Hyperlink"/>
          </w:rPr>
          <w:t>Project Online</w:t>
        </w:r>
        <w:r w:rsidR="008B6147">
          <w:tab/>
        </w:r>
        <w:r w:rsidR="008B6147">
          <w:fldChar w:fldCharType="begin"/>
        </w:r>
        <w:r w:rsidR="008B6147">
          <w:instrText xml:space="preserve"> PAGEREF _Toc512607412 \h </w:instrText>
        </w:r>
        <w:r w:rsidR="008B6147">
          <w:fldChar w:fldCharType="separate"/>
        </w:r>
        <w:r w:rsidR="008B6147">
          <w:t>74</w:t>
        </w:r>
        <w:r w:rsidR="008B6147">
          <w:fldChar w:fldCharType="end"/>
        </w:r>
      </w:hyperlink>
    </w:p>
    <w:p w:rsidR="008B6147" w:rsidRDefault="00753CF5">
      <w:pPr>
        <w:pStyle w:val="TOC3"/>
        <w:rPr>
          <w:rFonts w:eastAsiaTheme="minorEastAsia"/>
          <w:smallCaps w:val="0"/>
          <w:sz w:val="22"/>
        </w:rPr>
      </w:pPr>
      <w:hyperlink w:anchor="_Toc512607413" w:history="1">
        <w:r w:rsidR="008B6147" w:rsidRPr="00FA662B">
          <w:rPr>
            <w:rStyle w:val="Hyperlink"/>
          </w:rPr>
          <w:t>SharePoint Online</w:t>
        </w:r>
        <w:r w:rsidR="008B6147">
          <w:tab/>
        </w:r>
        <w:r w:rsidR="008B6147">
          <w:fldChar w:fldCharType="begin"/>
        </w:r>
        <w:r w:rsidR="008B6147">
          <w:instrText xml:space="preserve"> PAGEREF _Toc512607413 \h </w:instrText>
        </w:r>
        <w:r w:rsidR="008B6147">
          <w:fldChar w:fldCharType="separate"/>
        </w:r>
        <w:r w:rsidR="008B6147">
          <w:t>75</w:t>
        </w:r>
        <w:r w:rsidR="008B6147">
          <w:fldChar w:fldCharType="end"/>
        </w:r>
      </w:hyperlink>
    </w:p>
    <w:p w:rsidR="008B6147" w:rsidRDefault="00753CF5">
      <w:pPr>
        <w:pStyle w:val="TOC3"/>
        <w:rPr>
          <w:rFonts w:eastAsiaTheme="minorEastAsia"/>
          <w:smallCaps w:val="0"/>
          <w:sz w:val="22"/>
        </w:rPr>
      </w:pPr>
      <w:hyperlink w:anchor="_Toc512607414" w:history="1">
        <w:r w:rsidR="008B6147" w:rsidRPr="00FA662B">
          <w:rPr>
            <w:rStyle w:val="Hyperlink"/>
          </w:rPr>
          <w:t>Skype dla firm Online</w:t>
        </w:r>
        <w:r w:rsidR="008B6147">
          <w:tab/>
        </w:r>
        <w:r w:rsidR="008B6147">
          <w:fldChar w:fldCharType="begin"/>
        </w:r>
        <w:r w:rsidR="008B6147">
          <w:instrText xml:space="preserve"> PAGEREF _Toc512607414 \h </w:instrText>
        </w:r>
        <w:r w:rsidR="008B6147">
          <w:fldChar w:fldCharType="separate"/>
        </w:r>
        <w:r w:rsidR="008B6147">
          <w:t>75</w:t>
        </w:r>
        <w:r w:rsidR="008B6147">
          <w:fldChar w:fldCharType="end"/>
        </w:r>
      </w:hyperlink>
    </w:p>
    <w:p w:rsidR="008B6147" w:rsidRDefault="00753CF5">
      <w:pPr>
        <w:pStyle w:val="TOC3"/>
        <w:rPr>
          <w:rFonts w:eastAsiaTheme="minorEastAsia"/>
          <w:smallCaps w:val="0"/>
          <w:sz w:val="22"/>
        </w:rPr>
      </w:pPr>
      <w:hyperlink w:anchor="_Toc512607415" w:history="1">
        <w:r w:rsidR="008B6147" w:rsidRPr="00FA662B">
          <w:rPr>
            <w:rStyle w:val="Hyperlink"/>
          </w:rPr>
          <w:t>Workplace Analytics</w:t>
        </w:r>
        <w:r w:rsidR="008B6147">
          <w:tab/>
        </w:r>
        <w:r w:rsidR="008B6147">
          <w:fldChar w:fldCharType="begin"/>
        </w:r>
        <w:r w:rsidR="008B6147">
          <w:instrText xml:space="preserve"> PAGEREF _Toc512607415 \h </w:instrText>
        </w:r>
        <w:r w:rsidR="008B6147">
          <w:fldChar w:fldCharType="separate"/>
        </w:r>
        <w:r w:rsidR="008B6147">
          <w:t>76</w:t>
        </w:r>
        <w:r w:rsidR="008B6147">
          <w:fldChar w:fldCharType="end"/>
        </w:r>
      </w:hyperlink>
    </w:p>
    <w:p w:rsidR="008B6147" w:rsidRDefault="00753CF5">
      <w:pPr>
        <w:pStyle w:val="TOC2"/>
        <w:rPr>
          <w:rFonts w:eastAsiaTheme="minorEastAsia"/>
          <w:smallCaps w:val="0"/>
          <w:sz w:val="22"/>
        </w:rPr>
      </w:pPr>
      <w:hyperlink w:anchor="_Toc512607416" w:history="1">
        <w:r w:rsidR="008B6147" w:rsidRPr="00FA662B">
          <w:rPr>
            <w:rStyle w:val="Hyperlink"/>
          </w:rPr>
          <w:t>Inne Usługi Online</w:t>
        </w:r>
        <w:r w:rsidR="008B6147">
          <w:tab/>
        </w:r>
        <w:r w:rsidR="008B6147">
          <w:fldChar w:fldCharType="begin"/>
        </w:r>
        <w:r w:rsidR="008B6147">
          <w:instrText xml:space="preserve"> PAGEREF _Toc512607416 \h </w:instrText>
        </w:r>
        <w:r w:rsidR="008B6147">
          <w:fldChar w:fldCharType="separate"/>
        </w:r>
        <w:r w:rsidR="008B6147">
          <w:t>76</w:t>
        </w:r>
        <w:r w:rsidR="008B6147">
          <w:fldChar w:fldCharType="end"/>
        </w:r>
      </w:hyperlink>
    </w:p>
    <w:p w:rsidR="008B6147" w:rsidRDefault="00753CF5">
      <w:pPr>
        <w:pStyle w:val="TOC3"/>
        <w:rPr>
          <w:rFonts w:eastAsiaTheme="minorEastAsia"/>
          <w:smallCaps w:val="0"/>
          <w:sz w:val="22"/>
        </w:rPr>
      </w:pPr>
      <w:hyperlink w:anchor="_Toc512607417" w:history="1">
        <w:r w:rsidR="008B6147" w:rsidRPr="00FA662B">
          <w:rPr>
            <w:rStyle w:val="Hyperlink"/>
          </w:rPr>
          <w:t>Mapy Bing</w:t>
        </w:r>
        <w:r w:rsidR="008B6147">
          <w:tab/>
        </w:r>
        <w:r w:rsidR="008B6147">
          <w:fldChar w:fldCharType="begin"/>
        </w:r>
        <w:r w:rsidR="008B6147">
          <w:instrText xml:space="preserve"> PAGEREF _Toc512607417 \h </w:instrText>
        </w:r>
        <w:r w:rsidR="008B6147">
          <w:fldChar w:fldCharType="separate"/>
        </w:r>
        <w:r w:rsidR="008B6147">
          <w:t>76</w:t>
        </w:r>
        <w:r w:rsidR="008B6147">
          <w:fldChar w:fldCharType="end"/>
        </w:r>
      </w:hyperlink>
    </w:p>
    <w:p w:rsidR="008B6147" w:rsidRDefault="00753CF5">
      <w:pPr>
        <w:pStyle w:val="TOC3"/>
        <w:rPr>
          <w:rFonts w:eastAsiaTheme="minorEastAsia"/>
          <w:smallCaps w:val="0"/>
          <w:sz w:val="22"/>
        </w:rPr>
      </w:pPr>
      <w:hyperlink w:anchor="_Toc512607418" w:history="1">
        <w:r w:rsidR="008B6147" w:rsidRPr="00FA662B">
          <w:rPr>
            <w:rStyle w:val="Hyperlink"/>
          </w:rPr>
          <w:t>Platforma aplikacji biznesowych</w:t>
        </w:r>
        <w:r w:rsidR="008B6147">
          <w:tab/>
        </w:r>
        <w:r w:rsidR="008B6147">
          <w:fldChar w:fldCharType="begin"/>
        </w:r>
        <w:r w:rsidR="008B6147">
          <w:instrText xml:space="preserve"> PAGEREF _Toc512607418 \h </w:instrText>
        </w:r>
        <w:r w:rsidR="008B6147">
          <w:fldChar w:fldCharType="separate"/>
        </w:r>
        <w:r w:rsidR="008B6147">
          <w:t>77</w:t>
        </w:r>
        <w:r w:rsidR="008B6147">
          <w:fldChar w:fldCharType="end"/>
        </w:r>
      </w:hyperlink>
    </w:p>
    <w:p w:rsidR="008B6147" w:rsidRDefault="00753CF5">
      <w:pPr>
        <w:pStyle w:val="TOC3"/>
        <w:rPr>
          <w:rFonts w:eastAsiaTheme="minorEastAsia"/>
          <w:smallCaps w:val="0"/>
          <w:sz w:val="22"/>
        </w:rPr>
      </w:pPr>
      <w:hyperlink w:anchor="_Toc512607419" w:history="1">
        <w:r w:rsidR="008B6147" w:rsidRPr="00FA662B">
          <w:rPr>
            <w:rStyle w:val="Hyperlink"/>
          </w:rPr>
          <w:t>Microsoft Kaizala Pro</w:t>
        </w:r>
        <w:r w:rsidR="008B6147">
          <w:tab/>
        </w:r>
        <w:r w:rsidR="008B6147">
          <w:fldChar w:fldCharType="begin"/>
        </w:r>
        <w:r w:rsidR="008B6147">
          <w:instrText xml:space="preserve"> PAGEREF _Toc512607419 \h </w:instrText>
        </w:r>
        <w:r w:rsidR="008B6147">
          <w:fldChar w:fldCharType="separate"/>
        </w:r>
        <w:r w:rsidR="008B6147">
          <w:t>78</w:t>
        </w:r>
        <w:r w:rsidR="008B6147">
          <w:fldChar w:fldCharType="end"/>
        </w:r>
      </w:hyperlink>
    </w:p>
    <w:p w:rsidR="008B6147" w:rsidRDefault="00753CF5">
      <w:pPr>
        <w:pStyle w:val="TOC3"/>
        <w:rPr>
          <w:rFonts w:eastAsiaTheme="minorEastAsia"/>
          <w:smallCaps w:val="0"/>
          <w:sz w:val="22"/>
        </w:rPr>
      </w:pPr>
      <w:hyperlink w:anchor="_Toc512607420" w:history="1">
        <w:r w:rsidR="008B6147" w:rsidRPr="00FA662B">
          <w:rPr>
            <w:rStyle w:val="Hyperlink"/>
          </w:rPr>
          <w:t>Microsoft Cloud App Security</w:t>
        </w:r>
        <w:r w:rsidR="008B6147">
          <w:tab/>
        </w:r>
        <w:r w:rsidR="008B6147">
          <w:fldChar w:fldCharType="begin"/>
        </w:r>
        <w:r w:rsidR="008B6147">
          <w:instrText xml:space="preserve"> PAGEREF _Toc512607420 \h </w:instrText>
        </w:r>
        <w:r w:rsidR="008B6147">
          <w:fldChar w:fldCharType="separate"/>
        </w:r>
        <w:r w:rsidR="008B6147">
          <w:t>79</w:t>
        </w:r>
        <w:r w:rsidR="008B6147">
          <w:fldChar w:fldCharType="end"/>
        </w:r>
      </w:hyperlink>
    </w:p>
    <w:p w:rsidR="008B6147" w:rsidRDefault="00753CF5">
      <w:pPr>
        <w:pStyle w:val="TOC3"/>
        <w:rPr>
          <w:rFonts w:eastAsiaTheme="minorEastAsia"/>
          <w:smallCaps w:val="0"/>
          <w:sz w:val="22"/>
        </w:rPr>
      </w:pPr>
      <w:hyperlink w:anchor="_Toc512607421" w:history="1">
        <w:r w:rsidR="008B6147" w:rsidRPr="00FA662B">
          <w:rPr>
            <w:rStyle w:val="Hyperlink"/>
          </w:rPr>
          <w:t>Microsoft Intune</w:t>
        </w:r>
        <w:r w:rsidR="008B6147">
          <w:tab/>
        </w:r>
        <w:r w:rsidR="008B6147">
          <w:fldChar w:fldCharType="begin"/>
        </w:r>
        <w:r w:rsidR="008B6147">
          <w:instrText xml:space="preserve"> PAGEREF _Toc512607421 \h </w:instrText>
        </w:r>
        <w:r w:rsidR="008B6147">
          <w:fldChar w:fldCharType="separate"/>
        </w:r>
        <w:r w:rsidR="008B6147">
          <w:t>79</w:t>
        </w:r>
        <w:r w:rsidR="008B6147">
          <w:fldChar w:fldCharType="end"/>
        </w:r>
      </w:hyperlink>
    </w:p>
    <w:p w:rsidR="008B6147" w:rsidRDefault="00753CF5">
      <w:pPr>
        <w:pStyle w:val="TOC3"/>
        <w:rPr>
          <w:rFonts w:eastAsiaTheme="minorEastAsia"/>
          <w:smallCaps w:val="0"/>
          <w:sz w:val="22"/>
        </w:rPr>
      </w:pPr>
      <w:hyperlink w:anchor="_Toc512607422" w:history="1">
        <w:r w:rsidR="008B6147" w:rsidRPr="00FA662B">
          <w:rPr>
            <w:rStyle w:val="Hyperlink"/>
          </w:rPr>
          <w:t>Microsoft Learning</w:t>
        </w:r>
        <w:r w:rsidR="008B6147">
          <w:tab/>
        </w:r>
        <w:r w:rsidR="008B6147">
          <w:fldChar w:fldCharType="begin"/>
        </w:r>
        <w:r w:rsidR="008B6147">
          <w:instrText xml:space="preserve"> PAGEREF _Toc512607422 \h </w:instrText>
        </w:r>
        <w:r w:rsidR="008B6147">
          <w:fldChar w:fldCharType="separate"/>
        </w:r>
        <w:r w:rsidR="008B6147">
          <w:t>79</w:t>
        </w:r>
        <w:r w:rsidR="008B6147">
          <w:fldChar w:fldCharType="end"/>
        </w:r>
      </w:hyperlink>
    </w:p>
    <w:p w:rsidR="008B6147" w:rsidRDefault="00753CF5">
      <w:pPr>
        <w:pStyle w:val="TOC3"/>
        <w:rPr>
          <w:rFonts w:eastAsiaTheme="minorEastAsia"/>
          <w:smallCaps w:val="0"/>
          <w:sz w:val="22"/>
        </w:rPr>
      </w:pPr>
      <w:hyperlink w:anchor="_Toc512607423" w:history="1">
        <w:r w:rsidR="008B6147" w:rsidRPr="00FA662B">
          <w:rPr>
            <w:rStyle w:val="Hyperlink"/>
          </w:rPr>
          <w:t>Minecraft: Education Edition</w:t>
        </w:r>
        <w:r w:rsidR="008B6147">
          <w:tab/>
        </w:r>
        <w:r w:rsidR="008B6147">
          <w:fldChar w:fldCharType="begin"/>
        </w:r>
        <w:r w:rsidR="008B6147">
          <w:instrText xml:space="preserve"> PAGEREF _Toc512607423 \h </w:instrText>
        </w:r>
        <w:r w:rsidR="008B6147">
          <w:fldChar w:fldCharType="separate"/>
        </w:r>
        <w:r w:rsidR="008B6147">
          <w:t>80</w:t>
        </w:r>
        <w:r w:rsidR="008B6147">
          <w:fldChar w:fldCharType="end"/>
        </w:r>
      </w:hyperlink>
    </w:p>
    <w:p w:rsidR="008B6147" w:rsidRDefault="00753CF5">
      <w:pPr>
        <w:pStyle w:val="TOC1"/>
        <w:rPr>
          <w:rFonts w:eastAsiaTheme="minorEastAsia"/>
          <w:b w:val="0"/>
          <w:caps w:val="0"/>
          <w:noProof/>
          <w:sz w:val="22"/>
          <w:szCs w:val="22"/>
        </w:rPr>
      </w:pPr>
      <w:hyperlink w:anchor="_Toc512607424" w:history="1">
        <w:r w:rsidR="008B6147" w:rsidRPr="00FA662B">
          <w:rPr>
            <w:rStyle w:val="Hyperlink"/>
            <w:noProof/>
          </w:rPr>
          <w:t>Słowniczek</w:t>
        </w:r>
        <w:r w:rsidR="008B6147">
          <w:rPr>
            <w:noProof/>
          </w:rPr>
          <w:tab/>
        </w:r>
        <w:r w:rsidR="008B6147">
          <w:rPr>
            <w:noProof/>
          </w:rPr>
          <w:fldChar w:fldCharType="begin"/>
        </w:r>
        <w:r w:rsidR="008B6147">
          <w:rPr>
            <w:noProof/>
          </w:rPr>
          <w:instrText xml:space="preserve"> PAGEREF _Toc512607424 \h </w:instrText>
        </w:r>
        <w:r w:rsidR="008B6147">
          <w:rPr>
            <w:noProof/>
          </w:rPr>
        </w:r>
        <w:r w:rsidR="008B6147">
          <w:rPr>
            <w:noProof/>
          </w:rPr>
          <w:fldChar w:fldCharType="separate"/>
        </w:r>
        <w:r w:rsidR="008B6147">
          <w:rPr>
            <w:noProof/>
          </w:rPr>
          <w:t>81</w:t>
        </w:r>
        <w:r w:rsidR="008B6147">
          <w:rPr>
            <w:noProof/>
          </w:rPr>
          <w:fldChar w:fldCharType="end"/>
        </w:r>
      </w:hyperlink>
    </w:p>
    <w:p w:rsidR="008B6147" w:rsidRDefault="00753CF5">
      <w:pPr>
        <w:pStyle w:val="TOC2"/>
        <w:rPr>
          <w:rFonts w:eastAsiaTheme="minorEastAsia"/>
          <w:smallCaps w:val="0"/>
          <w:sz w:val="22"/>
        </w:rPr>
      </w:pPr>
      <w:hyperlink w:anchor="_Toc512607425" w:history="1">
        <w:r w:rsidR="008B6147" w:rsidRPr="00FA662B">
          <w:rPr>
            <w:rStyle w:val="Hyperlink"/>
          </w:rPr>
          <w:t>Atrybuty</w:t>
        </w:r>
        <w:r w:rsidR="008B6147">
          <w:tab/>
        </w:r>
        <w:r w:rsidR="008B6147">
          <w:fldChar w:fldCharType="begin"/>
        </w:r>
        <w:r w:rsidR="008B6147">
          <w:instrText xml:space="preserve"> PAGEREF _Toc512607425 \h </w:instrText>
        </w:r>
        <w:r w:rsidR="008B6147">
          <w:fldChar w:fldCharType="separate"/>
        </w:r>
        <w:r w:rsidR="008B6147">
          <w:t>81</w:t>
        </w:r>
        <w:r w:rsidR="008B6147">
          <w:fldChar w:fldCharType="end"/>
        </w:r>
      </w:hyperlink>
    </w:p>
    <w:p w:rsidR="008B6147" w:rsidRDefault="00753CF5">
      <w:pPr>
        <w:pStyle w:val="TOC2"/>
        <w:rPr>
          <w:rFonts w:eastAsiaTheme="minorEastAsia"/>
          <w:smallCaps w:val="0"/>
          <w:sz w:val="22"/>
        </w:rPr>
      </w:pPr>
      <w:hyperlink w:anchor="_Toc512607426" w:history="1">
        <w:r w:rsidR="008B6147" w:rsidRPr="00FA662B">
          <w:rPr>
            <w:rStyle w:val="Hyperlink"/>
          </w:rPr>
          <w:t>Wartości w komórkach</w:t>
        </w:r>
        <w:r w:rsidR="008B6147">
          <w:tab/>
        </w:r>
        <w:r w:rsidR="008B6147">
          <w:fldChar w:fldCharType="begin"/>
        </w:r>
        <w:r w:rsidR="008B6147">
          <w:instrText xml:space="preserve"> PAGEREF _Toc512607426 \h </w:instrText>
        </w:r>
        <w:r w:rsidR="008B6147">
          <w:fldChar w:fldCharType="separate"/>
        </w:r>
        <w:r w:rsidR="008B6147">
          <w:t>82</w:t>
        </w:r>
        <w:r w:rsidR="008B6147">
          <w:fldChar w:fldCharType="end"/>
        </w:r>
      </w:hyperlink>
    </w:p>
    <w:p w:rsidR="008B6147" w:rsidRDefault="00753CF5">
      <w:pPr>
        <w:pStyle w:val="TOC2"/>
        <w:rPr>
          <w:rFonts w:eastAsiaTheme="minorEastAsia"/>
          <w:smallCaps w:val="0"/>
          <w:sz w:val="22"/>
        </w:rPr>
      </w:pPr>
      <w:hyperlink w:anchor="_Toc512607427" w:history="1">
        <w:r w:rsidR="008B6147" w:rsidRPr="00FA662B">
          <w:rPr>
            <w:rStyle w:val="Hyperlink"/>
          </w:rPr>
          <w:t>Nagłówki Kolumn</w:t>
        </w:r>
        <w:r w:rsidR="008B6147">
          <w:tab/>
        </w:r>
        <w:r w:rsidR="008B6147">
          <w:fldChar w:fldCharType="begin"/>
        </w:r>
        <w:r w:rsidR="008B6147">
          <w:instrText xml:space="preserve"> PAGEREF _Toc512607427 \h </w:instrText>
        </w:r>
        <w:r w:rsidR="008B6147">
          <w:fldChar w:fldCharType="separate"/>
        </w:r>
        <w:r w:rsidR="008B6147">
          <w:t>83</w:t>
        </w:r>
        <w:r w:rsidR="008B6147">
          <w:fldChar w:fldCharType="end"/>
        </w:r>
      </w:hyperlink>
    </w:p>
    <w:p w:rsidR="008B6147" w:rsidRDefault="00753CF5">
      <w:pPr>
        <w:pStyle w:val="TOC2"/>
        <w:rPr>
          <w:rFonts w:eastAsiaTheme="minorEastAsia"/>
          <w:smallCaps w:val="0"/>
          <w:sz w:val="22"/>
        </w:rPr>
      </w:pPr>
      <w:hyperlink w:anchor="_Toc512607428" w:history="1">
        <w:r w:rsidR="008B6147" w:rsidRPr="00FA662B">
          <w:rPr>
            <w:rStyle w:val="Hyperlink"/>
          </w:rPr>
          <w:t>Definicje</w:t>
        </w:r>
        <w:r w:rsidR="008B6147">
          <w:tab/>
        </w:r>
        <w:r w:rsidR="008B6147">
          <w:fldChar w:fldCharType="begin"/>
        </w:r>
        <w:r w:rsidR="008B6147">
          <w:instrText xml:space="preserve"> PAGEREF _Toc512607428 \h </w:instrText>
        </w:r>
        <w:r w:rsidR="008B6147">
          <w:fldChar w:fldCharType="separate"/>
        </w:r>
        <w:r w:rsidR="008B6147">
          <w:t>83</w:t>
        </w:r>
        <w:r w:rsidR="008B6147">
          <w:fldChar w:fldCharType="end"/>
        </w:r>
      </w:hyperlink>
    </w:p>
    <w:p w:rsidR="008B6147" w:rsidRDefault="00753CF5">
      <w:pPr>
        <w:pStyle w:val="TOC1"/>
        <w:rPr>
          <w:rFonts w:eastAsiaTheme="minorEastAsia"/>
          <w:b w:val="0"/>
          <w:caps w:val="0"/>
          <w:noProof/>
          <w:sz w:val="22"/>
          <w:szCs w:val="22"/>
        </w:rPr>
      </w:pPr>
      <w:hyperlink w:anchor="_Toc512607429" w:history="1">
        <w:r w:rsidR="008B6147" w:rsidRPr="00FA662B">
          <w:rPr>
            <w:rStyle w:val="Hyperlink"/>
            <w:noProof/>
          </w:rPr>
          <w:t>Załącznik A – Licencje równoważne licencjom ML/CAL</w:t>
        </w:r>
        <w:r w:rsidR="008B6147">
          <w:rPr>
            <w:noProof/>
          </w:rPr>
          <w:tab/>
        </w:r>
        <w:r w:rsidR="008B6147">
          <w:rPr>
            <w:noProof/>
          </w:rPr>
          <w:fldChar w:fldCharType="begin"/>
        </w:r>
        <w:r w:rsidR="008B6147">
          <w:rPr>
            <w:noProof/>
          </w:rPr>
          <w:instrText xml:space="preserve"> PAGEREF _Toc512607429 \h </w:instrText>
        </w:r>
        <w:r w:rsidR="008B6147">
          <w:rPr>
            <w:noProof/>
          </w:rPr>
        </w:r>
        <w:r w:rsidR="008B6147">
          <w:rPr>
            <w:noProof/>
          </w:rPr>
          <w:fldChar w:fldCharType="separate"/>
        </w:r>
        <w:r w:rsidR="008B6147">
          <w:rPr>
            <w:noProof/>
          </w:rPr>
          <w:t>87</w:t>
        </w:r>
        <w:r w:rsidR="008B6147">
          <w:rPr>
            <w:noProof/>
          </w:rPr>
          <w:fldChar w:fldCharType="end"/>
        </w:r>
      </w:hyperlink>
    </w:p>
    <w:p w:rsidR="008B6147" w:rsidRDefault="00753CF5">
      <w:pPr>
        <w:pStyle w:val="TOC1"/>
        <w:rPr>
          <w:rFonts w:eastAsiaTheme="minorEastAsia"/>
          <w:b w:val="0"/>
          <w:caps w:val="0"/>
          <w:noProof/>
          <w:sz w:val="22"/>
          <w:szCs w:val="22"/>
        </w:rPr>
      </w:pPr>
      <w:hyperlink w:anchor="_Toc512607430" w:history="1">
        <w:r w:rsidR="008B6147" w:rsidRPr="00FA662B">
          <w:rPr>
            <w:rStyle w:val="Hyperlink"/>
            <w:noProof/>
          </w:rPr>
          <w:t>Załącznik B – Pakiet Software Assurance (SA)</w:t>
        </w:r>
        <w:r w:rsidR="008B6147">
          <w:rPr>
            <w:noProof/>
          </w:rPr>
          <w:tab/>
        </w:r>
        <w:r w:rsidR="008B6147">
          <w:rPr>
            <w:noProof/>
          </w:rPr>
          <w:fldChar w:fldCharType="begin"/>
        </w:r>
        <w:r w:rsidR="008B6147">
          <w:rPr>
            <w:noProof/>
          </w:rPr>
          <w:instrText xml:space="preserve"> PAGEREF _Toc512607430 \h </w:instrText>
        </w:r>
        <w:r w:rsidR="008B6147">
          <w:rPr>
            <w:noProof/>
          </w:rPr>
        </w:r>
        <w:r w:rsidR="008B6147">
          <w:rPr>
            <w:noProof/>
          </w:rPr>
          <w:fldChar w:fldCharType="separate"/>
        </w:r>
        <w:r w:rsidR="008B6147">
          <w:rPr>
            <w:noProof/>
          </w:rPr>
          <w:t>89</w:t>
        </w:r>
        <w:r w:rsidR="008B6147">
          <w:rPr>
            <w:noProof/>
          </w:rPr>
          <w:fldChar w:fldCharType="end"/>
        </w:r>
      </w:hyperlink>
    </w:p>
    <w:p w:rsidR="008B6147" w:rsidRDefault="00753CF5">
      <w:pPr>
        <w:pStyle w:val="TOC2"/>
        <w:rPr>
          <w:rFonts w:eastAsiaTheme="minorEastAsia"/>
          <w:smallCaps w:val="0"/>
          <w:sz w:val="22"/>
        </w:rPr>
      </w:pPr>
      <w:hyperlink w:anchor="_Toc512607431" w:history="1">
        <w:r w:rsidR="008B6147" w:rsidRPr="00FA662B">
          <w:rPr>
            <w:rStyle w:val="Hyperlink"/>
          </w:rPr>
          <w:t>Zakup Pakietu Software Assurance</w:t>
        </w:r>
        <w:r w:rsidR="008B6147">
          <w:tab/>
        </w:r>
        <w:r w:rsidR="008B6147">
          <w:fldChar w:fldCharType="begin"/>
        </w:r>
        <w:r w:rsidR="008B6147">
          <w:instrText xml:space="preserve"> PAGEREF _Toc512607431 \h </w:instrText>
        </w:r>
        <w:r w:rsidR="008B6147">
          <w:fldChar w:fldCharType="separate"/>
        </w:r>
        <w:r w:rsidR="008B6147">
          <w:t>89</w:t>
        </w:r>
        <w:r w:rsidR="008B6147">
          <w:fldChar w:fldCharType="end"/>
        </w:r>
      </w:hyperlink>
    </w:p>
    <w:p w:rsidR="008B6147" w:rsidRDefault="00753CF5">
      <w:pPr>
        <w:pStyle w:val="TOC2"/>
        <w:rPr>
          <w:rFonts w:eastAsiaTheme="minorEastAsia"/>
          <w:smallCaps w:val="0"/>
          <w:sz w:val="22"/>
        </w:rPr>
      </w:pPr>
      <w:hyperlink w:anchor="_Toc512607432" w:history="1">
        <w:r w:rsidR="008B6147" w:rsidRPr="00FA662B">
          <w:rPr>
            <w:rStyle w:val="Hyperlink"/>
          </w:rPr>
          <w:t>Odnowienie Pakietu Software Assurance</w:t>
        </w:r>
        <w:r w:rsidR="008B6147">
          <w:tab/>
        </w:r>
        <w:r w:rsidR="008B6147">
          <w:fldChar w:fldCharType="begin"/>
        </w:r>
        <w:r w:rsidR="008B6147">
          <w:instrText xml:space="preserve"> PAGEREF _Toc512607432 \h </w:instrText>
        </w:r>
        <w:r w:rsidR="008B6147">
          <w:fldChar w:fldCharType="separate"/>
        </w:r>
        <w:r w:rsidR="008B6147">
          <w:t>89</w:t>
        </w:r>
        <w:r w:rsidR="008B6147">
          <w:fldChar w:fldCharType="end"/>
        </w:r>
      </w:hyperlink>
    </w:p>
    <w:p w:rsidR="008B6147" w:rsidRDefault="00753CF5">
      <w:pPr>
        <w:pStyle w:val="TOC2"/>
        <w:rPr>
          <w:rFonts w:eastAsiaTheme="minorEastAsia"/>
          <w:smallCaps w:val="0"/>
          <w:sz w:val="22"/>
        </w:rPr>
      </w:pPr>
      <w:hyperlink w:anchor="_Toc512607433" w:history="1">
        <w:r w:rsidR="008B6147" w:rsidRPr="00FA662B">
          <w:rPr>
            <w:rStyle w:val="Hyperlink"/>
          </w:rPr>
          <w:t>Licencja Migracyjna dla Produktów Wycofanych i Produktów, dla których kończy się okres wsparcia.</w:t>
        </w:r>
        <w:r w:rsidR="008B6147">
          <w:tab/>
        </w:r>
        <w:r w:rsidR="008B6147">
          <w:fldChar w:fldCharType="begin"/>
        </w:r>
        <w:r w:rsidR="008B6147">
          <w:instrText xml:space="preserve"> PAGEREF _Toc512607433 \h </w:instrText>
        </w:r>
        <w:r w:rsidR="008B6147">
          <w:fldChar w:fldCharType="separate"/>
        </w:r>
        <w:r w:rsidR="008B6147">
          <w:t>90</w:t>
        </w:r>
        <w:r w:rsidR="008B6147">
          <w:fldChar w:fldCharType="end"/>
        </w:r>
      </w:hyperlink>
    </w:p>
    <w:p w:rsidR="008B6147" w:rsidRDefault="00753CF5">
      <w:pPr>
        <w:pStyle w:val="TOC2"/>
        <w:rPr>
          <w:rFonts w:eastAsiaTheme="minorEastAsia"/>
          <w:smallCaps w:val="0"/>
          <w:sz w:val="22"/>
        </w:rPr>
      </w:pPr>
      <w:hyperlink w:anchor="_Toc512607434" w:history="1">
        <w:r w:rsidR="008B6147" w:rsidRPr="00FA662B">
          <w:rPr>
            <w:rStyle w:val="Hyperlink"/>
          </w:rPr>
          <w:t>Korzyści z Pakietu Software Assurance</w:t>
        </w:r>
        <w:r w:rsidR="008B6147">
          <w:tab/>
        </w:r>
        <w:r w:rsidR="008B6147">
          <w:fldChar w:fldCharType="begin"/>
        </w:r>
        <w:r w:rsidR="008B6147">
          <w:instrText xml:space="preserve"> PAGEREF _Toc512607434 \h </w:instrText>
        </w:r>
        <w:r w:rsidR="008B6147">
          <w:fldChar w:fldCharType="separate"/>
        </w:r>
        <w:r w:rsidR="008B6147">
          <w:t>90</w:t>
        </w:r>
        <w:r w:rsidR="008B6147">
          <w:fldChar w:fldCharType="end"/>
        </w:r>
      </w:hyperlink>
    </w:p>
    <w:p w:rsidR="008B6147" w:rsidRDefault="00753CF5">
      <w:pPr>
        <w:pStyle w:val="TOC1"/>
        <w:rPr>
          <w:rFonts w:eastAsiaTheme="minorEastAsia"/>
          <w:b w:val="0"/>
          <w:caps w:val="0"/>
          <w:noProof/>
          <w:sz w:val="22"/>
          <w:szCs w:val="22"/>
        </w:rPr>
      </w:pPr>
      <w:hyperlink w:anchor="_Toc512607435" w:history="1">
        <w:r w:rsidR="008B6147" w:rsidRPr="00FA662B">
          <w:rPr>
            <w:rStyle w:val="Hyperlink"/>
            <w:noProof/>
          </w:rPr>
          <w:t>Załącznik C — Dodatki i inne Licencje na Zmiany</w:t>
        </w:r>
        <w:r w:rsidR="008B6147">
          <w:rPr>
            <w:noProof/>
          </w:rPr>
          <w:tab/>
        </w:r>
        <w:r w:rsidR="008B6147">
          <w:rPr>
            <w:noProof/>
          </w:rPr>
          <w:fldChar w:fldCharType="begin"/>
        </w:r>
        <w:r w:rsidR="008B6147">
          <w:rPr>
            <w:noProof/>
          </w:rPr>
          <w:instrText xml:space="preserve"> PAGEREF _Toc512607435 \h </w:instrText>
        </w:r>
        <w:r w:rsidR="008B6147">
          <w:rPr>
            <w:noProof/>
          </w:rPr>
        </w:r>
        <w:r w:rsidR="008B6147">
          <w:rPr>
            <w:noProof/>
          </w:rPr>
          <w:fldChar w:fldCharType="separate"/>
        </w:r>
        <w:r w:rsidR="008B6147">
          <w:rPr>
            <w:noProof/>
          </w:rPr>
          <w:t>103</w:t>
        </w:r>
        <w:r w:rsidR="008B6147">
          <w:rPr>
            <w:noProof/>
          </w:rPr>
          <w:fldChar w:fldCharType="end"/>
        </w:r>
      </w:hyperlink>
    </w:p>
    <w:p w:rsidR="008B6147" w:rsidRDefault="00753CF5">
      <w:pPr>
        <w:pStyle w:val="TOC2"/>
        <w:rPr>
          <w:rFonts w:eastAsiaTheme="minorEastAsia"/>
          <w:smallCaps w:val="0"/>
          <w:sz w:val="22"/>
        </w:rPr>
      </w:pPr>
      <w:hyperlink w:anchor="_Toc512607436" w:history="1">
        <w:r w:rsidR="008B6147" w:rsidRPr="00FA662B">
          <w:rPr>
            <w:rStyle w:val="Hyperlink"/>
          </w:rPr>
          <w:t>Dodatki</w:t>
        </w:r>
        <w:r w:rsidR="008B6147">
          <w:tab/>
        </w:r>
        <w:r w:rsidR="008B6147">
          <w:fldChar w:fldCharType="begin"/>
        </w:r>
        <w:r w:rsidR="008B6147">
          <w:instrText xml:space="preserve"> PAGEREF _Toc512607436 \h </w:instrText>
        </w:r>
        <w:r w:rsidR="008B6147">
          <w:fldChar w:fldCharType="separate"/>
        </w:r>
        <w:r w:rsidR="008B6147">
          <w:t>103</w:t>
        </w:r>
        <w:r w:rsidR="008B6147">
          <w:fldChar w:fldCharType="end"/>
        </w:r>
      </w:hyperlink>
    </w:p>
    <w:p w:rsidR="008B6147" w:rsidRDefault="00753CF5">
      <w:pPr>
        <w:pStyle w:val="TOC3"/>
        <w:rPr>
          <w:rFonts w:eastAsiaTheme="minorEastAsia"/>
          <w:smallCaps w:val="0"/>
          <w:sz w:val="22"/>
        </w:rPr>
      </w:pPr>
      <w:hyperlink w:anchor="_Toc512607437" w:history="1">
        <w:r w:rsidR="008B6147" w:rsidRPr="00FA662B">
          <w:rPr>
            <w:rStyle w:val="Hyperlink"/>
          </w:rPr>
          <w:t>Komputerowy System Operacyjny Windows</w:t>
        </w:r>
        <w:r w:rsidR="008B6147">
          <w:tab/>
        </w:r>
        <w:r w:rsidR="008B6147">
          <w:fldChar w:fldCharType="begin"/>
        </w:r>
        <w:r w:rsidR="008B6147">
          <w:instrText xml:space="preserve"> PAGEREF _Toc512607437 \h </w:instrText>
        </w:r>
        <w:r w:rsidR="008B6147">
          <w:fldChar w:fldCharType="separate"/>
        </w:r>
        <w:r w:rsidR="008B6147">
          <w:t>103</w:t>
        </w:r>
        <w:r w:rsidR="008B6147">
          <w:fldChar w:fldCharType="end"/>
        </w:r>
      </w:hyperlink>
    </w:p>
    <w:p w:rsidR="008B6147" w:rsidRDefault="00753CF5">
      <w:pPr>
        <w:pStyle w:val="TOC3"/>
        <w:rPr>
          <w:rFonts w:eastAsiaTheme="minorEastAsia"/>
          <w:smallCaps w:val="0"/>
          <w:sz w:val="22"/>
        </w:rPr>
      </w:pPr>
      <w:hyperlink w:anchor="_Toc512607438" w:history="1">
        <w:r w:rsidR="008B6147" w:rsidRPr="00FA662B">
          <w:rPr>
            <w:rStyle w:val="Hyperlink"/>
          </w:rPr>
          <w:t>Microsoft Operations Management and Security</w:t>
        </w:r>
        <w:r w:rsidR="008B6147">
          <w:tab/>
        </w:r>
        <w:r w:rsidR="008B6147">
          <w:fldChar w:fldCharType="begin"/>
        </w:r>
        <w:r w:rsidR="008B6147">
          <w:instrText xml:space="preserve"> PAGEREF _Toc512607438 \h </w:instrText>
        </w:r>
        <w:r w:rsidR="008B6147">
          <w:fldChar w:fldCharType="separate"/>
        </w:r>
        <w:r w:rsidR="008B6147">
          <w:t>103</w:t>
        </w:r>
        <w:r w:rsidR="008B6147">
          <w:fldChar w:fldCharType="end"/>
        </w:r>
      </w:hyperlink>
    </w:p>
    <w:p w:rsidR="008B6147" w:rsidRDefault="00753CF5">
      <w:pPr>
        <w:pStyle w:val="TOC3"/>
        <w:rPr>
          <w:rFonts w:eastAsiaTheme="minorEastAsia"/>
          <w:smallCaps w:val="0"/>
          <w:sz w:val="22"/>
        </w:rPr>
      </w:pPr>
      <w:hyperlink w:anchor="_Toc512607439" w:history="1">
        <w:r w:rsidR="008B6147" w:rsidRPr="00FA662B">
          <w:rPr>
            <w:rStyle w:val="Hyperlink"/>
          </w:rPr>
          <w:t>Plany dla użytkownika Microsoft Azure</w:t>
        </w:r>
        <w:r w:rsidR="008B6147">
          <w:tab/>
        </w:r>
        <w:r w:rsidR="008B6147">
          <w:fldChar w:fldCharType="begin"/>
        </w:r>
        <w:r w:rsidR="008B6147">
          <w:instrText xml:space="preserve"> PAGEREF _Toc512607439 \h </w:instrText>
        </w:r>
        <w:r w:rsidR="008B6147">
          <w:fldChar w:fldCharType="separate"/>
        </w:r>
        <w:r w:rsidR="008B6147">
          <w:t>103</w:t>
        </w:r>
        <w:r w:rsidR="008B6147">
          <w:fldChar w:fldCharType="end"/>
        </w:r>
      </w:hyperlink>
    </w:p>
    <w:p w:rsidR="008B6147" w:rsidRDefault="00753CF5">
      <w:pPr>
        <w:pStyle w:val="TOC3"/>
        <w:rPr>
          <w:rFonts w:eastAsiaTheme="minorEastAsia"/>
          <w:smallCaps w:val="0"/>
          <w:sz w:val="22"/>
        </w:rPr>
      </w:pPr>
      <w:hyperlink w:anchor="_Toc512607440" w:history="1">
        <w:r w:rsidR="008B6147" w:rsidRPr="00FA662B">
          <w:rPr>
            <w:rStyle w:val="Hyperlink"/>
          </w:rPr>
          <w:t>Microsoft 365</w:t>
        </w:r>
        <w:r w:rsidR="008B6147">
          <w:tab/>
        </w:r>
        <w:r w:rsidR="008B6147">
          <w:fldChar w:fldCharType="begin"/>
        </w:r>
        <w:r w:rsidR="008B6147">
          <w:instrText xml:space="preserve"> PAGEREF _Toc512607440 \h </w:instrText>
        </w:r>
        <w:r w:rsidR="008B6147">
          <w:fldChar w:fldCharType="separate"/>
        </w:r>
        <w:r w:rsidR="008B6147">
          <w:t>104</w:t>
        </w:r>
        <w:r w:rsidR="008B6147">
          <w:fldChar w:fldCharType="end"/>
        </w:r>
      </w:hyperlink>
    </w:p>
    <w:p w:rsidR="008B6147" w:rsidRDefault="00753CF5">
      <w:pPr>
        <w:pStyle w:val="TOC3"/>
        <w:rPr>
          <w:rFonts w:eastAsiaTheme="minorEastAsia"/>
          <w:smallCaps w:val="0"/>
          <w:sz w:val="22"/>
        </w:rPr>
      </w:pPr>
      <w:hyperlink w:anchor="_Toc512607441" w:history="1">
        <w:r w:rsidR="008B6147" w:rsidRPr="00FA662B">
          <w:rPr>
            <w:rStyle w:val="Hyperlink"/>
          </w:rPr>
          <w:t>Enterprise Mobility + Security</w:t>
        </w:r>
        <w:r w:rsidR="008B6147">
          <w:tab/>
        </w:r>
        <w:r w:rsidR="008B6147">
          <w:fldChar w:fldCharType="begin"/>
        </w:r>
        <w:r w:rsidR="008B6147">
          <w:instrText xml:space="preserve"> PAGEREF _Toc512607441 \h </w:instrText>
        </w:r>
        <w:r w:rsidR="008B6147">
          <w:fldChar w:fldCharType="separate"/>
        </w:r>
        <w:r w:rsidR="008B6147">
          <w:t>104</w:t>
        </w:r>
        <w:r w:rsidR="008B6147">
          <w:fldChar w:fldCharType="end"/>
        </w:r>
      </w:hyperlink>
    </w:p>
    <w:p w:rsidR="008B6147" w:rsidRDefault="00753CF5">
      <w:pPr>
        <w:pStyle w:val="TOC3"/>
        <w:rPr>
          <w:rFonts w:eastAsiaTheme="minorEastAsia"/>
          <w:smallCaps w:val="0"/>
          <w:sz w:val="22"/>
        </w:rPr>
      </w:pPr>
      <w:hyperlink w:anchor="_Toc512607442" w:history="1">
        <w:r w:rsidR="008B6147" w:rsidRPr="00FA662B">
          <w:rPr>
            <w:rStyle w:val="Hyperlink"/>
          </w:rPr>
          <w:t>Usługi Microsoft Dynamics 365</w:t>
        </w:r>
        <w:r w:rsidR="008B6147">
          <w:tab/>
        </w:r>
        <w:r w:rsidR="008B6147">
          <w:fldChar w:fldCharType="begin"/>
        </w:r>
        <w:r w:rsidR="008B6147">
          <w:instrText xml:space="preserve"> PAGEREF _Toc512607442 \h </w:instrText>
        </w:r>
        <w:r w:rsidR="008B6147">
          <w:fldChar w:fldCharType="separate"/>
        </w:r>
        <w:r w:rsidR="008B6147">
          <w:t>104</w:t>
        </w:r>
        <w:r w:rsidR="008B6147">
          <w:fldChar w:fldCharType="end"/>
        </w:r>
      </w:hyperlink>
    </w:p>
    <w:p w:rsidR="008B6147" w:rsidRDefault="00753CF5">
      <w:pPr>
        <w:pStyle w:val="TOC3"/>
        <w:rPr>
          <w:rFonts w:eastAsiaTheme="minorEastAsia"/>
          <w:smallCaps w:val="0"/>
          <w:sz w:val="22"/>
        </w:rPr>
      </w:pPr>
      <w:hyperlink w:anchor="_Toc512607443" w:history="1">
        <w:r w:rsidR="008B6147" w:rsidRPr="00FA662B">
          <w:rPr>
            <w:rStyle w:val="Hyperlink"/>
          </w:rPr>
          <w:t>Aplikacje Office 365</w:t>
        </w:r>
        <w:r w:rsidR="008B6147">
          <w:tab/>
        </w:r>
        <w:r w:rsidR="008B6147">
          <w:fldChar w:fldCharType="begin"/>
        </w:r>
        <w:r w:rsidR="008B6147">
          <w:instrText xml:space="preserve"> PAGEREF _Toc512607443 \h </w:instrText>
        </w:r>
        <w:r w:rsidR="008B6147">
          <w:fldChar w:fldCharType="separate"/>
        </w:r>
        <w:r w:rsidR="008B6147">
          <w:t>105</w:t>
        </w:r>
        <w:r w:rsidR="008B6147">
          <w:fldChar w:fldCharType="end"/>
        </w:r>
      </w:hyperlink>
    </w:p>
    <w:p w:rsidR="008B6147" w:rsidRDefault="00753CF5">
      <w:pPr>
        <w:pStyle w:val="TOC3"/>
        <w:rPr>
          <w:rFonts w:eastAsiaTheme="minorEastAsia"/>
          <w:smallCaps w:val="0"/>
          <w:sz w:val="22"/>
        </w:rPr>
      </w:pPr>
      <w:hyperlink w:anchor="_Toc512607444" w:history="1">
        <w:r w:rsidR="008B6147" w:rsidRPr="00FA662B">
          <w:rPr>
            <w:rStyle w:val="Hyperlink"/>
          </w:rPr>
          <w:t>Pakiety Office 365 Suites</w:t>
        </w:r>
        <w:r w:rsidR="008B6147">
          <w:tab/>
        </w:r>
        <w:r w:rsidR="008B6147">
          <w:fldChar w:fldCharType="begin"/>
        </w:r>
        <w:r w:rsidR="008B6147">
          <w:instrText xml:space="preserve"> PAGEREF _Toc512607444 \h </w:instrText>
        </w:r>
        <w:r w:rsidR="008B6147">
          <w:fldChar w:fldCharType="separate"/>
        </w:r>
        <w:r w:rsidR="008B6147">
          <w:t>105</w:t>
        </w:r>
        <w:r w:rsidR="008B6147">
          <w:fldChar w:fldCharType="end"/>
        </w:r>
      </w:hyperlink>
    </w:p>
    <w:p w:rsidR="008B6147" w:rsidRDefault="00753CF5">
      <w:pPr>
        <w:pStyle w:val="TOC3"/>
        <w:rPr>
          <w:rFonts w:eastAsiaTheme="minorEastAsia"/>
          <w:smallCaps w:val="0"/>
          <w:sz w:val="22"/>
        </w:rPr>
      </w:pPr>
      <w:hyperlink w:anchor="_Toc512607445" w:history="1">
        <w:r w:rsidR="008B6147" w:rsidRPr="00FA662B">
          <w:rPr>
            <w:rStyle w:val="Hyperlink"/>
          </w:rPr>
          <w:t>Dodatek Multi-Geo Capabilities in Office 365</w:t>
        </w:r>
        <w:r w:rsidR="008B6147">
          <w:tab/>
        </w:r>
        <w:r w:rsidR="008B6147">
          <w:fldChar w:fldCharType="begin"/>
        </w:r>
        <w:r w:rsidR="008B6147">
          <w:instrText xml:space="preserve"> PAGEREF _Toc512607445 \h </w:instrText>
        </w:r>
        <w:r w:rsidR="008B6147">
          <w:fldChar w:fldCharType="separate"/>
        </w:r>
        <w:r w:rsidR="008B6147">
          <w:t>105</w:t>
        </w:r>
        <w:r w:rsidR="008B6147">
          <w:fldChar w:fldCharType="end"/>
        </w:r>
      </w:hyperlink>
    </w:p>
    <w:p w:rsidR="008B6147" w:rsidRDefault="00753CF5">
      <w:pPr>
        <w:pStyle w:val="TOC3"/>
        <w:rPr>
          <w:rFonts w:eastAsiaTheme="minorEastAsia"/>
          <w:smallCaps w:val="0"/>
          <w:sz w:val="22"/>
        </w:rPr>
      </w:pPr>
      <w:hyperlink w:anchor="_Toc512607446" w:history="1">
        <w:r w:rsidR="008B6147" w:rsidRPr="00FA662B">
          <w:rPr>
            <w:rStyle w:val="Hyperlink"/>
          </w:rPr>
          <w:t>Exchange Online</w:t>
        </w:r>
        <w:r w:rsidR="008B6147">
          <w:tab/>
        </w:r>
        <w:r w:rsidR="008B6147">
          <w:fldChar w:fldCharType="begin"/>
        </w:r>
        <w:r w:rsidR="008B6147">
          <w:instrText xml:space="preserve"> PAGEREF _Toc512607446 \h </w:instrText>
        </w:r>
        <w:r w:rsidR="008B6147">
          <w:fldChar w:fldCharType="separate"/>
        </w:r>
        <w:r w:rsidR="008B6147">
          <w:t>106</w:t>
        </w:r>
        <w:r w:rsidR="008B6147">
          <w:fldChar w:fldCharType="end"/>
        </w:r>
      </w:hyperlink>
    </w:p>
    <w:p w:rsidR="008B6147" w:rsidRDefault="00753CF5">
      <w:pPr>
        <w:pStyle w:val="TOC3"/>
        <w:rPr>
          <w:rFonts w:eastAsiaTheme="minorEastAsia"/>
          <w:smallCaps w:val="0"/>
          <w:sz w:val="22"/>
        </w:rPr>
      </w:pPr>
      <w:hyperlink w:anchor="_Toc512607447" w:history="1">
        <w:r w:rsidR="008B6147" w:rsidRPr="00FA662B">
          <w:rPr>
            <w:rStyle w:val="Hyperlink"/>
          </w:rPr>
          <w:t>Project Online</w:t>
        </w:r>
        <w:r w:rsidR="008B6147">
          <w:tab/>
        </w:r>
        <w:r w:rsidR="008B6147">
          <w:fldChar w:fldCharType="begin"/>
        </w:r>
        <w:r w:rsidR="008B6147">
          <w:instrText xml:space="preserve"> PAGEREF _Toc512607447 \h </w:instrText>
        </w:r>
        <w:r w:rsidR="008B6147">
          <w:fldChar w:fldCharType="separate"/>
        </w:r>
        <w:r w:rsidR="008B6147">
          <w:t>106</w:t>
        </w:r>
        <w:r w:rsidR="008B6147">
          <w:fldChar w:fldCharType="end"/>
        </w:r>
      </w:hyperlink>
    </w:p>
    <w:p w:rsidR="008B6147" w:rsidRDefault="00753CF5">
      <w:pPr>
        <w:pStyle w:val="TOC3"/>
        <w:rPr>
          <w:rFonts w:eastAsiaTheme="minorEastAsia"/>
          <w:smallCaps w:val="0"/>
          <w:sz w:val="22"/>
        </w:rPr>
      </w:pPr>
      <w:hyperlink w:anchor="_Toc512607448" w:history="1">
        <w:r w:rsidR="008B6147" w:rsidRPr="00FA662B">
          <w:rPr>
            <w:rStyle w:val="Hyperlink"/>
          </w:rPr>
          <w:t>SharePoint Online</w:t>
        </w:r>
        <w:r w:rsidR="008B6147">
          <w:tab/>
        </w:r>
        <w:r w:rsidR="008B6147">
          <w:fldChar w:fldCharType="begin"/>
        </w:r>
        <w:r w:rsidR="008B6147">
          <w:instrText xml:space="preserve"> PAGEREF _Toc512607448 \h </w:instrText>
        </w:r>
        <w:r w:rsidR="008B6147">
          <w:fldChar w:fldCharType="separate"/>
        </w:r>
        <w:r w:rsidR="008B6147">
          <w:t>106</w:t>
        </w:r>
        <w:r w:rsidR="008B6147">
          <w:fldChar w:fldCharType="end"/>
        </w:r>
      </w:hyperlink>
    </w:p>
    <w:p w:rsidR="008B6147" w:rsidRDefault="00753CF5">
      <w:pPr>
        <w:pStyle w:val="TOC3"/>
        <w:rPr>
          <w:rFonts w:eastAsiaTheme="minorEastAsia"/>
          <w:smallCaps w:val="0"/>
          <w:sz w:val="22"/>
        </w:rPr>
      </w:pPr>
      <w:hyperlink w:anchor="_Toc512607449" w:history="1">
        <w:r w:rsidR="008B6147" w:rsidRPr="00FA662B">
          <w:rPr>
            <w:rStyle w:val="Hyperlink"/>
          </w:rPr>
          <w:t>Skype dla firm Online</w:t>
        </w:r>
        <w:r w:rsidR="008B6147">
          <w:tab/>
        </w:r>
        <w:r w:rsidR="008B6147">
          <w:fldChar w:fldCharType="begin"/>
        </w:r>
        <w:r w:rsidR="008B6147">
          <w:instrText xml:space="preserve"> PAGEREF _Toc512607449 \h </w:instrText>
        </w:r>
        <w:r w:rsidR="008B6147">
          <w:fldChar w:fldCharType="separate"/>
        </w:r>
        <w:r w:rsidR="008B6147">
          <w:t>106</w:t>
        </w:r>
        <w:r w:rsidR="008B6147">
          <w:fldChar w:fldCharType="end"/>
        </w:r>
      </w:hyperlink>
    </w:p>
    <w:p w:rsidR="008B6147" w:rsidRDefault="00753CF5">
      <w:pPr>
        <w:pStyle w:val="TOC3"/>
        <w:rPr>
          <w:rFonts w:eastAsiaTheme="minorEastAsia"/>
          <w:smallCaps w:val="0"/>
          <w:sz w:val="22"/>
        </w:rPr>
      </w:pPr>
      <w:hyperlink w:anchor="_Toc512607450" w:history="1">
        <w:r w:rsidR="008B6147" w:rsidRPr="00FA662B">
          <w:rPr>
            <w:rStyle w:val="Hyperlink"/>
          </w:rPr>
          <w:t>Microsoft Intune</w:t>
        </w:r>
        <w:r w:rsidR="008B6147">
          <w:tab/>
        </w:r>
        <w:r w:rsidR="008B6147">
          <w:fldChar w:fldCharType="begin"/>
        </w:r>
        <w:r w:rsidR="008B6147">
          <w:instrText xml:space="preserve"> PAGEREF _Toc512607450 \h </w:instrText>
        </w:r>
        <w:r w:rsidR="008B6147">
          <w:fldChar w:fldCharType="separate"/>
        </w:r>
        <w:r w:rsidR="008B6147">
          <w:t>106</w:t>
        </w:r>
        <w:r w:rsidR="008B6147">
          <w:fldChar w:fldCharType="end"/>
        </w:r>
      </w:hyperlink>
    </w:p>
    <w:p w:rsidR="008B6147" w:rsidRDefault="00753CF5">
      <w:pPr>
        <w:pStyle w:val="TOC2"/>
        <w:rPr>
          <w:rFonts w:eastAsiaTheme="minorEastAsia"/>
          <w:smallCaps w:val="0"/>
          <w:sz w:val="22"/>
        </w:rPr>
      </w:pPr>
      <w:hyperlink w:anchor="_Toc512607451" w:history="1">
        <w:r w:rsidR="008B6147" w:rsidRPr="00FA662B">
          <w:rPr>
            <w:rStyle w:val="Hyperlink"/>
          </w:rPr>
          <w:t>From SA</w:t>
        </w:r>
        <w:r w:rsidR="008B6147">
          <w:tab/>
        </w:r>
        <w:r w:rsidR="008B6147">
          <w:fldChar w:fldCharType="begin"/>
        </w:r>
        <w:r w:rsidR="008B6147">
          <w:instrText xml:space="preserve"> PAGEREF _Toc512607451 \h </w:instrText>
        </w:r>
        <w:r w:rsidR="008B6147">
          <w:fldChar w:fldCharType="separate"/>
        </w:r>
        <w:r w:rsidR="008B6147">
          <w:t>106</w:t>
        </w:r>
        <w:r w:rsidR="008B6147">
          <w:fldChar w:fldCharType="end"/>
        </w:r>
      </w:hyperlink>
    </w:p>
    <w:p w:rsidR="008B6147" w:rsidRDefault="00753CF5">
      <w:pPr>
        <w:pStyle w:val="TOC3"/>
        <w:rPr>
          <w:rFonts w:eastAsiaTheme="minorEastAsia"/>
          <w:smallCaps w:val="0"/>
          <w:sz w:val="22"/>
        </w:rPr>
      </w:pPr>
      <w:hyperlink w:anchor="_Toc512607452" w:history="1">
        <w:r w:rsidR="008B6147" w:rsidRPr="00FA662B">
          <w:rPr>
            <w:rStyle w:val="Hyperlink"/>
          </w:rPr>
          <w:t>Pakiety CAL</w:t>
        </w:r>
        <w:r w:rsidR="008B6147">
          <w:tab/>
        </w:r>
        <w:r w:rsidR="008B6147">
          <w:fldChar w:fldCharType="begin"/>
        </w:r>
        <w:r w:rsidR="008B6147">
          <w:instrText xml:space="preserve"> PAGEREF _Toc512607452 \h </w:instrText>
        </w:r>
        <w:r w:rsidR="008B6147">
          <w:fldChar w:fldCharType="separate"/>
        </w:r>
        <w:r w:rsidR="008B6147">
          <w:t>107</w:t>
        </w:r>
        <w:r w:rsidR="008B6147">
          <w:fldChar w:fldCharType="end"/>
        </w:r>
      </w:hyperlink>
    </w:p>
    <w:p w:rsidR="008B6147" w:rsidRDefault="00753CF5">
      <w:pPr>
        <w:pStyle w:val="TOC3"/>
        <w:rPr>
          <w:rFonts w:eastAsiaTheme="minorEastAsia"/>
          <w:smallCaps w:val="0"/>
          <w:sz w:val="22"/>
        </w:rPr>
      </w:pPr>
      <w:hyperlink w:anchor="_Toc512607453" w:history="1">
        <w:r w:rsidR="008B6147" w:rsidRPr="00FA662B">
          <w:rPr>
            <w:rStyle w:val="Hyperlink"/>
          </w:rPr>
          <w:t>Komputerowy System Operacyjny Windows</w:t>
        </w:r>
        <w:r w:rsidR="008B6147">
          <w:tab/>
        </w:r>
        <w:r w:rsidR="008B6147">
          <w:fldChar w:fldCharType="begin"/>
        </w:r>
        <w:r w:rsidR="008B6147">
          <w:instrText xml:space="preserve"> PAGEREF _Toc512607453 \h </w:instrText>
        </w:r>
        <w:r w:rsidR="008B6147">
          <w:fldChar w:fldCharType="separate"/>
        </w:r>
        <w:r w:rsidR="008B6147">
          <w:t>107</w:t>
        </w:r>
        <w:r w:rsidR="008B6147">
          <w:fldChar w:fldCharType="end"/>
        </w:r>
      </w:hyperlink>
    </w:p>
    <w:p w:rsidR="008B6147" w:rsidRDefault="00753CF5">
      <w:pPr>
        <w:pStyle w:val="TOC3"/>
        <w:rPr>
          <w:rFonts w:eastAsiaTheme="minorEastAsia"/>
          <w:smallCaps w:val="0"/>
          <w:sz w:val="22"/>
        </w:rPr>
      </w:pPr>
      <w:hyperlink w:anchor="_Toc512607454" w:history="1">
        <w:r w:rsidR="008B6147" w:rsidRPr="00FA662B">
          <w:rPr>
            <w:rStyle w:val="Hyperlink"/>
          </w:rPr>
          <w:t>Microsoft Operations Management and Security</w:t>
        </w:r>
        <w:r w:rsidR="008B6147">
          <w:tab/>
        </w:r>
        <w:r w:rsidR="008B6147">
          <w:fldChar w:fldCharType="begin"/>
        </w:r>
        <w:r w:rsidR="008B6147">
          <w:instrText xml:space="preserve"> PAGEREF _Toc512607454 \h </w:instrText>
        </w:r>
        <w:r w:rsidR="008B6147">
          <w:fldChar w:fldCharType="separate"/>
        </w:r>
        <w:r w:rsidR="008B6147">
          <w:t>107</w:t>
        </w:r>
        <w:r w:rsidR="008B6147">
          <w:fldChar w:fldCharType="end"/>
        </w:r>
      </w:hyperlink>
    </w:p>
    <w:p w:rsidR="008B6147" w:rsidRDefault="00753CF5">
      <w:pPr>
        <w:pStyle w:val="TOC3"/>
        <w:rPr>
          <w:rFonts w:eastAsiaTheme="minorEastAsia"/>
          <w:smallCaps w:val="0"/>
          <w:sz w:val="22"/>
        </w:rPr>
      </w:pPr>
      <w:hyperlink w:anchor="_Toc512607455" w:history="1">
        <w:r w:rsidR="008B6147" w:rsidRPr="00FA662B">
          <w:rPr>
            <w:rStyle w:val="Hyperlink"/>
          </w:rPr>
          <w:t>Microsoft 365</w:t>
        </w:r>
        <w:r w:rsidR="008B6147">
          <w:tab/>
        </w:r>
        <w:r w:rsidR="008B6147">
          <w:fldChar w:fldCharType="begin"/>
        </w:r>
        <w:r w:rsidR="008B6147">
          <w:instrText xml:space="preserve"> PAGEREF _Toc512607455 \h </w:instrText>
        </w:r>
        <w:r w:rsidR="008B6147">
          <w:fldChar w:fldCharType="separate"/>
        </w:r>
        <w:r w:rsidR="008B6147">
          <w:t>107</w:t>
        </w:r>
        <w:r w:rsidR="008B6147">
          <w:fldChar w:fldCharType="end"/>
        </w:r>
      </w:hyperlink>
    </w:p>
    <w:p w:rsidR="008B6147" w:rsidRDefault="00753CF5">
      <w:pPr>
        <w:pStyle w:val="TOC3"/>
        <w:rPr>
          <w:rFonts w:eastAsiaTheme="minorEastAsia"/>
          <w:smallCaps w:val="0"/>
          <w:sz w:val="22"/>
        </w:rPr>
      </w:pPr>
      <w:hyperlink w:anchor="_Toc512607456" w:history="1">
        <w:r w:rsidR="008B6147" w:rsidRPr="00FA662B">
          <w:rPr>
            <w:rStyle w:val="Hyperlink"/>
          </w:rPr>
          <w:t>Enterprise Mobility + Security</w:t>
        </w:r>
        <w:r w:rsidR="008B6147">
          <w:tab/>
        </w:r>
        <w:r w:rsidR="008B6147">
          <w:fldChar w:fldCharType="begin"/>
        </w:r>
        <w:r w:rsidR="008B6147">
          <w:instrText xml:space="preserve"> PAGEREF _Toc512607456 \h </w:instrText>
        </w:r>
        <w:r w:rsidR="008B6147">
          <w:fldChar w:fldCharType="separate"/>
        </w:r>
        <w:r w:rsidR="008B6147">
          <w:t>107</w:t>
        </w:r>
        <w:r w:rsidR="008B6147">
          <w:fldChar w:fldCharType="end"/>
        </w:r>
      </w:hyperlink>
    </w:p>
    <w:p w:rsidR="008B6147" w:rsidRDefault="00753CF5">
      <w:pPr>
        <w:pStyle w:val="TOC3"/>
        <w:rPr>
          <w:rFonts w:eastAsiaTheme="minorEastAsia"/>
          <w:smallCaps w:val="0"/>
          <w:sz w:val="22"/>
        </w:rPr>
      </w:pPr>
      <w:hyperlink w:anchor="_Toc512607457" w:history="1">
        <w:r w:rsidR="008B6147" w:rsidRPr="00FA662B">
          <w:rPr>
            <w:rStyle w:val="Hyperlink"/>
          </w:rPr>
          <w:t>Usługi Microsoft Dynamics 365</w:t>
        </w:r>
        <w:r w:rsidR="008B6147">
          <w:tab/>
        </w:r>
        <w:r w:rsidR="008B6147">
          <w:fldChar w:fldCharType="begin"/>
        </w:r>
        <w:r w:rsidR="008B6147">
          <w:instrText xml:space="preserve"> PAGEREF _Toc512607457 \h </w:instrText>
        </w:r>
        <w:r w:rsidR="008B6147">
          <w:fldChar w:fldCharType="separate"/>
        </w:r>
        <w:r w:rsidR="008B6147">
          <w:t>108</w:t>
        </w:r>
        <w:r w:rsidR="008B6147">
          <w:fldChar w:fldCharType="end"/>
        </w:r>
      </w:hyperlink>
    </w:p>
    <w:p w:rsidR="008B6147" w:rsidRDefault="00753CF5">
      <w:pPr>
        <w:pStyle w:val="TOC3"/>
        <w:rPr>
          <w:rFonts w:eastAsiaTheme="minorEastAsia"/>
          <w:smallCaps w:val="0"/>
          <w:sz w:val="22"/>
        </w:rPr>
      </w:pPr>
      <w:hyperlink w:anchor="_Toc512607458" w:history="1">
        <w:r w:rsidR="008B6147" w:rsidRPr="00FA662B">
          <w:rPr>
            <w:rStyle w:val="Hyperlink"/>
          </w:rPr>
          <w:t>Aplikacje Office 365</w:t>
        </w:r>
        <w:r w:rsidR="008B6147">
          <w:tab/>
        </w:r>
        <w:r w:rsidR="008B6147">
          <w:fldChar w:fldCharType="begin"/>
        </w:r>
        <w:r w:rsidR="008B6147">
          <w:instrText xml:space="preserve"> PAGEREF _Toc512607458 \h </w:instrText>
        </w:r>
        <w:r w:rsidR="008B6147">
          <w:fldChar w:fldCharType="separate"/>
        </w:r>
        <w:r w:rsidR="008B6147">
          <w:t>108</w:t>
        </w:r>
        <w:r w:rsidR="008B6147">
          <w:fldChar w:fldCharType="end"/>
        </w:r>
      </w:hyperlink>
    </w:p>
    <w:p w:rsidR="008B6147" w:rsidRDefault="00753CF5">
      <w:pPr>
        <w:pStyle w:val="TOC3"/>
        <w:rPr>
          <w:rFonts w:eastAsiaTheme="minorEastAsia"/>
          <w:smallCaps w:val="0"/>
          <w:sz w:val="22"/>
        </w:rPr>
      </w:pPr>
      <w:hyperlink w:anchor="_Toc512607459" w:history="1">
        <w:r w:rsidR="008B6147" w:rsidRPr="00FA662B">
          <w:rPr>
            <w:rStyle w:val="Hyperlink"/>
          </w:rPr>
          <w:t>Pakiety Office 365 Suites</w:t>
        </w:r>
        <w:r w:rsidR="008B6147">
          <w:tab/>
        </w:r>
        <w:r w:rsidR="008B6147">
          <w:fldChar w:fldCharType="begin"/>
        </w:r>
        <w:r w:rsidR="008B6147">
          <w:instrText xml:space="preserve"> PAGEREF _Toc512607459 \h </w:instrText>
        </w:r>
        <w:r w:rsidR="008B6147">
          <w:fldChar w:fldCharType="separate"/>
        </w:r>
        <w:r w:rsidR="008B6147">
          <w:t>109</w:t>
        </w:r>
        <w:r w:rsidR="008B6147">
          <w:fldChar w:fldCharType="end"/>
        </w:r>
      </w:hyperlink>
    </w:p>
    <w:p w:rsidR="008B6147" w:rsidRDefault="00753CF5">
      <w:pPr>
        <w:pStyle w:val="TOC3"/>
        <w:rPr>
          <w:rFonts w:eastAsiaTheme="minorEastAsia"/>
          <w:smallCaps w:val="0"/>
          <w:sz w:val="22"/>
        </w:rPr>
      </w:pPr>
      <w:hyperlink w:anchor="_Toc512607460" w:history="1">
        <w:r w:rsidR="008B6147" w:rsidRPr="00FA662B">
          <w:rPr>
            <w:rStyle w:val="Hyperlink"/>
          </w:rPr>
          <w:t>Project Online</w:t>
        </w:r>
        <w:r w:rsidR="008B6147">
          <w:tab/>
        </w:r>
        <w:r w:rsidR="008B6147">
          <w:fldChar w:fldCharType="begin"/>
        </w:r>
        <w:r w:rsidR="008B6147">
          <w:instrText xml:space="preserve"> PAGEREF _Toc512607460 \h </w:instrText>
        </w:r>
        <w:r w:rsidR="008B6147">
          <w:fldChar w:fldCharType="separate"/>
        </w:r>
        <w:r w:rsidR="008B6147">
          <w:t>109</w:t>
        </w:r>
        <w:r w:rsidR="008B6147">
          <w:fldChar w:fldCharType="end"/>
        </w:r>
      </w:hyperlink>
    </w:p>
    <w:p w:rsidR="008B6147" w:rsidRDefault="00753CF5">
      <w:pPr>
        <w:pStyle w:val="TOC1"/>
        <w:rPr>
          <w:rFonts w:eastAsiaTheme="minorEastAsia"/>
          <w:b w:val="0"/>
          <w:caps w:val="0"/>
          <w:noProof/>
          <w:sz w:val="22"/>
          <w:szCs w:val="22"/>
        </w:rPr>
      </w:pPr>
      <w:hyperlink w:anchor="_Toc512607461" w:history="1">
        <w:r w:rsidR="008B6147" w:rsidRPr="00FA662B">
          <w:rPr>
            <w:rStyle w:val="Hyperlink"/>
            <w:noProof/>
          </w:rPr>
          <w:t>Dodatek D — Usługi Profesjonalne</w:t>
        </w:r>
        <w:r w:rsidR="008B6147">
          <w:rPr>
            <w:noProof/>
          </w:rPr>
          <w:tab/>
        </w:r>
        <w:r w:rsidR="008B6147">
          <w:rPr>
            <w:noProof/>
          </w:rPr>
          <w:fldChar w:fldCharType="begin"/>
        </w:r>
        <w:r w:rsidR="008B6147">
          <w:rPr>
            <w:noProof/>
          </w:rPr>
          <w:instrText xml:space="preserve"> PAGEREF _Toc512607461 \h </w:instrText>
        </w:r>
        <w:r w:rsidR="008B6147">
          <w:rPr>
            <w:noProof/>
          </w:rPr>
        </w:r>
        <w:r w:rsidR="008B6147">
          <w:rPr>
            <w:noProof/>
          </w:rPr>
          <w:fldChar w:fldCharType="separate"/>
        </w:r>
        <w:r w:rsidR="008B6147">
          <w:rPr>
            <w:noProof/>
          </w:rPr>
          <w:t>110</w:t>
        </w:r>
        <w:r w:rsidR="008B6147">
          <w:rPr>
            <w:noProof/>
          </w:rPr>
          <w:fldChar w:fldCharType="end"/>
        </w:r>
      </w:hyperlink>
    </w:p>
    <w:p w:rsidR="008B6147" w:rsidRDefault="00753CF5">
      <w:pPr>
        <w:pStyle w:val="TOC2"/>
        <w:rPr>
          <w:rFonts w:eastAsiaTheme="minorEastAsia"/>
          <w:smallCaps w:val="0"/>
          <w:sz w:val="22"/>
        </w:rPr>
      </w:pPr>
      <w:hyperlink w:anchor="_Toc512607462" w:history="1">
        <w:r w:rsidR="008B6147" w:rsidRPr="00FA662B">
          <w:rPr>
            <w:rStyle w:val="Hyperlink"/>
          </w:rPr>
          <w:t>Oferty Usług Wsparcia Microsoft Premier</w:t>
        </w:r>
        <w:r w:rsidR="008B6147">
          <w:tab/>
        </w:r>
        <w:r w:rsidR="008B6147">
          <w:fldChar w:fldCharType="begin"/>
        </w:r>
        <w:r w:rsidR="008B6147">
          <w:instrText xml:space="preserve"> PAGEREF _Toc512607462 \h </w:instrText>
        </w:r>
        <w:r w:rsidR="008B6147">
          <w:fldChar w:fldCharType="separate"/>
        </w:r>
        <w:r w:rsidR="008B6147">
          <w:t>110</w:t>
        </w:r>
        <w:r w:rsidR="008B6147">
          <w:fldChar w:fldCharType="end"/>
        </w:r>
      </w:hyperlink>
    </w:p>
    <w:p w:rsidR="008B6147" w:rsidRDefault="00753CF5">
      <w:pPr>
        <w:pStyle w:val="TOC2"/>
        <w:rPr>
          <w:rFonts w:eastAsiaTheme="minorEastAsia"/>
          <w:smallCaps w:val="0"/>
          <w:sz w:val="22"/>
        </w:rPr>
      </w:pPr>
      <w:hyperlink w:anchor="_Toc512607463" w:history="1">
        <w:r w:rsidR="008B6147" w:rsidRPr="00FA662B">
          <w:rPr>
            <w:rStyle w:val="Hyperlink"/>
          </w:rPr>
          <w:t>Oferta Cyfrowych Usług Doradczych Microsoft</w:t>
        </w:r>
        <w:r w:rsidR="008B6147">
          <w:tab/>
        </w:r>
        <w:r w:rsidR="008B6147">
          <w:fldChar w:fldCharType="begin"/>
        </w:r>
        <w:r w:rsidR="008B6147">
          <w:instrText xml:space="preserve"> PAGEREF _Toc512607463 \h </w:instrText>
        </w:r>
        <w:r w:rsidR="008B6147">
          <w:fldChar w:fldCharType="separate"/>
        </w:r>
        <w:r w:rsidR="008B6147">
          <w:t>111</w:t>
        </w:r>
        <w:r w:rsidR="008B6147">
          <w:fldChar w:fldCharType="end"/>
        </w:r>
      </w:hyperlink>
    </w:p>
    <w:p w:rsidR="008B6147" w:rsidRDefault="00753CF5">
      <w:pPr>
        <w:pStyle w:val="TOC2"/>
        <w:rPr>
          <w:rFonts w:eastAsiaTheme="minorEastAsia"/>
          <w:smallCaps w:val="0"/>
          <w:sz w:val="22"/>
        </w:rPr>
      </w:pPr>
      <w:hyperlink w:anchor="_Toc512607464" w:history="1">
        <w:r w:rsidR="008B6147" w:rsidRPr="00FA662B">
          <w:rPr>
            <w:rStyle w:val="Hyperlink"/>
          </w:rPr>
          <w:t>Oferta Sales Productivity Accelerator</w:t>
        </w:r>
        <w:r w:rsidR="008B6147">
          <w:tab/>
        </w:r>
        <w:r w:rsidR="008B6147">
          <w:fldChar w:fldCharType="begin"/>
        </w:r>
        <w:r w:rsidR="008B6147">
          <w:instrText xml:space="preserve"> PAGEREF _Toc512607464 \h </w:instrText>
        </w:r>
        <w:r w:rsidR="008B6147">
          <w:fldChar w:fldCharType="separate"/>
        </w:r>
        <w:r w:rsidR="008B6147">
          <w:t>111</w:t>
        </w:r>
        <w:r w:rsidR="008B6147">
          <w:fldChar w:fldCharType="end"/>
        </w:r>
      </w:hyperlink>
    </w:p>
    <w:p w:rsidR="008B6147" w:rsidRDefault="00753CF5">
      <w:pPr>
        <w:pStyle w:val="TOC1"/>
        <w:rPr>
          <w:rFonts w:eastAsiaTheme="minorEastAsia"/>
          <w:b w:val="0"/>
          <w:caps w:val="0"/>
          <w:noProof/>
          <w:sz w:val="22"/>
          <w:szCs w:val="22"/>
        </w:rPr>
      </w:pPr>
      <w:hyperlink w:anchor="_Toc512607465" w:history="1">
        <w:r w:rsidR="008B6147" w:rsidRPr="00FA662B">
          <w:rPr>
            <w:rStyle w:val="Hyperlink"/>
            <w:noProof/>
          </w:rPr>
          <w:t>Załącznik E — Uzupełniające Postanowienia Umowy Programu</w:t>
        </w:r>
        <w:r w:rsidR="008B6147">
          <w:rPr>
            <w:noProof/>
          </w:rPr>
          <w:tab/>
        </w:r>
        <w:r w:rsidR="008B6147">
          <w:rPr>
            <w:noProof/>
          </w:rPr>
          <w:fldChar w:fldCharType="begin"/>
        </w:r>
        <w:r w:rsidR="008B6147">
          <w:rPr>
            <w:noProof/>
          </w:rPr>
          <w:instrText xml:space="preserve"> PAGEREF _Toc512607465 \h </w:instrText>
        </w:r>
        <w:r w:rsidR="008B6147">
          <w:rPr>
            <w:noProof/>
          </w:rPr>
        </w:r>
        <w:r w:rsidR="008B6147">
          <w:rPr>
            <w:noProof/>
          </w:rPr>
          <w:fldChar w:fldCharType="separate"/>
        </w:r>
        <w:r w:rsidR="008B6147">
          <w:rPr>
            <w:noProof/>
          </w:rPr>
          <w:t>113</w:t>
        </w:r>
        <w:r w:rsidR="008B6147">
          <w:rPr>
            <w:noProof/>
          </w:rPr>
          <w:fldChar w:fldCharType="end"/>
        </w:r>
      </w:hyperlink>
    </w:p>
    <w:p w:rsidR="008B6147" w:rsidRDefault="00753CF5">
      <w:pPr>
        <w:pStyle w:val="TOC2"/>
        <w:rPr>
          <w:rFonts w:eastAsiaTheme="minorEastAsia"/>
          <w:smallCaps w:val="0"/>
          <w:sz w:val="22"/>
        </w:rPr>
      </w:pPr>
      <w:hyperlink w:anchor="_Toc512607466" w:history="1">
        <w:r w:rsidR="008B6147" w:rsidRPr="00FA662B">
          <w:rPr>
            <w:rStyle w:val="Hyperlink"/>
          </w:rPr>
          <w:t>Postanowienia Uzupełniające dla Programu Select Plus</w:t>
        </w:r>
        <w:r w:rsidR="008B6147">
          <w:tab/>
        </w:r>
        <w:r w:rsidR="008B6147">
          <w:fldChar w:fldCharType="begin"/>
        </w:r>
        <w:r w:rsidR="008B6147">
          <w:instrText xml:space="preserve"> PAGEREF _Toc512607466 \h </w:instrText>
        </w:r>
        <w:r w:rsidR="008B6147">
          <w:fldChar w:fldCharType="separate"/>
        </w:r>
        <w:r w:rsidR="008B6147">
          <w:t>113</w:t>
        </w:r>
        <w:r w:rsidR="008B6147">
          <w:fldChar w:fldCharType="end"/>
        </w:r>
      </w:hyperlink>
    </w:p>
    <w:p w:rsidR="008B6147" w:rsidRDefault="00753CF5">
      <w:pPr>
        <w:pStyle w:val="TOC2"/>
        <w:rPr>
          <w:rFonts w:eastAsiaTheme="minorEastAsia"/>
          <w:smallCaps w:val="0"/>
          <w:sz w:val="22"/>
        </w:rPr>
      </w:pPr>
      <w:hyperlink w:anchor="_Toc512607467" w:history="1">
        <w:r w:rsidR="008B6147" w:rsidRPr="00FA662B">
          <w:rPr>
            <w:rStyle w:val="Hyperlink"/>
          </w:rPr>
          <w:t>Definicja Zarządzania dla Uprawnionych Urządzeń</w:t>
        </w:r>
        <w:r w:rsidR="008B6147">
          <w:tab/>
        </w:r>
        <w:r w:rsidR="008B6147">
          <w:fldChar w:fldCharType="begin"/>
        </w:r>
        <w:r w:rsidR="008B6147">
          <w:instrText xml:space="preserve"> PAGEREF _Toc512607467 \h </w:instrText>
        </w:r>
        <w:r w:rsidR="008B6147">
          <w:fldChar w:fldCharType="separate"/>
        </w:r>
        <w:r w:rsidR="008B6147">
          <w:t>113</w:t>
        </w:r>
        <w:r w:rsidR="008B6147">
          <w:fldChar w:fldCharType="end"/>
        </w:r>
      </w:hyperlink>
    </w:p>
    <w:p w:rsidR="008B6147" w:rsidRDefault="00753CF5">
      <w:pPr>
        <w:pStyle w:val="TOC2"/>
        <w:rPr>
          <w:rFonts w:eastAsiaTheme="minorEastAsia"/>
          <w:smallCaps w:val="0"/>
          <w:sz w:val="22"/>
        </w:rPr>
      </w:pPr>
      <w:hyperlink w:anchor="_Toc512607468" w:history="1">
        <w:r w:rsidR="008B6147" w:rsidRPr="00FA662B">
          <w:rPr>
            <w:rStyle w:val="Hyperlink"/>
          </w:rPr>
          <w:t>Usługi Online w programach Open</w:t>
        </w:r>
        <w:r w:rsidR="008B6147">
          <w:tab/>
        </w:r>
        <w:r w:rsidR="008B6147">
          <w:fldChar w:fldCharType="begin"/>
        </w:r>
        <w:r w:rsidR="008B6147">
          <w:instrText xml:space="preserve"> PAGEREF _Toc512607468 \h </w:instrText>
        </w:r>
        <w:r w:rsidR="008B6147">
          <w:fldChar w:fldCharType="separate"/>
        </w:r>
        <w:r w:rsidR="008B6147">
          <w:t>113</w:t>
        </w:r>
        <w:r w:rsidR="008B6147">
          <w:fldChar w:fldCharType="end"/>
        </w:r>
      </w:hyperlink>
    </w:p>
    <w:p w:rsidR="008B6147" w:rsidRDefault="00753CF5">
      <w:pPr>
        <w:pStyle w:val="TOC2"/>
        <w:rPr>
          <w:rFonts w:eastAsiaTheme="minorEastAsia"/>
          <w:smallCaps w:val="0"/>
          <w:sz w:val="22"/>
        </w:rPr>
      </w:pPr>
      <w:hyperlink w:anchor="_Toc512607469" w:history="1">
        <w:r w:rsidR="008B6147" w:rsidRPr="00FA662B">
          <w:rPr>
            <w:rStyle w:val="Hyperlink"/>
          </w:rPr>
          <w:t>Uzupełniające Postanowienia dotyczące Usług Profesjonalnych – Starsze Wersje Umów</w:t>
        </w:r>
        <w:r w:rsidR="008B6147">
          <w:tab/>
        </w:r>
        <w:r w:rsidR="008B6147">
          <w:fldChar w:fldCharType="begin"/>
        </w:r>
        <w:r w:rsidR="008B6147">
          <w:instrText xml:space="preserve"> PAGEREF _Toc512607469 \h </w:instrText>
        </w:r>
        <w:r w:rsidR="008B6147">
          <w:fldChar w:fldCharType="separate"/>
        </w:r>
        <w:r w:rsidR="008B6147">
          <w:t>113</w:t>
        </w:r>
        <w:r w:rsidR="008B6147">
          <w:fldChar w:fldCharType="end"/>
        </w:r>
      </w:hyperlink>
    </w:p>
    <w:p w:rsidR="008B6147" w:rsidRDefault="00753CF5">
      <w:pPr>
        <w:pStyle w:val="TOC1"/>
        <w:rPr>
          <w:rFonts w:eastAsiaTheme="minorEastAsia"/>
          <w:b w:val="0"/>
          <w:caps w:val="0"/>
          <w:noProof/>
          <w:sz w:val="22"/>
          <w:szCs w:val="22"/>
        </w:rPr>
      </w:pPr>
      <w:hyperlink w:anchor="_Toc512607470" w:history="1">
        <w:r w:rsidR="008B6147" w:rsidRPr="00FA662B">
          <w:rPr>
            <w:rStyle w:val="Hyperlink"/>
            <w:noProof/>
          </w:rPr>
          <w:t>Załącznik F — Promocje</w:t>
        </w:r>
        <w:r w:rsidR="008B6147">
          <w:rPr>
            <w:noProof/>
          </w:rPr>
          <w:tab/>
        </w:r>
        <w:r w:rsidR="008B6147">
          <w:rPr>
            <w:noProof/>
          </w:rPr>
          <w:fldChar w:fldCharType="begin"/>
        </w:r>
        <w:r w:rsidR="008B6147">
          <w:rPr>
            <w:noProof/>
          </w:rPr>
          <w:instrText xml:space="preserve"> PAGEREF _Toc512607470 \h </w:instrText>
        </w:r>
        <w:r w:rsidR="008B6147">
          <w:rPr>
            <w:noProof/>
          </w:rPr>
        </w:r>
        <w:r w:rsidR="008B6147">
          <w:rPr>
            <w:noProof/>
          </w:rPr>
          <w:fldChar w:fldCharType="separate"/>
        </w:r>
        <w:r w:rsidR="008B6147">
          <w:rPr>
            <w:noProof/>
          </w:rPr>
          <w:t>115</w:t>
        </w:r>
        <w:r w:rsidR="008B6147">
          <w:rPr>
            <w:noProof/>
          </w:rPr>
          <w:fldChar w:fldCharType="end"/>
        </w:r>
      </w:hyperlink>
    </w:p>
    <w:p w:rsidR="008B6147" w:rsidRDefault="00753CF5">
      <w:pPr>
        <w:pStyle w:val="TOC2"/>
        <w:rPr>
          <w:rFonts w:eastAsiaTheme="minorEastAsia"/>
          <w:smallCaps w:val="0"/>
          <w:sz w:val="22"/>
        </w:rPr>
      </w:pPr>
      <w:hyperlink w:anchor="_Toc512607471" w:history="1">
        <w:r w:rsidR="008B6147" w:rsidRPr="00FA662B">
          <w:rPr>
            <w:rStyle w:val="Hyperlink"/>
          </w:rPr>
          <w:t>Promocja wydajności obliczeniowej programu Azure</w:t>
        </w:r>
        <w:r w:rsidR="008B6147">
          <w:tab/>
        </w:r>
        <w:r w:rsidR="008B6147">
          <w:fldChar w:fldCharType="begin"/>
        </w:r>
        <w:r w:rsidR="008B6147">
          <w:instrText xml:space="preserve"> PAGEREF _Toc512607471 \h </w:instrText>
        </w:r>
        <w:r w:rsidR="008B6147">
          <w:fldChar w:fldCharType="separate"/>
        </w:r>
        <w:r w:rsidR="008B6147">
          <w:t>115</w:t>
        </w:r>
        <w:r w:rsidR="008B6147">
          <w:fldChar w:fldCharType="end"/>
        </w:r>
      </w:hyperlink>
    </w:p>
    <w:p w:rsidR="008B6147" w:rsidRDefault="00753CF5">
      <w:pPr>
        <w:pStyle w:val="TOC2"/>
        <w:rPr>
          <w:rFonts w:eastAsiaTheme="minorEastAsia"/>
          <w:smallCaps w:val="0"/>
          <w:sz w:val="22"/>
        </w:rPr>
      </w:pPr>
      <w:hyperlink w:anchor="_Toc512607472" w:history="1">
        <w:r w:rsidR="008B6147" w:rsidRPr="00FA662B">
          <w:rPr>
            <w:rStyle w:val="Hyperlink"/>
          </w:rPr>
          <w:t>SQL Server 2017 dla systemu Linux — promocja:</w:t>
        </w:r>
        <w:r w:rsidR="008B6147">
          <w:tab/>
        </w:r>
        <w:r w:rsidR="008B6147">
          <w:fldChar w:fldCharType="begin"/>
        </w:r>
        <w:r w:rsidR="008B6147">
          <w:instrText xml:space="preserve"> PAGEREF _Toc512607472 \h </w:instrText>
        </w:r>
        <w:r w:rsidR="008B6147">
          <w:fldChar w:fldCharType="separate"/>
        </w:r>
        <w:r w:rsidR="008B6147">
          <w:t>115</w:t>
        </w:r>
        <w:r w:rsidR="008B6147">
          <w:fldChar w:fldCharType="end"/>
        </w:r>
      </w:hyperlink>
    </w:p>
    <w:p w:rsidR="008B6147" w:rsidRDefault="00753CF5">
      <w:pPr>
        <w:pStyle w:val="TOC1"/>
        <w:rPr>
          <w:rFonts w:eastAsiaTheme="minorEastAsia"/>
          <w:b w:val="0"/>
          <w:caps w:val="0"/>
          <w:noProof/>
          <w:sz w:val="22"/>
          <w:szCs w:val="22"/>
        </w:rPr>
      </w:pPr>
      <w:hyperlink w:anchor="_Toc512607473" w:history="1">
        <w:r w:rsidR="008B6147" w:rsidRPr="00FA662B">
          <w:rPr>
            <w:rStyle w:val="Hyperlink"/>
            <w:noProof/>
          </w:rPr>
          <w:t>Załącznik G — Postanowienia dotyczące Macierzy Pamięci Masowej</w:t>
        </w:r>
        <w:r w:rsidR="008B6147">
          <w:rPr>
            <w:noProof/>
          </w:rPr>
          <w:tab/>
        </w:r>
        <w:r w:rsidR="008B6147">
          <w:rPr>
            <w:noProof/>
          </w:rPr>
          <w:fldChar w:fldCharType="begin"/>
        </w:r>
        <w:r w:rsidR="008B6147">
          <w:rPr>
            <w:noProof/>
          </w:rPr>
          <w:instrText xml:space="preserve"> PAGEREF _Toc512607473 \h </w:instrText>
        </w:r>
        <w:r w:rsidR="008B6147">
          <w:rPr>
            <w:noProof/>
          </w:rPr>
        </w:r>
        <w:r w:rsidR="008B6147">
          <w:rPr>
            <w:noProof/>
          </w:rPr>
          <w:fldChar w:fldCharType="separate"/>
        </w:r>
        <w:r w:rsidR="008B6147">
          <w:rPr>
            <w:noProof/>
          </w:rPr>
          <w:t>116</w:t>
        </w:r>
        <w:r w:rsidR="008B6147">
          <w:rPr>
            <w:noProof/>
          </w:rPr>
          <w:fldChar w:fldCharType="end"/>
        </w:r>
      </w:hyperlink>
    </w:p>
    <w:p w:rsidR="008B6147" w:rsidRDefault="00753CF5">
      <w:pPr>
        <w:pStyle w:val="TOC2"/>
        <w:rPr>
          <w:rFonts w:eastAsiaTheme="minorEastAsia"/>
          <w:smallCaps w:val="0"/>
          <w:sz w:val="22"/>
        </w:rPr>
      </w:pPr>
      <w:hyperlink w:anchor="_Toc512607474" w:history="1">
        <w:r w:rsidR="008B6147" w:rsidRPr="00FA662B">
          <w:rPr>
            <w:rStyle w:val="Hyperlink"/>
          </w:rPr>
          <w:t>Dostępność</w:t>
        </w:r>
        <w:r w:rsidR="008B6147">
          <w:tab/>
        </w:r>
        <w:r w:rsidR="008B6147">
          <w:fldChar w:fldCharType="begin"/>
        </w:r>
        <w:r w:rsidR="008B6147">
          <w:instrText xml:space="preserve"> PAGEREF _Toc512607474 \h </w:instrText>
        </w:r>
        <w:r w:rsidR="008B6147">
          <w:fldChar w:fldCharType="separate"/>
        </w:r>
        <w:r w:rsidR="008B6147">
          <w:t>116</w:t>
        </w:r>
        <w:r w:rsidR="008B6147">
          <w:fldChar w:fldCharType="end"/>
        </w:r>
      </w:hyperlink>
    </w:p>
    <w:p w:rsidR="008B6147" w:rsidRDefault="00753CF5">
      <w:pPr>
        <w:pStyle w:val="TOC2"/>
        <w:rPr>
          <w:rFonts w:eastAsiaTheme="minorEastAsia"/>
          <w:smallCaps w:val="0"/>
          <w:sz w:val="22"/>
        </w:rPr>
      </w:pPr>
      <w:hyperlink w:anchor="_Toc512607475" w:history="1">
        <w:r w:rsidR="008B6147" w:rsidRPr="00FA662B">
          <w:rPr>
            <w:rStyle w:val="Hyperlink"/>
          </w:rPr>
          <w:t>Wysyłka i tytuł prawny</w:t>
        </w:r>
        <w:r w:rsidR="008B6147">
          <w:tab/>
        </w:r>
        <w:r w:rsidR="008B6147">
          <w:fldChar w:fldCharType="begin"/>
        </w:r>
        <w:r w:rsidR="008B6147">
          <w:instrText xml:space="preserve"> PAGEREF _Toc512607475 \h </w:instrText>
        </w:r>
        <w:r w:rsidR="008B6147">
          <w:fldChar w:fldCharType="separate"/>
        </w:r>
        <w:r w:rsidR="008B6147">
          <w:t>116</w:t>
        </w:r>
        <w:r w:rsidR="008B6147">
          <w:fldChar w:fldCharType="end"/>
        </w:r>
      </w:hyperlink>
    </w:p>
    <w:p w:rsidR="008B6147" w:rsidRDefault="00753CF5">
      <w:pPr>
        <w:pStyle w:val="TOC2"/>
        <w:rPr>
          <w:rFonts w:eastAsiaTheme="minorEastAsia"/>
          <w:smallCaps w:val="0"/>
          <w:sz w:val="22"/>
        </w:rPr>
      </w:pPr>
      <w:hyperlink w:anchor="_Toc512607476" w:history="1">
        <w:r w:rsidR="008B6147" w:rsidRPr="00FA662B">
          <w:rPr>
            <w:rStyle w:val="Hyperlink"/>
          </w:rPr>
          <w:t>Oprogramowanie Macierzy Pamięci Masowej</w:t>
        </w:r>
        <w:r w:rsidR="008B6147">
          <w:tab/>
        </w:r>
        <w:r w:rsidR="008B6147">
          <w:fldChar w:fldCharType="begin"/>
        </w:r>
        <w:r w:rsidR="008B6147">
          <w:instrText xml:space="preserve"> PAGEREF _Toc512607476 \h </w:instrText>
        </w:r>
        <w:r w:rsidR="008B6147">
          <w:fldChar w:fldCharType="separate"/>
        </w:r>
        <w:r w:rsidR="008B6147">
          <w:t>116</w:t>
        </w:r>
        <w:r w:rsidR="008B6147">
          <w:fldChar w:fldCharType="end"/>
        </w:r>
      </w:hyperlink>
    </w:p>
    <w:p w:rsidR="008B6147" w:rsidRDefault="00753CF5">
      <w:pPr>
        <w:pStyle w:val="TOC2"/>
        <w:rPr>
          <w:rFonts w:eastAsiaTheme="minorEastAsia"/>
          <w:smallCaps w:val="0"/>
          <w:sz w:val="22"/>
        </w:rPr>
      </w:pPr>
      <w:hyperlink w:anchor="_Toc512607477" w:history="1">
        <w:r w:rsidR="008B6147" w:rsidRPr="00FA662B">
          <w:rPr>
            <w:rStyle w:val="Hyperlink"/>
          </w:rPr>
          <w:t>Ograniczona rękojmia na sprzęt</w:t>
        </w:r>
        <w:r w:rsidR="008B6147">
          <w:tab/>
        </w:r>
        <w:r w:rsidR="008B6147">
          <w:fldChar w:fldCharType="begin"/>
        </w:r>
        <w:r w:rsidR="008B6147">
          <w:instrText xml:space="preserve"> PAGEREF _Toc512607477 \h </w:instrText>
        </w:r>
        <w:r w:rsidR="008B6147">
          <w:fldChar w:fldCharType="separate"/>
        </w:r>
        <w:r w:rsidR="008B6147">
          <w:t>116</w:t>
        </w:r>
        <w:r w:rsidR="008B6147">
          <w:fldChar w:fldCharType="end"/>
        </w:r>
      </w:hyperlink>
    </w:p>
    <w:p w:rsidR="008B6147" w:rsidRDefault="00753CF5">
      <w:pPr>
        <w:pStyle w:val="TOC2"/>
        <w:rPr>
          <w:rFonts w:eastAsiaTheme="minorEastAsia"/>
          <w:smallCaps w:val="0"/>
          <w:sz w:val="22"/>
        </w:rPr>
      </w:pPr>
      <w:hyperlink w:anchor="_Toc512607478" w:history="1">
        <w:r w:rsidR="008B6147" w:rsidRPr="00FA662B">
          <w:rPr>
            <w:rStyle w:val="Hyperlink"/>
          </w:rPr>
          <w:t>Rekompensata. Obrona przed roszczeniami osób trzecich</w:t>
        </w:r>
        <w:r w:rsidR="008B6147">
          <w:tab/>
        </w:r>
        <w:r w:rsidR="008B6147">
          <w:fldChar w:fldCharType="begin"/>
        </w:r>
        <w:r w:rsidR="008B6147">
          <w:instrText xml:space="preserve"> PAGEREF _Toc512607478 \h </w:instrText>
        </w:r>
        <w:r w:rsidR="008B6147">
          <w:fldChar w:fldCharType="separate"/>
        </w:r>
        <w:r w:rsidR="008B6147">
          <w:t>117</w:t>
        </w:r>
        <w:r w:rsidR="008B6147">
          <w:fldChar w:fldCharType="end"/>
        </w:r>
      </w:hyperlink>
    </w:p>
    <w:p w:rsidR="008B6147" w:rsidRDefault="00753CF5">
      <w:pPr>
        <w:pStyle w:val="TOC2"/>
        <w:rPr>
          <w:rFonts w:eastAsiaTheme="minorEastAsia"/>
          <w:smallCaps w:val="0"/>
          <w:sz w:val="22"/>
        </w:rPr>
      </w:pPr>
      <w:hyperlink w:anchor="_Toc512607479" w:history="1">
        <w:r w:rsidR="008B6147" w:rsidRPr="00FA662B">
          <w:rPr>
            <w:rStyle w:val="Hyperlink"/>
          </w:rPr>
          <w:t>Ograniczenie odpowiedzialności</w:t>
        </w:r>
        <w:r w:rsidR="008B6147">
          <w:tab/>
        </w:r>
        <w:r w:rsidR="008B6147">
          <w:fldChar w:fldCharType="begin"/>
        </w:r>
        <w:r w:rsidR="008B6147">
          <w:instrText xml:space="preserve"> PAGEREF _Toc512607479 \h </w:instrText>
        </w:r>
        <w:r w:rsidR="008B6147">
          <w:fldChar w:fldCharType="separate"/>
        </w:r>
        <w:r w:rsidR="008B6147">
          <w:t>117</w:t>
        </w:r>
        <w:r w:rsidR="008B6147">
          <w:fldChar w:fldCharType="end"/>
        </w:r>
      </w:hyperlink>
    </w:p>
    <w:p w:rsidR="008B6147" w:rsidRDefault="00753CF5">
      <w:pPr>
        <w:pStyle w:val="TOC2"/>
        <w:rPr>
          <w:rFonts w:eastAsiaTheme="minorEastAsia"/>
          <w:smallCaps w:val="0"/>
          <w:sz w:val="22"/>
        </w:rPr>
      </w:pPr>
      <w:hyperlink w:anchor="_Toc512607480" w:history="1">
        <w:r w:rsidR="008B6147" w:rsidRPr="00FA662B">
          <w:rPr>
            <w:rStyle w:val="Hyperlink"/>
          </w:rPr>
          <w:t>Przepisy dotyczące kontroli eksportu obowiązujące w Stanach Zjednoczonych</w:t>
        </w:r>
        <w:r w:rsidR="008B6147">
          <w:tab/>
        </w:r>
        <w:r w:rsidR="008B6147">
          <w:fldChar w:fldCharType="begin"/>
        </w:r>
        <w:r w:rsidR="008B6147">
          <w:instrText xml:space="preserve"> PAGEREF _Toc512607480 \h </w:instrText>
        </w:r>
        <w:r w:rsidR="008B6147">
          <w:fldChar w:fldCharType="separate"/>
        </w:r>
        <w:r w:rsidR="008B6147">
          <w:t>117</w:t>
        </w:r>
        <w:r w:rsidR="008B6147">
          <w:fldChar w:fldCharType="end"/>
        </w:r>
      </w:hyperlink>
    </w:p>
    <w:p w:rsidR="008B6147" w:rsidRDefault="00753CF5">
      <w:pPr>
        <w:pStyle w:val="TOC2"/>
        <w:rPr>
          <w:rFonts w:eastAsiaTheme="minorEastAsia"/>
          <w:smallCaps w:val="0"/>
          <w:sz w:val="22"/>
        </w:rPr>
      </w:pPr>
      <w:hyperlink w:anchor="_Toc512607481" w:history="1">
        <w:r w:rsidR="008B6147" w:rsidRPr="00FA662B">
          <w:rPr>
            <w:rStyle w:val="Hyperlink"/>
          </w:rPr>
          <w:t>Gromadzenie informacji diagnostycznych</w:t>
        </w:r>
        <w:r w:rsidR="008B6147">
          <w:tab/>
        </w:r>
        <w:r w:rsidR="008B6147">
          <w:fldChar w:fldCharType="begin"/>
        </w:r>
        <w:r w:rsidR="008B6147">
          <w:instrText xml:space="preserve"> PAGEREF _Toc512607481 \h </w:instrText>
        </w:r>
        <w:r w:rsidR="008B6147">
          <w:fldChar w:fldCharType="separate"/>
        </w:r>
        <w:r w:rsidR="008B6147">
          <w:t>117</w:t>
        </w:r>
        <w:r w:rsidR="008B6147">
          <w:fldChar w:fldCharType="end"/>
        </w:r>
      </w:hyperlink>
    </w:p>
    <w:p w:rsidR="008B6147" w:rsidRDefault="00753CF5">
      <w:pPr>
        <w:pStyle w:val="TOC2"/>
        <w:rPr>
          <w:rFonts w:eastAsiaTheme="minorEastAsia"/>
          <w:smallCaps w:val="0"/>
          <w:sz w:val="22"/>
        </w:rPr>
      </w:pPr>
      <w:hyperlink w:anchor="_Toc512607482" w:history="1">
        <w:r w:rsidR="008B6147" w:rsidRPr="00FA662B">
          <w:rPr>
            <w:rStyle w:val="Hyperlink"/>
          </w:rPr>
          <w:t>Korzystanie przez instytucje publiczne</w:t>
        </w:r>
        <w:r w:rsidR="008B6147">
          <w:tab/>
        </w:r>
        <w:r w:rsidR="008B6147">
          <w:fldChar w:fldCharType="begin"/>
        </w:r>
        <w:r w:rsidR="008B6147">
          <w:instrText xml:space="preserve"> PAGEREF _Toc512607482 \h </w:instrText>
        </w:r>
        <w:r w:rsidR="008B6147">
          <w:fldChar w:fldCharType="separate"/>
        </w:r>
        <w:r w:rsidR="008B6147">
          <w:t>117</w:t>
        </w:r>
        <w:r w:rsidR="008B6147">
          <w:fldChar w:fldCharType="end"/>
        </w:r>
      </w:hyperlink>
    </w:p>
    <w:p w:rsidR="008B6147" w:rsidRDefault="00753CF5">
      <w:pPr>
        <w:pStyle w:val="TOC1"/>
        <w:rPr>
          <w:rFonts w:eastAsiaTheme="minorEastAsia"/>
          <w:b w:val="0"/>
          <w:caps w:val="0"/>
          <w:noProof/>
          <w:sz w:val="22"/>
          <w:szCs w:val="22"/>
        </w:rPr>
      </w:pPr>
      <w:hyperlink w:anchor="_Toc512607483" w:history="1">
        <w:r w:rsidR="008B6147" w:rsidRPr="00FA662B">
          <w:rPr>
            <w:rStyle w:val="Hyperlink"/>
            <w:noProof/>
          </w:rPr>
          <w:t>Załącznik H — Korzyści dla Studentów i Programy Academic</w:t>
        </w:r>
        <w:r w:rsidR="008B6147">
          <w:rPr>
            <w:noProof/>
          </w:rPr>
          <w:tab/>
        </w:r>
        <w:r w:rsidR="008B6147">
          <w:rPr>
            <w:noProof/>
          </w:rPr>
          <w:fldChar w:fldCharType="begin"/>
        </w:r>
        <w:r w:rsidR="008B6147">
          <w:rPr>
            <w:noProof/>
          </w:rPr>
          <w:instrText xml:space="preserve"> PAGEREF _Toc512607483 \h </w:instrText>
        </w:r>
        <w:r w:rsidR="008B6147">
          <w:rPr>
            <w:noProof/>
          </w:rPr>
        </w:r>
        <w:r w:rsidR="008B6147">
          <w:rPr>
            <w:noProof/>
          </w:rPr>
          <w:fldChar w:fldCharType="separate"/>
        </w:r>
        <w:r w:rsidR="008B6147">
          <w:rPr>
            <w:noProof/>
          </w:rPr>
          <w:t>118</w:t>
        </w:r>
        <w:r w:rsidR="008B6147">
          <w:rPr>
            <w:noProof/>
          </w:rPr>
          <w:fldChar w:fldCharType="end"/>
        </w:r>
      </w:hyperlink>
    </w:p>
    <w:p w:rsidR="008B6147" w:rsidRDefault="00753CF5">
      <w:pPr>
        <w:pStyle w:val="TOC2"/>
        <w:rPr>
          <w:rFonts w:eastAsiaTheme="minorEastAsia"/>
          <w:smallCaps w:val="0"/>
          <w:sz w:val="22"/>
        </w:rPr>
      </w:pPr>
      <w:hyperlink w:anchor="_Toc512607484" w:history="1">
        <w:r w:rsidR="008B6147" w:rsidRPr="00FA662B">
          <w:rPr>
            <w:rStyle w:val="Hyperlink"/>
          </w:rPr>
          <w:t>Uprawnienia do Korzyści dla Studentów według Programu Uprawniającego</w:t>
        </w:r>
        <w:r w:rsidR="008B6147">
          <w:tab/>
        </w:r>
        <w:r w:rsidR="008B6147">
          <w:fldChar w:fldCharType="begin"/>
        </w:r>
        <w:r w:rsidR="008B6147">
          <w:instrText xml:space="preserve"> PAGEREF _Toc512607484 \h </w:instrText>
        </w:r>
        <w:r w:rsidR="008B6147">
          <w:fldChar w:fldCharType="separate"/>
        </w:r>
        <w:r w:rsidR="008B6147">
          <w:t>118</w:t>
        </w:r>
        <w:r w:rsidR="008B6147">
          <w:fldChar w:fldCharType="end"/>
        </w:r>
      </w:hyperlink>
    </w:p>
    <w:p w:rsidR="008B6147" w:rsidRDefault="00753CF5">
      <w:pPr>
        <w:pStyle w:val="TOC2"/>
        <w:rPr>
          <w:rFonts w:eastAsiaTheme="minorEastAsia"/>
          <w:smallCaps w:val="0"/>
          <w:sz w:val="22"/>
        </w:rPr>
      </w:pPr>
      <w:hyperlink w:anchor="_Toc512607485" w:history="1">
        <w:r w:rsidR="008B6147" w:rsidRPr="00FA662B">
          <w:rPr>
            <w:rStyle w:val="Hyperlink"/>
          </w:rPr>
          <w:t>Dostępność programów w przypadku Rejestracji Enrollment for Education Solutions (wersja sprzed 2017 r.)</w:t>
        </w:r>
        <w:r w:rsidR="008B6147">
          <w:tab/>
        </w:r>
        <w:r w:rsidR="008B6147">
          <w:fldChar w:fldCharType="begin"/>
        </w:r>
        <w:r w:rsidR="008B6147">
          <w:instrText xml:space="preserve"> PAGEREF _Toc512607485 \h </w:instrText>
        </w:r>
        <w:r w:rsidR="008B6147">
          <w:fldChar w:fldCharType="separate"/>
        </w:r>
        <w:r w:rsidR="008B6147">
          <w:t>119</w:t>
        </w:r>
        <w:r w:rsidR="008B6147">
          <w:fldChar w:fldCharType="end"/>
        </w:r>
      </w:hyperlink>
    </w:p>
    <w:p w:rsidR="008B6147" w:rsidRDefault="00753CF5">
      <w:pPr>
        <w:pStyle w:val="TOC1"/>
        <w:rPr>
          <w:rFonts w:eastAsiaTheme="minorEastAsia"/>
          <w:b w:val="0"/>
          <w:caps w:val="0"/>
          <w:noProof/>
          <w:sz w:val="22"/>
          <w:szCs w:val="22"/>
        </w:rPr>
      </w:pPr>
      <w:hyperlink w:anchor="_Toc512607486" w:history="1">
        <w:r w:rsidR="008B6147" w:rsidRPr="00FA662B">
          <w:rPr>
            <w:rStyle w:val="Hyperlink"/>
            <w:noProof/>
          </w:rPr>
          <w:t>Indeks</w:t>
        </w:r>
        <w:r w:rsidR="008B6147">
          <w:rPr>
            <w:noProof/>
          </w:rPr>
          <w:tab/>
        </w:r>
        <w:r w:rsidR="008B6147">
          <w:rPr>
            <w:noProof/>
          </w:rPr>
          <w:fldChar w:fldCharType="begin"/>
        </w:r>
        <w:r w:rsidR="008B6147">
          <w:rPr>
            <w:noProof/>
          </w:rPr>
          <w:instrText xml:space="preserve"> PAGEREF _Toc512607486 \h </w:instrText>
        </w:r>
        <w:r w:rsidR="008B6147">
          <w:rPr>
            <w:noProof/>
          </w:rPr>
        </w:r>
        <w:r w:rsidR="008B6147">
          <w:rPr>
            <w:noProof/>
          </w:rPr>
          <w:fldChar w:fldCharType="separate"/>
        </w:r>
        <w:r w:rsidR="008B6147">
          <w:rPr>
            <w:noProof/>
          </w:rPr>
          <w:t>120</w:t>
        </w:r>
        <w:r w:rsidR="008B6147">
          <w:rPr>
            <w:noProof/>
          </w:rPr>
          <w:fldChar w:fldCharType="end"/>
        </w:r>
      </w:hyperlink>
    </w:p>
    <w:p w:rsidR="00AC79CF" w:rsidRPr="008B6147" w:rsidRDefault="00C53C9F">
      <w:pPr>
        <w:pStyle w:val="ProductList-Body"/>
        <w:rPr>
          <w:lang w:val="pt-BR"/>
        </w:rPr>
        <w:sectPr w:rsidR="00AC79CF" w:rsidRPr="008B614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C79CF" w:rsidRPr="008B6147" w:rsidRDefault="00AC79CF">
      <w:pPr>
        <w:pStyle w:val="ProductList-Body"/>
        <w:rPr>
          <w:lang w:val="pt-BR"/>
        </w:rPr>
      </w:pPr>
    </w:p>
    <w:p w:rsidR="00AC79CF" w:rsidRPr="008B6147" w:rsidRDefault="00AC79CF">
      <w:pPr>
        <w:rPr>
          <w:lang w:val="pt-BR"/>
        </w:rPr>
        <w:sectPr w:rsidR="00AC79CF" w:rsidRPr="008B6147">
          <w:headerReference w:type="default" r:id="rId15"/>
          <w:footerReference w:type="default" r:id="rId16"/>
          <w:type w:val="continuous"/>
          <w:pgSz w:w="12240" w:h="15840" w:code="1"/>
          <w:pgMar w:top="1170" w:right="720" w:bottom="720" w:left="720" w:header="432" w:footer="288" w:gutter="0"/>
          <w:cols w:space="360"/>
        </w:sectPr>
      </w:pPr>
    </w:p>
    <w:p w:rsidR="00AC79CF" w:rsidRPr="008B6147" w:rsidRDefault="00C53C9F">
      <w:pPr>
        <w:pStyle w:val="ProductList-SectionHeading"/>
        <w:pageBreakBefore/>
        <w:outlineLvl w:val="0"/>
        <w:rPr>
          <w:lang w:val="pt-BR"/>
        </w:rPr>
      </w:pPr>
      <w:bookmarkStart w:id="2" w:name="_Sec531"/>
      <w:bookmarkEnd w:id="1"/>
      <w:r w:rsidRPr="008B6147">
        <w:rPr>
          <w:lang w:val="pt-BR"/>
        </w:rPr>
        <w:lastRenderedPageBreak/>
        <w:t>Wprowadzenie</w:t>
      </w:r>
      <w:r>
        <w:fldChar w:fldCharType="begin"/>
      </w:r>
      <w:r w:rsidRPr="008B6147">
        <w:rPr>
          <w:lang w:val="pt-BR"/>
        </w:rPr>
        <w:instrText xml:space="preserve"> TC "</w:instrText>
      </w:r>
      <w:bookmarkStart w:id="3" w:name="_Toc512607341"/>
      <w:r w:rsidRPr="008B6147">
        <w:rPr>
          <w:lang w:val="pt-BR"/>
        </w:rPr>
        <w:instrText>Wprowadzenie</w:instrText>
      </w:r>
      <w:bookmarkEnd w:id="3"/>
      <w:r w:rsidRPr="008B6147">
        <w:rPr>
          <w:lang w:val="pt-BR"/>
        </w:rPr>
        <w:instrText>" \l 1</w:instrText>
      </w:r>
      <w:r>
        <w:fldChar w:fldCharType="end"/>
      </w:r>
    </w:p>
    <w:p w:rsidR="00AC79CF" w:rsidRPr="008B6147" w:rsidRDefault="00AC79CF">
      <w:pPr>
        <w:pStyle w:val="ProductList-Body"/>
        <w:rPr>
          <w:lang w:val="pt-BR"/>
        </w:rPr>
      </w:pPr>
    </w:p>
    <w:p w:rsidR="00AC79CF" w:rsidRPr="008B6147" w:rsidRDefault="00C53C9F">
      <w:pPr>
        <w:pStyle w:val="ProductList-Offering1Heading"/>
        <w:outlineLvl w:val="1"/>
        <w:rPr>
          <w:lang w:val="pt-BR"/>
        </w:rPr>
      </w:pPr>
      <w:bookmarkStart w:id="4" w:name="_Sec532"/>
      <w:r w:rsidRPr="008B6147">
        <w:rPr>
          <w:lang w:val="pt-BR"/>
        </w:rPr>
        <w:t>Informacje o tym dokumencie</w:t>
      </w:r>
      <w:bookmarkEnd w:id="4"/>
      <w:r>
        <w:fldChar w:fldCharType="begin"/>
      </w:r>
      <w:r w:rsidRPr="008B6147">
        <w:rPr>
          <w:lang w:val="pt-BR"/>
        </w:rPr>
        <w:instrText xml:space="preserve"> TC "</w:instrText>
      </w:r>
      <w:bookmarkStart w:id="5" w:name="_Toc512607342"/>
      <w:r w:rsidRPr="008B6147">
        <w:rPr>
          <w:lang w:val="pt-BR"/>
        </w:rPr>
        <w:instrText>Informacje o tym dokumencie</w:instrText>
      </w:r>
      <w:bookmarkEnd w:id="5"/>
      <w:r w:rsidRPr="008B6147">
        <w:rPr>
          <w:lang w:val="pt-BR"/>
        </w:rPr>
        <w:instrText>" \l 2</w:instrText>
      </w:r>
      <w:r>
        <w:fldChar w:fldCharType="end"/>
      </w:r>
    </w:p>
    <w:p w:rsidR="00AC79CF" w:rsidRPr="008B6147" w:rsidRDefault="00C53C9F">
      <w:pPr>
        <w:pStyle w:val="ProductList-Body"/>
        <w:rPr>
          <w:lang w:val="pt-BR"/>
        </w:rPr>
      </w:pPr>
      <w:r w:rsidRPr="008B6147">
        <w:rPr>
          <w:lang w:val="pt-BR"/>
        </w:rP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sidRPr="008B6147">
          <w:rPr>
            <w:color w:val="00467F"/>
            <w:u w:val="single"/>
            <w:lang w:val="pt-BR"/>
          </w:rPr>
          <w:t>http://go.microsoft.com/?linkid=9840733</w:t>
        </w:r>
      </w:hyperlink>
      <w:r w:rsidRPr="008B6147">
        <w:rPr>
          <w:lang w:val="pt-BR"/>
        </w:rPr>
        <w:t xml:space="preserve"> i stanowią integralną część niniejszych Praw do Używania Produktów.</w:t>
      </w:r>
    </w:p>
    <w:p w:rsidR="00AC79CF" w:rsidRPr="008B6147" w:rsidRDefault="00AC79CF">
      <w:pPr>
        <w:pStyle w:val="ProductList-Body"/>
        <w:rPr>
          <w:lang w:val="pt-BR"/>
        </w:rPr>
      </w:pPr>
    </w:p>
    <w:p w:rsidR="00AC79CF" w:rsidRPr="008B6147" w:rsidRDefault="00C53C9F">
      <w:pPr>
        <w:pStyle w:val="ProductList-Body"/>
        <w:rPr>
          <w:lang w:val="pt-BR"/>
        </w:rPr>
      </w:pPr>
      <w:r w:rsidRPr="008B6147">
        <w:rPr>
          <w:lang w:val="pt-BR"/>
        </w:rPr>
        <w:t xml:space="preserve">Produkty wymienione w niniejszych Postanowieniach dotyczących Produktów są dostępne odpowiednio do daty podanej na </w:t>
      </w:r>
      <w:hyperlink w:anchor="_Sec843">
        <w:r w:rsidRPr="008B6147">
          <w:rPr>
            <w:color w:val="00467F"/>
            <w:u w:val="single"/>
            <w:lang w:val="pt-BR"/>
          </w:rPr>
          <w:t>Stronie Tytułowej</w:t>
        </w:r>
      </w:hyperlink>
      <w:r w:rsidRPr="008B6147">
        <w:rPr>
          <w:lang w:val="pt-BR"/>
        </w:rPr>
        <w:t xml:space="preserve"> tego dokumentu. Wcześniejsze wersje niniejszych Postanowień dotyczących Produktów, w tym wcześniejsze wersje dokumentów Lista Produktów oraz PUR, są dostępne na stronie </w:t>
      </w:r>
      <w:hyperlink r:id="rId18">
        <w:r w:rsidRPr="008B6147">
          <w:rPr>
            <w:color w:val="00467F"/>
            <w:u w:val="single"/>
            <w:lang w:val="pt-BR"/>
          </w:rPr>
          <w:t>http://go.microsoft.com/?linkid=9839207</w:t>
        </w:r>
      </w:hyperlink>
      <w:r w:rsidRPr="008B6147">
        <w:rPr>
          <w:lang w:val="pt-BR"/>
        </w:rPr>
        <w:t xml:space="preserve">. Informacje na temat wycofanych produktów i usług Microsoft można znaleźć na stronie </w:t>
      </w:r>
      <w:hyperlink r:id="rId19">
        <w:r w:rsidRPr="008B6147">
          <w:rPr>
            <w:color w:val="00467F"/>
            <w:u w:val="single"/>
            <w:lang w:val="pt-BR"/>
          </w:rPr>
          <w:t>http://www.microsoftvolumelicensing.com</w:t>
        </w:r>
      </w:hyperlink>
      <w:r w:rsidRPr="008B6147">
        <w:rPr>
          <w:lang w:val="pt-BR"/>
        </w:rPr>
        <w:t>. W sprawach dotyczących regionalnej dostępności produktów Microsoft i Usług Profesjonalnych klienci powinni zwracać się do swoich odsprzedawców lub do kierownika ds. klienta ze strony Microsoft.</w:t>
      </w:r>
    </w:p>
    <w:p w:rsidR="00AC79CF" w:rsidRPr="008B6147" w:rsidRDefault="00C53C9F">
      <w:pPr>
        <w:pStyle w:val="ProductList-Offering1Heading"/>
        <w:outlineLvl w:val="1"/>
        <w:rPr>
          <w:lang w:val="pt-BR"/>
        </w:rPr>
      </w:pPr>
      <w:bookmarkStart w:id="6" w:name="_Sec533"/>
      <w:r w:rsidRPr="008B6147">
        <w:rPr>
          <w:lang w:val="pt-BR"/>
        </w:rPr>
        <w:t>Zawartość tego dokumentu</w:t>
      </w:r>
      <w:bookmarkEnd w:id="6"/>
      <w:r>
        <w:fldChar w:fldCharType="begin"/>
      </w:r>
      <w:r w:rsidRPr="008B6147">
        <w:rPr>
          <w:lang w:val="pt-BR"/>
        </w:rPr>
        <w:instrText xml:space="preserve"> TC "</w:instrText>
      </w:r>
      <w:bookmarkStart w:id="7" w:name="_Toc512607343"/>
      <w:r w:rsidRPr="008B6147">
        <w:rPr>
          <w:lang w:val="pt-BR"/>
        </w:rPr>
        <w:instrText>Zawartość tego dokumentu</w:instrText>
      </w:r>
      <w:bookmarkEnd w:id="7"/>
      <w:r w:rsidRPr="008B6147">
        <w:rPr>
          <w:lang w:val="pt-BR"/>
        </w:rPr>
        <w:instrText>" \l 2</w:instrText>
      </w:r>
      <w:r>
        <w:fldChar w:fldCharType="end"/>
      </w:r>
    </w:p>
    <w:p w:rsidR="00AC79CF" w:rsidRPr="008B6147" w:rsidRDefault="00C53C9F">
      <w:pPr>
        <w:pStyle w:val="ProductList-Body"/>
        <w:rPr>
          <w:lang w:val="pt-BR"/>
        </w:rPr>
      </w:pPr>
      <w:r w:rsidRPr="008B6147">
        <w:rPr>
          <w:lang w:val="pt-BR"/>
        </w:rPr>
        <w:t xml:space="preserve">Niniejsze Postanowienia dotyczące Produktów składają się z następujących punktów: </w:t>
      </w:r>
    </w:p>
    <w:p w:rsidR="00AC79CF" w:rsidRPr="008B6147" w:rsidRDefault="00753CF5" w:rsidP="00C53C9F">
      <w:pPr>
        <w:pStyle w:val="ProductList-Bullet"/>
        <w:numPr>
          <w:ilvl w:val="0"/>
          <w:numId w:val="3"/>
        </w:numPr>
        <w:rPr>
          <w:lang w:val="pt-BR"/>
        </w:rPr>
      </w:pPr>
      <w:hyperlink w:anchor="_Sec531">
        <w:r w:rsidR="00C53C9F" w:rsidRPr="008B6147">
          <w:rPr>
            <w:color w:val="00467F"/>
            <w:u w:val="single"/>
            <w:lang w:val="pt-BR"/>
          </w:rPr>
          <w:t>Wprowadzenie</w:t>
        </w:r>
      </w:hyperlink>
      <w:r w:rsidR="00C53C9F" w:rsidRPr="008B6147">
        <w:rPr>
          <w:lang w:val="pt-BR"/>
        </w:rPr>
        <w:t xml:space="preserve"> zawiera listę najnowszych zmian. </w:t>
      </w:r>
    </w:p>
    <w:p w:rsidR="00AC79CF" w:rsidRPr="008B6147" w:rsidRDefault="00753CF5" w:rsidP="00C53C9F">
      <w:pPr>
        <w:pStyle w:val="ProductList-Bullet"/>
        <w:numPr>
          <w:ilvl w:val="0"/>
          <w:numId w:val="3"/>
        </w:numPr>
        <w:rPr>
          <w:lang w:val="pt-BR"/>
        </w:rPr>
      </w:pPr>
      <w:hyperlink w:anchor="_Sec536">
        <w:r w:rsidR="00C53C9F" w:rsidRPr="008B6147">
          <w:rPr>
            <w:color w:val="00467F"/>
            <w:u w:val="single"/>
            <w:lang w:val="pt-BR"/>
          </w:rPr>
          <w:t>Postanowienia Licencji</w:t>
        </w:r>
      </w:hyperlink>
      <w:r w:rsidR="00C53C9F" w:rsidRPr="008B6147">
        <w:rPr>
          <w:lang w:val="pt-BR"/>
        </w:rPr>
        <w:t xml:space="preserve"> zawiera listę Powszechnych postanowień licencyjnych i Postanowień licencyjnych dot. modelu licencjonowania, dotyczących Produktów będących oprogramowaniem. </w:t>
      </w:r>
    </w:p>
    <w:p w:rsidR="00AC79CF" w:rsidRPr="008B6147" w:rsidRDefault="00753CF5" w:rsidP="00C53C9F">
      <w:pPr>
        <w:pStyle w:val="ProductList-Bullet"/>
        <w:numPr>
          <w:ilvl w:val="0"/>
          <w:numId w:val="3"/>
        </w:numPr>
        <w:rPr>
          <w:lang w:val="pt-BR"/>
        </w:rPr>
      </w:pPr>
      <w:hyperlink w:anchor="_Sec547">
        <w:r w:rsidR="00C53C9F" w:rsidRPr="008B6147">
          <w:rPr>
            <w:color w:val="00467F"/>
            <w:u w:val="single"/>
            <w:lang w:val="pt-BR"/>
          </w:rPr>
          <w:t>Produkty będące Oprogramowaniem</w:t>
        </w:r>
      </w:hyperlink>
      <w:r w:rsidR="00C53C9F" w:rsidRPr="008B6147">
        <w:rPr>
          <w:lang w:val="pt-BR"/>
        </w:rPr>
        <w:t xml:space="preserve"> zawiera listę wszystkich Zgłoszeń Produktów będących oprogramowaniem. </w:t>
      </w:r>
    </w:p>
    <w:p w:rsidR="00AC79CF" w:rsidRPr="008B6147" w:rsidRDefault="00753CF5" w:rsidP="00C53C9F">
      <w:pPr>
        <w:pStyle w:val="ProductList-Bullet"/>
        <w:numPr>
          <w:ilvl w:val="0"/>
          <w:numId w:val="3"/>
        </w:numPr>
        <w:rPr>
          <w:lang w:val="pt-BR"/>
        </w:rPr>
      </w:pPr>
      <w:hyperlink w:anchor="_Sec548">
        <w:r w:rsidR="00C53C9F" w:rsidRPr="008B6147">
          <w:rPr>
            <w:color w:val="00467F"/>
            <w:u w:val="single"/>
            <w:lang w:val="pt-BR"/>
          </w:rPr>
          <w:t>Produkty będące Usługami Online</w:t>
        </w:r>
      </w:hyperlink>
      <w:r w:rsidR="00C53C9F" w:rsidRPr="008B6147">
        <w:rPr>
          <w:lang w:val="pt-BR"/>
        </w:rPr>
        <w:t xml:space="preserve"> zawiera listę wszystkich Zgłoszeń Produktów będących Usługami Online. </w:t>
      </w:r>
    </w:p>
    <w:p w:rsidR="00AC79CF" w:rsidRPr="008B6147" w:rsidRDefault="00753CF5" w:rsidP="00C53C9F">
      <w:pPr>
        <w:pStyle w:val="ProductList-Bullet"/>
        <w:numPr>
          <w:ilvl w:val="0"/>
          <w:numId w:val="3"/>
        </w:numPr>
        <w:rPr>
          <w:lang w:val="pt-BR"/>
        </w:rPr>
      </w:pPr>
      <w:hyperlink w:anchor="_Sec549">
        <w:r w:rsidR="00C53C9F" w:rsidRPr="008B6147">
          <w:rPr>
            <w:color w:val="00467F"/>
            <w:u w:val="single"/>
            <w:lang w:val="pt-BR"/>
          </w:rPr>
          <w:t>Słowniczek</w:t>
        </w:r>
      </w:hyperlink>
      <w:r w:rsidR="00C53C9F" w:rsidRPr="008B6147">
        <w:rPr>
          <w:lang w:val="pt-BR"/>
        </w:rPr>
        <w:t xml:space="preserve"> zawiera definicje terminów: Atrybuty, Wartości w Komórkach, Nagłówki Kolumn i innych wyróżnionych wielką literą terminów, występujących w niniejszych Postanowieniach dotyczących Produktów. </w:t>
      </w:r>
    </w:p>
    <w:p w:rsidR="00AC79CF" w:rsidRDefault="00C53C9F" w:rsidP="00C53C9F">
      <w:pPr>
        <w:pStyle w:val="ProductList-Bullet"/>
        <w:numPr>
          <w:ilvl w:val="0"/>
          <w:numId w:val="3"/>
        </w:numPr>
      </w:pPr>
      <w:r>
        <w:t xml:space="preserve">Następujące załączniki: </w:t>
      </w:r>
    </w:p>
    <w:p w:rsidR="00AC79CF" w:rsidRDefault="00753CF5" w:rsidP="00C53C9F">
      <w:pPr>
        <w:pStyle w:val="ProductList-Bullet"/>
        <w:numPr>
          <w:ilvl w:val="1"/>
          <w:numId w:val="3"/>
        </w:numPr>
      </w:pPr>
      <w:hyperlink w:anchor="_Sec591">
        <w:r w:rsidR="00C53C9F">
          <w:rPr>
            <w:color w:val="00467F"/>
            <w:u w:val="single"/>
          </w:rPr>
          <w:t>Załącznik A – Tabela Licencji Równoważnych Licencjom CAL/Licencjom na Zarządzanie</w:t>
        </w:r>
      </w:hyperlink>
      <w:r w:rsidR="00C53C9F">
        <w:t xml:space="preserve"> wskazuje dostępne pakiety licencji CAL i licencji subskrypcyjnych na Usługi Online, oferujące dostęp do produktów serwerowych. </w:t>
      </w:r>
    </w:p>
    <w:p w:rsidR="00AC79CF" w:rsidRDefault="00753CF5" w:rsidP="00C53C9F">
      <w:pPr>
        <w:pStyle w:val="ProductList-Bullet"/>
        <w:numPr>
          <w:ilvl w:val="1"/>
          <w:numId w:val="3"/>
        </w:numPr>
      </w:pPr>
      <w:hyperlink w:anchor="_Sec564">
        <w:r w:rsidR="00C53C9F">
          <w:rPr>
            <w:color w:val="00467F"/>
            <w:u w:val="single"/>
          </w:rPr>
          <w:t>Załącznik B – Pakiet Software Assurance</w:t>
        </w:r>
      </w:hyperlink>
      <w:r w:rsidR="00C53C9F">
        <w:t xml:space="preserve"> opisuje zasady zakupu pakietu SA i dodatkowe korzyści dostępne dla posiadających go klientów. </w:t>
      </w:r>
    </w:p>
    <w:p w:rsidR="00AC79CF" w:rsidRDefault="00753CF5" w:rsidP="00C53C9F">
      <w:pPr>
        <w:pStyle w:val="ProductList-Bullet"/>
        <w:numPr>
          <w:ilvl w:val="1"/>
          <w:numId w:val="3"/>
        </w:numPr>
      </w:pPr>
      <w:hyperlink w:anchor="_Sec1237">
        <w:r w:rsidR="00C53C9F">
          <w:rPr>
            <w:color w:val="00467F"/>
            <w:u w:val="single"/>
          </w:rPr>
          <w:t>Załącznik C — Dodatki do Usług Online i inne Licencje na Zmiany</w:t>
        </w:r>
      </w:hyperlink>
      <w:r w:rsidR="00C53C9F">
        <w:t xml:space="preserve"> opisuje produkty uprawniające i postanowienia dotyczące Dodatków do Usług Online i LS na Użytkownika typu From SA </w:t>
      </w:r>
    </w:p>
    <w:p w:rsidR="00AC79CF" w:rsidRDefault="00753CF5" w:rsidP="00C53C9F">
      <w:pPr>
        <w:pStyle w:val="ProductList-Bullet"/>
        <w:numPr>
          <w:ilvl w:val="1"/>
          <w:numId w:val="3"/>
        </w:numPr>
      </w:pPr>
      <w:hyperlink w:anchor="_Sec562">
        <w:r w:rsidR="00C53C9F">
          <w:rPr>
            <w:color w:val="00467F"/>
            <w:u w:val="single"/>
          </w:rPr>
          <w:t>Załącznik D — Usługi Profesjonalne</w:t>
        </w:r>
      </w:hyperlink>
      <w:r w:rsidR="00C53C9F">
        <w:t xml:space="preserve"> zawiera listę Usług Profesjonalnych oferowanych w ramach Programu Licencjonowania Zbiorowego Microsoft. </w:t>
      </w:r>
    </w:p>
    <w:p w:rsidR="00AC79CF" w:rsidRDefault="00753CF5" w:rsidP="00C53C9F">
      <w:pPr>
        <w:pStyle w:val="ProductList-Bullet"/>
        <w:numPr>
          <w:ilvl w:val="1"/>
          <w:numId w:val="3"/>
        </w:numPr>
      </w:pPr>
      <w:hyperlink w:anchor="_Sec563">
        <w:r w:rsidR="00C53C9F">
          <w:rPr>
            <w:color w:val="00467F"/>
            <w:u w:val="single"/>
          </w:rPr>
          <w:t>Załącznik D — Uzupełniające Postanowienia Umowy Programu</w:t>
        </w:r>
      </w:hyperlink>
      <w:r w:rsidR="00C53C9F">
        <w:t xml:space="preserve"> zawiera dodatkowe postanowienia do Umów Licencjonowania Zbiorowego Microsoft. </w:t>
      </w:r>
    </w:p>
    <w:p w:rsidR="00AC79CF" w:rsidRDefault="00753CF5" w:rsidP="00C53C9F">
      <w:pPr>
        <w:pStyle w:val="ProductList-Bullet"/>
        <w:numPr>
          <w:ilvl w:val="1"/>
          <w:numId w:val="3"/>
        </w:numPr>
      </w:pPr>
      <w:hyperlink w:anchor="_Sec572">
        <w:r w:rsidR="00C53C9F">
          <w:rPr>
            <w:color w:val="00467F"/>
            <w:u w:val="single"/>
          </w:rPr>
          <w:t>Załącznik F — Promocje na Produkty</w:t>
        </w:r>
      </w:hyperlink>
      <w:r w:rsidR="00C53C9F">
        <w:t xml:space="preserve"> zawiera listę promocji na Produkty niefigurujące w Cenniku. </w:t>
      </w:r>
    </w:p>
    <w:p w:rsidR="00AC79CF" w:rsidRDefault="00753CF5" w:rsidP="00C53C9F">
      <w:pPr>
        <w:pStyle w:val="ProductList-Bullet"/>
        <w:numPr>
          <w:ilvl w:val="1"/>
          <w:numId w:val="3"/>
        </w:numPr>
      </w:pPr>
      <w:hyperlink w:anchor="_Sec899">
        <w:r w:rsidR="00C53C9F">
          <w:rPr>
            <w:color w:val="00467F"/>
            <w:u w:val="single"/>
          </w:rPr>
          <w:t>Załącznik G — Postanowienia Dotyczące Macierzy Pamięci Masowej</w:t>
        </w:r>
      </w:hyperlink>
      <w:r w:rsidR="00C53C9F">
        <w:t xml:space="preserve"> zawiera dodatkowe postanowienia dotyczące Macierzy Pamięci Masowej.</w:t>
      </w:r>
    </w:p>
    <w:p w:rsidR="00AC79CF" w:rsidRDefault="00753CF5" w:rsidP="00C53C9F">
      <w:pPr>
        <w:pStyle w:val="ProductList-Bullet"/>
        <w:numPr>
          <w:ilvl w:val="1"/>
          <w:numId w:val="3"/>
        </w:numPr>
      </w:pPr>
      <w:hyperlink w:anchor="_Sec1230">
        <w:r w:rsidR="00C53C9F">
          <w:rPr>
            <w:color w:val="00467F"/>
            <w:u w:val="single"/>
          </w:rPr>
          <w:t>Załącznik H — Korzyści dla Studentów i Programy Academic</w:t>
        </w:r>
      </w:hyperlink>
      <w:r w:rsidR="00C53C9F">
        <w:t xml:space="preserve"> opisuje Produkty Uprawniające i powiązane </w:t>
      </w:r>
      <w:r w:rsidR="00C53C9F">
        <w:fldChar w:fldCharType="begin"/>
      </w:r>
      <w:r w:rsidR="00C53C9F">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C53C9F">
        <w:fldChar w:fldCharType="separate"/>
      </w:r>
      <w:r w:rsidR="00C53C9F">
        <w:rPr>
          <w:color w:val="0563C1"/>
        </w:rPr>
        <w:t>Korzyści dla Studentów</w:t>
      </w:r>
      <w:r w:rsidR="00C53C9F">
        <w:fldChar w:fldCharType="end"/>
      </w:r>
      <w:r w:rsidR="00C53C9F">
        <w:t>.</w:t>
      </w:r>
    </w:p>
    <w:p w:rsidR="00AC79CF" w:rsidRDefault="00753CF5" w:rsidP="00C53C9F">
      <w:pPr>
        <w:pStyle w:val="ProductList-Bullet"/>
        <w:numPr>
          <w:ilvl w:val="0"/>
          <w:numId w:val="3"/>
        </w:numPr>
      </w:pPr>
      <w:hyperlink w:anchor="_Sec844">
        <w:r w:rsidR="00C53C9F">
          <w:rPr>
            <w:color w:val="00467F"/>
            <w:u w:val="single"/>
          </w:rPr>
          <w:t>Indeks</w:t>
        </w:r>
      </w:hyperlink>
      <w:r w:rsidR="00C53C9F">
        <w:t xml:space="preserve"> zawiera listę wszystkich Produktów, o których mowa w niniejszych Postanowieniach dotyczących Produktów, i wskazuje ich położenie.</w:t>
      </w:r>
    </w:p>
    <w:p w:rsidR="00AC79CF" w:rsidRDefault="00C53C9F">
      <w:pPr>
        <w:pStyle w:val="ProductList-Offering1Heading"/>
        <w:outlineLvl w:val="1"/>
      </w:pPr>
      <w:bookmarkStart w:id="8" w:name="_Sec534"/>
      <w:r>
        <w:t>Struktura Wpisu dotyczącego Produktu</w:t>
      </w:r>
      <w:bookmarkEnd w:id="8"/>
      <w:r>
        <w:fldChar w:fldCharType="begin"/>
      </w:r>
      <w:r>
        <w:instrText xml:space="preserve"> TC "</w:instrText>
      </w:r>
      <w:bookmarkStart w:id="9" w:name="_Toc512607344"/>
      <w:r>
        <w:instrText>Struktura Wpisu dotyczącego Produktu</w:instrText>
      </w:r>
      <w:bookmarkEnd w:id="9"/>
      <w:r>
        <w:instrText>" \l 2</w:instrText>
      </w:r>
      <w:r>
        <w:fldChar w:fldCharType="end"/>
      </w:r>
    </w:p>
    <w:p w:rsidR="00AC79CF" w:rsidRDefault="00C53C9F">
      <w:pPr>
        <w:pStyle w:val="ProductList-Body"/>
      </w:pPr>
      <w:r>
        <w:t>Każdy Wpis dotyczący Produktu będącego Oprogramowaniem składa się z czterech punktów: Dostępność programu, Postanowienia dotyczące produktu, Prawa do używania i Software Assurance.</w:t>
      </w:r>
    </w:p>
    <w:p w:rsidR="00AC79CF" w:rsidRDefault="00C53C9F">
      <w:pPr>
        <w:pStyle w:val="ProductList-Body"/>
      </w:pPr>
      <w:r>
        <w:t xml:space="preserve">Każde Zgłoszenie Produktu będącego Usługami Online składa się z dwóch punktów: Dostępność programu i Postanowienia dotyczące produktu. </w:t>
      </w:r>
    </w:p>
    <w:p w:rsidR="00AC79CF" w:rsidRDefault="00AC79CF">
      <w:pPr>
        <w:pStyle w:val="ProductList-Body"/>
      </w:pPr>
    </w:p>
    <w:p w:rsidR="00AC79CF" w:rsidRDefault="00C53C9F">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AC79CF" w:rsidRDefault="00C53C9F">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C79CF" w:rsidRDefault="00AC79CF">
      <w:pPr>
        <w:pStyle w:val="ProductList-Body"/>
      </w:pPr>
    </w:p>
    <w:p w:rsidR="00AC79CF" w:rsidRDefault="00C53C9F">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AC79CF" w:rsidRDefault="00C53C9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C79CF" w:rsidRDefault="00AC79CF">
      <w:pPr>
        <w:pStyle w:val="ProductList-Body"/>
      </w:pPr>
    </w:p>
    <w:p w:rsidR="00AC79CF" w:rsidRDefault="00C53C9F">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rsidR="00AC79CF" w:rsidRDefault="00C53C9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C79CF" w:rsidRDefault="00AC79CF">
      <w:pPr>
        <w:pStyle w:val="ProductList-Body"/>
      </w:pPr>
    </w:p>
    <w:p w:rsidR="00AC79CF" w:rsidRDefault="00C53C9F">
      <w:pPr>
        <w:pStyle w:val="ProductList-Body"/>
      </w:pPr>
      <w:r>
        <w:rPr>
          <w:b/>
          <w:color w:val="00188F"/>
        </w:rPr>
        <w:t xml:space="preserve">4. Pakiet Software Assurance </w:t>
      </w:r>
      <w:r>
        <w:t>to pakiet określający postanowienia dotyczące okresu obowiązywania pakietu SA.</w:t>
      </w:r>
    </w:p>
    <w:p w:rsidR="00AC79CF" w:rsidRDefault="00C53C9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C79CF" w:rsidRDefault="00C53C9F">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512607345"/>
      <w:r>
        <w:instrText>Objaśnienia i zestawienie zmian wprowadzonych w tym dokumencie</w:instrText>
      </w:r>
      <w:bookmarkEnd w:id="11"/>
      <w:r>
        <w:instrText>" \l 2</w:instrText>
      </w:r>
      <w:r>
        <w:fldChar w:fldCharType="end"/>
      </w:r>
    </w:p>
    <w:p w:rsidR="00AC79CF" w:rsidRDefault="00C53C9F">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2"/>
        <w:gridCol w:w="5378"/>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Usunięcia</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2"/>
      </w:pPr>
      <w:r>
        <w:lastRenderedPageBreak/>
        <w:t>Oprogramowanie</w:t>
      </w:r>
    </w:p>
    <w:p w:rsidR="00AC79CF" w:rsidRDefault="00753CF5">
      <w:pPr>
        <w:pStyle w:val="ProductList-Body"/>
      </w:pPr>
      <w:hyperlink w:anchor="_Sec592">
        <w:r w:rsidR="00C53C9F">
          <w:rPr>
            <w:color w:val="00467F"/>
            <w:u w:val="single"/>
          </w:rPr>
          <w:t>BizTalk</w:t>
        </w:r>
      </w:hyperlink>
      <w:r w:rsidR="00C53C9F">
        <w:t>: Wyjaśniono, że klienci mogą korzystać z pakietów Feature Pack udostępnionych podczas okresu obowiązywania Pakietu SA.</w:t>
      </w:r>
    </w:p>
    <w:p w:rsidR="00AC79CF" w:rsidRDefault="00AC79CF">
      <w:pPr>
        <w:pStyle w:val="ProductList-Body"/>
      </w:pPr>
    </w:p>
    <w:p w:rsidR="00AC79CF" w:rsidRDefault="00C53C9F">
      <w:pPr>
        <w:pStyle w:val="ProductList-ClauseHeading"/>
        <w:outlineLvl w:val="2"/>
      </w:pPr>
      <w:r>
        <w:t>Usługi Online</w:t>
      </w:r>
    </w:p>
    <w:p w:rsidR="00AC79CF" w:rsidRDefault="00753CF5">
      <w:pPr>
        <w:pStyle w:val="ProductList-Body"/>
      </w:pPr>
      <w:hyperlink w:anchor="_Sec625">
        <w:r w:rsidR="00C53C9F">
          <w:rPr>
            <w:color w:val="00467F"/>
            <w:u w:val="single"/>
          </w:rPr>
          <w:t>Usługi Microsoft Azure</w:t>
        </w:r>
      </w:hyperlink>
      <w:r w:rsidR="00C53C9F">
        <w:t>: Uaktualniono postanowienia związane ze zmianą obciążania Klienta po przekroczeniu Zobowiązania Finansowego i naliczania opłat za Zużycie z kwartalnego na miesięczne. Dodano również postanowienia związane z usługą Rezerwacje platformy Azure/Zarezerwowane Wystąpienia Azure.</w:t>
      </w:r>
    </w:p>
    <w:p w:rsidR="00AC79CF" w:rsidRDefault="00753CF5">
      <w:pPr>
        <w:pStyle w:val="ProductList-Body"/>
      </w:pPr>
      <w:hyperlink w:anchor="_Sec1246">
        <w:r w:rsidR="00C53C9F">
          <w:rPr>
            <w:color w:val="00467F"/>
            <w:u w:val="single"/>
          </w:rPr>
          <w:t>Subskrypcje Serwera dla platformy Azure</w:t>
        </w:r>
      </w:hyperlink>
      <w:r w:rsidR="00C53C9F">
        <w:t>: Dodano nowy wpis związany z wprowadzeniem Subskrypcji Serwera dla platformy Azure. Subskrypcje Serwera dla platformy Azure to subskrypcje, które można zakupić za pośrednictwem programu OSP i Microsoft Store dla Firm i które umożliwiają klientom wdrażanie na platformie Azure lub serwerach przeznaczonych do użytku przez klientów zgodnie z Postanowieniami dotyczącymi Produktu.</w:t>
      </w:r>
    </w:p>
    <w:p w:rsidR="00AC79CF" w:rsidRDefault="00AC79CF">
      <w:pPr>
        <w:pStyle w:val="ProductList-Body"/>
      </w:pP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AC79CF">
      <w:pPr>
        <w:sectPr w:rsidR="00AC79CF">
          <w:headerReference w:type="default" r:id="rId24"/>
          <w:footerReference w:type="default" r:id="rId25"/>
          <w:type w:val="continuous"/>
          <w:pgSz w:w="12240" w:h="15840" w:code="1"/>
          <w:pgMar w:top="1170" w:right="720" w:bottom="720" w:left="720" w:header="432" w:footer="288" w:gutter="0"/>
          <w:cols w:space="360"/>
        </w:sectPr>
      </w:pPr>
    </w:p>
    <w:p w:rsidR="00AC79CF" w:rsidRDefault="00C53C9F">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12607346"/>
      <w:r>
        <w:instrText>Postanowienia licencyjne</w:instrText>
      </w:r>
      <w:bookmarkEnd w:id="13"/>
      <w:r>
        <w:instrText>" \l 1</w:instrText>
      </w:r>
      <w:r>
        <w:fldChar w:fldCharType="end"/>
      </w:r>
    </w:p>
    <w:p w:rsidR="00AC79CF" w:rsidRDefault="00C53C9F">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AC79CF" w:rsidRDefault="00AC79CF">
      <w:pPr>
        <w:pStyle w:val="ProductList-Body"/>
      </w:pPr>
    </w:p>
    <w:p w:rsidR="00AC79CF" w:rsidRDefault="00C53C9F">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AC79CF" w:rsidRDefault="00C53C9F">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12607347"/>
      <w:r>
        <w:instrText>Powszechne postanowienia licencyjne</w:instrText>
      </w:r>
      <w:bookmarkEnd w:id="15"/>
      <w:r>
        <w:instrText>" \l 2</w:instrText>
      </w:r>
      <w:r>
        <w:fldChar w:fldCharType="end"/>
      </w:r>
    </w:p>
    <w:p w:rsidR="00AC79CF" w:rsidRDefault="00C53C9F">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AC79CF" w:rsidRDefault="00AC79CF">
      <w:pPr>
        <w:pStyle w:val="ProductList-Body"/>
      </w:pPr>
    </w:p>
    <w:p w:rsidR="00AC79CF" w:rsidRDefault="00C53C9F">
      <w:pPr>
        <w:pStyle w:val="ProductList-ClauseHeading"/>
        <w:outlineLvl w:val="2"/>
      </w:pPr>
      <w:r>
        <w:t>1. Definicje</w:t>
      </w:r>
    </w:p>
    <w:p w:rsidR="00AC79CF" w:rsidRDefault="00C53C9F">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AC79CF" w:rsidRDefault="00AC79CF">
      <w:pPr>
        <w:pStyle w:val="ProductList-Body"/>
      </w:pPr>
    </w:p>
    <w:p w:rsidR="00AC79CF" w:rsidRDefault="00C53C9F">
      <w:pPr>
        <w:pStyle w:val="ProductList-ClauseHeading"/>
        <w:outlineLvl w:val="2"/>
      </w:pPr>
      <w:r>
        <w:t>2. Prawa do używania produktów przysługujące Klientowi</w:t>
      </w:r>
    </w:p>
    <w:p w:rsidR="00AC79CF" w:rsidRDefault="00C53C9F">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C79CF" w:rsidRDefault="00AC79CF">
      <w:pPr>
        <w:pStyle w:val="ProductList-Body"/>
      </w:pPr>
    </w:p>
    <w:p w:rsidR="00AC79CF" w:rsidRDefault="00C53C9F">
      <w:pPr>
        <w:pStyle w:val="ProductList-ClauseHeading"/>
        <w:outlineLvl w:val="2"/>
      </w:pPr>
      <w:r>
        <w:t>3. Prawa do używania innych wersji i edycji niższych</w:t>
      </w:r>
    </w:p>
    <w:p w:rsidR="00AC79CF" w:rsidRDefault="00C53C9F">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AC79CF" w:rsidRDefault="00AC79CF">
      <w:pPr>
        <w:pStyle w:val="ProductList-Body"/>
      </w:pPr>
    </w:p>
    <w:p w:rsidR="00AC79CF" w:rsidRDefault="00C53C9F">
      <w:pPr>
        <w:pStyle w:val="ProductList-ClauseHeading"/>
        <w:outlineLvl w:val="2"/>
      </w:pPr>
      <w:r>
        <w:t>4. Oprogramowanie osób trzecich</w:t>
      </w:r>
    </w:p>
    <w:p w:rsidR="00AC79CF" w:rsidRDefault="00C53C9F">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AC79CF" w:rsidRDefault="00AC79CF">
      <w:pPr>
        <w:pStyle w:val="ProductList-Body"/>
      </w:pPr>
    </w:p>
    <w:p w:rsidR="00AC79CF" w:rsidRDefault="00C53C9F">
      <w:pPr>
        <w:pStyle w:val="ProductList-ClauseHeading"/>
        <w:outlineLvl w:val="2"/>
      </w:pPr>
      <w:r>
        <w:t>5. Kod w wersji wstępnej, aktualizacje lub uzupełnienia, funkcje dodatkowe</w:t>
      </w:r>
    </w:p>
    <w:p w:rsidR="00AC79CF" w:rsidRDefault="00C53C9F">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AC79CF" w:rsidRDefault="00AC79CF">
      <w:pPr>
        <w:pStyle w:val="ProductList-Body"/>
      </w:pPr>
    </w:p>
    <w:p w:rsidR="00AC79CF" w:rsidRDefault="00C53C9F">
      <w:pPr>
        <w:pStyle w:val="ProductList-ClauseHeading"/>
        <w:outlineLvl w:val="2"/>
      </w:pPr>
      <w:r>
        <w:t>6. Ograniczenia</w:t>
      </w:r>
    </w:p>
    <w:p w:rsidR="00AC79CF" w:rsidRDefault="00C53C9F">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AC79CF" w:rsidRDefault="00AC79CF">
      <w:pPr>
        <w:pStyle w:val="ProductList-Body"/>
      </w:pPr>
    </w:p>
    <w:p w:rsidR="00AC79CF" w:rsidRDefault="00C53C9F">
      <w:pPr>
        <w:pStyle w:val="ProductList-ClauseHeading"/>
        <w:outlineLvl w:val="2"/>
      </w:pPr>
      <w:r>
        <w:t>7. Pakiet Software Assurance</w:t>
      </w:r>
    </w:p>
    <w:p w:rsidR="00AC79CF" w:rsidRDefault="00C53C9F">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AC79CF" w:rsidRDefault="00AC79CF">
      <w:pPr>
        <w:pStyle w:val="ProductList-Body"/>
      </w:pPr>
    </w:p>
    <w:p w:rsidR="00AC79CF" w:rsidRDefault="00C53C9F">
      <w:pPr>
        <w:pStyle w:val="ProductList-ClauseHeading"/>
        <w:outlineLvl w:val="2"/>
      </w:pPr>
      <w:r>
        <w:t>8. Outsourcing zarządzania oprogramowaniem</w:t>
      </w:r>
    </w:p>
    <w:p w:rsidR="00AC79CF" w:rsidRDefault="00C53C9F">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AC79CF" w:rsidRDefault="00AC79CF">
      <w:pPr>
        <w:pStyle w:val="ProductList-Body"/>
      </w:pPr>
    </w:p>
    <w:p w:rsidR="00AC79CF" w:rsidRPr="008B6147" w:rsidRDefault="00C53C9F">
      <w:pPr>
        <w:pStyle w:val="ProductList-ClauseHeading"/>
        <w:outlineLvl w:val="2"/>
        <w:rPr>
          <w:lang w:val="pt-BR"/>
        </w:rPr>
      </w:pPr>
      <w:r w:rsidRPr="008B6147">
        <w:rPr>
          <w:lang w:val="pt-BR"/>
        </w:rPr>
        <w:t>9. Przypisywanie licencji i zmiana przypisania Licencji</w:t>
      </w:r>
    </w:p>
    <w:p w:rsidR="00AC79CF" w:rsidRPr="008B6147" w:rsidRDefault="00C53C9F">
      <w:pPr>
        <w:pStyle w:val="ProductList-Body"/>
        <w:rPr>
          <w:lang w:val="pt-BR"/>
        </w:rPr>
      </w:pPr>
      <w:r w:rsidRPr="008B6147">
        <w:rPr>
          <w:lang w:val="pt-BR"/>
        </w:rPr>
        <w:t xml:space="preserve">Zanim Klient użyje oprogramowania objętego dowolną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Licencją</w:t>
      </w:r>
      <w:r>
        <w:fldChar w:fldCharType="end"/>
      </w:r>
      <w:r w:rsidRPr="008B6147">
        <w:rPr>
          <w:lang w:val="pt-BR"/>
        </w:rPr>
        <w:t xml:space="preserve">, musi przypisać tę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Licencję</w:t>
      </w:r>
      <w:r>
        <w:fldChar w:fldCharType="end"/>
      </w:r>
      <w:r w:rsidRPr="008B6147">
        <w:rPr>
          <w:lang w:val="pt-BR"/>
        </w:rPr>
        <w:t xml:space="preserve">, zależnie od przypadku, do Urządzenia lub Użytkownika. Klient może zmienić przypisanie dowolnej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przypisując ją do innego Urządzenia lub Użytkownika, nie może jednak zrobić tego wcześniej niż w ciągu 90 dni od ostatniej zmiany przypisania tej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chyba że zmiana przypisania wynika z (i) trwałej awarii lub utraty sprzętu, (ii) rozwiązania umowy o pracę lub innej umowy z użytkownikiem lub (iii) chwilowej zmiany przydziału </w:t>
      </w:r>
      <w:r>
        <w:fldChar w:fldCharType="begin"/>
      </w:r>
      <w:r w:rsidRPr="008B6147">
        <w:rPr>
          <w:lang w:val="pt-BR"/>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8B6147">
        <w:rPr>
          <w:color w:val="0563C1"/>
          <w:lang w:val="pt-BR"/>
        </w:rPr>
        <w:t>licencji CAL</w:t>
      </w:r>
      <w:r>
        <w:fldChar w:fldCharType="end"/>
      </w:r>
      <w:r w:rsidRPr="008B6147">
        <w:rPr>
          <w:lang w:val="pt-BR"/>
        </w:rPr>
        <w:t xml:space="preserve">, </w:t>
      </w:r>
      <w:r>
        <w:fldChar w:fldCharType="begin"/>
      </w:r>
      <w:r w:rsidRPr="008B6147">
        <w:rPr>
          <w:lang w:val="pt-BR"/>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8B6147">
        <w:rPr>
          <w:color w:val="0563C1"/>
          <w:lang w:val="pt-BR"/>
        </w:rPr>
        <w:t>Licencji na Zarządzanie</w:t>
      </w:r>
      <w:r>
        <w:fldChar w:fldCharType="end"/>
      </w:r>
      <w:r w:rsidRPr="008B6147">
        <w:rPr>
          <w:lang w:val="pt-BR"/>
        </w:rPr>
        <w:t xml:space="preserve"> i </w:t>
      </w:r>
      <w:r>
        <w:fldChar w:fldCharType="begin"/>
      </w:r>
      <w:r w:rsidRPr="008B6147">
        <w:rPr>
          <w:lang w:val="pt-BR"/>
        </w:rPr>
        <w:instrText xml:space="preserve"> AutoTextList   \s NoStyle \t "Licencja LS oznacza licencję subskrypcyjną umożliwiającą dostęp przed określony okres do oprogramowania lub usługi hostowanej." </w:instrText>
      </w:r>
      <w:r>
        <w:fldChar w:fldCharType="separate"/>
      </w:r>
      <w:r w:rsidRPr="008B6147">
        <w:rPr>
          <w:color w:val="0563C1"/>
          <w:lang w:val="pt-BR"/>
        </w:rPr>
        <w:t>LS</w:t>
      </w:r>
      <w:r>
        <w:fldChar w:fldCharType="end"/>
      </w:r>
      <w:r w:rsidRPr="008B6147">
        <w:rPr>
          <w:lang w:val="pt-BR"/>
        </w:rP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Licencją</w:t>
      </w:r>
      <w:r>
        <w:fldChar w:fldCharType="end"/>
      </w:r>
      <w:r w:rsidRPr="008B6147">
        <w:rPr>
          <w:lang w:val="pt-BR"/>
        </w:rPr>
        <w:t xml:space="preserve">. Zmiana przypisania licencji na komputerowe systemy operacyjne Windows na urządzenie i pakietów SA podlega dodatkowym postanowieniom wskazanym we </w:t>
      </w:r>
      <w:hyperlink w:anchor="_Sec652">
        <w:r w:rsidRPr="008B6147">
          <w:rPr>
            <w:color w:val="00467F"/>
            <w:u w:val="single"/>
            <w:lang w:val="pt-BR"/>
          </w:rPr>
          <w:t>Wpisie dotyczącym Produktu Windows</w:t>
        </w:r>
      </w:hyperlink>
      <w:r w:rsidRPr="008B6147">
        <w:rPr>
          <w:lang w:val="pt-BR"/>
        </w:rPr>
        <w:t>.</w:t>
      </w:r>
    </w:p>
    <w:p w:rsidR="00AC79CF" w:rsidRPr="008B6147" w:rsidRDefault="00AC79CF">
      <w:pPr>
        <w:pStyle w:val="ProductList-Body"/>
        <w:rPr>
          <w:lang w:val="pt-BR"/>
        </w:rPr>
      </w:pPr>
    </w:p>
    <w:p w:rsidR="00AC79CF" w:rsidRPr="008B6147" w:rsidRDefault="00C53C9F">
      <w:pPr>
        <w:pStyle w:val="ProductList-ClauseHeading"/>
        <w:outlineLvl w:val="2"/>
        <w:rPr>
          <w:lang w:val="pt-BR"/>
        </w:rPr>
      </w:pPr>
      <w:r w:rsidRPr="008B6147">
        <w:rPr>
          <w:lang w:val="pt-BR"/>
        </w:rPr>
        <w:t>10. Środki o charakterze technicznym</w:t>
      </w:r>
    </w:p>
    <w:p w:rsidR="00AC79CF" w:rsidRPr="008B6147" w:rsidRDefault="00C53C9F">
      <w:pPr>
        <w:pStyle w:val="ProductList-Body"/>
        <w:rPr>
          <w:lang w:val="pt-BR"/>
        </w:rPr>
      </w:pPr>
      <w:r w:rsidRPr="008B6147">
        <w:rPr>
          <w:lang w:val="pt-BR"/>
        </w:rP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AC79CF" w:rsidRPr="008B6147" w:rsidRDefault="00AC79CF">
      <w:pPr>
        <w:pStyle w:val="ProductList-Body"/>
        <w:rPr>
          <w:lang w:val="pt-BR"/>
        </w:rPr>
      </w:pPr>
    </w:p>
    <w:p w:rsidR="00AC79CF" w:rsidRPr="008B6147" w:rsidRDefault="00C53C9F">
      <w:pPr>
        <w:pStyle w:val="ProductList-SubClauseHeading"/>
        <w:outlineLvl w:val="3"/>
        <w:rPr>
          <w:lang w:val="pt-BR"/>
        </w:rPr>
      </w:pPr>
      <w:r w:rsidRPr="008B6147">
        <w:rPr>
          <w:lang w:val="pt-BR"/>
        </w:rPr>
        <w:t>10.1 Aktywacja i sprawdzanie oryginalności</w:t>
      </w:r>
    </w:p>
    <w:p w:rsidR="00AC79CF" w:rsidRPr="008B6147" w:rsidRDefault="00C53C9F">
      <w:pPr>
        <w:pStyle w:val="ProductList-BodyIndented"/>
        <w:rPr>
          <w:lang w:val="pt-BR"/>
        </w:rPr>
      </w:pPr>
      <w:r w:rsidRPr="008B6147">
        <w:rPr>
          <w:lang w:val="pt-BR"/>
        </w:rP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AC79CF" w:rsidRPr="008B6147" w:rsidRDefault="00AC79CF">
      <w:pPr>
        <w:pStyle w:val="ProductList-BodyIndented"/>
        <w:rPr>
          <w:lang w:val="pt-BR"/>
        </w:rPr>
      </w:pPr>
    </w:p>
    <w:p w:rsidR="00AC79CF" w:rsidRPr="008B6147" w:rsidRDefault="00C53C9F">
      <w:pPr>
        <w:pStyle w:val="ProductList-SubClauseHeading"/>
        <w:outlineLvl w:val="3"/>
        <w:rPr>
          <w:lang w:val="pt-BR"/>
        </w:rPr>
      </w:pPr>
      <w:r w:rsidRPr="008B6147">
        <w:rPr>
          <w:lang w:val="pt-BR"/>
        </w:rPr>
        <w:t>10.2 Klucze Produktów</w:t>
      </w:r>
    </w:p>
    <w:p w:rsidR="00AC79CF" w:rsidRPr="008B6147" w:rsidRDefault="00C53C9F">
      <w:pPr>
        <w:pStyle w:val="ProductList-BodyIndented"/>
        <w:rPr>
          <w:lang w:val="pt-BR"/>
        </w:rPr>
      </w:pPr>
      <w:r w:rsidRPr="008B6147">
        <w:rPr>
          <w:lang w:val="pt-BR"/>
        </w:rP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AC79CF" w:rsidRPr="008B6147" w:rsidRDefault="00AC79CF">
      <w:pPr>
        <w:pStyle w:val="ProductList-BodyIndented"/>
        <w:rPr>
          <w:lang w:val="pt-BR"/>
        </w:rPr>
      </w:pPr>
    </w:p>
    <w:p w:rsidR="00AC79CF" w:rsidRPr="008B6147" w:rsidRDefault="00C53C9F">
      <w:pPr>
        <w:pStyle w:val="ProductList-ClauseHeading"/>
        <w:outlineLvl w:val="2"/>
        <w:rPr>
          <w:lang w:val="pt-BR"/>
        </w:rPr>
      </w:pPr>
      <w:r w:rsidRPr="008B6147">
        <w:rPr>
          <w:lang w:val="pt-BR"/>
        </w:rPr>
        <w:t>11. Uwagi</w:t>
      </w:r>
    </w:p>
    <w:p w:rsidR="00AC79CF" w:rsidRPr="008B6147" w:rsidRDefault="00C53C9F">
      <w:pPr>
        <w:pStyle w:val="ProductList-Body"/>
        <w:rPr>
          <w:lang w:val="pt-BR"/>
        </w:rPr>
      </w:pPr>
      <w:r w:rsidRPr="008B6147">
        <w:rPr>
          <w:lang w:val="pt-BR"/>
        </w:rPr>
        <w:t>Tam, gdzie wskazano w części pt. Prawa do używania produktów w każdym Zgłoszeniu Produktu, obowiązują następujące zastrzeżenia:</w:t>
      </w:r>
    </w:p>
    <w:p w:rsidR="00AC79CF" w:rsidRPr="008B6147" w:rsidRDefault="00AC79CF">
      <w:pPr>
        <w:pStyle w:val="ProductList-Body"/>
        <w:rPr>
          <w:lang w:val="pt-BR"/>
        </w:rPr>
      </w:pPr>
    </w:p>
    <w:p w:rsidR="00AC79CF" w:rsidRPr="008B6147" w:rsidRDefault="00C53C9F">
      <w:pPr>
        <w:pStyle w:val="ProductList-SubClauseHeading"/>
        <w:outlineLvl w:val="3"/>
        <w:rPr>
          <w:lang w:val="pt-BR"/>
        </w:rPr>
      </w:pPr>
      <w:r w:rsidRPr="008B6147">
        <w:rPr>
          <w:lang w:val="pt-BR"/>
        </w:rPr>
        <w:t>11.1 Funkcje korzystające z Internetu</w:t>
      </w:r>
    </w:p>
    <w:p w:rsidR="00AC79CF" w:rsidRPr="008B6147" w:rsidRDefault="00C53C9F">
      <w:pPr>
        <w:pStyle w:val="ProductList-BodyIndented"/>
        <w:rPr>
          <w:lang w:val="pt-BR"/>
        </w:rPr>
      </w:pPr>
      <w:r w:rsidRPr="008B6147">
        <w:rPr>
          <w:lang w:val="pt-BR"/>
        </w:rP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AC79CF" w:rsidRPr="008B6147" w:rsidRDefault="00AC79CF">
      <w:pPr>
        <w:pStyle w:val="ProductList-BodyIndented"/>
        <w:rPr>
          <w:lang w:val="pt-BR"/>
        </w:rPr>
      </w:pPr>
    </w:p>
    <w:p w:rsidR="00AC79CF" w:rsidRPr="008B6147" w:rsidRDefault="00C53C9F">
      <w:pPr>
        <w:pStyle w:val="ProductList-SubClauseHeading"/>
        <w:outlineLvl w:val="3"/>
        <w:rPr>
          <w:lang w:val="pt-BR"/>
        </w:rPr>
      </w:pPr>
      <w:r w:rsidRPr="008B6147">
        <w:rPr>
          <w:lang w:val="pt-BR"/>
        </w:rPr>
        <w:t>11.2 Bing Maps</w:t>
      </w:r>
    </w:p>
    <w:p w:rsidR="00AC79CF" w:rsidRPr="008B6147" w:rsidRDefault="00C53C9F">
      <w:pPr>
        <w:pStyle w:val="ProductList-BodyIndented"/>
        <w:rPr>
          <w:lang w:val="pt-BR"/>
        </w:rPr>
      </w:pPr>
      <w:r w:rsidRPr="008B6147">
        <w:rPr>
          <w:lang w:val="pt-BR"/>
        </w:rP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6">
        <w:r w:rsidRPr="008B6147">
          <w:rPr>
            <w:color w:val="00467F"/>
            <w:u w:val="single"/>
            <w:lang w:val="pt-BR"/>
          </w:rPr>
          <w:t>http://go.microsoft.com/?linkid=9710837</w:t>
        </w:r>
      </w:hyperlink>
      <w:r w:rsidRPr="008B6147">
        <w:rPr>
          <w:lang w:val="pt-BR"/>
        </w:rPr>
        <w:t xml:space="preserve"> oraz Zasadom zachowania poufności informacji Bing dostępnemu pod adresem </w:t>
      </w:r>
      <w:hyperlink r:id="rId27">
        <w:r w:rsidRPr="008B6147">
          <w:rPr>
            <w:color w:val="00467F"/>
            <w:u w:val="single"/>
            <w:lang w:val="pt-BR"/>
          </w:rPr>
          <w:t>http://go.microsoft.com/fwlink/?LinkID=248686</w:t>
        </w:r>
      </w:hyperlink>
      <w:r w:rsidRPr="008B6147">
        <w:rPr>
          <w:lang w:val="pt-BR"/>
        </w:rPr>
        <w:t>.</w:t>
      </w:r>
    </w:p>
    <w:p w:rsidR="00AC79CF" w:rsidRPr="008B6147" w:rsidRDefault="00AC79CF">
      <w:pPr>
        <w:pStyle w:val="ProductList-BodyIndented"/>
        <w:rPr>
          <w:lang w:val="pt-BR"/>
        </w:rPr>
      </w:pPr>
    </w:p>
    <w:p w:rsidR="00AC79CF" w:rsidRDefault="00C53C9F">
      <w:pPr>
        <w:pStyle w:val="ProductList-SubClauseHeading"/>
        <w:outlineLvl w:val="3"/>
      </w:pPr>
      <w:r>
        <w:t>Standard wizyjny 11.3 H.264/AVC, standard wideo VC-1 i standard wizyjny MPEG-4 Part 2</w:t>
      </w:r>
    </w:p>
    <w:p w:rsidR="00AC79CF" w:rsidRDefault="00C53C9F">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8">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rsidR="00AC79CF" w:rsidRDefault="00AC79CF">
      <w:pPr>
        <w:pStyle w:val="ProductList-BodyIndented"/>
      </w:pPr>
    </w:p>
    <w:p w:rsidR="00AC79CF" w:rsidRDefault="00C53C9F">
      <w:pPr>
        <w:pStyle w:val="ProductList-ClauseHeading"/>
        <w:outlineLvl w:val="2"/>
      </w:pPr>
      <w:r>
        <w:t>12. Komponenty czcionek, obrazy i dźwięki</w:t>
      </w:r>
    </w:p>
    <w:p w:rsidR="00AC79CF" w:rsidRDefault="00C53C9F">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AC79CF" w:rsidRDefault="00AC79CF">
      <w:pPr>
        <w:pStyle w:val="ProductList-Body"/>
      </w:pPr>
    </w:p>
    <w:p w:rsidR="00AC79CF" w:rsidRDefault="00C53C9F">
      <w:pPr>
        <w:pStyle w:val="ProductList-ClauseHeading"/>
        <w:outlineLvl w:val="2"/>
      </w:pPr>
      <w:r>
        <w:t>13. Uwzględnione technologie</w:t>
      </w:r>
    </w:p>
    <w:p w:rsidR="00AC79CF" w:rsidRDefault="00C53C9F">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AC79CF" w:rsidRDefault="00AC79CF">
      <w:pPr>
        <w:pStyle w:val="ProductList-Body"/>
      </w:pPr>
    </w:p>
    <w:p w:rsidR="00AC79CF" w:rsidRDefault="00C53C9F">
      <w:pPr>
        <w:pStyle w:val="ProductList-ClauseHeading"/>
        <w:outlineLvl w:val="2"/>
      </w:pPr>
      <w:r>
        <w:t>14. Testowanie porównawcze</w:t>
      </w:r>
    </w:p>
    <w:p w:rsidR="00AC79CF" w:rsidRDefault="00C53C9F">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AC79CF" w:rsidRDefault="00AC79CF">
      <w:pPr>
        <w:pStyle w:val="ProductList-Body"/>
      </w:pPr>
    </w:p>
    <w:p w:rsidR="00AC79CF" w:rsidRDefault="00C53C9F">
      <w:pPr>
        <w:pStyle w:val="ProductList-ClauseHeading"/>
        <w:outlineLvl w:val="2"/>
      </w:pPr>
      <w:r>
        <w:t>15. Multipleksowanie</w:t>
      </w:r>
    </w:p>
    <w:p w:rsidR="00AC79CF" w:rsidRDefault="00C53C9F">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C79CF" w:rsidRDefault="00AC79CF">
      <w:pPr>
        <w:pStyle w:val="ProductList-Body"/>
      </w:pPr>
    </w:p>
    <w:p w:rsidR="00AC79CF" w:rsidRDefault="00C53C9F">
      <w:pPr>
        <w:pStyle w:val="ProductList-ClauseHeading"/>
        <w:outlineLvl w:val="2"/>
      </w:pPr>
      <w:r>
        <w:t>16. Prawa administracyjne i pomocy technicznej</w:t>
      </w:r>
    </w:p>
    <w:p w:rsidR="00AC79CF" w:rsidRDefault="00C53C9F">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AC79CF" w:rsidRDefault="00AC79CF">
      <w:pPr>
        <w:pStyle w:val="ProductList-Body"/>
      </w:pPr>
    </w:p>
    <w:p w:rsidR="00AC79CF" w:rsidRDefault="00C53C9F">
      <w:pPr>
        <w:pStyle w:val="ProductList-ClauseHeading"/>
        <w:outlineLvl w:val="2"/>
      </w:pPr>
      <w:r>
        <w:t>17. Kod Dystrybucyjny</w:t>
      </w:r>
    </w:p>
    <w:p w:rsidR="00AC79CF" w:rsidRDefault="00C53C9F">
      <w:pPr>
        <w:pStyle w:val="ProductList-Body"/>
      </w:pPr>
      <w:r>
        <w:t xml:space="preserve">Klient jest uprawniony do rozpowszechniania w swoich programach kodu, który może być zawarty w oprogramowaniu lub usługach online, o ile Klient będzie przestrzegać poniższych postanowień. </w:t>
      </w:r>
    </w:p>
    <w:p w:rsidR="00AC79CF" w:rsidRDefault="00AC79CF">
      <w:pPr>
        <w:pStyle w:val="ProductList-Body"/>
      </w:pPr>
    </w:p>
    <w:p w:rsidR="00AC79CF" w:rsidRDefault="00C53C9F">
      <w:pPr>
        <w:pStyle w:val="ProductList-SubClauseHeading"/>
        <w:outlineLvl w:val="3"/>
      </w:pPr>
      <w:r>
        <w:t>17.1 Prawa do używania i rozpowszechniania</w:t>
      </w:r>
    </w:p>
    <w:p w:rsidR="00AC79CF" w:rsidRDefault="00C53C9F">
      <w:pPr>
        <w:pStyle w:val="ProductList-BodyIndented"/>
      </w:pPr>
      <w:r>
        <w:t xml:space="preserve">Kod i pliki tekstowe wymienione poniżej są „Kodem dystrybucyjnym”. </w:t>
      </w:r>
    </w:p>
    <w:p w:rsidR="00AC79CF" w:rsidRDefault="00C53C9F" w:rsidP="00C53C9F">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rsidR="00AC79CF" w:rsidRDefault="00C53C9F" w:rsidP="00C53C9F">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AC79CF" w:rsidRDefault="00C53C9F" w:rsidP="00C53C9F">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rsidR="00AC79CF" w:rsidRDefault="00C53C9F" w:rsidP="00C53C9F">
      <w:pPr>
        <w:pStyle w:val="ProductList-Bullet"/>
        <w:numPr>
          <w:ilvl w:val="1"/>
          <w:numId w:val="4"/>
        </w:numPr>
      </w:pPr>
      <w:r>
        <w:t>Biblioteka obrazów: Klient może kopiować i rozpowszechniać obrazy, grafikę i animacje z Biblioteki Obrazów (Image Library), jak opisano w dokumentacji oprogramowania.</w:t>
      </w:r>
    </w:p>
    <w:p w:rsidR="00AC79CF" w:rsidRDefault="00AC79CF">
      <w:pPr>
        <w:pStyle w:val="ProductList-BodyIndented"/>
      </w:pPr>
    </w:p>
    <w:p w:rsidR="00AC79CF" w:rsidRDefault="00C53C9F">
      <w:pPr>
        <w:pStyle w:val="ProductList-SubClauseHeading"/>
        <w:outlineLvl w:val="3"/>
      </w:pPr>
      <w:r>
        <w:t>17.2 Wymagania dotyczące rozpowszechniania</w:t>
      </w:r>
    </w:p>
    <w:p w:rsidR="00AC79CF" w:rsidRDefault="00C53C9F">
      <w:pPr>
        <w:pStyle w:val="ProductList-BodyIndented"/>
      </w:pPr>
      <w:r>
        <w:t>W przypadku rozpowszechniania przez Klienta Kodu Dystrybucyjnego, Klient jest zobowiązany:</w:t>
      </w:r>
    </w:p>
    <w:p w:rsidR="00AC79CF" w:rsidRDefault="00C53C9F" w:rsidP="00C53C9F">
      <w:pPr>
        <w:pStyle w:val="ProductList-Bullet"/>
        <w:numPr>
          <w:ilvl w:val="1"/>
          <w:numId w:val="5"/>
        </w:numPr>
      </w:pPr>
      <w:r>
        <w:t xml:space="preserve">dystrybuować go wyłącznie z programami Klienta, przy czym programy Klienta muszą zapewniać istotne, główne funkcje Kodu Dystrybucyjnego; </w:t>
      </w:r>
    </w:p>
    <w:p w:rsidR="00AC79CF" w:rsidRDefault="00C53C9F" w:rsidP="00C53C9F">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AC79CF" w:rsidRDefault="00C53C9F" w:rsidP="00C53C9F">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AC79CF" w:rsidRDefault="00AC79CF">
      <w:pPr>
        <w:pStyle w:val="ProductList-BodyIndented"/>
      </w:pPr>
    </w:p>
    <w:p w:rsidR="00AC79CF" w:rsidRDefault="00C53C9F">
      <w:pPr>
        <w:pStyle w:val="ProductList-SubClauseHeading"/>
        <w:outlineLvl w:val="3"/>
      </w:pPr>
      <w:r>
        <w:t>17.3 Ograniczenia dotyczące rozpowszechniania</w:t>
      </w:r>
    </w:p>
    <w:p w:rsidR="00AC79CF" w:rsidRDefault="00C53C9F">
      <w:pPr>
        <w:pStyle w:val="ProductList-BodyIndented"/>
      </w:pPr>
      <w:r>
        <w:t>Klient nie może:</w:t>
      </w:r>
    </w:p>
    <w:p w:rsidR="00AC79CF" w:rsidRDefault="00C53C9F" w:rsidP="00C53C9F">
      <w:pPr>
        <w:pStyle w:val="ProductList-Bullet"/>
        <w:numPr>
          <w:ilvl w:val="1"/>
          <w:numId w:val="6"/>
        </w:numPr>
      </w:pPr>
      <w:r>
        <w:t>zmieniać w Kodzie Dystrybucyjnym żadnych informacji o prawach autorskich, znakach towarowych lub patentach;</w:t>
      </w:r>
    </w:p>
    <w:p w:rsidR="00AC79CF" w:rsidRDefault="00C53C9F" w:rsidP="00C53C9F">
      <w:pPr>
        <w:pStyle w:val="ProductList-Bullet"/>
        <w:numPr>
          <w:ilvl w:val="1"/>
          <w:numId w:val="6"/>
        </w:numPr>
      </w:pPr>
      <w:r>
        <w:t>używać znaków towarowych Microsoft w nazwach programów Klienta lub w sposób sugerujący, że programy Klienta pochodzą od Microsoft lub są przez Microsoft popierane;</w:t>
      </w:r>
    </w:p>
    <w:p w:rsidR="00AC79CF" w:rsidRDefault="00C53C9F" w:rsidP="00C53C9F">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rsidR="00AC79CF" w:rsidRDefault="00C53C9F" w:rsidP="00C53C9F">
      <w:pPr>
        <w:pStyle w:val="ProductList-Bullet"/>
        <w:numPr>
          <w:ilvl w:val="1"/>
          <w:numId w:val="6"/>
        </w:numPr>
      </w:pPr>
      <w:r>
        <w:lastRenderedPageBreak/>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AC79CF" w:rsidRDefault="00AC79CF">
      <w:pPr>
        <w:pStyle w:val="ProductList-BodyIndented"/>
      </w:pPr>
    </w:p>
    <w:p w:rsidR="00AC79CF" w:rsidRDefault="00C53C9F">
      <w:pPr>
        <w:pStyle w:val="ProductList-ClauseHeading"/>
        <w:outlineLvl w:val="2"/>
      </w:pPr>
      <w:r>
        <w:t>18. Software Plus Services</w:t>
      </w:r>
    </w:p>
    <w:p w:rsidR="00AC79CF" w:rsidRDefault="00C53C9F">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AC79CF" w:rsidRDefault="00AC79CF">
      <w:pPr>
        <w:pStyle w:val="ProductList-Body"/>
      </w:pPr>
    </w:p>
    <w:p w:rsidR="00AC79CF" w:rsidRDefault="00C53C9F">
      <w:pPr>
        <w:pStyle w:val="ProductList-ClauseHeading"/>
        <w:outlineLvl w:val="2"/>
      </w:pPr>
      <w:r>
        <w:t>19. Przetwarzanie danych osobowych, RODO</w:t>
      </w:r>
    </w:p>
    <w:p w:rsidR="00AC79CF" w:rsidRDefault="00C53C9F">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29">
        <w:r>
          <w:rPr>
            <w:color w:val="00467F"/>
            <w:u w:val="single"/>
          </w:rPr>
          <w:t>Postanowień Dotyczących Usług Online</w:t>
        </w:r>
      </w:hyperlink>
      <w:r>
        <w:t xml:space="preserve"> oraz (b) w Załączniku 4 do </w:t>
      </w:r>
      <w:hyperlink r:id="rId30">
        <w:r>
          <w:rPr>
            <w:color w:val="00467F"/>
            <w:u w:val="single"/>
          </w:rPr>
          <w:t>Postanowień Dotyczących Usług Online</w:t>
        </w:r>
      </w:hyperlink>
      <w:r>
        <w:t xml:space="preserve"> zawierającym postanowienia wynikające z ogólnego rozporządzenia o ochronie danych (RODO). </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12607348"/>
      <w:r>
        <w:instrText>Postanowienia licencyjne dot. modelu licencjonowania</w:instrText>
      </w:r>
      <w:bookmarkEnd w:id="17"/>
      <w:r>
        <w:instrText>" \l 2</w:instrText>
      </w:r>
      <w:r>
        <w:fldChar w:fldCharType="end"/>
      </w:r>
    </w:p>
    <w:p w:rsidR="00AC79CF" w:rsidRDefault="00C53C9F">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AC79CF" w:rsidRDefault="00C53C9F">
      <w:pPr>
        <w:pStyle w:val="ProductList-Offering2Heading"/>
        <w:outlineLvl w:val="2"/>
      </w:pPr>
      <w:bookmarkStart w:id="18" w:name="_Sec539"/>
      <w:r>
        <w:t>Aplikacje komputerowe;</w:t>
      </w:r>
      <w:bookmarkEnd w:id="18"/>
      <w:r>
        <w:fldChar w:fldCharType="begin"/>
      </w:r>
      <w:r>
        <w:instrText xml:space="preserve"> TC "</w:instrText>
      </w:r>
      <w:bookmarkStart w:id="19" w:name="_Toc512607349"/>
      <w:r>
        <w:instrText>Aplikacje komputerowe;</w:instrText>
      </w:r>
      <w:bookmarkEnd w:id="19"/>
      <w:r>
        <w:instrText>" \l 3</w:instrText>
      </w:r>
      <w:r>
        <w:fldChar w:fldCharType="end"/>
      </w:r>
    </w:p>
    <w:p w:rsidR="00AC79CF" w:rsidRDefault="00C53C9F">
      <w:pPr>
        <w:pStyle w:val="ProductList-ClauseHeading"/>
        <w:outlineLvl w:val="3"/>
      </w:pPr>
      <w:r>
        <w:t>Licencja na Urządzenie</w:t>
      </w:r>
    </w:p>
    <w:p w:rsidR="00AC79CF" w:rsidRDefault="00C53C9F" w:rsidP="00C53C9F">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AC79CF" w:rsidRDefault="00C53C9F" w:rsidP="00C53C9F">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C79CF" w:rsidRDefault="00C53C9F" w:rsidP="00C53C9F">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AC79CF" w:rsidRDefault="00C53C9F" w:rsidP="00C53C9F">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C79CF" w:rsidRDefault="00C53C9F" w:rsidP="00C53C9F">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AC79CF" w:rsidRDefault="00AC79CF">
      <w:pPr>
        <w:pStyle w:val="ProductList-Body"/>
      </w:pPr>
    </w:p>
    <w:p w:rsidR="00AC79CF" w:rsidRDefault="00C53C9F">
      <w:pPr>
        <w:pStyle w:val="ProductList-ClauseHeading"/>
        <w:outlineLvl w:val="3"/>
      </w:pPr>
      <w:r>
        <w:t>Elementy multimedialne i szablony</w:t>
      </w:r>
    </w:p>
    <w:p w:rsidR="00AC79CF" w:rsidRDefault="00C53C9F">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AC79CF" w:rsidRDefault="00C53C9F">
      <w:pPr>
        <w:pStyle w:val="ProductList-Offering2Heading"/>
        <w:outlineLvl w:val="2"/>
      </w:pPr>
      <w:bookmarkStart w:id="20" w:name="_Sec540"/>
      <w:r>
        <w:t>Komputerowe systemy operacyjne</w:t>
      </w:r>
      <w:bookmarkEnd w:id="20"/>
      <w:r>
        <w:fldChar w:fldCharType="begin"/>
      </w:r>
      <w:r>
        <w:instrText xml:space="preserve"> TC "</w:instrText>
      </w:r>
      <w:bookmarkStart w:id="21" w:name="_Toc512607350"/>
      <w:r>
        <w:instrText>Komputerowe systemy operacyjne</w:instrText>
      </w:r>
      <w:bookmarkEnd w:id="21"/>
      <w:r>
        <w:instrText>" \l 3</w:instrText>
      </w:r>
      <w:r>
        <w:fldChar w:fldCharType="end"/>
      </w:r>
    </w:p>
    <w:p w:rsidR="00AC79CF" w:rsidRDefault="00C53C9F">
      <w:pPr>
        <w:pStyle w:val="ProductList-ClauseHeading"/>
        <w:outlineLvl w:val="3"/>
      </w:pPr>
      <w:r>
        <w:t>Licencja na Urządzenie</w:t>
      </w:r>
    </w:p>
    <w:p w:rsidR="00AC79CF" w:rsidRDefault="00C53C9F" w:rsidP="00C53C9F">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C79CF" w:rsidRDefault="00C53C9F" w:rsidP="00C53C9F">
      <w:pPr>
        <w:pStyle w:val="ProductList-Bullet"/>
        <w:numPr>
          <w:ilvl w:val="0"/>
          <w:numId w:val="8"/>
        </w:numPr>
      </w:pPr>
      <w:r>
        <w:t>Klientowi wolno korzystać z oprogramowania na maksymalnie dwóch procesorach.</w:t>
      </w:r>
    </w:p>
    <w:p w:rsidR="00AC79CF" w:rsidRDefault="00C53C9F" w:rsidP="00C53C9F">
      <w:pPr>
        <w:pStyle w:val="ProductList-Bullet"/>
        <w:numPr>
          <w:ilvl w:val="0"/>
          <w:numId w:val="8"/>
        </w:numPr>
      </w:pPr>
      <w:r>
        <w:t>Lokalne użycie jest możliwe w przypadku każdego użytkownika.</w:t>
      </w:r>
    </w:p>
    <w:p w:rsidR="00AC79CF" w:rsidRDefault="00C53C9F" w:rsidP="00C53C9F">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AC79CF" w:rsidRDefault="00C53C9F" w:rsidP="00C53C9F">
      <w:pPr>
        <w:pStyle w:val="ProductList-Bullet"/>
        <w:numPr>
          <w:ilvl w:val="0"/>
          <w:numId w:val="8"/>
        </w:numPr>
      </w:pPr>
      <w:r>
        <w:t>Jednocześnie dostęp do oprogramowania może uzyskiwać tylko jeden użytkownik.</w:t>
      </w:r>
    </w:p>
    <w:p w:rsidR="00AC79CF" w:rsidRDefault="00C53C9F" w:rsidP="00C53C9F">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AC79CF" w:rsidRDefault="00C53C9F" w:rsidP="00C53C9F">
      <w:pPr>
        <w:pStyle w:val="ProductList-Bullet"/>
        <w:numPr>
          <w:ilvl w:val="0"/>
          <w:numId w:val="8"/>
        </w:numPr>
      </w:pPr>
      <w:r>
        <w:t>Na potrzeby aktywacji oprogramowania za pomocą usług zarządzania kluczami (KMS) lub podobnej technologii dozwolona jest nieograniczona liczba połączeń.</w:t>
      </w:r>
    </w:p>
    <w:p w:rsidR="00AC79CF" w:rsidRDefault="00AC79CF">
      <w:pPr>
        <w:pStyle w:val="ProductList-Body"/>
      </w:pPr>
    </w:p>
    <w:p w:rsidR="00AC79CF" w:rsidRDefault="00C53C9F">
      <w:pPr>
        <w:pStyle w:val="ProductList-ClauseHeading"/>
        <w:outlineLvl w:val="3"/>
      </w:pPr>
      <w:r>
        <w:t>Adobe Flash Player</w:t>
      </w:r>
    </w:p>
    <w:p w:rsidR="00AC79CF" w:rsidRDefault="00C53C9F">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1">
        <w:r>
          <w:rPr>
            <w:color w:val="00467F"/>
            <w:u w:val="single"/>
          </w:rPr>
          <w:t>http://go.microsoft.com/fwlink/?linkid=248532</w:t>
        </w:r>
      </w:hyperlink>
      <w:r>
        <w:t>. Adobe i Flash to zastrzeżone znaki handlowe lub znaki handlowe Adobe Systems Incorporated w Stanach Zjednoczonych oraz/lub w innych krajach.</w:t>
      </w:r>
    </w:p>
    <w:p w:rsidR="00AC79CF" w:rsidRPr="008B6147" w:rsidRDefault="00C53C9F">
      <w:pPr>
        <w:pStyle w:val="ProductList-Offering2Heading"/>
        <w:outlineLvl w:val="2"/>
        <w:rPr>
          <w:lang w:val="pt-BR"/>
        </w:rPr>
      </w:pPr>
      <w:bookmarkStart w:id="22" w:name="_Sec541"/>
      <w:r w:rsidRPr="008B6147">
        <w:rPr>
          <w:lang w:val="pt-BR"/>
        </w:rPr>
        <w:t>Na rdzeń/CAL:</w:t>
      </w:r>
      <w:bookmarkEnd w:id="22"/>
      <w:r>
        <w:fldChar w:fldCharType="begin"/>
      </w:r>
      <w:r w:rsidRPr="008B6147">
        <w:rPr>
          <w:lang w:val="pt-BR"/>
        </w:rPr>
        <w:instrText xml:space="preserve"> TC "</w:instrText>
      </w:r>
      <w:bookmarkStart w:id="23" w:name="_Toc512607351"/>
      <w:r w:rsidRPr="008B6147">
        <w:rPr>
          <w:lang w:val="pt-BR"/>
        </w:rPr>
        <w:instrText>Na rdzeń/CAL:</w:instrText>
      </w:r>
      <w:bookmarkEnd w:id="23"/>
      <w:r w:rsidRPr="008B6147">
        <w:rPr>
          <w:lang w:val="pt-BR"/>
        </w:rPr>
        <w:instrText>" \l 3</w:instrText>
      </w:r>
      <w:r>
        <w:fldChar w:fldCharType="end"/>
      </w:r>
    </w:p>
    <w:p w:rsidR="00AC79CF" w:rsidRPr="008B6147" w:rsidRDefault="00C53C9F">
      <w:pPr>
        <w:pStyle w:val="ProductList-ClauseHeading"/>
        <w:outlineLvl w:val="3"/>
        <w:rPr>
          <w:lang w:val="pt-BR"/>
        </w:rPr>
      </w:pPr>
      <w:r w:rsidRPr="008B6147">
        <w:rPr>
          <w:lang w:val="pt-BR"/>
        </w:rPr>
        <w:t>Licencje na serwer (na rdzeń)</w:t>
      </w:r>
    </w:p>
    <w:p w:rsidR="00AC79CF" w:rsidRPr="008B6147" w:rsidRDefault="00C53C9F" w:rsidP="00C53C9F">
      <w:pPr>
        <w:pStyle w:val="ProductList-Bullet"/>
        <w:numPr>
          <w:ilvl w:val="0"/>
          <w:numId w:val="9"/>
        </w:numPr>
        <w:rPr>
          <w:lang w:val="pt-BR"/>
        </w:rPr>
      </w:pPr>
      <w:r w:rsidRPr="008B6147">
        <w:rPr>
          <w:lang w:val="pt-BR"/>
        </w:rPr>
        <w:t xml:space="preserve">Klientowi wolno używać oprogramowania serwera na </w:t>
      </w:r>
      <w:r>
        <w:fldChar w:fldCharType="begin"/>
      </w:r>
      <w:r w:rsidRPr="008B6147">
        <w:rPr>
          <w:lang w:val="pt-BR"/>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B6147">
        <w:rPr>
          <w:color w:val="0563C1"/>
          <w:lang w:val="pt-BR"/>
        </w:rPr>
        <w:t>Licencjonowanym Serwerze</w:t>
      </w:r>
      <w:r>
        <w:fldChar w:fldCharType="end"/>
      </w:r>
      <w:r w:rsidRPr="008B6147">
        <w:rPr>
          <w:lang w:val="pt-BR"/>
        </w:rPr>
        <w:t xml:space="preserve"> pod warunkiem nabycia przez Klienta wystarczającej liczby Licencji na </w:t>
      </w:r>
      <w:r>
        <w:fldChar w:fldCharType="begin"/>
      </w:r>
      <w:r w:rsidRPr="008B6147">
        <w:rPr>
          <w:lang w:val="pt-BR"/>
        </w:rPr>
        <w:instrText xml:space="preserve"> AutoTextList   \s NoStyle \t "Serwer oznacza fizyczny system sprzętowy, na którym można uruchamiać oprogramowanie serwera." </w:instrText>
      </w:r>
      <w:r>
        <w:fldChar w:fldCharType="separate"/>
      </w:r>
      <w:r w:rsidRPr="008B6147">
        <w:rPr>
          <w:color w:val="0563C1"/>
          <w:lang w:val="pt-BR"/>
        </w:rPr>
        <w:t>Serwer</w:t>
      </w:r>
      <w:r>
        <w:fldChar w:fldCharType="end"/>
      </w:r>
      <w:r w:rsidRPr="008B6147">
        <w:rPr>
          <w:lang w:val="pt-BR"/>
        </w:rPr>
        <w:t xml:space="preserve">, zgodnie z poniższymi postanowieniami. </w:t>
      </w:r>
    </w:p>
    <w:p w:rsidR="00AC79CF" w:rsidRPr="008B6147" w:rsidRDefault="00C53C9F" w:rsidP="00C53C9F">
      <w:pPr>
        <w:pStyle w:val="ProductList-Bullet"/>
        <w:numPr>
          <w:ilvl w:val="0"/>
          <w:numId w:val="9"/>
        </w:numPr>
        <w:rPr>
          <w:lang w:val="pt-BR"/>
        </w:rPr>
      </w:pPr>
      <w:r w:rsidRPr="008B6147">
        <w:rPr>
          <w:lang w:val="pt-BR"/>
        </w:rPr>
        <w:t xml:space="preserve">Liczba wymaganych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jest równa liczbie </w:t>
      </w:r>
      <w:r>
        <w:fldChar w:fldCharType="begin"/>
      </w:r>
      <w:r w:rsidRPr="008B6147">
        <w:rPr>
          <w:lang w:val="pt-BR"/>
        </w:rPr>
        <w:instrText xml:space="preserve"> AutoTextList   \s NoStyle \t "Rdzeń Fizyczny oznacza rdzeń znajdujący się w Procesorze Fizycznym." </w:instrText>
      </w:r>
      <w:r>
        <w:fldChar w:fldCharType="separate"/>
      </w:r>
      <w:r w:rsidRPr="008B6147">
        <w:rPr>
          <w:color w:val="0563C1"/>
          <w:lang w:val="pt-BR"/>
        </w:rPr>
        <w:t>Rdzeni Fizycznych</w:t>
      </w:r>
      <w:r>
        <w:fldChar w:fldCharType="end"/>
      </w:r>
      <w:r w:rsidRPr="008B6147">
        <w:rPr>
          <w:lang w:val="pt-BR"/>
        </w:rPr>
        <w:t xml:space="preserve"> na </w:t>
      </w:r>
      <w:r>
        <w:fldChar w:fldCharType="begin"/>
      </w:r>
      <w:r w:rsidRPr="008B6147">
        <w:rPr>
          <w:lang w:val="pt-BR"/>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B6147">
        <w:rPr>
          <w:color w:val="0563C1"/>
          <w:lang w:val="pt-BR"/>
        </w:rPr>
        <w:t>Licencjonowanym Serwerze</w:t>
      </w:r>
      <w:r>
        <w:fldChar w:fldCharType="end"/>
      </w:r>
      <w:r w:rsidRPr="008B6147">
        <w:rPr>
          <w:lang w:val="pt-BR"/>
        </w:rPr>
        <w:t xml:space="preserve">, z zastrzeżeniem wymogu posiadania minimum 8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na każdy </w:t>
      </w:r>
      <w:r>
        <w:fldChar w:fldCharType="begin"/>
      </w:r>
      <w:r w:rsidRPr="008B6147">
        <w:rPr>
          <w:lang w:val="pt-BR"/>
        </w:rPr>
        <w:instrText xml:space="preserve"> AutoTextList   \s NoStyle \t "Procesor fizyczny oznacza procesor znajdujący się w fizycznym systemie sprzętowym." </w:instrText>
      </w:r>
      <w:r>
        <w:fldChar w:fldCharType="separate"/>
      </w:r>
      <w:r w:rsidRPr="008B6147">
        <w:rPr>
          <w:color w:val="0563C1"/>
          <w:lang w:val="pt-BR"/>
        </w:rPr>
        <w:t>Procesor Fizyczny</w:t>
      </w:r>
      <w:r>
        <w:fldChar w:fldCharType="end"/>
      </w:r>
      <w:r w:rsidRPr="008B6147">
        <w:rPr>
          <w:lang w:val="pt-BR"/>
        </w:rPr>
        <w:t xml:space="preserve"> oraz minimum 16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na </w:t>
      </w:r>
      <w:r>
        <w:fldChar w:fldCharType="begin"/>
      </w:r>
      <w:r w:rsidRPr="008B6147">
        <w:rPr>
          <w:lang w:val="pt-BR"/>
        </w:rPr>
        <w:instrText xml:space="preserve"> AutoTextList   \s NoStyle \t "Serwer oznacza fizyczny system sprzętowy, na którym można uruchamiać oprogramowanie serwera." </w:instrText>
      </w:r>
      <w:r>
        <w:fldChar w:fldCharType="separate"/>
      </w:r>
      <w:r w:rsidRPr="008B6147">
        <w:rPr>
          <w:color w:val="0563C1"/>
          <w:lang w:val="pt-BR"/>
        </w:rPr>
        <w:t>Serwer</w:t>
      </w:r>
      <w:r>
        <w:fldChar w:fldCharType="end"/>
      </w:r>
      <w:r w:rsidRPr="008B6147">
        <w:rPr>
          <w:lang w:val="pt-BR"/>
        </w:rPr>
        <w:t>.</w:t>
      </w:r>
    </w:p>
    <w:p w:rsidR="00AC79CF" w:rsidRPr="008B6147" w:rsidRDefault="00C53C9F" w:rsidP="00C53C9F">
      <w:pPr>
        <w:pStyle w:val="ProductList-Bullet"/>
        <w:numPr>
          <w:ilvl w:val="0"/>
          <w:numId w:val="9"/>
        </w:numPr>
        <w:rPr>
          <w:lang w:val="pt-BR"/>
        </w:rPr>
      </w:pPr>
      <w:r w:rsidRPr="008B6147">
        <w:rPr>
          <w:lang w:val="pt-BR"/>
        </w:rPr>
        <w:t xml:space="preserve">W przypadku edycji Datacenter Klientowi wolno korzystać z oprogramowania serwera do zarządzania dowolną liczbą </w:t>
      </w:r>
      <w:r>
        <w:fldChar w:fldCharType="begin"/>
      </w:r>
      <w:r w:rsidRPr="008B6147">
        <w:rPr>
          <w:lang w:val="pt-BR"/>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8B6147">
        <w:rPr>
          <w:color w:val="0563C1"/>
          <w:lang w:val="pt-BR"/>
        </w:rPr>
        <w:t>Środowisk Systemu Operacyjnego</w:t>
      </w:r>
      <w:r>
        <w:fldChar w:fldCharType="end"/>
      </w:r>
      <w:r w:rsidRPr="008B6147">
        <w:rPr>
          <w:lang w:val="pt-BR"/>
        </w:rPr>
        <w:t xml:space="preserve"> na </w:t>
      </w:r>
      <w:r>
        <w:fldChar w:fldCharType="begin"/>
      </w:r>
      <w:r w:rsidRPr="008B6147">
        <w:rPr>
          <w:lang w:val="pt-BR"/>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B6147">
        <w:rPr>
          <w:color w:val="0563C1"/>
          <w:lang w:val="pt-BR"/>
        </w:rPr>
        <w:t>Licencjonowanym Serwerze</w:t>
      </w:r>
      <w:r>
        <w:fldChar w:fldCharType="end"/>
      </w:r>
      <w:r w:rsidRPr="008B6147">
        <w:rPr>
          <w:lang w:val="pt-BR"/>
        </w:rPr>
        <w:t>.</w:t>
      </w:r>
    </w:p>
    <w:p w:rsidR="00AC79CF" w:rsidRDefault="00C53C9F" w:rsidP="00C53C9F">
      <w:pPr>
        <w:pStyle w:val="ProductList-Bullet"/>
        <w:numPr>
          <w:ilvl w:val="0"/>
          <w:numId w:val="9"/>
        </w:numPr>
      </w:pPr>
      <w:r>
        <w:t>Edycja Standard:</w:t>
      </w:r>
    </w:p>
    <w:p w:rsidR="00AC79CF" w:rsidRDefault="00C53C9F" w:rsidP="00C53C9F">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AC79CF" w:rsidRDefault="00C53C9F" w:rsidP="00C53C9F">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AC79CF" w:rsidRDefault="00C53C9F" w:rsidP="00C53C9F">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C79CF" w:rsidRDefault="00C53C9F" w:rsidP="00C53C9F">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AC79CF" w:rsidRDefault="00C53C9F" w:rsidP="00C53C9F">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C79CF" w:rsidRDefault="00AC79CF">
      <w:pPr>
        <w:pStyle w:val="ProductList-Body"/>
      </w:pPr>
    </w:p>
    <w:p w:rsidR="00AC79CF" w:rsidRDefault="00C53C9F">
      <w:pPr>
        <w:pStyle w:val="ProductList-ClauseHeading"/>
        <w:outlineLvl w:val="3"/>
      </w:pPr>
      <w:r>
        <w:t>Licencje dostępu</w:t>
      </w:r>
    </w:p>
    <w:p w:rsidR="00AC79CF" w:rsidRDefault="00C53C9F" w:rsidP="00C53C9F">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C79CF" w:rsidRDefault="00C53C9F" w:rsidP="00C53C9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AC79CF" w:rsidRDefault="00C53C9F" w:rsidP="00C53C9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AC79CF" w:rsidRDefault="00C53C9F" w:rsidP="00C53C9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C79CF" w:rsidRPr="008B6147" w:rsidRDefault="00C53C9F">
      <w:pPr>
        <w:pStyle w:val="ProductList-Offering2Heading"/>
        <w:outlineLvl w:val="2"/>
        <w:rPr>
          <w:lang w:val="pt-BR"/>
        </w:rPr>
      </w:pPr>
      <w:bookmarkStart w:id="24" w:name="_Sec542"/>
      <w:r w:rsidRPr="008B6147">
        <w:rPr>
          <w:lang w:val="pt-BR"/>
        </w:rPr>
        <w:t>licencja na serwer/Licencja CAL</w:t>
      </w:r>
      <w:bookmarkEnd w:id="24"/>
      <w:r>
        <w:fldChar w:fldCharType="begin"/>
      </w:r>
      <w:r w:rsidRPr="008B6147">
        <w:rPr>
          <w:lang w:val="pt-BR"/>
        </w:rPr>
        <w:instrText xml:space="preserve"> TC "</w:instrText>
      </w:r>
      <w:bookmarkStart w:id="25" w:name="_Toc512607352"/>
      <w:r w:rsidRPr="008B6147">
        <w:rPr>
          <w:lang w:val="pt-BR"/>
        </w:rPr>
        <w:instrText>licencja na serwer/Licencja CAL</w:instrText>
      </w:r>
      <w:bookmarkEnd w:id="25"/>
      <w:r w:rsidRPr="008B6147">
        <w:rPr>
          <w:lang w:val="pt-BR"/>
        </w:rPr>
        <w:instrText>" \l 3</w:instrText>
      </w:r>
      <w:r>
        <w:fldChar w:fldCharType="end"/>
      </w:r>
    </w:p>
    <w:p w:rsidR="00AC79CF" w:rsidRPr="008B6147" w:rsidRDefault="00C53C9F">
      <w:pPr>
        <w:pStyle w:val="ProductList-ClauseHeading"/>
        <w:outlineLvl w:val="3"/>
        <w:rPr>
          <w:lang w:val="pt-BR"/>
        </w:rPr>
      </w:pPr>
      <w:r w:rsidRPr="008B6147">
        <w:rPr>
          <w:lang w:val="pt-BR"/>
        </w:rPr>
        <w:t>Licencje na serwer (na Wystąpienie)</w:t>
      </w:r>
    </w:p>
    <w:p w:rsidR="00AC79CF" w:rsidRPr="008B6147" w:rsidRDefault="00C53C9F">
      <w:pPr>
        <w:pStyle w:val="ProductList-Body"/>
        <w:rPr>
          <w:lang w:val="pt-BR"/>
        </w:rPr>
      </w:pPr>
      <w:r w:rsidRPr="008B6147">
        <w:rPr>
          <w:lang w:val="pt-BR"/>
        </w:rPr>
        <w:t xml:space="preserve">Klientowi wolno używać jednego </w:t>
      </w:r>
      <w:r>
        <w:fldChar w:fldCharType="begin"/>
      </w:r>
      <w:r w:rsidRPr="008B6147">
        <w:rPr>
          <w:lang w:val="pt-BR"/>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8B6147">
        <w:rPr>
          <w:color w:val="0563C1"/>
          <w:lang w:val="pt-BR"/>
        </w:rPr>
        <w:t>Uruchomionego Wystąpienia</w:t>
      </w:r>
      <w:r>
        <w:fldChar w:fldCharType="end"/>
      </w:r>
      <w:r w:rsidRPr="008B6147">
        <w:rPr>
          <w:lang w:val="pt-BR"/>
        </w:rPr>
        <w:t xml:space="preserve"> oprogramowania serwera w </w:t>
      </w:r>
      <w:r>
        <w:fldChar w:fldCharType="begin"/>
      </w:r>
      <w:r w:rsidRPr="008B6147">
        <w:rPr>
          <w:lang w:val="pt-BR"/>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8B6147">
        <w:rPr>
          <w:color w:val="0563C1"/>
          <w:lang w:val="pt-BR"/>
        </w:rPr>
        <w:t>Fizycznym</w:t>
      </w:r>
      <w:r>
        <w:fldChar w:fldCharType="end"/>
      </w:r>
      <w:r w:rsidRPr="008B6147">
        <w:rPr>
          <w:lang w:val="pt-BR"/>
        </w:rPr>
        <w:t xml:space="preserve"> lub </w:t>
      </w:r>
      <w:r>
        <w:fldChar w:fldCharType="begin"/>
      </w:r>
      <w:r w:rsidRPr="008B6147">
        <w:rPr>
          <w:lang w:val="pt-BR"/>
        </w:rPr>
        <w:instrText xml:space="preserve"> AutoTextList   \s NoStyle \t "Wirtualne Środowisko Systemu Operacyjnego oznacza Środowisko Systemu Operacyjnego skonfigurowane do działania w wirtualnym systemie sprzętowym." </w:instrText>
      </w:r>
      <w:r>
        <w:fldChar w:fldCharType="separate"/>
      </w:r>
      <w:r w:rsidRPr="008B6147">
        <w:rPr>
          <w:color w:val="0563C1"/>
          <w:lang w:val="pt-BR"/>
        </w:rPr>
        <w:t>Wirtualnym Środowisku Systemu Operacyjnego</w:t>
      </w:r>
      <w:r>
        <w:fldChar w:fldCharType="end"/>
      </w:r>
      <w:r w:rsidRPr="008B6147">
        <w:rPr>
          <w:lang w:val="pt-BR"/>
        </w:rPr>
        <w:t xml:space="preserve"> na </w:t>
      </w:r>
      <w:r>
        <w:fldChar w:fldCharType="begin"/>
      </w:r>
      <w:r w:rsidRPr="008B6147">
        <w:rPr>
          <w:lang w:val="pt-BR"/>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B6147">
        <w:rPr>
          <w:color w:val="0563C1"/>
          <w:lang w:val="pt-BR"/>
        </w:rPr>
        <w:t>Licencjonowanym Serwerze</w:t>
      </w:r>
      <w:r>
        <w:fldChar w:fldCharType="end"/>
      </w:r>
      <w:r w:rsidRPr="008B6147">
        <w:rPr>
          <w:lang w:val="pt-BR"/>
        </w:rPr>
        <w:t xml:space="preserve"> dla każdej nabytej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w:t>
      </w:r>
    </w:p>
    <w:p w:rsidR="00AC79CF" w:rsidRPr="008B6147" w:rsidRDefault="00AC79CF">
      <w:pPr>
        <w:pStyle w:val="ProductList-Body"/>
        <w:rPr>
          <w:lang w:val="pt-BR"/>
        </w:rPr>
      </w:pPr>
    </w:p>
    <w:p w:rsidR="00AC79CF" w:rsidRDefault="00C53C9F">
      <w:pPr>
        <w:pStyle w:val="ProductList-ClauseHeading"/>
        <w:outlineLvl w:val="3"/>
      </w:pPr>
      <w:r>
        <w:t>Licencje dostępu</w:t>
      </w:r>
    </w:p>
    <w:p w:rsidR="00AC79CF" w:rsidRDefault="00C53C9F" w:rsidP="00C53C9F">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C79CF" w:rsidRDefault="00C53C9F" w:rsidP="00C53C9F">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AC79CF" w:rsidRDefault="00C53C9F">
      <w:pPr>
        <w:pStyle w:val="ProductList-Offering2Heading"/>
        <w:outlineLvl w:val="2"/>
      </w:pPr>
      <w:bookmarkStart w:id="26" w:name="_Sec543"/>
      <w:r>
        <w:t>licencja na rdzeń</w:t>
      </w:r>
      <w:bookmarkEnd w:id="26"/>
      <w:r>
        <w:fldChar w:fldCharType="begin"/>
      </w:r>
      <w:r>
        <w:instrText xml:space="preserve"> TC "</w:instrText>
      </w:r>
      <w:bookmarkStart w:id="27" w:name="_Toc512607353"/>
      <w:r>
        <w:instrText>licencja na rdzeń</w:instrText>
      </w:r>
      <w:bookmarkEnd w:id="27"/>
      <w:r>
        <w:instrText>" \l 3</w:instrText>
      </w:r>
      <w:r>
        <w:fldChar w:fldCharType="end"/>
      </w:r>
    </w:p>
    <w:p w:rsidR="00AC79CF" w:rsidRDefault="00C53C9F">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AC79CF" w:rsidRDefault="00AC79CF">
      <w:pPr>
        <w:pStyle w:val="ProductList-Body"/>
      </w:pPr>
    </w:p>
    <w:p w:rsidR="00AC79CF" w:rsidRDefault="00C53C9F">
      <w:pPr>
        <w:pStyle w:val="ProductList-ClauseHeading"/>
        <w:outlineLvl w:val="3"/>
      </w:pPr>
      <w:r>
        <w:t>Licencje na serwer (na rdzeń) – Udzielanie licencji na podstawie Rdzeni Fizycznych na Serwerze</w:t>
      </w:r>
    </w:p>
    <w:p w:rsidR="00AC79CF" w:rsidRDefault="00C53C9F" w:rsidP="00C53C9F">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AC79CF" w:rsidRDefault="00C53C9F" w:rsidP="00C53C9F">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AC79CF" w:rsidRDefault="00C53C9F" w:rsidP="00C53C9F">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AC79CF" w:rsidRDefault="00C53C9F" w:rsidP="00C53C9F">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C79CF" w:rsidRDefault="00C53C9F" w:rsidP="00C53C9F">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C79CF" w:rsidRDefault="00AC79CF">
      <w:pPr>
        <w:pStyle w:val="ProductList-Body"/>
      </w:pPr>
    </w:p>
    <w:p w:rsidR="00AC79CF" w:rsidRDefault="00C53C9F">
      <w:pPr>
        <w:pStyle w:val="ProductList-ClauseHeading"/>
        <w:outlineLvl w:val="3"/>
      </w:pPr>
      <w:r>
        <w:t>Licencje na serwer (na rdzeń) – Udzielanie licencji na Indywidualne Wirtualne Środowisko Systemu Operacyjnego</w:t>
      </w:r>
    </w:p>
    <w:p w:rsidR="00AC79CF" w:rsidRDefault="00C53C9F" w:rsidP="00C53C9F">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AC79CF" w:rsidRDefault="00C53C9F" w:rsidP="00C53C9F">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C79CF" w:rsidRDefault="00C53C9F" w:rsidP="00C53C9F">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AC79CF" w:rsidRDefault="00C53C9F">
      <w:pPr>
        <w:pStyle w:val="ProductList-Offering2Heading"/>
        <w:outlineLvl w:val="2"/>
      </w:pPr>
      <w:bookmarkStart w:id="28" w:name="_Sec544"/>
      <w:r>
        <w:t>Serwery zarządzające</w:t>
      </w:r>
      <w:bookmarkEnd w:id="28"/>
      <w:r>
        <w:fldChar w:fldCharType="begin"/>
      </w:r>
      <w:r>
        <w:instrText xml:space="preserve"> TC "</w:instrText>
      </w:r>
      <w:bookmarkStart w:id="29" w:name="_Toc512607354"/>
      <w:r>
        <w:instrText>Serwery zarządzające</w:instrText>
      </w:r>
      <w:bookmarkEnd w:id="29"/>
      <w:r>
        <w:instrText>" \l 3</w:instrText>
      </w:r>
      <w:r>
        <w:fldChar w:fldCharType="end"/>
      </w:r>
    </w:p>
    <w:p w:rsidR="00AC79CF" w:rsidRDefault="00C53C9F">
      <w:pPr>
        <w:pStyle w:val="ProductList-ClauseHeading"/>
        <w:outlineLvl w:val="3"/>
      </w:pPr>
      <w:r>
        <w:t>Licencje na zarządzanie</w:t>
      </w:r>
    </w:p>
    <w:p w:rsidR="00AC79CF" w:rsidRDefault="00C53C9F">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AC79CF" w:rsidRDefault="00AC79CF">
      <w:pPr>
        <w:pStyle w:val="ProductList-Body"/>
      </w:pPr>
    </w:p>
    <w:p w:rsidR="00AC79CF" w:rsidRPr="008B6147" w:rsidRDefault="00C53C9F">
      <w:pPr>
        <w:pStyle w:val="ProductList-ClauseHeading"/>
        <w:outlineLvl w:val="3"/>
        <w:rPr>
          <w:lang w:val="pt-BR"/>
        </w:rPr>
      </w:pPr>
      <w:r w:rsidRPr="008B6147">
        <w:rPr>
          <w:lang w:val="pt-BR"/>
        </w:rPr>
        <w:t>Licencje na Zarządzanie dla Serwera (na rdzeń)</w:t>
      </w:r>
    </w:p>
    <w:p w:rsidR="00AC79CF" w:rsidRPr="008B6147" w:rsidRDefault="00C53C9F" w:rsidP="00C53C9F">
      <w:pPr>
        <w:pStyle w:val="ProductList-Bullet"/>
        <w:numPr>
          <w:ilvl w:val="0"/>
          <w:numId w:val="14"/>
        </w:numPr>
        <w:rPr>
          <w:lang w:val="pt-BR"/>
        </w:rPr>
      </w:pPr>
      <w:r w:rsidRPr="008B6147">
        <w:rPr>
          <w:lang w:val="pt-BR"/>
        </w:rPr>
        <w:t xml:space="preserve">Klientowi wolno używać oprogramowania na dowolnym </w:t>
      </w:r>
      <w:r>
        <w:fldChar w:fldCharType="begin"/>
      </w:r>
      <w:r w:rsidRPr="008B6147">
        <w:rPr>
          <w:lang w:val="pt-BR"/>
        </w:rPr>
        <w:instrText xml:space="preserve"> AutoTextList   \s NoStyle \t "Serwer oznacza fizyczny system sprzętowy, na którym można uruchamiać oprogramowanie serwera." </w:instrText>
      </w:r>
      <w:r>
        <w:fldChar w:fldCharType="separate"/>
      </w:r>
      <w:r w:rsidRPr="008B6147">
        <w:rPr>
          <w:color w:val="0563C1"/>
          <w:lang w:val="pt-BR"/>
        </w:rPr>
        <w:t>Serwerze</w:t>
      </w:r>
      <w:r>
        <w:fldChar w:fldCharType="end"/>
      </w:r>
      <w:r w:rsidRPr="008B6147">
        <w:rPr>
          <w:lang w:val="pt-BR"/>
        </w:rPr>
        <w:t xml:space="preserve"> przeznaczonym do jego użytku w celu </w:t>
      </w:r>
      <w:r>
        <w:fldChar w:fldCharType="begin"/>
      </w:r>
      <w:r w:rsidRPr="008B6147">
        <w:rPr>
          <w:lang w:val="pt-BR"/>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8B6147">
        <w:rPr>
          <w:color w:val="0563C1"/>
          <w:lang w:val="pt-BR"/>
        </w:rPr>
        <w:t>zarządzania Środowiskami Systemu Operacyjnego</w:t>
      </w:r>
      <w:r>
        <w:fldChar w:fldCharType="end"/>
      </w:r>
      <w:r w:rsidRPr="008B6147">
        <w:rPr>
          <w:lang w:val="pt-BR"/>
        </w:rPr>
        <w:t xml:space="preserve"> na </w:t>
      </w:r>
      <w:r>
        <w:fldChar w:fldCharType="begin"/>
      </w:r>
      <w:r w:rsidRPr="008B6147">
        <w:rPr>
          <w:lang w:val="pt-BR"/>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B6147">
        <w:rPr>
          <w:color w:val="0563C1"/>
          <w:lang w:val="pt-BR"/>
        </w:rPr>
        <w:t>Licencjonowanym Serwerze</w:t>
      </w:r>
      <w:r>
        <w:fldChar w:fldCharType="end"/>
      </w:r>
      <w:r w:rsidRPr="008B6147">
        <w:rPr>
          <w:lang w:val="pt-BR"/>
        </w:rPr>
        <w:t xml:space="preserve">, pod warunkiem nabycia przez Klienta wystarczającej liczby Licencji dla </w:t>
      </w:r>
      <w:r>
        <w:fldChar w:fldCharType="begin"/>
      </w:r>
      <w:r w:rsidRPr="008B6147">
        <w:rPr>
          <w:lang w:val="pt-BR"/>
        </w:rPr>
        <w:instrText xml:space="preserve"> AutoTextList   \s NoStyle \t "Serwer oznacza fizyczny system sprzętowy, na którym można uruchamiać oprogramowanie serwera." </w:instrText>
      </w:r>
      <w:r>
        <w:fldChar w:fldCharType="separate"/>
      </w:r>
      <w:r w:rsidRPr="008B6147">
        <w:rPr>
          <w:color w:val="0563C1"/>
          <w:lang w:val="pt-BR"/>
        </w:rPr>
        <w:t>Serwera</w:t>
      </w:r>
      <w:r>
        <w:fldChar w:fldCharType="end"/>
      </w:r>
      <w:r w:rsidRPr="008B6147">
        <w:rPr>
          <w:lang w:val="pt-BR"/>
        </w:rPr>
        <w:t>, jaka wynika z przedstawionych niżej postanowień.</w:t>
      </w:r>
    </w:p>
    <w:p w:rsidR="00AC79CF" w:rsidRPr="008B6147" w:rsidRDefault="00C53C9F" w:rsidP="00C53C9F">
      <w:pPr>
        <w:pStyle w:val="ProductList-Bullet"/>
        <w:numPr>
          <w:ilvl w:val="0"/>
          <w:numId w:val="14"/>
        </w:numPr>
        <w:rPr>
          <w:lang w:val="pt-BR"/>
        </w:rPr>
      </w:pPr>
      <w:r w:rsidRPr="008B6147">
        <w:rPr>
          <w:lang w:val="pt-BR"/>
        </w:rPr>
        <w:t xml:space="preserve">Liczba wymaganych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jest równa liczbie </w:t>
      </w:r>
      <w:r>
        <w:fldChar w:fldCharType="begin"/>
      </w:r>
      <w:r w:rsidRPr="008B6147">
        <w:rPr>
          <w:lang w:val="pt-BR"/>
        </w:rPr>
        <w:instrText xml:space="preserve"> AutoTextList   \s NoStyle \t "Rdzeń Fizyczny oznacza rdzeń znajdujący się w Procesorze Fizycznym." </w:instrText>
      </w:r>
      <w:r>
        <w:fldChar w:fldCharType="separate"/>
      </w:r>
      <w:r w:rsidRPr="008B6147">
        <w:rPr>
          <w:color w:val="0563C1"/>
          <w:lang w:val="pt-BR"/>
        </w:rPr>
        <w:t>Rdzeni Fizycznych</w:t>
      </w:r>
      <w:r>
        <w:fldChar w:fldCharType="end"/>
      </w:r>
      <w:r w:rsidRPr="008B6147">
        <w:rPr>
          <w:lang w:val="pt-BR"/>
        </w:rPr>
        <w:t xml:space="preserve"> na </w:t>
      </w:r>
      <w:r>
        <w:fldChar w:fldCharType="begin"/>
      </w:r>
      <w:r w:rsidRPr="008B6147">
        <w:rPr>
          <w:lang w:val="pt-BR"/>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B6147">
        <w:rPr>
          <w:color w:val="0563C1"/>
          <w:lang w:val="pt-BR"/>
        </w:rPr>
        <w:t>Licencjonowanym Serwerze</w:t>
      </w:r>
      <w:r>
        <w:fldChar w:fldCharType="end"/>
      </w:r>
      <w:r w:rsidRPr="008B6147">
        <w:rPr>
          <w:lang w:val="pt-BR"/>
        </w:rPr>
        <w:t xml:space="preserve">, z zastrzeżeniem wymogu posiadania minimum 8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na każdy </w:t>
      </w:r>
      <w:r>
        <w:fldChar w:fldCharType="begin"/>
      </w:r>
      <w:r w:rsidRPr="008B6147">
        <w:rPr>
          <w:lang w:val="pt-BR"/>
        </w:rPr>
        <w:instrText xml:space="preserve"> AutoTextList   \s NoStyle \t "Procesor Fizyczny oznacza procesor znajdujący się w fizycznym systemie sprzętowym." </w:instrText>
      </w:r>
      <w:r>
        <w:fldChar w:fldCharType="separate"/>
      </w:r>
      <w:r w:rsidRPr="008B6147">
        <w:rPr>
          <w:color w:val="0563C1"/>
          <w:lang w:val="pt-BR"/>
        </w:rPr>
        <w:t>Procesor Fizyczny</w:t>
      </w:r>
      <w:r>
        <w:fldChar w:fldCharType="end"/>
      </w:r>
      <w:r w:rsidRPr="008B6147">
        <w:rPr>
          <w:lang w:val="pt-BR"/>
        </w:rPr>
        <w:t xml:space="preserve"> oraz minimum 16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Licencji</w:t>
      </w:r>
      <w:r>
        <w:fldChar w:fldCharType="end"/>
      </w:r>
      <w:r w:rsidRPr="008B6147">
        <w:rPr>
          <w:lang w:val="pt-BR"/>
        </w:rPr>
        <w:t xml:space="preserve"> na </w:t>
      </w:r>
      <w:r>
        <w:fldChar w:fldCharType="begin"/>
      </w:r>
      <w:r w:rsidRPr="008B6147">
        <w:rPr>
          <w:lang w:val="pt-BR"/>
        </w:rPr>
        <w:instrText xml:space="preserve"> AutoTextList   \s NoStyle \t "Serwer oznacza fizyczny system sprzętowy, na którym można uruchamiać oprogramowanie serwera." </w:instrText>
      </w:r>
      <w:r>
        <w:fldChar w:fldCharType="separate"/>
      </w:r>
      <w:r w:rsidRPr="008B6147">
        <w:rPr>
          <w:color w:val="0563C1"/>
          <w:lang w:val="pt-BR"/>
        </w:rPr>
        <w:t>Serwer</w:t>
      </w:r>
      <w:r>
        <w:fldChar w:fldCharType="end"/>
      </w:r>
      <w:r w:rsidRPr="008B6147">
        <w:rPr>
          <w:lang w:val="pt-BR"/>
        </w:rPr>
        <w:t>.</w:t>
      </w:r>
    </w:p>
    <w:p w:rsidR="00AC79CF" w:rsidRPr="008B6147" w:rsidRDefault="00C53C9F" w:rsidP="00C53C9F">
      <w:pPr>
        <w:pStyle w:val="ProductList-Bullet"/>
        <w:numPr>
          <w:ilvl w:val="0"/>
          <w:numId w:val="14"/>
        </w:numPr>
        <w:rPr>
          <w:lang w:val="pt-BR"/>
        </w:rPr>
      </w:pPr>
      <w:r w:rsidRPr="008B6147">
        <w:rPr>
          <w:lang w:val="pt-BR"/>
        </w:rPr>
        <w:t xml:space="preserve">W przypadku edycji Datacenter Klientowi wolno korzystać z oprogramowania serwera do zarządzania dowolną liczbą </w:t>
      </w:r>
      <w:r>
        <w:fldChar w:fldCharType="begin"/>
      </w:r>
      <w:r w:rsidRPr="008B6147">
        <w:rPr>
          <w:lang w:val="pt-BR"/>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8B6147">
        <w:rPr>
          <w:color w:val="0563C1"/>
          <w:lang w:val="pt-BR"/>
        </w:rPr>
        <w:t>Środowisk Systemu Operacyjnego</w:t>
      </w:r>
      <w:r>
        <w:fldChar w:fldCharType="end"/>
      </w:r>
      <w:r w:rsidRPr="008B6147">
        <w:rPr>
          <w:lang w:val="pt-BR"/>
        </w:rPr>
        <w:t xml:space="preserve"> na </w:t>
      </w:r>
      <w:r>
        <w:fldChar w:fldCharType="begin"/>
      </w:r>
      <w:r w:rsidRPr="008B6147">
        <w:rPr>
          <w:lang w:val="pt-BR"/>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B6147">
        <w:rPr>
          <w:color w:val="0563C1"/>
          <w:lang w:val="pt-BR"/>
        </w:rPr>
        <w:t>Licencjonowanym Serwerze</w:t>
      </w:r>
      <w:r>
        <w:fldChar w:fldCharType="end"/>
      </w:r>
      <w:r w:rsidRPr="008B6147">
        <w:rPr>
          <w:lang w:val="pt-BR"/>
        </w:rPr>
        <w:t>.</w:t>
      </w:r>
    </w:p>
    <w:p w:rsidR="00AC79CF" w:rsidRDefault="00C53C9F" w:rsidP="00C53C9F">
      <w:pPr>
        <w:pStyle w:val="ProductList-Bullet"/>
        <w:numPr>
          <w:ilvl w:val="0"/>
          <w:numId w:val="14"/>
        </w:numPr>
      </w:pPr>
      <w:r>
        <w:t>Edycja Standard:</w:t>
      </w:r>
    </w:p>
    <w:p w:rsidR="00AC79CF" w:rsidRDefault="00C53C9F" w:rsidP="00C53C9F">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C79CF" w:rsidRDefault="00C53C9F" w:rsidP="00C53C9F">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C79CF" w:rsidRDefault="00C53C9F" w:rsidP="00C53C9F">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AC79CF" w:rsidRDefault="00C53C9F" w:rsidP="00C53C9F">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AC79CF" w:rsidRDefault="00AC79CF">
      <w:pPr>
        <w:pStyle w:val="ProductList-Body"/>
      </w:pPr>
    </w:p>
    <w:p w:rsidR="00AC79CF" w:rsidRDefault="00C53C9F">
      <w:pPr>
        <w:pStyle w:val="ProductList-ClauseHeading"/>
        <w:outlineLvl w:val="3"/>
      </w:pPr>
      <w:r>
        <w:t>Licencje na Zarządzanie dla Klienta (na Środowisko Systemu Operacyjnego lub na Użytkownika):</w:t>
      </w:r>
    </w:p>
    <w:p w:rsidR="00AC79CF" w:rsidRDefault="00C53C9F" w:rsidP="00C53C9F">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AC79CF" w:rsidRDefault="00C53C9F" w:rsidP="00C53C9F">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AC79CF" w:rsidRDefault="00C53C9F" w:rsidP="00C53C9F">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AC79CF" w:rsidRDefault="00C53C9F" w:rsidP="00C53C9F">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AC79CF" w:rsidRDefault="00AC79CF">
      <w:pPr>
        <w:pStyle w:val="ProductList-Body"/>
      </w:pPr>
    </w:p>
    <w:p w:rsidR="00AC79CF" w:rsidRDefault="00C53C9F">
      <w:pPr>
        <w:pStyle w:val="ProductList-ClauseHeading"/>
        <w:outlineLvl w:val="3"/>
      </w:pPr>
      <w:r>
        <w:t>Licencje na Zarządzanie nie są wymagane w przypadku:</w:t>
      </w:r>
    </w:p>
    <w:p w:rsidR="00AC79CF" w:rsidRDefault="00C53C9F" w:rsidP="00C53C9F">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AC79CF" w:rsidRDefault="00C53C9F" w:rsidP="00C53C9F">
      <w:pPr>
        <w:pStyle w:val="ProductList-Bullet"/>
        <w:numPr>
          <w:ilvl w:val="0"/>
          <w:numId w:val="16"/>
        </w:numPr>
      </w:pPr>
      <w:r>
        <w:t>wszelkich urządzeń infrastruktury sieciowej Klienta służących wyłącznie do przesyłania danych sieci, na których nie jest uruchomione oprogramowanie Windows Server;</w:t>
      </w:r>
    </w:p>
    <w:p w:rsidR="00AC79CF" w:rsidRDefault="00C53C9F" w:rsidP="00C53C9F">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AC79CF" w:rsidRDefault="00C53C9F" w:rsidP="00C53C9F">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AC79CF" w:rsidRDefault="00AC79CF">
      <w:pPr>
        <w:pStyle w:val="ProductList-Body"/>
      </w:pPr>
    </w:p>
    <w:p w:rsidR="00AC79CF" w:rsidRDefault="00C53C9F">
      <w:pPr>
        <w:pStyle w:val="ProductList-ClauseHeading"/>
        <w:outlineLvl w:val="3"/>
      </w:pPr>
      <w:r>
        <w:t>Zestawy danych</w:t>
      </w:r>
    </w:p>
    <w:p w:rsidR="00AC79CF" w:rsidRDefault="00C53C9F">
      <w:pPr>
        <w:pStyle w:val="ProductList-Body"/>
      </w:pPr>
      <w:r>
        <w:t>Klientowi nie wolno kopiować ani rozpowszechniać żadnych zawartych w oprogramowaniu zestawów danych (ani jakiejkolwiek ich części).</w:t>
      </w:r>
    </w:p>
    <w:p w:rsidR="00AC79CF" w:rsidRDefault="00C53C9F">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512607355"/>
      <w:r>
        <w:instrText>Serwery wyspecjalizowane</w:instrText>
      </w:r>
      <w:bookmarkEnd w:id="31"/>
      <w:r>
        <w:instrText>" \l 3</w:instrText>
      </w:r>
      <w:r>
        <w:fldChar w:fldCharType="end"/>
      </w:r>
    </w:p>
    <w:p w:rsidR="00AC79CF" w:rsidRDefault="00C53C9F">
      <w:pPr>
        <w:pStyle w:val="ProductList-ClauseHeading"/>
        <w:outlineLvl w:val="3"/>
      </w:pPr>
      <w:r>
        <w:t>Licencje na serwer (na Wystąpienie)</w:t>
      </w:r>
    </w:p>
    <w:p w:rsidR="00AC79CF" w:rsidRDefault="00C53C9F">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C79CF" w:rsidRDefault="00C53C9F">
      <w:pPr>
        <w:pStyle w:val="ProductList-Offering2Heading"/>
        <w:outlineLvl w:val="2"/>
      </w:pPr>
      <w:bookmarkStart w:id="32" w:name="_Sec546"/>
      <w:r>
        <w:t>Narzędzia deweloperskie</w:t>
      </w:r>
      <w:bookmarkEnd w:id="32"/>
      <w:r>
        <w:fldChar w:fldCharType="begin"/>
      </w:r>
      <w:r>
        <w:instrText xml:space="preserve"> TC "</w:instrText>
      </w:r>
      <w:bookmarkStart w:id="33" w:name="_Toc512607356"/>
      <w:r>
        <w:instrText>Narzędzia deweloperskie</w:instrText>
      </w:r>
      <w:bookmarkEnd w:id="33"/>
      <w:r>
        <w:instrText>" \l 3</w:instrText>
      </w:r>
      <w:r>
        <w:fldChar w:fldCharType="end"/>
      </w:r>
    </w:p>
    <w:p w:rsidR="00AC79CF" w:rsidRDefault="00C53C9F">
      <w:pPr>
        <w:pStyle w:val="ProductList-ClauseHeading"/>
        <w:outlineLvl w:val="3"/>
      </w:pPr>
      <w:r>
        <w:t>Licencje na Użytkownika</w:t>
      </w:r>
    </w:p>
    <w:p w:rsidR="00AC79CF" w:rsidRDefault="00C53C9F" w:rsidP="00C53C9F">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AC79CF" w:rsidRDefault="00C53C9F" w:rsidP="00C53C9F">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AC79CF" w:rsidRDefault="00C53C9F" w:rsidP="00C53C9F">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C79CF" w:rsidRDefault="00AC79CF">
      <w:pPr>
        <w:pStyle w:val="ProductList-Body"/>
      </w:pPr>
    </w:p>
    <w:p w:rsidR="00AC79CF" w:rsidRDefault="00C53C9F">
      <w:pPr>
        <w:pStyle w:val="ProductList-ClauseHeading"/>
        <w:outlineLvl w:val="3"/>
      </w:pPr>
      <w:r>
        <w:t>Dodatkowe postanowienia licencyjne dotyczące subskrypcji Visual Studio</w:t>
      </w:r>
    </w:p>
    <w:p w:rsidR="00AC79CF" w:rsidRDefault="00C53C9F">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C79CF" w:rsidRDefault="00AC79CF">
      <w:pPr>
        <w:pStyle w:val="ProductList-Body"/>
      </w:pPr>
    </w:p>
    <w:p w:rsidR="00AC79CF" w:rsidRDefault="00C53C9F">
      <w:pPr>
        <w:pStyle w:val="ProductList-SubClauseHeading"/>
        <w:outlineLvl w:val="4"/>
      </w:pPr>
      <w:r>
        <w:t>Uruchomienie oprogramowania w ramach Usług Platformy Microsoft Azure</w:t>
      </w:r>
    </w:p>
    <w:p w:rsidR="00AC79CF" w:rsidRDefault="00C53C9F" w:rsidP="00C53C9F">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AC79CF" w:rsidRDefault="00C53C9F" w:rsidP="00C53C9F">
      <w:pPr>
        <w:pStyle w:val="ProductList-Bullet"/>
        <w:numPr>
          <w:ilvl w:val="1"/>
          <w:numId w:val="18"/>
        </w:numPr>
      </w:pPr>
      <w:r>
        <w:t>Korzystanie z Oprogramowania podlega postanowieniom zawartej przez Klienta umowie licencjonowania zbiorowego i wszelkim postanowieniom załączonym do Oprogramowania.</w:t>
      </w:r>
    </w:p>
    <w:p w:rsidR="00AC79CF" w:rsidRDefault="00C53C9F" w:rsidP="00C53C9F">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AC79CF" w:rsidRDefault="00AC79CF">
      <w:pPr>
        <w:pStyle w:val="ProductList-BodyIndented"/>
      </w:pPr>
    </w:p>
    <w:p w:rsidR="00AC79CF" w:rsidRDefault="00C53C9F">
      <w:pPr>
        <w:pStyle w:val="ProductList-SubClauseHeading"/>
        <w:outlineLvl w:val="4"/>
      </w:pPr>
      <w:r>
        <w:t>Dodatkowe wymogi</w:t>
      </w:r>
    </w:p>
    <w:p w:rsidR="00AC79CF" w:rsidRDefault="00C53C9F">
      <w:pPr>
        <w:pStyle w:val="ProductList-BodyIndented"/>
      </w:pPr>
      <w:r>
        <w:t>Aby uruchomić Oprogramowanie w ramach Usług Microsoft Azure Platform Klient musi aktywować subskrypcję Visual Studio, łącząc z nią swoje konto Microsoft.</w:t>
      </w:r>
    </w:p>
    <w:p w:rsidR="00AC79CF" w:rsidRDefault="00AC79CF">
      <w:pPr>
        <w:pStyle w:val="ProductList-BodyIndented"/>
      </w:pPr>
    </w:p>
    <w:p w:rsidR="00AC79CF" w:rsidRPr="008B6147" w:rsidRDefault="00C53C9F">
      <w:pPr>
        <w:pStyle w:val="ProductList-SubClauseHeading"/>
        <w:outlineLvl w:val="4"/>
        <w:rPr>
          <w:lang w:val="pt-BR"/>
        </w:rPr>
      </w:pPr>
      <w:r w:rsidRPr="008B6147">
        <w:rPr>
          <w:lang w:val="pt-BR"/>
        </w:rPr>
        <w:t>Ocena przydatności oraz uwagi na temat produktów i usług</w:t>
      </w:r>
    </w:p>
    <w:p w:rsidR="00AC79CF" w:rsidRPr="008B6147" w:rsidRDefault="00C53C9F">
      <w:pPr>
        <w:pStyle w:val="ProductList-BodyIndented"/>
        <w:rPr>
          <w:lang w:val="pt-BR"/>
        </w:rPr>
      </w:pPr>
      <w:r w:rsidRPr="008B6147">
        <w:rPr>
          <w:lang w:val="pt-BR"/>
        </w:rPr>
        <w:t>Użytkownicy końcowi Klienta mogą uzyskiwać dostęp do Oprogramowania i usług online dostępnych w ramach subskrypcji Visual Studio Klienta, aby przeprowadzić testy akceptacyjne lub przekazać mu uwagi na temat jego programów.</w:t>
      </w:r>
    </w:p>
    <w:p w:rsidR="00AC79CF" w:rsidRPr="008B6147" w:rsidRDefault="00AC79CF">
      <w:pPr>
        <w:pStyle w:val="ProductList-BodyIndented"/>
        <w:rPr>
          <w:lang w:val="pt-BR"/>
        </w:rPr>
      </w:pPr>
    </w:p>
    <w:p w:rsidR="00AC79CF" w:rsidRPr="008B6147" w:rsidRDefault="00C53C9F">
      <w:pPr>
        <w:pStyle w:val="ProductList-SubClauseHeading"/>
        <w:outlineLvl w:val="4"/>
        <w:rPr>
          <w:lang w:val="pt-BR"/>
        </w:rPr>
      </w:pPr>
      <w:r w:rsidRPr="008B6147">
        <w:rPr>
          <w:lang w:val="pt-BR"/>
        </w:rPr>
        <w:t>Usługi pulpitu zdalnego systemu Windows Server 2016</w:t>
      </w:r>
    </w:p>
    <w:p w:rsidR="00AC79CF" w:rsidRPr="008B6147" w:rsidRDefault="00C53C9F">
      <w:pPr>
        <w:pStyle w:val="ProductList-BodyIndented"/>
        <w:rPr>
          <w:lang w:val="pt-BR"/>
        </w:rPr>
      </w:pPr>
      <w:r w:rsidRPr="008B6147">
        <w:rPr>
          <w:lang w:val="pt-BR"/>
        </w:rPr>
        <w:t>Z funkcji usług pulpitu zdalnego oprogramowania Windows Server może korzystać jednocześnie nawet 200 anonimowych użytkowników w celu uzyskania dostępu do dostępnych online wersji demonstracyjnych programów Klienta.</w:t>
      </w:r>
    </w:p>
    <w:p w:rsidR="00AC79CF" w:rsidRPr="008B6147" w:rsidRDefault="00AC79CF">
      <w:pPr>
        <w:pStyle w:val="ProductList-BodyIndented"/>
        <w:rPr>
          <w:lang w:val="pt-BR"/>
        </w:rPr>
      </w:pPr>
    </w:p>
    <w:p w:rsidR="00AC79CF" w:rsidRPr="008B6147" w:rsidRDefault="00C53C9F">
      <w:pPr>
        <w:pStyle w:val="ProductList-SubClauseHeading"/>
        <w:outlineLvl w:val="4"/>
        <w:rPr>
          <w:lang w:val="pt-BR"/>
        </w:rPr>
      </w:pPr>
      <w:r w:rsidRPr="008B6147">
        <w:rPr>
          <w:lang w:val="pt-BR"/>
        </w:rPr>
        <w:t>Produkt osadzony w systemie Windows</w:t>
      </w:r>
    </w:p>
    <w:p w:rsidR="00AC79CF" w:rsidRPr="008B6147" w:rsidRDefault="00C53C9F">
      <w:pPr>
        <w:pStyle w:val="ProductList-BodyIndented"/>
        <w:rPr>
          <w:lang w:val="pt-BR"/>
        </w:rPr>
      </w:pPr>
      <w:r w:rsidRPr="008B6147">
        <w:rPr>
          <w:lang w:val="pt-BR"/>
        </w:rP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rsidRPr="008B6147">
        <w:rPr>
          <w:lang w:val="pt-BR"/>
        </w:rPr>
        <w:instrText xml:space="preserve"> AutoTextList   \s NoStyle \t "Użytkownik Licencjonowany oznacza pojedynczą osobę, do której przypisana jest licencja." </w:instrText>
      </w:r>
      <w:r>
        <w:fldChar w:fldCharType="separate"/>
      </w:r>
      <w:r w:rsidRPr="008B6147">
        <w:rPr>
          <w:color w:val="0563C1"/>
          <w:lang w:val="pt-BR"/>
        </w:rPr>
        <w:t>Licencjonowany Użytkownik</w:t>
      </w:r>
      <w:r>
        <w:fldChar w:fldCharType="end"/>
      </w:r>
      <w:r w:rsidRPr="008B6147">
        <w:rPr>
          <w:lang w:val="pt-BR"/>
        </w:rPr>
        <w:t xml:space="preserve"> ma prawo zainstalować i używać nieograniczonej liczby kopii licencjonowanego Produktu Windows Embedded.</w:t>
      </w:r>
    </w:p>
    <w:p w:rsidR="00AC79CF" w:rsidRPr="008B6147" w:rsidRDefault="00AC79CF">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Indented"/>
      </w:pPr>
    </w:p>
    <w:p w:rsidR="00AC79CF" w:rsidRDefault="00AC79CF">
      <w:pPr>
        <w:sectPr w:rsidR="00AC79CF">
          <w:headerReference w:type="default" r:id="rId32"/>
          <w:footerReference w:type="default" r:id="rId33"/>
          <w:type w:val="continuous"/>
          <w:pgSz w:w="12240" w:h="15840" w:code="1"/>
          <w:pgMar w:top="1170" w:right="720" w:bottom="720" w:left="720" w:header="432" w:footer="288" w:gutter="0"/>
          <w:cols w:space="360"/>
        </w:sectPr>
      </w:pPr>
    </w:p>
    <w:p w:rsidR="00AC79CF" w:rsidRDefault="00C53C9F">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512607357"/>
      <w:r>
        <w:instrText>Oprogramowanie</w:instrText>
      </w:r>
      <w:bookmarkEnd w:id="35"/>
      <w:r>
        <w:instrText>" \l 1</w:instrText>
      </w:r>
      <w:r>
        <w:fldChar w:fldCharType="end"/>
      </w:r>
    </w:p>
    <w:p w:rsidR="00AC79CF" w:rsidRDefault="00C53C9F">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7358"/>
      <w:r>
        <w:instrText>Advanced Threat Analytics</w:instrText>
      </w:r>
      <w:bookmarkEnd w:id="37"/>
      <w:r>
        <w:instrText>" \l 2</w:instrText>
      </w:r>
      <w:r>
        <w:fldChar w:fldCharType="end"/>
      </w:r>
    </w:p>
    <w:p w:rsidR="00AC79CF" w:rsidRDefault="00C53C9F">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none" w:sz="4" w:space="0" w:color="FFFFFF"/>
              <w:right w:val="none" w:sz="4" w:space="0" w:color="6E6E6E"/>
            </w:tcBorders>
          </w:tcPr>
          <w:p w:rsidR="00AC79CF" w:rsidRDefault="00C53C9F">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C79CF" w:rsidRDefault="00C53C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C79CF" w:rsidRDefault="00C53C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4">
              <w:r>
                <w:rPr>
                  <w:color w:val="000000"/>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Pr="008B6147" w:rsidRDefault="00C53C9F">
            <w:pPr>
              <w:pStyle w:val="ProductList-TableBody"/>
              <w:rPr>
                <w:lang w:val="pt-BR"/>
              </w:rPr>
            </w:pPr>
            <w:r w:rsidRPr="008B6147">
              <w:rPr>
                <w:color w:val="404040"/>
                <w:lang w:val="pt-BR"/>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Pr="008B6147" w:rsidRDefault="00C53C9F">
            <w:pPr>
              <w:pStyle w:val="ProductList-TableBody"/>
              <w:rPr>
                <w:lang w:val="pt-BR"/>
              </w:rPr>
            </w:pPr>
            <w:r>
              <w:fldChar w:fldCharType="begin"/>
            </w:r>
            <w:r w:rsidRPr="008B6147">
              <w:rPr>
                <w:lang w:val="pt-BR"/>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8B6147">
              <w:rPr>
                <w:color w:val="0563C1"/>
                <w:lang w:val="pt-BR"/>
              </w:rPr>
              <w:t>Korzyści dla Studentów</w:t>
            </w:r>
            <w:r>
              <w:fldChar w:fldCharType="end"/>
            </w:r>
            <w:r w:rsidRPr="008B6147">
              <w:rPr>
                <w:lang w:val="pt-BR"/>
              </w:rPr>
              <w:t xml:space="preserve">: Zob. </w:t>
            </w:r>
            <w:hyperlink w:anchor="_Sec1230">
              <w:r w:rsidRPr="008B6147">
                <w:rPr>
                  <w:color w:val="00467F"/>
                  <w:u w:val="single"/>
                  <w:lang w:val="pt-BR"/>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2.1 Ograniczenia dotyczące krajów</w:t>
      </w:r>
    </w:p>
    <w:p w:rsidR="00AC79CF" w:rsidRDefault="00C53C9F">
      <w:pPr>
        <w:pStyle w:val="ProductList-Body"/>
      </w:pPr>
      <w:r>
        <w:t>Klientowi nie wolno pobierać oprogramowania Advanced Threat Analytics 2016 do wykorzystania lub rozpowszechniania w Chińskiej Republice Ludowej.</w:t>
      </w:r>
    </w:p>
    <w:p w:rsidR="00AC79CF" w:rsidRDefault="00AC79CF">
      <w:pPr>
        <w:pStyle w:val="ProductList-Body"/>
      </w:pPr>
    </w:p>
    <w:p w:rsidR="00AC79CF" w:rsidRDefault="00C53C9F">
      <w:pPr>
        <w:pStyle w:val="ProductList-ClauseHeading"/>
        <w:outlineLvl w:val="3"/>
      </w:pPr>
      <w:r>
        <w:t>2.2 Klienci programu Academic</w:t>
      </w:r>
    </w:p>
    <w:p w:rsidR="00AC79CF" w:rsidRDefault="00C53C9F">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C79CF" w:rsidRDefault="00C53C9F">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Pr="008B6147" w:rsidRDefault="00C53C9F">
            <w:pPr>
              <w:pStyle w:val="ProductList-TableBody"/>
              <w:rPr>
                <w:lang w:val="pt-BR"/>
              </w:rPr>
            </w:pPr>
            <w:r w:rsidRPr="008B6147">
              <w:rPr>
                <w:lang w:val="pt-BR"/>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C79CF" w:rsidRPr="008B6147" w:rsidRDefault="00C53C9F">
            <w:pPr>
              <w:pStyle w:val="ProductList-TableBody"/>
              <w:rPr>
                <w:lang w:val="pt-BR"/>
              </w:rPr>
            </w:pPr>
            <w:r w:rsidRPr="008B6147">
              <w:rPr>
                <w:lang w:val="pt-BR"/>
              </w:rPr>
              <w:t>Advanced Threat Analytics 2016 (licencja na zarządzanie użytkownikami lub Środowiskami Systemu Operacyjnego)</w:t>
            </w:r>
          </w:p>
          <w:p w:rsidR="00AC79CF" w:rsidRPr="008B6147" w:rsidRDefault="00C53C9F">
            <w:pPr>
              <w:pStyle w:val="ProductList-TableBody"/>
              <w:rPr>
                <w:lang w:val="pt-BR"/>
              </w:rPr>
            </w:pPr>
            <w:r w:rsidRPr="008B6147">
              <w:rPr>
                <w:lang w:val="pt-BR"/>
              </w:rP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AC79CF" w:rsidRPr="008B6147" w:rsidRDefault="00C53C9F">
            <w:pPr>
              <w:pStyle w:val="ProductList-TableBody"/>
              <w:rPr>
                <w:lang w:val="pt-BR"/>
              </w:rPr>
            </w:pPr>
            <w:r w:rsidRPr="008B6147">
              <w:rPr>
                <w:lang w:val="pt-BR"/>
              </w:rPr>
              <w:t>Zaawansowana ochrona przed zagrożeniami w usłudze Azure dla użytkowników (LS na Użytkownika)</w:t>
            </w:r>
          </w:p>
          <w:p w:rsidR="00AC79CF" w:rsidRDefault="00C53C9F">
            <w:pPr>
              <w:pStyle w:val="ProductList-TableBody"/>
            </w:pPr>
            <w:r w:rsidRPr="008B6147">
              <w:rPr>
                <w:lang w:val="pt-BR"/>
              </w:rPr>
              <w:t xml:space="preserve">Licencja równoważna licencji na zarządzanie (zob. </w:t>
            </w:r>
            <w:hyperlink w:anchor="_Sec591">
              <w:r>
                <w:rPr>
                  <w:color w:val="00467F"/>
                  <w:u w:val="single"/>
                </w:rPr>
                <w:t>Załącznik A</w:t>
              </w:r>
            </w:hyperlink>
            <w:r>
              <w:t>)</w:t>
            </w:r>
          </w:p>
        </w:tc>
      </w:tr>
    </w:tbl>
    <w:p w:rsidR="00AC79CF" w:rsidRDefault="00AC79CF">
      <w:pPr>
        <w:pStyle w:val="ProductList-Body"/>
      </w:pPr>
    </w:p>
    <w:p w:rsidR="00AC79CF" w:rsidRDefault="00C53C9F">
      <w:pPr>
        <w:pStyle w:val="ProductList-ClauseHeading"/>
        <w:outlineLvl w:val="3"/>
      </w:pPr>
      <w:r>
        <w:t>3.2 Przypadki używania wymagającego licencji na zarządzanie</w:t>
      </w:r>
    </w:p>
    <w:p w:rsidR="00AC79CF" w:rsidRDefault="00C53C9F">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AC79CF" w:rsidRDefault="00AC79CF">
      <w:pPr>
        <w:pStyle w:val="ProductList-Body"/>
      </w:pPr>
    </w:p>
    <w:p w:rsidR="00AC79CF" w:rsidRDefault="00C53C9F">
      <w:pPr>
        <w:pStyle w:val="ProductList-ClauseHeading"/>
        <w:outlineLvl w:val="3"/>
      </w:pPr>
      <w:r>
        <w:t>3.3 Postanowienia licencyjne osób trzecich dotyczące składników open source</w:t>
      </w:r>
    </w:p>
    <w:p w:rsidR="00AC79CF" w:rsidRDefault="00C53C9F">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C79CF" w:rsidRDefault="00C53C9F">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rsidRPr="008B6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Pr="008B6147" w:rsidRDefault="00C53C9F">
            <w:pPr>
              <w:pStyle w:val="ProductList-TableBody"/>
              <w:rPr>
                <w:lang w:val="pt-BR"/>
              </w:rPr>
            </w:pPr>
            <w:r w:rsidRPr="008B6147">
              <w:rPr>
                <w:color w:val="404040"/>
                <w:lang w:val="pt-BR"/>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Pr="008B6147" w:rsidRDefault="00C53C9F">
            <w:pPr>
              <w:pStyle w:val="ProductList-TableBody"/>
              <w:rPr>
                <w:lang w:val="pt-BR"/>
              </w:rPr>
            </w:pPr>
            <w:r w:rsidRPr="008B6147">
              <w:rPr>
                <w:color w:val="404040"/>
                <w:lang w:val="pt-BR"/>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42" w:name="_Sec592"/>
      <w:r>
        <w:t>BizTalk</w:t>
      </w:r>
      <w:bookmarkEnd w:id="42"/>
      <w:r>
        <w:fldChar w:fldCharType="begin"/>
      </w:r>
      <w:r>
        <w:instrText xml:space="preserve"> TC "</w:instrText>
      </w:r>
      <w:bookmarkStart w:id="43" w:name="_Toc512607359"/>
      <w:r>
        <w:instrText>BizTalk</w:instrText>
      </w:r>
      <w:bookmarkEnd w:id="43"/>
      <w:r>
        <w:instrText>" \l 2</w:instrText>
      </w:r>
      <w:r>
        <w:fldChar w:fldCharType="end"/>
      </w:r>
    </w:p>
    <w:p w:rsidR="00AC79CF" w:rsidRDefault="00C53C9F">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C79CF" w:rsidRDefault="00C53C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C79CF" w:rsidRDefault="00C53C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C79CF" w:rsidRDefault="00C53C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C79CF" w:rsidRDefault="00C53C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6E6E6E"/>
              <w:right w:val="none" w:sz="4" w:space="0" w:color="6E6E6E"/>
            </w:tcBorders>
          </w:tcPr>
          <w:p w:rsidR="00AC79CF" w:rsidRDefault="00C53C9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C79CF" w:rsidRDefault="00C53C9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C79CF" w:rsidRDefault="00AC79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C79CF" w:rsidRDefault="00AC79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3.1 BizTalk Server, Branch i Standard Edition</w:t>
      </w:r>
    </w:p>
    <w:p w:rsidR="00AC79CF" w:rsidRDefault="00C53C9F">
      <w:pPr>
        <w:pStyle w:val="ProductList-SubClauseHeading"/>
        <w:outlineLvl w:val="4"/>
      </w:pPr>
      <w:r>
        <w:t>3.1.1 Ograniczenia dotyczące używania</w:t>
      </w:r>
    </w:p>
    <w:p w:rsidR="00AC79CF" w:rsidRDefault="00C53C9F">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C79CF" w:rsidRDefault="00AC79CF">
      <w:pPr>
        <w:pStyle w:val="ProductList-BodyIndented"/>
      </w:pPr>
    </w:p>
    <w:p w:rsidR="00AC79CF" w:rsidRDefault="00C53C9F">
      <w:pPr>
        <w:pStyle w:val="ProductList-SubClauseHeading"/>
        <w:outlineLvl w:val="4"/>
      </w:pPr>
      <w:r>
        <w:t>3.1.2 Składnik Sieci Web Pakietu Office</w:t>
      </w:r>
    </w:p>
    <w:p w:rsidR="00AC79CF" w:rsidRDefault="00C53C9F">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AC79CF" w:rsidRDefault="00AC79CF">
      <w:pPr>
        <w:pStyle w:val="ProductList-BodyIndented"/>
      </w:pPr>
    </w:p>
    <w:p w:rsidR="00AC79CF" w:rsidRDefault="00C53C9F">
      <w:pPr>
        <w:pStyle w:val="ProductList-ClauseHeading"/>
        <w:outlineLvl w:val="3"/>
      </w:pPr>
      <w:r>
        <w:t>3.2 BizTalk Server Branch Edition</w:t>
      </w:r>
    </w:p>
    <w:p w:rsidR="00AC79CF" w:rsidRDefault="00C53C9F">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AC79CF" w:rsidRDefault="00C53C9F" w:rsidP="00C53C9F">
      <w:pPr>
        <w:pStyle w:val="ProductList-Bullet"/>
        <w:numPr>
          <w:ilvl w:val="0"/>
          <w:numId w:val="19"/>
        </w:numPr>
      </w:pPr>
      <w:r>
        <w:t xml:space="preserve">być węzłami centralnymi w sieciach zbudowanych przy wykorzystaniu systemu koncentratorów, </w:t>
      </w:r>
    </w:p>
    <w:p w:rsidR="00AC79CF" w:rsidRDefault="00C53C9F" w:rsidP="00C53C9F">
      <w:pPr>
        <w:pStyle w:val="ProductList-Bullet"/>
        <w:numPr>
          <w:ilvl w:val="0"/>
          <w:numId w:val="19"/>
        </w:numPr>
      </w:pPr>
      <w:r>
        <w:t xml:space="preserve">centralizować komunikacji wewnątrz całego przedsiębiorstwa z innymi Serwerami lub urządzeniami lub </w:t>
      </w:r>
    </w:p>
    <w:p w:rsidR="00AC79CF" w:rsidRDefault="00C53C9F" w:rsidP="00C53C9F">
      <w:pPr>
        <w:pStyle w:val="ProductList-Bullet"/>
        <w:numPr>
          <w:ilvl w:val="0"/>
          <w:numId w:val="19"/>
        </w:numPr>
      </w:pPr>
      <w:r>
        <w:t>automatyzować procesów biznesowych wewnątrz pionów, jednostek biznesowych lub oddziałów przedsiębiorstwa.</w:t>
      </w:r>
    </w:p>
    <w:p w:rsidR="00AC79CF" w:rsidRDefault="00AC79CF">
      <w:pPr>
        <w:pStyle w:val="ProductList-Body"/>
      </w:pPr>
    </w:p>
    <w:p w:rsidR="00AC79CF" w:rsidRDefault="00C53C9F">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schematy i szablony związane z oprogramowaniem BizTalk Server</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Narzędzia administracyjne, interceptory i interfejsy API zdarzeń BAM</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narzędzia do programowania</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MQHelper.dll</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adapter SOAP</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UDDI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Offering1SubSection"/>
        <w:outlineLvl w:val="2"/>
      </w:pPr>
      <w:bookmarkStart w:id="47" w:name="_Sec596"/>
      <w:r>
        <w:t>4. Pakiet Software Assurance</w:t>
      </w:r>
      <w:bookmarkEnd w:id="47"/>
    </w:p>
    <w:p w:rsidR="00AC79CF" w:rsidRDefault="00AC79CF">
      <w:pPr>
        <w:pStyle w:val="ProductList-Body"/>
      </w:pPr>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5">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4.1 Biz Talk Server 2016 Enterprise – Wirtualizacja bez ograniczeń</w:t>
      </w:r>
    </w:p>
    <w:p w:rsidR="00AC79CF" w:rsidRDefault="00C53C9F">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AC79CF" w:rsidRDefault="00AC79CF">
      <w:pPr>
        <w:pStyle w:val="ProductList-Body"/>
      </w:pPr>
    </w:p>
    <w:p w:rsidR="00AC79CF" w:rsidRDefault="00C53C9F">
      <w:pPr>
        <w:pStyle w:val="ProductList-ClauseHeading"/>
        <w:outlineLvl w:val="3"/>
      </w:pPr>
      <w:r>
        <w:t>4.2 Pakiety Feature Packs dla Biz Talk Server</w:t>
      </w:r>
    </w:p>
    <w:p w:rsidR="00AC79CF" w:rsidRDefault="00C53C9F">
      <w:pPr>
        <w:pStyle w:val="ProductList-Body"/>
      </w:pPr>
      <w:r>
        <w:t>Klient może korzystać z pakietów Feature Pack udostępnionych podczas okresu obowiązywania Pakietu SA.</w:t>
      </w:r>
    </w:p>
    <w:p w:rsidR="00AC79CF" w:rsidRDefault="00AC79CF">
      <w:pPr>
        <w:pStyle w:val="ProductList-Body"/>
      </w:pP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48" w:name="_Sec597"/>
      <w:r>
        <w:t>Pakiety CAL</w:t>
      </w:r>
      <w:bookmarkEnd w:id="48"/>
      <w:r>
        <w:fldChar w:fldCharType="begin"/>
      </w:r>
      <w:r>
        <w:instrText xml:space="preserve"> TC "</w:instrText>
      </w:r>
      <w:bookmarkStart w:id="49" w:name="_Toc512607360"/>
      <w:r>
        <w:instrText>Pakiety CAL</w:instrText>
      </w:r>
      <w:bookmarkEnd w:id="49"/>
      <w:r>
        <w:instrText>" \l 2</w:instrText>
      </w:r>
      <w:r>
        <w:fldChar w:fldCharType="end"/>
      </w:r>
    </w:p>
    <w:p w:rsidR="00AC79CF" w:rsidRDefault="00C53C9F">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AC79CF">
      <w:pPr>
        <w:pStyle w:val="ProductList-Body"/>
      </w:pPr>
    </w:p>
    <w:p w:rsidR="00AC79CF" w:rsidRDefault="00C53C9F">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lastRenderedPageBreak/>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3"/>
      </w:pPr>
      <w:r>
        <w:t>2.1 Procedura określania właściwych praw do używania dla Pakietów Licencji Dostępowych (CAL)</w:t>
      </w:r>
    </w:p>
    <w:p w:rsidR="00AC79CF" w:rsidRDefault="00C53C9F">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AC79CF" w:rsidRDefault="00AC79CF">
      <w:pPr>
        <w:pStyle w:val="ProductList-Body"/>
      </w:pPr>
    </w:p>
    <w:p w:rsidR="00AC79CF" w:rsidRDefault="00C53C9F">
      <w:pPr>
        <w:pStyle w:val="ProductList-ClauseHeading"/>
        <w:outlineLvl w:val="3"/>
      </w:pPr>
      <w:r>
        <w:t>2.2 Komponenty pakietu licencji dostępowych (CAL Suite)</w:t>
      </w:r>
    </w:p>
    <w:p w:rsidR="00AC79CF" w:rsidRDefault="00C53C9F">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AC79CF" w:rsidRDefault="00AC79CF">
      <w:pPr>
        <w:pStyle w:val="ProductList-Body"/>
      </w:pPr>
    </w:p>
    <w:p w:rsidR="00AC79CF" w:rsidRDefault="00C53C9F">
      <w:pPr>
        <w:pStyle w:val="ProductList-ClauseHeading"/>
        <w:outlineLvl w:val="3"/>
      </w:pPr>
      <w:r>
        <w:t>2.3 Usługi Online objęte licencją Enterprise CAL Suite</w:t>
      </w:r>
    </w:p>
    <w:p w:rsidR="00AC79CF" w:rsidRDefault="00C53C9F">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6">
        <w:r>
          <w:rPr>
            <w:color w:val="00467F"/>
            <w:u w:val="single"/>
          </w:rPr>
          <w:t>http://go.microsoft.com/?linkid=9839207</w:t>
        </w:r>
      </w:hyperlink>
      <w:r>
        <w:t>.</w:t>
      </w:r>
    </w:p>
    <w:p w:rsidR="00AC79CF" w:rsidRDefault="00AC79CF">
      <w:pPr>
        <w:pStyle w:val="ProductList-Body"/>
      </w:pPr>
    </w:p>
    <w:p w:rsidR="00AC79CF" w:rsidRDefault="00C53C9F">
      <w:pPr>
        <w:pStyle w:val="ProductList-ClauseHeading"/>
        <w:outlineLvl w:val="3"/>
      </w:pPr>
      <w:r>
        <w:t>2.4 Pakiet licencji dostępowych (CAL) Bridge na O365, O365 &amp; Intune oraz Intune</w:t>
      </w:r>
    </w:p>
    <w:p w:rsidR="00AC79CF" w:rsidRDefault="00C53C9F">
      <w:pPr>
        <w:pStyle w:val="ProductList-SubClauseHeading"/>
        <w:outlineLvl w:val="4"/>
      </w:pPr>
      <w:r>
        <w:t>2.4.1 Wymagania dotyczące Licencji CAL Suite Bridge</w:t>
      </w:r>
    </w:p>
    <w:p w:rsidR="00AC79CF" w:rsidRDefault="00C53C9F">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AC79CF" w:rsidRDefault="00AC79CF">
      <w:pPr>
        <w:pStyle w:val="ProductList-BodyIndented"/>
      </w:pPr>
    </w:p>
    <w:p w:rsidR="00AC79CF" w:rsidRDefault="00C53C9F">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52"/>
        <w:gridCol w:w="3497"/>
        <w:gridCol w:w="3481"/>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Uprawniające Usługi Online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Licencje dostępowe Core CAL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Licencje dostępowe Core CAL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AC79CF" w:rsidRDefault="00C53C9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C79CF" w:rsidRDefault="00C53C9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Microsoft Intune</w:t>
            </w:r>
            <w:r>
              <w:fldChar w:fldCharType="begin"/>
            </w:r>
            <w:r>
              <w:instrText xml:space="preserve"> XE "Microsoft Intune" </w:instrText>
            </w:r>
            <w:r>
              <w:fldChar w:fldCharType="end"/>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Enterprise Mobility + Security E3</w:t>
            </w:r>
            <w:r>
              <w:fldChar w:fldCharType="begin"/>
            </w:r>
            <w:r>
              <w:instrText xml:space="preserve"> XE "Enterprise Mobility + Security E3" </w:instrText>
            </w:r>
            <w:r>
              <w:fldChar w:fldCharType="end"/>
            </w:r>
            <w:r>
              <w:t xml:space="preserve"> lub</w:t>
            </w:r>
          </w:p>
          <w:p w:rsidR="00AC79CF" w:rsidRDefault="00C53C9F">
            <w:pPr>
              <w:pStyle w:val="ProductList-TableBody"/>
            </w:pPr>
            <w:r>
              <w:t>Enterprise Mobility + Security E5</w:t>
            </w:r>
            <w:r>
              <w:fldChar w:fldCharType="begin"/>
            </w:r>
            <w:r>
              <w:instrText xml:space="preserve"> XE "Enterprise Mobility + Security E5" </w:instrText>
            </w:r>
            <w:r>
              <w:fldChar w:fldCharType="end"/>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365 Enterprise E3</w:t>
            </w:r>
            <w:r>
              <w:fldChar w:fldCharType="begin"/>
            </w:r>
            <w:r>
              <w:instrText xml:space="preserve"> XE "Office 365 Enterprise E3" </w:instrText>
            </w:r>
            <w:r>
              <w:fldChar w:fldCharType="end"/>
            </w:r>
            <w:r>
              <w:t xml:space="preserve"> lub</w:t>
            </w:r>
          </w:p>
          <w:p w:rsidR="00AC79CF" w:rsidRDefault="00C53C9F">
            <w:pPr>
              <w:pStyle w:val="ProductList-TableBody"/>
            </w:pPr>
            <w:r>
              <w:t>Office 365 Enterprise E5</w:t>
            </w:r>
            <w:r>
              <w:fldChar w:fldCharType="begin"/>
            </w:r>
            <w:r>
              <w:instrText xml:space="preserve"> XE "Office 365 Enterprise E5" </w:instrText>
            </w:r>
            <w:r>
              <w:fldChar w:fldCharType="end"/>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C79CF" w:rsidRDefault="00C53C9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Enterprise CAL Suite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Microsoft Intune</w:t>
            </w:r>
            <w:r>
              <w:fldChar w:fldCharType="begin"/>
            </w:r>
            <w:r>
              <w:instrText xml:space="preserve"> XE "Microsoft Intune" </w:instrText>
            </w:r>
            <w:r>
              <w:fldChar w:fldCharType="end"/>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Enterprise Mobility + Security E3</w:t>
            </w:r>
            <w:r>
              <w:fldChar w:fldCharType="begin"/>
            </w:r>
            <w:r>
              <w:instrText xml:space="preserve"> XE "Enterprise Mobility + Security E3" </w:instrText>
            </w:r>
            <w:r>
              <w:fldChar w:fldCharType="end"/>
            </w:r>
            <w:r>
              <w:t xml:space="preserve"> lub</w:t>
            </w:r>
          </w:p>
          <w:p w:rsidR="00AC79CF" w:rsidRDefault="00C53C9F">
            <w:pPr>
              <w:pStyle w:val="ProductList-TableBody"/>
            </w:pPr>
            <w:r>
              <w:t>Enterprise Mobility + Security E5</w:t>
            </w:r>
            <w:r>
              <w:fldChar w:fldCharType="begin"/>
            </w:r>
            <w:r>
              <w:instrText xml:space="preserve"> XE "Enterprise Mobility + Security E5" </w:instrText>
            </w:r>
            <w:r>
              <w:fldChar w:fldCharType="end"/>
            </w:r>
          </w:p>
        </w:tc>
      </w:tr>
    </w:tbl>
    <w:p w:rsidR="00AC79CF" w:rsidRDefault="00AC79CF">
      <w:pPr>
        <w:pStyle w:val="ProductList-BodyIndented"/>
      </w:pPr>
    </w:p>
    <w:p w:rsidR="00AC79CF" w:rsidRDefault="00C53C9F">
      <w:pPr>
        <w:pStyle w:val="ProductList-SubClauseHeading"/>
        <w:outlineLvl w:val="4"/>
      </w:pPr>
      <w:r>
        <w:t>2.4.2 Licencje CAL tylko dla Studentów (Academic Open i Academic Select)</w:t>
      </w:r>
    </w:p>
    <w:p w:rsidR="00AC79CF" w:rsidRDefault="00C53C9F">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AC79CF" w:rsidRDefault="00C53C9F">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2"/>
      </w:pPr>
      <w:bookmarkStart w:id="53" w:name="_Sec601"/>
      <w:r>
        <w:lastRenderedPageBreak/>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p w:rsidR="00AC79CF" w:rsidRDefault="00C53C9F">
      <w:pPr>
        <w:pStyle w:val="ProductList-ClauseHeading"/>
        <w:outlineLvl w:val="3"/>
      </w:pPr>
      <w:r>
        <w:t>4.1 Rozszerzone prawa do używania dla klientów usługi Microsoft 365</w:t>
      </w:r>
    </w:p>
    <w:p w:rsidR="00AC79CF" w:rsidRDefault="00C53C9F">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AC79CF" w:rsidRDefault="00AC79CF">
      <w:pPr>
        <w:pStyle w:val="ProductList-Body"/>
      </w:pPr>
    </w:p>
    <w:p w:rsidR="00AC79CF" w:rsidRDefault="00C53C9F">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12607361"/>
      <w:r>
        <w:instrText>Pakiet Core Infrastructure Server (CIS)</w:instrText>
      </w:r>
      <w:bookmarkEnd w:id="55"/>
      <w:r>
        <w:instrText>" \l 2</w:instrText>
      </w:r>
      <w:r>
        <w:fldChar w:fldCharType="end"/>
      </w:r>
    </w:p>
    <w:p w:rsidR="00AC79CF" w:rsidRDefault="00C53C9F">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C79CF" w:rsidRDefault="00C53C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C79CF" w:rsidRDefault="00C53C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2.1 Oprogramowanie zawarte w Pakiecie CIS w wersji Standard</w:t>
      </w:r>
    </w:p>
    <w:p w:rsidR="00AC79CF" w:rsidRDefault="00C53C9F">
      <w:pPr>
        <w:pStyle w:val="ProductList-Body"/>
      </w:pPr>
      <w:r>
        <w:t>Pakiet CIS w wersji Standard zawiera najnowsze wersje oprogramowania Windows Server Standard i System Center Standard udostępnionych podczas okresu obowiązywania pakietu SA.</w:t>
      </w:r>
    </w:p>
    <w:p w:rsidR="00AC79CF" w:rsidRDefault="00AC79CF">
      <w:pPr>
        <w:pStyle w:val="ProductList-Body"/>
      </w:pPr>
    </w:p>
    <w:p w:rsidR="00AC79CF" w:rsidRDefault="00C53C9F">
      <w:pPr>
        <w:pStyle w:val="ProductList-ClauseHeading"/>
        <w:outlineLvl w:val="3"/>
      </w:pPr>
      <w:r>
        <w:t>2.2 Oprogramowanie zawarte w Pakiecie CIS w wersji Datacenter</w:t>
      </w:r>
    </w:p>
    <w:p w:rsidR="00AC79CF" w:rsidRDefault="00C53C9F">
      <w:pPr>
        <w:pStyle w:val="ProductList-Body"/>
      </w:pPr>
      <w:r>
        <w:t>Pakiet CIS w wersji Datacenter zawiera najnowsze wersje oprogramowania Windows Server Datacenter i System Center Datacenter udostępnionych podczas okresu obowiązywania pakietu SA.</w:t>
      </w:r>
    </w:p>
    <w:p w:rsidR="00AC79CF" w:rsidRDefault="00C53C9F">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3.1 Obowiązujące prawa do używania</w:t>
      </w:r>
    </w:p>
    <w:p w:rsidR="00AC79CF" w:rsidRDefault="00C53C9F">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w:t>
      </w:r>
      <w:r>
        <w:lastRenderedPageBreak/>
        <w:t xml:space="preserve">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C79CF" w:rsidRDefault="00AC79CF">
      <w:pPr>
        <w:pStyle w:val="ProductList-Body"/>
      </w:pPr>
    </w:p>
    <w:p w:rsidR="00AC79CF" w:rsidRDefault="00C53C9F">
      <w:pPr>
        <w:pStyle w:val="ProductList-ClauseHeading"/>
        <w:outlineLvl w:val="3"/>
      </w:pPr>
      <w:r>
        <w:t>3.2 Przypisywanie Licencji na Serwer i Licencji na Zarządzanie</w:t>
      </w:r>
    </w:p>
    <w:p w:rsidR="00AC79CF" w:rsidRDefault="00C53C9F">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AC79CF" w:rsidRDefault="00AC79CF">
      <w:pPr>
        <w:pStyle w:val="ProductList-Body"/>
      </w:pPr>
    </w:p>
    <w:p w:rsidR="00AC79CF" w:rsidRDefault="00C53C9F">
      <w:pPr>
        <w:pStyle w:val="ProductList-ClauseHeading"/>
        <w:outlineLvl w:val="3"/>
      </w:pPr>
      <w:r>
        <w:t>3.3 Postanowienia dodatkowe</w:t>
      </w:r>
    </w:p>
    <w:p w:rsidR="00AC79CF" w:rsidRDefault="00C53C9F">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AC79CF" w:rsidRDefault="00AC79CF">
      <w:pPr>
        <w:pStyle w:val="ProductList-Body"/>
      </w:pPr>
    </w:p>
    <w:p w:rsidR="00AC79CF" w:rsidRDefault="00C53C9F">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AC79CF" w:rsidRDefault="00C53C9F">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w:t>
            </w:r>
            <w:hyperlink r:id="rId3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4.1 Korzyść Związana z Platformą Microsoft Azure w Środowisku Hybrydowym dla systemu Windows Server</w:t>
      </w:r>
    </w:p>
    <w:p w:rsidR="00AC79CF" w:rsidRDefault="00C53C9F">
      <w:pPr>
        <w:pStyle w:val="ProductList-Body"/>
      </w:pPr>
      <w:r>
        <w:t xml:space="preserve">Informacje o wdrażaniu obrazów systemu Windows Server na platformie Microsoft Azure znajdują się w </w:t>
      </w:r>
      <w:hyperlink w:anchor="_Sec624">
        <w:r>
          <w:rPr>
            <w:color w:val="00467F"/>
            <w:u w:val="single"/>
          </w:rPr>
          <w:t>punkcie 8. Korzyść Związana z Platformą Microsoft Azure w Środowisku Hybrydowym</w:t>
        </w:r>
      </w:hyperlink>
      <w:r>
        <w:t>.</w:t>
      </w:r>
    </w:p>
    <w:p w:rsidR="00AC79CF" w:rsidRDefault="00AC79CF">
      <w:pPr>
        <w:pStyle w:val="ProductList-Body"/>
      </w:pPr>
    </w:p>
    <w:p w:rsidR="00AC79CF" w:rsidRDefault="00C53C9F">
      <w:pPr>
        <w:pStyle w:val="ProductList-ClauseHeading"/>
        <w:outlineLvl w:val="3"/>
      </w:pPr>
      <w:r>
        <w:t>4.2 Wersje Półrocznych Kanałów</w:t>
      </w:r>
    </w:p>
    <w:p w:rsidR="00AC79CF" w:rsidRDefault="00C53C9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AC79CF" w:rsidRDefault="00AC79CF">
      <w:pPr>
        <w:pStyle w:val="ProductList-Body"/>
      </w:pPr>
    </w:p>
    <w:p w:rsidR="00AC79CF" w:rsidRDefault="00C53C9F">
      <w:pPr>
        <w:pStyle w:val="ProductList-ClauseHeading"/>
        <w:outlineLvl w:val="3"/>
      </w:pPr>
      <w:r>
        <w:t>4.3 Prawa dotyczące oprogramowania System Center Configuration Manager w wersji Current Branch</w:t>
      </w:r>
    </w:p>
    <w:p w:rsidR="00AC79CF" w:rsidRDefault="00C53C9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AC79CF" w:rsidRDefault="00AC79CF">
      <w:pPr>
        <w:pStyle w:val="ProductList-Body"/>
      </w:pPr>
    </w:p>
    <w:p w:rsidR="00AC79CF" w:rsidRDefault="00C53C9F">
      <w:pPr>
        <w:pStyle w:val="ProductList-ClauseHeading"/>
        <w:outlineLvl w:val="3"/>
      </w:pPr>
      <w:r>
        <w:t>4.4 Prawa i korzyści z Pakietu Software Assurance dotyczące licencji subskrypcyjnych</w:t>
      </w:r>
    </w:p>
    <w:p w:rsidR="00AC79CF" w:rsidRDefault="00C53C9F">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AC79CF" w:rsidRDefault="00AC79CF">
      <w:pPr>
        <w:pStyle w:val="ProductList-Body"/>
      </w:pPr>
    </w:p>
    <w:p w:rsidR="00AC79CF" w:rsidRDefault="00C53C9F">
      <w:pPr>
        <w:pStyle w:val="ProductList-ClauseHeading"/>
        <w:outlineLvl w:val="3"/>
      </w:pPr>
      <w:r>
        <w:t>4.5 Server and Cloud Enrollment (SCE) – Prawo do zarządzania Środowiskami Systemu Operacyjnego w ramach Microsoft Azure na podstawie Licencji na Pakiet CIS</w:t>
      </w:r>
    </w:p>
    <w:p w:rsidR="00AC79CF" w:rsidRDefault="00C53C9F">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AC79CF" w:rsidRDefault="00C53C9F">
      <w:pPr>
        <w:pStyle w:val="ProductList-Body"/>
        <w:ind w:left="720"/>
      </w:pPr>
      <w:r>
        <w:t>• Wystąpienia maszyny wirtualnej z systemem Windows Server (w tym Wystąpienia wdrażane w ramach Korzyści związanej z Korzystaniem z Platformy Microsoft Azure w Środowisku Hybrydowym)</w:t>
      </w:r>
    </w:p>
    <w:p w:rsidR="00AC79CF" w:rsidRDefault="00C53C9F">
      <w:pPr>
        <w:pStyle w:val="ProductList-Body"/>
        <w:ind w:left="720"/>
      </w:pPr>
      <w:r>
        <w:t>• Wystąpienia Usług Chmurowych (role Web i Worker)</w:t>
      </w:r>
    </w:p>
    <w:p w:rsidR="00AC79CF" w:rsidRDefault="00C53C9F">
      <w:pPr>
        <w:pStyle w:val="ProductList-Body"/>
        <w:ind w:left="720"/>
      </w:pPr>
      <w:r>
        <w:t>• Konta Magazynu</w:t>
      </w:r>
    </w:p>
    <w:p w:rsidR="00AC79CF" w:rsidRDefault="00C53C9F">
      <w:pPr>
        <w:pStyle w:val="ProductList-Body"/>
        <w:ind w:left="720"/>
      </w:pPr>
      <w:r>
        <w:t>• Bazy danych SQL</w:t>
      </w:r>
    </w:p>
    <w:p w:rsidR="00AC79CF" w:rsidRDefault="00C53C9F">
      <w:pPr>
        <w:pStyle w:val="ProductList-Body"/>
        <w:ind w:left="720"/>
      </w:pPr>
      <w:r>
        <w:t>• Wystąpienia witryn</w:t>
      </w:r>
    </w:p>
    <w:p w:rsidR="00AC79CF" w:rsidRDefault="00AC79CF">
      <w:pPr>
        <w:pStyle w:val="ProductList-Body"/>
      </w:pPr>
    </w:p>
    <w:p w:rsidR="00AC79CF" w:rsidRDefault="00C53C9F">
      <w:pPr>
        <w:pStyle w:val="ProductList-ClauseHeading"/>
        <w:outlineLvl w:val="3"/>
      </w:pPr>
      <w:r>
        <w:t>4.6 Oferta odnowienia pakietu Software Assurance (SA) dla Windows Server i System Center</w:t>
      </w:r>
    </w:p>
    <w:p w:rsidR="00AC79CF" w:rsidRDefault="00C53C9F">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Kolumna B</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Core Infrastructure Server Standard (pakiet 2 Licencji na Rdzeń)</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Core Infrastructure Server Datacenter (pakiet 2 Licencji na Rdzeń)</w:t>
            </w:r>
          </w:p>
        </w:tc>
      </w:tr>
    </w:tbl>
    <w:p w:rsidR="00AC79CF" w:rsidRDefault="00C53C9F">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AC79CF" w:rsidRDefault="00AC79CF">
      <w:pPr>
        <w:pStyle w:val="ProductList-Body"/>
      </w:pPr>
    </w:p>
    <w:p w:rsidR="00AC79CF" w:rsidRDefault="00C53C9F">
      <w:pPr>
        <w:pStyle w:val="ProductList-ClauseHeading"/>
        <w:outlineLvl w:val="3"/>
      </w:pPr>
      <w:r>
        <w:t>4.7 Prawa do używania i udzielanie licencji związane ze zmianą modelu licencjonowania — Licencja Kwalifikowalna</w:t>
      </w:r>
    </w:p>
    <w:p w:rsidR="00AC79CF" w:rsidRDefault="00C53C9F">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60" w:name="_Sec862"/>
      <w:r>
        <w:t>Forefront</w:t>
      </w:r>
      <w:bookmarkEnd w:id="60"/>
      <w:r>
        <w:fldChar w:fldCharType="begin"/>
      </w:r>
      <w:r>
        <w:instrText xml:space="preserve"> TC "</w:instrText>
      </w:r>
      <w:bookmarkStart w:id="61" w:name="_Toc512607362"/>
      <w:r>
        <w:instrText>Forefront</w:instrText>
      </w:r>
      <w:bookmarkEnd w:id="61"/>
      <w:r>
        <w:instrText>" \l 2</w:instrText>
      </w:r>
      <w:r>
        <w:fldChar w:fldCharType="end"/>
      </w:r>
    </w:p>
    <w:p w:rsidR="00AC79CF" w:rsidRDefault="00C53C9F">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BFBFBF"/>
              <w:bottom w:val="none" w:sz="4" w:space="0" w:color="BFBFBF"/>
              <w:right w:val="none" w:sz="4" w:space="0" w:color="6E6E6E"/>
            </w:tcBorders>
          </w:tcPr>
          <w:p w:rsidR="00AC79CF" w:rsidRDefault="00C53C9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C79CF" w:rsidRDefault="00C53C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2.1 Forefront Identity Manager 2010 – Windows Live Edition</w:t>
      </w:r>
    </w:p>
    <w:p w:rsidR="00AC79CF" w:rsidRDefault="00C53C9F">
      <w:pPr>
        <w:pStyle w:val="ProductList-Body"/>
      </w:pPr>
      <w:r>
        <w:t>Forefront Identity Manager 2010 – Windows Live Edition jest następną wersją oprogramowania Identity Lifecycle Manager 2007 – Windows Live Edition.</w:t>
      </w:r>
    </w:p>
    <w:p w:rsidR="00AC79CF" w:rsidRDefault="00C53C9F">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0">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3.1 Importowanie danych dotyczących tożsamości: Forefront Identity Manager 2010 R2 Windows Live Edition</w:t>
      </w:r>
    </w:p>
    <w:p w:rsidR="00AC79CF" w:rsidRDefault="00C53C9F">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AC79CF" w:rsidRDefault="00AC79CF">
      <w:pPr>
        <w:pStyle w:val="ProductList-Body"/>
      </w:pPr>
    </w:p>
    <w:p w:rsidR="00AC79CF" w:rsidRDefault="00C53C9F">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12607363"/>
      <w:r>
        <w:instrText>Microsoft Dynamics 365 (wersja lokalna)</w:instrText>
      </w:r>
      <w:bookmarkEnd w:id="67"/>
      <w:r>
        <w:instrText>" \l 2</w:instrText>
      </w:r>
      <w:r>
        <w:fldChar w:fldCharType="end"/>
      </w:r>
    </w:p>
    <w:p w:rsidR="00AC79CF" w:rsidRDefault="00C53C9F">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dashed" w:sz="4" w:space="0" w:color="9F9F9F"/>
              <w:right w:val="none" w:sz="4" w:space="0" w:color="6E6E6E"/>
            </w:tcBorders>
          </w:tcPr>
          <w:p w:rsidR="00AC79CF" w:rsidRDefault="00C53C9F">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AC79CF" w:rsidRDefault="00C53C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9F9F9F"/>
              <w:left w:val="none" w:sz="4" w:space="0" w:color="6E6E6E"/>
              <w:bottom w:val="dashed" w:sz="4" w:space="0" w:color="BFBFBF"/>
              <w:right w:val="none" w:sz="4" w:space="0" w:color="6E6E6E"/>
            </w:tcBorders>
          </w:tcPr>
          <w:p w:rsidR="00AC79CF" w:rsidRDefault="00C53C9F">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AC79CF" w:rsidRDefault="00C53C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5"/>
        <w:gridCol w:w="3602"/>
        <w:gridCol w:w="360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3.1 Licencja Dostępowa (CAL) na system Microsoft Dynamics 365 for Team Members (wersja lokalna), dostęp do oprogramowania serwera</w:t>
      </w:r>
    </w:p>
    <w:p w:rsidR="00AC79CF" w:rsidRDefault="00C53C9F">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AC79CF" w:rsidRDefault="00AC79CF">
      <w:pPr>
        <w:pStyle w:val="ProductList-Body"/>
      </w:pPr>
    </w:p>
    <w:p w:rsidR="00AC79CF" w:rsidRDefault="00C53C9F">
      <w:pPr>
        <w:pStyle w:val="ProductList-ClauseHeading"/>
        <w:outlineLvl w:val="3"/>
      </w:pPr>
      <w:r>
        <w:t>3.2 Licencja Dostępowa (CAL) na Microsoft Dynamics 365 for Sales (wersja lokalna), dostęp do oprogramowania serwera</w:t>
      </w:r>
    </w:p>
    <w:p w:rsidR="00AC79CF" w:rsidRDefault="00C53C9F">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Microsoft Dynamics 365 for Sales (wersja lokalna) (na Urządzenie i Użytkownika)</w:t>
            </w:r>
          </w:p>
          <w:p w:rsidR="00AC79CF" w:rsidRDefault="00C53C9F">
            <w:pPr>
              <w:pStyle w:val="ProductList-TableBody"/>
            </w:pPr>
            <w:r>
              <w:t xml:space="preserve">Licencja Równoważna Licencji Dostępowej (CAL) (zob. </w:t>
            </w:r>
            <w:hyperlink r:id="rId41">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rsidR="00AC79CF" w:rsidRDefault="00AC79CF">
      <w:pPr>
        <w:pStyle w:val="ProductList-Body"/>
      </w:pPr>
    </w:p>
    <w:p w:rsidR="00AC79CF" w:rsidRDefault="00C53C9F">
      <w:pPr>
        <w:pStyle w:val="ProductList-ClauseHeading"/>
        <w:outlineLvl w:val="3"/>
      </w:pPr>
      <w:r>
        <w:t>3.3 Licencja Dostępowa (CAL) na Microsoft Dynamics 365 for Customer Service (wersja lokalna), dostęp do oprogramowania serwera</w:t>
      </w:r>
    </w:p>
    <w:p w:rsidR="00AC79CF" w:rsidRDefault="00C53C9F">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3.4 Licencja Dostępowa (CAL) na system Microsoft Dynamics 365 for Operations (wersja lokalna), dostęp do oprogramowania serwera</w:t>
      </w:r>
    </w:p>
    <w:p w:rsidR="00AC79CF" w:rsidRDefault="00C53C9F">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 xml:space="preserve">Licencja Równoważna Licencji Dostępowej (CAL) (zob. </w:t>
            </w:r>
            <w:hyperlink r:id="rId42">
              <w:r>
                <w:rPr>
                  <w:color w:val="00467F"/>
                  <w:u w:val="single"/>
                </w:rPr>
                <w:t>Załącznik A</w:t>
              </w:r>
            </w:hyperlink>
            <w:r>
              <w:t>)</w:t>
            </w:r>
          </w:p>
        </w:tc>
      </w:tr>
    </w:tbl>
    <w:p w:rsidR="00AC79CF" w:rsidRDefault="00AC79CF">
      <w:pPr>
        <w:pStyle w:val="ProductList-Body"/>
      </w:pPr>
    </w:p>
    <w:p w:rsidR="00AC79CF" w:rsidRDefault="00C53C9F">
      <w:pPr>
        <w:pStyle w:val="ProductList-ClauseHeading"/>
        <w:outlineLvl w:val="3"/>
      </w:pPr>
      <w:r>
        <w:t>3.5 Licencja Dostępowa (CAL) na system Microsoft Dynamics 365 for Operations Activity (wersja lokalna), dostęp do oprogramowania serwera</w:t>
      </w:r>
    </w:p>
    <w:p w:rsidR="00AC79CF" w:rsidRDefault="00C53C9F">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AC79CF" w:rsidRDefault="00AC79CF">
      <w:pPr>
        <w:pStyle w:val="ProductList-Body"/>
      </w:pPr>
    </w:p>
    <w:p w:rsidR="00AC79CF" w:rsidRDefault="00C53C9F">
      <w:pPr>
        <w:pStyle w:val="ProductList-ClauseHeading"/>
        <w:outlineLvl w:val="3"/>
      </w:pPr>
      <w:r>
        <w:t>3.6 Licencja Dostępowa (CAL) na system Microsoft Dynamics 365 for Operations Device (wersja lokalna), dostęp do oprogramowania serwera</w:t>
      </w:r>
    </w:p>
    <w:p w:rsidR="00AC79CF" w:rsidRDefault="00C53C9F">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AC79CF" w:rsidRDefault="00AC79CF">
      <w:pPr>
        <w:pStyle w:val="ProductList-ClauseHeading"/>
        <w:outlineLvl w:val="3"/>
      </w:pPr>
    </w:p>
    <w:p w:rsidR="00AC79CF" w:rsidRDefault="00C53C9F">
      <w:pPr>
        <w:pStyle w:val="ProductList-ClauseHeading"/>
        <w:outlineLvl w:val="3"/>
      </w:pPr>
      <w:r>
        <w:t>3.7 Prawa do używania dotyczące systemu Dynamics 365 for Operations Servers</w:t>
      </w:r>
    </w:p>
    <w:p w:rsidR="00AC79CF" w:rsidRDefault="00C53C9F">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AC79CF" w:rsidRDefault="00AC79CF">
      <w:pPr>
        <w:pStyle w:val="ProductList-Body"/>
      </w:pPr>
    </w:p>
    <w:p w:rsidR="00AC79CF" w:rsidRDefault="00C53C9F">
      <w:pPr>
        <w:pStyle w:val="ProductList-ClauseHeading"/>
        <w:outlineLvl w:val="3"/>
      </w:pPr>
      <w:r>
        <w:t>3.8 Prawa do używania systemu Dynamics 365 (wersja lokalna)</w:t>
      </w:r>
    </w:p>
    <w:p w:rsidR="00AC79CF" w:rsidRDefault="00C53C9F">
      <w:pPr>
        <w:pStyle w:val="ProductList-SubClauseHeading"/>
        <w:outlineLvl w:val="4"/>
      </w:pPr>
      <w:r>
        <w:t>3.8.1 Prawa do używania serwera dotyczące licencji dostępowych (CAL) na usługę Dynamics 365</w:t>
      </w:r>
    </w:p>
    <w:p w:rsidR="00AC79CF" w:rsidRDefault="00C53C9F">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rsidR="00AC79CF" w:rsidRDefault="00AC79CF">
      <w:pPr>
        <w:pStyle w:val="ProductList-BodyIndented"/>
      </w:pPr>
    </w:p>
    <w:p w:rsidR="00AC79CF" w:rsidRDefault="00C53C9F">
      <w:pPr>
        <w:pStyle w:val="ProductList-SubClauseHeading"/>
        <w:outlineLvl w:val="4"/>
      </w:pPr>
      <w:r>
        <w:t>3.8.2 Uprawnienie do korzystania z Ofert Kwalifikowanych</w:t>
      </w:r>
    </w:p>
    <w:p w:rsidR="00AC79CF" w:rsidRDefault="00C53C9F">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AC79CF" w:rsidRDefault="00AC79CF">
      <w:pPr>
        <w:pStyle w:val="ProductList-BodyIndented"/>
      </w:pPr>
    </w:p>
    <w:p w:rsidR="00AC79CF" w:rsidRDefault="00C53C9F">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Microsoft Dynamics CRM 2016 Microsoft Office Outlook</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rozszerzenia funkcji raportowania w systemie Microsoft Dynamics CRM 2016</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Microsoft Dynamics Marketing Connector dla Microsoft Dynamics CRM (nie Workgroup Server)</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599"/>
        <w:gridCol w:w="3612"/>
        <w:gridCol w:w="357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4.1 Prawa do używania serwera</w:t>
      </w:r>
    </w:p>
    <w:p w:rsidR="00AC79CF" w:rsidRDefault="00C53C9F">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AC79CF" w:rsidRDefault="00AC79CF">
      <w:pPr>
        <w:pStyle w:val="ProductList-Body"/>
      </w:pPr>
    </w:p>
    <w:p w:rsidR="00AC79CF" w:rsidRDefault="00C53C9F">
      <w:pPr>
        <w:pStyle w:val="ProductList-ClauseHeading"/>
        <w:outlineLvl w:val="3"/>
      </w:pPr>
      <w:r>
        <w:t>4.2 Prawa do systemu Dynamics 365 for Operations Server</w:t>
      </w:r>
    </w:p>
    <w:p w:rsidR="00AC79CF" w:rsidRDefault="00C53C9F">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AC79CF" w:rsidRDefault="00AC79CF">
      <w:pPr>
        <w:pStyle w:val="ProductList-Body"/>
      </w:pPr>
    </w:p>
    <w:p w:rsidR="00AC79CF" w:rsidRDefault="00C53C9F">
      <w:pPr>
        <w:pStyle w:val="ProductList-ClauseHeading"/>
        <w:outlineLvl w:val="3"/>
      </w:pPr>
      <w:r>
        <w:t>4.3 Lokalizacja i aktualizacje</w:t>
      </w:r>
    </w:p>
    <w:p w:rsidR="00AC79CF" w:rsidRDefault="00C53C9F">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rsidR="00AC79CF" w:rsidRDefault="00AC79CF">
      <w:pPr>
        <w:pStyle w:val="ProductList-Body"/>
      </w:pPr>
    </w:p>
    <w:p w:rsidR="00AC79CF" w:rsidRDefault="00C53C9F">
      <w:pPr>
        <w:pStyle w:val="ProductList-ClauseHeading"/>
        <w:outlineLvl w:val="3"/>
      </w:pPr>
      <w:r>
        <w:t>4.4 Zunifikowany punkt obsługowy (USD)</w:t>
      </w:r>
    </w:p>
    <w:p w:rsidR="00AC79CF" w:rsidRDefault="00C53C9F">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AC79CF" w:rsidRDefault="00AC79CF">
      <w:pPr>
        <w:pStyle w:val="ProductList-Body"/>
      </w:pPr>
    </w:p>
    <w:p w:rsidR="00AC79CF" w:rsidRDefault="00C53C9F">
      <w:pPr>
        <w:pStyle w:val="ProductList-ClauseHeading"/>
        <w:outlineLvl w:val="3"/>
      </w:pPr>
      <w:r>
        <w:t>4.5 Microsoft Dynamics CustomerSource</w:t>
      </w:r>
    </w:p>
    <w:p w:rsidR="00AC79CF" w:rsidRDefault="00C53C9F">
      <w:pPr>
        <w:pStyle w:val="ProductList-Body"/>
      </w:pPr>
      <w:r>
        <w:t xml:space="preserve">Klienci korzystający z Licencji Dostępowej (CAL) na system Microsoft Dynamics 365 (wersja lokalna) i posiadający aktywny pakiet SA otrzymają dostęp do CustomerSource. </w:t>
      </w: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7364"/>
      <w:r>
        <w:instrText>Microsoft Identity Manager</w:instrText>
      </w:r>
      <w:bookmarkEnd w:id="73"/>
      <w:r>
        <w:instrText>" \l 2</w:instrText>
      </w:r>
      <w:r>
        <w:fldChar w:fldCharType="end"/>
      </w:r>
    </w:p>
    <w:p w:rsidR="00AC79CF" w:rsidRDefault="00C53C9F">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BFBFBF"/>
              <w:bottom w:val="dashed" w:sz="4" w:space="0" w:color="BFBFBF"/>
              <w:right w:val="none" w:sz="4" w:space="0" w:color="6E6E6E"/>
            </w:tcBorders>
          </w:tcPr>
          <w:p w:rsidR="00AC79CF" w:rsidRDefault="00C53C9F">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BFBFBF"/>
              <w:bottom w:val="none" w:sz="4" w:space="0" w:color="BFBFBF"/>
              <w:right w:val="none" w:sz="4" w:space="0" w:color="6E6E6E"/>
            </w:tcBorders>
          </w:tcPr>
          <w:p w:rsidR="00AC79CF" w:rsidRDefault="00C53C9F">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C79CF" w:rsidRDefault="00AC79CF">
            <w:pPr>
              <w:pStyle w:val="ProductList-TableBody"/>
            </w:pPr>
          </w:p>
        </w:tc>
      </w:tr>
    </w:tbl>
    <w:p w:rsidR="00AC79CF" w:rsidRDefault="00C53C9F">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78" w:name="_Sec611"/>
      <w:r>
        <w:t>Aplikacje Office</w:t>
      </w:r>
      <w:bookmarkEnd w:id="78"/>
      <w:r>
        <w:fldChar w:fldCharType="begin"/>
      </w:r>
      <w:r>
        <w:instrText xml:space="preserve"> TC "</w:instrText>
      </w:r>
      <w:bookmarkStart w:id="79" w:name="_Toc512607365"/>
      <w:r>
        <w:instrText>Aplikacje Office</w:instrText>
      </w:r>
      <w:bookmarkEnd w:id="79"/>
      <w:r>
        <w:instrText>" \l 2</w:instrText>
      </w:r>
      <w:r>
        <w:fldChar w:fldCharType="end"/>
      </w:r>
    </w:p>
    <w:p w:rsidR="00AC79CF" w:rsidRDefault="00C53C9F">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12607366"/>
      <w:r>
        <w:instrText>Aplikacje komputerowe pakietu Office</w:instrText>
      </w:r>
      <w:bookmarkEnd w:id="81"/>
      <w:r>
        <w:instrText>" \l 3</w:instrText>
      </w:r>
      <w:r>
        <w:fldChar w:fldCharType="end"/>
      </w:r>
    </w:p>
    <w:p w:rsidR="00AC79CF" w:rsidRDefault="00C53C9F">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000000"/>
              <w:bottom w:val="dashed" w:sz="4" w:space="0" w:color="BFBFBF"/>
              <w:right w:val="single" w:sz="6" w:space="0" w:color="FFFFFF"/>
            </w:tcBorders>
          </w:tcPr>
          <w:p w:rsidR="00AC79CF" w:rsidRDefault="00C53C9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dashed" w:sz="4" w:space="0" w:color="BFBFBF"/>
              <w:right w:val="single" w:sz="6" w:space="0" w:color="FFFFFF"/>
            </w:tcBorders>
          </w:tcPr>
          <w:p w:rsidR="00AC79CF" w:rsidRDefault="00C53C9F">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C79CF" w:rsidRDefault="00AC79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000000"/>
              <w:bottom w:val="none" w:sz="4" w:space="0" w:color="BFBFBF"/>
              <w:right w:val="single" w:sz="6" w:space="0" w:color="FFFFFF"/>
            </w:tcBorders>
          </w:tcPr>
          <w:p w:rsidR="00AC79CF" w:rsidRDefault="00C53C9F">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C79CF" w:rsidRDefault="00C53C9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C79CF" w:rsidRDefault="00AC79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Project Professional 2016</w:t>
      </w:r>
    </w:p>
    <w:p w:rsidR="00AC79CF" w:rsidRDefault="00C53C9F">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AC79CF" w:rsidRDefault="00AC79CF">
      <w:pPr>
        <w:pStyle w:val="ProductList-Body"/>
      </w:pPr>
    </w:p>
    <w:p w:rsidR="00AC79CF" w:rsidRDefault="00C53C9F">
      <w:pPr>
        <w:pStyle w:val="ProductList-ClauseHeading"/>
        <w:outlineLvl w:val="4"/>
      </w:pPr>
      <w:r>
        <w:t>2.2 Work at Home</w:t>
      </w:r>
    </w:p>
    <w:p w:rsidR="00AC79CF" w:rsidRDefault="00C53C9F">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AC79CF" w:rsidRDefault="00AC79CF">
      <w:pPr>
        <w:pStyle w:val="ProductList-Body"/>
      </w:pPr>
    </w:p>
    <w:p w:rsidR="00AC79CF" w:rsidRDefault="00C53C9F">
      <w:pPr>
        <w:pStyle w:val="ProductList-ClauseHeading"/>
        <w:outlineLvl w:val="4"/>
      </w:pPr>
      <w:r>
        <w:t>2.3 Platform Independent, czyli licencja niezależna od platformy</w:t>
      </w:r>
    </w:p>
    <w:p w:rsidR="00AC79CF" w:rsidRDefault="00C53C9F">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AC79CF" w:rsidRDefault="00AC79CF">
      <w:pPr>
        <w:pStyle w:val="ProductList-Body"/>
      </w:pPr>
    </w:p>
    <w:p w:rsidR="00AC79CF" w:rsidRDefault="00C53C9F">
      <w:pPr>
        <w:pStyle w:val="ProductList-ClauseHeading"/>
        <w:outlineLvl w:val="4"/>
      </w:pPr>
      <w:r>
        <w:t>2.4 Wersje zastępujące</w:t>
      </w:r>
    </w:p>
    <w:p w:rsidR="00AC79CF" w:rsidRDefault="00C53C9F">
      <w:pPr>
        <w:pStyle w:val="ProductList-Body"/>
      </w:pPr>
      <w:r>
        <w:t>Skype dla firm 2016 to wersja zastępująca Lync 2013.</w:t>
      </w:r>
    </w:p>
    <w:p w:rsidR="00AC79CF" w:rsidRDefault="00AC79CF">
      <w:pPr>
        <w:pStyle w:val="ProductList-Body"/>
      </w:pPr>
    </w:p>
    <w:p w:rsidR="00AC79CF" w:rsidRDefault="00C53C9F">
      <w:pPr>
        <w:pStyle w:val="ProductList-ClauseHeading"/>
        <w:outlineLvl w:val="4"/>
      </w:pPr>
      <w:r>
        <w:t>2.5 Office Online Server</w:t>
      </w:r>
    </w:p>
    <w:p w:rsidR="00AC79CF" w:rsidRDefault="00C53C9F">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AC79CF" w:rsidRDefault="00AC79CF">
      <w:pPr>
        <w:pStyle w:val="ProductList-Body"/>
      </w:pPr>
    </w:p>
    <w:p w:rsidR="00AC79CF" w:rsidRDefault="00C53C9F">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Prawa do komercyjnego używania pakietu Office 2013 RT dla Użytkowników Domowych i Uczniów</w:t>
      </w:r>
    </w:p>
    <w:p w:rsidR="00AC79CF" w:rsidRDefault="00C53C9F">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AC79CF" w:rsidRDefault="00AC79CF">
      <w:pPr>
        <w:pStyle w:val="ProductList-Body"/>
      </w:pPr>
    </w:p>
    <w:p w:rsidR="00AC79CF" w:rsidRDefault="00C53C9F">
      <w:pPr>
        <w:pStyle w:val="ProductList-ClauseHeading"/>
        <w:outlineLvl w:val="4"/>
      </w:pPr>
      <w:r>
        <w:t>3.2 Office Professional Plus 2016 i Office Standard 2016 – Używanie komercyjne pakietu Office 2013 RT dla Użytkowników Domowych i Uczniów</w:t>
      </w:r>
    </w:p>
    <w:p w:rsidR="00AC79CF" w:rsidRDefault="00C53C9F">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C79CF" w:rsidRDefault="00AC79CF">
      <w:pPr>
        <w:pStyle w:val="ProductList-Body"/>
      </w:pPr>
    </w:p>
    <w:p w:rsidR="00AC79CF" w:rsidRDefault="00C53C9F">
      <w:pPr>
        <w:pStyle w:val="ProductList-ClauseHeading"/>
        <w:outlineLvl w:val="4"/>
      </w:pPr>
      <w:r>
        <w:t>3.3 Programy Academic</w:t>
      </w:r>
    </w:p>
    <w:p w:rsidR="00AC79CF" w:rsidRDefault="00C53C9F">
      <w:pPr>
        <w:pStyle w:val="ProductList-Body"/>
      </w:pPr>
      <w:r>
        <w:t>Poniższe warunki dotyczą klientów objętych Programami Licencjonowania Zbiorowego Academic.</w:t>
      </w:r>
    </w:p>
    <w:p w:rsidR="00AC79CF" w:rsidRDefault="00AC79CF">
      <w:pPr>
        <w:pStyle w:val="ProductList-Body"/>
      </w:pPr>
    </w:p>
    <w:p w:rsidR="00AC79CF" w:rsidRDefault="00C53C9F">
      <w:pPr>
        <w:pStyle w:val="ProductList-SubClauseHeading"/>
        <w:outlineLvl w:val="5"/>
      </w:pPr>
      <w:r>
        <w:t>3.3.1 Rozszerzone prawa do używania pakietu Office 365 ProPlus</w:t>
      </w:r>
    </w:p>
    <w:p w:rsidR="00AC79CF" w:rsidRDefault="00C53C9F">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AC79CF" w:rsidRDefault="00AC79CF">
      <w:pPr>
        <w:pStyle w:val="ProductList-BodyIndented"/>
      </w:pPr>
    </w:p>
    <w:p w:rsidR="00AC79CF" w:rsidRDefault="00C53C9F">
      <w:pPr>
        <w:pStyle w:val="ProductList-SubClauseHeading"/>
        <w:outlineLvl w:val="5"/>
      </w:pPr>
      <w:r>
        <w:t>3.3.2 Korzyści związane z ukończeniem szkoły</w:t>
      </w:r>
    </w:p>
    <w:p w:rsidR="00AC79CF" w:rsidRDefault="00C53C9F">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AC79CF" w:rsidRDefault="00AC79CF">
      <w:pPr>
        <w:pStyle w:val="ProductList-BodyIndented"/>
      </w:pPr>
    </w:p>
    <w:p w:rsidR="00AC79CF" w:rsidRDefault="00C53C9F">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Project Professional 2016</w:t>
      </w:r>
    </w:p>
    <w:p w:rsidR="00AC79CF" w:rsidRDefault="00C53C9F">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86" w:name="_Sec680"/>
      <w:r>
        <w:t>Office for Mac</w:t>
      </w:r>
      <w:bookmarkEnd w:id="86"/>
      <w:r>
        <w:fldChar w:fldCharType="begin"/>
      </w:r>
      <w:r>
        <w:instrText xml:space="preserve"> TC "</w:instrText>
      </w:r>
      <w:bookmarkStart w:id="87" w:name="_Toc512607367"/>
      <w:r>
        <w:instrText>Office for Mac</w:instrText>
      </w:r>
      <w:bookmarkEnd w:id="87"/>
      <w:r>
        <w:instrText>" \l 3</w:instrText>
      </w:r>
      <w:r>
        <w:fldChar w:fldCharType="end"/>
      </w:r>
    </w:p>
    <w:p w:rsidR="00AC79CF" w:rsidRDefault="00C53C9F">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Wersje zastępujące</w:t>
      </w:r>
    </w:p>
    <w:p w:rsidR="00AC79CF" w:rsidRDefault="00C53C9F">
      <w:pPr>
        <w:pStyle w:val="ProductList-Body"/>
      </w:pPr>
      <w:r>
        <w:t>Outlook for Mac 2011 to wersja zastępująca Entourage for Mac 2008. Lync for Mac 2011 to wersja zastępująca Communicator for Mac 2011</w:t>
      </w:r>
      <w:r>
        <w:fldChar w:fldCharType="begin"/>
      </w:r>
      <w:r>
        <w:instrText xml:space="preserve"> XE "Communicator for Mac 2011" </w:instrText>
      </w:r>
      <w:r>
        <w:fldChar w:fldCharType="end"/>
      </w:r>
      <w:r>
        <w:t>.</w:t>
      </w:r>
    </w:p>
    <w:p w:rsidR="00AC79CF" w:rsidRDefault="00AC79CF">
      <w:pPr>
        <w:pStyle w:val="ProductList-Body"/>
      </w:pPr>
    </w:p>
    <w:p w:rsidR="00AC79CF" w:rsidRDefault="00C53C9F">
      <w:pPr>
        <w:pStyle w:val="ProductList-ClauseHeading"/>
        <w:outlineLvl w:val="4"/>
      </w:pPr>
      <w:r>
        <w:t>2.2 Work at Home</w:t>
      </w:r>
    </w:p>
    <w:p w:rsidR="00AC79CF" w:rsidRDefault="00C53C9F">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AC79CF" w:rsidRDefault="00AC79CF">
      <w:pPr>
        <w:pStyle w:val="ProductList-Body"/>
      </w:pPr>
    </w:p>
    <w:p w:rsidR="00AC79CF" w:rsidRDefault="00C53C9F">
      <w:pPr>
        <w:pStyle w:val="ProductList-ClauseHeading"/>
        <w:outlineLvl w:val="4"/>
      </w:pPr>
      <w:r>
        <w:t>2.3 Platform Independent, czyli licencja niezależna od platformy</w:t>
      </w:r>
    </w:p>
    <w:p w:rsidR="00AC79CF" w:rsidRDefault="00C53C9F">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AC79CF" w:rsidRDefault="00AC79CF">
      <w:pPr>
        <w:pStyle w:val="ProductList-Body"/>
      </w:pPr>
    </w:p>
    <w:p w:rsidR="00AC79CF" w:rsidRDefault="00C53C9F">
      <w:pPr>
        <w:pStyle w:val="ProductList-ClauseHeading"/>
        <w:outlineLvl w:val="4"/>
      </w:pPr>
      <w:r>
        <w:t>2.4 Office Online Server</w:t>
      </w:r>
    </w:p>
    <w:p w:rsidR="00AC79CF" w:rsidRDefault="00C53C9F">
      <w:pPr>
        <w:pStyle w:val="ProductList-Body"/>
      </w:pPr>
      <w:r>
        <w:t xml:space="preserve">Klienci, którzy nabędą licencje na oprogramowanie Office 2016 Standard dla komputerów Mac do dnia 1 sierpnia 2016 r., mogą używać w ramach tych licencji funkcji edycji opisanych w </w:t>
      </w:r>
      <w:hyperlink r:id="rId47">
        <w:r>
          <w:rPr>
            <w:color w:val="00467F"/>
            <w:u w:val="single"/>
          </w:rPr>
          <w:t>Załączniku B, w części dotyczącej usług Office Online</w:t>
        </w:r>
      </w:hyperlink>
      <w:r>
        <w:t>. Uprawnienie to wygasa 1 sierpnia 2019 r.</w:t>
      </w:r>
    </w:p>
    <w:p w:rsidR="00AC79CF" w:rsidRDefault="00C53C9F">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Korzystanie z usługi Office 2013 RT dla Użytkowników Domowych i Uczniów w celach komercyjnych</w:t>
      </w:r>
    </w:p>
    <w:p w:rsidR="00AC79CF" w:rsidRDefault="00C53C9F">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C79CF" w:rsidRDefault="00C53C9F">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92" w:name="_Sec612"/>
      <w:r>
        <w:t>Serwery Office</w:t>
      </w:r>
      <w:bookmarkEnd w:id="92"/>
      <w:r>
        <w:fldChar w:fldCharType="begin"/>
      </w:r>
      <w:r>
        <w:instrText xml:space="preserve"> TC "</w:instrText>
      </w:r>
      <w:bookmarkStart w:id="93" w:name="_Toc512607368"/>
      <w:r>
        <w:instrText>Serwery Office</w:instrText>
      </w:r>
      <w:bookmarkEnd w:id="93"/>
      <w:r>
        <w:instrText>" \l 2</w:instrText>
      </w:r>
      <w:r>
        <w:fldChar w:fldCharType="end"/>
      </w:r>
    </w:p>
    <w:p w:rsidR="00AC79CF" w:rsidRDefault="00C53C9F">
      <w:pPr>
        <w:pStyle w:val="ProductList-Offering2HeadingNoBorder"/>
        <w:outlineLvl w:val="2"/>
      </w:pPr>
      <w:bookmarkStart w:id="94" w:name="_Sec638"/>
      <w:r>
        <w:t>Exchange Server</w:t>
      </w:r>
      <w:bookmarkEnd w:id="94"/>
      <w:r>
        <w:fldChar w:fldCharType="begin"/>
      </w:r>
      <w:r>
        <w:instrText xml:space="preserve"> TC "</w:instrText>
      </w:r>
      <w:bookmarkStart w:id="95" w:name="_Toc512607369"/>
      <w:r>
        <w:instrText>Exchange Server</w:instrText>
      </w:r>
      <w:bookmarkEnd w:id="95"/>
      <w:r>
        <w:instrText>" \l 3</w:instrText>
      </w:r>
      <w:r>
        <w:fldChar w:fldCharType="end"/>
      </w:r>
    </w:p>
    <w:p w:rsidR="00AC79CF" w:rsidRDefault="00C53C9F">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C79CF" w:rsidRDefault="00C53C9F">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Exchange Online Plan 1 (LS na Użytkownika)</w:t>
            </w:r>
          </w:p>
        </w:tc>
      </w:tr>
      <w:tr w:rsidR="00AC79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79CF" w:rsidRDefault="00AC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79CF" w:rsidRDefault="00C53C9F">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C79CF" w:rsidRDefault="00C53C9F">
            <w:pPr>
              <w:pStyle w:val="ProductList-TableBody"/>
            </w:pPr>
            <w:r>
              <w:t>Exchange Online Plan 2 (LS na Użytkownika)</w:t>
            </w:r>
          </w:p>
        </w:tc>
      </w:tr>
      <w:tr w:rsidR="00AC79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79CF" w:rsidRDefault="00AC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79CF" w:rsidRDefault="00C53C9F">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C79CF" w:rsidRDefault="00C53C9F">
            <w:pPr>
              <w:pStyle w:val="ProductList-TableBody"/>
            </w:pPr>
            <w:r>
              <w:t>Exchange Online Plan 2G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SubClauseHeading"/>
        <w:outlineLvl w:val="5"/>
      </w:pPr>
      <w:r>
        <w:t>3.1.1 Licencja dostępowa (CAL) dostępna w ramach programu Enterprise na funkcje dodatkowe związane z programem Exchange</w:t>
      </w:r>
    </w:p>
    <w:p w:rsidR="00AC79CF" w:rsidRDefault="00C53C9F">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79CF" w:rsidRDefault="00C53C9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Exchange Online Plan 2 (LS na Użytkownika)</w:t>
            </w:r>
          </w:p>
        </w:tc>
      </w:tr>
      <w:tr w:rsidR="00AC79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79CF" w:rsidRDefault="00AC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79CF" w:rsidRDefault="00C53C9F">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C79CF" w:rsidRDefault="00C53C9F">
            <w:pPr>
              <w:pStyle w:val="ProductList-TableBody"/>
            </w:pPr>
            <w:r>
              <w:t>Exchange Online Plan 2G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Indented"/>
      </w:pPr>
    </w:p>
    <w:p w:rsidR="00AC79CF" w:rsidRDefault="00C53C9F">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AC79CF">
      <w:pPr>
        <w:pStyle w:val="ProductList-Body"/>
      </w:pPr>
    </w:p>
    <w:p w:rsidR="00AC79CF" w:rsidRDefault="00C53C9F">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Postanowienia uzupełniające dotyczące Licencji Dostępowej (CAL) na oprogramowanie Exchange Enterprise with Services 2016</w:t>
      </w:r>
    </w:p>
    <w:p w:rsidR="00AC79CF" w:rsidRDefault="00C53C9F">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00" w:name="_Sec639"/>
      <w:r>
        <w:t>Project Server</w:t>
      </w:r>
      <w:bookmarkEnd w:id="100"/>
      <w:r>
        <w:fldChar w:fldCharType="begin"/>
      </w:r>
      <w:r>
        <w:instrText xml:space="preserve"> TC "</w:instrText>
      </w:r>
      <w:bookmarkStart w:id="101" w:name="_Toc512607370"/>
      <w:r>
        <w:instrText>Project Server</w:instrText>
      </w:r>
      <w:bookmarkEnd w:id="101"/>
      <w:r>
        <w:instrText>" \l 3</w:instrText>
      </w:r>
      <w:r>
        <w:fldChar w:fldCharType="end"/>
      </w:r>
    </w:p>
    <w:p w:rsidR="00AC79CF" w:rsidRDefault="00C53C9F">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C79CF" w:rsidRDefault="00C53C9F">
            <w:pPr>
              <w:pStyle w:val="ProductList-TableBody"/>
            </w:pPr>
            <w:r>
              <w:t>LS na Użytkownika na Project Online Essentials</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C79CF" w:rsidRDefault="00C53C9F">
            <w:pPr>
              <w:pStyle w:val="ProductList-TableBody"/>
            </w:pPr>
            <w:r>
              <w:t>LS na Użytkownika na Project Online Premium</w:t>
            </w:r>
          </w:p>
        </w:tc>
      </w:tr>
    </w:tbl>
    <w:p w:rsidR="00AC79CF" w:rsidRDefault="00AC79CF">
      <w:pPr>
        <w:pStyle w:val="ProductList-Body"/>
      </w:pPr>
    </w:p>
    <w:p w:rsidR="00AC79CF" w:rsidRDefault="00C53C9F">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06" w:name="_Sec640"/>
      <w:r>
        <w:t>SharePoint Server</w:t>
      </w:r>
      <w:bookmarkEnd w:id="106"/>
      <w:r>
        <w:fldChar w:fldCharType="begin"/>
      </w:r>
      <w:r>
        <w:instrText xml:space="preserve"> TC "</w:instrText>
      </w:r>
      <w:bookmarkStart w:id="107" w:name="_Toc512607371"/>
      <w:r>
        <w:instrText>SharePoint Server</w:instrText>
      </w:r>
      <w:bookmarkEnd w:id="107"/>
      <w:r>
        <w:instrText>" \l 3</w:instrText>
      </w:r>
      <w:r>
        <w:fldChar w:fldCharType="end"/>
      </w:r>
    </w:p>
    <w:p w:rsidR="00AC79CF" w:rsidRDefault="00C53C9F">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00"/>
        <w:gridCol w:w="609"/>
        <w:gridCol w:w="601"/>
        <w:gridCol w:w="608"/>
        <w:gridCol w:w="601"/>
        <w:gridCol w:w="602"/>
        <w:gridCol w:w="608"/>
        <w:gridCol w:w="613"/>
        <w:gridCol w:w="634"/>
        <w:gridCol w:w="618"/>
        <w:gridCol w:w="610"/>
        <w:gridCol w:w="680"/>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 xml:space="preserve">Licencja Dostępowa (CAL) typu Enterprise na oprogramowanie SharePoint Server 2016 </w:t>
            </w:r>
            <w:r>
              <w:fldChar w:fldCharType="begin"/>
            </w:r>
            <w:r>
              <w:instrText xml:space="preserve"> XE "Licencja Dostępowa (CAL) typu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C79CF" w:rsidRDefault="00C53C9F">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C53C9F">
            <w:pPr>
              <w:pStyle w:val="ProductList-TableBody"/>
            </w:pPr>
            <w:r>
              <w:t>SharePoint Online Plan 2 (LS na Użytkownika)</w:t>
            </w:r>
          </w:p>
        </w:tc>
      </w:tr>
    </w:tbl>
    <w:p w:rsidR="00AC79CF" w:rsidRDefault="00AC79CF">
      <w:pPr>
        <w:pStyle w:val="ProductList-Body"/>
      </w:pPr>
    </w:p>
    <w:p w:rsidR="00AC79CF" w:rsidRDefault="00C53C9F">
      <w:pPr>
        <w:pStyle w:val="ProductList-SubClauseHeading"/>
        <w:outlineLvl w:val="5"/>
      </w:pPr>
      <w:r>
        <w:t>3.2.1 Funkcje dodatkowe produktu SharePoint Server związane z licencją dostępową (CAL) dostępną w ramach programu Enterprise aplikacji SharePoint</w:t>
      </w:r>
    </w:p>
    <w:p w:rsidR="00AC79CF" w:rsidRDefault="00C53C9F">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SharePoint Online Plan 2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Indented"/>
      </w:pPr>
    </w:p>
    <w:p w:rsidR="00AC79CF" w:rsidRDefault="00C53C9F">
      <w:pPr>
        <w:pStyle w:val="ProductList-ClauseHeading"/>
        <w:outlineLvl w:val="4"/>
      </w:pPr>
      <w:r>
        <w:t>3.3 Zwolnienie z obowiązku posiadania Licencji CAL dla użytkowników uzyskujących dostęp do opublikowanych treści</w:t>
      </w:r>
    </w:p>
    <w:p w:rsidR="00AC79CF" w:rsidRDefault="00C53C9F">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AC79CF" w:rsidRDefault="00AC79CF">
      <w:pPr>
        <w:pStyle w:val="ProductList-Body"/>
      </w:pPr>
    </w:p>
    <w:p w:rsidR="00AC79CF" w:rsidRDefault="00C53C9F">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AC79CF">
      <w:pPr>
        <w:pStyle w:val="ProductList-Body"/>
      </w:pPr>
    </w:p>
    <w:p w:rsidR="00AC79CF" w:rsidRDefault="00C53C9F">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12" w:name="_Sec641"/>
      <w:r>
        <w:t>Skype dla firm Server</w:t>
      </w:r>
      <w:bookmarkEnd w:id="112"/>
      <w:r>
        <w:fldChar w:fldCharType="begin"/>
      </w:r>
      <w:r>
        <w:instrText xml:space="preserve"> TC "</w:instrText>
      </w:r>
      <w:bookmarkStart w:id="113" w:name="_Toc512607372"/>
      <w:r>
        <w:instrText>Skype dla firm Server</w:instrText>
      </w:r>
      <w:bookmarkEnd w:id="113"/>
      <w:r>
        <w:instrText>" \l 3</w:instrText>
      </w:r>
      <w:r>
        <w:fldChar w:fldCharType="end"/>
      </w:r>
    </w:p>
    <w:p w:rsidR="00AC79CF" w:rsidRDefault="00C53C9F">
      <w:pPr>
        <w:pStyle w:val="ProductList-Offering1SubSection"/>
        <w:outlineLvl w:val="3"/>
      </w:pPr>
      <w:bookmarkStart w:id="114" w:name="_Sec686"/>
      <w:r>
        <w:t>1. Dostępność programów</w:t>
      </w:r>
      <w:bookmarkEnd w:id="114"/>
    </w:p>
    <w:p w:rsidR="00AC79CF" w:rsidRDefault="00AC79CF">
      <w:pPr>
        <w:pStyle w:val="ProductList-Body"/>
      </w:pPr>
    </w:p>
    <w:tbl>
      <w:tblPr>
        <w:tblStyle w:val="PURTable"/>
        <w:tblW w:w="0" w:type="dxa"/>
        <w:tblLook w:val="04A0" w:firstRow="1" w:lastRow="0" w:firstColumn="1" w:lastColumn="0" w:noHBand="0" w:noVBand="1"/>
      </w:tblPr>
      <w:tblGrid>
        <w:gridCol w:w="3935"/>
        <w:gridCol w:w="604"/>
        <w:gridCol w:w="594"/>
        <w:gridCol w:w="603"/>
        <w:gridCol w:w="594"/>
        <w:gridCol w:w="705"/>
        <w:gridCol w:w="603"/>
        <w:gridCol w:w="610"/>
        <w:gridCol w:w="634"/>
        <w:gridCol w:w="617"/>
        <w:gridCol w:w="605"/>
        <w:gridCol w:w="680"/>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none" w:sz="4" w:space="0" w:color="FFFFFF"/>
              <w:right w:val="none" w:sz="4" w:space="0" w:color="6E6E6E"/>
            </w:tcBorders>
          </w:tcPr>
          <w:p w:rsidR="00AC79CF" w:rsidRDefault="00C53C9F">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C79CF" w:rsidRDefault="00C53C9F">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Skype for Business Online Plan 1 (LS na Użytkownika)</w:t>
            </w:r>
          </w:p>
        </w:tc>
      </w:tr>
      <w:tr w:rsidR="00AC7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79CF" w:rsidRDefault="00C53C9F">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C79CF" w:rsidRDefault="00C53C9F">
            <w:pPr>
              <w:pStyle w:val="ProductList-TableBody"/>
            </w:pPr>
            <w:r>
              <w:t>Skype for Business Online Plan 2 (LS na Użytkownika)</w:t>
            </w:r>
          </w:p>
        </w:tc>
      </w:tr>
      <w:tr w:rsidR="00AC7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79CF" w:rsidRDefault="00C53C9F">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C79CF" w:rsidRDefault="00C53C9F">
            <w:pPr>
              <w:pStyle w:val="ProductList-TableBody"/>
            </w:pPr>
            <w:r>
              <w:t>Skype for Business Online Plan 2G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SubClauseHeading"/>
        <w:outlineLvl w:val="5"/>
      </w:pPr>
      <w:r>
        <w:t>3.1.1 Dodatkowe funkcje związane z licencją dostępową (CAL) dostępną w ramach programu Enterprise na Skype for Business Server</w:t>
      </w:r>
    </w:p>
    <w:p w:rsidR="00AC79CF" w:rsidRDefault="00C53C9F">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Skype for Business Online Plan 2 (LS na Użytkownika)</w:t>
            </w:r>
          </w:p>
        </w:tc>
      </w:tr>
      <w:tr w:rsidR="00AC7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79CF" w:rsidRDefault="00C53C9F">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C79CF" w:rsidRDefault="00C53C9F">
            <w:pPr>
              <w:pStyle w:val="ProductList-TableBody"/>
            </w:pPr>
            <w:r>
              <w:t>Skype for Business Online Plan 2G (LS na Użytkownika)</w:t>
            </w:r>
          </w:p>
        </w:tc>
      </w:tr>
      <w:tr w:rsidR="00AC7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79CF" w:rsidRDefault="00C53C9F">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AC79CF" w:rsidRDefault="00C53C9F">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Indented"/>
      </w:pPr>
    </w:p>
    <w:p w:rsidR="00AC79CF" w:rsidRDefault="00C53C9F">
      <w:pPr>
        <w:pStyle w:val="ProductList-SubClauseHeading"/>
        <w:outlineLvl w:val="5"/>
      </w:pPr>
      <w:r>
        <w:t>3.1.2 Licencja CAL na dodatkowe funkcje związane z oprogramowaniem Skype for Business Server Plus</w:t>
      </w:r>
    </w:p>
    <w:p w:rsidR="00AC79CF" w:rsidRDefault="00C53C9F">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AC79CF" w:rsidRDefault="00C53C9F">
            <w:pPr>
              <w:pStyle w:val="ProductList-TableBody"/>
            </w:pPr>
            <w:r>
              <w:t>Licencja Dostępowa (CAL) na oprogramowanie Skype dla firm Plus (LS na Użytkownika)</w:t>
            </w:r>
          </w:p>
        </w:tc>
      </w:tr>
    </w:tbl>
    <w:p w:rsidR="00AC79CF" w:rsidRDefault="00AC79CF">
      <w:pPr>
        <w:pStyle w:val="ProductList-BodyIndented"/>
      </w:pPr>
    </w:p>
    <w:p w:rsidR="00AC79CF" w:rsidRDefault="00C53C9F">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rola serwera audio lub wideokonferencji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zarządzającego</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pośredniczącego</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narzędzie do administrowania rozmowami grupowymi oprogramowania Microsoft Lync Server 2013</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Przystawka PowerShell</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aplikacji SBA (Survivable Branch Appliance)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interoperacyjności wideo</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118" w:name="_Sec614"/>
      <w:r>
        <w:t>SQL Server</w:t>
      </w:r>
      <w:bookmarkEnd w:id="118"/>
      <w:r>
        <w:fldChar w:fldCharType="begin"/>
      </w:r>
      <w:r>
        <w:instrText xml:space="preserve"> TC "</w:instrText>
      </w:r>
      <w:bookmarkStart w:id="119" w:name="_Toc512607373"/>
      <w:r>
        <w:instrText>SQL Server</w:instrText>
      </w:r>
      <w:bookmarkEnd w:id="119"/>
      <w:r>
        <w:instrText>" \l 2</w:instrText>
      </w:r>
      <w:r>
        <w:fldChar w:fldCharType="end"/>
      </w:r>
    </w:p>
    <w:p w:rsidR="00AC79CF" w:rsidRDefault="00C53C9F">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single" w:sz="4" w:space="0" w:color="FFFFFF"/>
              <w:right w:val="none" w:sz="4" w:space="0" w:color="6E6E6E"/>
            </w:tcBorders>
          </w:tcPr>
          <w:p w:rsidR="00AC79CF" w:rsidRDefault="00C53C9F">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C79CF" w:rsidRDefault="00C53C9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C79CF" w:rsidRDefault="00C53C9F">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2.1 SQL Server 2017 Enterprise</w:t>
      </w:r>
    </w:p>
    <w:p w:rsidR="00AC79CF" w:rsidRDefault="00C53C9F">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AC79CF" w:rsidRDefault="00AC79CF">
      <w:pPr>
        <w:pStyle w:val="ProductList-Body"/>
      </w:pPr>
    </w:p>
    <w:p w:rsidR="00AC79CF" w:rsidRDefault="00C53C9F">
      <w:pPr>
        <w:pStyle w:val="ProductList-ClauseHeading"/>
        <w:outlineLvl w:val="3"/>
      </w:pPr>
      <w:r>
        <w:t>2.2 SQL Server Parallel Data Warehouse</w:t>
      </w:r>
    </w:p>
    <w:p w:rsidR="00AC79CF" w:rsidRDefault="00C53C9F">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AC79CF" w:rsidRDefault="00AC79CF">
      <w:pPr>
        <w:pStyle w:val="ProductList-Body"/>
      </w:pPr>
    </w:p>
    <w:p w:rsidR="00AC79CF" w:rsidRDefault="00C53C9F">
      <w:pPr>
        <w:pStyle w:val="ProductList-ClauseHeading"/>
        <w:outlineLvl w:val="3"/>
      </w:pPr>
      <w:r>
        <w:t>2.3 SQL Server Parallel Data Warehouse opcjonalna kompilacja oprogramowania bez Oracle Java</w:t>
      </w:r>
    </w:p>
    <w:p w:rsidR="00AC79CF" w:rsidRDefault="00C53C9F">
      <w:pPr>
        <w:pStyle w:val="ProductList-Body"/>
      </w:pPr>
      <w:r>
        <w:t xml:space="preserve">Klienci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AC79CF" w:rsidRDefault="00AC79CF">
      <w:pPr>
        <w:pStyle w:val="ProductList-Body"/>
      </w:pPr>
    </w:p>
    <w:p w:rsidR="00AC79CF" w:rsidRDefault="00C53C9F">
      <w:pPr>
        <w:pStyle w:val="ProductList-ClauseHeading"/>
        <w:outlineLvl w:val="3"/>
      </w:pPr>
      <w:r>
        <w:t>2.4 Dodatek Premium Assurance do oprogramowania SQL Server</w:t>
      </w:r>
    </w:p>
    <w:p w:rsidR="00AC79CF" w:rsidRDefault="00C53C9F">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4">
        <w:r>
          <w:rPr>
            <w:color w:val="00467F"/>
            <w:u w:val="single"/>
          </w:rPr>
          <w:t>http://go.microsoft.com/?linkid=9839206</w:t>
        </w:r>
      </w:hyperlink>
      <w:r>
        <w:t>.</w:t>
      </w:r>
    </w:p>
    <w:p w:rsidR="00AC79CF" w:rsidRDefault="00AC79CF">
      <w:pPr>
        <w:pStyle w:val="ProductList-Body"/>
      </w:pPr>
    </w:p>
    <w:p w:rsidR="00AC79CF" w:rsidRDefault="00C53C9F">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586"/>
        <w:gridCol w:w="3627"/>
        <w:gridCol w:w="357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Licencja dostępowa (CAL) na Subskrypcję SQL Server dla platformy Azure</w:t>
            </w:r>
          </w:p>
        </w:tc>
      </w:tr>
    </w:tbl>
    <w:p w:rsidR="00AC79CF" w:rsidRDefault="00AC79CF">
      <w:pPr>
        <w:pStyle w:val="ProductList-Body"/>
      </w:pPr>
    </w:p>
    <w:p w:rsidR="00AC79CF" w:rsidRDefault="00C53C9F">
      <w:pPr>
        <w:pStyle w:val="ProductList-ClauseHeading"/>
        <w:outlineLvl w:val="3"/>
      </w:pPr>
      <w:r>
        <w:t>3.2 Uwaga dotycząca automatycznych aktualizacji poprzednich wersji oprogramowania SQL Server</w:t>
      </w:r>
    </w:p>
    <w:p w:rsidR="00AC79CF" w:rsidRDefault="00C53C9F">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AC79CF" w:rsidRDefault="00AC79CF">
      <w:pPr>
        <w:pStyle w:val="ProductList-Body"/>
      </w:pPr>
    </w:p>
    <w:p w:rsidR="00AC79CF" w:rsidRDefault="00C53C9F">
      <w:pPr>
        <w:pStyle w:val="ProductList-ClauseHeading"/>
        <w:outlineLvl w:val="3"/>
      </w:pPr>
      <w:r>
        <w:t>3.3 Wybieranie platformy SQL Server</w:t>
      </w:r>
    </w:p>
    <w:p w:rsidR="00AC79CF" w:rsidRDefault="00C53C9F">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AC79CF" w:rsidRDefault="00AC79CF">
      <w:pPr>
        <w:pStyle w:val="ProductList-Body"/>
      </w:pPr>
    </w:p>
    <w:p w:rsidR="00AC79CF" w:rsidRDefault="00C53C9F">
      <w:pPr>
        <w:pStyle w:val="ProductList-ClauseHeading"/>
        <w:outlineLvl w:val="3"/>
      </w:pPr>
      <w:r>
        <w:t>3.4 Uruchamianie Wystąpień wersji Standard</w:t>
      </w:r>
    </w:p>
    <w:p w:rsidR="00AC79CF" w:rsidRDefault="00C53C9F">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C79CF" w:rsidRDefault="00AC79CF">
      <w:pPr>
        <w:pStyle w:val="ProductList-Body"/>
      </w:pPr>
    </w:p>
    <w:p w:rsidR="00AC79CF" w:rsidRDefault="00C53C9F">
      <w:pPr>
        <w:pStyle w:val="ProductList-ClauseHeading"/>
        <w:outlineLvl w:val="3"/>
      </w:pPr>
      <w:r>
        <w:t>3.5 Serwery awaryjne dla Parallel Data Warehouse (PDW)</w:t>
      </w:r>
    </w:p>
    <w:p w:rsidR="00AC79CF" w:rsidRDefault="00C53C9F">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AC79CF" w:rsidRDefault="00AC79CF">
      <w:pPr>
        <w:pStyle w:val="ProductList-Body"/>
      </w:pPr>
    </w:p>
    <w:p w:rsidR="00AC79CF" w:rsidRDefault="00C53C9F">
      <w:pPr>
        <w:pStyle w:val="ProductList-ClauseHeading"/>
        <w:outlineLvl w:val="3"/>
      </w:pPr>
      <w:r>
        <w:t>3.6 Dodatkowe oprogramowanie</w:t>
      </w:r>
    </w:p>
    <w:p w:rsidR="00AC79CF" w:rsidRDefault="00C53C9F">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funkcje podłączania klienta</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Distributed Replay Client</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pełen zestaw narzędzi do zarządzania</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Indented"/>
      </w:pPr>
    </w:p>
    <w:p w:rsidR="00AC79CF" w:rsidRDefault="00C53C9F">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9"/>
        <w:gridCol w:w="358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5">
              <w:r>
                <w:rPr>
                  <w:color w:val="00467F"/>
                  <w:u w:val="single"/>
                </w:rPr>
                <w:t>Postanowienia dotyczące Produktów — czerwiec 2016 r.</w:t>
              </w:r>
            </w:hyperlink>
            <w:r>
              <w:t xml:space="preserve"> R Server for Hadoop, R Server for Linux i R Server for Teradata </w:t>
            </w:r>
            <w:hyperlink r:id="rId56">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URBreadcrumb"/>
      </w:pPr>
    </w:p>
    <w:p w:rsidR="00AC79CF" w:rsidRDefault="00C53C9F">
      <w:pPr>
        <w:pStyle w:val="ProductList-ClauseHeading"/>
        <w:outlineLvl w:val="3"/>
      </w:pPr>
      <w:r>
        <w:t>4.1 SQL Server 2017 Enterprise Core — Wirtualizacja bez ograniczeń</w:t>
      </w:r>
    </w:p>
    <w:p w:rsidR="00AC79CF" w:rsidRDefault="00C53C9F">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C79CF" w:rsidRDefault="00AC79CF">
      <w:pPr>
        <w:pStyle w:val="ProductList-Body"/>
      </w:pPr>
    </w:p>
    <w:p w:rsidR="00AC79CF" w:rsidRDefault="00C53C9F">
      <w:pPr>
        <w:pStyle w:val="ProductList-ClauseHeading"/>
        <w:outlineLvl w:val="3"/>
      </w:pPr>
      <w:r>
        <w:t>4.2 SQL Server 2017 Enterprise Core — Parallel Data Warehouse — aktualizacje funkcji</w:t>
      </w:r>
    </w:p>
    <w:p w:rsidR="00AC79CF" w:rsidRDefault="00C53C9F">
      <w:pPr>
        <w:pStyle w:val="ProductList-Body"/>
      </w:pPr>
      <w:r>
        <w:t>Klienci, którzy posiadają Pakiet SA, są uprawnieni do nowych funkcji Parallel Data Warehouse (np. aktualizacji urządzeń) dostępnych między głównymi premierami produktów.</w:t>
      </w:r>
    </w:p>
    <w:p w:rsidR="00AC79CF" w:rsidRDefault="00AC79CF">
      <w:pPr>
        <w:pStyle w:val="ProductList-Body"/>
      </w:pPr>
    </w:p>
    <w:p w:rsidR="00AC79CF" w:rsidRDefault="00C53C9F">
      <w:pPr>
        <w:pStyle w:val="ProductList-ClauseHeading"/>
        <w:outlineLvl w:val="3"/>
      </w:pPr>
      <w:r>
        <w:t>4.3 Opcja wykupu oprogramowania SQL Server w ramach Rejestracji Dotyczącej Platformy Aplikacji</w:t>
      </w:r>
    </w:p>
    <w:p w:rsidR="00AC79CF" w:rsidRDefault="00C53C9F">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C79CF" w:rsidRDefault="00AC79CF">
      <w:pPr>
        <w:pStyle w:val="ProductList-Body"/>
      </w:pPr>
    </w:p>
    <w:p w:rsidR="00AC79CF" w:rsidRDefault="00C53C9F">
      <w:pPr>
        <w:pStyle w:val="ProductList-ClauseHeading"/>
        <w:outlineLvl w:val="3"/>
      </w:pPr>
      <w:r>
        <w:t>4.4 SQL Server Enterprise Core i SQL Server Enterprise — Machine Learning Server dla systemu Windows i Machine Learning Server dla systemu Linux</w:t>
      </w:r>
    </w:p>
    <w:p w:rsidR="00AC79CF" w:rsidRDefault="00C53C9F">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AC79CF" w:rsidRDefault="00AC79CF">
      <w:pPr>
        <w:pStyle w:val="ProductList-Body"/>
      </w:pPr>
    </w:p>
    <w:p w:rsidR="00AC79CF" w:rsidRDefault="00C53C9F">
      <w:pPr>
        <w:pStyle w:val="ProductList-ClauseHeading"/>
        <w:outlineLvl w:val="3"/>
      </w:pPr>
      <w:r>
        <w:t>4.5 SQL Enterprise Core — Uruchamianie oprogramowania Machine Learning Server dla platformy Hadoop</w:t>
      </w:r>
    </w:p>
    <w:p w:rsidR="00AC79CF" w:rsidRDefault="00C53C9F">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AC79CF" w:rsidRDefault="00AC79CF">
      <w:pPr>
        <w:pStyle w:val="ProductList-Body"/>
      </w:pPr>
    </w:p>
    <w:p w:rsidR="00AC79CF" w:rsidRDefault="00C53C9F">
      <w:pPr>
        <w:pStyle w:val="ProductList-ClauseHeading"/>
        <w:outlineLvl w:val="3"/>
      </w:pPr>
      <w:r>
        <w:t>4.6 Używanie oprogramowania Power BI Report Server — SQL Server Enterprise Edition</w:t>
      </w:r>
    </w:p>
    <w:p w:rsidR="00AC79CF" w:rsidRDefault="00C53C9F">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124" w:name="_Sec615"/>
      <w:r>
        <w:t>System Center</w:t>
      </w:r>
      <w:bookmarkEnd w:id="124"/>
      <w:r>
        <w:fldChar w:fldCharType="begin"/>
      </w:r>
      <w:r>
        <w:instrText xml:space="preserve"> TC "</w:instrText>
      </w:r>
      <w:bookmarkStart w:id="125" w:name="_Toc512607374"/>
      <w:r>
        <w:instrText>System Center</w:instrText>
      </w:r>
      <w:bookmarkEnd w:id="125"/>
      <w:r>
        <w:instrText>" \l 2</w:instrText>
      </w:r>
      <w:r>
        <w:fldChar w:fldCharType="end"/>
      </w:r>
    </w:p>
    <w:p w:rsidR="00AC79CF" w:rsidRDefault="00C53C9F">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7375"/>
      <w:r>
        <w:instrText>System Center Server</w:instrText>
      </w:r>
      <w:bookmarkEnd w:id="127"/>
      <w:r>
        <w:instrText>" \l 3</w:instrText>
      </w:r>
      <w:r>
        <w:fldChar w:fldCharType="end"/>
      </w:r>
    </w:p>
    <w:p w:rsidR="00AC79CF" w:rsidRDefault="00C53C9F">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3.3 Technologia SQL Server</w:t>
      </w:r>
    </w:p>
    <w:p w:rsidR="00AC79CF" w:rsidRDefault="00C53C9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C79CF" w:rsidRDefault="00AC79CF">
      <w:pPr>
        <w:pStyle w:val="ProductList-Body"/>
      </w:pPr>
    </w:p>
    <w:p w:rsidR="00AC79CF" w:rsidRDefault="00C53C9F">
      <w:pPr>
        <w:pStyle w:val="ProductList-ClauseHeading"/>
        <w:outlineLvl w:val="4"/>
      </w:pPr>
      <w:r>
        <w:t>3.4 Kontenery Windows Server</w:t>
      </w:r>
    </w:p>
    <w:p w:rsidR="00AC79CF" w:rsidRDefault="00C53C9F">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C79CF" w:rsidRDefault="00C53C9F">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(Ewentualne) Prawa dotyczące opcji Current Branch w oprogramowaniu System Center</w:t>
      </w:r>
    </w:p>
    <w:p w:rsidR="00AC79CF" w:rsidRDefault="00C53C9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AC79CF" w:rsidRDefault="00AC79CF">
      <w:pPr>
        <w:pStyle w:val="ProductList-ClauseHeading"/>
        <w:outlineLvl w:val="4"/>
      </w:pPr>
    </w:p>
    <w:p w:rsidR="00AC79CF" w:rsidRDefault="00C53C9F">
      <w:pPr>
        <w:pStyle w:val="ProductList-ClauseHeading"/>
        <w:outlineLvl w:val="4"/>
      </w:pPr>
      <w:r>
        <w:t>4.2 Usługa System Center Global Service Monitor</w:t>
      </w:r>
    </w:p>
    <w:p w:rsidR="00AC79CF" w:rsidRDefault="00C53C9F">
      <w:pPr>
        <w:pStyle w:val="ProductList-Body"/>
      </w:pPr>
      <w:r>
        <w:t xml:space="preserve">Klienci z aktywnym pakietem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AC79CF" w:rsidRDefault="00AC79CF">
      <w:pPr>
        <w:pStyle w:val="ProductList-Body"/>
      </w:pPr>
    </w:p>
    <w:p w:rsidR="00AC79CF" w:rsidRDefault="00C53C9F">
      <w:pPr>
        <w:pStyle w:val="ProductList-ClauseHeading"/>
        <w:outlineLvl w:val="4"/>
      </w:pPr>
      <w:r>
        <w:t>4.3 Prawa do używania i udzielanie licencji związane ze zmianą modelu licencjonowania — Licencja Kwalifikowalna</w:t>
      </w:r>
    </w:p>
    <w:p w:rsidR="00AC79CF" w:rsidRDefault="00C53C9F">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7376"/>
      <w:r>
        <w:instrText>System Center Configuration Manager</w:instrText>
      </w:r>
      <w:bookmarkEnd w:id="133"/>
      <w:r>
        <w:instrText>" \l 3</w:instrText>
      </w:r>
      <w:r>
        <w:fldChar w:fldCharType="end"/>
      </w:r>
    </w:p>
    <w:p w:rsidR="00AC79CF" w:rsidRDefault="00C53C9F">
      <w:pPr>
        <w:pStyle w:val="ProductList-Offering1SubSection"/>
        <w:outlineLvl w:val="3"/>
      </w:pPr>
      <w:bookmarkStart w:id="134" w:name="_Sec691"/>
      <w:r>
        <w:t>1. Dostępność programów</w:t>
      </w:r>
      <w:bookmarkEnd w:id="134"/>
    </w:p>
    <w:p w:rsidR="00AC79CF" w:rsidRDefault="00AC79CF">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83"/>
        <w:gridCol w:w="3598"/>
        <w:gridCol w:w="360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Klienci programu Academic</w:t>
      </w:r>
    </w:p>
    <w:p w:rsidR="00AC79CF" w:rsidRDefault="00C53C9F">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C79CF" w:rsidRDefault="00C53C9F">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Microsoft 365 F1</w:t>
            </w:r>
            <w:r>
              <w:fldChar w:fldCharType="begin"/>
            </w:r>
            <w:r>
              <w:instrText xml:space="preserve"> XE "Microsoft 365 F1" </w:instrText>
            </w:r>
            <w:r>
              <w:fldChar w:fldCharType="end"/>
            </w:r>
            <w:r>
              <w:t xml:space="preserve">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AC79CF" w:rsidRDefault="00C53C9F">
            <w:pPr>
              <w:pStyle w:val="ProductList-TableBody"/>
            </w:pPr>
            <w:r>
              <w:t xml:space="preserve">Licencja równoważna licencji na zarządzanie (zob. </w:t>
            </w:r>
            <w:hyperlink r:id="rId59">
              <w:r>
                <w:rPr>
                  <w:color w:val="00467F"/>
                  <w:u w:val="single"/>
                </w:rPr>
                <w:t>Załącznik A</w:t>
              </w:r>
            </w:hyperlink>
            <w:r>
              <w:t>)</w:t>
            </w:r>
          </w:p>
        </w:tc>
      </w:tr>
    </w:tbl>
    <w:p w:rsidR="00AC79CF" w:rsidRDefault="00AC79CF">
      <w:pPr>
        <w:pStyle w:val="ProductList-Body"/>
      </w:pPr>
    </w:p>
    <w:p w:rsidR="00AC79CF" w:rsidRDefault="00C53C9F">
      <w:pPr>
        <w:pStyle w:val="ProductList-ClauseHeading"/>
        <w:outlineLvl w:val="4"/>
      </w:pPr>
      <w:r>
        <w:t>3.2 Technologia SQL Server</w:t>
      </w:r>
    </w:p>
    <w:p w:rsidR="00AC79CF" w:rsidRDefault="00C53C9F">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AC79CF" w:rsidRDefault="00C53C9F">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System Center Configuration Manager — Prawa dotyczące infrastruktury VDI</w:t>
      </w:r>
    </w:p>
    <w:p w:rsidR="00AC79CF" w:rsidRDefault="00C53C9F">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AC79CF" w:rsidRDefault="00AC79CF">
      <w:pPr>
        <w:pStyle w:val="ProductList-Body"/>
      </w:pPr>
    </w:p>
    <w:p w:rsidR="00AC79CF" w:rsidRDefault="00C53C9F">
      <w:pPr>
        <w:pStyle w:val="ProductList-ClauseHeading"/>
        <w:outlineLvl w:val="4"/>
      </w:pPr>
      <w:r>
        <w:t>4.2 Prawa dotyczące oprogramowania System Center Configuration Manager Current Branch</w:t>
      </w:r>
    </w:p>
    <w:p w:rsidR="00AC79CF" w:rsidRDefault="00C53C9F">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7377"/>
      <w:r>
        <w:instrText>System Center Data Protection Manager</w:instrText>
      </w:r>
      <w:bookmarkEnd w:id="139"/>
      <w:r>
        <w:instrText>" \l 3</w:instrText>
      </w:r>
      <w:r>
        <w:fldChar w:fldCharType="end"/>
      </w:r>
    </w:p>
    <w:p w:rsidR="00AC79CF" w:rsidRDefault="00C53C9F">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Klienci programu Academic</w:t>
      </w:r>
    </w:p>
    <w:p w:rsidR="00AC79CF" w:rsidRDefault="00C53C9F">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C79CF" w:rsidRDefault="00C53C9F">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3.2 Technologia SQL Server</w:t>
      </w:r>
    </w:p>
    <w:p w:rsidR="00AC79CF" w:rsidRDefault="00C53C9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C79CF" w:rsidRDefault="00C53C9F">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r>
              <w:t xml:space="preserve">; </w:t>
            </w:r>
            <w:hyperlink r:id="rId6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Prawa dotyczące opcji Current Branch oprogramowania System Center Data Protection Manager</w:t>
      </w:r>
    </w:p>
    <w:p w:rsidR="00AC79CF" w:rsidRDefault="00C53C9F">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7378"/>
      <w:r>
        <w:instrText>System Center Endpoint Protection</w:instrText>
      </w:r>
      <w:bookmarkEnd w:id="145"/>
      <w:r>
        <w:instrText>" \l 3</w:instrText>
      </w:r>
      <w:r>
        <w:fldChar w:fldCharType="end"/>
      </w:r>
    </w:p>
    <w:p w:rsidR="00AC79CF" w:rsidRDefault="00C53C9F">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C79CF" w:rsidRDefault="00C53C9F">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580"/>
        <w:gridCol w:w="3600"/>
        <w:gridCol w:w="361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(SA):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LS na Urządzenie i Użytkownika</w:t>
      </w:r>
    </w:p>
    <w:p w:rsidR="00AC79CF" w:rsidRDefault="00C53C9F">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AC79CF" w:rsidRDefault="00AC79CF">
      <w:pPr>
        <w:pStyle w:val="ProductList-Body"/>
      </w:pPr>
    </w:p>
    <w:p w:rsidR="00AC79CF" w:rsidRDefault="00C53C9F">
      <w:pPr>
        <w:pStyle w:val="ProductList-ClauseHeading"/>
        <w:outlineLvl w:val="4"/>
      </w:pPr>
      <w:r>
        <w:t>3.2 LS na Zarządzanie dla Serwera</w:t>
      </w:r>
    </w:p>
    <w:p w:rsidR="00AC79CF" w:rsidRDefault="00C53C9F">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AC79CF" w:rsidRDefault="00AC79CF">
      <w:pPr>
        <w:pStyle w:val="ProductList-Body"/>
      </w:pPr>
    </w:p>
    <w:p w:rsidR="00AC79CF" w:rsidRDefault="00C53C9F">
      <w:pPr>
        <w:pStyle w:val="ProductList-ClauseHeading"/>
        <w:outlineLvl w:val="4"/>
      </w:pPr>
      <w:r>
        <w:t>3.3 Wymiana aparatów skanowania</w:t>
      </w:r>
    </w:p>
    <w:p w:rsidR="00AC79CF" w:rsidRDefault="00C53C9F">
      <w:pPr>
        <w:pStyle w:val="ProductList-Body"/>
      </w:pPr>
      <w:r>
        <w:t>Microsoft może wymienić następujące oprogramowanie oraz pliki związane z Usługami Online na porównywalne. Dotyczy to:</w:t>
      </w:r>
    </w:p>
    <w:p w:rsidR="00AC79CF" w:rsidRDefault="00C53C9F" w:rsidP="00C53C9F">
      <w:pPr>
        <w:pStyle w:val="ProductList-Bullet"/>
        <w:numPr>
          <w:ilvl w:val="0"/>
          <w:numId w:val="20"/>
        </w:numPr>
      </w:pPr>
      <w:r>
        <w:t xml:space="preserve">oprogramowania antywirusowego i antyspamowego oraz </w:t>
      </w:r>
    </w:p>
    <w:p w:rsidR="00AC79CF" w:rsidRDefault="00C53C9F" w:rsidP="00C53C9F">
      <w:pPr>
        <w:pStyle w:val="ProductList-Bullet"/>
        <w:numPr>
          <w:ilvl w:val="0"/>
          <w:numId w:val="20"/>
        </w:numPr>
      </w:pPr>
      <w:r>
        <w:t>plików podpisów i plików danych filtrujących zawartość.</w:t>
      </w:r>
    </w:p>
    <w:p w:rsidR="00AC79CF" w:rsidRDefault="00C53C9F">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Prawa dotyczące opcji Current Branch w oprogramowaniu System Center Endpoint Protection</w:t>
      </w:r>
    </w:p>
    <w:p w:rsidR="00AC79CF" w:rsidRDefault="00C53C9F">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7379"/>
      <w:r>
        <w:instrText>System Center Operations Manager</w:instrText>
      </w:r>
      <w:bookmarkEnd w:id="151"/>
      <w:r>
        <w:instrText>" \l 3</w:instrText>
      </w:r>
      <w:r>
        <w:fldChar w:fldCharType="end"/>
      </w:r>
    </w:p>
    <w:p w:rsidR="00AC79CF" w:rsidRDefault="00C53C9F">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Klienci programu Academic</w:t>
      </w:r>
    </w:p>
    <w:p w:rsidR="00AC79CF" w:rsidRDefault="00C53C9F">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C79CF" w:rsidRDefault="00C53C9F">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5">
              <w:r>
                <w:rPr>
                  <w:color w:val="00467F"/>
                  <w:u w:val="single"/>
                </w:rPr>
                <w:t>Powszechna</w:t>
              </w:r>
            </w:hyperlink>
            <w:r>
              <w:t xml:space="preserve">; </w:t>
            </w:r>
            <w:hyperlink r:id="rId6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7">
              <w:r>
                <w:rPr>
                  <w:color w:val="00467F"/>
                  <w:u w:val="single"/>
                </w:rPr>
                <w:t>Funkcje korzystające z Internetu</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3.2 Technologia SQL Server</w:t>
      </w:r>
    </w:p>
    <w:p w:rsidR="00AC79CF" w:rsidRDefault="00C53C9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C79CF" w:rsidRDefault="00C53C9F">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Lista Produktów — październik 2013 r.</w:t>
              </w:r>
            </w:hyperlink>
            <w:r>
              <w:t xml:space="preserve">; </w:t>
            </w:r>
            <w:hyperlink r:id="rId7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Prawa dotyczące opcji Current Branch w oprogramowaniu System Center Operations Manager</w:t>
      </w:r>
    </w:p>
    <w:p w:rsidR="00AC79CF" w:rsidRDefault="00C53C9F">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7380"/>
      <w:r>
        <w:instrText>System Center Orchestrator</w:instrText>
      </w:r>
      <w:bookmarkEnd w:id="157"/>
      <w:r>
        <w:instrText>" \l 3</w:instrText>
      </w:r>
      <w:r>
        <w:fldChar w:fldCharType="end"/>
      </w:r>
    </w:p>
    <w:p w:rsidR="00AC79CF" w:rsidRDefault="00C53C9F">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1">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Klienci programu Academic</w:t>
      </w:r>
    </w:p>
    <w:p w:rsidR="00AC79CF" w:rsidRDefault="00C53C9F">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C79CF" w:rsidRDefault="00C53C9F">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2">
              <w:r>
                <w:rPr>
                  <w:color w:val="00467F"/>
                  <w:u w:val="single"/>
                </w:rPr>
                <w:t>Powszechna</w:t>
              </w:r>
            </w:hyperlink>
            <w:r>
              <w:t xml:space="preserve">; </w:t>
            </w:r>
            <w:hyperlink r:id="rId7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4">
              <w:r>
                <w:rPr>
                  <w:color w:val="00467F"/>
                  <w:u w:val="single"/>
                </w:rPr>
                <w:t>Funkcje korzystające z Internetu</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3.2 Technologia SQL Server</w:t>
      </w:r>
    </w:p>
    <w:p w:rsidR="00AC79CF" w:rsidRDefault="00C53C9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C79CF" w:rsidRDefault="00C53C9F">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6">
              <w:r>
                <w:rPr>
                  <w:color w:val="00467F"/>
                  <w:u w:val="single"/>
                </w:rPr>
                <w:t>Lista Produktów — październik 2013 r.</w:t>
              </w:r>
            </w:hyperlink>
            <w:r>
              <w:t xml:space="preserve">; </w:t>
            </w:r>
            <w:hyperlink r:id="rId7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7381"/>
      <w:r>
        <w:instrText>System Center Service Manager</w:instrText>
      </w:r>
      <w:bookmarkEnd w:id="163"/>
      <w:r>
        <w:instrText>" \l 3</w:instrText>
      </w:r>
      <w:r>
        <w:fldChar w:fldCharType="end"/>
      </w:r>
    </w:p>
    <w:p w:rsidR="00AC79CF" w:rsidRDefault="00C53C9F">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8">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Klienci programu Academic</w:t>
      </w:r>
    </w:p>
    <w:p w:rsidR="00AC79CF" w:rsidRDefault="00C53C9F">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C79CF" w:rsidRDefault="00C53C9F">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9">
              <w:r>
                <w:rPr>
                  <w:color w:val="00467F"/>
                  <w:u w:val="single"/>
                </w:rPr>
                <w:t>Powszechna</w:t>
              </w:r>
            </w:hyperlink>
            <w:r>
              <w:t xml:space="preserve">; </w:t>
            </w:r>
            <w:hyperlink r:id="rId8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1">
              <w:r>
                <w:rPr>
                  <w:color w:val="00467F"/>
                  <w:u w:val="single"/>
                </w:rPr>
                <w:t>Funkcje korzystające z Internetu</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Licencja CAL na oprogramowanie Microsoft Identity Manager 2016 (na Użytkownika)</w:t>
            </w:r>
          </w:p>
        </w:tc>
      </w:tr>
    </w:tbl>
    <w:p w:rsidR="00AC79CF" w:rsidRDefault="00AC79CF">
      <w:pPr>
        <w:pStyle w:val="ProductList-Body"/>
      </w:pPr>
    </w:p>
    <w:p w:rsidR="00AC79CF" w:rsidRDefault="00C53C9F">
      <w:pPr>
        <w:pStyle w:val="ProductList-ClauseHeading"/>
        <w:outlineLvl w:val="4"/>
      </w:pPr>
      <w:r>
        <w:t>3.2 Technologia SQL Server</w:t>
      </w:r>
    </w:p>
    <w:p w:rsidR="00AC79CF" w:rsidRDefault="00C53C9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C79CF" w:rsidRDefault="00C53C9F">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3">
              <w:r>
                <w:rPr>
                  <w:color w:val="00467F"/>
                  <w:u w:val="single"/>
                </w:rPr>
                <w:t>Lista Produktów — październik 2013 r.</w:t>
              </w:r>
            </w:hyperlink>
            <w:r>
              <w:t xml:space="preserve">; </w:t>
            </w:r>
            <w:hyperlink r:id="rId8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Prawa dotyczące opcji Current Branch w ramach oprogramowania System Center Service Manager</w:t>
      </w:r>
    </w:p>
    <w:p w:rsidR="00AC79CF" w:rsidRDefault="00C53C9F">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12607382"/>
      <w:r>
        <w:instrText>Pakiet Virtual Desktop Infrastructure (VDI)</w:instrText>
      </w:r>
      <w:bookmarkEnd w:id="169"/>
      <w:r>
        <w:instrText>" \l 2</w:instrText>
      </w:r>
      <w:r>
        <w:fldChar w:fldCharType="end"/>
      </w:r>
    </w:p>
    <w:p w:rsidR="00AC79CF" w:rsidRDefault="00C53C9F">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5">
        <w:r>
          <w:rPr>
            <w:color w:val="00467F"/>
            <w:u w:val="single"/>
          </w:rPr>
          <w:t>http://go.microsoft.com/?linkid=9839206</w:t>
        </w:r>
      </w:hyperlink>
      <w:r>
        <w:t xml:space="preserve"> i Listą Produktów z czerwca 2015 r. </w:t>
      </w:r>
      <w:hyperlink r:id="rId86">
        <w:r>
          <w:rPr>
            <w:color w:val="00467F"/>
            <w:u w:val="single"/>
          </w:rPr>
          <w:t>http://go.microsoft.com/?linkid=9839207</w:t>
        </w:r>
      </w:hyperlink>
      <w:r>
        <w:t>.</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170" w:name="_Sec617"/>
      <w:r>
        <w:t>Visual Studio</w:t>
      </w:r>
      <w:bookmarkEnd w:id="170"/>
      <w:r>
        <w:fldChar w:fldCharType="begin"/>
      </w:r>
      <w:r>
        <w:instrText xml:space="preserve"> TC "</w:instrText>
      </w:r>
      <w:bookmarkStart w:id="171" w:name="_Toc512607383"/>
      <w:r>
        <w:instrText>Visual Studio</w:instrText>
      </w:r>
      <w:bookmarkEnd w:id="171"/>
      <w:r>
        <w:instrText>" \l 2</w:instrText>
      </w:r>
      <w:r>
        <w:fldChar w:fldCharType="end"/>
      </w:r>
    </w:p>
    <w:p w:rsidR="00AC79CF" w:rsidRDefault="00C53C9F">
      <w:pPr>
        <w:pStyle w:val="ProductList-Offering2HeadingNoBorder"/>
        <w:outlineLvl w:val="2"/>
      </w:pPr>
      <w:bookmarkStart w:id="172" w:name="_Sec649"/>
      <w:r>
        <w:t>Visual Studio</w:t>
      </w:r>
      <w:bookmarkEnd w:id="172"/>
      <w:r>
        <w:fldChar w:fldCharType="begin"/>
      </w:r>
      <w:r>
        <w:instrText xml:space="preserve"> TC "</w:instrText>
      </w:r>
      <w:bookmarkStart w:id="173" w:name="_Toc512607384"/>
      <w:r>
        <w:instrText>Visual Studio</w:instrText>
      </w:r>
      <w:bookmarkEnd w:id="173"/>
      <w:r>
        <w:instrText>" \l 3</w:instrText>
      </w:r>
      <w:r>
        <w:fldChar w:fldCharType="end"/>
      </w:r>
    </w:p>
    <w:p w:rsidR="00AC79CF" w:rsidRDefault="00C53C9F">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Udzielanie licencji dla oprogramowania SQL Server Parallel Data Warehouse Developer</w:t>
      </w:r>
    </w:p>
    <w:p w:rsidR="00AC79CF" w:rsidRDefault="00C53C9F">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AC79CF" w:rsidRDefault="00AC79CF">
      <w:pPr>
        <w:pStyle w:val="ProductList-Body"/>
      </w:pPr>
    </w:p>
    <w:p w:rsidR="00AC79CF" w:rsidRDefault="00C53C9F">
      <w:pPr>
        <w:pStyle w:val="ProductList-ClauseHeading"/>
        <w:outlineLvl w:val="4"/>
      </w:pPr>
      <w:r>
        <w:t>2.2 Udzielenie licencji na oprogramowanie Visual Studio Team Foundation Server 2018</w:t>
      </w:r>
    </w:p>
    <w:p w:rsidR="00AC79CF" w:rsidRDefault="00C53C9F">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AC79CF" w:rsidRDefault="00AC79CF">
      <w:pPr>
        <w:pStyle w:val="ProductList-Body"/>
      </w:pPr>
    </w:p>
    <w:p w:rsidR="00AC79CF" w:rsidRDefault="00C53C9F">
      <w:pPr>
        <w:pStyle w:val="ProductList-ClauseHeading"/>
        <w:outlineLvl w:val="4"/>
      </w:pPr>
      <w:r>
        <w:t>2.3 Usługi platformy Microsoft Azure</w:t>
      </w:r>
    </w:p>
    <w:p w:rsidR="00AC79CF" w:rsidRDefault="00C53C9F">
      <w:pPr>
        <w:pStyle w:val="ProductList-Body"/>
      </w:pPr>
      <w:r>
        <w:t>Korzyści z pakietu Microsoft Azure nie można łączyć z wieloma subskrypcjami Visual Studio lub Platformami MSDN na pojedynczym koncie Microsoft Azure.</w:t>
      </w:r>
    </w:p>
    <w:p w:rsidR="00AC79CF" w:rsidRDefault="00C53C9F">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Plik BUILDSERVER.TXT</w:t>
      </w:r>
    </w:p>
    <w:p w:rsidR="00AC79CF" w:rsidRDefault="00C53C9F">
      <w:pPr>
        <w:pStyle w:val="ProductList-Body"/>
      </w:pPr>
      <w:r>
        <w:t xml:space="preserve">Klientowi wolno instalować kopie plików wymienionych na listach BuildServer, opublikowanych na stronie </w:t>
      </w:r>
      <w:hyperlink r:id="rId87">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AC79CF" w:rsidRDefault="00AC79CF">
      <w:pPr>
        <w:pStyle w:val="ProductList-Body"/>
      </w:pPr>
    </w:p>
    <w:p w:rsidR="00AC79CF" w:rsidRDefault="00C53C9F">
      <w:pPr>
        <w:pStyle w:val="ProductList-ClauseHeading"/>
        <w:outlineLvl w:val="4"/>
      </w:pPr>
      <w:r>
        <w:t>3.2 Narzędzia</w:t>
      </w:r>
    </w:p>
    <w:p w:rsidR="00AC79CF" w:rsidRDefault="00C53C9F">
      <w:pPr>
        <w:pStyle w:val="ProductList-Body"/>
      </w:pPr>
      <w:r>
        <w:t xml:space="preserve">Klientowi wolno kopiować i instalować Narzędzia wymienione na stronie </w:t>
      </w:r>
      <w:hyperlink r:id="rId88">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AC79CF" w:rsidRDefault="00AC79CF">
      <w:pPr>
        <w:pStyle w:val="ProductList-Body"/>
      </w:pPr>
    </w:p>
    <w:p w:rsidR="00AC79CF" w:rsidRDefault="00C53C9F">
      <w:pPr>
        <w:pStyle w:val="ProductList-ClauseHeading"/>
        <w:outlineLvl w:val="4"/>
      </w:pPr>
      <w:r>
        <w:t>3.3 Office Professional Plus 2016 — subskrypcja Visual Studio Enterprise</w:t>
      </w:r>
    </w:p>
    <w:p w:rsidR="00AC79CF" w:rsidRDefault="00C53C9F">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AC79CF" w:rsidRDefault="00AC79CF">
      <w:pPr>
        <w:pStyle w:val="ProductList-Body"/>
      </w:pPr>
    </w:p>
    <w:p w:rsidR="00AC79CF" w:rsidRDefault="00C53C9F">
      <w:pPr>
        <w:pStyle w:val="ProductList-ClauseHeading"/>
        <w:outlineLvl w:val="4"/>
      </w:pPr>
      <w:r>
        <w:t>3.4 Postanowienia licencyjne osób trzecich dotyczące składników open source</w:t>
      </w:r>
    </w:p>
    <w:p w:rsidR="00AC79CF" w:rsidRDefault="00C53C9F">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C79CF" w:rsidRDefault="00C53C9F">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Lista Produktów — marzec 2014 r.</w:t>
              </w:r>
            </w:hyperlink>
            <w:r>
              <w:t xml:space="preserve"> i </w:t>
            </w:r>
            <w:hyperlink r:id="rId90">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Dostępność pakietu Software Assurance</w:t>
      </w:r>
    </w:p>
    <w:p w:rsidR="00AC79CF" w:rsidRDefault="00C53C9F">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AC79CF" w:rsidRDefault="00AC79CF">
      <w:pPr>
        <w:pStyle w:val="ProductList-Body"/>
      </w:pPr>
    </w:p>
    <w:p w:rsidR="00AC79CF" w:rsidRDefault="00C53C9F">
      <w:pPr>
        <w:pStyle w:val="ProductList-ClauseHeading"/>
        <w:outlineLvl w:val="4"/>
      </w:pPr>
      <w:r>
        <w:t>4.2 Prawa bezterminowe subskrypcji Visual Studio</w:t>
      </w:r>
    </w:p>
    <w:p w:rsidR="00AC79CF" w:rsidRDefault="00C53C9F">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7385"/>
      <w:r>
        <w:instrText>Visual Studio Team Foundation Server</w:instrText>
      </w:r>
      <w:bookmarkEnd w:id="179"/>
      <w:r>
        <w:instrText>" \l 3</w:instrText>
      </w:r>
      <w:r>
        <w:fldChar w:fldCharType="end"/>
      </w:r>
    </w:p>
    <w:p w:rsidR="00AC79CF" w:rsidRDefault="00C53C9F">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C79CF" w:rsidRDefault="00AC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C79CF" w:rsidRDefault="00AC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C53C9F">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Visual Studio Team Services (płatne konto użytkownika)</w:t>
            </w:r>
          </w:p>
        </w:tc>
      </w:tr>
    </w:tbl>
    <w:p w:rsidR="00AC79CF" w:rsidRDefault="00AC79CF">
      <w:pPr>
        <w:pStyle w:val="ProductList-Body"/>
      </w:pPr>
    </w:p>
    <w:p w:rsidR="00AC79CF" w:rsidRDefault="00C53C9F">
      <w:pPr>
        <w:pStyle w:val="ProductList-SubClauseHeading"/>
        <w:outlineLvl w:val="5"/>
      </w:pPr>
      <w:r>
        <w:t>3.1.1 Funkcje dodatkowe</w:t>
      </w:r>
    </w:p>
    <w:p w:rsidR="00AC79CF" w:rsidRDefault="00C53C9F">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Subskrypcja programu Visual Studio Enterprise</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C79CF" w:rsidRDefault="00C53C9F">
            <w:pPr>
              <w:pStyle w:val="ProductList-TableBody"/>
            </w:pPr>
            <w:r>
              <w:t>Visual Studio Team Services Test Manager (płatne konto użytkownika)</w:t>
            </w:r>
          </w:p>
        </w:tc>
      </w:tr>
    </w:tbl>
    <w:p w:rsidR="00AC79CF" w:rsidRDefault="00AC79CF">
      <w:pPr>
        <w:pStyle w:val="ProductList-BodyIndented"/>
      </w:pPr>
    </w:p>
    <w:p w:rsidR="00AC79CF" w:rsidRDefault="00C53C9F">
      <w:pPr>
        <w:pStyle w:val="ProductList-SubClauseHeading"/>
        <w:outlineLvl w:val="5"/>
      </w:pPr>
      <w:r>
        <w:t>3.1.2 Funkcje dodatkowe</w:t>
      </w:r>
    </w:p>
    <w:p w:rsidR="00AC79CF" w:rsidRDefault="00C53C9F">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Zarządzanie pakietami dla usługi Visual Studio Team Services (płatne konto użytkownika)</w:t>
            </w:r>
          </w:p>
        </w:tc>
      </w:tr>
    </w:tbl>
    <w:p w:rsidR="00AC79CF" w:rsidRDefault="00AC79CF">
      <w:pPr>
        <w:pStyle w:val="ProductList-BodyIndented"/>
      </w:pPr>
    </w:p>
    <w:p w:rsidR="00AC79CF" w:rsidRDefault="00C53C9F">
      <w:pPr>
        <w:pStyle w:val="ProductList-ClauseHeading"/>
        <w:outlineLvl w:val="4"/>
      </w:pPr>
      <w:r>
        <w:t>3.2 Przypadki używania niewymagającego Licencji Dostępowych (CAL)</w:t>
      </w:r>
    </w:p>
    <w:p w:rsidR="00AC79CF" w:rsidRDefault="00C53C9F">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AC79CF" w:rsidRDefault="00AC79CF">
      <w:pPr>
        <w:pStyle w:val="ProductList-Body"/>
      </w:pPr>
    </w:p>
    <w:p w:rsidR="00AC79CF" w:rsidRDefault="00C53C9F">
      <w:pPr>
        <w:pStyle w:val="ProductList-ClauseHeading"/>
        <w:outlineLvl w:val="4"/>
      </w:pPr>
      <w:r>
        <w:t>3.3 Technologia SQL Server</w:t>
      </w:r>
    </w:p>
    <w:p w:rsidR="00AC79CF" w:rsidRDefault="00C53C9F">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C79CF" w:rsidRDefault="00AC79CF">
      <w:pPr>
        <w:pStyle w:val="ProductList-Body"/>
      </w:pPr>
    </w:p>
    <w:p w:rsidR="00AC79CF" w:rsidRDefault="00C53C9F">
      <w:pPr>
        <w:pStyle w:val="ProductList-ClauseHeading"/>
        <w:outlineLvl w:val="4"/>
      </w:pPr>
      <w:r>
        <w:t>3.4 Postanowienia licencyjne osób trzecich dotyczące składników open source</w:t>
      </w:r>
    </w:p>
    <w:p w:rsidR="00AC79CF" w:rsidRDefault="00C53C9F">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C79CF" w:rsidRDefault="00AC79CF">
      <w:pPr>
        <w:pStyle w:val="ProductList-Body"/>
      </w:pPr>
    </w:p>
    <w:p w:rsidR="00AC79CF" w:rsidRDefault="00C53C9F">
      <w:pPr>
        <w:pStyle w:val="ProductList-ClauseHeading"/>
        <w:outlineLvl w:val="4"/>
      </w:pPr>
      <w:r>
        <w:t>3.5 Usługi Visual Studio Team Foundation Server Build Services</w:t>
      </w:r>
    </w:p>
    <w:p w:rsidR="00AC79CF" w:rsidRDefault="00C53C9F">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AC79CF" w:rsidRDefault="00AC79CF">
      <w:pPr>
        <w:pStyle w:val="ProductList-Body"/>
      </w:pPr>
    </w:p>
    <w:p w:rsidR="00AC79CF" w:rsidRDefault="00C53C9F">
      <w:pPr>
        <w:pStyle w:val="ProductList-ClauseHeading"/>
        <w:outlineLvl w:val="4"/>
      </w:pPr>
      <w:r>
        <w:t>3.6 Zarządzanie wydaniami</w:t>
      </w:r>
    </w:p>
    <w:p w:rsidR="00AC79CF" w:rsidRDefault="00C53C9F">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AC79CF" w:rsidRDefault="00C53C9F" w:rsidP="00C53C9F">
      <w:pPr>
        <w:pStyle w:val="ProductList-Bullet"/>
        <w:numPr>
          <w:ilvl w:val="0"/>
          <w:numId w:val="21"/>
        </w:numPr>
      </w:pPr>
      <w:r>
        <w:t xml:space="preserve">Subskrypcja programu Visual Studio Enterprise </w:t>
      </w:r>
    </w:p>
    <w:p w:rsidR="00AC79CF" w:rsidRDefault="00C53C9F" w:rsidP="00C53C9F">
      <w:pPr>
        <w:pStyle w:val="ProductList-Bullet"/>
        <w:numPr>
          <w:ilvl w:val="0"/>
          <w:numId w:val="21"/>
        </w:numPr>
      </w:pPr>
      <w:r>
        <w:t xml:space="preserve">Visual Studio Enterprise (subskrypcja miesięczna lub roczna) </w:t>
      </w:r>
    </w:p>
    <w:p w:rsidR="00AC79CF" w:rsidRDefault="00C53C9F" w:rsidP="00C53C9F">
      <w:pPr>
        <w:pStyle w:val="ProductList-Bullet"/>
        <w:numPr>
          <w:ilvl w:val="0"/>
          <w:numId w:val="21"/>
        </w:numPr>
      </w:pPr>
      <w:r>
        <w:t>Prywatny potok usług Team Services i Deployment (wystąpienie płatne)</w:t>
      </w:r>
    </w:p>
    <w:p w:rsidR="00AC79CF" w:rsidRDefault="00AC79CF">
      <w:pPr>
        <w:pStyle w:val="ProductList-Body"/>
      </w:pPr>
    </w:p>
    <w:p w:rsidR="00AC79CF" w:rsidRDefault="00C53C9F">
      <w:pPr>
        <w:pStyle w:val="ProductList-ClauseHeading"/>
        <w:outlineLvl w:val="4"/>
      </w:pPr>
      <w:r>
        <w:t>3.7 Zarządzanie pakietami</w:t>
      </w:r>
    </w:p>
    <w:p w:rsidR="00AC79CF" w:rsidRDefault="00C53C9F">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AC79CF" w:rsidRDefault="00AC79CF">
      <w:pPr>
        <w:pStyle w:val="ProductList-Body"/>
      </w:pPr>
    </w:p>
    <w:p w:rsidR="00AC79CF" w:rsidRDefault="00C53C9F">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AC79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r w:rsidR="00AC79CF">
        <w:tc>
          <w:tcPr>
            <w:tcW w:w="12240" w:type="dxa"/>
            <w:gridSpan w:val="4"/>
            <w:tcBorders>
              <w:top w:val="none" w:sz="4" w:space="0" w:color="6E6E6E"/>
              <w:left w:val="none" w:sz="4" w:space="0" w:color="6E6E6E"/>
              <w:bottom w:val="none" w:sz="4" w:space="0" w:color="6E6E6E"/>
              <w:right w:val="none" w:sz="4" w:space="0" w:color="6E6E6E"/>
            </w:tcBorders>
          </w:tcPr>
          <w:p w:rsidR="00AC79CF" w:rsidRDefault="00AC79CF">
            <w:pPr>
              <w:pStyle w:val="PURBreadcrumb"/>
            </w:pPr>
          </w:p>
          <w:tbl>
            <w:tblPr>
              <w:tblW w:w="0" w:type="dxa"/>
              <w:tblLook w:val="04A0" w:firstRow="1" w:lastRow="0" w:firstColumn="1" w:lastColumn="0" w:noHBand="0" w:noVBand="1"/>
            </w:tblPr>
            <w:tblGrid>
              <w:gridCol w:w="10674"/>
            </w:tblGrid>
            <w:tr w:rsidR="00AC79CF">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TableBody"/>
            </w:pPr>
          </w:p>
        </w:tc>
      </w:tr>
    </w:tbl>
    <w:p w:rsidR="00AC79CF" w:rsidRDefault="00AC79CF">
      <w:pPr>
        <w:pStyle w:val="ProductList-Body"/>
      </w:pPr>
    </w:p>
    <w:p w:rsidR="00AC79CF" w:rsidRDefault="00C53C9F">
      <w:pPr>
        <w:pStyle w:val="ProductList-OfferingGroupHeading"/>
        <w:outlineLvl w:val="1"/>
      </w:pPr>
      <w:bookmarkStart w:id="184" w:name="_Sec618"/>
      <w:r>
        <w:t>Klient N systemu</w:t>
      </w:r>
      <w:bookmarkEnd w:id="184"/>
      <w:r>
        <w:fldChar w:fldCharType="begin"/>
      </w:r>
      <w:r>
        <w:instrText xml:space="preserve"> TC "</w:instrText>
      </w:r>
      <w:bookmarkStart w:id="185" w:name="_Toc512607386"/>
      <w:r>
        <w:instrText>Klient N systemu</w:instrText>
      </w:r>
      <w:bookmarkEnd w:id="185"/>
      <w:r>
        <w:instrText>" \l 2</w:instrText>
      </w:r>
      <w:r>
        <w:fldChar w:fldCharType="end"/>
      </w:r>
    </w:p>
    <w:p w:rsidR="00AC79CF" w:rsidRDefault="00C53C9F">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12607387"/>
      <w:r>
        <w:instrText>Komputerowy System Operacyjny Windows</w:instrText>
      </w:r>
      <w:bookmarkEnd w:id="187"/>
      <w:r>
        <w:instrText>" \l 3</w:instrText>
      </w:r>
      <w:r>
        <w:fldChar w:fldCharType="end"/>
      </w:r>
    </w:p>
    <w:p w:rsidR="00AC79CF" w:rsidRDefault="00C53C9F">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AC79C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392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Windows 10 Enterprise LTSB (na Urządzenie)</w:t>
            </w:r>
            <w:r>
              <w:fldChar w:fldCharType="begin"/>
            </w:r>
            <w:r>
              <w:instrText xml:space="preserve"> XE "Windows 10 Enterprise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Enterprise E3 na Użytkownika z Pakietem SA — Licencja typu From SA</w:t>
            </w:r>
            <w:r>
              <w:fldChar w:fldCharType="begin"/>
            </w:r>
            <w:r>
              <w:instrText xml:space="preserve"> XE "Windows 10 Enterprise E3 na Użytkownika z Pakietem SA — Licencja typu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Education E3</w:t>
            </w:r>
            <w:r>
              <w:fldChar w:fldCharType="begin"/>
            </w:r>
            <w:r>
              <w:instrText xml:space="preserve"> XE "Windows 10 Education E3"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 xml:space="preserve">Windows 10 Enterprise E5 na Użytkownika z Pakietem SA — Licencja typu From SA </w:t>
            </w:r>
            <w:r>
              <w:fldChar w:fldCharType="begin"/>
            </w:r>
            <w:r>
              <w:instrText xml:space="preserve"> XE "Windows 10 Enterprise E5 na Użytkownika z Pakietem SA — Licencja typu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r w:rsidR="00AC79CF">
        <w:tc>
          <w:tcPr>
            <w:tcW w:w="392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C79CF" w:rsidRDefault="00AC79C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06"/>
        <w:gridCol w:w="3596"/>
        <w:gridCol w:w="358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Przypisywanie licencji</w:t>
      </w:r>
    </w:p>
    <w:p w:rsidR="00AC79CF" w:rsidRDefault="00C53C9F">
      <w:pPr>
        <w:pStyle w:val="ProductList-SubClauseHeading"/>
        <w:outlineLvl w:val="5"/>
      </w:pPr>
      <w:r>
        <w:t>2.1.1 Uprawnienia do przenoszenia licencji na użytkownika (poza Virtual Desktop Access)</w:t>
      </w:r>
    </w:p>
    <w:p w:rsidR="00AC79CF" w:rsidRDefault="00C53C9F">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Uprawniony System Operacyjny. Takie urządzenie musi stanowić podstawowe urządzenie robocze Głównego Użytkownika. </w:t>
      </w:r>
    </w:p>
    <w:p w:rsidR="00AC79CF" w:rsidRDefault="00AC79CF">
      <w:pPr>
        <w:pStyle w:val="ProductList-BodyIndented"/>
      </w:pPr>
    </w:p>
    <w:p w:rsidR="00AC79CF" w:rsidRDefault="00C53C9F">
      <w:pPr>
        <w:pStyle w:val="ProductList-SubClauseHeading"/>
        <w:outlineLvl w:val="5"/>
      </w:pPr>
      <w:r>
        <w:t>2.1.2 Uprawnienia do przenoszenia licencji na urządzenie (poza Virtual Desktop Access)</w:t>
      </w:r>
    </w:p>
    <w:p w:rsidR="00AC79CF" w:rsidRDefault="00C53C9F">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AC79CF" w:rsidRDefault="00AC79CF">
      <w:pPr>
        <w:pStyle w:val="ProductList-BodyIndented"/>
      </w:pPr>
    </w:p>
    <w:p w:rsidR="00AC79CF" w:rsidRDefault="00C53C9F">
      <w:pPr>
        <w:pStyle w:val="ProductList-SubClauseHeading"/>
        <w:outlineLvl w:val="5"/>
      </w:pPr>
      <w:r>
        <w:t>2.1.3 Uprawnienia do przenoszenia licencji na Virtual Desktop Access (VDA)</w:t>
      </w:r>
    </w:p>
    <w:p w:rsidR="00AC79CF" w:rsidRDefault="00C53C9F">
      <w:pPr>
        <w:pStyle w:val="ProductList-BodyIndented"/>
      </w:pPr>
      <w:r>
        <w:t>Licencje na VDA na Urządzenie i na Użytkownika można przenosić na dowolnego użytkownika lub dowolne urządzenie.</w:t>
      </w:r>
    </w:p>
    <w:p w:rsidR="00AC79CF" w:rsidRDefault="00AC79CF">
      <w:pPr>
        <w:pStyle w:val="ProductList-BodyIndented"/>
      </w:pPr>
    </w:p>
    <w:p w:rsidR="00AC79CF" w:rsidRDefault="00C53C9F">
      <w:pPr>
        <w:pStyle w:val="ProductList-ClauseHeading"/>
        <w:outlineLvl w:val="4"/>
      </w:pPr>
      <w:r>
        <w:t>2.2 Uprawnione Systemy Operacyjne</w:t>
      </w:r>
    </w:p>
    <w:p w:rsidR="00AC79CF" w:rsidRDefault="00C53C9F">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AC79CF" w:rsidRDefault="00AC79CF">
      <w:pPr>
        <w:pStyle w:val="ProductList-Body"/>
      </w:pPr>
    </w:p>
    <w:p w:rsidR="00AC79CF" w:rsidRDefault="00C53C9F">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AC79C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Umowa Microsoft Cloud Agreement</w:t>
            </w:r>
          </w:p>
        </w:tc>
      </w:tr>
      <w:tr w:rsidR="00AC79CF">
        <w:tc>
          <w:tcPr>
            <w:tcW w:w="392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pPr>
          </w:p>
        </w:tc>
      </w:tr>
      <w:tr w:rsidR="00AC79CF">
        <w:tc>
          <w:tcPr>
            <w:tcW w:w="39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392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39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bl>
    <w:p w:rsidR="00AC79CF" w:rsidRDefault="00AC79CF">
      <w:pPr>
        <w:pStyle w:val="ProductList-BodyIndented"/>
      </w:pPr>
    </w:p>
    <w:p w:rsidR="00AC79CF" w:rsidRDefault="00C53C9F">
      <w:pPr>
        <w:pStyle w:val="ProductList-SubClauseHeading"/>
        <w:outlineLvl w:val="5"/>
      </w:pPr>
      <w:r>
        <w:t>2.2.2 Uprawniony System Operacyjny — Licencje na Urządzenie (z wyjątkiem Licencji na Virtual Desktop Access)</w:t>
      </w:r>
    </w:p>
    <w:p w:rsidR="00AC79CF" w:rsidRDefault="00C53C9F">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rsidR="00AC79CF" w:rsidRDefault="00AC79CF">
      <w:pPr>
        <w:pStyle w:val="ProductList-BodyIndented"/>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Uczelnie wyższe i organizacje charytatywne</w:t>
            </w:r>
          </w:p>
        </w:tc>
      </w:tr>
      <w:tr w:rsidR="00AC79CF">
        <w:tc>
          <w:tcPr>
            <w:tcW w:w="404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C79CF" w:rsidRDefault="00AC79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jc w:val="center"/>
            </w:pP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bl>
    <w:p w:rsidR="00AC79CF" w:rsidRDefault="00C53C9F">
      <w:pPr>
        <w:pStyle w:val="ProductList-BodyIndented"/>
      </w:pPr>
      <w:r>
        <w:rPr>
          <w:i/>
          <w:vertAlign w:val="superscript"/>
        </w:rPr>
        <w:t>1</w:t>
      </w:r>
      <w:r>
        <w:rPr>
          <w:i/>
        </w:rPr>
        <w:t xml:space="preserve">Dotyczy także Uprawnionych Urządzeń nabytych w drodze fuzji lub przejęcia </w:t>
      </w:r>
    </w:p>
    <w:p w:rsidR="00AC79CF" w:rsidRDefault="00C53C9F">
      <w:pPr>
        <w:pStyle w:val="ProductList-BodyIndented"/>
      </w:pPr>
      <w:r>
        <w:rPr>
          <w:i/>
          <w:vertAlign w:val="superscript"/>
        </w:rPr>
        <w:t>2</w:t>
      </w:r>
      <w:r>
        <w:rPr>
          <w:i/>
        </w:rPr>
        <w:t xml:space="preserve">Przed pierwszym zakupem urządzenia system macOS musi zostać preinstalowany przez autoryzowanego wytwórcę. </w:t>
      </w:r>
    </w:p>
    <w:p w:rsidR="00AC79CF" w:rsidRDefault="00AC79CF">
      <w:pPr>
        <w:pStyle w:val="ProductList-BodyIndented"/>
      </w:pPr>
    </w:p>
    <w:p w:rsidR="00AC79CF" w:rsidRDefault="00C53C9F">
      <w:pPr>
        <w:pStyle w:val="ProductList-SubClauseHeading"/>
        <w:outlineLvl w:val="5"/>
      </w:pPr>
      <w:r>
        <w:t>2.2.3 Uprawniony System Operacyjny z ograniczeniami dotyczącymi używania — Licencje na Urządzenie</w:t>
      </w:r>
    </w:p>
    <w:p w:rsidR="00AC79CF" w:rsidRDefault="00AC79CF">
      <w:pPr>
        <w:pStyle w:val="ProductList-BodyIndented"/>
      </w:pPr>
    </w:p>
    <w:tbl>
      <w:tblPr>
        <w:tblStyle w:val="PURTable0"/>
        <w:tblW w:w="0" w:type="dxa"/>
        <w:tblLook w:val="04A0" w:firstRow="1" w:lastRow="0" w:firstColumn="1" w:lastColumn="0" w:noHBand="0" w:noVBand="1"/>
      </w:tblPr>
      <w:tblGrid>
        <w:gridCol w:w="3869"/>
        <w:gridCol w:w="1617"/>
        <w:gridCol w:w="1615"/>
        <w:gridCol w:w="1669"/>
        <w:gridCol w:w="1660"/>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Uczelnie wyższe i organizacje charytatywne</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6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bl>
    <w:p w:rsidR="00AC79CF" w:rsidRDefault="00C53C9F">
      <w:pPr>
        <w:pStyle w:val="ProductList-BodyIndented"/>
      </w:pPr>
      <w:r>
        <w:rPr>
          <w:i/>
          <w:vertAlign w:val="superscript"/>
        </w:rPr>
        <w:t>1</w:t>
      </w:r>
      <w:r>
        <w:rPr>
          <w:i/>
        </w:rPr>
        <w:t xml:space="preserve">Dotyczy także Uprawnionych Urządzeń nabytych w drodze fuzji lub przejęcia </w:t>
      </w:r>
    </w:p>
    <w:p w:rsidR="00AC79CF" w:rsidRDefault="00AC79CF">
      <w:pPr>
        <w:pStyle w:val="ProductList-BodyIndented"/>
      </w:pPr>
    </w:p>
    <w:p w:rsidR="00AC79CF" w:rsidRPr="008B6147" w:rsidRDefault="00C53C9F" w:rsidP="008B6147">
      <w:pPr>
        <w:pStyle w:val="ProductList-BodyIndented"/>
        <w:ind w:left="720"/>
        <w:rPr>
          <w:color w:val="4668C5"/>
        </w:rPr>
      </w:pPr>
      <w:r w:rsidRPr="008B6147">
        <w:rPr>
          <w:b/>
          <w:color w:val="4668C5"/>
        </w:rPr>
        <w:t>2.2.3.1 Uprawnione Systemy Operacyjne z Ograniczeniami dotyczącymi Używania</w:t>
      </w:r>
    </w:p>
    <w:p w:rsidR="00AC79CF" w:rsidRDefault="00C53C9F" w:rsidP="008B6147">
      <w:pPr>
        <w:pStyle w:val="ProductList-BodyIndented"/>
        <w:ind w:left="720"/>
      </w:pPr>
      <w: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AC79CF" w:rsidRDefault="00AC79CF" w:rsidP="008B6147">
      <w:pPr>
        <w:pStyle w:val="ProductList-BodyIndented"/>
        <w:ind w:left="720"/>
      </w:pPr>
    </w:p>
    <w:p w:rsidR="00AC79CF" w:rsidRPr="008B6147" w:rsidRDefault="00C53C9F" w:rsidP="008B6147">
      <w:pPr>
        <w:pStyle w:val="ProductList-BodyIndented"/>
        <w:ind w:left="720"/>
        <w:rPr>
          <w:color w:val="4668C5"/>
        </w:rPr>
      </w:pPr>
      <w:r w:rsidRPr="008B6147">
        <w:rPr>
          <w:b/>
          <w:color w:val="4668C5"/>
        </w:rPr>
        <w:t>2.2.3.2 Ograniczenia dotyczące zakupu pakietu Software Assurance w przypadku Uprawnionych Systemów Operacyjnych z Ograniczeniami dotyczącymi Używania</w:t>
      </w:r>
    </w:p>
    <w:p w:rsidR="00AC79CF" w:rsidRDefault="00C53C9F" w:rsidP="008B6147">
      <w:pPr>
        <w:pStyle w:val="ProductList-BodyIndented"/>
        <w:ind w:left="720"/>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rsidR="00AC79CF" w:rsidRDefault="00AC79CF">
      <w:pPr>
        <w:pStyle w:val="ProductList-BodyIndented"/>
      </w:pPr>
    </w:p>
    <w:p w:rsidR="00AC79CF" w:rsidRDefault="00C53C9F">
      <w:pPr>
        <w:pStyle w:val="ProductList-ClauseHeading"/>
        <w:outlineLvl w:val="4"/>
      </w:pPr>
      <w:r>
        <w:t>2.3 Łączenie Licencji na Użytkownika i na Urządzenie w przypadku Rejestracji Enterprise</w:t>
      </w:r>
    </w:p>
    <w:p w:rsidR="00AC79CF" w:rsidRDefault="00C53C9F">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rsidR="00AC79CF" w:rsidRDefault="00AC79CF">
      <w:pPr>
        <w:pStyle w:val="ProductList-Body"/>
      </w:pPr>
    </w:p>
    <w:p w:rsidR="00AC79CF" w:rsidRDefault="00C53C9F">
      <w:pPr>
        <w:pStyle w:val="ProductList-ClauseHeading"/>
        <w:outlineLvl w:val="4"/>
      </w:pPr>
      <w:r>
        <w:t>2.4 Bezwersyjne uaktualnienia na system Windows Pro/Enterprise dla Chin</w:t>
      </w:r>
    </w:p>
    <w:p w:rsidR="00AC79CF" w:rsidRDefault="00C53C9F">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rsidR="00AC79CF" w:rsidRDefault="00AC79CF">
      <w:pPr>
        <w:pStyle w:val="ProductList-Body"/>
      </w:pPr>
    </w:p>
    <w:p w:rsidR="00AC79CF" w:rsidRDefault="00C53C9F">
      <w:pPr>
        <w:pStyle w:val="ProductList-ClauseHeading"/>
        <w:outlineLvl w:val="4"/>
      </w:pPr>
      <w:r>
        <w:t>2.5 Sporządzenie kopii zamiennych przez osoby trzecie</w:t>
      </w:r>
    </w:p>
    <w:p w:rsidR="00AC79CF" w:rsidRDefault="00C53C9F">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AC79CF" w:rsidRDefault="00AC79CF">
      <w:pPr>
        <w:pStyle w:val="ProductList-Body"/>
      </w:pPr>
    </w:p>
    <w:p w:rsidR="00AC79CF" w:rsidRDefault="00C53C9F">
      <w:pPr>
        <w:pStyle w:val="ProductList-ClauseHeading"/>
        <w:outlineLvl w:val="4"/>
      </w:pPr>
      <w:r>
        <w:t>2.6 Regionalne opcje dostarczania</w:t>
      </w:r>
    </w:p>
    <w:p w:rsidR="00AC79CF" w:rsidRDefault="00C53C9F">
      <w:pPr>
        <w:pStyle w:val="ProductList-SubClauseHeading"/>
        <w:outlineLvl w:val="5"/>
      </w:pPr>
      <w:r>
        <w:t>2.6.1 Edycje KN systemu Windows</w:t>
      </w:r>
    </w:p>
    <w:p w:rsidR="00AC79CF" w:rsidRDefault="00C53C9F">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AC79CF" w:rsidRDefault="00AC79CF">
      <w:pPr>
        <w:pStyle w:val="ProductList-BodyIndented"/>
      </w:pPr>
    </w:p>
    <w:p w:rsidR="00AC79CF" w:rsidRDefault="00C53C9F">
      <w:pPr>
        <w:pStyle w:val="ProductList-SubClauseHeading"/>
        <w:outlineLvl w:val="5"/>
      </w:pPr>
      <w:r>
        <w:t>2.6.2 Edycje N systemu Windows (bez programu Windows Media Player)</w:t>
      </w:r>
    </w:p>
    <w:p w:rsidR="00AC79CF" w:rsidRDefault="00C53C9F">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AC79CF" w:rsidRDefault="00AC79CF">
      <w:pPr>
        <w:pStyle w:val="ProductList-BodyIndented"/>
      </w:pPr>
    </w:p>
    <w:p w:rsidR="00AC79CF" w:rsidRDefault="00C53C9F">
      <w:pPr>
        <w:pStyle w:val="ProductList-ClauseHeading"/>
        <w:outlineLvl w:val="4"/>
      </w:pPr>
      <w:r>
        <w:t>2.7 Pakiet Windows Embedded 8 Standard Enterprise</w:t>
      </w:r>
    </w:p>
    <w:p w:rsidR="00AC79CF" w:rsidRDefault="00C53C9F">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AC79CF" w:rsidRDefault="00AC79CF">
      <w:pPr>
        <w:pStyle w:val="ProductList-Body"/>
      </w:pPr>
    </w:p>
    <w:p w:rsidR="00AC79CF" w:rsidRDefault="00C53C9F">
      <w:pPr>
        <w:pStyle w:val="ProductList-ClauseHeading"/>
        <w:outlineLvl w:val="4"/>
      </w:pPr>
      <w:r>
        <w:t>2.8 Uprawnienia do zakupu licencji na aktualizację wersji Windows 10 Home do wersji Pro dla E3/E5</w:t>
      </w:r>
    </w:p>
    <w:p w:rsidR="00AC79CF" w:rsidRDefault="00C53C9F">
      <w:pPr>
        <w:pStyle w:val="ProductList-SubClauseHeading"/>
        <w:outlineLvl w:val="5"/>
      </w:pPr>
      <w:r>
        <w:t>2.8.1 Wymagania wstępne</w:t>
      </w:r>
    </w:p>
    <w:p w:rsidR="00AC79CF" w:rsidRDefault="00C53C9F">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AC79CF" w:rsidRPr="008B6147" w:rsidRDefault="00C53C9F" w:rsidP="00C53C9F">
      <w:pPr>
        <w:pStyle w:val="ProductList-Bullet"/>
        <w:numPr>
          <w:ilvl w:val="1"/>
          <w:numId w:val="22"/>
        </w:numPr>
        <w:rPr>
          <w:lang w:val="pt-BR"/>
        </w:rPr>
      </w:pPr>
      <w:r w:rsidRPr="008B6147">
        <w:rPr>
          <w:lang w:val="pt-BR"/>
        </w:rPr>
        <w:t>Windows 10 Enterprise E3 na Urządzenie z aktywnym Pakietem SA</w:t>
      </w:r>
    </w:p>
    <w:p w:rsidR="00AC79CF" w:rsidRPr="008B6147" w:rsidRDefault="00C53C9F" w:rsidP="00C53C9F">
      <w:pPr>
        <w:pStyle w:val="ProductList-Bullet"/>
        <w:numPr>
          <w:ilvl w:val="1"/>
          <w:numId w:val="22"/>
        </w:numPr>
        <w:rPr>
          <w:lang w:val="pt-BR"/>
        </w:rPr>
      </w:pPr>
      <w:r w:rsidRPr="008B6147">
        <w:rPr>
          <w:lang w:val="pt-BR"/>
        </w:rPr>
        <w:t>Licencja Subskrypcyjna na system Windows 10 Enterprise E3/E5 na Użytkownika</w:t>
      </w:r>
    </w:p>
    <w:p w:rsidR="00AC79CF" w:rsidRPr="008B6147" w:rsidRDefault="00C53C9F" w:rsidP="00C53C9F">
      <w:pPr>
        <w:pStyle w:val="ProductList-Bullet"/>
        <w:numPr>
          <w:ilvl w:val="1"/>
          <w:numId w:val="22"/>
        </w:numPr>
        <w:rPr>
          <w:lang w:val="pt-BR"/>
        </w:rPr>
      </w:pPr>
      <w:r w:rsidRPr="008B6147">
        <w:rPr>
          <w:lang w:val="pt-BR"/>
        </w:rPr>
        <w:t>Licencja Subskrypcyjna na system Windows 10 Enterprise E5 na Urządzenie</w:t>
      </w:r>
    </w:p>
    <w:p w:rsidR="00AC79CF" w:rsidRPr="008B6147" w:rsidRDefault="00AC79CF">
      <w:pPr>
        <w:pStyle w:val="ProductList-BodyIndented"/>
        <w:rPr>
          <w:lang w:val="pt-BR"/>
        </w:rPr>
      </w:pPr>
    </w:p>
    <w:p w:rsidR="00AC79CF" w:rsidRPr="008B6147" w:rsidRDefault="00C53C9F">
      <w:pPr>
        <w:pStyle w:val="ProductList-SubClauseHeading"/>
        <w:outlineLvl w:val="5"/>
        <w:rPr>
          <w:lang w:val="pt-BR"/>
        </w:rPr>
      </w:pPr>
      <w:r w:rsidRPr="008B6147">
        <w:rPr>
          <w:lang w:val="pt-BR"/>
        </w:rPr>
        <w:t>2.8.2 Wymagania dotyczące zakupów</w:t>
      </w:r>
    </w:p>
    <w:p w:rsidR="00AC79CF" w:rsidRPr="008B6147" w:rsidRDefault="00C53C9F">
      <w:pPr>
        <w:pStyle w:val="ProductList-BodyIndented"/>
        <w:rPr>
          <w:lang w:val="pt-BR"/>
        </w:rPr>
      </w:pP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Licencje</w:t>
      </w:r>
      <w:r>
        <w:fldChar w:fldCharType="end"/>
      </w:r>
      <w:r w:rsidRPr="008B6147">
        <w:rPr>
          <w:lang w:val="pt-BR"/>
        </w:rP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AC79CF" w:rsidRPr="008B6147" w:rsidRDefault="00C53C9F" w:rsidP="00C53C9F">
      <w:pPr>
        <w:pStyle w:val="ProductList-Bullet"/>
        <w:numPr>
          <w:ilvl w:val="1"/>
          <w:numId w:val="23"/>
        </w:numPr>
        <w:rPr>
          <w:lang w:val="pt-BR"/>
        </w:rPr>
      </w:pPr>
      <w:r w:rsidRPr="008B6147">
        <w:rPr>
          <w:lang w:val="pt-BR"/>
        </w:rPr>
        <w:t>jest objęte licencją na system Windows 10 Enterprise E3/E5 na urządzenie lub</w:t>
      </w:r>
    </w:p>
    <w:p w:rsidR="00AC79CF" w:rsidRPr="008B6147" w:rsidRDefault="00C53C9F" w:rsidP="00C53C9F">
      <w:pPr>
        <w:pStyle w:val="ProductList-Bullet"/>
        <w:numPr>
          <w:ilvl w:val="1"/>
          <w:numId w:val="23"/>
        </w:numPr>
        <w:rPr>
          <w:lang w:val="pt-BR"/>
        </w:rPr>
      </w:pPr>
      <w:r w:rsidRPr="008B6147">
        <w:rPr>
          <w:lang w:val="pt-BR"/>
        </w:rPr>
        <w:t>zainstalowano na nim wersję Pro lub Enterprise, która jest używana przez Licencjonowanego Użytkownika systemu Windows 10 Enterprise E3/E5.</w:t>
      </w:r>
    </w:p>
    <w:p w:rsidR="00AC79CF" w:rsidRPr="008B6147" w:rsidRDefault="00AC79CF">
      <w:pPr>
        <w:pStyle w:val="ProductList-BodyIndented"/>
        <w:rPr>
          <w:lang w:val="pt-BR"/>
        </w:rPr>
      </w:pPr>
    </w:p>
    <w:p w:rsidR="00AC79CF" w:rsidRPr="008B6147" w:rsidRDefault="00C53C9F">
      <w:pPr>
        <w:pStyle w:val="ProductList-SubClauseHeading"/>
        <w:outlineLvl w:val="5"/>
        <w:rPr>
          <w:lang w:val="pt-BR"/>
        </w:rPr>
      </w:pPr>
      <w:r w:rsidRPr="008B6147">
        <w:rPr>
          <w:lang w:val="pt-BR"/>
        </w:rPr>
        <w:t>2.8.3 Ograniczenia licencyjne</w:t>
      </w:r>
    </w:p>
    <w:p w:rsidR="00AC79CF" w:rsidRPr="008B6147" w:rsidRDefault="00C53C9F">
      <w:pPr>
        <w:pStyle w:val="ProductList-BodyIndented"/>
        <w:rPr>
          <w:lang w:val="pt-BR"/>
        </w:rPr>
      </w:pPr>
      <w:r w:rsidRPr="008B6147">
        <w:rPr>
          <w:lang w:val="pt-BR"/>
        </w:rP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AC79CF" w:rsidRPr="008B6147" w:rsidRDefault="00AC79CF">
      <w:pPr>
        <w:pStyle w:val="ProductList-BodyIndented"/>
        <w:rPr>
          <w:lang w:val="pt-BR"/>
        </w:rPr>
      </w:pPr>
    </w:p>
    <w:p w:rsidR="00AC79CF" w:rsidRPr="008B6147" w:rsidRDefault="00C53C9F">
      <w:pPr>
        <w:pStyle w:val="ProductList-ClauseHeading"/>
        <w:outlineLvl w:val="4"/>
        <w:rPr>
          <w:lang w:val="pt-BR"/>
        </w:rPr>
      </w:pPr>
      <w:r w:rsidRPr="008B6147">
        <w:rPr>
          <w:lang w:val="pt-BR"/>
        </w:rPr>
        <w:t>2.9 Aktualizacje automatyczne</w:t>
      </w:r>
    </w:p>
    <w:p w:rsidR="00AC79CF" w:rsidRPr="008B6147" w:rsidRDefault="00C53C9F">
      <w:pPr>
        <w:pStyle w:val="ProductList-Body"/>
        <w:rPr>
          <w:lang w:val="pt-BR"/>
        </w:rPr>
      </w:pPr>
      <w:r w:rsidRPr="008B6147">
        <w:rPr>
          <w:lang w:val="pt-BR"/>
        </w:rP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AC79CF" w:rsidRPr="008B6147" w:rsidRDefault="00AC79CF">
      <w:pPr>
        <w:pStyle w:val="ProductList-Body"/>
        <w:rPr>
          <w:lang w:val="pt-BR"/>
        </w:rPr>
      </w:pPr>
    </w:p>
    <w:p w:rsidR="00AC79CF" w:rsidRPr="008B6147" w:rsidRDefault="00C53C9F">
      <w:pPr>
        <w:pStyle w:val="ProductList-ClauseHeading"/>
        <w:outlineLvl w:val="4"/>
        <w:rPr>
          <w:lang w:val="pt-BR"/>
        </w:rPr>
      </w:pPr>
      <w:r w:rsidRPr="008B6147">
        <w:rPr>
          <w:lang w:val="pt-BR"/>
        </w:rPr>
        <w:t>2.10 Programy dla uczelni wyższych i organizacji charytatywnych</w:t>
      </w:r>
    </w:p>
    <w:p w:rsidR="00AC79CF" w:rsidRPr="008B6147" w:rsidRDefault="00C53C9F">
      <w:pPr>
        <w:pStyle w:val="ProductList-SubClauseHeading"/>
        <w:outlineLvl w:val="5"/>
        <w:rPr>
          <w:lang w:val="pt-BR"/>
        </w:rPr>
      </w:pPr>
      <w:r w:rsidRPr="008B6147">
        <w:rPr>
          <w:lang w:val="pt-BR"/>
        </w:rPr>
        <w:t>2.10.1 Przypisywanie licencji</w:t>
      </w:r>
    </w:p>
    <w:p w:rsidR="00AC79CF" w:rsidRPr="008B6147" w:rsidRDefault="00C53C9F" w:rsidP="008B6147">
      <w:pPr>
        <w:pStyle w:val="ProductList-BodyIndented"/>
        <w:ind w:left="720"/>
        <w:rPr>
          <w:color w:val="4668C5"/>
          <w:lang w:val="pt-BR"/>
        </w:rPr>
      </w:pPr>
      <w:r w:rsidRPr="008B6147">
        <w:rPr>
          <w:b/>
          <w:color w:val="4668C5"/>
          <w:lang w:val="pt-BR"/>
        </w:rPr>
        <w:t>2.10.1.1 Przypisywanie licencji na Użytkownika</w:t>
      </w:r>
    </w:p>
    <w:p w:rsidR="00AC79CF" w:rsidRPr="008B6147" w:rsidRDefault="00C53C9F" w:rsidP="008B6147">
      <w:pPr>
        <w:pStyle w:val="ProductList-BodyIndented"/>
        <w:ind w:left="720"/>
        <w:rPr>
          <w:lang w:val="pt-BR"/>
        </w:rPr>
      </w:pPr>
      <w:r>
        <w:fldChar w:fldCharType="begin"/>
      </w:r>
      <w:r w:rsidRPr="008B6147">
        <w:rPr>
          <w:lang w:val="pt-BR"/>
        </w:rPr>
        <w:instrText xml:space="preserve"> AutoTextList   \s NoStyle \t "Użytkownik Licencjonowany oznacza pojedynczą osobę, do której przypisana jest licencja." </w:instrText>
      </w:r>
      <w:r>
        <w:fldChar w:fldCharType="separate"/>
      </w:r>
      <w:r w:rsidRPr="008B6147">
        <w:rPr>
          <w:color w:val="0563C1"/>
          <w:lang w:val="pt-BR"/>
        </w:rPr>
        <w:t>Licencjonowany Użytkownik</w:t>
      </w:r>
      <w:r>
        <w:fldChar w:fldCharType="end"/>
      </w:r>
      <w:r w:rsidRPr="008B6147">
        <w:rPr>
          <w:lang w:val="pt-BR"/>
        </w:rPr>
        <w:t xml:space="preserve"> musi być użytkownikiem co najmniej jednego urządzenia objętego licencją na Uprawniony System Operacyjny zgodnie z punktem 2.2.2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Licencje</w:t>
      </w:r>
      <w:r>
        <w:fldChar w:fldCharType="end"/>
      </w:r>
      <w:r w:rsidRPr="008B6147">
        <w:rPr>
          <w:lang w:val="pt-BR"/>
        </w:rPr>
        <w:t xml:space="preserve"> na Urządzenie. </w:t>
      </w:r>
    </w:p>
    <w:p w:rsidR="00AC79CF" w:rsidRPr="008B6147" w:rsidRDefault="00AC79CF" w:rsidP="008B6147">
      <w:pPr>
        <w:pStyle w:val="ProductList-BodyIndented"/>
        <w:ind w:left="720"/>
        <w:rPr>
          <w:lang w:val="pt-BR"/>
        </w:rPr>
      </w:pPr>
    </w:p>
    <w:p w:rsidR="00AC79CF" w:rsidRPr="008B6147" w:rsidRDefault="00C53C9F" w:rsidP="008B6147">
      <w:pPr>
        <w:pStyle w:val="ProductList-BodyIndented"/>
        <w:ind w:left="720"/>
        <w:rPr>
          <w:color w:val="4668C5"/>
          <w:lang w:val="pt-BR"/>
        </w:rPr>
      </w:pPr>
      <w:r w:rsidRPr="008B6147">
        <w:rPr>
          <w:b/>
          <w:color w:val="4668C5"/>
          <w:lang w:val="pt-BR"/>
        </w:rPr>
        <w:t>2.10.1.2 Przypisywanie licencji na Urządzenie</w:t>
      </w:r>
    </w:p>
    <w:p w:rsidR="00AC79CF" w:rsidRPr="008B6147" w:rsidRDefault="00C53C9F" w:rsidP="008B6147">
      <w:pPr>
        <w:pStyle w:val="ProductList-BodyIndented"/>
        <w:ind w:left="720"/>
        <w:rPr>
          <w:lang w:val="pt-BR"/>
        </w:rPr>
      </w:pPr>
      <w:r>
        <w:fldChar w:fldCharType="begin"/>
      </w:r>
      <w:r w:rsidRPr="008B6147">
        <w:rPr>
          <w:lang w:val="pt-BR"/>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8B6147">
        <w:rPr>
          <w:color w:val="0563C1"/>
          <w:lang w:val="pt-BR"/>
        </w:rPr>
        <w:t>Licencjonowane Urządzenie</w:t>
      </w:r>
      <w:r>
        <w:fldChar w:fldCharType="end"/>
      </w:r>
      <w:r w:rsidRPr="008B6147">
        <w:rPr>
          <w:lang w:val="pt-BR"/>
        </w:rPr>
        <w:t xml:space="preserve"> musi być objęte licencją na Uprawniony System Operacyjny zgodnie z punktem 2.2.2 </w:t>
      </w:r>
      <w:r>
        <w:fldChar w:fldCharType="begin"/>
      </w:r>
      <w:r w:rsidRPr="008B6147">
        <w:rPr>
          <w:lang w:val="pt-BR"/>
        </w:rPr>
        <w:instrText xml:space="preserve"> AutoTextList   \s NoStyle \t "Licencja oznacza prawo do pobierania, instalowania i używania Produktu oraz uzyskiwania do niego dostępu." </w:instrText>
      </w:r>
      <w:r>
        <w:fldChar w:fldCharType="separate"/>
      </w:r>
      <w:r w:rsidRPr="008B6147">
        <w:rPr>
          <w:color w:val="0563C1"/>
          <w:lang w:val="pt-BR"/>
        </w:rPr>
        <w:t>Licencje</w:t>
      </w:r>
      <w:r>
        <w:fldChar w:fldCharType="end"/>
      </w:r>
      <w:r w:rsidRPr="008B6147">
        <w:rPr>
          <w:lang w:val="pt-BR"/>
        </w:rPr>
        <w:t xml:space="preserve"> na Urządzenie, a Uprawniony System Operacyjny musi być zainstalowany na </w:t>
      </w:r>
      <w:r>
        <w:fldChar w:fldCharType="begin"/>
      </w:r>
      <w:r w:rsidRPr="008B6147">
        <w:rPr>
          <w:lang w:val="pt-BR"/>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8B6147">
        <w:rPr>
          <w:color w:val="0563C1"/>
          <w:lang w:val="pt-BR"/>
        </w:rPr>
        <w:t>Licencjonowanym Urządzeniu</w:t>
      </w:r>
      <w:r>
        <w:fldChar w:fldCharType="end"/>
      </w:r>
      <w:r w:rsidRPr="008B6147">
        <w:rPr>
          <w:lang w:val="pt-BR"/>
        </w:rPr>
        <w:t xml:space="preserve">. Przypisanie Licencji na Urządzenie jest trwałe, chyba że dane urządzenie jest objęte pakietem Software Assurance Klienta. </w:t>
      </w:r>
    </w:p>
    <w:p w:rsidR="00AC79CF" w:rsidRPr="008B6147" w:rsidRDefault="00AC79CF">
      <w:pPr>
        <w:pStyle w:val="ProductList-BodyIndented"/>
        <w:rPr>
          <w:lang w:val="pt-BR"/>
        </w:rPr>
      </w:pPr>
    </w:p>
    <w:p w:rsidR="00AC79CF" w:rsidRDefault="00C53C9F">
      <w:pPr>
        <w:pStyle w:val="ProductList-SubClauseHeading"/>
        <w:outlineLvl w:val="5"/>
      </w:pPr>
      <w:r>
        <w:t>2.10.2 Prawa do edycji systemu Windows w ramach programów Academic</w:t>
      </w:r>
    </w:p>
    <w:p w:rsidR="00AC79CF" w:rsidRDefault="00C53C9F">
      <w:pPr>
        <w:pStyle w:val="ProductList-BodyIndented"/>
      </w:pPr>
      <w:r>
        <w:t>Licencje na system Windows Education obejmują prawa do instalowania lub aktywowania systemu Windows Enterprise zamiast systemu Windows Education.</w:t>
      </w:r>
    </w:p>
    <w:p w:rsidR="00AC79CF" w:rsidRDefault="00AC79CF">
      <w:pPr>
        <w:pStyle w:val="ProductList-BodyIndented"/>
      </w:pPr>
    </w:p>
    <w:p w:rsidR="00AC79CF" w:rsidRDefault="00C53C9F">
      <w:pPr>
        <w:pStyle w:val="ProductList-SubClauseHeading"/>
        <w:outlineLvl w:val="5"/>
      </w:pPr>
      <w:r>
        <w:t>2.10.3 Używanie w pracowniach komputerowych lub bibliotekach</w:t>
      </w:r>
    </w:p>
    <w:p w:rsidR="00AC79CF" w:rsidRDefault="00C53C9F">
      <w:pPr>
        <w:pStyle w:val="ProductList-BodyIndented"/>
      </w:pPr>
      <w:r>
        <w:t xml:space="preserve">Instytucje mające licencje na system Windows Education E3/E5, Windows 10 Education E5 (na Urządzenie) lub Windows 10 Education (na Urządzenie) przypisane do wszystkich pracowników naukowo-dydaktycznych i administracyjnych /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AC79CF" w:rsidRDefault="00AC79CF">
      <w:pPr>
        <w:pStyle w:val="ProductList-BodyIndented"/>
      </w:pPr>
    </w:p>
    <w:p w:rsidR="00AC79CF" w:rsidRDefault="00C53C9F">
      <w:pPr>
        <w:pStyle w:val="ProductList-SubClauseHeading"/>
        <w:outlineLvl w:val="5"/>
      </w:pPr>
      <w:r>
        <w:t>2.10.4 Ograniczenia systemów operacyjnych Starter Edition w programach Academic</w:t>
      </w:r>
    </w:p>
    <w:p w:rsidR="00AC79CF" w:rsidRDefault="00C53C9F">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AC79CF" w:rsidRDefault="00AC79CF">
      <w:pPr>
        <w:pStyle w:val="ProductList-BodyIndented"/>
      </w:pPr>
    </w:p>
    <w:p w:rsidR="00AC79CF" w:rsidRDefault="00C53C9F">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2">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Dodatkowe oprogramowanie: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Lokalne użycie systemu Windows</w:t>
      </w:r>
    </w:p>
    <w:p w:rsidR="00AC79CF" w:rsidRDefault="00C53C9F">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AC79CF" w:rsidRDefault="00AC79CF">
      <w:pPr>
        <w:pStyle w:val="ProductList-Body"/>
      </w:pPr>
    </w:p>
    <w:p w:rsidR="00AC79CF" w:rsidRDefault="00C53C9F">
      <w:pPr>
        <w:pStyle w:val="ProductList-ClauseHeading"/>
        <w:outlineLvl w:val="4"/>
      </w:pPr>
      <w:r>
        <w:t>3.2 Opata na usłudze Azure AD aktywacja systemu Windows 10</w:t>
      </w:r>
    </w:p>
    <w:p w:rsidR="00AC79CF" w:rsidRDefault="00C53C9F">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AC79CF" w:rsidRDefault="00AC79CF">
      <w:pPr>
        <w:pStyle w:val="ProductList-Body"/>
      </w:pPr>
    </w:p>
    <w:p w:rsidR="00AC79CF" w:rsidRDefault="00C53C9F">
      <w:pPr>
        <w:pStyle w:val="ProductList-ClauseHeading"/>
        <w:outlineLvl w:val="4"/>
      </w:pPr>
      <w:r>
        <w:t>3.3 Aplikacje Windows</w:t>
      </w:r>
    </w:p>
    <w:p w:rsidR="00AC79CF" w:rsidRDefault="00C53C9F">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3">
        <w:r>
          <w:rPr>
            <w:color w:val="00467F"/>
            <w:u w:val="single"/>
          </w:rPr>
          <w:t>http://go.microsoft.com/fwlink/?linkid=246338</w:t>
        </w:r>
      </w:hyperlink>
      <w:r>
        <w:t xml:space="preserve">, a w przypadku aplikacji Windows, które uzyskują dostęp do usług Xbox — na stronie </w:t>
      </w:r>
      <w:hyperlink r:id="rId94">
        <w:r>
          <w:rPr>
            <w:color w:val="00467F"/>
            <w:u w:val="single"/>
          </w:rPr>
          <w:t>http://xbox.com/legal/livetou</w:t>
        </w:r>
      </w:hyperlink>
      <w:r>
        <w:t>.</w:t>
      </w:r>
    </w:p>
    <w:p w:rsidR="00AC79CF" w:rsidRDefault="00AC79CF">
      <w:pPr>
        <w:pStyle w:val="ProductList-Body"/>
      </w:pPr>
    </w:p>
    <w:p w:rsidR="00AC79CF" w:rsidRDefault="00C53C9F">
      <w:pPr>
        <w:pStyle w:val="ProductList-ClauseHeading"/>
        <w:outlineLvl w:val="4"/>
      </w:pPr>
      <w:r>
        <w:t>3.4 Windows 10 Mobile Enterprise</w:t>
      </w:r>
    </w:p>
    <w:p w:rsidR="00AC79CF" w:rsidRDefault="00C53C9F">
      <w:pPr>
        <w:pStyle w:val="ProductList-Body"/>
      </w:pPr>
      <w:r>
        <w:t>Klienci mający Umowę Enterprise, Umowę Microsoft Products and Services Agreement lub Umowę Select Plus mogą instalować system Windows 10 Mobile Enterprise i używać go w okresie obowiązywania stosownej umowy.</w:t>
      </w:r>
    </w:p>
    <w:p w:rsidR="00AC79CF" w:rsidRDefault="00AC79CF">
      <w:pPr>
        <w:pStyle w:val="ProductList-Body"/>
      </w:pPr>
    </w:p>
    <w:p w:rsidR="00AC79CF" w:rsidRDefault="00C53C9F">
      <w:pPr>
        <w:pStyle w:val="ProductList-ClauseHeading"/>
        <w:outlineLvl w:val="4"/>
      </w:pPr>
      <w:r>
        <w:t>3.5 Prawa do aktywacji oprogramowania na mocy umowy Microsoft Cloud Agreement</w:t>
      </w:r>
    </w:p>
    <w:p w:rsidR="00AC79CF" w:rsidRDefault="00C53C9F">
      <w:pPr>
        <w:pStyle w:val="ProductList-Body"/>
      </w:pPr>
      <w:r>
        <w:t>Dotyczy Klientów, którzy uzyskali licencję na mocy umowy Microsoft Cloud Agreement:</w:t>
      </w:r>
    </w:p>
    <w:p w:rsidR="00AC79CF" w:rsidRDefault="00C53C9F" w:rsidP="00C53C9F">
      <w:pPr>
        <w:pStyle w:val="ProductList-Bullet"/>
        <w:numPr>
          <w:ilvl w:val="0"/>
          <w:numId w:val="24"/>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C79CF" w:rsidRDefault="00C53C9F" w:rsidP="00C53C9F">
      <w:pPr>
        <w:pStyle w:val="ProductList-Bullet"/>
        <w:numPr>
          <w:ilvl w:val="0"/>
          <w:numId w:val="24"/>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AC79CF" w:rsidRDefault="00C53C9F" w:rsidP="00C53C9F">
      <w:pPr>
        <w:pStyle w:val="ProductList-Bullet"/>
        <w:numPr>
          <w:ilvl w:val="0"/>
          <w:numId w:val="24"/>
        </w:numPr>
      </w:pPr>
      <w:r>
        <w:t xml:space="preserve">Postanowienia punktu 4 (Pakiet Software Assurance) nie mają zastosowania. </w:t>
      </w:r>
    </w:p>
    <w:p w:rsidR="00AC79CF" w:rsidRDefault="00AC79CF">
      <w:pPr>
        <w:pStyle w:val="ProductList-Body"/>
      </w:pPr>
    </w:p>
    <w:p w:rsidR="00AC79CF" w:rsidRPr="008B6147" w:rsidRDefault="00C53C9F">
      <w:pPr>
        <w:pStyle w:val="ProductList-ClauseHeading"/>
        <w:outlineLvl w:val="4"/>
        <w:rPr>
          <w:lang w:val="pt-BR"/>
        </w:rPr>
      </w:pPr>
      <w:r w:rsidRPr="008B6147">
        <w:rPr>
          <w:lang w:val="pt-BR"/>
        </w:rPr>
        <w:t>3.6 Korzyść polegająca na uaktualnieniu do systemu Windows 10</w:t>
      </w:r>
    </w:p>
    <w:p w:rsidR="00AC79CF" w:rsidRPr="008B6147" w:rsidRDefault="00C53C9F">
      <w:pPr>
        <w:pStyle w:val="ProductList-Body"/>
        <w:rPr>
          <w:lang w:val="pt-BR"/>
        </w:rPr>
      </w:pPr>
      <w:r w:rsidRPr="008B6147">
        <w:rPr>
          <w:lang w:val="pt-BR"/>
        </w:rPr>
        <w:t xml:space="preserve">Następujące LS na Użytkownika obejmują uaktualnienie do systemu Windows 10 (wyłącznie uaktualnienie wersji, edycja pozostaje ta sama) dla urządzeń z licencją na system Windows 7, 8, 8.1:  </w:t>
      </w:r>
    </w:p>
    <w:p w:rsidR="00AC79CF" w:rsidRDefault="00C53C9F" w:rsidP="00C53C9F">
      <w:pPr>
        <w:pStyle w:val="ProductList-Bullet"/>
        <w:numPr>
          <w:ilvl w:val="0"/>
          <w:numId w:val="25"/>
        </w:numPr>
      </w:pPr>
      <w:r>
        <w:t xml:space="preserve">Windows 10 Enterprise (wszystkie) </w:t>
      </w:r>
    </w:p>
    <w:p w:rsidR="00AC79CF" w:rsidRDefault="00C53C9F" w:rsidP="00C53C9F">
      <w:pPr>
        <w:pStyle w:val="ProductList-Bullet"/>
        <w:numPr>
          <w:ilvl w:val="0"/>
          <w:numId w:val="25"/>
        </w:numPr>
      </w:pPr>
      <w:r>
        <w:t>Microsoft 365 (wszystkie)</w:t>
      </w:r>
    </w:p>
    <w:p w:rsidR="00AC79CF" w:rsidRDefault="00AC79CF">
      <w:pPr>
        <w:pStyle w:val="ProductList-Body"/>
      </w:pPr>
    </w:p>
    <w:p w:rsidR="00AC79CF" w:rsidRDefault="00C53C9F">
      <w:pPr>
        <w:pStyle w:val="ProductList-ClauseHeading"/>
        <w:outlineLvl w:val="4"/>
      </w:pPr>
      <w:r>
        <w:t>3.7 Wielodostępowy hosting systemu Windows 10</w:t>
      </w:r>
    </w:p>
    <w:p w:rsidR="00AC79CF" w:rsidRDefault="00C53C9F">
      <w:pPr>
        <w:pStyle w:val="ProductList-Body"/>
      </w:pPr>
      <w:r>
        <w:t xml:space="preserve">Klienci korzystający z LS na Użytkownika na system Windows 10 Enterprise (z wyłączeniem działających tylko lokalnie), LS na Użytkownika na system Windows 10 Education lub LS na Użytkownika na system Windows VDA E3/E5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5">
        <w:r>
          <w:rPr>
            <w:color w:val="00467F"/>
            <w:u w:val="single"/>
          </w:rPr>
          <w:t>www.microsoft.com/Qualified_Multitenant_Hoster_Program</w:t>
        </w:r>
      </w:hyperlink>
      <w:r>
        <w:t xml:space="preserve">. Każdy licencjonowany użytkownik może uzyskać dostęp do maksymalnie czterech wystąpień oprogramowania. Klienci Azure Government mogą skorzystać z aktywacji KMS, zamiast z aktywacji opartej na usłudze Azure AD. Każdy licencjonowany użytkownik może uzyskać dostęp do maksymalnie czterech wystąpień oprogramowania. Podczas konfigurowania obrazów w systemie Microsoft Azure Klient musi wskazać swoje użycie funkcji wielodostępowego hostingu systemu Windows 10 oraz stosować się do innych wymagań w zakresie konfiguracji oprogramowania dostępnych pod adresem </w:t>
      </w:r>
      <w:hyperlink r:id="rId96">
        <w:r>
          <w:rPr>
            <w:color w:val="00467F"/>
            <w:u w:val="single"/>
          </w:rPr>
          <w:t>https://docs.microsoft.com/en-us/windows/deployment/vda-subscription-activation</w:t>
        </w:r>
      </w:hyperlink>
      <w:r>
        <w:t xml:space="preserve">. Wymagania dotyczące wdrożenia u Partnera są opisane na stronie </w:t>
      </w:r>
      <w:hyperlink r:id="rId97">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AC79CF" w:rsidRDefault="00AC79CF">
      <w:pPr>
        <w:pStyle w:val="ProductList-Body"/>
      </w:pPr>
    </w:p>
    <w:p w:rsidR="00AC79CF" w:rsidRDefault="00C53C9F">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590"/>
        <w:gridCol w:w="3595"/>
        <w:gridCol w:w="3605"/>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Pr="008B6147" w:rsidRDefault="00C53C9F">
            <w:pPr>
              <w:pStyle w:val="ProductList-TableBody"/>
              <w:rPr>
                <w:lang w:val="de-DE"/>
              </w:rPr>
            </w:pPr>
            <w:r>
              <w:fldChar w:fldCharType="begin"/>
            </w:r>
            <w:r w:rsidRPr="008B6147">
              <w:rPr>
                <w:lang w:val="de-DE"/>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8B6147">
              <w:rPr>
                <w:color w:val="0563C1"/>
                <w:lang w:val="de-DE"/>
              </w:rPr>
              <w:t>Korzyści z Pakietu SA</w:t>
            </w:r>
            <w:r>
              <w:fldChar w:fldCharType="end"/>
            </w:r>
            <w:r w:rsidRPr="008B6147">
              <w:rPr>
                <w:lang w:val="de-DE"/>
              </w:rP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9">
              <w:r>
                <w:rPr>
                  <w:color w:val="00467F"/>
                  <w:u w:val="single"/>
                </w:rPr>
                <w:t>Luty 2016 r. — Postanowienia dotyczące Produktów</w:t>
              </w:r>
            </w:hyperlink>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4.1 Dodatkowe Prawa do Używania związane z Pakietem Software Assurance</w:t>
      </w:r>
    </w:p>
    <w:p w:rsidR="00AC79CF" w:rsidRDefault="00C53C9F">
      <w:pPr>
        <w:pStyle w:val="ProductList-Body"/>
      </w:pPr>
      <w:r>
        <w:t xml:space="preserve">Punkt 4 (Pakiet Software Assurance) dotyczy poniższych licencji. </w:t>
      </w:r>
    </w:p>
    <w:p w:rsidR="00AC79CF" w:rsidRDefault="00C53C9F" w:rsidP="00C53C9F">
      <w:pPr>
        <w:pStyle w:val="ProductList-Bullet"/>
        <w:numPr>
          <w:ilvl w:val="0"/>
          <w:numId w:val="26"/>
        </w:numPr>
      </w:pPr>
      <w:r>
        <w:t xml:space="preserve">Windows 10 Enterprise E3/E5 z pakietem Software Assurance </w:t>
      </w:r>
    </w:p>
    <w:p w:rsidR="00AC79CF" w:rsidRDefault="00C53C9F" w:rsidP="00C53C9F">
      <w:pPr>
        <w:pStyle w:val="ProductList-Bullet"/>
        <w:numPr>
          <w:ilvl w:val="0"/>
          <w:numId w:val="26"/>
        </w:numPr>
      </w:pPr>
      <w:r>
        <w:t xml:space="preserve">Windows 10 Education E3/E5 </w:t>
      </w:r>
    </w:p>
    <w:p w:rsidR="00AC79CF" w:rsidRDefault="00C53C9F" w:rsidP="00C53C9F">
      <w:pPr>
        <w:pStyle w:val="ProductList-Bullet"/>
        <w:numPr>
          <w:ilvl w:val="0"/>
          <w:numId w:val="26"/>
        </w:numPr>
      </w:pPr>
      <w:r>
        <w:t>Windows 10 Enterprise Virtual Desktop Access E3/E5</w:t>
      </w:r>
    </w:p>
    <w:p w:rsidR="00AC79CF" w:rsidRDefault="00C53C9F">
      <w:pPr>
        <w:pStyle w:val="ProductList-Body"/>
      </w:pPr>
      <w:r>
        <w:t>To postanowienie nie ma zastosowania do LS na Użytkownika uzyskanych na mocy umowy Microsoft Cloud Agreement lub w ramach Korzyści dla Studentów.</w:t>
      </w:r>
    </w:p>
    <w:p w:rsidR="00AC79CF" w:rsidRDefault="00AC79CF">
      <w:pPr>
        <w:pStyle w:val="ProductList-Body"/>
      </w:pPr>
    </w:p>
    <w:p w:rsidR="00AC79CF" w:rsidRDefault="00C53C9F">
      <w:pPr>
        <w:pStyle w:val="ProductList-ClauseHeading"/>
        <w:outlineLvl w:val="4"/>
      </w:pPr>
      <w:r>
        <w:t>4.2 Wirtualizacja w systemie Windows</w:t>
      </w:r>
    </w:p>
    <w:p w:rsidR="00AC79CF" w:rsidRDefault="00C53C9F">
      <w:pPr>
        <w:pStyle w:val="ProductList-SubClauseHeading"/>
        <w:outlineLvl w:val="5"/>
      </w:pPr>
      <w:r>
        <w:t>4.2.1 Wirtualizacje Lokalne</w:t>
      </w:r>
    </w:p>
    <w:p w:rsidR="00AC79CF" w:rsidRDefault="00C53C9F">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AC79CF" w:rsidRDefault="00AC79CF">
      <w:pPr>
        <w:pStyle w:val="ProductList-BodyIndented"/>
      </w:pPr>
    </w:p>
    <w:p w:rsidR="00AC79CF" w:rsidRDefault="00C53C9F">
      <w:pPr>
        <w:pStyle w:val="ProductList-SubClauseHeading"/>
        <w:outlineLvl w:val="5"/>
      </w:pPr>
      <w:r>
        <w:t>4.2.2 Wirtualizacja Zdalna</w:t>
      </w:r>
    </w:p>
    <w:p w:rsidR="00AC79CF" w:rsidRDefault="00C53C9F">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AC79CF" w:rsidRDefault="00AC79CF">
      <w:pPr>
        <w:pStyle w:val="ProductList-BodyIndented"/>
      </w:pPr>
    </w:p>
    <w:p w:rsidR="00AC79CF" w:rsidRDefault="00C53C9F">
      <w:pPr>
        <w:pStyle w:val="ProductList-ClauseHeading"/>
        <w:outlineLvl w:val="4"/>
      </w:pPr>
      <w:r>
        <w:t>4.3 10.1 Korzyść dla urządzeń z ekranami</w:t>
      </w:r>
    </w:p>
    <w:p w:rsidR="00AC79CF" w:rsidRDefault="00C53C9F">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AC79CF" w:rsidRDefault="00AC79CF">
      <w:pPr>
        <w:pStyle w:val="ProductList-Body"/>
      </w:pPr>
    </w:p>
    <w:p w:rsidR="00AC79CF" w:rsidRDefault="00C53C9F">
      <w:pPr>
        <w:pStyle w:val="ProductList-ClauseHeading"/>
        <w:outlineLvl w:val="4"/>
      </w:pPr>
      <w:r>
        <w:t>4.4 Windows to Go</w:t>
      </w:r>
    </w:p>
    <w:p w:rsidR="00AC79CF" w:rsidRDefault="00C53C9F">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AC79CF" w:rsidRDefault="00AC79CF">
      <w:pPr>
        <w:pStyle w:val="ProductList-Body"/>
      </w:pPr>
    </w:p>
    <w:p w:rsidR="00AC79CF" w:rsidRDefault="00C53C9F">
      <w:pPr>
        <w:pStyle w:val="ProductList-SubClauseHeading"/>
        <w:outlineLvl w:val="5"/>
      </w:pPr>
      <w:r>
        <w:t>4.4.1 Opcja Windows To Go dla Studentów</w:t>
      </w:r>
    </w:p>
    <w:p w:rsidR="00AC79CF" w:rsidRDefault="00C53C9F">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AC79CF" w:rsidRDefault="00AC79CF">
      <w:pPr>
        <w:pStyle w:val="ProductList-BodyIndented"/>
      </w:pPr>
    </w:p>
    <w:p w:rsidR="00AC79CF" w:rsidRDefault="00C53C9F">
      <w:pPr>
        <w:pStyle w:val="ProductList-ClauseHeading"/>
        <w:outlineLvl w:val="4"/>
      </w:pPr>
      <w:r>
        <w:t>4.5 Windows Pro SA</w:t>
      </w:r>
    </w:p>
    <w:p w:rsidR="00AC79CF" w:rsidRDefault="00C53C9F">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AC79CF" w:rsidRDefault="00AC79CF">
      <w:pPr>
        <w:pStyle w:val="ProductList-Body"/>
      </w:pPr>
    </w:p>
    <w:p w:rsidR="00AC79CF" w:rsidRDefault="00C53C9F">
      <w:pPr>
        <w:pStyle w:val="ProductList-ClauseHeading"/>
        <w:outlineLvl w:val="4"/>
      </w:pPr>
      <w:r>
        <w:t>4.6 Microsoft Desktop Optimization Pack (MDOP)</w:t>
      </w:r>
    </w:p>
    <w:p w:rsidR="00AC79CF" w:rsidRDefault="00C53C9F">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AC79CF" w:rsidRDefault="00AC79CF">
      <w:pPr>
        <w:pStyle w:val="ProductList-Body"/>
      </w:pPr>
    </w:p>
    <w:p w:rsidR="00AC79CF" w:rsidRDefault="00C53C9F">
      <w:pPr>
        <w:pStyle w:val="ProductList-SubClauseHeading"/>
        <w:outlineLvl w:val="5"/>
      </w:pPr>
      <w:r>
        <w:t>4.6.1 Uprawnienia do MDOP</w:t>
      </w:r>
    </w:p>
    <w:p w:rsidR="00AC79CF" w:rsidRDefault="00C53C9F">
      <w:pPr>
        <w:pStyle w:val="ProductList-BodyIndented"/>
      </w:pPr>
      <w:r>
        <w:t>Prawa do używania MDOP bez konieczności kupowania MDOP osobno przysługują klientom, którzy mają: Pakiet MDOP nie jest dostępny dla klientów, którzy posiadają licencje na te Produkty w ramach umowy Microsoft Cloud Agreement.</w:t>
      </w:r>
    </w:p>
    <w:p w:rsidR="00AC79CF" w:rsidRDefault="00C53C9F" w:rsidP="00C53C9F">
      <w:pPr>
        <w:pStyle w:val="ProductList-Bullet"/>
        <w:numPr>
          <w:ilvl w:val="1"/>
          <w:numId w:val="27"/>
        </w:numPr>
      </w:pPr>
      <w:r>
        <w:t>LS na Użytkownika na Windows 10 Enterprise E3/E5</w:t>
      </w:r>
    </w:p>
    <w:p w:rsidR="00AC79CF" w:rsidRDefault="00C53C9F" w:rsidP="00C53C9F">
      <w:pPr>
        <w:pStyle w:val="ProductList-Bullet"/>
        <w:numPr>
          <w:ilvl w:val="1"/>
          <w:numId w:val="27"/>
        </w:numPr>
      </w:pPr>
      <w:r>
        <w:t>LS na Użytkownika na Windows 10 Education E3/E5</w:t>
      </w:r>
    </w:p>
    <w:p w:rsidR="00AC79CF" w:rsidRDefault="00C53C9F" w:rsidP="00C53C9F">
      <w:pPr>
        <w:pStyle w:val="ProductList-Bullet"/>
        <w:numPr>
          <w:ilvl w:val="1"/>
          <w:numId w:val="27"/>
        </w:numPr>
      </w:pPr>
      <w:r>
        <w:t xml:space="preserve">LS na Urządzenie na Windows 10 Enterprise E5 </w:t>
      </w:r>
    </w:p>
    <w:p w:rsidR="00AC79CF" w:rsidRDefault="00C53C9F" w:rsidP="00C53C9F">
      <w:pPr>
        <w:pStyle w:val="ProductList-Bullet"/>
        <w:numPr>
          <w:ilvl w:val="1"/>
          <w:numId w:val="27"/>
        </w:numPr>
      </w:pPr>
      <w:r>
        <w:t xml:space="preserve">LS na Użytkownika na Windows 10 Enterprise VDA </w:t>
      </w:r>
    </w:p>
    <w:p w:rsidR="00AC79CF" w:rsidRDefault="00C53C9F" w:rsidP="00C53C9F">
      <w:pPr>
        <w:pStyle w:val="ProductList-Bullet"/>
        <w:numPr>
          <w:ilvl w:val="1"/>
          <w:numId w:val="27"/>
        </w:numPr>
      </w:pPr>
      <w:r>
        <w:t>Umowę z datą wejścia w życie 1 sierpnia 2015 r. lub późniejszą oraz licencję VDA na Urządzenie lub Windows 10 Enterprise E3 na Urządzenie.</w:t>
      </w:r>
    </w:p>
    <w:p w:rsidR="00AC79CF" w:rsidRDefault="00AC79CF">
      <w:pPr>
        <w:pStyle w:val="ProductList-BodyIndented"/>
      </w:pPr>
    </w:p>
    <w:p w:rsidR="00AC79CF" w:rsidRDefault="00C53C9F">
      <w:pPr>
        <w:pStyle w:val="ProductList-ClauseHeading"/>
        <w:outlineLvl w:val="4"/>
      </w:pPr>
      <w:r>
        <w:t>4.7 Prawa do Uruchamiania Klastrowych aplikacji HPC</w:t>
      </w:r>
    </w:p>
    <w:p w:rsidR="00AC79CF" w:rsidRDefault="00C53C9F">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AC79CF" w:rsidRDefault="00AC79CF">
      <w:pPr>
        <w:pStyle w:val="ProductList-Body"/>
      </w:pPr>
    </w:p>
    <w:p w:rsidR="00AC79CF" w:rsidRDefault="00C53C9F">
      <w:pPr>
        <w:pStyle w:val="ProductList-ClauseHeading"/>
        <w:outlineLvl w:val="4"/>
      </w:pPr>
      <w:r>
        <w:t>4.8 Komputerowy system operacyjny Windows — Windows Thin PC</w:t>
      </w:r>
    </w:p>
    <w:p w:rsidR="00AC79CF" w:rsidRDefault="00C53C9F">
      <w:pPr>
        <w:pStyle w:val="ProductList-Body"/>
      </w:pPr>
      <w:r>
        <w:t>Klient ma prawo korzystać z oprogramowania Windows Thin PC zamiast z oprogramowania komputerowego systemu operacyjnego Windows, wyłącznie jednak w celu uruchamiania wymienionych niżej typów aplikacji.</w:t>
      </w:r>
    </w:p>
    <w:p w:rsidR="00AC79CF" w:rsidRDefault="00C53C9F" w:rsidP="00C53C9F">
      <w:pPr>
        <w:pStyle w:val="ProductList-Bullet"/>
        <w:numPr>
          <w:ilvl w:val="0"/>
          <w:numId w:val="28"/>
        </w:numPr>
      </w:pPr>
      <w:r>
        <w:t>zabezpieczeniami</w:t>
      </w:r>
    </w:p>
    <w:p w:rsidR="00AC79CF" w:rsidRDefault="00C53C9F" w:rsidP="00C53C9F">
      <w:pPr>
        <w:pStyle w:val="ProductList-Bullet"/>
        <w:numPr>
          <w:ilvl w:val="0"/>
          <w:numId w:val="28"/>
        </w:numPr>
      </w:pPr>
      <w:r>
        <w:t>zarządzaniem</w:t>
      </w:r>
    </w:p>
    <w:p w:rsidR="00AC79CF" w:rsidRDefault="00C53C9F" w:rsidP="00C53C9F">
      <w:pPr>
        <w:pStyle w:val="ProductList-Bullet"/>
        <w:numPr>
          <w:ilvl w:val="0"/>
          <w:numId w:val="28"/>
        </w:numPr>
      </w:pPr>
      <w:r>
        <w:t>emulacją końcową</w:t>
      </w:r>
    </w:p>
    <w:p w:rsidR="00AC79CF" w:rsidRDefault="00C53C9F" w:rsidP="00C53C9F">
      <w:pPr>
        <w:pStyle w:val="ProductList-Bullet"/>
        <w:numPr>
          <w:ilvl w:val="0"/>
          <w:numId w:val="28"/>
        </w:numPr>
      </w:pPr>
      <w:r>
        <w:t>usługami pulpitu zdalnego i podobnymi technologiami</w:t>
      </w:r>
    </w:p>
    <w:p w:rsidR="00AC79CF" w:rsidRDefault="00C53C9F" w:rsidP="00C53C9F">
      <w:pPr>
        <w:pStyle w:val="ProductList-Bullet"/>
        <w:numPr>
          <w:ilvl w:val="0"/>
          <w:numId w:val="28"/>
        </w:numPr>
      </w:pPr>
      <w:r>
        <w:t>przeglądarkami sieci web</w:t>
      </w:r>
    </w:p>
    <w:p w:rsidR="00AC79CF" w:rsidRDefault="00C53C9F" w:rsidP="00C53C9F">
      <w:pPr>
        <w:pStyle w:val="ProductList-Bullet"/>
        <w:numPr>
          <w:ilvl w:val="0"/>
          <w:numId w:val="28"/>
        </w:numPr>
      </w:pPr>
      <w:r>
        <w:t>odtwarzaczami multimedialnymi</w:t>
      </w:r>
    </w:p>
    <w:p w:rsidR="00AC79CF" w:rsidRDefault="00C53C9F" w:rsidP="00C53C9F">
      <w:pPr>
        <w:pStyle w:val="ProductList-Bullet"/>
        <w:numPr>
          <w:ilvl w:val="0"/>
          <w:numId w:val="28"/>
        </w:numPr>
      </w:pPr>
      <w:r>
        <w:t>klientami wiadomości błyskawicznych</w:t>
      </w:r>
    </w:p>
    <w:p w:rsidR="00AC79CF" w:rsidRDefault="00C53C9F" w:rsidP="00C53C9F">
      <w:pPr>
        <w:pStyle w:val="ProductList-Bullet"/>
        <w:numPr>
          <w:ilvl w:val="0"/>
          <w:numId w:val="28"/>
        </w:numPr>
      </w:pPr>
      <w:r>
        <w:t>przeglądarkami dokumentów</w:t>
      </w:r>
    </w:p>
    <w:p w:rsidR="00AC79CF" w:rsidRDefault="00C53C9F" w:rsidP="00C53C9F">
      <w:pPr>
        <w:pStyle w:val="ProductList-Bullet"/>
        <w:numPr>
          <w:ilvl w:val="0"/>
          <w:numId w:val="28"/>
        </w:numPr>
      </w:pPr>
      <w:r>
        <w:t>Platformą NET Framework i wirtualną maszyną Java</w:t>
      </w:r>
    </w:p>
    <w:p w:rsidR="00AC79CF" w:rsidRDefault="00C53C9F">
      <w:pPr>
        <w:pStyle w:val="ProductList-Body"/>
      </w:pPr>
      <w:r>
        <w:t>Klient ma prawo korzystać z oprogramowania na urządzeniu innym niż to, na którym zostało ono zainstalowanie po raz pierwszy, jeśli przeniesie odpowiedni Pakiet Software Assurance na to inne urządzenie.</w:t>
      </w:r>
    </w:p>
    <w:p w:rsidR="00AC79CF" w:rsidRDefault="00AC79CF">
      <w:pPr>
        <w:pStyle w:val="ProductList-Body"/>
      </w:pPr>
    </w:p>
    <w:p w:rsidR="00AC79CF" w:rsidRDefault="00C53C9F">
      <w:pPr>
        <w:pStyle w:val="ProductList-ClauseHeading"/>
        <w:outlineLvl w:val="4"/>
      </w:pPr>
      <w:r>
        <w:t>4.9 Wygaśnięcie Pakietu Software Assurance w przypadku Licencji Bezterminowych</w:t>
      </w:r>
    </w:p>
    <w:p w:rsidR="00AC79CF" w:rsidRDefault="00C53C9F">
      <w:pPr>
        <w:pStyle w:val="ProductList-Body"/>
      </w:pPr>
      <w:r>
        <w:t xml:space="preserve">Jeśli pakiet Software Assurance wygaśnie, należy odinstalować system Windows Enterprise Current Branch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systemu Windows Enterprise Long Term Servicing Branch/Kanału, która jest aktualna w momencie wygaśnięcia pakietu. </w:t>
      </w:r>
    </w:p>
    <w:p w:rsidR="00AC79CF" w:rsidRDefault="00AC79CF">
      <w:pPr>
        <w:pStyle w:val="ProductList-Body"/>
      </w:pP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192" w:name="_Sec619"/>
      <w:r>
        <w:t>Windows Server</w:t>
      </w:r>
      <w:bookmarkEnd w:id="192"/>
      <w:r>
        <w:fldChar w:fldCharType="begin"/>
      </w:r>
      <w:r>
        <w:instrText xml:space="preserve"> TC "</w:instrText>
      </w:r>
      <w:bookmarkStart w:id="193" w:name="_Toc512607388"/>
      <w:r>
        <w:instrText>Windows Server</w:instrText>
      </w:r>
      <w:bookmarkEnd w:id="193"/>
      <w:r>
        <w:instrText>" \l 2</w:instrText>
      </w:r>
      <w:r>
        <w:fldChar w:fldCharType="end"/>
      </w:r>
    </w:p>
    <w:p w:rsidR="00AC79CF" w:rsidRDefault="00C53C9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7389"/>
      <w:r>
        <w:instrText>Windows MultiPoint Server</w:instrText>
      </w:r>
      <w:bookmarkEnd w:id="195"/>
      <w:r>
        <w:instrText>" \l 3</w:instrText>
      </w:r>
      <w:r>
        <w:fldChar w:fldCharType="end"/>
      </w:r>
    </w:p>
    <w:p w:rsidR="00AC79CF" w:rsidRDefault="00C53C9F">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9" w:space="0" w:color="FFFFFF"/>
              <w:left w:val="single" w:sz="9" w:space="0" w:color="FFFFFF"/>
              <w:bottom w:val="none" w:sz="4" w:space="0" w:color="BFBFBF"/>
              <w:right w:val="single" w:sz="9" w:space="0" w:color="FFFFFF"/>
            </w:tcBorders>
          </w:tcPr>
          <w:p w:rsidR="00AC79CF" w:rsidRDefault="00C53C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C79CF" w:rsidRDefault="00C53C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C79CF" w:rsidRDefault="00C53C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C79CF" w:rsidRDefault="00C53C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C79CF" w:rsidRDefault="00C53C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590"/>
        <w:gridCol w:w="3632"/>
        <w:gridCol w:w="356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Edycje niższe: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(SA):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595"/>
        <w:gridCol w:w="3582"/>
        <w:gridCol w:w="361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Licencja Dostępowa (CAL) na usługi pulpitu zdalnego w systemie Windows Server 2016 i Licencja Równoważna Licencji Dostępowej (CAL)</w:t>
            </w:r>
          </w:p>
          <w:p w:rsidR="00AC79CF" w:rsidRDefault="00C53C9F">
            <w:pPr>
              <w:pStyle w:val="ProductList-TableBody"/>
            </w:pPr>
            <w:r>
              <w:t xml:space="preserve">(zob. </w:t>
            </w:r>
            <w:hyperlink w:anchor="_Sec591">
              <w:r>
                <w:rPr>
                  <w:color w:val="00467F"/>
                  <w:u w:val="single"/>
                </w:rPr>
                <w:t>Załącznik A</w:t>
              </w:r>
            </w:hyperlink>
            <w:r>
              <w:t>)</w:t>
            </w:r>
          </w:p>
        </w:tc>
      </w:tr>
    </w:tbl>
    <w:p w:rsidR="00AC79CF" w:rsidRDefault="00AC79CF">
      <w:pPr>
        <w:pStyle w:val="ProductList-Body"/>
      </w:pPr>
    </w:p>
    <w:p w:rsidR="00AC79CF" w:rsidRDefault="00C53C9F">
      <w:pPr>
        <w:pStyle w:val="ProductList-SubClauseHeading"/>
        <w:outlineLvl w:val="5"/>
      </w:pPr>
      <w:r>
        <w:t>3.1.1 Licencja Dostępowa (CAL) na dodatkowe funkcje związane z usługami zarządzania prawami dostępu do usługi Active Directory w systemie Windows Server 2016</w:t>
      </w:r>
    </w:p>
    <w:p w:rsidR="00AC79CF" w:rsidRDefault="00C53C9F">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r>
    </w:tbl>
    <w:p w:rsidR="00AC79CF" w:rsidRDefault="00AC79CF">
      <w:pPr>
        <w:pStyle w:val="ProductList-BodyIndented"/>
      </w:pPr>
    </w:p>
    <w:p w:rsidR="00AC79CF" w:rsidRDefault="00C53C9F">
      <w:pPr>
        <w:pStyle w:val="ProductList-ClauseHeading"/>
        <w:outlineLvl w:val="4"/>
      </w:pPr>
      <w:r>
        <w:t>3.2 Uruchamianie wystąpień Oprogramowania</w:t>
      </w:r>
    </w:p>
    <w:p w:rsidR="00AC79CF" w:rsidRDefault="00C53C9F">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AC79CF" w:rsidRDefault="00AC79CF">
      <w:pPr>
        <w:pStyle w:val="ProductList-Body"/>
      </w:pPr>
    </w:p>
    <w:p w:rsidR="00AC79CF" w:rsidRDefault="00C53C9F">
      <w:pPr>
        <w:pStyle w:val="ProductList-ClauseHeading"/>
        <w:outlineLvl w:val="4"/>
      </w:pPr>
      <w:r>
        <w:t>3.3 Licencje dostępu</w:t>
      </w:r>
    </w:p>
    <w:p w:rsidR="00AC79CF" w:rsidRDefault="00C53C9F">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C79CF" w:rsidRDefault="00AC79CF">
      <w:pPr>
        <w:pStyle w:val="ProductList-Body"/>
      </w:pPr>
    </w:p>
    <w:p w:rsidR="00AC79CF" w:rsidRDefault="00C53C9F">
      <w:pPr>
        <w:pStyle w:val="ProductList-ClauseHeading"/>
        <w:outlineLvl w:val="4"/>
      </w:pPr>
      <w:r>
        <w:t>3.4 Windows MultiPoint Server 2016 Connector</w:t>
      </w:r>
    </w:p>
    <w:p w:rsidR="00AC79CF" w:rsidRDefault="00C53C9F">
      <w:pPr>
        <w:pStyle w:val="ProductList-Body"/>
      </w:pPr>
      <w:r>
        <w:t>Klient może dokonać instalacji i używać oprogramowania Windows Server 2016 MultiPoint Connector na dowolnym urządzeniu objętym licencją na dostęp do systemu Windows Server 2016.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AC79CF" w:rsidRDefault="00AC79CF">
      <w:pPr>
        <w:pStyle w:val="ProductList-Body"/>
      </w:pPr>
    </w:p>
    <w:p w:rsidR="00AC79CF" w:rsidRDefault="00C53C9F">
      <w:pPr>
        <w:pStyle w:val="ProductList-ClauseHeading"/>
        <w:outlineLvl w:val="4"/>
      </w:pPr>
      <w:r>
        <w:t>3.5 Typ instalacji</w:t>
      </w:r>
    </w:p>
    <w:p w:rsidR="00AC79CF" w:rsidRDefault="00C53C9F">
      <w:pPr>
        <w:pStyle w:val="ProductList-Body"/>
      </w:pPr>
      <w:r>
        <w:t>Klient może tylko zainstalować usługi pulpitu zdalnego oraz wdrożyć i użytkować rolę MultiPoint Services.</w:t>
      </w:r>
    </w:p>
    <w:p w:rsidR="00AC79CF" w:rsidRDefault="00AC79CF">
      <w:pPr>
        <w:pStyle w:val="ProductList-Body"/>
      </w:pPr>
    </w:p>
    <w:p w:rsidR="00AC79CF" w:rsidRDefault="00C53C9F">
      <w:pPr>
        <w:pStyle w:val="ProductList-ClauseHeading"/>
        <w:outlineLvl w:val="4"/>
      </w:pPr>
      <w:r>
        <w:t>3.6 Dodatkowe oprogramowanie</w:t>
      </w:r>
    </w:p>
    <w:p w:rsidR="00AC79CF" w:rsidRDefault="00C53C9F">
      <w:pPr>
        <w:pStyle w:val="ProductList-Body"/>
      </w:pPr>
      <w:r>
        <w:t xml:space="preserve">Lista dodatkowego oprogramowania znajduje się pod adresem </w:t>
      </w:r>
      <w:hyperlink r:id="rId100">
        <w:r>
          <w:rPr>
            <w:color w:val="00467F"/>
            <w:u w:val="single"/>
          </w:rPr>
          <w:t>http://go.microsoft.com/fwlink/?LinkId=245856</w:t>
        </w:r>
      </w:hyperlink>
      <w:r>
        <w:t>.</w:t>
      </w:r>
    </w:p>
    <w:p w:rsidR="00AC79CF" w:rsidRDefault="00C53C9F">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00" w:name="_Sec655"/>
      <w:r>
        <w:t>Windows Server</w:t>
      </w:r>
      <w:bookmarkEnd w:id="200"/>
      <w:r>
        <w:fldChar w:fldCharType="begin"/>
      </w:r>
      <w:r>
        <w:instrText xml:space="preserve"> TC "</w:instrText>
      </w:r>
      <w:bookmarkStart w:id="201" w:name="_Toc512607390"/>
      <w:r>
        <w:instrText>Windows Server</w:instrText>
      </w:r>
      <w:bookmarkEnd w:id="201"/>
      <w:r>
        <w:instrText>" \l 3</w:instrText>
      </w:r>
      <w:r>
        <w:fldChar w:fldCharType="end"/>
      </w:r>
    </w:p>
    <w:p w:rsidR="00AC79CF" w:rsidRDefault="00C53C9F">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C79CF">
        <w:tc>
          <w:tcPr>
            <w:tcW w:w="416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C79CF" w:rsidRDefault="00C53C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C79CF">
        <w:tc>
          <w:tcPr>
            <w:tcW w:w="416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C79CF" w:rsidRDefault="00C53C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AC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C79CF" w:rsidRDefault="00C53C9F">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07"/>
        <w:gridCol w:w="3597"/>
        <w:gridCol w:w="358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(SA):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rPr>
                <w:color w:val="404040"/>
              </w:rPr>
              <w:t>Uprawnienie do redukcji: Dodatki, Produkty Dodatkowe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Dodatek Premium Assurance do systemu Windows Server</w:t>
      </w:r>
    </w:p>
    <w:p w:rsidR="00AC79CF" w:rsidRDefault="00C53C9F">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2">
        <w:r>
          <w:rPr>
            <w:color w:val="00467F"/>
            <w:u w:val="single"/>
          </w:rPr>
          <w:t>http://go.microsoft.com/?linkid=9839206</w:t>
        </w:r>
      </w:hyperlink>
      <w:r>
        <w:t xml:space="preserve">.  </w:t>
      </w:r>
    </w:p>
    <w:p w:rsidR="00AC79CF" w:rsidRDefault="00AC79CF">
      <w:pPr>
        <w:pStyle w:val="ProductList-Body"/>
      </w:pPr>
    </w:p>
    <w:p w:rsidR="00AC79CF" w:rsidRDefault="00C53C9F">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08"/>
        <w:gridCol w:w="3575"/>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Uwzględnione technologie: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Windows Server 2016 CAL</w:t>
            </w:r>
          </w:p>
          <w:p w:rsidR="00AC79CF" w:rsidRDefault="00C53C9F">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 xml:space="preserve">Licencja dostępowa (CAL) na Subskrypcję Windows Server dla platformy Azure </w:t>
            </w:r>
          </w:p>
          <w:p w:rsidR="00AC79CF" w:rsidRDefault="00C53C9F">
            <w:pPr>
              <w:pStyle w:val="ProductList-TableBody"/>
            </w:pPr>
            <w:r>
              <w:t xml:space="preserve">Licencja równoważna licencji CAL (zob. </w:t>
            </w:r>
            <w:hyperlink w:anchor="_Sec591">
              <w:r>
                <w:rPr>
                  <w:color w:val="00467F"/>
                  <w:u w:val="single"/>
                </w:rPr>
                <w:t>Załącznik A</w:t>
              </w:r>
            </w:hyperlink>
            <w:r>
              <w:t>)</w:t>
            </w:r>
          </w:p>
        </w:tc>
      </w:tr>
    </w:tbl>
    <w:p w:rsidR="00AC79CF" w:rsidRDefault="00C53C9F">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AC79CF" w:rsidRDefault="00AC79CF">
      <w:pPr>
        <w:pStyle w:val="ProductList-Body"/>
      </w:pPr>
    </w:p>
    <w:p w:rsidR="00AC79CF" w:rsidRDefault="00C53C9F">
      <w:pPr>
        <w:pStyle w:val="ProductList-SubClauseHeading"/>
        <w:outlineLvl w:val="5"/>
      </w:pPr>
      <w:r>
        <w:t>3.1.1 Licencja Dostępowa (CAL) na dodatkowe funkcje związane z usługami zdalnego pulpitu w systemie Windows Server 2016</w:t>
      </w:r>
    </w:p>
    <w:p w:rsidR="00AC79CF" w:rsidRDefault="00C53C9F">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C79CF" w:rsidRDefault="00C53C9F">
            <w:pPr>
              <w:pStyle w:val="ProductList-TableBody"/>
            </w:pPr>
            <w:r>
              <w:t>LS na Użytkownika na usługi pulpitu zdalnego w systemie Windows Server 2016</w:t>
            </w:r>
          </w:p>
        </w:tc>
      </w:tr>
    </w:tbl>
    <w:p w:rsidR="00AC79CF" w:rsidRDefault="00C53C9F">
      <w:pPr>
        <w:pStyle w:val="ProductList-BodyIndented"/>
      </w:pPr>
      <w:r>
        <w:rPr>
          <w:i/>
        </w:rPr>
        <w:t>* Wymagane także do korzystania z oprogramowania Windows Server w celu udostępniania graficznego interfejsu użytkownika (za pomocą usług pulpitu zdalnego systemu Windows Server 2016 lub innej technologii).</w:t>
      </w:r>
    </w:p>
    <w:p w:rsidR="00AC79CF" w:rsidRDefault="00AC79CF">
      <w:pPr>
        <w:pStyle w:val="ProductList-BodyIndented"/>
      </w:pPr>
    </w:p>
    <w:p w:rsidR="00AC79CF" w:rsidRDefault="00C53C9F">
      <w:pPr>
        <w:pStyle w:val="ProductList-SubClauseHeading"/>
        <w:outlineLvl w:val="5"/>
      </w:pPr>
      <w:r>
        <w:t>3.1.2 Licencja Dostępowa (CAL) na dodatkowe funkcje związane z usługami zarządzania prawami w systemie Windows Server 2016</w:t>
      </w:r>
    </w:p>
    <w:p w:rsidR="00AC79CF" w:rsidRDefault="00C53C9F">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Azure Information Protection (P1 i P2)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AC79C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r>
    </w:tbl>
    <w:p w:rsidR="00AC79CF" w:rsidRDefault="00AC79CF">
      <w:pPr>
        <w:pStyle w:val="ProductList-BodyIndented"/>
      </w:pPr>
    </w:p>
    <w:p w:rsidR="00AC79CF" w:rsidRDefault="00C53C9F">
      <w:pPr>
        <w:pStyle w:val="ProductList-SubClauseHeading"/>
        <w:outlineLvl w:val="5"/>
      </w:pPr>
      <w:r>
        <w:t>3.1.3 Licencja Dostępowa (CAL) na Użytkownika na dodatkowe funkcje związane z oprogramowaniem Microsoft Identity Manager</w:t>
      </w:r>
    </w:p>
    <w:p w:rsidR="00AC79CF" w:rsidRDefault="00C53C9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C79CF" w:rsidRDefault="00C53C9F">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C79CF" w:rsidRDefault="00C53C9F">
            <w:pPr>
              <w:pStyle w:val="ProductList-TableBody"/>
            </w:pPr>
            <w:r>
              <w:t>Azure Active Directory Premium (P1 i P2) (LS na Użytkownika)</w:t>
            </w:r>
          </w:p>
        </w:tc>
      </w:tr>
      <w:tr w:rsidR="00AC7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79CF" w:rsidRDefault="00AC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79CF" w:rsidRDefault="00C53C9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BodyIndented"/>
      </w:pPr>
      <w:r>
        <w:rPr>
          <w:i/>
        </w:rPr>
        <w:t xml:space="preserve">*Wymagana także dla każdej osoby, dla której oprogramowanie wystawia poświadczenia tożsamości lub nimi zarządza. </w:t>
      </w:r>
    </w:p>
    <w:p w:rsidR="00AC79CF" w:rsidRDefault="00AC79CF">
      <w:pPr>
        <w:pStyle w:val="ProductList-BodyIndented"/>
      </w:pPr>
    </w:p>
    <w:p w:rsidR="00AC79CF" w:rsidRDefault="00C53C9F">
      <w:pPr>
        <w:pStyle w:val="ProductList-SubClauseHeading"/>
        <w:outlineLvl w:val="5"/>
      </w:pPr>
      <w:r>
        <w:t>3.1.4 Usługa synchronizacji</w:t>
      </w:r>
    </w:p>
    <w:p w:rsidR="00AC79CF" w:rsidRDefault="00C53C9F">
      <w:pPr>
        <w:pStyle w:val="ProductList-BodyIndented"/>
      </w:pPr>
      <w:r>
        <w:t>Licencje CAL na oprogramowanie Microsoft Identity Manager 2016 nie są wymagane dla użytkowników korzystających wyłącznie z usługi synchronizacji oprogramowania Microsoft Identity Manager.</w:t>
      </w:r>
    </w:p>
    <w:p w:rsidR="00AC79CF" w:rsidRDefault="00AC79CF">
      <w:pPr>
        <w:pStyle w:val="ProductList-BodyIndented"/>
      </w:pPr>
    </w:p>
    <w:p w:rsidR="00AC79CF" w:rsidRDefault="00C53C9F">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SubClauseHeading"/>
        <w:outlineLvl w:val="5"/>
      </w:pPr>
      <w:r>
        <w:t>3.2.1 Licencja External Connector na dodatkowe funkcje związane z usługami zdalnego pulpitu w systemie Windows Server 2016</w:t>
      </w:r>
    </w:p>
    <w:p w:rsidR="00AC79CF" w:rsidRDefault="00C53C9F">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BodyIndented"/>
      </w:pPr>
      <w:r>
        <w:rPr>
          <w:i/>
        </w:rPr>
        <w:t>* Wymagane także do korzystania z oprogramowania Windows Server w celu udostępniania graficznego interfejsu użytkownika (za pomocą usług pulpitu zdalnego systemu Windows Server 2016 lub innej technologii).</w:t>
      </w:r>
    </w:p>
    <w:p w:rsidR="00AC79CF" w:rsidRDefault="00AC79CF">
      <w:pPr>
        <w:pStyle w:val="ProductList-BodyIndented"/>
      </w:pPr>
    </w:p>
    <w:p w:rsidR="00AC79CF" w:rsidRDefault="00C53C9F">
      <w:pPr>
        <w:pStyle w:val="ProductList-SubClauseHeading"/>
        <w:outlineLvl w:val="5"/>
      </w:pPr>
      <w:r>
        <w:t>3.2.2 Licencja External Connector na dodatkowe funkcje związane z usługami zarządzania prawami w systemie Windows Server 2016</w:t>
      </w:r>
    </w:p>
    <w:p w:rsidR="00AC79CF" w:rsidRDefault="00C53C9F">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Indented"/>
      </w:pPr>
    </w:p>
    <w:p w:rsidR="00AC79CF" w:rsidRDefault="00C53C9F">
      <w:pPr>
        <w:pStyle w:val="ProductList-SubClauseHeading"/>
        <w:outlineLvl w:val="5"/>
      </w:pPr>
      <w:r>
        <w:t>3.2.3 Licencja typu External Connector na dodatkowe funkcje związane z oprogramowaniem Microsoft Identity Manager</w:t>
      </w:r>
    </w:p>
    <w:p w:rsidR="00AC79CF" w:rsidRDefault="00C53C9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C79CF" w:rsidRDefault="00C53C9F">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AC79CF" w:rsidRDefault="00AC79CF">
      <w:pPr>
        <w:pStyle w:val="ProductList-BodyIndented"/>
      </w:pPr>
    </w:p>
    <w:p w:rsidR="00AC79CF" w:rsidRDefault="00C53C9F">
      <w:pPr>
        <w:pStyle w:val="ProductList-ClauseHeading"/>
        <w:outlineLvl w:val="4"/>
      </w:pPr>
      <w:r>
        <w:t>3.3 Dodatkowe postanowienia dotyczące oprogramowania Windows Server 2016 Essentials</w:t>
      </w:r>
    </w:p>
    <w:p w:rsidR="00AC79CF" w:rsidRDefault="00C53C9F">
      <w:pPr>
        <w:pStyle w:val="ProductList-SubClauseHeading"/>
        <w:outlineLvl w:val="5"/>
      </w:pPr>
      <w:r>
        <w:t>3.3.1 Ograniczenia dotyczące korzystania z oprogramowania</w:t>
      </w:r>
    </w:p>
    <w:p w:rsidR="00AC79CF" w:rsidRDefault="00C53C9F" w:rsidP="00C53C9F">
      <w:pPr>
        <w:pStyle w:val="ProductList-Bullet"/>
        <w:numPr>
          <w:ilvl w:val="1"/>
          <w:numId w:val="29"/>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AC79CF" w:rsidRDefault="00C53C9F" w:rsidP="00C53C9F">
      <w:pPr>
        <w:pStyle w:val="ProductList-Bullet"/>
        <w:numPr>
          <w:ilvl w:val="1"/>
          <w:numId w:val="29"/>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AC79CF" w:rsidRDefault="00AC79CF">
      <w:pPr>
        <w:pStyle w:val="ProductList-BodyIndented"/>
      </w:pPr>
    </w:p>
    <w:p w:rsidR="00AC79CF" w:rsidRDefault="00C53C9F">
      <w:pPr>
        <w:pStyle w:val="ProductList-SubClauseHeading"/>
        <w:outlineLvl w:val="5"/>
      </w:pPr>
      <w:r>
        <w:t>3.3.2 Korzystanie z oprogramowania serwera</w:t>
      </w:r>
    </w:p>
    <w:p w:rsidR="00AC79CF" w:rsidRDefault="00C53C9F">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AC79CF" w:rsidRDefault="00AC79CF">
      <w:pPr>
        <w:pStyle w:val="ProductList-BodyIndented"/>
      </w:pPr>
    </w:p>
    <w:p w:rsidR="00AC79CF" w:rsidRDefault="00C53C9F">
      <w:pPr>
        <w:pStyle w:val="ProductList-SubClauseHeading"/>
        <w:outlineLvl w:val="5"/>
      </w:pPr>
      <w:r>
        <w:t>3.3.3 Windows Server 2016 Essentials Connector</w:t>
      </w:r>
    </w:p>
    <w:p w:rsidR="00AC79CF" w:rsidRDefault="00C53C9F">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AC79CF" w:rsidRDefault="00AC79CF">
      <w:pPr>
        <w:pStyle w:val="ProductList-BodyIndented"/>
      </w:pPr>
    </w:p>
    <w:p w:rsidR="00AC79CF" w:rsidRDefault="00C53C9F">
      <w:pPr>
        <w:pStyle w:val="ProductList-SubClauseHeading"/>
        <w:outlineLvl w:val="5"/>
      </w:pPr>
      <w:r>
        <w:t>3.3.4 Dostęp do usług zarządzania prawami dostępu do usługi Active Directory w systemie Windows Server 2016</w:t>
      </w:r>
    </w:p>
    <w:p w:rsidR="00AC79CF" w:rsidRDefault="00C53C9F">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AC79CF" w:rsidRDefault="00AC79CF">
      <w:pPr>
        <w:pStyle w:val="ProductList-BodyIndented"/>
      </w:pPr>
    </w:p>
    <w:p w:rsidR="00AC79CF" w:rsidRDefault="00C53C9F">
      <w:pPr>
        <w:pStyle w:val="ProductList-ClauseHeading"/>
        <w:outlineLvl w:val="4"/>
      </w:pPr>
      <w:r>
        <w:t>3.4 Kontener dla systemu Windows Server bez izolacji funkcji Hyper-V z oprogramowaniem Windows Server 2016 Standard i Datacenter</w:t>
      </w:r>
    </w:p>
    <w:p w:rsidR="00AC79CF" w:rsidRDefault="00C53C9F">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C79CF" w:rsidRDefault="00AC79CF">
      <w:pPr>
        <w:pStyle w:val="ProductList-Body"/>
      </w:pPr>
    </w:p>
    <w:p w:rsidR="00AC79CF" w:rsidRDefault="00C53C9F">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C53C9F">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594"/>
        <w:gridCol w:w="3607"/>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C79CF" w:rsidRDefault="00C53C9F">
            <w:pPr>
              <w:pStyle w:val="ProductList-TableBody"/>
            </w:pPr>
            <w:r>
              <w:rPr>
                <w:color w:val="404040"/>
              </w:rPr>
              <w:t>Uprawnienia na wypadek awarii: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3">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Produktów — czerwiec 2015 r.</w:t>
              </w:r>
            </w:hyperlink>
            <w:r>
              <w:t xml:space="preserve"> (Forefront Identity Manager 2010 R2); </w:t>
            </w:r>
            <w:hyperlink r:id="rId105">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C79CF" w:rsidRDefault="00C53C9F">
            <w:pPr>
              <w:pStyle w:val="ProductList-TableBody"/>
            </w:pPr>
            <w:r>
              <w:rPr>
                <w:color w:val="404040"/>
              </w:rPr>
              <w:t>Prawa do używania w ramach Roamingu: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C79CF" w:rsidRDefault="00C53C9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C79CF" w:rsidRDefault="00AC79CF">
            <w:pPr>
              <w:pStyle w:val="ProductList-TableBody"/>
            </w:pPr>
          </w:p>
        </w:tc>
      </w:tr>
    </w:tbl>
    <w:p w:rsidR="00AC79CF" w:rsidRDefault="00AC79CF">
      <w:pPr>
        <w:pStyle w:val="ProductList-ClauseHeading"/>
        <w:outlineLvl w:val="4"/>
      </w:pPr>
    </w:p>
    <w:p w:rsidR="00AC79CF" w:rsidRDefault="00C53C9F">
      <w:pPr>
        <w:pStyle w:val="ProductList-ClauseHeading"/>
        <w:outlineLvl w:val="4"/>
      </w:pPr>
      <w:r>
        <w:t>4.1 Korzyść Związana z Platformą Microsoft Azure w Środowisku Hybrydowym dla systemu Windows Server</w:t>
      </w:r>
    </w:p>
    <w:p w:rsidR="00AC79CF" w:rsidRDefault="00C53C9F">
      <w:pPr>
        <w:pStyle w:val="ProductList-Body"/>
      </w:pPr>
      <w:r>
        <w:t xml:space="preserve">Informacje o wdrażaniu obrazów systemu Windows Server na platformie Microsoft Azure znajdują się w </w:t>
      </w:r>
      <w:hyperlink w:anchor="_Sec624">
        <w:r>
          <w:rPr>
            <w:color w:val="00467F"/>
            <w:u w:val="single"/>
          </w:rPr>
          <w:t>punkcie 8. Korzyść Związana z Platformą Microsoft Azure w Środowisku Hybrydowym</w:t>
        </w:r>
      </w:hyperlink>
      <w:r>
        <w:t>.</w:t>
      </w:r>
    </w:p>
    <w:p w:rsidR="00AC79CF" w:rsidRDefault="00AC79CF">
      <w:pPr>
        <w:pStyle w:val="ProductList-Body"/>
      </w:pPr>
    </w:p>
    <w:p w:rsidR="00AC79CF" w:rsidRDefault="00C53C9F">
      <w:pPr>
        <w:pStyle w:val="ProductList-ClauseHeading"/>
        <w:outlineLvl w:val="4"/>
      </w:pPr>
      <w:r>
        <w:t>4.2 Wersje Półrocznych Kanałów</w:t>
      </w:r>
    </w:p>
    <w:p w:rsidR="00AC79CF" w:rsidRDefault="00C53C9F">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AC79CF" w:rsidRDefault="00AC79CF">
      <w:pPr>
        <w:pStyle w:val="ProductList-ClauseHeading"/>
        <w:outlineLvl w:val="4"/>
      </w:pPr>
    </w:p>
    <w:p w:rsidR="00AC79CF" w:rsidRDefault="00C53C9F">
      <w:pPr>
        <w:pStyle w:val="ProductList-ClauseHeading"/>
        <w:outlineLvl w:val="4"/>
      </w:pPr>
      <w:r>
        <w:t>4.3 Licencja dostępowa na Użytkownika CAL i LS na Użytkownika na usługi pulpitu zdalnego („RDS”)</w:t>
      </w:r>
    </w:p>
    <w:p w:rsidR="00AC79CF" w:rsidRDefault="00C53C9F">
      <w:pPr>
        <w:pStyle w:val="ProductList-SubClauseHeading"/>
        <w:outlineLvl w:val="5"/>
      </w:pPr>
      <w:r>
        <w:t>4.3.1 Rozszerzone prawa</w:t>
      </w:r>
    </w:p>
    <w:p w:rsidR="00AC79CF" w:rsidRDefault="00C53C9F">
      <w:pPr>
        <w:pStyle w:val="ProductList-BodyIndented"/>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AC79CF" w:rsidRDefault="00AC79CF">
      <w:pPr>
        <w:pStyle w:val="ProductList-BodyIndented"/>
      </w:pPr>
    </w:p>
    <w:p w:rsidR="00AC79CF" w:rsidRDefault="00C53C9F">
      <w:pPr>
        <w:pStyle w:val="ProductList-SubClauseHeading"/>
        <w:outlineLvl w:val="5"/>
      </w:pPr>
      <w:r>
        <w:t>4.3.2 Ograniczenia</w:t>
      </w:r>
    </w:p>
    <w:p w:rsidR="00AC79CF" w:rsidRDefault="00C53C9F">
      <w:pPr>
        <w:pStyle w:val="ProductList-BodyIndented"/>
      </w:pPr>
      <w:r>
        <w:t>Tylko klienci z aktywnym pakietem Software Assurance dla licencji na oprogramowanie Windows Server, a także Licencji RDS CAL na Windows Server i Licencji Dostępowych CAL na Windows Server lub licencji równoważnych mogą instalować i używać aktualizacje Usług Pulpitu Zdalnego udostępnionych po wprowadzeniu systemu Windows Server 2016 do ogólnej sprzedaży w październiku 2016 r. Nie dotyczy to poprawek zabezpieczeń i powiązanych aktualizacji udostępnianych zgodnie z zasadami Polityki Wsparcia Produktów Microsoft.</w:t>
      </w:r>
    </w:p>
    <w:p w:rsidR="00AC79CF" w:rsidRDefault="00AC79CF">
      <w:pPr>
        <w:pStyle w:val="ProductList-BodyIndented"/>
      </w:pPr>
    </w:p>
    <w:p w:rsidR="00AC79CF" w:rsidRDefault="00C53C9F">
      <w:pPr>
        <w:pStyle w:val="ProductList-ClauseHeading"/>
        <w:outlineLvl w:val="4"/>
      </w:pPr>
      <w:r>
        <w:t>4.4 Prawa do używania i udzielanie licencji związane ze zmianą modelu licencjonowania — Licencja Kwalifikowalna</w:t>
      </w:r>
    </w:p>
    <w:p w:rsidR="00AC79CF" w:rsidRDefault="00C53C9F">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AC79CF">
      <w:pPr>
        <w:sectPr w:rsidR="00AC79CF">
          <w:headerReference w:type="default" r:id="rId106"/>
          <w:footerReference w:type="default" r:id="rId107"/>
          <w:type w:val="continuous"/>
          <w:pgSz w:w="12240" w:h="15840" w:code="1"/>
          <w:pgMar w:top="1170" w:right="720" w:bottom="720" w:left="720" w:header="432" w:footer="288" w:gutter="0"/>
          <w:cols w:space="360"/>
        </w:sectPr>
      </w:pPr>
    </w:p>
    <w:p w:rsidR="00AC79CF" w:rsidRDefault="00C53C9F">
      <w:pPr>
        <w:pStyle w:val="ProductList-SectionHeading"/>
        <w:pageBreakBefore/>
        <w:outlineLvl w:val="0"/>
      </w:pPr>
      <w:bookmarkStart w:id="206" w:name="_Sec548"/>
      <w:bookmarkEnd w:id="34"/>
      <w:r>
        <w:t>Usługi Online</w:t>
      </w:r>
      <w:r>
        <w:fldChar w:fldCharType="begin"/>
      </w:r>
      <w:r>
        <w:instrText xml:space="preserve"> TC "</w:instrText>
      </w:r>
      <w:bookmarkStart w:id="207" w:name="_Toc512607391"/>
      <w:r>
        <w:instrText>Usługi Online</w:instrText>
      </w:r>
      <w:bookmarkEnd w:id="207"/>
      <w:r>
        <w:instrText>" \l 1</w:instrText>
      </w:r>
      <w:r>
        <w:fldChar w:fldCharType="end"/>
      </w:r>
    </w:p>
    <w:p w:rsidR="00AC79CF" w:rsidRDefault="00C53C9F">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8">
        <w:r>
          <w:rPr>
            <w:color w:val="00467F"/>
            <w:u w:val="single"/>
          </w:rPr>
          <w:t>http://go.microsoft.com/?linkid=9840733</w:t>
        </w:r>
      </w:hyperlink>
      <w:r>
        <w:t xml:space="preserve"> i przez niniejsze odniesienie włączonych jako integralny element do niniejszego dokumentu.</w:t>
      </w:r>
    </w:p>
    <w:p w:rsidR="00AC79CF" w:rsidRDefault="00C53C9F">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12607392"/>
      <w:r>
        <w:instrText>Dostępność Usług Online w zależności od regionu</w:instrText>
      </w:r>
      <w:bookmarkEnd w:id="209"/>
      <w:r>
        <w:instrText>" \l 2</w:instrText>
      </w:r>
      <w:r>
        <w:fldChar w:fldCharType="end"/>
      </w:r>
    </w:p>
    <w:p w:rsidR="00AC79CF" w:rsidRDefault="00C53C9F">
      <w:pPr>
        <w:pStyle w:val="ProductList-Body"/>
      </w:pPr>
      <w:r>
        <w:t xml:space="preserve">Listę krajów i regionów, w których dostępne są usługi Online można znaleźć na stronie </w:t>
      </w:r>
      <w:hyperlink r:id="rId109" w:anchor="international">
        <w:r>
          <w:rPr>
            <w:color w:val="00467F"/>
            <w:u w:val="single"/>
          </w:rPr>
          <w:t>http://www.microsoft.com/online/faq.aspx#international</w:t>
        </w:r>
      </w:hyperlink>
      <w:r>
        <w:t>.</w:t>
      </w:r>
    </w:p>
    <w:p w:rsidR="00AC79CF" w:rsidRDefault="00C53C9F">
      <w:pPr>
        <w:pStyle w:val="ProductList-Offering1Heading"/>
        <w:outlineLvl w:val="1"/>
      </w:pPr>
      <w:bookmarkStart w:id="210" w:name="_Sec621"/>
      <w:r>
        <w:t>Warunki zakupu Usług Online</w:t>
      </w:r>
      <w:bookmarkEnd w:id="210"/>
      <w:r>
        <w:fldChar w:fldCharType="begin"/>
      </w:r>
      <w:r>
        <w:instrText xml:space="preserve"> TC "</w:instrText>
      </w:r>
      <w:bookmarkStart w:id="211" w:name="_Toc512607393"/>
      <w:r>
        <w:instrText>Warunki zakupu Usług Online</w:instrText>
      </w:r>
      <w:bookmarkEnd w:id="211"/>
      <w:r>
        <w:instrText>" \l 2</w:instrText>
      </w:r>
      <w:r>
        <w:fldChar w:fldCharType="end"/>
      </w:r>
    </w:p>
    <w:p w:rsidR="00AC79CF" w:rsidRDefault="00C53C9F">
      <w:pPr>
        <w:pStyle w:val="ProductList-Body"/>
      </w:pPr>
      <w:r>
        <w:t>Przy zakupie Usług Online obowiązują następujące zasady:</w:t>
      </w:r>
    </w:p>
    <w:p w:rsidR="00AC79CF" w:rsidRDefault="00C53C9F" w:rsidP="00C53C9F">
      <w:pPr>
        <w:pStyle w:val="ProductList-Bullet"/>
        <w:numPr>
          <w:ilvl w:val="0"/>
          <w:numId w:val="30"/>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AC79CF" w:rsidRDefault="00C53C9F" w:rsidP="00C53C9F">
      <w:pPr>
        <w:pStyle w:val="ProductList-Bullet"/>
        <w:numPr>
          <w:ilvl w:val="0"/>
          <w:numId w:val="30"/>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AC79CF" w:rsidRDefault="00C53C9F" w:rsidP="00C53C9F">
      <w:pPr>
        <w:pStyle w:val="ProductList-Bullet"/>
        <w:numPr>
          <w:ilvl w:val="0"/>
          <w:numId w:val="30"/>
        </w:numPr>
      </w:pPr>
      <w:r>
        <w:t>Klient nie może zmniejszyć liczby użytkowników ani urządzeń objętych subskrypcją Usług Online w okresie jej obowiązywania, chyba że zezwala na to zawarta przez Klienta umowa licencjonowania zbiorowego.</w:t>
      </w:r>
    </w:p>
    <w:p w:rsidR="00AC79CF" w:rsidRDefault="00C53C9F" w:rsidP="00C53C9F">
      <w:pPr>
        <w:pStyle w:val="ProductList-Bullet"/>
        <w:numPr>
          <w:ilvl w:val="0"/>
          <w:numId w:val="30"/>
        </w:numPr>
      </w:pPr>
      <w:r>
        <w:t>Warunki korzystania z platformy Microsoft Azure są wymienione we Wpisie dotyczącym Produktu Microsoft Azure.</w:t>
      </w:r>
    </w:p>
    <w:p w:rsidR="00AC79CF" w:rsidRDefault="00C53C9F" w:rsidP="00C53C9F">
      <w:pPr>
        <w:pStyle w:val="ProductList-Bullet"/>
        <w:numPr>
          <w:ilvl w:val="0"/>
          <w:numId w:val="30"/>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LS na Użytkownika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umożliwiające 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LS na Użytkownika umożliwiającej </w:t>
      </w:r>
      <w:r>
        <w:fldChar w:fldCharType="begin"/>
      </w:r>
      <w: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Pr>
          <w:color w:val="0563C1"/>
        </w:rPr>
        <w:t>uzyskanie dostępu do bardziej zaawansowanej wersji</w:t>
      </w:r>
      <w:r>
        <w:fldChar w:fldCharType="end"/>
      </w:r>
      <w:r>
        <w:t xml:space="preserve"> lub podstawowej LS na Użytkownika.</w:t>
      </w:r>
    </w:p>
    <w:p w:rsidR="00AC79CF" w:rsidRDefault="00C53C9F">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12607394"/>
      <w:r>
        <w:instrText>Odnowienie umowy na Usługi Online</w:instrText>
      </w:r>
      <w:bookmarkEnd w:id="213"/>
      <w:r>
        <w:instrText>" \l 2</w:instrText>
      </w:r>
      <w:r>
        <w:fldChar w:fldCharType="end"/>
      </w:r>
    </w:p>
    <w:p w:rsidR="00AC79CF" w:rsidRDefault="00C53C9F">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0">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214" w:name="_Sec624"/>
      <w:r>
        <w:t>Usługi Microsoft Azure</w:t>
      </w:r>
      <w:bookmarkEnd w:id="214"/>
      <w:r>
        <w:fldChar w:fldCharType="begin"/>
      </w:r>
      <w:r>
        <w:instrText xml:space="preserve"> TC "</w:instrText>
      </w:r>
      <w:bookmarkStart w:id="215" w:name="_Toc512607395"/>
      <w:r>
        <w:instrText>Usługi Microsoft Azure</w:instrText>
      </w:r>
      <w:bookmarkEnd w:id="215"/>
      <w:r>
        <w:instrText>" \l 2</w:instrText>
      </w:r>
      <w:r>
        <w:fldChar w:fldCharType="end"/>
      </w:r>
    </w:p>
    <w:p w:rsidR="00AC79CF" w:rsidRDefault="00C53C9F">
      <w:pPr>
        <w:pStyle w:val="ProductList-ClauseHeading"/>
        <w:outlineLvl w:val="2"/>
      </w:pPr>
      <w:r>
        <w:t>1. Definicje</w:t>
      </w:r>
    </w:p>
    <w:p w:rsidR="00AC79CF" w:rsidRDefault="00C53C9F">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AC79CF" w:rsidRDefault="00C53C9F">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AC79CF" w:rsidRDefault="00C53C9F">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AC79CF" w:rsidRDefault="00C53C9F">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AC79CF" w:rsidRDefault="00C53C9F">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AC79CF" w:rsidRDefault="00AC79CF">
      <w:pPr>
        <w:pStyle w:val="ProductList-Body"/>
      </w:pPr>
    </w:p>
    <w:p w:rsidR="00AC79CF" w:rsidRDefault="00C53C9F">
      <w:pPr>
        <w:pStyle w:val="ProductList-ClauseHeading"/>
        <w:outlineLvl w:val="2"/>
      </w:pPr>
      <w:r>
        <w:t>2. Okres subskrypcji</w:t>
      </w:r>
    </w:p>
    <w:p w:rsidR="00AC79CF" w:rsidRDefault="00C53C9F">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AC79CF" w:rsidRDefault="00AC79CF">
      <w:pPr>
        <w:pStyle w:val="ProductList-Body"/>
      </w:pPr>
    </w:p>
    <w:p w:rsidR="00AC79CF" w:rsidRDefault="00C53C9F">
      <w:pPr>
        <w:pStyle w:val="ProductList-ClauseHeading"/>
        <w:outlineLvl w:val="2"/>
      </w:pPr>
      <w:r>
        <w:t>3. Zakup usług</w:t>
      </w:r>
    </w:p>
    <w:p w:rsidR="00AC79CF" w:rsidRDefault="00C53C9F">
      <w:pPr>
        <w:pStyle w:val="ProductList-Body"/>
      </w:pPr>
      <w:r>
        <w:t>Usługi Microsoft Azure mogą być zakupione w jeden ze sposobów wymienionych poniżej lub poprzez ich połączenie:</w:t>
      </w:r>
    </w:p>
    <w:p w:rsidR="00AC79CF" w:rsidRDefault="00C53C9F" w:rsidP="00C53C9F">
      <w:pPr>
        <w:pStyle w:val="ProductList-Bullet"/>
        <w:numPr>
          <w:ilvl w:val="0"/>
          <w:numId w:val="31"/>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AC79CF" w:rsidRDefault="00C53C9F" w:rsidP="00C53C9F">
      <w:pPr>
        <w:pStyle w:val="ProductList-Bullet"/>
        <w:numPr>
          <w:ilvl w:val="0"/>
          <w:numId w:val="31"/>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AC79CF" w:rsidRDefault="00C53C9F" w:rsidP="00C53C9F">
      <w:pPr>
        <w:pStyle w:val="ProductList-Bullet"/>
        <w:numPr>
          <w:ilvl w:val="0"/>
          <w:numId w:val="31"/>
        </w:numPr>
      </w:pPr>
      <w:r>
        <w:rPr>
          <w:b/>
          <w:color w:val="00188F"/>
        </w:rPr>
        <w:t>Plan Usług Microsoft Azure</w:t>
      </w:r>
      <w:r>
        <w:t>: Klient ma możliwość subskrypcji usług Microsoft Azure jako Planu Usług Microsoft Azure.</w:t>
      </w:r>
    </w:p>
    <w:p w:rsidR="00AC79CF" w:rsidRDefault="00C53C9F" w:rsidP="00C53C9F">
      <w:pPr>
        <w:pStyle w:val="ProductList-Bullet"/>
        <w:numPr>
          <w:ilvl w:val="0"/>
          <w:numId w:val="31"/>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rsidR="00AC79CF" w:rsidRDefault="00C53C9F" w:rsidP="00C53C9F">
      <w:pPr>
        <w:pStyle w:val="ProductList-Bullet"/>
        <w:numPr>
          <w:ilvl w:val="0"/>
          <w:numId w:val="31"/>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AC79CF" w:rsidRDefault="00AC79CF">
      <w:pPr>
        <w:pStyle w:val="ProductList-Body"/>
      </w:pPr>
    </w:p>
    <w:p w:rsidR="00AC79CF" w:rsidRDefault="00C53C9F">
      <w:pPr>
        <w:pStyle w:val="ProductList-ClauseHeading"/>
        <w:outlineLvl w:val="2"/>
      </w:pPr>
      <w:r>
        <w:t>4. Ceny</w:t>
      </w:r>
    </w:p>
    <w:p w:rsidR="00AC79CF" w:rsidRDefault="00C53C9F">
      <w:pPr>
        <w:pStyle w:val="ProductList-Body"/>
      </w:pPr>
      <w:r>
        <w:t>Microsoft może zaoferować Klientowi lub odsprzedawcy Klienta stałe lub tymczasowe (promocyjne) obniżenie cen na pojedyncze Usługi Microsoft Azure w okresie obowiązywania Rejestracji Klienta.</w:t>
      </w:r>
    </w:p>
    <w:p w:rsidR="00AC79CF" w:rsidRDefault="00AC79CF">
      <w:pPr>
        <w:pStyle w:val="ProductList-Body"/>
      </w:pPr>
    </w:p>
    <w:p w:rsidR="00AC79CF" w:rsidRDefault="00C53C9F">
      <w:pPr>
        <w:pStyle w:val="ProductList-ClauseHeading"/>
        <w:outlineLvl w:val="2"/>
      </w:pPr>
      <w:r>
        <w:t>5. Płatności i opłaty</w:t>
      </w:r>
    </w:p>
    <w:p w:rsidR="00AC79CF" w:rsidRDefault="00C53C9F" w:rsidP="00C53C9F">
      <w:pPr>
        <w:pStyle w:val="ProductList-Bullet"/>
        <w:numPr>
          <w:ilvl w:val="0"/>
          <w:numId w:val="32"/>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AC79CF" w:rsidRDefault="00C53C9F" w:rsidP="00C53C9F">
      <w:pPr>
        <w:pStyle w:val="ProductList-Bullet"/>
        <w:numPr>
          <w:ilvl w:val="0"/>
          <w:numId w:val="32"/>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rsidR="00AC79CF" w:rsidRDefault="00C53C9F" w:rsidP="00C53C9F">
      <w:pPr>
        <w:pStyle w:val="ProductList-Bullet"/>
        <w:numPr>
          <w:ilvl w:val="0"/>
          <w:numId w:val="32"/>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rsidR="00AC79CF" w:rsidRDefault="00C53C9F" w:rsidP="00C53C9F">
      <w:pPr>
        <w:pStyle w:val="ProductList-Bullet"/>
        <w:numPr>
          <w:ilvl w:val="0"/>
          <w:numId w:val="32"/>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rsidR="00AC79CF" w:rsidRDefault="00C53C9F" w:rsidP="00C53C9F">
      <w:pPr>
        <w:pStyle w:val="ProductList-Bullet"/>
        <w:numPr>
          <w:ilvl w:val="0"/>
          <w:numId w:val="32"/>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rsidR="00AC79CF" w:rsidRDefault="00C53C9F" w:rsidP="00C53C9F">
      <w:pPr>
        <w:pStyle w:val="ProductList-Bullet"/>
        <w:numPr>
          <w:ilvl w:val="0"/>
          <w:numId w:val="32"/>
        </w:numPr>
      </w:pPr>
      <w:r>
        <w:rPr>
          <w:b/>
          <w:color w:val="00188F"/>
        </w:rPr>
        <w:t>Rezerwacje platformy Azure</w:t>
      </w:r>
      <w:r>
        <w:t>: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obejmuje tylko obliczenia (podstawowa stawka) i nie obejmuje kosztu oprogramowania (np. Windows Server), magazynowania ani kopii zapasowych. I odwrotnie — usługa Zarezerwowane Wystąpienia platformy Azure dla oprogramowania nie obejmuje kosztu obliczeń.</w:t>
      </w:r>
    </w:p>
    <w:p w:rsidR="00AC79CF" w:rsidRDefault="00C53C9F">
      <w:pPr>
        <w:pStyle w:val="ProductList-ClauseHeading"/>
        <w:outlineLvl w:val="2"/>
      </w:pPr>
      <w:r>
        <w:t>6. Opcje Rezerwacji platformy Azure</w:t>
      </w:r>
    </w:p>
    <w:p w:rsidR="00AC79CF" w:rsidRDefault="00C53C9F">
      <w:pPr>
        <w:pStyle w:val="ProductList-Body"/>
      </w:pPr>
      <w:r>
        <w:t>Zakupione przez Klienta Rezerwacje platformy Azure mają następujące opcje:</w:t>
      </w:r>
    </w:p>
    <w:p w:rsidR="00AC79CF" w:rsidRDefault="00C53C9F" w:rsidP="00C53C9F">
      <w:pPr>
        <w:pStyle w:val="ProductList-Bullet"/>
        <w:numPr>
          <w:ilvl w:val="0"/>
          <w:numId w:val="33"/>
        </w:numPr>
      </w:pPr>
      <w:r>
        <w:rPr>
          <w:b/>
          <w:color w:val="00188F"/>
        </w:rPr>
        <w:t>Wymiana</w:t>
      </w:r>
      <w:r>
        <w:t xml:space="preserve">: to opcja umożliwiająca Klientowi wykorzystanie wartości pieniężnej pozostałego okresu Rezerwacji platformy Azure do zakupu co najmniej jednej nowej Rezerwacji platformy Azure o tej samej lub wyższej wartości pieniężnej. </w:t>
      </w:r>
    </w:p>
    <w:p w:rsidR="00AC79CF" w:rsidRDefault="00C53C9F" w:rsidP="00C53C9F">
      <w:pPr>
        <w:pStyle w:val="ProductList-Bullet"/>
        <w:numPr>
          <w:ilvl w:val="0"/>
          <w:numId w:val="33"/>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rsidR="00AC79CF" w:rsidRDefault="00C53C9F" w:rsidP="00C53C9F">
      <w:pPr>
        <w:pStyle w:val="ProductList-Bullet"/>
        <w:numPr>
          <w:ilvl w:val="0"/>
          <w:numId w:val="33"/>
        </w:numPr>
      </w:pPr>
      <w:r>
        <w:rPr>
          <w:b/>
          <w:color w:val="00188F"/>
        </w:rPr>
        <w:t>Przeniesienie</w:t>
      </w:r>
      <w:r>
        <w:t xml:space="preserve">: umożliwia Klientowi zastosowanie Rezerwacji platformy Azure do jednej subskrypcji (o ustalonym zakresie) rejestracji/konta (współużytkowanego). </w:t>
      </w:r>
    </w:p>
    <w:p w:rsidR="00AC79CF" w:rsidRDefault="00AC79CF">
      <w:pPr>
        <w:pStyle w:val="ProductList-Body"/>
      </w:pPr>
    </w:p>
    <w:p w:rsidR="00AC79CF" w:rsidRDefault="00C53C9F">
      <w:pPr>
        <w:pStyle w:val="ProductList-ClauseHeading"/>
        <w:outlineLvl w:val="2"/>
      </w:pPr>
      <w:r>
        <w:t>7. Programy Open License, Open Value oraz Open Value Subscription</w:t>
      </w:r>
    </w:p>
    <w:p w:rsidR="00AC79CF" w:rsidRDefault="00C53C9F">
      <w:pPr>
        <w:pStyle w:val="ProductList-SubClauseHeading"/>
        <w:outlineLvl w:val="3"/>
      </w:pPr>
      <w:r>
        <w:t>7.1 Definicje</w:t>
      </w:r>
    </w:p>
    <w:p w:rsidR="00AC79CF" w:rsidRDefault="00C53C9F">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AC79CF" w:rsidRDefault="00C53C9F">
      <w:pPr>
        <w:pStyle w:val="ProductList-BodyIndented"/>
      </w:pPr>
      <w:r>
        <w:rPr>
          <w:b/>
          <w:color w:val="00188F"/>
        </w:rPr>
        <w:t>Portal</w:t>
      </w:r>
      <w:r>
        <w:t xml:space="preserve"> oznacza portal internetowy, za pośrednictwem którego Klient administruje Subskrypcją.</w:t>
      </w:r>
    </w:p>
    <w:p w:rsidR="00AC79CF" w:rsidRDefault="00C53C9F">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AC79CF" w:rsidRDefault="00AC79CF">
      <w:pPr>
        <w:pStyle w:val="ProductList-BodyIndented"/>
      </w:pPr>
    </w:p>
    <w:p w:rsidR="00AC79CF" w:rsidRDefault="00C53C9F">
      <w:pPr>
        <w:pStyle w:val="ProductList-SubClauseHeading"/>
        <w:outlineLvl w:val="3"/>
      </w:pPr>
      <w:r>
        <w:t>7.2 Okres subskrypcji</w:t>
      </w:r>
    </w:p>
    <w:p w:rsidR="00AC79CF" w:rsidRDefault="00C53C9F">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AC79CF" w:rsidRDefault="00AC79CF">
      <w:pPr>
        <w:pStyle w:val="ProductList-BodyIndented"/>
      </w:pPr>
    </w:p>
    <w:p w:rsidR="00AC79CF" w:rsidRDefault="00C53C9F">
      <w:pPr>
        <w:pStyle w:val="ProductList-ClauseHeading"/>
        <w:outlineLvl w:val="2"/>
      </w:pPr>
      <w:r>
        <w:t>8. Korzyść Związana z Platformą Microsoft Azure w Środowisku Hybrydowym</w:t>
      </w:r>
    </w:p>
    <w:p w:rsidR="00AC79CF" w:rsidRDefault="00C53C9F">
      <w:pPr>
        <w:pStyle w:val="ProductList-SubClauseHeading"/>
        <w:outlineLvl w:val="3"/>
      </w:pPr>
      <w:r>
        <w:t>8.1 Korzyść Związana z Platformą Microsoft Azure w Środowisku Hybrydowym dla systemu Windows Server</w:t>
      </w:r>
    </w:p>
    <w:p w:rsidR="00AC79CF" w:rsidRDefault="00C53C9F">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AC79CF" w:rsidRDefault="00AC79CF">
      <w:pPr>
        <w:pStyle w:val="ProductList-BodyIndented"/>
      </w:pPr>
    </w:p>
    <w:p w:rsidR="00AC79CF" w:rsidRDefault="00C53C9F">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1">
        <w:r>
          <w:rPr>
            <w:color w:val="00467F"/>
            <w:u w:val="single"/>
          </w:rPr>
          <w:t>Postanowieniom Dotyczącym Usług Online</w:t>
        </w:r>
      </w:hyperlink>
      <w:r>
        <w:t>.</w:t>
      </w:r>
    </w:p>
    <w:p w:rsidR="00AC79CF" w:rsidRDefault="00AC79CF">
      <w:pPr>
        <w:pStyle w:val="ProductList-BodyIndented"/>
      </w:pPr>
    </w:p>
    <w:p w:rsidR="00AC79CF" w:rsidRDefault="00C53C9F">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AC79CF" w:rsidRDefault="00AC79CF">
      <w:pPr>
        <w:pStyle w:val="ProductList-BodyIndented"/>
      </w:pPr>
    </w:p>
    <w:p w:rsidR="00AC79CF" w:rsidRDefault="00C53C9F">
      <w:pPr>
        <w:pStyle w:val="ProductList-SubClauseHeading"/>
        <w:outlineLvl w:val="3"/>
      </w:pPr>
      <w:r>
        <w:t>8.2 Korzyść Związana z Platformą Microsoft Azure w Środowisku Hybrydowym dla oprogramowania SQL Server</w:t>
      </w:r>
    </w:p>
    <w:p w:rsidR="00AC79CF" w:rsidRDefault="00C53C9F">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oddzielny zestaw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C79CF" w:rsidRDefault="00AC79CF">
      <w:pPr>
        <w:pStyle w:val="ProductList-BodyIndented"/>
      </w:pPr>
    </w:p>
    <w:tbl>
      <w:tblPr>
        <w:tblStyle w:val="PURTable0"/>
        <w:tblW w:w="0" w:type="dxa"/>
        <w:tblLook w:val="04A0" w:firstRow="1" w:lastRow="0" w:firstColumn="1" w:lastColumn="0" w:noHBand="0" w:noVBand="1"/>
      </w:tblPr>
      <w:tblGrid>
        <w:gridCol w:w="3090"/>
        <w:gridCol w:w="3720"/>
        <w:gridCol w:w="3630"/>
      </w:tblGrid>
      <w:tr w:rsidR="00AC79C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C79CF" w:rsidRDefault="00C53C9F">
            <w:pPr>
              <w:pStyle w:val="ProductList-TableBody"/>
            </w:pPr>
            <w:r>
              <w:rPr>
                <w:color w:val="FFFFFF"/>
              </w:rPr>
              <w:t>Licencja Uprawniona</w:t>
            </w:r>
          </w:p>
        </w:tc>
        <w:tc>
          <w:tcPr>
            <w:tcW w:w="4280" w:type="dxa"/>
            <w:tcBorders>
              <w:bottom w:val="none" w:sz="4" w:space="0" w:color="6E6E6E"/>
            </w:tcBorders>
            <w:shd w:val="clear" w:color="auto" w:fill="0070C0"/>
          </w:tcPr>
          <w:p w:rsidR="00AC79CF" w:rsidRDefault="00C53C9F">
            <w:pPr>
              <w:pStyle w:val="ProductList-TableBody"/>
            </w:pPr>
            <w:r>
              <w:rPr>
                <w:color w:val="FFFFFF"/>
              </w:rPr>
              <w:t>Usługa Danych platformy Microsoft Azure</w:t>
            </w:r>
          </w:p>
        </w:tc>
        <w:tc>
          <w:tcPr>
            <w:tcW w:w="4160" w:type="dxa"/>
            <w:shd w:val="clear" w:color="auto" w:fill="0070C0"/>
          </w:tcPr>
          <w:p w:rsidR="00AC79CF" w:rsidRDefault="00C53C9F">
            <w:pPr>
              <w:pStyle w:val="ProductList-TableBody"/>
            </w:pPr>
            <w:r>
              <w:rPr>
                <w:color w:val="FFFFFF"/>
              </w:rPr>
              <w:t>Współczynnik Uprawnionych Licencji względem rdzeni wirtualnych platformy Azure</w:t>
            </w:r>
          </w:p>
        </w:tc>
      </w:tr>
      <w:tr w:rsidR="00AC79CF">
        <w:tc>
          <w:tcPr>
            <w:tcW w:w="3540" w:type="dxa"/>
            <w:tcBorders>
              <w:left w:val="single" w:sz="4" w:space="0" w:color="6E6E6E"/>
              <w:bottom w:val="none" w:sz="4" w:space="0" w:color="6E6E6E"/>
              <w:right w:val="single" w:sz="4" w:space="0" w:color="6E6E6E"/>
            </w:tcBorders>
          </w:tcPr>
          <w:p w:rsidR="00AC79CF" w:rsidRDefault="00C53C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C79CF" w:rsidRDefault="00C53C9F">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AC79CF" w:rsidRDefault="00C53C9F">
            <w:pPr>
              <w:pStyle w:val="ProductList-TableBody"/>
            </w:pPr>
            <w:r>
              <w:t>Licencja na 1 rdzeń : 4 rdzenie wirtualne</w:t>
            </w:r>
          </w:p>
        </w:tc>
      </w:tr>
      <w:tr w:rsidR="00AC79CF">
        <w:tc>
          <w:tcPr>
            <w:tcW w:w="3540" w:type="dxa"/>
            <w:tcBorders>
              <w:top w:val="none" w:sz="4" w:space="0" w:color="6E6E6E"/>
              <w:left w:val="single" w:sz="4" w:space="0" w:color="6E6E6E"/>
              <w:bottom w:val="none" w:sz="4" w:space="0" w:color="6E6E6E"/>
            </w:tcBorders>
          </w:tcPr>
          <w:p w:rsidR="00AC79CF" w:rsidRDefault="00AC79CF">
            <w:pPr>
              <w:pStyle w:val="ProductList-TableBody"/>
            </w:pPr>
          </w:p>
        </w:tc>
        <w:tc>
          <w:tcPr>
            <w:tcW w:w="4280" w:type="dxa"/>
          </w:tcPr>
          <w:p w:rsidR="00AC79CF" w:rsidRDefault="00C53C9F">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none" w:sz="4" w:space="0" w:color="6E6E6E"/>
            </w:tcBorders>
          </w:tcPr>
          <w:p w:rsidR="00AC79CF" w:rsidRDefault="00AC79CF">
            <w:pPr>
              <w:pStyle w:val="ProductList-TableBody"/>
            </w:pPr>
          </w:p>
        </w:tc>
        <w:tc>
          <w:tcPr>
            <w:tcW w:w="4280" w:type="dxa"/>
          </w:tcPr>
          <w:p w:rsidR="00AC79CF" w:rsidRDefault="00C53C9F">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single" w:sz="4" w:space="0" w:color="6E6E6E"/>
            </w:tcBorders>
          </w:tcPr>
          <w:p w:rsidR="00AC79CF" w:rsidRDefault="00AC79CF">
            <w:pPr>
              <w:pStyle w:val="ProductList-TableBody"/>
            </w:pPr>
          </w:p>
        </w:tc>
        <w:tc>
          <w:tcPr>
            <w:tcW w:w="4280" w:type="dxa"/>
          </w:tcPr>
          <w:p w:rsidR="00AC79CF" w:rsidRDefault="00C53C9F">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w:t>
            </w:r>
            <w:r>
              <w:rPr>
                <w:vertAlign w:val="superscript"/>
              </w:rPr>
              <w:t>1</w:t>
            </w:r>
            <w:r>
              <w:t xml:space="preserve"> : 1 rdzeń wirtualny</w:t>
            </w:r>
          </w:p>
        </w:tc>
      </w:tr>
      <w:tr w:rsidR="00AC79CF">
        <w:tc>
          <w:tcPr>
            <w:tcW w:w="3540" w:type="dxa"/>
            <w:tcBorders>
              <w:top w:val="single" w:sz="4" w:space="0" w:color="6E6E6E"/>
              <w:left w:val="single" w:sz="4" w:space="0" w:color="6E6E6E"/>
              <w:bottom w:val="none" w:sz="4" w:space="0" w:color="6E6E6E"/>
            </w:tcBorders>
          </w:tcPr>
          <w:p w:rsidR="00AC79CF" w:rsidRDefault="00C53C9F">
            <w:pPr>
              <w:pStyle w:val="ProductList-TableBody"/>
            </w:pPr>
            <w:r>
              <w:t>SQL Server Standard (Core)</w:t>
            </w:r>
          </w:p>
        </w:tc>
        <w:tc>
          <w:tcPr>
            <w:tcW w:w="4280" w:type="dxa"/>
          </w:tcPr>
          <w:p w:rsidR="00AC79CF" w:rsidRDefault="00C53C9F">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none" w:sz="4" w:space="0" w:color="6E6E6E"/>
            </w:tcBorders>
          </w:tcPr>
          <w:p w:rsidR="00AC79CF" w:rsidRDefault="00AC79CF">
            <w:pPr>
              <w:pStyle w:val="ProductList-TableBody"/>
            </w:pPr>
          </w:p>
        </w:tc>
        <w:tc>
          <w:tcPr>
            <w:tcW w:w="4280" w:type="dxa"/>
          </w:tcPr>
          <w:p w:rsidR="00AC79CF" w:rsidRDefault="00C53C9F">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single" w:sz="4" w:space="0" w:color="6E6E6E"/>
            </w:tcBorders>
          </w:tcPr>
          <w:p w:rsidR="00AC79CF" w:rsidRDefault="00AC79CF">
            <w:pPr>
              <w:pStyle w:val="ProductList-TableBody"/>
            </w:pPr>
          </w:p>
        </w:tc>
        <w:tc>
          <w:tcPr>
            <w:tcW w:w="4280" w:type="dxa"/>
          </w:tcPr>
          <w:p w:rsidR="00AC79CF" w:rsidRDefault="00C53C9F">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w:t>
            </w:r>
            <w:r>
              <w:rPr>
                <w:vertAlign w:val="superscript"/>
              </w:rPr>
              <w:t>1</w:t>
            </w:r>
            <w:r>
              <w:t xml:space="preserve"> : 1 rdzeń wirtualny</w:t>
            </w:r>
          </w:p>
        </w:tc>
      </w:tr>
    </w:tbl>
    <w:p w:rsidR="00AC79CF" w:rsidRDefault="00C53C9F">
      <w:pPr>
        <w:pStyle w:val="ProductList-BodyIndented"/>
      </w:pPr>
      <w:r>
        <w:rPr>
          <w:vertAlign w:val="superscript"/>
        </w:rPr>
        <w:t>1</w:t>
      </w:r>
      <w:r>
        <w:rPr>
          <w:i/>
        </w:rPr>
        <w:t>Z zastrzeżeniem wymogu posiadania minimum czterech Licencji na Rdzeń na każdą Maszynę Wirtualną.</w:t>
      </w:r>
    </w:p>
    <w:p w:rsidR="00AC79CF" w:rsidRDefault="00AC79CF">
      <w:pPr>
        <w:pStyle w:val="ProductList-BodyIndented"/>
      </w:pPr>
    </w:p>
    <w:p w:rsidR="00AC79CF" w:rsidRDefault="00C53C9F">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AC79CF" w:rsidRDefault="00AC79CF">
      <w:pPr>
        <w:pStyle w:val="ProductList-BodyIndented"/>
      </w:pPr>
    </w:p>
    <w:p w:rsidR="00AC79CF" w:rsidRDefault="00C53C9F">
      <w:pPr>
        <w:pStyle w:val="ProductList-BodyIndented"/>
      </w:pPr>
      <w:r>
        <w:t xml:space="preserve">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AC79CF" w:rsidRDefault="00AC79CF">
      <w:pPr>
        <w:pStyle w:val="ProductList-BodyIndented"/>
      </w:pPr>
    </w:p>
    <w:p w:rsidR="00AC79CF" w:rsidRDefault="00C53C9F">
      <w:pPr>
        <w:pStyle w:val="ProductList-BodyIndented"/>
      </w:pPr>
      <w:r>
        <w:t xml:space="preserve">Klient może zmienić 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pozostaną przypisane do tej korzyści przez co najmniej 90 dni po przeniesieniu obciążenia. </w:t>
      </w:r>
    </w:p>
    <w:p w:rsidR="00AC79CF" w:rsidRDefault="00AC79CF">
      <w:pPr>
        <w:pStyle w:val="ProductList-BodyIndented"/>
      </w:pPr>
    </w:p>
    <w:p w:rsidR="00AC79CF" w:rsidRDefault="00C53C9F">
      <w:pPr>
        <w:pStyle w:val="ProductList-SubClauseHeading"/>
        <w:outlineLvl w:val="3"/>
      </w:pPr>
      <w:r>
        <w:t>8.2.1 Uprawnienia na wypadek awarii</w:t>
      </w:r>
    </w:p>
    <w:p w:rsidR="00AC79CF" w:rsidRDefault="00C53C9F">
      <w:pPr>
        <w:pStyle w:val="ProductList-BodyIndented"/>
      </w:pPr>
      <w:r>
        <w:t xml:space="preserve">Przypisując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rsidR="00AC79CF" w:rsidRDefault="00AC79CF">
      <w:pPr>
        <w:pStyle w:val="ProductList-BodyIndented"/>
      </w:pPr>
    </w:p>
    <w:p w:rsidR="00AC79CF" w:rsidRDefault="00C53C9F">
      <w:pPr>
        <w:pStyle w:val="ProductList-Offering2HeadingNoBorder"/>
        <w:outlineLvl w:val="2"/>
      </w:pPr>
      <w:bookmarkStart w:id="216" w:name="_Sec625"/>
      <w:r>
        <w:t>Usługi Microsoft Azure</w:t>
      </w:r>
      <w:bookmarkEnd w:id="216"/>
      <w:r>
        <w:fldChar w:fldCharType="begin"/>
      </w:r>
      <w:r>
        <w:instrText xml:space="preserve"> TC "</w:instrText>
      </w:r>
      <w:bookmarkStart w:id="217" w:name="_Toc512607396"/>
      <w:r>
        <w:instrText>Usługi Microsoft Azure</w:instrText>
      </w:r>
      <w:bookmarkEnd w:id="217"/>
      <w:r>
        <w:instrText>" \l 3</w:instrText>
      </w:r>
      <w:r>
        <w:fldChar w:fldCharType="end"/>
      </w:r>
    </w:p>
    <w:p w:rsidR="00AC79CF" w:rsidRDefault="00C53C9F">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2B2B2"/>
              <w:right w:val="none" w:sz="4" w:space="0" w:color="6E6E6E"/>
            </w:tcBorders>
          </w:tcPr>
          <w:p w:rsidR="00AC79CF" w:rsidRDefault="00C53C9F">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none" w:sz="4" w:space="0" w:color="BFBFBF"/>
              <w:right w:val="none" w:sz="4" w:space="0" w:color="6E6E6E"/>
            </w:tcBorders>
          </w:tcPr>
          <w:p w:rsidR="00AC79CF" w:rsidRDefault="00C53C9F">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Plany Usług Microsoft Azure</w:t>
      </w:r>
    </w:p>
    <w:p w:rsidR="00AC79CF" w:rsidRDefault="00C53C9F">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C79CF" w:rsidRDefault="00AC79CF">
            <w:pPr>
              <w:pStyle w:val="PURBreadcrumb"/>
            </w:pPr>
          </w:p>
          <w:tbl>
            <w:tblPr>
              <w:tblW w:w="0" w:type="dxa"/>
              <w:tblLook w:val="04A0" w:firstRow="1" w:lastRow="0" w:firstColumn="1" w:lastColumn="0" w:noHBand="0" w:noVBand="1"/>
            </w:tblPr>
            <w:tblGrid>
              <w:gridCol w:w="10684"/>
            </w:tblGrid>
            <w:tr w:rsidR="00AC79CF">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TableBody"/>
            </w:pPr>
          </w:p>
        </w:tc>
      </w:tr>
    </w:tbl>
    <w:p w:rsidR="00AC79CF" w:rsidRDefault="00C53C9F">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12607397"/>
      <w:r>
        <w:instrText>Plany infrastruktury Microsoft Azure</w:instrText>
      </w:r>
      <w:bookmarkEnd w:id="221"/>
      <w:r>
        <w:instrText>" \l 3</w:instrText>
      </w:r>
      <w:r>
        <w:fldChar w:fldCharType="end"/>
      </w:r>
    </w:p>
    <w:p w:rsidR="00AC79CF" w:rsidRDefault="00C53C9F">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239"/>
        <w:gridCol w:w="709"/>
        <w:gridCol w:w="684"/>
        <w:gridCol w:w="698"/>
        <w:gridCol w:w="710"/>
        <w:gridCol w:w="727"/>
        <w:gridCol w:w="826"/>
        <w:gridCol w:w="702"/>
        <w:gridCol w:w="691"/>
        <w:gridCol w:w="798"/>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Licencja typu From SA na oprogramowanie Operations Management and Security E1</w:t>
            </w:r>
            <w:r>
              <w:fldChar w:fldCharType="begin"/>
            </w:r>
            <w:r>
              <w:instrText xml:space="preserve"> XE "Licencja typu From SA na oprogramowanie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Licencja typu From SA na oprogramowanie Operations Management and Security E2</w:t>
            </w:r>
            <w:r>
              <w:fldChar w:fldCharType="begin"/>
            </w:r>
            <w:r>
              <w:instrText xml:space="preserve"> XE "Licencja typu From SA na oprogramowanie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Operations Management and Security</w:t>
      </w:r>
    </w:p>
    <w:p w:rsidR="00AC79CF" w:rsidRDefault="00AC79CF">
      <w:pPr>
        <w:pStyle w:val="ProductList-Body"/>
      </w:pPr>
    </w:p>
    <w:p w:rsidR="00AC79CF" w:rsidRDefault="00C53C9F">
      <w:pPr>
        <w:pStyle w:val="ProductList-SubClauseHeading"/>
        <w:outlineLvl w:val="5"/>
      </w:pPr>
      <w:r>
        <w:t>2.1.1 Operations Management Suite</w:t>
      </w:r>
    </w:p>
    <w:p w:rsidR="00AC79CF" w:rsidRDefault="00C53C9F">
      <w:pPr>
        <w:pStyle w:val="ProductList-BodyIndented"/>
      </w:pPr>
      <w:r>
        <w:t>Subskrypcje Operations Management and Security są częścią oferty pakietu Operations Management Suite.</w:t>
      </w:r>
    </w:p>
    <w:p w:rsidR="00AC79CF" w:rsidRDefault="00AC79CF">
      <w:pPr>
        <w:pStyle w:val="ProductList-BodyIndented"/>
      </w:pPr>
    </w:p>
    <w:p w:rsidR="00AC79CF" w:rsidRDefault="00C53C9F">
      <w:pPr>
        <w:pStyle w:val="ProductList-SubClauseHeading"/>
        <w:outlineLvl w:val="5"/>
      </w:pPr>
      <w:r>
        <w:t>2.1.2 Oprogramowanie zawarte w subskrypcji Operations Management and Security E1/E2</w:t>
      </w:r>
    </w:p>
    <w:p w:rsidR="00AC79CF" w:rsidRDefault="00C53C9F">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AC79C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C79CF" w:rsidRDefault="00C53C9F">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AC79CF" w:rsidRDefault="00C53C9F">
            <w:pPr>
              <w:pStyle w:val="ProductList-TableBody"/>
            </w:pPr>
            <w:r>
              <w:rPr>
                <w:color w:val="FFFFFF"/>
              </w:rPr>
              <w:t>Oprogramowanie w pakiecie</w:t>
            </w:r>
          </w:p>
        </w:tc>
      </w:tr>
      <w:tr w:rsidR="00AC79CF">
        <w:tc>
          <w:tcPr>
            <w:tcW w:w="6000" w:type="dxa"/>
            <w:tcBorders>
              <w:left w:val="single" w:sz="4" w:space="0" w:color="6E6E6E"/>
              <w:bottom w:val="single" w:sz="4" w:space="0" w:color="6E6E6E"/>
              <w:right w:val="single" w:sz="4" w:space="0" w:color="6E6E6E"/>
            </w:tcBorders>
          </w:tcPr>
          <w:p w:rsidR="00AC79CF" w:rsidRDefault="00C53C9F">
            <w:pPr>
              <w:pStyle w:val="ProductList-TableBody"/>
            </w:pPr>
            <w:r>
              <w:t>Operations Management and Security E1</w:t>
            </w:r>
          </w:p>
          <w:p w:rsidR="00AC79CF" w:rsidRDefault="00C53C9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C79CF" w:rsidRDefault="00C53C9F">
            <w:pPr>
              <w:pStyle w:val="ProductList-TableBody"/>
            </w:pPr>
            <w:r>
              <w:t>System Center Server Standard</w:t>
            </w:r>
          </w:p>
        </w:tc>
      </w:tr>
      <w:tr w:rsidR="00AC79CF">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Operations Management and Security E2</w:t>
            </w:r>
          </w:p>
          <w:p w:rsidR="00AC79CF" w:rsidRDefault="00C53C9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System Center Server Standard</w:t>
            </w:r>
          </w:p>
        </w:tc>
      </w:tr>
      <w:tr w:rsidR="00AC79CF">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System Center Operation Manager</w:t>
            </w:r>
          </w:p>
        </w:tc>
      </w:tr>
      <w:tr w:rsidR="00AC79CF">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System Center Configuration Manager</w:t>
            </w:r>
          </w:p>
          <w:p w:rsidR="00AC79CF" w:rsidRDefault="00C53C9F">
            <w:pPr>
              <w:pStyle w:val="ProductList-TableBody"/>
            </w:pPr>
            <w:r>
              <w:t>System Center Orchestrator</w:t>
            </w:r>
          </w:p>
          <w:p w:rsidR="00AC79CF" w:rsidRDefault="00C53C9F">
            <w:pPr>
              <w:pStyle w:val="ProductList-TableBody"/>
            </w:pPr>
            <w:r>
              <w:t>System Center Service Manager</w:t>
            </w:r>
          </w:p>
        </w:tc>
      </w:tr>
      <w:tr w:rsidR="00AC79CF">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System Center Data Protection Manager</w:t>
            </w:r>
          </w:p>
          <w:p w:rsidR="00AC79CF" w:rsidRDefault="00C53C9F">
            <w:pPr>
              <w:pStyle w:val="ProductList-TableBody"/>
            </w:pPr>
            <w:r>
              <w:t>System Center Virtual Machine Manager</w:t>
            </w:r>
          </w:p>
        </w:tc>
      </w:tr>
    </w:tbl>
    <w:p w:rsidR="00AC79CF" w:rsidRDefault="00AC79CF">
      <w:pPr>
        <w:pStyle w:val="ProductList-ClauseHeading"/>
        <w:outlineLvl w:val="4"/>
      </w:pPr>
    </w:p>
    <w:p w:rsidR="00AC79CF" w:rsidRDefault="00C53C9F">
      <w:pPr>
        <w:pStyle w:val="ProductList-ClauseHeading"/>
        <w:outlineLvl w:val="4"/>
      </w:pPr>
      <w:r>
        <w:t>2.2 Microsoft Azure Stack Plan</w:t>
      </w:r>
    </w:p>
    <w:p w:rsidR="00AC79CF" w:rsidRDefault="00C53C9F">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C79CF" w:rsidRDefault="00AC79CF">
      <w:pPr>
        <w:pStyle w:val="ProductList-Body"/>
      </w:pPr>
    </w:p>
    <w:p w:rsidR="00AC79CF" w:rsidRDefault="00C53C9F">
      <w:pPr>
        <w:pStyle w:val="ProductList-ClauseHeading"/>
        <w:outlineLvl w:val="4"/>
      </w:pPr>
      <w:r>
        <w:t>2.3 Oferty Planów Microsoft Azure StorSimple</w:t>
      </w:r>
    </w:p>
    <w:p w:rsidR="00AC79CF" w:rsidRDefault="00C53C9F">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12607398"/>
      <w:r>
        <w:instrText>Plany pomocy do Microsoft Azure</w:instrText>
      </w:r>
      <w:bookmarkEnd w:id="225"/>
      <w:r>
        <w:instrText>" \l 3</w:instrText>
      </w:r>
      <w:r>
        <w:fldChar w:fldCharType="end"/>
      </w:r>
    </w:p>
    <w:p w:rsidR="00AC79CF" w:rsidRDefault="00C53C9F">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AC79CF">
      <w:pPr>
        <w:pStyle w:val="ProductList-Body"/>
      </w:pPr>
    </w:p>
    <w:p w:rsidR="00AC79CF" w:rsidRDefault="00C53C9F">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12607399"/>
      <w:r>
        <w:instrText>Plany dla użytkownika Microsoft Azure</w:instrText>
      </w:r>
      <w:bookmarkEnd w:id="229"/>
      <w:r>
        <w:instrText>" \l 3</w:instrText>
      </w:r>
      <w:r>
        <w:fldChar w:fldCharType="end"/>
      </w:r>
    </w:p>
    <w:p w:rsidR="00AC79CF" w:rsidRDefault="00C53C9F">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31" w:name="_Sec1203"/>
      <w:r>
        <w:t>2. Warunki dotyczące produktu</w:t>
      </w:r>
      <w:bookmarkEnd w:id="231"/>
    </w:p>
    <w:tbl>
      <w:tblPr>
        <w:tblStyle w:val="PURTable"/>
        <w:tblW w:w="0" w:type="dxa"/>
        <w:tblLook w:val="04A0" w:firstRow="1" w:lastRow="0" w:firstColumn="1" w:lastColumn="0" w:noHBand="0" w:noVBand="1"/>
      </w:tblPr>
      <w:tblGrid>
        <w:gridCol w:w="3585"/>
        <w:gridCol w:w="3609"/>
        <w:gridCol w:w="359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Azure Active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Rozszerzone prawa do używania dla Klientów korzystających z Zaawansowanej ochrony przed zagrożeniami w usłudze Azure dla użytkowników (LS na Użytkownika)</w:t>
      </w:r>
    </w:p>
    <w:p w:rsidR="00AC79CF" w:rsidRDefault="00C53C9F">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AC79CF" w:rsidRDefault="00AC79CF">
      <w:pPr>
        <w:pStyle w:val="ProductList-Body"/>
      </w:pPr>
    </w:p>
    <w:p w:rsidR="00AC79CF" w:rsidRDefault="00AC79CF">
      <w:pPr>
        <w:pStyle w:val="ProductList-Body"/>
      </w:pP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232" w:name="_Sec629"/>
      <w:r>
        <w:t>Microsoft 365</w:t>
      </w:r>
      <w:bookmarkEnd w:id="232"/>
      <w:r>
        <w:fldChar w:fldCharType="begin"/>
      </w:r>
      <w:r>
        <w:instrText xml:space="preserve"> TC "</w:instrText>
      </w:r>
      <w:bookmarkStart w:id="233" w:name="_Toc512607400"/>
      <w:r>
        <w:instrText>Microsoft 365</w:instrText>
      </w:r>
      <w:bookmarkEnd w:id="233"/>
      <w:r>
        <w:instrText>" \l 2</w:instrText>
      </w:r>
      <w:r>
        <w:fldChar w:fldCharType="end"/>
      </w:r>
    </w:p>
    <w:p w:rsidR="00AC79CF" w:rsidRDefault="00C53C9F">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AC79CF">
      <w:pPr>
        <w:pStyle w:val="ProductList-Body"/>
      </w:pPr>
    </w:p>
    <w:p w:rsidR="00AC79CF" w:rsidRDefault="00C53C9F">
      <w:pPr>
        <w:pStyle w:val="ProductList-Offering1SubSection"/>
        <w:outlineLvl w:val="2"/>
      </w:pPr>
      <w:bookmarkStart w:id="235" w:name="_Sec768"/>
      <w:r>
        <w:t>2. Warunki dotyczące produktu</w:t>
      </w:r>
      <w:bookmarkEnd w:id="235"/>
    </w:p>
    <w:tbl>
      <w:tblPr>
        <w:tblStyle w:val="PURTable"/>
        <w:tblW w:w="0" w:type="dxa"/>
        <w:tblLook w:val="04A0" w:firstRow="1" w:lastRow="0" w:firstColumn="1" w:lastColumn="0" w:noHBand="0" w:noVBand="1"/>
      </w:tblPr>
      <w:tblGrid>
        <w:gridCol w:w="3593"/>
        <w:gridCol w:w="3593"/>
        <w:gridCol w:w="3604"/>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3"/>
      </w:pPr>
      <w:r>
        <w:t>2.1 Rozszerzone prawa do używania dla usługi Microsoft 365 E3/E5</w:t>
      </w:r>
    </w:p>
    <w:p w:rsidR="00AC79CF" w:rsidRDefault="00C53C9F">
      <w:pPr>
        <w:pStyle w:val="ProductList-SubClauseHeading"/>
        <w:outlineLvl w:val="4"/>
      </w:pPr>
      <w:r>
        <w:t>2.1.1 Serwery Office</w:t>
      </w:r>
    </w:p>
    <w:p w:rsidR="00AC79CF" w:rsidRDefault="00C53C9F">
      <w:pPr>
        <w:pStyle w:val="ProductList-BodyIndented"/>
      </w:pPr>
      <w:r>
        <w:t>Każdy Licencjonowany Użytkownik, do którego przypisano LS na Użytkownika na usługę Microsoft 365 E3/E5, może:</w:t>
      </w:r>
    </w:p>
    <w:p w:rsidR="00AC79CF" w:rsidRDefault="00C53C9F" w:rsidP="00C53C9F">
      <w:pPr>
        <w:pStyle w:val="ProductList-Bullet"/>
        <w:numPr>
          <w:ilvl w:val="1"/>
          <w:numId w:val="34"/>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AC79CF" w:rsidRDefault="00C53C9F" w:rsidP="00C53C9F">
      <w:pPr>
        <w:pStyle w:val="ProductList-Bullet"/>
        <w:numPr>
          <w:ilvl w:val="1"/>
          <w:numId w:val="34"/>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AC79CF" w:rsidRDefault="00C53C9F">
      <w:pPr>
        <w:pStyle w:val="ProductList-BodyIndented"/>
      </w:pPr>
      <w:r>
        <w:t>To postanowienie nie ma zastosowania do LS na Użytkownika nabytych w ramach umowy Microsoft Cloud Agreement.</w:t>
      </w:r>
    </w:p>
    <w:p w:rsidR="00AC79CF" w:rsidRDefault="00AC79CF">
      <w:pPr>
        <w:pStyle w:val="ProductList-BodyIndented"/>
      </w:pPr>
    </w:p>
    <w:p w:rsidR="00AC79CF" w:rsidRDefault="00C53C9F">
      <w:pPr>
        <w:pStyle w:val="ProductList-SubClauseHeading"/>
        <w:outlineLvl w:val="4"/>
      </w:pPr>
      <w:r>
        <w:t>2.1.2 Office Professional Plus</w:t>
      </w:r>
    </w:p>
    <w:p w:rsidR="00AC79CF" w:rsidRDefault="00C53C9F">
      <w:pPr>
        <w:pStyle w:val="ProductList-SubSubClauseHeading"/>
        <w:outlineLvl w:val="5"/>
      </w:pPr>
      <w:r>
        <w:t>2.1.2.1 LS typu From SA na Użytkownika na usługę Microsoft 365:</w:t>
      </w:r>
    </w:p>
    <w:p w:rsidR="00AC79CF" w:rsidRDefault="00C53C9F">
      <w:pPr>
        <w:pStyle w:val="ProductList-BodyIndented2"/>
      </w:pPr>
      <w:r>
        <w:t>W przypadku każdego Licencjonowanego Użytkownika, któremu klient przypisze LS typu From SA na Użytkownika na usługę Microsoft 365, Klient może zainstalować:</w:t>
      </w:r>
    </w:p>
    <w:p w:rsidR="00AC79CF" w:rsidRDefault="00C53C9F" w:rsidP="00C53C9F">
      <w:pPr>
        <w:pStyle w:val="ProductList-Bullet"/>
        <w:numPr>
          <w:ilvl w:val="2"/>
          <w:numId w:val="35"/>
        </w:numPr>
      </w:pPr>
      <w:r>
        <w:t xml:space="preserve">jedną lokalną kopię oprogramowania Office Professional Plus na wyłączny użytek Licencjonowanego Użytkownika na okres trwania subskrypcji; oraz </w:t>
      </w:r>
    </w:p>
    <w:p w:rsidR="00AC79CF" w:rsidRDefault="00C53C9F" w:rsidP="00C53C9F">
      <w:pPr>
        <w:pStyle w:val="ProductList-Bullet"/>
        <w:numPr>
          <w:ilvl w:val="2"/>
          <w:numId w:val="3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AC79CF" w:rsidRDefault="00AC79CF">
      <w:pPr>
        <w:pStyle w:val="ProductList-BodyIndented2"/>
      </w:pPr>
    </w:p>
    <w:p w:rsidR="00AC79CF" w:rsidRDefault="00C53C9F">
      <w:pPr>
        <w:pStyle w:val="ProductList-SubSubClauseHeading"/>
        <w:outlineLvl w:val="5"/>
      </w:pPr>
      <w:r>
        <w:t>2.1.2.2 LS na Użytkownika na usługę Microsoft 365 uzyskane w ramach umowy MPSA</w:t>
      </w:r>
    </w:p>
    <w:p w:rsidR="00AC79CF" w:rsidRDefault="00C53C9F">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AC79CF" w:rsidRDefault="00AC79CF">
      <w:pPr>
        <w:pStyle w:val="ProductList-BodyIndented2"/>
      </w:pPr>
    </w:p>
    <w:p w:rsidR="00AC79CF" w:rsidRDefault="00C53C9F">
      <w:pPr>
        <w:pStyle w:val="ProductList-ClauseHeading"/>
        <w:outlineLvl w:val="3"/>
      </w:pPr>
      <w:r>
        <w:t>2.2 Obowiązujące Postanowienia Licencyjne</w:t>
      </w:r>
    </w:p>
    <w:p w:rsidR="00AC79CF" w:rsidRDefault="00C53C9F">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AC79CF" w:rsidRDefault="00AC79CF">
      <w:pPr>
        <w:pStyle w:val="ProductList-Body"/>
      </w:pPr>
    </w:p>
    <w:p w:rsidR="00AC79CF" w:rsidRDefault="00C53C9F">
      <w:pPr>
        <w:pStyle w:val="ProductList-ClauseHeading"/>
        <w:outlineLvl w:val="3"/>
      </w:pPr>
      <w:r>
        <w:t>2.3 Microsoft 365 F1</w:t>
      </w:r>
    </w:p>
    <w:p w:rsidR="00AC79CF" w:rsidRDefault="00C53C9F">
      <w:pPr>
        <w:pStyle w:val="ProductList-SubClauseHeading"/>
        <w:outlineLvl w:val="4"/>
      </w:pPr>
      <w:r>
        <w:t>2.3.1 Prawa do Używania</w:t>
      </w:r>
    </w:p>
    <w:p w:rsidR="00AC79CF" w:rsidRDefault="00C53C9F">
      <w:pPr>
        <w:pStyle w:val="ProductList-BodyIndented"/>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AC79CF" w:rsidRDefault="00C53C9F" w:rsidP="00C53C9F">
      <w:pPr>
        <w:pStyle w:val="ProductList-Bullet"/>
        <w:numPr>
          <w:ilvl w:val="1"/>
          <w:numId w:val="36"/>
        </w:numPr>
      </w:pPr>
      <w:r>
        <w:t xml:space="preserve">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AC79CF" w:rsidRDefault="00C53C9F" w:rsidP="00C53C9F">
      <w:pPr>
        <w:pStyle w:val="ProductList-Bullet"/>
        <w:numPr>
          <w:ilvl w:val="1"/>
          <w:numId w:val="36"/>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AC79CF" w:rsidRDefault="00C53C9F" w:rsidP="00C53C9F">
      <w:pPr>
        <w:pStyle w:val="ProductList-Bullet"/>
        <w:numPr>
          <w:ilvl w:val="1"/>
          <w:numId w:val="36"/>
        </w:numPr>
      </w:pPr>
      <w:r>
        <w:t xml:space="preserve">Licencjonowani użytkownicy nie muszą być głównymi użytkownikami urządzeń.  </w:t>
      </w:r>
    </w:p>
    <w:p w:rsidR="00AC79CF" w:rsidRDefault="00C53C9F" w:rsidP="00C53C9F">
      <w:pPr>
        <w:pStyle w:val="ProductList-Bullet"/>
        <w:numPr>
          <w:ilvl w:val="1"/>
          <w:numId w:val="36"/>
        </w:numPr>
      </w:pPr>
      <w:r>
        <w:t>Klienci zobowiązani są stosować aktywację opartą na usłudze Active Directory. Klienci Chmury Społecznościowej dla Instytucji Publicznych w USA mogą skorzystać z aktywacji KMS zamiast z aktywacji opartej na usłudze Azure AD.</w:t>
      </w:r>
    </w:p>
    <w:p w:rsidR="00AC79CF" w:rsidRDefault="00C53C9F">
      <w:pPr>
        <w:pStyle w:val="ProductList-BodyIndented"/>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oprogramowanie System Center Configuration Manager i Advance Threat Analytics oraz usługę Microsoft 365 F1 nie są Licencjami Równoważnymi. </w:t>
      </w:r>
    </w:p>
    <w:p w:rsidR="00AC79CF" w:rsidRDefault="00AC79CF">
      <w:pPr>
        <w:pStyle w:val="ProductList-BodyIndented"/>
      </w:pPr>
    </w:p>
    <w:p w:rsidR="00AC79CF" w:rsidRDefault="00C53C9F">
      <w:pPr>
        <w:pStyle w:val="ProductList-SubClauseHeading"/>
        <w:outlineLvl w:val="4"/>
      </w:pPr>
      <w:r>
        <w:t>2.3.2 Przejście na bardziej zaawansowaną wersję Microsoft 365 F1 z Office 365 F1</w:t>
      </w:r>
    </w:p>
    <w:p w:rsidR="00AC79CF" w:rsidRDefault="00C53C9F">
      <w:pPr>
        <w:pStyle w:val="ProductList-BodyIndented"/>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AC79CF" w:rsidRDefault="00AC79CF">
      <w:pPr>
        <w:pStyle w:val="ProductList-BodyIndented"/>
      </w:pPr>
    </w:p>
    <w:p w:rsidR="00AC79CF" w:rsidRDefault="00C53C9F">
      <w:pPr>
        <w:pStyle w:val="ProductList-ClauseHeading"/>
        <w:outlineLvl w:val="3"/>
      </w:pPr>
      <w:r>
        <w:t>2.4 Prawa do Używania usługi Microsoft 365 Business</w:t>
      </w:r>
    </w:p>
    <w:p w:rsidR="00AC79CF" w:rsidRDefault="00C53C9F">
      <w:pPr>
        <w:pStyle w:val="ProductList-Body"/>
      </w:pPr>
      <w: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AC79CF" w:rsidRDefault="00C53C9F" w:rsidP="00C53C9F">
      <w:pPr>
        <w:pStyle w:val="ProductList-Bullet"/>
        <w:numPr>
          <w:ilvl w:val="0"/>
          <w:numId w:val="37"/>
        </w:numPr>
      </w:pPr>
      <w:r>
        <w:t xml:space="preserve">Windows Business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AC79CF" w:rsidRDefault="00C53C9F" w:rsidP="00C53C9F">
      <w:pPr>
        <w:pStyle w:val="ProductList-Bullet"/>
        <w:numPr>
          <w:ilvl w:val="0"/>
          <w:numId w:val="37"/>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AC79CF" w:rsidRDefault="00AC79CF">
      <w:pPr>
        <w:pStyle w:val="ProductList-Body"/>
      </w:pPr>
    </w:p>
    <w:p w:rsidR="00AC79CF" w:rsidRDefault="00C53C9F">
      <w:pPr>
        <w:pStyle w:val="ProductList-ClauseHeading"/>
        <w:outlineLvl w:val="3"/>
      </w:pPr>
      <w:r>
        <w:t>2.5 Programy Academic</w:t>
      </w:r>
    </w:p>
    <w:p w:rsidR="00AC79CF" w:rsidRDefault="00C53C9F">
      <w:pPr>
        <w:pStyle w:val="ProductList-Body"/>
      </w:pPr>
      <w:r>
        <w:t>Poniższe warunki dotyczą klientów objętych Programami Licencjonowania Zbiorowego Academic:</w:t>
      </w:r>
    </w:p>
    <w:p w:rsidR="00AC79CF" w:rsidRDefault="00C53C9F">
      <w:pPr>
        <w:pStyle w:val="ProductList-SubClauseHeading"/>
        <w:outlineLvl w:val="4"/>
      </w:pPr>
      <w:r>
        <w:t>2.5.1 Microsoft 365 A1 (LS na Urządzenie)</w:t>
      </w:r>
    </w:p>
    <w:p w:rsidR="00AC79CF" w:rsidRDefault="00C53C9F">
      <w:pPr>
        <w:pStyle w:val="ProductList-SubSubClauseHeading"/>
        <w:outlineLvl w:val="5"/>
      </w:pPr>
      <w:r>
        <w:t>2.5.1.1 Okres obowiązywania</w:t>
      </w:r>
    </w:p>
    <w:p w:rsidR="00AC79CF" w:rsidRDefault="00C53C9F">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AC79CF" w:rsidRDefault="00AC79CF">
      <w:pPr>
        <w:pStyle w:val="ProductList-BodyIndented2"/>
      </w:pPr>
    </w:p>
    <w:p w:rsidR="00AC79CF" w:rsidRDefault="00C53C9F">
      <w:pPr>
        <w:pStyle w:val="ProductList-SubSubClauseHeading"/>
        <w:outlineLvl w:val="5"/>
      </w:pPr>
      <w:r>
        <w:t>2.5.1.2 Wypowiedzenie i zmiana przypisania</w:t>
      </w:r>
    </w:p>
    <w:p w:rsidR="00AC79CF" w:rsidRDefault="00C53C9F">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AC79CF" w:rsidRDefault="00AC79CF">
      <w:pPr>
        <w:pStyle w:val="ProductList-BodyIndented2"/>
      </w:pPr>
    </w:p>
    <w:p w:rsidR="00AC79CF" w:rsidRDefault="00C53C9F">
      <w:pPr>
        <w:pStyle w:val="ProductList-SubSubClauseHeading"/>
        <w:outlineLvl w:val="5"/>
      </w:pPr>
      <w:r>
        <w:t>2.5.1.3 Wersje systemu Windows 10</w:t>
      </w:r>
    </w:p>
    <w:p w:rsidR="00AC79CF" w:rsidRDefault="00C53C9F">
      <w:pPr>
        <w:pStyle w:val="ProductList-BodyIndented2"/>
      </w:pPr>
      <w:r>
        <w:t>Do korzystania z usługi M365 Education A1 (LS na Urządzenie) jest wymagany system Windows 10 Pro lub Windows 10 S.</w:t>
      </w:r>
    </w:p>
    <w:p w:rsidR="00AC79CF" w:rsidRDefault="00AC79CF">
      <w:pPr>
        <w:pStyle w:val="ProductList-BodyIndented2"/>
      </w:pPr>
    </w:p>
    <w:p w:rsidR="00AC79CF" w:rsidRDefault="00C53C9F">
      <w:pPr>
        <w:pStyle w:val="ProductList-SubClauseHeading"/>
        <w:outlineLvl w:val="4"/>
      </w:pPr>
      <w:r>
        <w:t>2.5.2 Microsoft 365 A3/A5 (LS na Użytkownika)</w:t>
      </w:r>
    </w:p>
    <w:p w:rsidR="00AC79CF" w:rsidRDefault="00C53C9F">
      <w:pPr>
        <w:pStyle w:val="ProductList-BodyIndented"/>
      </w:pPr>
      <w:r>
        <w:t>Klienci zapewniający licencje dla wszystkich pracowników naukowo-dydaktycznych i pracowników administracyjnych lub Pracowników Wiedzy na usługę Microsoft 365 A3/A5 (LS na Użytkownika) w ramach rejestracji Enrollment for Education Solutions (dowolna wersja) mogą:</w:t>
      </w:r>
    </w:p>
    <w:p w:rsidR="00AC79CF" w:rsidRDefault="00C53C9F" w:rsidP="00C53C9F">
      <w:pPr>
        <w:pStyle w:val="ProductList-Bullet"/>
        <w:numPr>
          <w:ilvl w:val="1"/>
          <w:numId w:val="38"/>
        </w:numPr>
      </w:pPr>
      <w:r>
        <w:t xml:space="preserve">zainstalować na dowolnym Serwerze przeznaczonym do użytku przez Klienta dowolną liczbę kopii następującego oprogramowania serwera: Exchange Server, SharePoint Server i Skype dla firm Server. </w:t>
      </w:r>
    </w:p>
    <w:p w:rsidR="00AC79CF" w:rsidRDefault="00C53C9F" w:rsidP="00C53C9F">
      <w:pPr>
        <w:pStyle w:val="ProductList-Bullet"/>
        <w:numPr>
          <w:ilvl w:val="1"/>
          <w:numId w:val="38"/>
        </w:numPr>
      </w:pPr>
      <w:r>
        <w:t>Dostęp do powyższego oprogramowania serwera mogą uzyskiwać tylko użytkownicy, którzy mają przypisaną LS na Użytkownika na usługę Microsoft 365 A3/A5, lub Użytkownicy Zewnętrzni.</w:t>
      </w:r>
    </w:p>
    <w:p w:rsidR="00AC79CF" w:rsidRDefault="00C53C9F">
      <w:pPr>
        <w:pStyle w:val="ProductList-BodyIndented"/>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C79CF" w:rsidRDefault="00AC79CF">
      <w:pPr>
        <w:pStyle w:val="ProductList-BodyIndented"/>
      </w:pPr>
    </w:p>
    <w:p w:rsidR="00AC79CF" w:rsidRDefault="00C53C9F">
      <w:pPr>
        <w:pStyle w:val="ProductList-SubClauseHeading"/>
        <w:outlineLvl w:val="4"/>
      </w:pPr>
      <w:r>
        <w:t>2.5.3 Obowiązujące Postanowienia Licencyjne</w:t>
      </w:r>
    </w:p>
    <w:p w:rsidR="00AC79CF" w:rsidRDefault="00C53C9F">
      <w:pPr>
        <w:pStyle w:val="ProductList-BodyIndented"/>
      </w:pPr>
      <w:r>
        <w:t>W uzupełnieniu do postanowień zawartych we Wpisie dotyczącym Produktu mającym zastosowanie do usługi Microsoft 365, LS na Użytkownika na usługę Microsoft 365 A3 i A5 podlegają też Postanowieniom Licencyjnym mającym zastosowanie do Office 365 Enterprise A3/E5, Enterprise Mobility + Security E3/E5, Windows 10 Education E3/E5 na Użytkownika oraz Windows 10 Education A3/A5 na Użytkownika.</w:t>
      </w:r>
    </w:p>
    <w:p w:rsidR="00AC79CF" w:rsidRDefault="00AC79CF">
      <w:pPr>
        <w:pStyle w:val="ProductList-BodyIndented"/>
      </w:pPr>
    </w:p>
    <w:p w:rsidR="00AC79CF" w:rsidRDefault="00C53C9F">
      <w:pPr>
        <w:pStyle w:val="ProductList-ClauseHeading"/>
        <w:outlineLvl w:val="3"/>
      </w:pPr>
      <w:r>
        <w:t>2.6 Chmura społecznościowa dla instytucji publicznych (dostępna tylko w USA) (United States Government Community Cloud Service)</w:t>
      </w:r>
    </w:p>
    <w:p w:rsidR="00AC79CF" w:rsidRDefault="00C53C9F">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7401"/>
      <w:r>
        <w:instrText>Enterprise Mobility + Security</w:instrText>
      </w:r>
      <w:bookmarkEnd w:id="237"/>
      <w:r>
        <w:instrText>" \l 2</w:instrText>
      </w:r>
      <w:r>
        <w:fldChar w:fldCharType="end"/>
      </w:r>
    </w:p>
    <w:p w:rsidR="00AC79CF" w:rsidRDefault="00C53C9F">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ClauseHeading"/>
        <w:outlineLvl w:val="3"/>
      </w:pP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512607402"/>
      <w:r>
        <w:instrText>Subskrypcje Serwera dla platformy Azure</w:instrText>
      </w:r>
      <w:bookmarkEnd w:id="241"/>
      <w:r>
        <w:instrText xml:space="preserve"> " \l 2</w:instrText>
      </w:r>
      <w:r>
        <w:fldChar w:fldCharType="end"/>
      </w:r>
    </w:p>
    <w:p w:rsidR="00AC79CF" w:rsidRDefault="00C53C9F">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348"/>
        <w:gridCol w:w="719"/>
        <w:gridCol w:w="703"/>
        <w:gridCol w:w="712"/>
        <w:gridCol w:w="720"/>
        <w:gridCol w:w="731"/>
        <w:gridCol w:w="727"/>
        <w:gridCol w:w="715"/>
        <w:gridCol w:w="707"/>
        <w:gridCol w:w="708"/>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CSP</w:t>
            </w:r>
          </w:p>
        </w:tc>
      </w:tr>
      <w:tr w:rsidR="00AC79CF">
        <w:tc>
          <w:tcPr>
            <w:tcW w:w="4660" w:type="dxa"/>
            <w:tcBorders>
              <w:top w:val="single" w:sz="4" w:space="0" w:color="FFFFFF"/>
              <w:left w:val="single" w:sz="4" w:space="0" w:color="FFFFFF"/>
              <w:bottom w:val="dashed" w:sz="4" w:space="0" w:color="BFBFBF"/>
              <w:right w:val="single" w:sz="4" w:space="0" w:color="FFFFFF"/>
            </w:tcBorders>
          </w:tcPr>
          <w:p w:rsidR="00AC79CF" w:rsidRDefault="00C53C9F">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single" w:sz="4" w:space="0" w:color="FFFFFF"/>
              <w:bottom w:val="dashed" w:sz="4" w:space="0" w:color="BFBFBF"/>
              <w:right w:val="single" w:sz="4" w:space="0" w:color="FFFFFF"/>
            </w:tcBorders>
          </w:tcPr>
          <w:p w:rsidR="00AC79CF" w:rsidRDefault="00C53C9F">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single" w:sz="4" w:space="0" w:color="FFFFFF"/>
              <w:bottom w:val="dashed" w:sz="4" w:space="0" w:color="BFBFBF"/>
              <w:right w:val="single" w:sz="4" w:space="0" w:color="FFFFFF"/>
            </w:tcBorders>
          </w:tcPr>
          <w:p w:rsidR="00AC79CF" w:rsidRDefault="00C53C9F">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single" w:sz="4" w:space="0" w:color="FFFFFF"/>
              <w:bottom w:val="dashed" w:sz="4" w:space="0" w:color="BFBFBF"/>
              <w:right w:val="single" w:sz="4" w:space="0" w:color="FFFFFF"/>
            </w:tcBorders>
          </w:tcPr>
          <w:p w:rsidR="00AC79CF" w:rsidRDefault="00C53C9F">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single" w:sz="4" w:space="0" w:color="FFFFFF"/>
              <w:bottom w:val="dashed" w:sz="4" w:space="0" w:color="BFBFBF"/>
              <w:right w:val="single" w:sz="4" w:space="0" w:color="FFFFFF"/>
            </w:tcBorders>
          </w:tcPr>
          <w:p w:rsidR="00AC79CF" w:rsidRDefault="00C53C9F">
            <w:pPr>
              <w:pStyle w:val="ProductList-TableBody"/>
            </w:pPr>
            <w:r>
              <w:t>Licencja typu External Connector na Windows Server</w:t>
            </w:r>
          </w:p>
        </w:tc>
        <w:tc>
          <w:tcPr>
            <w:tcW w:w="740" w:type="dxa"/>
            <w:tcBorders>
              <w:top w:val="dashed" w:sz="4" w:space="0" w:color="BFBFBF"/>
              <w:left w:val="single" w:sz="4" w:space="0" w:color="FFFFFF"/>
              <w:bottom w:val="dashed" w:sz="4" w:space="0" w:color="BFBFBF"/>
              <w:right w:val="single" w:sz="4" w:space="0" w:color="FFFFFF"/>
            </w:tcBorders>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single" w:sz="4" w:space="0" w:color="FFFFFF"/>
              <w:bottom w:val="dashed" w:sz="4" w:space="0" w:color="BFBFBF"/>
              <w:right w:val="single" w:sz="4" w:space="0" w:color="FFFFFF"/>
            </w:tcBorders>
          </w:tcPr>
          <w:p w:rsidR="00AC79CF" w:rsidRDefault="00C53C9F">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single" w:sz="4" w:space="0" w:color="FFFFFF"/>
              <w:bottom w:val="single" w:sz="4" w:space="0" w:color="FFFFFF"/>
              <w:right w:val="single" w:sz="4" w:space="0" w:color="FFFFFF"/>
            </w:tcBorders>
          </w:tcPr>
          <w:p w:rsidR="00AC79CF" w:rsidRDefault="00C53C9F">
            <w:pPr>
              <w:pStyle w:val="ProductList-TableBody"/>
            </w:pPr>
            <w:r>
              <w:t>Licencja typu External Connector na usługi zarządzania prawami dostępu do usługi Active Directory w systemie Windows Server</w:t>
            </w:r>
          </w:p>
        </w:tc>
        <w:tc>
          <w:tcPr>
            <w:tcW w:w="740" w:type="dxa"/>
            <w:tcBorders>
              <w:top w:val="dashed" w:sz="4" w:space="0" w:color="BFBFBF"/>
              <w:left w:val="single" w:sz="4" w:space="0" w:color="FFFFFF"/>
              <w:bottom w:val="single" w:sz="4" w:space="0" w:color="FFFFFF"/>
              <w:right w:val="single" w:sz="4" w:space="0" w:color="FFFFFF"/>
            </w:tcBorders>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C79CF" w:rsidRDefault="00AC79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AC79CF">
            <w:pPr>
              <w:pStyle w:val="ProductList-TableBody"/>
              <w:jc w:val="center"/>
            </w:pPr>
          </w:p>
        </w:tc>
      </w:tr>
    </w:tbl>
    <w:p w:rsidR="00AC79CF" w:rsidRDefault="00C53C9F">
      <w:pPr>
        <w:pStyle w:val="ProductList-Body"/>
      </w:pPr>
      <w:r>
        <w:rPr>
          <w:i/>
        </w:rPr>
        <w:t>Powyższe licencje są dodatkowo dostępne za pośrednictwem Microsoft Store dla Firm</w:t>
      </w:r>
      <w:r>
        <w:t>.</w:t>
      </w:r>
    </w:p>
    <w:p w:rsidR="00AC79CF" w:rsidRDefault="00C53C9F">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Powszechna</w:t>
              </w:r>
            </w:hyperlink>
            <w:r>
              <w:t xml:space="preserve">, </w:t>
            </w:r>
            <w:hyperlink w:anchor="_Sec543">
              <w:r>
                <w:rPr>
                  <w:color w:val="00467F"/>
                  <w:u w:val="single"/>
                </w:rPr>
                <w:t>Na Rdzeń</w:t>
              </w:r>
            </w:hyperlink>
            <w:r>
              <w:t xml:space="preserve"> — SQL, </w:t>
            </w:r>
            <w:hyperlink w:anchor="_Sec541">
              <w:r>
                <w:rPr>
                  <w:color w:val="00467F"/>
                  <w:u w:val="single"/>
                </w:rPr>
                <w:t>Na Rdzeń/CAL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3"/>
      </w:pPr>
      <w:r>
        <w:t>2.1 Prawa do uaktualniania wersji</w:t>
      </w:r>
    </w:p>
    <w:p w:rsidR="00AC79CF" w:rsidRDefault="00C53C9F">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AC79CF" w:rsidRDefault="00AC79CF">
      <w:pPr>
        <w:pStyle w:val="ProductList-Body"/>
      </w:pPr>
    </w:p>
    <w:p w:rsidR="00AC79CF" w:rsidRDefault="00C53C9F">
      <w:pPr>
        <w:pStyle w:val="ProductList-ClauseHeading"/>
        <w:outlineLvl w:val="3"/>
      </w:pPr>
      <w:r>
        <w:t>2.2 Opcje wdrażania dla systemu Windows Server</w:t>
      </w:r>
    </w:p>
    <w:p w:rsidR="00AC79CF" w:rsidRDefault="00C53C9F">
      <w:pPr>
        <w:pStyle w:val="ProductList-SubClauseHeading"/>
        <w:outlineLvl w:val="4"/>
      </w:pPr>
      <w:r>
        <w:t>2.2.1 Korzystanie z Oprogramowania w ramach Microsoft Azure</w:t>
      </w:r>
    </w:p>
    <w:p w:rsidR="00AC79CF" w:rsidRDefault="00C53C9F">
      <w:pPr>
        <w:pStyle w:val="ProductList-BodyIndented"/>
      </w:pPr>
      <w:r>
        <w:t>Jeśli Klient korzysta z Maszyn Wirtualnych systemu Windows Server na platformie Microsoft Azure, licencje na rdzeń dla systemu Windows Server Standard obejmują tylko koszty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w:t>
      </w:r>
    </w:p>
    <w:p w:rsidR="00AC79CF" w:rsidRDefault="00AC79CF">
      <w:pPr>
        <w:pStyle w:val="ProductList-BodyIndented"/>
      </w:pPr>
    </w:p>
    <w:p w:rsidR="00AC79CF" w:rsidRDefault="00C53C9F">
      <w:pPr>
        <w:pStyle w:val="ProductList-SubClauseHeading"/>
        <w:outlineLvl w:val="4"/>
      </w:pPr>
      <w:r>
        <w:t>2.2.2 Korzystanie z Oprogramowania na Serwerach Klienta</w:t>
      </w:r>
    </w:p>
    <w:p w:rsidR="00AC79CF" w:rsidRDefault="00C53C9F">
      <w:pPr>
        <w:pStyle w:val="ProductList-BodyIndented"/>
      </w:pPr>
      <w:r>
        <w:t>Klient może ewentualnie używać oprogramowania Windows Server na Serwerach przeznaczonych do użytku Klienta. W takim przypadku licencje na rdzeń dla Subskrypcji platformy Azure dla systemu Windows Server, Licencje Dostępowe (CAL) i Licencje typu External Connector zapewniają te same prawa co Licencje na Rdzeń dla systemu Windows Server Standard i Licencje Dostępowe (CAL) dla systemu Windows Server i podlegają tym samym postanowieniom (zgodnie z informacjami zawartymi we Wpisie dotyczącym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Korzystanie z oprogramowania podlega tym samym postanowieniom, z wyjątkiem wymogu posiadania aktywnego pakietu SA, który nie obowiązuje.</w:t>
      </w:r>
    </w:p>
    <w:p w:rsidR="00AC79CF" w:rsidRDefault="00AC79CF">
      <w:pPr>
        <w:pStyle w:val="ProductList-BodyIndented"/>
      </w:pPr>
    </w:p>
    <w:p w:rsidR="00AC79CF" w:rsidRDefault="00C53C9F">
      <w:pPr>
        <w:pStyle w:val="ProductList-SubClauseHeading"/>
        <w:outlineLvl w:val="4"/>
      </w:pPr>
      <w:r>
        <w:t>2.2.3 Przenoszenie obciążeń serwera na platformę Azure</w:t>
      </w:r>
    </w:p>
    <w:p w:rsidR="00AC79CF" w:rsidRDefault="00C53C9F">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AC79CF" w:rsidRDefault="00AC79CF">
      <w:pPr>
        <w:pStyle w:val="ProductList-BodyIndented"/>
      </w:pPr>
    </w:p>
    <w:p w:rsidR="00AC79CF" w:rsidRDefault="00C53C9F">
      <w:pPr>
        <w:pStyle w:val="ProductList-ClauseHeading"/>
        <w:outlineLvl w:val="3"/>
      </w:pPr>
      <w:r>
        <w:t>2.3 Opcje wdrażania dla systemu SQL Server</w:t>
      </w:r>
    </w:p>
    <w:p w:rsidR="00AC79CF" w:rsidRDefault="00C53C9F">
      <w:pPr>
        <w:pStyle w:val="ProductList-SubClauseHeading"/>
        <w:outlineLvl w:val="4"/>
      </w:pPr>
      <w:r>
        <w:t>2.3.1 Korzystanie z Oprogramowania w ramach Microsoft Azure</w:t>
      </w:r>
    </w:p>
    <w:p w:rsidR="00AC79CF" w:rsidRDefault="00C53C9F">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AC79C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C79CF" w:rsidRDefault="00C53C9F">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AC79CF" w:rsidRDefault="00C53C9F">
            <w:pPr>
              <w:pStyle w:val="ProductList-TableBody"/>
            </w:pPr>
            <w:r>
              <w:rPr>
                <w:color w:val="FFFFFF"/>
              </w:rPr>
              <w:t>Usługa Danych platformy Microsoft Azure</w:t>
            </w:r>
          </w:p>
        </w:tc>
        <w:tc>
          <w:tcPr>
            <w:tcW w:w="4160" w:type="dxa"/>
            <w:tcBorders>
              <w:left w:val="single" w:sz="4" w:space="0" w:color="6E6E6E"/>
            </w:tcBorders>
            <w:shd w:val="clear" w:color="auto" w:fill="0070C0"/>
          </w:tcPr>
          <w:p w:rsidR="00AC79CF" w:rsidRDefault="00C53C9F">
            <w:pPr>
              <w:pStyle w:val="ProductList-TableBody"/>
            </w:pPr>
            <w:r>
              <w:rPr>
                <w:color w:val="FFFFFF"/>
              </w:rPr>
              <w:t>Współczynnik Uprawnionych Licencji względem rdzeni wirtualnych platformy Azure</w:t>
            </w:r>
          </w:p>
        </w:tc>
      </w:tr>
      <w:tr w:rsidR="00AC79CF">
        <w:tc>
          <w:tcPr>
            <w:tcW w:w="3540" w:type="dxa"/>
            <w:tcBorders>
              <w:left w:val="single" w:sz="4" w:space="0" w:color="6E6E6E"/>
              <w:bottom w:val="none" w:sz="4" w:space="0" w:color="6E6E6E"/>
              <w:right w:val="single" w:sz="4" w:space="0" w:color="6E6E6E"/>
            </w:tcBorders>
          </w:tcPr>
          <w:p w:rsidR="00AC79CF" w:rsidRDefault="00C53C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C79CF" w:rsidRDefault="00C53C9F">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AC79CF" w:rsidRDefault="00C53C9F">
            <w:pPr>
              <w:pStyle w:val="ProductList-TableBody"/>
            </w:pPr>
            <w:r>
              <w:t>Licencja na 1 rdzeń : 4 rdzenie wirtualne</w:t>
            </w:r>
          </w:p>
        </w:tc>
      </w:tr>
      <w:tr w:rsidR="00AC79CF">
        <w:tc>
          <w:tcPr>
            <w:tcW w:w="3540" w:type="dxa"/>
            <w:tcBorders>
              <w:top w:val="none" w:sz="4" w:space="0" w:color="6E6E6E"/>
              <w:left w:val="single" w:sz="4" w:space="0" w:color="6E6E6E"/>
              <w:bottom w:val="none" w:sz="4" w:space="0" w:color="6E6E6E"/>
            </w:tcBorders>
          </w:tcPr>
          <w:p w:rsidR="00AC79CF" w:rsidRDefault="00AC79CF">
            <w:pPr>
              <w:pStyle w:val="ProductList-TableBody"/>
            </w:pPr>
          </w:p>
        </w:tc>
        <w:tc>
          <w:tcPr>
            <w:tcW w:w="4280" w:type="dxa"/>
          </w:tcPr>
          <w:p w:rsidR="00AC79CF" w:rsidRDefault="00C53C9F">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none" w:sz="4" w:space="0" w:color="6E6E6E"/>
            </w:tcBorders>
          </w:tcPr>
          <w:p w:rsidR="00AC79CF" w:rsidRDefault="00AC79CF">
            <w:pPr>
              <w:pStyle w:val="ProductList-TableBody"/>
            </w:pPr>
          </w:p>
        </w:tc>
        <w:tc>
          <w:tcPr>
            <w:tcW w:w="4280" w:type="dxa"/>
          </w:tcPr>
          <w:p w:rsidR="00AC79CF" w:rsidRDefault="00C53C9F">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single" w:sz="4" w:space="0" w:color="6E6E6E"/>
            </w:tcBorders>
          </w:tcPr>
          <w:p w:rsidR="00AC79CF" w:rsidRDefault="00AC79CF">
            <w:pPr>
              <w:pStyle w:val="ProductList-TableBody"/>
            </w:pPr>
          </w:p>
        </w:tc>
        <w:tc>
          <w:tcPr>
            <w:tcW w:w="4280" w:type="dxa"/>
          </w:tcPr>
          <w:p w:rsidR="00AC79CF" w:rsidRDefault="00C53C9F">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w:t>
            </w:r>
            <w:r>
              <w:rPr>
                <w:vertAlign w:val="superscript"/>
              </w:rPr>
              <w:t>1</w:t>
            </w:r>
            <w:r>
              <w:t xml:space="preserve"> : 1 rdzeń wirtualny</w:t>
            </w:r>
          </w:p>
        </w:tc>
      </w:tr>
      <w:tr w:rsidR="00AC79CF">
        <w:tc>
          <w:tcPr>
            <w:tcW w:w="3540" w:type="dxa"/>
            <w:tcBorders>
              <w:top w:val="single" w:sz="4" w:space="0" w:color="6E6E6E"/>
              <w:left w:val="single" w:sz="4" w:space="0" w:color="6E6E6E"/>
              <w:bottom w:val="none" w:sz="4" w:space="0" w:color="6E6E6E"/>
            </w:tcBorders>
          </w:tcPr>
          <w:p w:rsidR="00AC79CF" w:rsidRDefault="00C53C9F">
            <w:pPr>
              <w:pStyle w:val="ProductList-TableBody"/>
            </w:pPr>
            <w:r>
              <w:t>SQL Server Standard (Core)</w:t>
            </w:r>
          </w:p>
        </w:tc>
        <w:tc>
          <w:tcPr>
            <w:tcW w:w="4280" w:type="dxa"/>
          </w:tcPr>
          <w:p w:rsidR="00AC79CF" w:rsidRDefault="00C53C9F">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none" w:sz="4" w:space="0" w:color="6E6E6E"/>
            </w:tcBorders>
          </w:tcPr>
          <w:p w:rsidR="00AC79CF" w:rsidRDefault="00AC79CF">
            <w:pPr>
              <w:pStyle w:val="ProductList-TableBody"/>
            </w:pPr>
          </w:p>
        </w:tc>
        <w:tc>
          <w:tcPr>
            <w:tcW w:w="4280" w:type="dxa"/>
          </w:tcPr>
          <w:p w:rsidR="00AC79CF" w:rsidRDefault="00C53C9F">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 : 1 rdzeń wirtualny</w:t>
            </w:r>
          </w:p>
        </w:tc>
      </w:tr>
      <w:tr w:rsidR="00AC79CF">
        <w:tc>
          <w:tcPr>
            <w:tcW w:w="3540" w:type="dxa"/>
            <w:tcBorders>
              <w:top w:val="none" w:sz="4" w:space="0" w:color="6E6E6E"/>
              <w:left w:val="single" w:sz="4" w:space="0" w:color="6E6E6E"/>
              <w:bottom w:val="single" w:sz="4" w:space="0" w:color="6E6E6E"/>
            </w:tcBorders>
          </w:tcPr>
          <w:p w:rsidR="00AC79CF" w:rsidRDefault="00AC79CF">
            <w:pPr>
              <w:pStyle w:val="ProductList-TableBody"/>
            </w:pPr>
          </w:p>
        </w:tc>
        <w:tc>
          <w:tcPr>
            <w:tcW w:w="4280" w:type="dxa"/>
          </w:tcPr>
          <w:p w:rsidR="00AC79CF" w:rsidRDefault="00C53C9F">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na 1 rdzeń</w:t>
            </w:r>
            <w:r>
              <w:rPr>
                <w:vertAlign w:val="superscript"/>
              </w:rPr>
              <w:t>1</w:t>
            </w:r>
            <w:r>
              <w:t xml:space="preserve"> : 1 rdzeń wirtualny</w:t>
            </w:r>
          </w:p>
        </w:tc>
      </w:tr>
    </w:tbl>
    <w:p w:rsidR="00AC79CF" w:rsidRDefault="00C53C9F">
      <w:pPr>
        <w:pStyle w:val="ProductList-BodyIndented"/>
      </w:pPr>
      <w:r>
        <w:rPr>
          <w:vertAlign w:val="superscript"/>
        </w:rPr>
        <w:t>1</w:t>
      </w:r>
      <w:r>
        <w:rPr>
          <w:i/>
        </w:rPr>
        <w:t>Z zastrzeżeniem wymogu posiadania minimum czterech Licencji na Rdzeń na każdą Maszynę Wirtualną.</w:t>
      </w:r>
    </w:p>
    <w:p w:rsidR="00AC79CF" w:rsidRDefault="00AC79CF">
      <w:pPr>
        <w:pStyle w:val="ProductList-BodyIndented"/>
      </w:pPr>
    </w:p>
    <w:p w:rsidR="00AC79CF" w:rsidRDefault="00C53C9F">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AC79CF" w:rsidRDefault="00AC79CF">
      <w:pPr>
        <w:pStyle w:val="ProductList-BodyIndented"/>
      </w:pPr>
    </w:p>
    <w:p w:rsidR="00AC79CF" w:rsidRDefault="00C53C9F">
      <w:pPr>
        <w:pStyle w:val="ProductList-SubClauseHeading"/>
        <w:outlineLvl w:val="4"/>
      </w:pPr>
      <w:r>
        <w:t>2.3.2 Uprawnienia na wypadek awarii</w:t>
      </w:r>
    </w:p>
    <w:p w:rsidR="00AC79CF" w:rsidRDefault="00C53C9F">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AC79CF" w:rsidRDefault="00AC79CF">
      <w:pPr>
        <w:pStyle w:val="ProductList-BodyIndented"/>
      </w:pPr>
    </w:p>
    <w:p w:rsidR="00AC79CF" w:rsidRDefault="00C53C9F">
      <w:pPr>
        <w:pStyle w:val="ProductList-SubClauseHeading"/>
        <w:outlineLvl w:val="4"/>
      </w:pPr>
      <w:r>
        <w:t>2.3.3 Korzystanie z Oprogramowania na Serwerach Klienta</w:t>
      </w:r>
    </w:p>
    <w:p w:rsidR="00AC79CF" w:rsidRDefault="00C53C9F">
      <w:pPr>
        <w:pStyle w:val="ProductList-BodyIndented"/>
      </w:pPr>
      <w:r>
        <w:t>Klient może ewentualnie używać oprogramowania SQL Server na Serwerach przeznaczonych do użytku Klienta. W takim przypadku licencje na rdzeń dla Subskrypcji platformy Azure dla oprogramowania SQL Server Standard i SQL Server Enterprise Core zapewniają te same prawa co Licencje na Rdzeń dla oprogramowania SQL Server Standard i SQL Server Enterprise i podlegają tym samym postanowieniom (zgodnie z informacjami zawartymi we Wpisie dotyczącym oprogramowania SQL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Przenoszenia Licencji pomiędzy Farmami Serwerów. Korzystanie z oprogramowania podlega tym samym postanowieniom, z wyjątkiem wymogu posiadania aktywnego pakietu SA, który nie obowiązuje.</w:t>
      </w:r>
    </w:p>
    <w:p w:rsidR="00AC79CF" w:rsidRDefault="00AC79CF">
      <w:pPr>
        <w:pStyle w:val="ProductList-BodyIndented"/>
      </w:pPr>
    </w:p>
    <w:p w:rsidR="00AC79CF" w:rsidRDefault="00C53C9F">
      <w:pPr>
        <w:pStyle w:val="ProductList-SubClauseHeading"/>
        <w:outlineLvl w:val="4"/>
      </w:pPr>
      <w:r>
        <w:t>2.3.4 Przenoszenie obciążeń serwera na platformę Azure</w:t>
      </w:r>
    </w:p>
    <w:p w:rsidR="00AC79CF" w:rsidRDefault="00C53C9F">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AC79CF" w:rsidRDefault="00AC79CF">
      <w:pPr>
        <w:pStyle w:val="ProductList-BodyIndented"/>
      </w:pPr>
    </w:p>
    <w:p w:rsidR="00AC79CF" w:rsidRDefault="00C53C9F">
      <w:pPr>
        <w:pStyle w:val="ProductList-SubClauseHeading"/>
        <w:outlineLvl w:val="4"/>
      </w:pPr>
      <w:r>
        <w:t>2.3.5 Zmiana przypisania licencji</w:t>
      </w:r>
    </w:p>
    <w:p w:rsidR="00AC79CF" w:rsidRDefault="00C53C9F">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AC79CF" w:rsidRDefault="00AC79CF">
      <w:pPr>
        <w:pStyle w:val="ProductList-BodyIndented"/>
        <w:jc w:val="right"/>
      </w:pPr>
    </w:p>
    <w:tbl>
      <w:tblPr>
        <w:tblStyle w:val="PURTable0"/>
        <w:tblW w:w="0" w:type="dxa"/>
        <w:tblLook w:val="04A0" w:firstRow="1" w:lastRow="0" w:firstColumn="1" w:lastColumn="0" w:noHBand="0" w:noVBand="1"/>
      </w:tblPr>
      <w:tblGrid>
        <w:gridCol w:w="1044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Indented"/>
      </w:pPr>
    </w:p>
    <w:p w:rsidR="00AC79CF" w:rsidRDefault="00C53C9F">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512607403"/>
      <w:r>
        <w:instrText>Usługi Microsoft Dynamics 365</w:instrText>
      </w:r>
      <w:bookmarkEnd w:id="245"/>
      <w:r>
        <w:instrText>" \l 2</w:instrText>
      </w:r>
      <w:r>
        <w:fldChar w:fldCharType="end"/>
      </w:r>
    </w:p>
    <w:p w:rsidR="00AC79CF" w:rsidRDefault="00C53C9F">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175"/>
        <w:gridCol w:w="705"/>
        <w:gridCol w:w="677"/>
        <w:gridCol w:w="796"/>
        <w:gridCol w:w="706"/>
        <w:gridCol w:w="725"/>
        <w:gridCol w:w="821"/>
        <w:gridCol w:w="697"/>
        <w:gridCol w:w="692"/>
        <w:gridCol w:w="790"/>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ABABA"/>
              <w:right w:val="none" w:sz="4" w:space="0" w:color="6E6E6E"/>
            </w:tcBorders>
          </w:tcPr>
          <w:p w:rsidR="00AC79CF" w:rsidRDefault="00C53C9F">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(LS na Użytkownika)</w:t>
            </w:r>
          </w:p>
        </w:tc>
        <w:tc>
          <w:tcPr>
            <w:tcW w:w="740" w:type="dxa"/>
            <w:tcBorders>
              <w:top w:val="dashed" w:sz="4" w:space="0" w:color="BFBFBF"/>
              <w:left w:val="none" w:sz="4" w:space="0" w:color="6E6E6E"/>
              <w:bottom w:val="dashed" w:sz="4" w:space="0" w:color="BABABA"/>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ABABA"/>
              <w:left w:val="none" w:sz="4" w:space="0" w:color="6E6E6E"/>
              <w:bottom w:val="dashed" w:sz="4" w:space="0" w:color="BFBFBF"/>
              <w:right w:val="none" w:sz="4" w:space="0" w:color="6E6E6E"/>
            </w:tcBorders>
          </w:tcPr>
          <w:p w:rsidR="00AC79CF" w:rsidRDefault="00C53C9F">
            <w:pPr>
              <w:pStyle w:val="ProductList-TableBody"/>
            </w:pPr>
            <w:r>
              <w:t>Microsoft Dynamics 365 Customer Engagement Plan, edycja Enterprise</w:t>
            </w:r>
            <w:r>
              <w:fldChar w:fldCharType="begin"/>
            </w:r>
            <w:r>
              <w:instrText xml:space="preserve"> XE "Microsoft Dynamics 365 Customer Engagement Plan, edycja Enterprise" </w:instrText>
            </w:r>
            <w:r>
              <w:fldChar w:fldCharType="end"/>
            </w:r>
            <w:r>
              <w:t xml:space="preserve"> (LS na Użytkownika)</w:t>
            </w:r>
          </w:p>
        </w:tc>
        <w:tc>
          <w:tcPr>
            <w:tcW w:w="740" w:type="dxa"/>
            <w:tcBorders>
              <w:top w:val="dashed" w:sz="4" w:space="0" w:color="BABABA"/>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Plan, edycja Enterprise</w:t>
            </w:r>
            <w:r>
              <w:fldChar w:fldCharType="begin"/>
            </w:r>
            <w:r>
              <w:instrText xml:space="preserve"> XE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systemu Microsoft Dynamics 365 Plan, edycja Enterprise</w:t>
            </w:r>
            <w:r>
              <w:fldChar w:fldCharType="begin"/>
            </w:r>
            <w:r>
              <w:instrText xml:space="preserve"> XE "Dodatek do systemu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From SA do systemu Microsoft Dynamics 365 Plan, edycja Enterprise</w:t>
            </w:r>
            <w:r>
              <w:fldChar w:fldCharType="begin"/>
            </w:r>
            <w:r>
              <w:instrText xml:space="preserve"> XE "Licencja From SA do systemu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Microsoft Dynamics 365 for Marketing </w:t>
            </w:r>
            <w:r>
              <w:fldChar w:fldCharType="begin"/>
            </w:r>
            <w:r>
              <w:instrText xml:space="preserve"> XE "Microsoft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systemu Microsoft Dynamics 365 for Operations Device, edycja Enterprise</w:t>
            </w:r>
            <w:r>
              <w:fldChar w:fldCharType="begin"/>
            </w:r>
            <w:r>
              <w:instrText xml:space="preserve"> XE "Dodatek do systemu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From SA do systemu Microsoft Dynamics 365 for Operations Device, edycja Enterprise</w:t>
            </w:r>
            <w:r>
              <w:fldChar w:fldCharType="begin"/>
            </w:r>
            <w:r>
              <w:instrText xml:space="preserve"> XE "Licencja From SA do systemu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Sales Professional</w:t>
            </w:r>
            <w:r>
              <w:fldChar w:fldCharType="begin"/>
            </w:r>
            <w:r>
              <w:instrText xml:space="preserve"> XE "Microsoft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systemu Microsoft Dynamics 365 for Team Members, edycja Enterprise</w:t>
            </w:r>
            <w:r>
              <w:fldChar w:fldCharType="begin"/>
            </w:r>
            <w:r>
              <w:instrText xml:space="preserve"> XE "Dodatek do systemu Microsoft Dynamics 365 for Team Members,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From SA na system Microsoft Dynamics 365 for Team Members, edycja Enterprise</w:t>
            </w:r>
            <w:r>
              <w:fldChar w:fldCharType="begin"/>
            </w:r>
            <w:r>
              <w:instrText xml:space="preserve"> XE "Licencja From SA na system Microsoft Dynamics 365 for Team Members,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edycja Enterprise — Wyświetlenia stron portalu związane z pozyskiwaniem dodatkowych klientów</w:t>
            </w:r>
            <w:r>
              <w:fldChar w:fldCharType="begin"/>
            </w:r>
            <w:r>
              <w:instrText xml:space="preserve"> XE "Microsoft Dynamics 365, edycja Enterprise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edycja Enterprise — Wystąpienie produkcyjne związane z pozyskiwaniem dodatkowych klientów</w:t>
            </w:r>
            <w:r>
              <w:fldChar w:fldCharType="begin"/>
            </w:r>
            <w:r>
              <w:instrText xml:space="preserve"> XE "Microsoft Dynamics 365, edycja Enterprise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Field Service, edycja Enterprise — Optymalizacja planowania zasobów</w:t>
            </w:r>
            <w:r>
              <w:fldChar w:fldCharType="begin"/>
            </w:r>
            <w:r>
              <w:instrText xml:space="preserve"> XE "Microsoft Dynamics 365 for Field Service, edycja Enterprise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Dodatkowe kontakty dla usługi Microsoft 365 for Marketing</w:t>
            </w:r>
            <w:r>
              <w:fldChar w:fldCharType="begin"/>
            </w:r>
            <w:r>
              <w:instrText xml:space="preserve"> XE "Dodatkowe kontakty dla usługi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edycja Enterprise — Dodatkowy magazyn bazy danych</w:t>
            </w:r>
            <w:r>
              <w:fldChar w:fldCharType="begin"/>
            </w:r>
            <w:r>
              <w:instrText xml:space="preserve"> XE "Microsoft Dynamics 365 for Operations, edycja Enterprise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edycja Enterprise — Dodatkowy magazyn plików</w:t>
            </w:r>
            <w:r>
              <w:fldChar w:fldCharType="begin"/>
            </w:r>
            <w:r>
              <w:instrText xml:space="preserve"> XE "Microsoft Dynamics 365 for Operations, edycja Enterprise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3"/>
      </w:pPr>
      <w:r>
        <w:t>2.1 Zunifikowany punkt obsługowy (USD)</w:t>
      </w:r>
    </w:p>
    <w:p w:rsidR="00AC79CF" w:rsidRDefault="00C53C9F">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rsidR="00AC79CF" w:rsidRDefault="00AC79CF">
      <w:pPr>
        <w:pStyle w:val="ProductList-Body"/>
      </w:pPr>
    </w:p>
    <w:p w:rsidR="00AC79CF" w:rsidRDefault="00C53C9F">
      <w:pPr>
        <w:pStyle w:val="ProductList-ClauseHeading"/>
        <w:outlineLvl w:val="3"/>
      </w:pPr>
      <w:r>
        <w:t>2.2 Microsoft Dynamics CustomerSource</w:t>
      </w:r>
    </w:p>
    <w:p w:rsidR="00AC79CF" w:rsidRDefault="00C53C9F">
      <w:pPr>
        <w:pStyle w:val="ProductList-Body"/>
      </w:pPr>
      <w:r>
        <w:t xml:space="preserve">Klienci mający aktywne subskrypcje Usług Microsoft Dynamics 365 mogą uzyskiwać dostęp do CustomerSource. </w:t>
      </w:r>
    </w:p>
    <w:p w:rsidR="00AC79CF" w:rsidRDefault="00AC79CF">
      <w:pPr>
        <w:pStyle w:val="ProductList-Body"/>
      </w:pPr>
    </w:p>
    <w:p w:rsidR="00AC79CF" w:rsidRDefault="00C53C9F">
      <w:pPr>
        <w:pStyle w:val="ProductList-ClauseHeading"/>
        <w:outlineLvl w:val="3"/>
      </w:pPr>
      <w:r>
        <w:t>2.3 Uprawnienie do korzystania z Ofert Kwalifikowanych</w:t>
      </w:r>
    </w:p>
    <w:p w:rsidR="00AC79CF" w:rsidRDefault="00C53C9F">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Microsoft Dynamics Enhancement Plan, mogą do 1 listopada 2019 r. nabyć Odpowiednią Ofertę Kwalifikowaną Usług Online Microsoft Dynamics 365. Klienci korzystający z Licencjonowania Zbiorowego i Cennika usług Dynamics (DPL) będą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AC7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C79CF" w:rsidRDefault="00C53C9F">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C79CF" w:rsidRDefault="00C53C9F">
            <w:pPr>
              <w:pStyle w:val="ProductList-TableBody"/>
            </w:pPr>
            <w:r>
              <w:rPr>
                <w:color w:val="FFFFFF"/>
              </w:rPr>
              <w:t>Odpowiednia Oferta Kwalifikowana Usług Online Microsoft Dynamics 365</w:t>
            </w:r>
          </w:p>
        </w:tc>
      </w:tr>
      <w:tr w:rsidR="00AC79CF">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Oferta Kwalifikowana na system Microsoft Dynamics 365, Enterprise Edition</w:t>
            </w:r>
            <w:r>
              <w:br/>
            </w:r>
          </w:p>
        </w:tc>
      </w:tr>
      <w:tr w:rsidR="00AC79CF">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Oferta Kwalifikowana na system Microsoft Dynamics 365, Enterprise Edition, From SA*</w:t>
            </w:r>
            <w:r>
              <w:br/>
              <w:t>Dodatek do Oferty Kwalifikowanej na system Microsoft Dynamics 365, Enterprise Edition*</w:t>
            </w:r>
          </w:p>
        </w:tc>
      </w:tr>
      <w:tr w:rsidR="00AC79CF">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Microsoft Dynamics AX</w:t>
            </w:r>
          </w:p>
          <w:p w:rsidR="00AC79CF" w:rsidRDefault="00C53C9F">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Oferta Kwalifikowana na system Microsoft Dynamics 365, Business Central</w:t>
            </w:r>
            <w:r>
              <w:br/>
              <w:t>Dodatek do Oferty Kwalifikowanej na system Microsoft Dynamics 365, Business Edition*</w:t>
            </w:r>
          </w:p>
        </w:tc>
      </w:tr>
    </w:tbl>
    <w:p w:rsidR="00AC79CF" w:rsidRDefault="00C53C9F">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rsidR="00AC79CF" w:rsidRDefault="00AC79CF">
      <w:pPr>
        <w:pStyle w:val="ProductList-Body"/>
      </w:pPr>
    </w:p>
    <w:p w:rsidR="00AC79CF" w:rsidRDefault="00C53C9F">
      <w:pPr>
        <w:pStyle w:val="ProductList-ClauseHeading"/>
        <w:outlineLvl w:val="3"/>
      </w:pPr>
      <w:r>
        <w:t>2.4 Microsoft Dynamics Marketing i Parature</w:t>
      </w:r>
    </w:p>
    <w:p w:rsidR="00AC79CF" w:rsidRDefault="00C53C9F">
      <w:pPr>
        <w:pStyle w:val="ProductList-Body"/>
      </w:pPr>
      <w:r>
        <w:t>Klienci, którzy podpisali Umowę Enterprise i Umowę Enterprise Subscription oraz uzyskali licencje na Produkty Microsoft Dynamics Marketing lub Parature przed 1 listopada 2016 r., w ramach aktualnej Rejestracji mogą odnowić swoje subskrypcje podczas kolejnej Rejestracji podpisanej przed 15 maja 2018 r. Niezależnie od stanowiących inaczej postanowień zawartej przez Klienta umowy licencjonowania zbiorowego, Klienci z aktywnymi subskrypcjami mogą dalej korzystać z usług Microsoft Dynamics Marketing lub Parature na warunkach określonych w ich umowie maksymalnie do 15 maja 2018 r., kiedy to wygasną wszelkie przysługujące im prawa do używania Produktów Microsoft Dynamics Marketing i Parature.</w:t>
      </w:r>
    </w:p>
    <w:p w:rsidR="00AC79CF" w:rsidRDefault="00AC79CF">
      <w:pPr>
        <w:pStyle w:val="ProductList-Body"/>
      </w:pPr>
    </w:p>
    <w:p w:rsidR="00AC79CF" w:rsidRDefault="00C53C9F">
      <w:pPr>
        <w:pStyle w:val="ProductList-ClauseHeading"/>
        <w:outlineLvl w:val="3"/>
      </w:pPr>
      <w:r>
        <w:t>2.5 Microsoft Dynamics 365 for Finance and Operations, edycja Business</w:t>
      </w:r>
    </w:p>
    <w:p w:rsidR="00AC79CF" w:rsidRDefault="00C53C9F">
      <w:pPr>
        <w:pStyle w:val="ProductList-Body"/>
      </w:pPr>
      <w:r>
        <w:t>Klienci posiadający licencję na oprogramowanie Dynamics 365 for Finance and Operations, edycja Business mogą odnowić swoje subskrypcje do 30 kwietnia 2018 r. Po upływie tego terminu subskrypcje mogą być odnowione w odniesieniu do oprogramowania Dynamics 365 Business Central, natomiast wszelkie prawa do używania oprogramowania Dynamics 365 for Finance and Operations, edycja Business wygasają.</w:t>
      </w:r>
    </w:p>
    <w:p w:rsidR="00AC79CF" w:rsidRDefault="00AC79CF">
      <w:pPr>
        <w:pStyle w:val="ProductList-Body"/>
      </w:pPr>
    </w:p>
    <w:p w:rsidR="00AC79CF" w:rsidRDefault="00C53C9F">
      <w:pPr>
        <w:pStyle w:val="ProductList-ClauseHeading"/>
        <w:outlineLvl w:val="3"/>
      </w:pPr>
      <w:r>
        <w:t>2.6 Microsoft Dynamics 365 Plan (edycja Enterprise) dla Instytucji Rządowych</w:t>
      </w:r>
    </w:p>
    <w:p w:rsidR="00AC79CF" w:rsidRDefault="00C53C9F">
      <w:pPr>
        <w:pStyle w:val="ProductList-Body"/>
      </w:pPr>
      <w:r>
        <w:t>Microsoft Dynamics 365 Unified Operations Plan, Microsoft Dynamics 365 for Retail ani Microsoft Dynamics 365 for Talent nie są dostępne dla Instytucji Rządowych w ramach planu Microsoft 365 Plan (edycja Enterprise).</w:t>
      </w:r>
    </w:p>
    <w:p w:rsidR="00AC79CF" w:rsidRDefault="00AC79CF">
      <w:pPr>
        <w:pStyle w:val="ProductList-Body"/>
      </w:pPr>
    </w:p>
    <w:p w:rsidR="00AC79CF" w:rsidRDefault="00C53C9F">
      <w:pPr>
        <w:pStyle w:val="ProductList-ClauseHeading"/>
        <w:outlineLvl w:val="3"/>
      </w:pPr>
      <w:r>
        <w:t>2.7 Microsoft Dynamics 365 Customer Engagement Plan (edycja Enterprise) i powiązane z nim aplikacje dla Instytucji Rządowych oraz Instytucji Edukacyjnych</w:t>
      </w:r>
    </w:p>
    <w:p w:rsidR="00AC79CF" w:rsidRDefault="00C53C9F">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20">
        <w:r>
          <w:rPr>
            <w:color w:val="00467F"/>
            <w:u w:val="single"/>
          </w:rPr>
          <w:t>Postanowienia dotyczące Usług Online</w:t>
        </w:r>
      </w:hyperlink>
      <w:r>
        <w:t>, są dostępne dla Instytucji Rządowych oraz Instytucji Edukacyjnych w ramach programów Open License, Open Value i Open Value Subscription.</w:t>
      </w:r>
    </w:p>
    <w:p w:rsidR="00AC79CF" w:rsidRDefault="00AC79CF">
      <w:pPr>
        <w:pStyle w:val="ProductList-Body"/>
      </w:pPr>
    </w:p>
    <w:p w:rsidR="00AC79CF" w:rsidRDefault="00C53C9F">
      <w:pPr>
        <w:pStyle w:val="ProductList-ClauseHeading"/>
        <w:outlineLvl w:val="3"/>
      </w:pPr>
      <w:r>
        <w:t>2.8 Osadzone wersje Usług Microsoft Dynamics 365</w:t>
      </w:r>
    </w:p>
    <w:p w:rsidR="00AC79CF" w:rsidRDefault="00C53C9F">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AC79CF" w:rsidRDefault="00AC79CF">
      <w:pPr>
        <w:pStyle w:val="ProductList-Body"/>
      </w:pPr>
    </w:p>
    <w:p w:rsidR="00AC79CF" w:rsidRDefault="00C53C9F">
      <w:pPr>
        <w:pStyle w:val="ProductList-ClauseHeading"/>
        <w:outlineLvl w:val="3"/>
      </w:pPr>
      <w:r>
        <w:t>2.9 Wymagania wstępne dla LS na system Microsoft Dynamics 365 Team Member</w:t>
      </w:r>
    </w:p>
    <w:p w:rsidR="00AC79CF" w:rsidRDefault="00C53C9F">
      <w:pPr>
        <w:pStyle w:val="ProductList-Body"/>
      </w:pPr>
      <w:r>
        <w:t>LS na system Microsoft Dynamics 365 Team Members mogą nabyć tylko klienci mający licencje na Microsoft Dynamics 365 Plan, Microsoft Dynamics 365 Customer Engagement Plan lub Microsoft Dynamics 365 Unified Operations Plan.</w:t>
      </w:r>
    </w:p>
    <w:p w:rsidR="00AC79CF" w:rsidRDefault="00AC79CF">
      <w:pPr>
        <w:pStyle w:val="ProductList-Body"/>
      </w:pPr>
    </w:p>
    <w:p w:rsidR="00AC79CF" w:rsidRDefault="00C53C9F">
      <w:pPr>
        <w:pStyle w:val="ProductList-ClauseHeading"/>
        <w:outlineLvl w:val="3"/>
      </w:pPr>
      <w:r>
        <w:t>2.10 Wymogi dotyczące oprogramowania Dynamics 365 for Marketing Attach</w:t>
      </w:r>
    </w:p>
    <w:p w:rsidR="00AC79CF" w:rsidRDefault="00C53C9F">
      <w:pPr>
        <w:pStyle w:val="ProductList-Body"/>
      </w:pPr>
      <w:r>
        <w:t>Klienci posiadający licencję na oprogramowanie Microsoft Dynamics 365 for Sales, Microsoft Dynamics 365 for Customer Service, Microsoft Dynamics 365 for Field Service lub aplikacje Microsoft Dynamics 365 for Project Service lub oprogramowanie Microsoft Relationship Sales lub Microsoft Dynamics 365 Customer Engagement Plan są uprawnieni do zakupu licencji na oprogramowanie Microsoft Dynamics 365 for Marketing Attach.</w:t>
      </w:r>
    </w:p>
    <w:p w:rsidR="00AC79CF" w:rsidRDefault="00AC79CF">
      <w:pPr>
        <w:pStyle w:val="ProductList-Body"/>
      </w:pP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248" w:name="_Sec632"/>
      <w:r>
        <w:t>Usługi Office 365</w:t>
      </w:r>
      <w:bookmarkEnd w:id="248"/>
      <w:r>
        <w:fldChar w:fldCharType="begin"/>
      </w:r>
      <w:r>
        <w:instrText xml:space="preserve"> TC "</w:instrText>
      </w:r>
      <w:bookmarkStart w:id="249" w:name="_Toc512607404"/>
      <w:r>
        <w:instrText>Usługi Office 365</w:instrText>
      </w:r>
      <w:bookmarkEnd w:id="249"/>
      <w:r>
        <w:instrText>" \l 2</w:instrText>
      </w:r>
      <w:r>
        <w:fldChar w:fldCharType="end"/>
      </w:r>
    </w:p>
    <w:p w:rsidR="00AC79CF" w:rsidRDefault="00C53C9F">
      <w:pPr>
        <w:pStyle w:val="ProductList-Offering2HeadingNoBorder"/>
        <w:outlineLvl w:val="2"/>
      </w:pPr>
      <w:bookmarkStart w:id="250" w:name="_Sec633"/>
      <w:r>
        <w:t>Aplikacje Office 365</w:t>
      </w:r>
      <w:bookmarkEnd w:id="250"/>
      <w:r>
        <w:fldChar w:fldCharType="begin"/>
      </w:r>
      <w:r>
        <w:instrText xml:space="preserve"> TC "</w:instrText>
      </w:r>
      <w:bookmarkStart w:id="251" w:name="_Toc512607405"/>
      <w:r>
        <w:instrText>Aplikacje Office 365</w:instrText>
      </w:r>
      <w:bookmarkEnd w:id="251"/>
      <w:r>
        <w:instrText>" \l 3</w:instrText>
      </w:r>
      <w:r>
        <w:fldChar w:fldCharType="end"/>
      </w:r>
    </w:p>
    <w:p w:rsidR="00AC79CF" w:rsidRDefault="00C53C9F">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Media Eligibility for Office 365 Pro Plus with Windows To Go Rights</w:t>
      </w:r>
    </w:p>
    <w:p w:rsidR="00AC79CF" w:rsidRDefault="00C53C9F">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AC79CF" w:rsidRDefault="00AC79CF">
      <w:pPr>
        <w:pStyle w:val="ProductList-Body"/>
      </w:pPr>
    </w:p>
    <w:p w:rsidR="00AC79CF" w:rsidRDefault="00C53C9F">
      <w:pPr>
        <w:pStyle w:val="ProductList-ClauseHeading"/>
        <w:outlineLvl w:val="4"/>
      </w:pPr>
      <w:r>
        <w:t>2.2 Office Multi Language Pack</w:t>
      </w:r>
    </w:p>
    <w:p w:rsidR="00AC79CF" w:rsidRDefault="00C53C9F">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AC79CF" w:rsidRDefault="00AC79CF">
      <w:pPr>
        <w:pStyle w:val="ProductList-Body"/>
      </w:pPr>
    </w:p>
    <w:p w:rsidR="00AC79CF" w:rsidRDefault="00C53C9F">
      <w:pPr>
        <w:pStyle w:val="ProductList-ClauseHeading"/>
        <w:outlineLvl w:val="4"/>
      </w:pPr>
      <w:r>
        <w:t>2.3 Office Online</w:t>
      </w:r>
    </w:p>
    <w:p w:rsidR="00AC79CF" w:rsidRDefault="00C53C9F">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AC79CF" w:rsidRDefault="00AC79CF">
      <w:pPr>
        <w:pStyle w:val="ProductList-Body"/>
      </w:pPr>
    </w:p>
    <w:p w:rsidR="00AC79CF" w:rsidRDefault="00C53C9F">
      <w:pPr>
        <w:pStyle w:val="ProductList-ClauseHeading"/>
        <w:outlineLvl w:val="4"/>
      </w:pPr>
      <w:r>
        <w:t>2.4 Okres Migracji subskrypcji Open Value</w:t>
      </w:r>
    </w:p>
    <w:p w:rsidR="00AC79CF" w:rsidRDefault="00C53C9F">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AC79CF" w:rsidRDefault="00AC79CF">
      <w:pPr>
        <w:pStyle w:val="ProductList-Body"/>
      </w:pPr>
    </w:p>
    <w:p w:rsidR="00AC79CF" w:rsidRDefault="00C53C9F">
      <w:pPr>
        <w:pStyle w:val="ProductList-ClauseHeading"/>
        <w:outlineLvl w:val="4"/>
      </w:pPr>
      <w:r>
        <w:t>2.5 Prawa dotyczące wdrażania oprogramowania Visio Professional</w:t>
      </w:r>
    </w:p>
    <w:p w:rsidR="00AC79CF" w:rsidRDefault="00C53C9F">
      <w:pPr>
        <w:pStyle w:val="ProductList-Body"/>
      </w:pPr>
      <w:r>
        <w:t>Użytkownicy oprogramowania Visio Online Plan 2 mogą dokonać instalacji i używać jednej kopii oprogramowania Visio Standard lub Visio Professional w następujący sposób:</w:t>
      </w:r>
    </w:p>
    <w:p w:rsidR="00AC79CF" w:rsidRDefault="00C53C9F" w:rsidP="00C53C9F">
      <w:pPr>
        <w:pStyle w:val="ProductList-Bullet"/>
        <w:numPr>
          <w:ilvl w:val="0"/>
          <w:numId w:val="39"/>
        </w:numPr>
      </w:pPr>
      <w:r>
        <w:t>jeśli dany użytkownik ma licencję na oprogramowanie Office Standard lub Office Professional Plus</w:t>
      </w:r>
      <w:r>
        <w:rPr>
          <w:vertAlign w:val="superscript"/>
        </w:rPr>
        <w:t>1</w:t>
      </w:r>
      <w:r>
        <w:t xml:space="preserve">; oraz </w:t>
      </w:r>
    </w:p>
    <w:p w:rsidR="00AC79CF" w:rsidRDefault="00C53C9F" w:rsidP="00C53C9F">
      <w:pPr>
        <w:pStyle w:val="ProductList-Bullet"/>
        <w:numPr>
          <w:ilvl w:val="0"/>
          <w:numId w:val="39"/>
        </w:numPr>
      </w:pPr>
      <w:r>
        <w:t>tylko na urządzeniu, na którym jest zainstalowane oprogramowanie Office.</w:t>
      </w:r>
    </w:p>
    <w:p w:rsidR="00AC79CF" w:rsidRDefault="00C53C9F">
      <w:pPr>
        <w:pStyle w:val="ProductList-Body"/>
      </w:pPr>
      <w:r>
        <w:rPr>
          <w:vertAlign w:val="superscript"/>
        </w:rPr>
        <w:t>1</w:t>
      </w:r>
      <w:r>
        <w:t>Użytkownicy oprogramowania Office Professional Plus objęci LS typu From SA na Użytkownika na usługę Microsoft 365 mogą skorzystać z tego prawa.</w:t>
      </w:r>
    </w:p>
    <w:p w:rsidR="00AC79CF" w:rsidRDefault="00AC79CF">
      <w:pPr>
        <w:pStyle w:val="ProductList-Body"/>
      </w:pPr>
    </w:p>
    <w:p w:rsidR="00AC79CF" w:rsidRDefault="00C53C9F">
      <w:pPr>
        <w:pStyle w:val="ProductList-ClauseHeading"/>
        <w:outlineLvl w:val="4"/>
      </w:pPr>
      <w:r>
        <w:t>2.6 Programy Academic</w:t>
      </w:r>
    </w:p>
    <w:p w:rsidR="00AC79CF" w:rsidRDefault="00C53C9F">
      <w:pPr>
        <w:pStyle w:val="ProductList-Body"/>
      </w:pPr>
      <w:r>
        <w:t>Poniższe warunki dotyczą klientów objętych Programami Licencjonowania Zbiorowego Academic:</w:t>
      </w:r>
    </w:p>
    <w:p w:rsidR="00AC79CF" w:rsidRDefault="00AC79CF">
      <w:pPr>
        <w:pStyle w:val="ProductList-Body"/>
      </w:pPr>
    </w:p>
    <w:p w:rsidR="00AC79CF" w:rsidRDefault="00C53C9F">
      <w:pPr>
        <w:pStyle w:val="ProductList-SubClauseHeading"/>
        <w:outlineLvl w:val="5"/>
      </w:pPr>
      <w:r>
        <w:t>2.6.1 Rozszerzone prawa do używania</w:t>
      </w:r>
    </w:p>
    <w:p w:rsidR="00AC79CF" w:rsidRPr="008B6147" w:rsidRDefault="00C53C9F" w:rsidP="008B6147">
      <w:pPr>
        <w:pStyle w:val="ProductList-BodyIndented"/>
        <w:ind w:left="720"/>
        <w:rPr>
          <w:color w:val="4668C5"/>
        </w:rPr>
      </w:pPr>
      <w:r w:rsidRPr="008B6147">
        <w:rPr>
          <w:b/>
          <w:color w:val="4668C5"/>
        </w:rPr>
        <w:t>2.6.1.1 Office Professional Plus</w:t>
      </w:r>
    </w:p>
    <w:p w:rsidR="00AC79CF" w:rsidRDefault="00C53C9F" w:rsidP="008B6147">
      <w:pPr>
        <w:pStyle w:val="ProductList-BodyIndented"/>
        <w:ind w:left="720"/>
      </w:pPr>
      <w:r>
        <w:t xml:space="preserve">Instytucje mające LS na Użytkownika na usługę Office 365 ProPlus przypisane do wszystkich pracowników naukowo-dydaktycznych /pracowników administracyjnych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AC79CF" w:rsidRDefault="00AC79CF" w:rsidP="008B6147">
      <w:pPr>
        <w:pStyle w:val="ProductList-BodyIndented"/>
        <w:ind w:left="720"/>
      </w:pPr>
    </w:p>
    <w:p w:rsidR="00AC79CF" w:rsidRPr="008B6147" w:rsidRDefault="00C53C9F" w:rsidP="008B6147">
      <w:pPr>
        <w:pStyle w:val="ProductList-BodyIndented"/>
        <w:ind w:left="720"/>
        <w:rPr>
          <w:color w:val="4668C5"/>
        </w:rPr>
      </w:pPr>
      <w:r w:rsidRPr="008B6147">
        <w:rPr>
          <w:b/>
          <w:color w:val="4668C5"/>
        </w:rPr>
        <w:t xml:space="preserve">2.6.1.2 Office 365 ProPlus </w:t>
      </w:r>
    </w:p>
    <w:p w:rsidR="00AC79CF" w:rsidRDefault="00C53C9F" w:rsidP="008B6147">
      <w:pPr>
        <w:pStyle w:val="ProductList-BodyIndented"/>
        <w:ind w:left="720"/>
      </w:pPr>
      <w:r>
        <w:t xml:space="preserve">Instytucja z wykupioną LS na Użytkownika na Office 365 ProPlus dla wszystkich pracowników naukowo-dydaktycznych /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AC79CF" w:rsidRDefault="00AC79CF">
      <w:pPr>
        <w:pStyle w:val="ProductList-BodyIndented"/>
      </w:pPr>
    </w:p>
    <w:p w:rsidR="00AC79CF" w:rsidRDefault="00C53C9F">
      <w:pPr>
        <w:pStyle w:val="ProductList-SubClauseHeading"/>
        <w:outlineLvl w:val="5"/>
      </w:pPr>
      <w:r>
        <w:t>2.6.2 Używanie w pracowniach komputerowych lub bibliotekach</w:t>
      </w:r>
    </w:p>
    <w:p w:rsidR="00AC79CF" w:rsidRDefault="00C53C9F">
      <w:pPr>
        <w:pStyle w:val="ProductList-BodyIndented"/>
      </w:pPr>
      <w:r>
        <w:t>Instytucje mające LS na Użytkownika na usługę Office 365 ProPlus przypisane do wszystkich pracowników naukowo-dydaktycznych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AC79CF" w:rsidRDefault="00AC79CF">
      <w:pPr>
        <w:pStyle w:val="ProductList-BodyIndented"/>
      </w:pPr>
    </w:p>
    <w:p w:rsidR="00AC79CF" w:rsidRDefault="00AC79CF">
      <w:pPr>
        <w:pStyle w:val="ProductList-BodyIndented"/>
      </w:pPr>
    </w:p>
    <w:p w:rsidR="00AC79CF" w:rsidRDefault="00C53C9F">
      <w:pPr>
        <w:pStyle w:val="ProductList-ClauseHeading"/>
        <w:outlineLvl w:val="4"/>
      </w:pPr>
      <w:r>
        <w:t>2.7 Dodatek Multi-Geo Capabilities in Office 365</w:t>
      </w:r>
    </w:p>
    <w:p w:rsidR="00AC79CF" w:rsidRDefault="00C53C9F">
      <w:pPr>
        <w:pStyle w:val="ProductList-Body"/>
      </w:pPr>
      <w:r>
        <w:t>Subskrypcje dotyczące dodatku Multi-Geo Capabilities in Office 365 podlegają następującym postanowieniom:</w:t>
      </w:r>
    </w:p>
    <w:p w:rsidR="00AC79CF" w:rsidRDefault="00C53C9F" w:rsidP="00C53C9F">
      <w:pPr>
        <w:pStyle w:val="ProductList-Bullet"/>
        <w:numPr>
          <w:ilvl w:val="0"/>
          <w:numId w:val="40"/>
        </w:numPr>
      </w:pPr>
      <w:r>
        <w:t>Co najmniej 5 tys. subskrypcji na Usługi Office 365 na Klienta;</w:t>
      </w:r>
    </w:p>
    <w:p w:rsidR="00AC79CF" w:rsidRDefault="00C53C9F" w:rsidP="00C53C9F">
      <w:pPr>
        <w:pStyle w:val="ProductList-Bullet"/>
        <w:numPr>
          <w:ilvl w:val="0"/>
          <w:numId w:val="40"/>
        </w:numPr>
      </w:pPr>
      <w:r>
        <w:t>Co najmniej 5% subskrypcji na Usługi Office 365 Klienta towarzyszy odpowiednia subskrypcja na dodatek Multi-Geo Capabilities in Office 365;</w:t>
      </w:r>
    </w:p>
    <w:p w:rsidR="00AC79CF" w:rsidRDefault="00C53C9F" w:rsidP="00C53C9F">
      <w:pPr>
        <w:pStyle w:val="ProductList-Bullet"/>
        <w:numPr>
          <w:ilvl w:val="0"/>
          <w:numId w:val="40"/>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w:t>
      </w:r>
    </w:p>
    <w:p w:rsidR="00AC79CF" w:rsidRDefault="00C53C9F" w:rsidP="00C53C9F">
      <w:pPr>
        <w:pStyle w:val="ProductList-Bullet"/>
        <w:numPr>
          <w:ilvl w:val="0"/>
          <w:numId w:val="40"/>
        </w:numPr>
      </w:pPr>
      <w:r>
        <w:t>Klient musi mieć adres rozliczeniowy w Indiach, aby przypisywać subskrypcje na dodatek Multi-Geo Capabilities in Office 365 użytkownikom w Indiach.</w:t>
      </w:r>
    </w:p>
    <w:p w:rsidR="00AC79CF" w:rsidRDefault="00C53C9F">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AC79CF" w:rsidRDefault="00AC79CF">
      <w:pPr>
        <w:pStyle w:val="ProductList-Body"/>
      </w:pP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512607406"/>
      <w:r>
        <w:instrText>Pakiety Office 365 Suites</w:instrText>
      </w:r>
      <w:bookmarkEnd w:id="255"/>
      <w:r>
        <w:instrText>" \l 3</w:instrText>
      </w:r>
      <w:r>
        <w:fldChar w:fldCharType="end"/>
      </w:r>
    </w:p>
    <w:p w:rsidR="00AC79CF" w:rsidRDefault="00C53C9F">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Chmura społecznościowa dla instytucji publicznych (dostępna tylko w USA) (United States Government Community Cloud Service)</w:t>
      </w:r>
    </w:p>
    <w:p w:rsidR="00AC79CF" w:rsidRDefault="00C53C9F">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w:t>
      </w:r>
    </w:p>
    <w:p w:rsidR="00AC79CF" w:rsidRDefault="00AC79CF">
      <w:pPr>
        <w:pStyle w:val="ProductList-Body"/>
      </w:pPr>
    </w:p>
    <w:p w:rsidR="00AC79CF" w:rsidRDefault="00C53C9F">
      <w:pPr>
        <w:pStyle w:val="ProductList-ClauseHeading"/>
        <w:outlineLvl w:val="4"/>
      </w:pPr>
      <w:r>
        <w:t>2.2 Office 365 Enterprise F1</w:t>
      </w:r>
    </w:p>
    <w:p w:rsidR="00AC79CF" w:rsidRDefault="00C53C9F">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AC79CF" w:rsidRDefault="00AC79CF">
      <w:pPr>
        <w:pStyle w:val="ProductList-Body"/>
      </w:pPr>
    </w:p>
    <w:p w:rsidR="00AC79CF" w:rsidRDefault="00C53C9F">
      <w:pPr>
        <w:pStyle w:val="ProductList-ClauseHeading"/>
        <w:outlineLvl w:val="4"/>
      </w:pPr>
      <w:r>
        <w:t>2.3 Office Multi Language Pack</w:t>
      </w:r>
    </w:p>
    <w:p w:rsidR="00AC79CF" w:rsidRDefault="00C53C9F">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których mogą używać w ramach uprawniającego pakietu Office 365. </w:t>
      </w:r>
    </w:p>
    <w:p w:rsidR="00AC79CF" w:rsidRDefault="00AC79CF">
      <w:pPr>
        <w:pStyle w:val="ProductList-Body"/>
      </w:pPr>
    </w:p>
    <w:p w:rsidR="00AC79CF" w:rsidRDefault="00C53C9F">
      <w:pPr>
        <w:pStyle w:val="ProductList-ClauseHeading"/>
        <w:outlineLvl w:val="4"/>
      </w:pPr>
      <w:r>
        <w:t>2.4 Wykorzystanie klucza produktu Office 365 Midsize Business</w:t>
      </w:r>
    </w:p>
    <w:p w:rsidR="00AC79CF" w:rsidRDefault="00C53C9F">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AC79CF" w:rsidRDefault="00AC79CF">
      <w:pPr>
        <w:pStyle w:val="ProductList-Body"/>
      </w:pPr>
    </w:p>
    <w:p w:rsidR="00AC79CF" w:rsidRDefault="00C53C9F">
      <w:pPr>
        <w:pStyle w:val="ProductList-ClauseHeading"/>
        <w:outlineLvl w:val="4"/>
      </w:pPr>
      <w:r>
        <w:t>2.5 Programy Academic</w:t>
      </w:r>
    </w:p>
    <w:p w:rsidR="00AC79CF" w:rsidRDefault="00C53C9F">
      <w:pPr>
        <w:pStyle w:val="ProductList-Body"/>
      </w:pPr>
      <w:r>
        <w:t>Poniższe warunki dotyczą klientów objętych Programami Licencjonowania Zbiorowego Academic.</w:t>
      </w:r>
    </w:p>
    <w:p w:rsidR="00AC79CF" w:rsidRDefault="00AC79CF">
      <w:pPr>
        <w:pStyle w:val="ProductList-Body"/>
      </w:pPr>
    </w:p>
    <w:p w:rsidR="00AC79CF" w:rsidRDefault="00C53C9F">
      <w:pPr>
        <w:pStyle w:val="ProductList-SubClauseHeading"/>
        <w:outlineLvl w:val="5"/>
      </w:pPr>
      <w:r>
        <w:t>2.5.1 Rozszerzone prawa do używania pakietu Office Professional Plus</w:t>
      </w:r>
    </w:p>
    <w:p w:rsidR="00AC79CF" w:rsidRDefault="00C53C9F">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C79CF" w:rsidRDefault="00AC79CF">
      <w:pPr>
        <w:pStyle w:val="ProductList-BodyIndented"/>
      </w:pPr>
    </w:p>
    <w:p w:rsidR="00AC79CF" w:rsidRDefault="00C53C9F">
      <w:pPr>
        <w:pStyle w:val="ProductList-SubClauseHeading"/>
        <w:outlineLvl w:val="5"/>
      </w:pPr>
      <w:r>
        <w:t>2.5.2 Rozszerzone prawa do używania pakietu Office 365 ProPlus</w:t>
      </w:r>
    </w:p>
    <w:p w:rsidR="00AC79CF" w:rsidRDefault="00C53C9F">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AC79CF" w:rsidRDefault="00AC79CF">
      <w:pPr>
        <w:pStyle w:val="ProductList-BodyIndented"/>
      </w:pPr>
    </w:p>
    <w:p w:rsidR="00AC79CF" w:rsidRDefault="00C53C9F">
      <w:pPr>
        <w:pStyle w:val="ProductList-SubClauseHeading"/>
        <w:outlineLvl w:val="5"/>
      </w:pPr>
      <w:r>
        <w:t>2.5.3 Używanie w pracowniach komputerowych lub bibliotekach</w:t>
      </w:r>
    </w:p>
    <w:p w:rsidR="00AC79CF" w:rsidRDefault="00C53C9F">
      <w:pPr>
        <w:pStyle w:val="ProductList-BodyIndented"/>
      </w:pPr>
      <w:r>
        <w:t>Instytucje mające LS na Użytkownika na usługę Office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AC79CF" w:rsidRDefault="00AC79CF">
      <w:pPr>
        <w:pStyle w:val="ProductList-BodyIndented"/>
        <w:jc w:val="right"/>
      </w:pPr>
    </w:p>
    <w:tbl>
      <w:tblPr>
        <w:tblStyle w:val="PURTable0"/>
        <w:tblW w:w="0" w:type="dxa"/>
        <w:tblLook w:val="04A0" w:firstRow="1" w:lastRow="0" w:firstColumn="1" w:lastColumn="0" w:noHBand="0" w:noVBand="1"/>
      </w:tblPr>
      <w:tblGrid>
        <w:gridCol w:w="1044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Indented"/>
      </w:pPr>
    </w:p>
    <w:p w:rsidR="00AC79CF" w:rsidRDefault="00C53C9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7407"/>
      <w:r>
        <w:instrText>Office 365 Cloud App Security</w:instrText>
      </w:r>
      <w:bookmarkEnd w:id="259"/>
      <w:r>
        <w:instrText>" \l 3</w:instrText>
      </w:r>
      <w:r>
        <w:fldChar w:fldCharType="end"/>
      </w:r>
    </w:p>
    <w:p w:rsidR="00AC79CF" w:rsidRDefault="00C53C9F">
      <w:pPr>
        <w:pStyle w:val="ProductList-Offering1SubSection"/>
        <w:outlineLvl w:val="3"/>
      </w:pPr>
      <w:bookmarkStart w:id="260" w:name="_Sec919"/>
      <w:r>
        <w:t>1. Dostępność programów</w:t>
      </w:r>
      <w:bookmarkEnd w:id="26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none" w:sz="4" w:space="0" w:color="A5A5A5"/>
              <w:right w:val="none" w:sz="4" w:space="0" w:color="6E6E6E"/>
            </w:tcBorders>
          </w:tcPr>
          <w:p w:rsidR="00AC79CF" w:rsidRDefault="00C53C9F">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61" w:name="_Sec920"/>
      <w:r>
        <w:t>2. Postanowienia dotyczące produktu</w:t>
      </w:r>
      <w:bookmarkEnd w:id="261"/>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7408"/>
      <w:r>
        <w:instrText>Microsoft MyAnalytics</w:instrText>
      </w:r>
      <w:bookmarkEnd w:id="263"/>
      <w:r>
        <w:instrText>" \l 3</w:instrText>
      </w:r>
      <w:r>
        <w:fldChar w:fldCharType="end"/>
      </w:r>
    </w:p>
    <w:p w:rsidR="00AC79CF" w:rsidRDefault="00C53C9F">
      <w:pPr>
        <w:pStyle w:val="ProductList-Offering1SubSection"/>
        <w:outlineLvl w:val="3"/>
      </w:pPr>
      <w:bookmarkStart w:id="264" w:name="_Sec878"/>
      <w:r>
        <w:t>1. Dostępność programów</w:t>
      </w:r>
      <w:bookmarkEnd w:id="26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7409"/>
      <w:r>
        <w:instrText>Office 365 Advanced Compliance</w:instrText>
      </w:r>
      <w:bookmarkEnd w:id="267"/>
      <w:r>
        <w:instrText>" \l 3</w:instrText>
      </w:r>
      <w:r>
        <w:fldChar w:fldCharType="end"/>
      </w:r>
    </w:p>
    <w:p w:rsidR="00AC79CF" w:rsidRDefault="00C53C9F">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70" w:name="_Sec665"/>
      <w:r>
        <w:t>Exchange Online</w:t>
      </w:r>
      <w:bookmarkEnd w:id="270"/>
      <w:r>
        <w:fldChar w:fldCharType="begin"/>
      </w:r>
      <w:r>
        <w:instrText xml:space="preserve"> TC "</w:instrText>
      </w:r>
      <w:bookmarkStart w:id="271" w:name="_Toc512607410"/>
      <w:r>
        <w:instrText>Exchange Online</w:instrText>
      </w:r>
      <w:bookmarkEnd w:id="271"/>
      <w:r>
        <w:instrText>" \l 3</w:instrText>
      </w:r>
      <w:r>
        <w:fldChar w:fldCharType="end"/>
      </w:r>
    </w:p>
    <w:p w:rsidR="00AC79CF" w:rsidRDefault="00C53C9F">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7">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Exchange Online — archiwum dla serwera Exchange Server</w:t>
      </w:r>
    </w:p>
    <w:p w:rsidR="00AC79CF" w:rsidRDefault="00C53C9F">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AC79CF" w:rsidRDefault="00AC79CF">
      <w:pPr>
        <w:pStyle w:val="ProductList-Body"/>
      </w:pPr>
    </w:p>
    <w:p w:rsidR="00AC79CF" w:rsidRDefault="00C53C9F">
      <w:pPr>
        <w:pStyle w:val="ProductList-ClauseHeading"/>
        <w:outlineLvl w:val="4"/>
      </w:pPr>
      <w:r>
        <w:t>2.2 Usługa Exchange Online Archiving for Exchange Server A</w:t>
      </w:r>
    </w:p>
    <w:p w:rsidR="00AC79CF" w:rsidRDefault="00C53C9F">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74" w:name="_Sec666"/>
      <w:r>
        <w:t>OneDrive dla Firm</w:t>
      </w:r>
      <w:bookmarkEnd w:id="274"/>
      <w:r>
        <w:fldChar w:fldCharType="begin"/>
      </w:r>
      <w:r>
        <w:instrText xml:space="preserve"> TC "</w:instrText>
      </w:r>
      <w:bookmarkStart w:id="275" w:name="_Toc512607411"/>
      <w:r>
        <w:instrText>OneDrive dla Firm</w:instrText>
      </w:r>
      <w:bookmarkEnd w:id="275"/>
      <w:r>
        <w:instrText>" \l 3</w:instrText>
      </w:r>
      <w:r>
        <w:fldChar w:fldCharType="end"/>
      </w:r>
    </w:p>
    <w:p w:rsidR="00AC79CF" w:rsidRDefault="00C53C9F">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7F7F7F"/>
              <w:right w:val="none" w:sz="4" w:space="0" w:color="6E6E6E"/>
            </w:tcBorders>
          </w:tcPr>
          <w:p w:rsidR="00AC79CF" w:rsidRDefault="00C53C9F">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7F7F7F"/>
              <w:left w:val="none" w:sz="4" w:space="0" w:color="6E6E6E"/>
              <w:bottom w:val="none" w:sz="4" w:space="0" w:color="BFBFBF"/>
              <w:right w:val="none" w:sz="4" w:space="0" w:color="6E6E6E"/>
            </w:tcBorders>
          </w:tcPr>
          <w:p w:rsidR="00AC79CF" w:rsidRDefault="00C53C9F">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78" w:name="_Sec667"/>
      <w:r>
        <w:t>Project Online</w:t>
      </w:r>
      <w:bookmarkEnd w:id="278"/>
      <w:r>
        <w:fldChar w:fldCharType="begin"/>
      </w:r>
      <w:r>
        <w:instrText xml:space="preserve"> TC "</w:instrText>
      </w:r>
      <w:bookmarkStart w:id="279" w:name="_Toc512607412"/>
      <w:r>
        <w:instrText>Project Online</w:instrText>
      </w:r>
      <w:bookmarkEnd w:id="279"/>
      <w:r>
        <w:instrText>" \l 3</w:instrText>
      </w:r>
      <w:r>
        <w:fldChar w:fldCharType="end"/>
      </w:r>
    </w:p>
    <w:p w:rsidR="00AC79CF" w:rsidRDefault="00C53C9F">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281" w:name="_Sec778"/>
      <w:r>
        <w:t>2. Postanowienia dotyczące produktu</w:t>
      </w:r>
      <w:bookmarkEnd w:id="281"/>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jc w:val="right"/>
      </w:pPr>
    </w:p>
    <w:p w:rsidR="00AC79CF" w:rsidRDefault="00C53C9F">
      <w:pPr>
        <w:pStyle w:val="ProductList-ClauseHeading"/>
        <w:outlineLvl w:val="4"/>
      </w:pPr>
      <w:r>
        <w:t>2.1 Office Multi Language Pack</w:t>
      </w:r>
    </w:p>
    <w:p w:rsidR="00AC79CF" w:rsidRDefault="00C53C9F">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AC79CF" w:rsidRDefault="00AC79CF">
      <w:pPr>
        <w:pStyle w:val="ProductList-Body"/>
      </w:pPr>
    </w:p>
    <w:p w:rsidR="00AC79CF" w:rsidRDefault="00C53C9F">
      <w:pPr>
        <w:pStyle w:val="ProductList-ClauseHeading"/>
        <w:outlineLvl w:val="4"/>
      </w:pPr>
      <w:r>
        <w:t>2.2 Prawa dotyczące wdrażania oprogramowania Project Professional</w:t>
      </w:r>
    </w:p>
    <w:p w:rsidR="00AC79CF" w:rsidRDefault="00C53C9F">
      <w:pPr>
        <w:pStyle w:val="ProductList-Body"/>
      </w:pPr>
      <w:r>
        <w:t>Użytkownicy oprogramowania Project Online Professional lub Project Online Premium mogą dokonać instalacji i używać jednej kopii oprogramowania Project Standard lub Project Professional w następujący sposób:</w:t>
      </w:r>
    </w:p>
    <w:p w:rsidR="00AC79CF" w:rsidRDefault="00C53C9F" w:rsidP="00C53C9F">
      <w:pPr>
        <w:pStyle w:val="ProductList-Bullet"/>
        <w:numPr>
          <w:ilvl w:val="0"/>
          <w:numId w:val="41"/>
        </w:numPr>
      </w:pPr>
      <w:r>
        <w:t>jeśli dany użytkownik ma licencję na oprogramowanie Office Standard lub Office Professional Plus</w:t>
      </w:r>
      <w:r>
        <w:rPr>
          <w:vertAlign w:val="superscript"/>
        </w:rPr>
        <w:t>1</w:t>
      </w:r>
      <w:r>
        <w:t>; oraz</w:t>
      </w:r>
    </w:p>
    <w:p w:rsidR="00AC79CF" w:rsidRDefault="00C53C9F" w:rsidP="00C53C9F">
      <w:pPr>
        <w:pStyle w:val="ProductList-Bullet"/>
        <w:numPr>
          <w:ilvl w:val="0"/>
          <w:numId w:val="41"/>
        </w:numPr>
      </w:pPr>
      <w:r>
        <w:t>tylko na urządzeniu, na którym jest zainstalowane oprogramowanie Office.</w:t>
      </w:r>
    </w:p>
    <w:p w:rsidR="00AC79CF" w:rsidRDefault="00C53C9F">
      <w:pPr>
        <w:pStyle w:val="ProductList-Body"/>
      </w:pPr>
      <w:r>
        <w:rPr>
          <w:vertAlign w:val="superscript"/>
        </w:rPr>
        <w:t>1</w:t>
      </w:r>
      <w:r>
        <w:t>Użytkownicy oprogramowania Office Professional Plus, którzy uzyskali LS typu From SA na Użytkownika na usługę Microsoft 365, mogą skorzystać z tego prawa.</w:t>
      </w:r>
    </w:p>
    <w:p w:rsidR="00AC79CF" w:rsidRDefault="00AC79CF">
      <w:pPr>
        <w:pStyle w:val="ProductList-Body"/>
      </w:pPr>
    </w:p>
    <w:p w:rsidR="00AC79CF" w:rsidRDefault="00C53C9F">
      <w:pPr>
        <w:pStyle w:val="ProductList-ClauseHeading"/>
        <w:outlineLvl w:val="4"/>
      </w:pPr>
      <w:r>
        <w:t>2.3 Wykorzystanie klucza produktu Project Online i Project Pro dla Office 365</w:t>
      </w:r>
    </w:p>
    <w:p w:rsidR="00AC79CF" w:rsidRDefault="00C53C9F">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82" w:name="_Sec668"/>
      <w:r>
        <w:t>SharePoint Online</w:t>
      </w:r>
      <w:bookmarkEnd w:id="282"/>
      <w:r>
        <w:fldChar w:fldCharType="begin"/>
      </w:r>
      <w:r>
        <w:instrText xml:space="preserve"> TC "</w:instrText>
      </w:r>
      <w:bookmarkStart w:id="283" w:name="_Toc512607413"/>
      <w:r>
        <w:instrText>SharePoint Online</w:instrText>
      </w:r>
      <w:bookmarkEnd w:id="283"/>
      <w:r>
        <w:instrText>" \l 3</w:instrText>
      </w:r>
      <w:r>
        <w:fldChar w:fldCharType="end"/>
      </w:r>
    </w:p>
    <w:p w:rsidR="00AC79CF" w:rsidRDefault="00C53C9F">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7F7F7F"/>
              <w:right w:val="none" w:sz="4" w:space="0" w:color="6E6E6E"/>
            </w:tcBorders>
          </w:tcPr>
          <w:p w:rsidR="00AC79CF" w:rsidRDefault="00C53C9F">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7F7F7F"/>
              <w:left w:val="none" w:sz="4" w:space="0" w:color="6E6E6E"/>
              <w:bottom w:val="dashed" w:sz="4" w:space="0" w:color="7F7F7F"/>
              <w:right w:val="none" w:sz="4" w:space="0" w:color="6E6E6E"/>
            </w:tcBorders>
          </w:tcPr>
          <w:p w:rsidR="00AC79CF" w:rsidRDefault="00C53C9F">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7F7F7F"/>
              <w:left w:val="none" w:sz="4" w:space="0" w:color="6E6E6E"/>
              <w:bottom w:val="dashed" w:sz="4" w:space="0" w:color="7F7F7F"/>
              <w:right w:val="none" w:sz="4" w:space="0" w:color="6E6E6E"/>
            </w:tcBorders>
          </w:tcPr>
          <w:p w:rsidR="00AC79CF" w:rsidRDefault="00C53C9F">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7F7F7F"/>
              <w:left w:val="none" w:sz="4" w:space="0" w:color="6E6E6E"/>
              <w:bottom w:val="none" w:sz="4" w:space="0" w:color="BFBFBF"/>
              <w:right w:val="none" w:sz="4" w:space="0" w:color="6E6E6E"/>
            </w:tcBorders>
          </w:tcPr>
          <w:p w:rsidR="00AC79CF" w:rsidRDefault="00C53C9F">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285" w:name="_Sec779"/>
      <w:r>
        <w:t>2. Warunki dotyczące produktu</w:t>
      </w:r>
      <w:bookmarkEnd w:id="285"/>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Wykorzystanie klucza dla SharePoint Online Plan 1 z Yammer oraz SharePoint Online Plan 2 z Yammer</w:t>
      </w:r>
    </w:p>
    <w:p w:rsidR="00AC79CF" w:rsidRDefault="00C53C9F">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86" w:name="_Sec669"/>
      <w:r>
        <w:t>Skype dla firm Online</w:t>
      </w:r>
      <w:bookmarkEnd w:id="286"/>
      <w:r>
        <w:fldChar w:fldCharType="begin"/>
      </w:r>
      <w:r>
        <w:instrText xml:space="preserve"> TC "</w:instrText>
      </w:r>
      <w:bookmarkStart w:id="287" w:name="_Toc512607414"/>
      <w:r>
        <w:instrText>Skype dla firm Online</w:instrText>
      </w:r>
      <w:bookmarkEnd w:id="287"/>
      <w:r>
        <w:instrText>" \l 3</w:instrText>
      </w:r>
      <w:r>
        <w:fldChar w:fldCharType="end"/>
      </w:r>
    </w:p>
    <w:p w:rsidR="00AC79CF" w:rsidRDefault="00C53C9F">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A5A5A5"/>
              <w:right w:val="none" w:sz="4" w:space="0" w:color="6E6E6E"/>
            </w:tcBorders>
          </w:tcPr>
          <w:p w:rsidR="00AC79CF" w:rsidRDefault="00C53C9F">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A5A5A5"/>
              <w:left w:val="none" w:sz="4" w:space="0" w:color="6E6E6E"/>
              <w:bottom w:val="dashed" w:sz="4" w:space="0" w:color="A5A5A5"/>
              <w:right w:val="none" w:sz="4" w:space="0" w:color="6E6E6E"/>
            </w:tcBorders>
          </w:tcPr>
          <w:p w:rsidR="00AC79CF" w:rsidRDefault="00C53C9F">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A5A5A5"/>
              <w:left w:val="none" w:sz="4" w:space="0" w:color="6E6E6E"/>
              <w:bottom w:val="dashed" w:sz="4" w:space="0" w:color="A5A5A5"/>
              <w:right w:val="none" w:sz="4" w:space="0" w:color="6E6E6E"/>
            </w:tcBorders>
          </w:tcPr>
          <w:p w:rsidR="00AC79CF" w:rsidRDefault="00C53C9F">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A5A5A5"/>
              <w:left w:val="none" w:sz="4" w:space="0" w:color="6E6E6E"/>
              <w:bottom w:val="dashed" w:sz="4" w:space="0" w:color="A5A5A5"/>
              <w:right w:val="none" w:sz="4" w:space="0" w:color="6E6E6E"/>
            </w:tcBorders>
          </w:tcPr>
          <w:p w:rsidR="00AC79CF" w:rsidRDefault="00C53C9F">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A5A5A5"/>
              <w:left w:val="none" w:sz="4" w:space="0" w:color="6E6E6E"/>
              <w:bottom w:val="dashed" w:sz="4" w:space="0" w:color="A5A5A5"/>
              <w:right w:val="none" w:sz="4" w:space="0" w:color="6E6E6E"/>
            </w:tcBorders>
          </w:tcPr>
          <w:p w:rsidR="00AC79CF" w:rsidRDefault="00C53C9F">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A5A5A5"/>
              <w:left w:val="none" w:sz="4" w:space="0" w:color="6E6E6E"/>
              <w:bottom w:val="dashed" w:sz="4" w:space="0" w:color="A5A5A5"/>
              <w:right w:val="none" w:sz="4" w:space="0" w:color="6E6E6E"/>
            </w:tcBorders>
          </w:tcPr>
          <w:p w:rsidR="00AC79CF" w:rsidRDefault="00C53C9F">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A5A5A5"/>
              <w:left w:val="none" w:sz="4" w:space="0" w:color="6E6E6E"/>
              <w:bottom w:val="dashed" w:sz="4" w:space="0" w:color="A5A5A5"/>
              <w:right w:val="none" w:sz="4" w:space="0" w:color="6E6E6E"/>
            </w:tcBorders>
          </w:tcPr>
          <w:p w:rsidR="00AC79CF" w:rsidRDefault="00C53C9F">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A5A5A5"/>
              <w:left w:val="none" w:sz="4" w:space="0" w:color="6E6E6E"/>
              <w:bottom w:val="none" w:sz="4" w:space="0" w:color="A5A5A5"/>
              <w:right w:val="none" w:sz="4" w:space="0" w:color="6E6E6E"/>
            </w:tcBorders>
          </w:tcPr>
          <w:p w:rsidR="00AC79CF" w:rsidRDefault="00C53C9F">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289" w:name="_Sec780"/>
      <w:r>
        <w:t>2. Warunki dotyczące produktu</w:t>
      </w:r>
      <w:bookmarkEnd w:id="289"/>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Lync for Mac 2011</w:t>
      </w:r>
    </w:p>
    <w:p w:rsidR="00AC79CF" w:rsidRDefault="00C53C9F">
      <w:pPr>
        <w:pStyle w:val="ProductList-Body"/>
      </w:pPr>
      <w:r>
        <w:t>Aby możliwy był dostęp do wszystkich elementów Planu 1 i Planu 2 usługi Skype dla firm Online, Plan 1 i Plan 2 usługi Skype dla firm Online wymagają osobnego zakupu i instalacji programu Skype dla firm 2015 (lub Lync for Mac 2011</w:t>
      </w:r>
      <w:r>
        <w:fldChar w:fldCharType="begin"/>
      </w:r>
      <w:r>
        <w:instrText xml:space="preserve"> XE "Lync for Mac 2011" </w:instrText>
      </w:r>
      <w:r>
        <w:fldChar w:fldCharType="end"/>
      </w:r>
      <w:r>
        <w:t xml:space="preserv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dla firm Basic 2015 dla użytkowników końcowych korzystających z systemu Windows.</w:t>
      </w:r>
    </w:p>
    <w:p w:rsidR="00AC79CF" w:rsidRDefault="00AC79CF">
      <w:pPr>
        <w:pStyle w:val="ProductList-Body"/>
      </w:pPr>
    </w:p>
    <w:p w:rsidR="00AC79CF" w:rsidRDefault="00C53C9F">
      <w:pPr>
        <w:pStyle w:val="ProductList-ClauseHeading"/>
        <w:outlineLvl w:val="4"/>
      </w:pPr>
      <w:r>
        <w:t>2.2 Środki na rozmowę</w:t>
      </w:r>
    </w:p>
    <w:p w:rsidR="00AC79CF" w:rsidRDefault="00C53C9F">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AC79CF" w:rsidRDefault="00AC79CF">
      <w:pPr>
        <w:pStyle w:val="ProductList-Body"/>
      </w:pPr>
    </w:p>
    <w:p w:rsidR="00AC79CF" w:rsidRDefault="00C53C9F">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7415"/>
      <w:r>
        <w:instrText>Workplace Analytics</w:instrText>
      </w:r>
      <w:bookmarkEnd w:id="291"/>
      <w:r>
        <w:instrText>" \l 3</w:instrText>
      </w:r>
      <w:r>
        <w:fldChar w:fldCharType="end"/>
      </w:r>
    </w:p>
    <w:p w:rsidR="00AC79CF" w:rsidRDefault="00C53C9F">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AC79C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C79CF" w:rsidRDefault="00C53C9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520" w:type="dxa"/>
            <w:tcBorders>
              <w:top w:val="none" w:sz="4" w:space="0" w:color="BFBFBF"/>
              <w:left w:val="none" w:sz="4" w:space="0" w:color="000000"/>
              <w:bottom w:val="none" w:sz="4" w:space="0" w:color="7F7F7F"/>
              <w:right w:val="none" w:sz="4" w:space="0" w:color="000000"/>
            </w:tcBorders>
          </w:tcPr>
          <w:p w:rsidR="00AC79CF" w:rsidRDefault="00C53C9F">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294" w:name="_Sec635"/>
      <w:r>
        <w:t>Inne Usługi Online</w:t>
      </w:r>
      <w:bookmarkEnd w:id="294"/>
      <w:r>
        <w:fldChar w:fldCharType="begin"/>
      </w:r>
      <w:r>
        <w:instrText xml:space="preserve"> TC "</w:instrText>
      </w:r>
      <w:bookmarkStart w:id="295" w:name="_Toc512607416"/>
      <w:r>
        <w:instrText>Inne Usługi Online</w:instrText>
      </w:r>
      <w:bookmarkEnd w:id="295"/>
      <w:r>
        <w:instrText>" \l 2</w:instrText>
      </w:r>
      <w:r>
        <w:fldChar w:fldCharType="end"/>
      </w:r>
    </w:p>
    <w:p w:rsidR="00AC79CF" w:rsidRDefault="00C53C9F">
      <w:pPr>
        <w:pStyle w:val="ProductList-Offering2HeadingNoBorder"/>
        <w:outlineLvl w:val="2"/>
      </w:pPr>
      <w:bookmarkStart w:id="296" w:name="_Sec670"/>
      <w:r>
        <w:t>Mapy Bing</w:t>
      </w:r>
      <w:bookmarkEnd w:id="296"/>
      <w:r>
        <w:fldChar w:fldCharType="begin"/>
      </w:r>
      <w:r>
        <w:instrText xml:space="preserve"> TC "</w:instrText>
      </w:r>
      <w:bookmarkStart w:id="297" w:name="_Toc512607417"/>
      <w:r>
        <w:instrText>Mapy Bing</w:instrText>
      </w:r>
      <w:bookmarkEnd w:id="297"/>
      <w:r>
        <w:instrText>" \l 3</w:instrText>
      </w:r>
      <w:r>
        <w:fldChar w:fldCharType="end"/>
      </w:r>
    </w:p>
    <w:p w:rsidR="00AC79CF" w:rsidRDefault="00C53C9F">
      <w:pPr>
        <w:pStyle w:val="ProductList-Offering1SubSection"/>
        <w:outlineLvl w:val="3"/>
      </w:pPr>
      <w:bookmarkStart w:id="298" w:name="_Sec726"/>
      <w:r>
        <w:t>1. Dostępność programów</w:t>
      </w:r>
      <w:bookmarkEnd w:id="298"/>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Rozliczane Transakcje</w:t>
      </w:r>
    </w:p>
    <w:p w:rsidR="00AC79CF" w:rsidRDefault="00C53C9F">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AC79CF" w:rsidRDefault="00AC79CF">
      <w:pPr>
        <w:pStyle w:val="ProductList-Body"/>
      </w:pPr>
    </w:p>
    <w:p w:rsidR="00AC79CF" w:rsidRDefault="00C53C9F">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AC79CF" w:rsidRDefault="00AC79CF">
      <w:pPr>
        <w:pStyle w:val="ProductList-Body"/>
      </w:pPr>
    </w:p>
    <w:p w:rsidR="00AC79CF" w:rsidRDefault="00C53C9F">
      <w:pPr>
        <w:pStyle w:val="ProductList-ClauseHeading"/>
        <w:outlineLvl w:val="4"/>
      </w:pPr>
      <w:r>
        <w:t>2.2 Wymagania związane z usługą Mobile Asset Management Per Asset</w:t>
      </w:r>
    </w:p>
    <w:p w:rsidR="00AC79CF" w:rsidRDefault="00C53C9F">
      <w:pPr>
        <w:pStyle w:val="ProductList-Body"/>
      </w:pPr>
      <w:r>
        <w:t xml:space="preserve">Poniższe oferty wymagają licencji na subskrypcję miesięczną usługi Mobile Asset Management Per Asset: </w:t>
      </w:r>
    </w:p>
    <w:p w:rsidR="00AC79CF" w:rsidRDefault="00C53C9F" w:rsidP="00C53C9F">
      <w:pPr>
        <w:pStyle w:val="ProductList-Bullet"/>
        <w:numPr>
          <w:ilvl w:val="0"/>
          <w:numId w:val="42"/>
        </w:numPr>
      </w:pPr>
      <w:r>
        <w:t>Distance Matrix Per Asset Automatic</w:t>
      </w:r>
    </w:p>
    <w:p w:rsidR="00AC79CF" w:rsidRDefault="00C53C9F" w:rsidP="00C53C9F">
      <w:pPr>
        <w:pStyle w:val="ProductList-Bullet"/>
        <w:numPr>
          <w:ilvl w:val="0"/>
          <w:numId w:val="42"/>
        </w:numPr>
      </w:pPr>
      <w:r>
        <w:t>Distance Matrix Per Asset Manual</w:t>
      </w:r>
    </w:p>
    <w:p w:rsidR="00AC79CF" w:rsidRDefault="00C53C9F" w:rsidP="00C53C9F">
      <w:pPr>
        <w:pStyle w:val="ProductList-Bullet"/>
        <w:numPr>
          <w:ilvl w:val="0"/>
          <w:numId w:val="42"/>
        </w:numPr>
      </w:pPr>
      <w:r>
        <w:t>Truck Routing Per Asset</w:t>
      </w:r>
    </w:p>
    <w:p w:rsidR="00AC79CF" w:rsidRDefault="00C53C9F" w:rsidP="00C53C9F">
      <w:pPr>
        <w:pStyle w:val="ProductList-Bullet"/>
        <w:numPr>
          <w:ilvl w:val="0"/>
          <w:numId w:val="42"/>
        </w:numPr>
      </w:pPr>
      <w:r>
        <w:t>Drive Analytics Per Asset</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512607418"/>
      <w:r>
        <w:instrText>Platforma aplikacji biznesowych</w:instrText>
      </w:r>
      <w:bookmarkEnd w:id="301"/>
      <w:r>
        <w:instrText>" \l 3</w:instrText>
      </w:r>
      <w:r>
        <w:fldChar w:fldCharType="end"/>
      </w:r>
    </w:p>
    <w:p w:rsidR="00AC79CF" w:rsidRDefault="00C53C9F">
      <w:pPr>
        <w:pStyle w:val="ProductList-Offering1SubSection"/>
        <w:outlineLvl w:val="3"/>
      </w:pPr>
      <w:bookmarkStart w:id="302" w:name="_Sec730"/>
      <w:r>
        <w:t>1. Dostępność programów</w:t>
      </w:r>
      <w:bookmarkEnd w:id="302"/>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2B2B2"/>
              <w:right w:val="none" w:sz="4" w:space="0" w:color="6E6E6E"/>
            </w:tcBorders>
          </w:tcPr>
          <w:p w:rsidR="00AC79CF" w:rsidRDefault="00C53C9F">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2B2B2"/>
              <w:right w:val="none" w:sz="4" w:space="0" w:color="6E6E6E"/>
            </w:tcBorders>
          </w:tcPr>
          <w:p w:rsidR="00AC79CF" w:rsidRDefault="00C53C9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2B2B2"/>
              <w:left w:val="none" w:sz="4" w:space="0" w:color="6E6E6E"/>
              <w:bottom w:val="dashed" w:sz="4" w:space="0" w:color="BFBFBF"/>
              <w:right w:val="none" w:sz="4" w:space="0" w:color="6E6E6E"/>
            </w:tcBorders>
          </w:tcPr>
          <w:p w:rsidR="00AC79CF" w:rsidRDefault="00C53C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31"/>
        <w:gridCol w:w="3570"/>
        <w:gridCol w:w="358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Power BI Report Server — uruchamianie Wystąpień</w:t>
      </w:r>
    </w:p>
    <w:p w:rsidR="00AC79CF" w:rsidRDefault="00C53C9F">
      <w:pPr>
        <w:pStyle w:val="ProductList-Body"/>
      </w:pPr>
      <w:r>
        <w:t xml:space="preserve">Dla każdej licencji subskrypcyjnej na oprogramowanie Microsoft Power BI Premium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AC79CF" w:rsidRDefault="00AC79CF">
      <w:pPr>
        <w:pStyle w:val="ProductList-Body"/>
      </w:pPr>
    </w:p>
    <w:p w:rsidR="00AC79CF" w:rsidRDefault="00C53C9F">
      <w:pPr>
        <w:pStyle w:val="ProductList-ClauseHeading"/>
        <w:outlineLvl w:val="4"/>
      </w:pPr>
      <w:r>
        <w:t>2.2 Power BI Report Server — udostępnianie treści</w:t>
      </w:r>
    </w:p>
    <w:p w:rsidR="00AC79CF" w:rsidRDefault="00C53C9F">
      <w:pPr>
        <w:pStyle w:val="ProductList-Body"/>
      </w:pPr>
      <w:r>
        <w:t xml:space="preserve">Publikowanie raportów Power BI udostępnionych za pośrednictwem oprogramowania Power BI Report Server wymaga LS na Użytkownika do usługi Power BI Pro.  </w:t>
      </w:r>
    </w:p>
    <w:p w:rsidR="00AC79CF" w:rsidRDefault="00AC79CF">
      <w:pPr>
        <w:pStyle w:val="ProductList-Body"/>
      </w:pPr>
    </w:p>
    <w:p w:rsidR="00AC79CF" w:rsidRDefault="00C53C9F">
      <w:pPr>
        <w:pStyle w:val="ProductList-ClauseHeading"/>
        <w:outlineLvl w:val="4"/>
      </w:pPr>
      <w:r>
        <w:t>2.3 Technologia SQL Server</w:t>
      </w:r>
    </w:p>
    <w:p w:rsidR="00AC79CF" w:rsidRDefault="00C53C9F">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7419"/>
      <w:r>
        <w:instrText>Microsoft Kaizala Pro</w:instrText>
      </w:r>
      <w:bookmarkEnd w:id="305"/>
      <w:r>
        <w:instrText>" \l 3</w:instrText>
      </w:r>
      <w:r>
        <w:fldChar w:fldCharType="end"/>
      </w:r>
    </w:p>
    <w:p w:rsidR="00AC79CF" w:rsidRDefault="00C53C9F">
      <w:pPr>
        <w:pStyle w:val="ProductList-Offering1SubSection"/>
        <w:outlineLvl w:val="3"/>
      </w:pPr>
      <w:bookmarkStart w:id="306" w:name="_Sec1210"/>
      <w:r>
        <w:t>1. Dostępność programów</w:t>
      </w:r>
      <w:bookmarkEnd w:id="306"/>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AC79C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C79CF" w:rsidRDefault="00C53C9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520" w:type="dxa"/>
            <w:tcBorders>
              <w:top w:val="none" w:sz="4" w:space="0" w:color="BFBFBF"/>
              <w:left w:val="none" w:sz="4" w:space="0" w:color="000000"/>
              <w:bottom w:val="none" w:sz="4" w:space="0" w:color="7F7F7F"/>
              <w:right w:val="none" w:sz="4" w:space="0" w:color="000000"/>
            </w:tcBorders>
          </w:tcPr>
          <w:p w:rsidR="00AC79CF" w:rsidRDefault="00C53C9F">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307" w:name="_Sec1211"/>
      <w:r>
        <w:t>2. Postanowienia dotyczące produktu</w:t>
      </w:r>
      <w:bookmarkEnd w:id="307"/>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Dostępność geograficzna</w:t>
      </w:r>
    </w:p>
    <w:p w:rsidR="00AC79CF" w:rsidRDefault="00C53C9F">
      <w:pPr>
        <w:pStyle w:val="ProductList-Body"/>
      </w:pPr>
      <w:r>
        <w:t>Usługa Kaizala jest dostępna tylko w Brazylii, Indiach, Kenii i na Filipinach.</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7420"/>
      <w:r>
        <w:instrText>Microsoft Cloud App Security</w:instrText>
      </w:r>
      <w:bookmarkEnd w:id="309"/>
      <w:r>
        <w:instrText>" \l 3</w:instrText>
      </w:r>
      <w:r>
        <w:fldChar w:fldCharType="end"/>
      </w:r>
    </w:p>
    <w:p w:rsidR="00AC79CF" w:rsidRDefault="00C53C9F">
      <w:pPr>
        <w:pStyle w:val="ProductList-Offering1SubSection"/>
        <w:outlineLvl w:val="3"/>
      </w:pPr>
      <w:bookmarkStart w:id="310" w:name="_Sec1207"/>
      <w:r>
        <w:t>1. Dostępność programów</w:t>
      </w:r>
      <w:bookmarkEnd w:id="310"/>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AC79C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C79CF" w:rsidRDefault="00C53C9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520" w:type="dxa"/>
            <w:tcBorders>
              <w:top w:val="none" w:sz="4" w:space="0" w:color="BFBFBF"/>
              <w:left w:val="none" w:sz="4" w:space="0" w:color="000000"/>
              <w:bottom w:val="dashed" w:sz="4" w:space="0" w:color="7F7F7F"/>
              <w:right w:val="none" w:sz="4" w:space="0" w:color="000000"/>
            </w:tcBorders>
          </w:tcPr>
          <w:p w:rsidR="00AC79CF" w:rsidRDefault="00C53C9F">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AC79CF">
      <w:pPr>
        <w:pStyle w:val="ProductList-Body"/>
      </w:pPr>
    </w:p>
    <w:p w:rsidR="00AC79CF" w:rsidRDefault="00C53C9F">
      <w:pPr>
        <w:pStyle w:val="ProductList-Offering1SubSection"/>
        <w:outlineLvl w:val="3"/>
      </w:pPr>
      <w:bookmarkStart w:id="311" w:name="_Sec1208"/>
      <w:r>
        <w:t>2. Warunki dotyczące produktu</w:t>
      </w:r>
      <w:bookmarkEnd w:id="311"/>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312" w:name="_Sec630"/>
      <w:r>
        <w:t>Microsoft Intune</w:t>
      </w:r>
      <w:bookmarkEnd w:id="312"/>
      <w:r>
        <w:fldChar w:fldCharType="begin"/>
      </w:r>
      <w:r>
        <w:instrText xml:space="preserve"> TC "</w:instrText>
      </w:r>
      <w:bookmarkStart w:id="313" w:name="_Toc512607421"/>
      <w:r>
        <w:instrText>Microsoft Intune</w:instrText>
      </w:r>
      <w:bookmarkEnd w:id="313"/>
      <w:r>
        <w:instrText>" \l 3</w:instrText>
      </w:r>
      <w:r>
        <w:fldChar w:fldCharType="end"/>
      </w:r>
    </w:p>
    <w:p w:rsidR="00AC79CF" w:rsidRDefault="00C53C9F">
      <w:pPr>
        <w:pStyle w:val="ProductList-Offering1SubSection"/>
        <w:outlineLvl w:val="3"/>
      </w:pPr>
      <w:bookmarkStart w:id="314" w:name="_Sec714"/>
      <w:r>
        <w:t>1. Dostępność programów</w:t>
      </w:r>
      <w:bookmarkEnd w:id="314"/>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AC79C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C79CF" w:rsidRDefault="00C53C9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520" w:type="dxa"/>
            <w:tcBorders>
              <w:top w:val="none" w:sz="4" w:space="0" w:color="BFBFBF"/>
              <w:left w:val="none" w:sz="4" w:space="0" w:color="000000"/>
              <w:bottom w:val="dashed" w:sz="4" w:space="0" w:color="7F7F7F"/>
              <w:right w:val="none" w:sz="4" w:space="0" w:color="000000"/>
            </w:tcBorders>
          </w:tcPr>
          <w:p w:rsidR="00AC79CF" w:rsidRDefault="00C53C9F">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520" w:type="dxa"/>
            <w:tcBorders>
              <w:top w:val="dashed" w:sz="4" w:space="0" w:color="7F7F7F"/>
              <w:left w:val="none" w:sz="4" w:space="0" w:color="6E6E6E"/>
              <w:bottom w:val="dashed" w:sz="4" w:space="0" w:color="7F7F7F"/>
              <w:right w:val="none" w:sz="4" w:space="0" w:color="6E6E6E"/>
            </w:tcBorders>
          </w:tcPr>
          <w:p w:rsidR="00AC79CF" w:rsidRDefault="00C53C9F">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520" w:type="dxa"/>
            <w:tcBorders>
              <w:top w:val="dashed" w:sz="4" w:space="0" w:color="7F7F7F"/>
              <w:left w:val="none" w:sz="4" w:space="0" w:color="6E6E6E"/>
              <w:bottom w:val="dashed" w:sz="4" w:space="0" w:color="949494"/>
              <w:right w:val="none" w:sz="4" w:space="0" w:color="6E6E6E"/>
            </w:tcBorders>
          </w:tcPr>
          <w:p w:rsidR="00AC79CF" w:rsidRDefault="00C53C9F">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520" w:type="dxa"/>
            <w:tcBorders>
              <w:top w:val="dashed" w:sz="4" w:space="0" w:color="949494"/>
              <w:left w:val="none" w:sz="4" w:space="0" w:color="6E6E6E"/>
              <w:bottom w:val="dashed" w:sz="4" w:space="0" w:color="949494"/>
              <w:right w:val="none" w:sz="4" w:space="0" w:color="6E6E6E"/>
            </w:tcBorders>
          </w:tcPr>
          <w:p w:rsidR="00AC79CF" w:rsidRDefault="00C53C9F">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520" w:type="dxa"/>
            <w:tcBorders>
              <w:top w:val="dashed" w:sz="4" w:space="0" w:color="949494"/>
              <w:left w:val="none" w:sz="4" w:space="0" w:color="6E6E6E"/>
              <w:bottom w:val="dashed" w:sz="4" w:space="0" w:color="B7B7B7"/>
              <w:right w:val="none" w:sz="4" w:space="0" w:color="6E6E6E"/>
            </w:tcBorders>
          </w:tcPr>
          <w:p w:rsidR="00AC79CF" w:rsidRDefault="00C53C9F">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r w:rsidR="00AC79CF">
        <w:tc>
          <w:tcPr>
            <w:tcW w:w="4520" w:type="dxa"/>
            <w:tcBorders>
              <w:top w:val="dashed" w:sz="4" w:space="0" w:color="B7B7B7"/>
              <w:left w:val="none" w:sz="4" w:space="0" w:color="6E6E6E"/>
              <w:bottom w:val="none" w:sz="4" w:space="0" w:color="BFBFBF"/>
              <w:right w:val="none" w:sz="4" w:space="0" w:color="6E6E6E"/>
            </w:tcBorders>
          </w:tcPr>
          <w:p w:rsidR="00AC79CF" w:rsidRDefault="00C53C9F">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315" w:name="_Sec769"/>
      <w:r>
        <w:t>2. Postanowienia dotyczące produktu</w:t>
      </w:r>
      <w:bookmarkEnd w:id="315"/>
    </w:p>
    <w:tbl>
      <w:tblPr>
        <w:tblStyle w:val="PURTable"/>
        <w:tblW w:w="0" w:type="dxa"/>
        <w:tblLook w:val="04A0" w:firstRow="1" w:lastRow="0" w:firstColumn="1" w:lastColumn="0" w:noHBand="0" w:noVBand="1"/>
      </w:tblPr>
      <w:tblGrid>
        <w:gridCol w:w="3596"/>
        <w:gridCol w:w="3588"/>
        <w:gridCol w:w="3606"/>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C79CF" w:rsidRDefault="00AC79CF">
      <w:pPr>
        <w:pStyle w:val="ProductList-Body"/>
      </w:pPr>
    </w:p>
    <w:p w:rsidR="00AC79CF" w:rsidRDefault="00C53C9F">
      <w:pPr>
        <w:pStyle w:val="ProductList-ClauseHeading"/>
        <w:outlineLvl w:val="4"/>
      </w:pPr>
      <w:r>
        <w:t>2.1 Microsoft Intune for EDU (LS na Urządzenie)</w:t>
      </w:r>
    </w:p>
    <w:p w:rsidR="00AC79CF" w:rsidRDefault="00C53C9F">
      <w:pPr>
        <w:pStyle w:val="ProductList-SubClauseHeading"/>
        <w:outlineLvl w:val="5"/>
      </w:pPr>
      <w:r>
        <w:t>2.1.1 Okres obowiązywania</w:t>
      </w:r>
    </w:p>
    <w:p w:rsidR="00AC79CF" w:rsidRDefault="00C53C9F">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AC79CF" w:rsidRDefault="00AC79CF">
      <w:pPr>
        <w:pStyle w:val="ProductList-BodyIndented"/>
      </w:pPr>
    </w:p>
    <w:p w:rsidR="00AC79CF" w:rsidRDefault="00C53C9F">
      <w:pPr>
        <w:pStyle w:val="ProductList-SubClauseHeading"/>
        <w:outlineLvl w:val="5"/>
      </w:pPr>
      <w:r>
        <w:t>2.1.2 Wypowiedzenie i zmiana przypisania</w:t>
      </w:r>
    </w:p>
    <w:p w:rsidR="00AC79CF" w:rsidRDefault="00C53C9F">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AC79CF" w:rsidRDefault="00AC79CF">
      <w:pPr>
        <w:pStyle w:val="ProductList-BodyIndented"/>
        <w:jc w:val="right"/>
      </w:pPr>
    </w:p>
    <w:tbl>
      <w:tblPr>
        <w:tblStyle w:val="PURTable0"/>
        <w:tblW w:w="0" w:type="dxa"/>
        <w:tblLook w:val="04A0" w:firstRow="1" w:lastRow="0" w:firstColumn="1" w:lastColumn="0" w:noHBand="0" w:noVBand="1"/>
      </w:tblPr>
      <w:tblGrid>
        <w:gridCol w:w="1044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Indented"/>
      </w:pPr>
    </w:p>
    <w:p w:rsidR="00AC79CF" w:rsidRDefault="00C53C9F">
      <w:pPr>
        <w:pStyle w:val="ProductList-Offering2HeadingNoBorder"/>
        <w:outlineLvl w:val="2"/>
      </w:pPr>
      <w:bookmarkStart w:id="316" w:name="_Sec672"/>
      <w:r>
        <w:t>Microsoft Learning</w:t>
      </w:r>
      <w:bookmarkEnd w:id="316"/>
      <w:r>
        <w:fldChar w:fldCharType="begin"/>
      </w:r>
      <w:r>
        <w:instrText xml:space="preserve"> TC "</w:instrText>
      </w:r>
      <w:bookmarkStart w:id="317" w:name="_Toc512607422"/>
      <w:r>
        <w:instrText>Microsoft Learning</w:instrText>
      </w:r>
      <w:bookmarkEnd w:id="317"/>
      <w:r>
        <w:instrText>" \l 3</w:instrText>
      </w:r>
      <w:r>
        <w:fldChar w:fldCharType="end"/>
      </w:r>
    </w:p>
    <w:p w:rsidR="00AC79CF" w:rsidRDefault="00C53C9F">
      <w:pPr>
        <w:pStyle w:val="ProductList-Offering1SubSection"/>
        <w:outlineLvl w:val="3"/>
      </w:pPr>
      <w:bookmarkStart w:id="318" w:name="_Sec728"/>
      <w:r>
        <w:t>1. Dostępność programów</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dashed" w:sz="4" w:space="0" w:color="BFBFBF"/>
              <w:right w:val="none" w:sz="4" w:space="0" w:color="6E6E6E"/>
            </w:tcBorders>
          </w:tcPr>
          <w:p w:rsidR="00AC79CF" w:rsidRDefault="00C53C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dashed" w:sz="4" w:space="0" w:color="BFBFBF"/>
              <w:right w:val="none" w:sz="4" w:space="0" w:color="6E6E6E"/>
            </w:tcBorders>
          </w:tcPr>
          <w:p w:rsidR="00AC79CF" w:rsidRDefault="00C53C9F">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C79CF" w:rsidRDefault="00C53C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4660" w:type="dxa"/>
            <w:tcBorders>
              <w:top w:val="dashed" w:sz="4" w:space="0" w:color="BFBFBF"/>
              <w:left w:val="none" w:sz="4" w:space="0" w:color="6E6E6E"/>
              <w:bottom w:val="none" w:sz="4" w:space="0" w:color="BFBFBF"/>
              <w:right w:val="none" w:sz="4" w:space="0" w:color="6E6E6E"/>
            </w:tcBorders>
          </w:tcPr>
          <w:p w:rsidR="00AC79CF" w:rsidRDefault="00C53C9F">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AC79CF" w:rsidRDefault="00C53C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bl>
    <w:p w:rsidR="00AC79CF" w:rsidRDefault="00C53C9F">
      <w:pPr>
        <w:pStyle w:val="ProductList-Offering1SubSection"/>
        <w:outlineLvl w:val="3"/>
      </w:pPr>
      <w:bookmarkStart w:id="319" w:name="_Sec783"/>
      <w:r>
        <w:t>2. Postanowienia dotyczące produktu</w:t>
      </w:r>
      <w:bookmarkEnd w:id="319"/>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4"/>
      </w:pPr>
      <w:r>
        <w:t>2.1 Kupony</w:t>
      </w:r>
    </w:p>
    <w:p w:rsidR="00AC79CF" w:rsidRDefault="00C53C9F">
      <w:pPr>
        <w:pStyle w:val="ProductList-Body"/>
      </w:pPr>
      <w:r>
        <w:t xml:space="preserve">Kupony są przekazywane przy zakupie i tracą ważność z upływem 12 miesięcy od daty zakupu. </w:t>
      </w:r>
    </w:p>
    <w:p w:rsidR="00AC79CF" w:rsidRDefault="00AC79CF">
      <w:pPr>
        <w:pStyle w:val="ProductList-Body"/>
      </w:pPr>
    </w:p>
    <w:p w:rsidR="00AC79CF" w:rsidRDefault="00C53C9F">
      <w:pPr>
        <w:pStyle w:val="ProductList-ClauseHeading"/>
        <w:outlineLvl w:val="4"/>
      </w:pPr>
      <w:r>
        <w:t>2.2 Licencja dla Placówki na Egzamin w ramach programów Microsoft Office Specialist (MOS), Microsoft Technology Associate (MTA) i Microsoft Certification Educator (MCE)</w:t>
      </w:r>
    </w:p>
    <w:p w:rsidR="00AC79CF" w:rsidRDefault="00C53C9F">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7423"/>
      <w:r>
        <w:instrText>Minecraft: Education Edition</w:instrText>
      </w:r>
      <w:bookmarkEnd w:id="321"/>
      <w:r>
        <w:instrText>" \l 3</w:instrText>
      </w:r>
      <w:r>
        <w:fldChar w:fldCharType="end"/>
      </w:r>
    </w:p>
    <w:p w:rsidR="00AC79CF" w:rsidRDefault="00C53C9F">
      <w:pPr>
        <w:pStyle w:val="ProductList-Offering1SubSection"/>
        <w:outlineLvl w:val="3"/>
      </w:pPr>
      <w:bookmarkStart w:id="322" w:name="_Sec1149"/>
      <w:r>
        <w:t>1. Dostępność programów</w:t>
      </w:r>
      <w:bookmarkEnd w:id="322"/>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AC79C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79CF" w:rsidRDefault="00C53C9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C79CF">
        <w:tc>
          <w:tcPr>
            <w:tcW w:w="4660" w:type="dxa"/>
            <w:tcBorders>
              <w:top w:val="single" w:sz="6" w:space="0" w:color="FFFFFF"/>
              <w:left w:val="none" w:sz="4" w:space="0" w:color="6E6E6E"/>
              <w:bottom w:val="none" w:sz="4" w:space="0" w:color="BFBFBF"/>
              <w:right w:val="none" w:sz="4" w:space="0" w:color="6E6E6E"/>
            </w:tcBorders>
          </w:tcPr>
          <w:p w:rsidR="00AC79CF" w:rsidRDefault="00C53C9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C79CF" w:rsidRDefault="00C53C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C53C9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79CF" w:rsidRDefault="00AC79CF">
            <w:pPr>
              <w:pStyle w:val="ProductList-TableBody"/>
              <w:jc w:val="center"/>
            </w:pPr>
          </w:p>
        </w:tc>
      </w:tr>
    </w:tbl>
    <w:p w:rsidR="00AC79CF" w:rsidRDefault="00C53C9F">
      <w:pPr>
        <w:pStyle w:val="ProductList-Offering1SubSection"/>
        <w:outlineLvl w:val="3"/>
      </w:pPr>
      <w:bookmarkStart w:id="323" w:name="_Sec1150"/>
      <w:r>
        <w:t>2. Postanowienia dotyczące produktu</w:t>
      </w:r>
      <w:bookmarkEnd w:id="323"/>
    </w:p>
    <w:tbl>
      <w:tblPr>
        <w:tblStyle w:val="PURTable"/>
        <w:tblW w:w="0" w:type="dxa"/>
        <w:tblLook w:val="04A0" w:firstRow="1" w:lastRow="0" w:firstColumn="1" w:lastColumn="0" w:noHBand="0" w:noVBand="1"/>
      </w:tblPr>
      <w:tblGrid>
        <w:gridCol w:w="3597"/>
        <w:gridCol w:w="3586"/>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Możliwość przedłużenia Okresu Obowiązywania: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Promocje: nie dotyczy</w:t>
            </w:r>
          </w:p>
        </w:tc>
      </w:tr>
      <w:tr w:rsidR="00AC7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redukcji (SCE): nie dotyczy</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C53C9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79CF" w:rsidRDefault="00AC79CF">
            <w:pPr>
              <w:pStyle w:val="ProductList-TableBody"/>
            </w:pPr>
          </w:p>
        </w:tc>
      </w:tr>
    </w:tbl>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AC79CF">
      <w:pPr>
        <w:sectPr w:rsidR="00AC79CF">
          <w:headerReference w:type="default" r:id="rId140"/>
          <w:footerReference w:type="default" r:id="rId141"/>
          <w:type w:val="continuous"/>
          <w:pgSz w:w="12240" w:h="15840" w:code="1"/>
          <w:pgMar w:top="1170" w:right="720" w:bottom="720" w:left="720" w:header="432" w:footer="288" w:gutter="0"/>
          <w:cols w:space="360"/>
        </w:sectPr>
      </w:pPr>
    </w:p>
    <w:p w:rsidR="00AC79CF" w:rsidRDefault="00C53C9F">
      <w:pPr>
        <w:pStyle w:val="ProductList-SectionHeading"/>
        <w:pageBreakBefore/>
        <w:outlineLvl w:val="0"/>
      </w:pPr>
      <w:bookmarkStart w:id="324" w:name="_Sec549"/>
      <w:bookmarkEnd w:id="206"/>
      <w:r>
        <w:t>Słowniczek</w:t>
      </w:r>
      <w:r>
        <w:fldChar w:fldCharType="begin"/>
      </w:r>
      <w:r>
        <w:instrText xml:space="preserve"> TC "</w:instrText>
      </w:r>
      <w:bookmarkStart w:id="325" w:name="_Toc512607424"/>
      <w:r>
        <w:instrText>Słowniczek</w:instrText>
      </w:r>
      <w:bookmarkEnd w:id="325"/>
      <w:r>
        <w:instrText>" \l 1</w:instrText>
      </w:r>
      <w:r>
        <w:fldChar w:fldCharType="end"/>
      </w:r>
    </w:p>
    <w:p w:rsidR="00AC79CF" w:rsidRDefault="00C53C9F">
      <w:pPr>
        <w:pStyle w:val="ProductList-Offering1Heading"/>
        <w:outlineLvl w:val="1"/>
      </w:pPr>
      <w:bookmarkStart w:id="326" w:name="_Sec550"/>
      <w:r>
        <w:t>Atrybuty</w:t>
      </w:r>
      <w:bookmarkEnd w:id="326"/>
      <w:r>
        <w:fldChar w:fldCharType="begin"/>
      </w:r>
      <w:r>
        <w:instrText xml:space="preserve"> TC "</w:instrText>
      </w:r>
      <w:bookmarkStart w:id="327" w:name="_Toc512607425"/>
      <w:r>
        <w:instrText>Atrybuty</w:instrText>
      </w:r>
      <w:bookmarkEnd w:id="327"/>
      <w:r>
        <w:instrText>" \l 2</w:instrText>
      </w:r>
      <w:r>
        <w:fldChar w:fldCharType="end"/>
      </w:r>
    </w:p>
    <w:p w:rsidR="00AC79CF" w:rsidRDefault="00C53C9F">
      <w:pPr>
        <w:pStyle w:val="ProductList-BodySpaced"/>
      </w:pPr>
      <w:r>
        <w:t>Atrybuty są podane w tabelach zawartych w każdym Zgłoszeniu Produktu i określają prawa lub warunki dotyczące danego Produktu.</w:t>
      </w:r>
    </w:p>
    <w:p w:rsidR="00AC79CF" w:rsidRDefault="00AC79CF">
      <w:pPr>
        <w:pStyle w:val="ProductList-BodySpaced"/>
      </w:pPr>
    </w:p>
    <w:p w:rsidR="00AC79CF" w:rsidRDefault="00C53C9F">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AC79CF" w:rsidRDefault="00C53C9F">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AC79CF" w:rsidRDefault="00C53C9F">
      <w:pPr>
        <w:pStyle w:val="ProductList-BodySpaced"/>
      </w:pPr>
      <w:r>
        <w:rPr>
          <w:b/>
          <w:color w:val="00188F"/>
        </w:rPr>
        <w:t>Wymaganie dot. dostępu Klienta</w:t>
      </w:r>
      <w:r>
        <w:t>: Stanowi o tym, czy do uzyskania dostępu do danego Produktu serwerowego przez użytkowników i urządzenia jest wymagana licencja CAL.</w:t>
      </w:r>
    </w:p>
    <w:p w:rsidR="00AC79CF" w:rsidRDefault="00C53C9F">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AC79CF" w:rsidRDefault="00C53C9F">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AC79CF" w:rsidRDefault="00C53C9F">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AC79CF" w:rsidRDefault="00C53C9F">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AC79CF" w:rsidRDefault="00C53C9F">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AC79CF" w:rsidRDefault="00C53C9F">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AC79CF" w:rsidRDefault="00C53C9F">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AC79CF" w:rsidRDefault="00C53C9F">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AC79CF" w:rsidRDefault="00C53C9F">
      <w:pPr>
        <w:pStyle w:val="ProductList-BodySpaced"/>
      </w:pPr>
      <w:r>
        <w:rPr>
          <w:b/>
          <w:color w:val="00188F"/>
        </w:rPr>
        <w:t>Postanowienia licencyjne</w:t>
      </w:r>
      <w:r>
        <w:t>: Postanowienia i warunki regulujące instalowanie i używanie Produktu.</w:t>
      </w:r>
    </w:p>
    <w:p w:rsidR="00AC79CF" w:rsidRDefault="00C53C9F">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AC79CF" w:rsidRDefault="00C53C9F">
      <w:pPr>
        <w:pStyle w:val="ProductList-BodySpaced"/>
      </w:pPr>
      <w:r>
        <w:rPr>
          <w:b/>
          <w:color w:val="00188F"/>
        </w:rPr>
        <w:t>Wymóg wstępny</w:t>
      </w:r>
      <w:r>
        <w:t>: Oznacza, że zakup Licencji na dany Produkt wymaga spełnienia konkretnych dodatkowych warunków.</w:t>
      </w:r>
    </w:p>
    <w:p w:rsidR="00AC79CF" w:rsidRDefault="00C53C9F">
      <w:pPr>
        <w:pStyle w:val="ProductList-BodySpaced"/>
      </w:pPr>
      <w:r>
        <w:rPr>
          <w:b/>
          <w:color w:val="00188F"/>
        </w:rPr>
        <w:t>Wymóg wstępny (SA)</w:t>
      </w:r>
      <w:r>
        <w:t>:Oznacza, że zakup pakietu SA na dany Produkt wymaga spełnienia konkretnych dodatkowych warunków.</w:t>
      </w:r>
    </w:p>
    <w:p w:rsidR="00AC79CF" w:rsidRDefault="00C53C9F">
      <w:pPr>
        <w:pStyle w:val="ProductList-BodySpaced"/>
      </w:pPr>
      <w:r>
        <w:rPr>
          <w:b/>
          <w:color w:val="00188F"/>
        </w:rPr>
        <w:t>Wcześniejsza wersja</w:t>
      </w:r>
      <w:r>
        <w:t>: Wcześniejsze wersje Produktu i ich Data Dostępności.</w:t>
      </w:r>
    </w:p>
    <w:p w:rsidR="00AC79CF" w:rsidRDefault="00C53C9F">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AC79CF" w:rsidRDefault="00C53C9F">
      <w:pPr>
        <w:pStyle w:val="ProductList-BodySpaced"/>
      </w:pPr>
      <w:r>
        <w:rPr>
          <w:b/>
          <w:color w:val="00188F"/>
        </w:rPr>
        <w:t>Program Subskrypcji Online (OSP)</w:t>
      </w:r>
      <w:r>
        <w:t>: Produkt jest dostępny w programie subskrypcji online.</w:t>
      </w:r>
    </w:p>
    <w:p w:rsidR="00AC79CF" w:rsidRDefault="00C53C9F">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AC79CF" w:rsidRDefault="00C53C9F">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AC79CF" w:rsidRDefault="00C53C9F">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AC79CF" w:rsidRDefault="00C53C9F">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AC79CF" w:rsidRDefault="00C53C9F">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AC79CF" w:rsidRDefault="00C53C9F">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AC79CF" w:rsidRDefault="00C53C9F">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AC79CF" w:rsidRDefault="00C53C9F">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AC79CF" w:rsidRDefault="00C53C9F">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AC79CF" w:rsidRDefault="00C53C9F">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AC79CF" w:rsidRDefault="00C53C9F">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AC79CF" w:rsidRDefault="00C53C9F">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AC79CF" w:rsidRDefault="00C53C9F">
      <w:pPr>
        <w:pStyle w:val="ProductList-BodySpaced"/>
      </w:pPr>
      <w:r>
        <w:rPr>
          <w:b/>
          <w:color w:val="00188F"/>
        </w:rPr>
        <w:t>Uprawnienie do uaktualnienia</w:t>
      </w:r>
      <w:r>
        <w:t>: Licencja Subskrypcyjna na Usługi Online, którą klient korporacyjny lub posiadający subskrypcję Enterprise Subscription może zamówić w ramach zamówienia korygującego lub rocznego, a nie w cyklu miesięcznym.</w:t>
      </w:r>
    </w:p>
    <w:p w:rsidR="00AC79CF" w:rsidRDefault="00C53C9F">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AC79CF" w:rsidRDefault="00AC79CF">
      <w:pPr>
        <w:pStyle w:val="ProductList-BodySpaced"/>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Spaced"/>
      </w:pPr>
    </w:p>
    <w:p w:rsidR="00AC79CF" w:rsidRDefault="00C53C9F">
      <w:pPr>
        <w:pStyle w:val="ProductList-Offering1Heading"/>
        <w:outlineLvl w:val="1"/>
      </w:pPr>
      <w:bookmarkStart w:id="328" w:name="_Sec551"/>
      <w:r>
        <w:t>Wartości w komórkach</w:t>
      </w:r>
      <w:bookmarkEnd w:id="328"/>
      <w:r>
        <w:fldChar w:fldCharType="begin"/>
      </w:r>
      <w:r>
        <w:instrText xml:space="preserve"> TC "</w:instrText>
      </w:r>
      <w:bookmarkStart w:id="329" w:name="_Toc512607426"/>
      <w:r>
        <w:instrText>Wartości w komórkach</w:instrText>
      </w:r>
      <w:bookmarkEnd w:id="329"/>
      <w:r>
        <w:instrText>" \l 2</w:instrText>
      </w:r>
      <w:r>
        <w:fldChar w:fldCharType="end"/>
      </w:r>
    </w:p>
    <w:p w:rsidR="00AC79CF" w:rsidRDefault="00C53C9F">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AC79CF" w:rsidRDefault="00AC79CF">
      <w:pPr>
        <w:pStyle w:val="ProductList-BodySpaced"/>
      </w:pPr>
    </w:p>
    <w:p w:rsidR="00AC79CF" w:rsidRDefault="00C53C9F">
      <w:pPr>
        <w:pStyle w:val="ProductList-BodySpaced"/>
      </w:pPr>
      <w:r>
        <w:rPr>
          <w:b/>
          <w:color w:val="00188F"/>
        </w:rPr>
        <w:t>A</w:t>
      </w:r>
      <w:r>
        <w:t xml:space="preserve">= </w:t>
      </w:r>
      <w:r>
        <w:rPr>
          <w:color w:val="00188F"/>
        </w:rPr>
        <w:t>Produkt Dodatkowy</w:t>
      </w:r>
      <w:r>
        <w:t>: Produkt jest oferowany jako produkt dodatkowy.</w:t>
      </w:r>
    </w:p>
    <w:p w:rsidR="00AC79CF" w:rsidRDefault="00C53C9F">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rsidR="00AC79CF" w:rsidRDefault="00C53C9F">
      <w:pPr>
        <w:pStyle w:val="ProductList-BodySpaced"/>
      </w:pPr>
      <w:r>
        <w:rPr>
          <w:b/>
        </w:rPr>
        <w:t>AF</w:t>
      </w:r>
      <w:r>
        <w:t xml:space="preserve"> = Produkt Dodatkowy dla Pracowników Naukowo-Dydaktycznych: Produkt jest udostępniany jako Produkt Dodatkowy w programie School i musi mieć licencję obejmującą całą Organizację, w tym wszystkich Pracowników Naukowo-Dydaktycznych i Pracowników Administracyjnych. </w:t>
      </w:r>
    </w:p>
    <w:p w:rsidR="00AC79CF" w:rsidRDefault="00C53C9F">
      <w:pPr>
        <w:pStyle w:val="ProductList-BodySpaced"/>
      </w:pPr>
      <w:r>
        <w:rPr>
          <w:b/>
        </w:rPr>
        <w:t>AP</w:t>
      </w:r>
      <w:r>
        <w:t xml:space="preserve"> = Produkt Dodatkowy w EES 2017: Produkt jest oferowany jako Produkt Dodatkowy w ramach rejestracji Enrollment for Education Solutions (z datą publikacji przypadającą w październiku 2017 r. lub później). </w:t>
      </w:r>
    </w:p>
    <w:p w:rsidR="00AC79CF" w:rsidRDefault="00C53C9F">
      <w:pPr>
        <w:pStyle w:val="ProductList-BodySpaced"/>
      </w:pPr>
      <w:r>
        <w:rPr>
          <w:b/>
        </w:rPr>
        <w:t>AS</w:t>
      </w:r>
      <w:r>
        <w:t xml:space="preserve"> = Produkt Dodatkowy w programie School: Produkt jest oferowany jako Produkt Dodatkowy tylko w programie School.  </w:t>
      </w:r>
    </w:p>
    <w:p w:rsidR="00AC79CF" w:rsidRDefault="00C53C9F">
      <w:pPr>
        <w:pStyle w:val="ProductList-BodySpaced"/>
      </w:pPr>
      <w:r>
        <w:rPr>
          <w:b/>
          <w:color w:val="00188F"/>
        </w:rPr>
        <w:t>E</w:t>
      </w:r>
      <w:r>
        <w:t xml:space="preserve"> = </w:t>
      </w:r>
      <w:r>
        <w:rPr>
          <w:color w:val="00188F"/>
        </w:rPr>
        <w:t>Produkt Enterprise</w:t>
      </w:r>
      <w:r>
        <w:t>: Produkt oferowany jako Enterprise, ale nie typu Desktop.</w:t>
      </w:r>
    </w:p>
    <w:p w:rsidR="00AC79CF" w:rsidRDefault="00C53C9F">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AC79CF" w:rsidRDefault="00C53C9F">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AC79CF" w:rsidRDefault="00C53C9F">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AC79CF" w:rsidRDefault="00C53C9F">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AC79CF" w:rsidRDefault="00C53C9F">
      <w:pPr>
        <w:pStyle w:val="ProductList-BodySpaced"/>
      </w:pPr>
      <w:r>
        <w:rPr>
          <w:b/>
          <w:color w:val="00188F"/>
        </w:rPr>
        <w:t>OW</w:t>
      </w:r>
      <w:r>
        <w:t xml:space="preserve"> = </w:t>
      </w:r>
      <w:r>
        <w:rPr>
          <w:color w:val="00188F"/>
        </w:rPr>
        <w:t>Dla całej organizacji</w:t>
      </w:r>
      <w:r>
        <w:t>: dostępne w opcji dla całej organizacji.</w:t>
      </w:r>
    </w:p>
    <w:p w:rsidR="00AC79CF" w:rsidRDefault="00C53C9F">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AC79CF" w:rsidRDefault="00C53C9F">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AC79CF" w:rsidRDefault="00C53C9F">
      <w:pPr>
        <w:pStyle w:val="ProductList-BodySpaced"/>
      </w:pPr>
      <w:r>
        <w:rPr>
          <w:b/>
          <w:color w:val="00188F"/>
        </w:rPr>
        <w:t>SD</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AC79CF" w:rsidRDefault="00C53C9F">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AC79CF" w:rsidRDefault="00C53C9F">
      <w:pPr>
        <w:pStyle w:val="ProductList-BodySpaced"/>
      </w:pPr>
      <w:r>
        <w:rPr>
          <w:b/>
          <w:color w:val="00188F"/>
        </w:rPr>
        <w:t>SP</w:t>
      </w:r>
      <w:r>
        <w:t xml:space="preserve"> = </w:t>
      </w:r>
      <w:r>
        <w:rPr>
          <w:color w:val="00188F"/>
        </w:rPr>
        <w:t>Produkt Server and Tools</w:t>
      </w:r>
      <w:r>
        <w:t>: Produkt jest oferowany w ramach rejestracji Server and Cloud Enrollment.</w:t>
      </w:r>
    </w:p>
    <w:p w:rsidR="00AC79CF" w:rsidRDefault="00C53C9F">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AC79CF" w:rsidRDefault="00AC79CF">
      <w:pPr>
        <w:pStyle w:val="ProductList-BodySpaced"/>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Spaced"/>
      </w:pPr>
    </w:p>
    <w:p w:rsidR="00AC79CF" w:rsidRDefault="00C53C9F">
      <w:pPr>
        <w:pStyle w:val="ProductList-Offering1Heading"/>
        <w:outlineLvl w:val="1"/>
      </w:pPr>
      <w:bookmarkStart w:id="330" w:name="_Sec552"/>
      <w:r>
        <w:t>Nagłówki Kolumn</w:t>
      </w:r>
      <w:bookmarkEnd w:id="330"/>
      <w:r>
        <w:fldChar w:fldCharType="begin"/>
      </w:r>
      <w:r>
        <w:instrText xml:space="preserve"> TC "</w:instrText>
      </w:r>
      <w:bookmarkStart w:id="331" w:name="_Toc512607427"/>
      <w:r>
        <w:instrText>Nagłówki Kolumn</w:instrText>
      </w:r>
      <w:bookmarkEnd w:id="331"/>
      <w:r>
        <w:instrText>" \l 2</w:instrText>
      </w:r>
      <w:r>
        <w:fldChar w:fldCharType="end"/>
      </w:r>
    </w:p>
    <w:p w:rsidR="00AC79CF" w:rsidRDefault="00C53C9F">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AC79CF" w:rsidRDefault="00AC79CF">
      <w:pPr>
        <w:pStyle w:val="ProductList-BodySpaced"/>
      </w:pPr>
    </w:p>
    <w:p w:rsidR="00AC79CF" w:rsidRDefault="00C53C9F">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AC79CF" w:rsidRDefault="00C53C9F">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AC79CF" w:rsidRDefault="00C53C9F">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AC79CF" w:rsidRDefault="00C53C9F">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AC79CF" w:rsidRDefault="00C53C9F">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AC79CF" w:rsidRDefault="00C53C9F">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AC79CF" w:rsidRDefault="00C53C9F">
      <w:pPr>
        <w:pStyle w:val="ProductList-BodySpaced"/>
      </w:pPr>
      <w:r>
        <w:rPr>
          <w:b/>
          <w:color w:val="00188F"/>
        </w:rPr>
        <w:t>MPSA</w:t>
      </w:r>
      <w:r>
        <w:t xml:space="preserve"> = </w:t>
      </w:r>
      <w:r>
        <w:rPr>
          <w:color w:val="00188F"/>
        </w:rPr>
        <w:t>Umowa w Sprawie Produktów i Usług Microsoft</w:t>
      </w:r>
      <w:r>
        <w:t>.</w:t>
      </w:r>
    </w:p>
    <w:p w:rsidR="00AC79CF" w:rsidRDefault="00C53C9F">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AC79CF" w:rsidRDefault="00C53C9F">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AC79CF" w:rsidRDefault="00C53C9F">
      <w:pPr>
        <w:pStyle w:val="ProductList-BodySpaced"/>
      </w:pPr>
      <w:r>
        <w:rPr>
          <w:b/>
          <w:color w:val="00188F"/>
        </w:rPr>
        <w:t>OVS-ES</w:t>
      </w:r>
      <w:r>
        <w:t xml:space="preserve"> = </w:t>
      </w:r>
      <w:r>
        <w:rPr>
          <w:color w:val="00188F"/>
        </w:rPr>
        <w:t>Open Value Subscription — Education Solutions</w:t>
      </w:r>
      <w:r>
        <w:t>.</w:t>
      </w:r>
    </w:p>
    <w:p w:rsidR="00AC79CF" w:rsidRDefault="00C53C9F">
      <w:pPr>
        <w:pStyle w:val="ProductList-BodySpaced"/>
      </w:pPr>
      <w:r>
        <w:rPr>
          <w:b/>
          <w:color w:val="00188F"/>
        </w:rPr>
        <w:t>Punkt</w:t>
      </w:r>
      <w:r>
        <w:t xml:space="preserve"> = wartość przypisana Produktowi, służąca do obliczania poziomu ceny w ramach zawartej z Klientem umowy licencjonowania zbiorowego.</w:t>
      </w:r>
    </w:p>
    <w:p w:rsidR="00AC79CF" w:rsidRDefault="00C53C9F">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AC79CF" w:rsidRDefault="00C53C9F">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AC79CF" w:rsidRDefault="00AC79CF">
      <w:pPr>
        <w:pStyle w:val="ProductList-BodySpaced"/>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Spaced"/>
      </w:pPr>
    </w:p>
    <w:p w:rsidR="00AC79CF" w:rsidRDefault="00C53C9F">
      <w:pPr>
        <w:pStyle w:val="ProductList-Offering1Heading"/>
        <w:outlineLvl w:val="1"/>
      </w:pPr>
      <w:bookmarkStart w:id="332" w:name="_Sec553"/>
      <w:r>
        <w:t>Definicje</w:t>
      </w:r>
      <w:bookmarkEnd w:id="332"/>
      <w:r>
        <w:fldChar w:fldCharType="begin"/>
      </w:r>
      <w:r>
        <w:instrText xml:space="preserve"> TC "</w:instrText>
      </w:r>
      <w:bookmarkStart w:id="333" w:name="_Toc512607428"/>
      <w:r>
        <w:instrText>Definicje</w:instrText>
      </w:r>
      <w:bookmarkEnd w:id="333"/>
      <w:r>
        <w:instrText>" \l 2</w:instrText>
      </w:r>
      <w:r>
        <w:fldChar w:fldCharType="end"/>
      </w:r>
    </w:p>
    <w:p w:rsidR="00AC79CF" w:rsidRDefault="00C53C9F">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AC79CF" w:rsidRDefault="00C53C9F">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AC79CF" w:rsidRDefault="00C53C9F">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AC79CF" w:rsidRDefault="00C53C9F">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AC79CF" w:rsidRDefault="00C53C9F">
      <w:pPr>
        <w:pStyle w:val="ProductList-BodySpaced"/>
      </w:pPr>
      <w:r>
        <w:rPr>
          <w:b/>
          <w:color w:val="00188F"/>
        </w:rPr>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AC79CF" w:rsidRDefault="00C53C9F">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AC79CF" w:rsidRDefault="00C53C9F">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AC79CF" w:rsidRDefault="00C53C9F">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AC79CF" w:rsidRDefault="00C53C9F">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C79CF" w:rsidRDefault="00C53C9F">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C79CF" w:rsidRDefault="00C53C9F">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C79CF" w:rsidRDefault="00C53C9F">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AC79CF" w:rsidRDefault="00C53C9F">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AC79CF" w:rsidRDefault="00C53C9F">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AC79CF" w:rsidRDefault="00C53C9F">
      <w:pPr>
        <w:pStyle w:val="ProductList-BodySpaced"/>
      </w:pPr>
      <w:r>
        <w:rPr>
          <w:b/>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AC79CF" w:rsidRDefault="00C53C9F">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C79CF" w:rsidRDefault="00C53C9F">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C79CF" w:rsidRDefault="00C53C9F">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C79CF" w:rsidRDefault="00C53C9F">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AC79CF" w:rsidRDefault="00C53C9F">
      <w:pPr>
        <w:pStyle w:val="ProductList-BodySpaced"/>
      </w:pPr>
      <w:r>
        <w:rPr>
          <w:b/>
          <w:color w:val="00188F"/>
        </w:rPr>
        <w:t xml:space="preserve">Licencja </w:t>
      </w:r>
      <w:r>
        <w:t>oznacza prawo do pobierania, instalowania i używania Produktu oraz uzyskiwania do niego dostępu.</w:t>
      </w:r>
    </w:p>
    <w:p w:rsidR="00AC79CF" w:rsidRDefault="00C53C9F">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AC79CF" w:rsidRDefault="00C53C9F">
      <w:pPr>
        <w:pStyle w:val="ProductList-BodySpaced"/>
      </w:pPr>
      <w:r>
        <w:rPr>
          <w:b/>
          <w:color w:val="00188F"/>
        </w:rPr>
        <w:t xml:space="preserve">Partner uprawniony do Przenoszenia Licencji w ramach Pakietu Software Assurance </w:t>
      </w:r>
      <w:r>
        <w:t xml:space="preserve">oznacza podmiot wymieniony na stronie </w:t>
      </w:r>
      <w:hyperlink r:id="rId142">
        <w:r>
          <w:rPr>
            <w:color w:val="00467F"/>
            <w:u w:val="single"/>
          </w:rPr>
          <w:t>http://www.microsoft.com/licensing/software-assurance/license-mobility.aspx</w:t>
        </w:r>
      </w:hyperlink>
      <w:r>
        <w:t xml:space="preserve"> i upoważniony przez Microsoft do hostowania oprogramowania klientów na serwerach współdzielonych. </w:t>
      </w:r>
    </w:p>
    <w:p w:rsidR="00AC79CF" w:rsidRDefault="00C53C9F">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AC79CF" w:rsidRDefault="00C53C9F">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AC79CF" w:rsidRDefault="00C53C9F">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AC79CF" w:rsidRDefault="00C53C9F">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AC79CF" w:rsidRDefault="00C53C9F">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AC79CF" w:rsidRDefault="00C53C9F">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C79CF" w:rsidRDefault="00C53C9F">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C79CF" w:rsidRDefault="00C53C9F">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AC79CF" w:rsidRDefault="00C53C9F">
      <w:pPr>
        <w:pStyle w:val="ProductList-BodySpaced"/>
      </w:pPr>
      <w:r>
        <w:rPr>
          <w:b/>
          <w:color w:val="00188F"/>
        </w:rPr>
        <w:t xml:space="preserve">Procesor Fizyczny </w:t>
      </w:r>
      <w:r>
        <w:t>oznacza procesor znajdujący się w fizycznym systemie sprzętowym.</w:t>
      </w:r>
    </w:p>
    <w:p w:rsidR="00AC79CF" w:rsidRDefault="00C53C9F">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AC79CF" w:rsidRDefault="00C53C9F">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AC79CF" w:rsidRDefault="00C53C9F">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AC79CF" w:rsidRDefault="00C53C9F">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AC79CF" w:rsidRDefault="00C53C9F">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AC79CF" w:rsidRDefault="00C53C9F">
      <w:pPr>
        <w:pStyle w:val="ProductList-BodySpaced"/>
      </w:pPr>
      <w:r>
        <w:rPr>
          <w:b/>
          <w:color w:val="00188F"/>
        </w:rPr>
        <w:t>Serwer</w:t>
      </w:r>
      <w:r>
        <w:t xml:space="preserve"> oznacza fizyczny system sprzętowy, na którym można uruchamiać oprogramowanie serwera.</w:t>
      </w:r>
    </w:p>
    <w:p w:rsidR="00AC79CF" w:rsidRDefault="00C53C9F">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AC79CF" w:rsidRDefault="00C53C9F">
      <w:pPr>
        <w:pStyle w:val="ProductList-BodySpaced"/>
      </w:pPr>
      <w:r>
        <w:rPr>
          <w:b/>
          <w:color w:val="00188F"/>
        </w:rPr>
        <w:t>Licencja Umożliwiająca Uzyskanie Dostępu do Bardziej Zaawansowanej Wersji</w:t>
      </w:r>
      <w:r>
        <w:t xml:space="preserve"> oznacza licencję nabywaną dodatkowo względem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AC79CF" w:rsidRDefault="00C53C9F">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AC79CF" w:rsidRDefault="00C53C9F">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AC79CF" w:rsidRDefault="00C53C9F">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AC79CF" w:rsidRDefault="00C53C9F">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AC79CF" w:rsidRDefault="00C53C9F">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AC79CF" w:rsidRDefault="00C53C9F">
      <w:pPr>
        <w:pStyle w:val="ProductList-BodySpaced"/>
      </w:pPr>
      <w:r>
        <w:t>Oprogramowania w Rozwiązaniach Internetowych używa się, aby uruchamiać:</w:t>
      </w:r>
    </w:p>
    <w:p w:rsidR="00AC79CF" w:rsidRDefault="00C53C9F" w:rsidP="00C53C9F">
      <w:pPr>
        <w:pStyle w:val="ProductList-Bullet"/>
        <w:numPr>
          <w:ilvl w:val="0"/>
          <w:numId w:val="43"/>
        </w:numPr>
      </w:pPr>
      <w:r>
        <w:t>oprogramowanie serwera sieci Web (na przykład usługi Microsoft Internet Information Services) oraz agentów zarządzania lub bezpieczeństwa (na przykład agenta System Center Operations Manager);</w:t>
      </w:r>
    </w:p>
    <w:p w:rsidR="00AC79CF" w:rsidRDefault="00C53C9F" w:rsidP="00C53C9F">
      <w:pPr>
        <w:pStyle w:val="ProductList-Bullet"/>
        <w:numPr>
          <w:ilvl w:val="0"/>
          <w:numId w:val="43"/>
        </w:numPr>
      </w:pPr>
      <w:r>
        <w:t>oprogramowanie aparatu bazy danych (na przykład system Microsoft SQL Server) wyłącznie w celu obsługi rozwiązań internetowych; lub</w:t>
      </w:r>
    </w:p>
    <w:p w:rsidR="00AC79CF" w:rsidRDefault="00C53C9F" w:rsidP="00C53C9F">
      <w:pPr>
        <w:pStyle w:val="ProductList-Bullet"/>
        <w:numPr>
          <w:ilvl w:val="0"/>
          <w:numId w:val="43"/>
        </w:numPr>
      </w:pPr>
      <w:r>
        <w:t>usługę systemu nazw domen (DNS) w celu tłumaczenia adresów nazw domen na adresy IP, dopóki nie jest to jedyna funkcja tego wystąpienia oprogramowania.</w:t>
      </w:r>
    </w:p>
    <w:p w:rsidR="00AC79CF" w:rsidRDefault="00C53C9F">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C79CF" w:rsidRDefault="00C53C9F">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AC79CF" w:rsidRDefault="00C53C9F">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AC79CF" w:rsidRDefault="00AC79CF">
      <w:pPr>
        <w:pStyle w:val="ProductList-BodySpaced"/>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Spaced"/>
      </w:pPr>
    </w:p>
    <w:p w:rsidR="00AC79CF" w:rsidRDefault="00AC79CF">
      <w:pPr>
        <w:sectPr w:rsidR="00AC79CF">
          <w:headerReference w:type="default" r:id="rId143"/>
          <w:footerReference w:type="default" r:id="rId144"/>
          <w:type w:val="continuous"/>
          <w:pgSz w:w="12240" w:h="15840" w:code="1"/>
          <w:pgMar w:top="1170" w:right="720" w:bottom="720" w:left="720" w:header="432" w:footer="288" w:gutter="0"/>
          <w:cols w:space="360"/>
        </w:sectPr>
      </w:pPr>
    </w:p>
    <w:p w:rsidR="00AC79CF" w:rsidRDefault="00C53C9F">
      <w:pPr>
        <w:pStyle w:val="ProductList-SectionHeading"/>
        <w:pageBreakBefore/>
        <w:outlineLvl w:val="0"/>
      </w:pPr>
      <w:bookmarkStart w:id="334" w:name="_Sec591"/>
      <w:bookmarkEnd w:id="324"/>
      <w:r>
        <w:t>Załącznik A – Licencje równoważne licencjom ML/CAL</w:t>
      </w:r>
      <w:r>
        <w:fldChar w:fldCharType="begin"/>
      </w:r>
      <w:r>
        <w:instrText xml:space="preserve"> TC "</w:instrText>
      </w:r>
      <w:bookmarkStart w:id="335" w:name="_Toc512607429"/>
      <w:r>
        <w:instrText>Załącznik A – Licencje równoważne licencjom ML/CAL</w:instrText>
      </w:r>
      <w:bookmarkEnd w:id="335"/>
      <w:r>
        <w:instrText>" \l 1</w:instrText>
      </w:r>
      <w:r>
        <w:fldChar w:fldCharType="end"/>
      </w:r>
    </w:p>
    <w:p w:rsidR="00AC79CF" w:rsidRDefault="00C53C9F">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AC79CF" w:rsidRDefault="00AC79CF">
      <w:pPr>
        <w:pStyle w:val="ProductList-Body"/>
      </w:pPr>
    </w:p>
    <w:tbl>
      <w:tblPr>
        <w:tblStyle w:val="PURTable"/>
        <w:tblW w:w="0" w:type="dxa"/>
        <w:tblLook w:val="04A0" w:firstRow="1" w:lastRow="0" w:firstColumn="1" w:lastColumn="0" w:noHBand="0" w:noVBand="1"/>
      </w:tblPr>
      <w:tblGrid>
        <w:gridCol w:w="949"/>
        <w:gridCol w:w="244"/>
        <w:gridCol w:w="361"/>
        <w:gridCol w:w="243"/>
        <w:gridCol w:w="361"/>
        <w:gridCol w:w="430"/>
        <w:gridCol w:w="445"/>
        <w:gridCol w:w="451"/>
        <w:gridCol w:w="456"/>
        <w:gridCol w:w="445"/>
        <w:gridCol w:w="430"/>
        <w:gridCol w:w="445"/>
        <w:gridCol w:w="451"/>
        <w:gridCol w:w="456"/>
        <w:gridCol w:w="445"/>
        <w:gridCol w:w="310"/>
        <w:gridCol w:w="357"/>
        <w:gridCol w:w="768"/>
        <w:gridCol w:w="253"/>
        <w:gridCol w:w="253"/>
        <w:gridCol w:w="611"/>
        <w:gridCol w:w="344"/>
        <w:gridCol w:w="292"/>
        <w:gridCol w:w="342"/>
        <w:gridCol w:w="315"/>
        <w:gridCol w:w="335"/>
      </w:tblGrid>
      <w:tr w:rsidR="00AC79C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C79CF" w:rsidRDefault="00AC79C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C79CF" w:rsidRDefault="00C53C9F">
            <w:pPr>
              <w:pStyle w:val="ProductList-TableBody"/>
              <w:jc w:val="center"/>
            </w:pPr>
            <w:r>
              <w:rPr>
                <w:color w:val="FFFFFF"/>
              </w:rPr>
              <w:t>Dynamics 365 Enterprise</w:t>
            </w:r>
          </w:p>
        </w:tc>
      </w:tr>
      <w:tr w:rsidR="008B6147">
        <w:tc>
          <w:tcPr>
            <w:tcW w:w="240" w:type="dxa"/>
            <w:tcBorders>
              <w:top w:val="none" w:sz="4" w:space="0" w:color="BFBFBF"/>
              <w:left w:val="none" w:sz="24" w:space="0" w:color="808080"/>
              <w:bottom w:val="single" w:sz="4" w:space="0" w:color="FFFFFF"/>
              <w:right w:val="single" w:sz="6" w:space="0" w:color="FFFFFF"/>
            </w:tcBorders>
          </w:tcPr>
          <w:p w:rsidR="00AC79CF" w:rsidRDefault="00C53C9F">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AC79C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C79CF" w:rsidRDefault="00C53C9F">
            <w:pPr>
              <w:pStyle w:val="ProductList-TableBody"/>
              <w:jc w:val="center"/>
            </w:pPr>
            <w:r>
              <w:rPr>
                <w:color w:val="FFFFFF"/>
              </w:rPr>
              <w:t>Plan</w:t>
            </w: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793">
              <w:r w:rsidR="00C53C9F">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793">
              <w:r w:rsidR="00C53C9F">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793">
              <w:r w:rsidR="00C53C9F">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793">
              <w:r w:rsidR="00C53C9F">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798">
              <w:r w:rsidR="00C53C9F">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798">
              <w:r w:rsidR="00C53C9F">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798">
              <w:r w:rsidR="00C53C9F">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799">
              <w:r w:rsidR="00C53C9F">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799">
              <w:r w:rsidR="00C53C9F">
                <w:rPr>
                  <w:color w:val="00467F"/>
                  <w:u w:val="single"/>
                </w:rPr>
                <w:t>Dodatkowe</w:t>
              </w:r>
            </w:hyperlink>
            <w:r w:rsidR="00C53C9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799">
              <w:r w:rsidR="00C53C9F">
                <w:rPr>
                  <w:color w:val="00467F"/>
                  <w:u w:val="single"/>
                </w:rPr>
                <w:t>Dodatkowe</w:t>
              </w:r>
            </w:hyperlink>
            <w:r w:rsidR="00C53C9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800">
              <w:r w:rsidR="00C53C9F">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800">
              <w:r w:rsidR="00C53C9F">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807">
              <w:r w:rsidR="00C53C9F">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807">
              <w:r w:rsidR="00C53C9F">
                <w:rPr>
                  <w:color w:val="00467F"/>
                  <w:u w:val="single"/>
                </w:rPr>
                <w:t>Dodatkowe</w:t>
              </w:r>
            </w:hyperlink>
            <w:r w:rsidR="00C53C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807">
              <w:r w:rsidR="00C53C9F">
                <w:rPr>
                  <w:color w:val="00467F"/>
                  <w:u w:val="single"/>
                </w:rPr>
                <w:t>Dodatkowe</w:t>
              </w:r>
            </w:hyperlink>
            <w:r w:rsidR="00C53C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single" w:sz="4" w:space="0" w:color="FFFFFF"/>
              <w:right w:val="single" w:sz="6" w:space="0" w:color="FFFFFF"/>
            </w:tcBorders>
          </w:tcPr>
          <w:p w:rsidR="00AC79CF" w:rsidRDefault="00C53C9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807">
              <w:r w:rsidR="00C53C9F">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807">
              <w:r w:rsidR="00C53C9F">
                <w:rPr>
                  <w:color w:val="00467F"/>
                  <w:u w:val="single"/>
                </w:rPr>
                <w:t>Dodatkowe</w:t>
              </w:r>
            </w:hyperlink>
            <w:r w:rsidR="00C53C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8B6147">
        <w:tc>
          <w:tcPr>
            <w:tcW w:w="240" w:type="dxa"/>
            <w:tcBorders>
              <w:top w:val="dashed" w:sz="4" w:space="0" w:color="BFBFBF"/>
              <w:left w:val="none" w:sz="24" w:space="0" w:color="808080"/>
              <w:bottom w:val="single" w:sz="4" w:space="0" w:color="FFFFFF"/>
              <w:right w:val="single" w:sz="6" w:space="0" w:color="FFFFFF"/>
            </w:tcBorders>
          </w:tcPr>
          <w:p w:rsidR="00AC79CF" w:rsidRDefault="00753CF5">
            <w:pPr>
              <w:pStyle w:val="ProductList-TableBody"/>
            </w:pPr>
            <w:hyperlink w:anchor="_Sec807">
              <w:r w:rsidR="00C53C9F">
                <w:rPr>
                  <w:color w:val="00467F"/>
                  <w:u w:val="single"/>
                </w:rPr>
                <w:t>Dodatkowe</w:t>
              </w:r>
            </w:hyperlink>
            <w:r w:rsidR="00C53C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none" w:sz="24" w:space="0" w:color="808080"/>
              <w:right w:val="single" w:sz="6" w:space="0" w:color="FFFFFF"/>
            </w:tcBorders>
          </w:tcPr>
          <w:p w:rsidR="00AC79CF" w:rsidRDefault="00C53C9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none" w:sz="24" w:space="0" w:color="808080"/>
              <w:left w:val="none" w:sz="24" w:space="0" w:color="808080"/>
              <w:bottom w:val="single" w:sz="4" w:space="0" w:color="FFFFFF"/>
              <w:right w:val="single" w:sz="6" w:space="0" w:color="FFFFFF"/>
            </w:tcBorders>
          </w:tcPr>
          <w:p w:rsidR="00AC79CF" w:rsidRDefault="00753CF5">
            <w:pPr>
              <w:pStyle w:val="ProductList-TableBody"/>
            </w:pPr>
            <w:hyperlink w:anchor="_Sec801">
              <w:r w:rsidR="00C53C9F">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6"/>
            <w:tcBorders>
              <w:top w:val="single" w:sz="4" w:space="0" w:color="FFFFFF"/>
              <w:left w:val="single" w:sz="6" w:space="0" w:color="FFFFFF"/>
              <w:bottom w:val="none" w:sz="24" w:space="0" w:color="808080"/>
              <w:right w:val="single" w:sz="6" w:space="0" w:color="FFFFFF"/>
            </w:tcBorders>
          </w:tcPr>
          <w:p w:rsidR="00AC79CF" w:rsidRDefault="00C53C9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C79CF" w:rsidRDefault="00AC79CF">
            <w:pPr>
              <w:pStyle w:val="ProductList-TableBody"/>
            </w:pPr>
          </w:p>
        </w:tc>
      </w:tr>
      <w:tr w:rsidR="008B6147">
        <w:tc>
          <w:tcPr>
            <w:tcW w:w="240" w:type="dxa"/>
            <w:tcBorders>
              <w:top w:val="none" w:sz="24" w:space="0" w:color="808080"/>
              <w:left w:val="none" w:sz="24" w:space="0" w:color="808080"/>
              <w:bottom w:val="none" w:sz="4" w:space="0" w:color="6E6E6E"/>
              <w:right w:val="single" w:sz="6" w:space="0" w:color="FFFFFF"/>
            </w:tcBorders>
          </w:tcPr>
          <w:p w:rsidR="00AC79CF" w:rsidRDefault="00753CF5">
            <w:pPr>
              <w:pStyle w:val="ProductList-TableBody"/>
            </w:pPr>
            <w:hyperlink w:anchor="_Sec802">
              <w:r w:rsidR="00C53C9F">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r>
      <w:tr w:rsidR="00AC79CF">
        <w:tc>
          <w:tcPr>
            <w:tcW w:w="240" w:type="dxa"/>
            <w:gridSpan w:val="15"/>
            <w:tcBorders>
              <w:top w:val="none" w:sz="4" w:space="0" w:color="6E6E6E"/>
              <w:left w:val="none" w:sz="24" w:space="0" w:color="808080"/>
              <w:bottom w:val="none" w:sz="4" w:space="0" w:color="BFBFBF"/>
              <w:right w:val="single" w:sz="6" w:space="0" w:color="FFFFFF"/>
            </w:tcBorders>
          </w:tcPr>
          <w:p w:rsidR="00AC79CF" w:rsidRDefault="00C53C9F">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C79CF" w:rsidRDefault="00AC79CF">
            <w:pPr>
              <w:pStyle w:val="ProductList-TableBody"/>
              <w:jc w:val="center"/>
            </w:pPr>
          </w:p>
        </w:tc>
      </w:tr>
      <w:tr w:rsidR="008B6147">
        <w:tc>
          <w:tcPr>
            <w:tcW w:w="240" w:type="dxa"/>
            <w:tcBorders>
              <w:top w:val="none" w:sz="4" w:space="0" w:color="BFBFBF"/>
              <w:left w:val="none" w:sz="24" w:space="0" w:color="808080"/>
              <w:bottom w:val="dashed" w:sz="4" w:space="0" w:color="BFBFBF"/>
              <w:right w:val="single" w:sz="6" w:space="0" w:color="FFFFFF"/>
            </w:tcBorders>
          </w:tcPr>
          <w:p w:rsidR="00AC79CF" w:rsidRDefault="00753CF5">
            <w:pPr>
              <w:pStyle w:val="ProductList-TableBody"/>
            </w:pPr>
            <w:hyperlink w:anchor="_Sec790">
              <w:r w:rsidR="00C53C9F">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r>
      <w:tr w:rsidR="008B6147">
        <w:tc>
          <w:tcPr>
            <w:tcW w:w="240" w:type="dxa"/>
            <w:tcBorders>
              <w:top w:val="dashed" w:sz="4" w:space="0" w:color="BFBFBF"/>
              <w:left w:val="none" w:sz="24" w:space="0" w:color="808080"/>
              <w:bottom w:val="none" w:sz="4" w:space="0" w:color="6E6E6E"/>
              <w:right w:val="single" w:sz="6" w:space="0" w:color="FFFFFF"/>
            </w:tcBorders>
          </w:tcPr>
          <w:p w:rsidR="00AC79CF" w:rsidRDefault="00753CF5">
            <w:pPr>
              <w:pStyle w:val="ProductList-TableBody"/>
            </w:pPr>
            <w:hyperlink w:anchor="_Sec790">
              <w:r w:rsidR="00C53C9F">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r>
      <w:tr w:rsidR="00AC79CF">
        <w:tc>
          <w:tcPr>
            <w:tcW w:w="240" w:type="dxa"/>
            <w:gridSpan w:val="15"/>
            <w:tcBorders>
              <w:top w:val="none" w:sz="4" w:space="0" w:color="6E6E6E"/>
              <w:left w:val="none" w:sz="24" w:space="0" w:color="808080"/>
              <w:bottom w:val="none" w:sz="4" w:space="0" w:color="6E6E6E"/>
              <w:right w:val="single" w:sz="6" w:space="0" w:color="FFFFFF"/>
            </w:tcBorders>
          </w:tcPr>
          <w:p w:rsidR="00AC79CF" w:rsidRDefault="00C53C9F">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C79CF" w:rsidRDefault="00AC79CF">
            <w:pPr>
              <w:pStyle w:val="ProductList-TableBody"/>
              <w:jc w:val="center"/>
            </w:pPr>
          </w:p>
        </w:tc>
      </w:tr>
      <w:tr w:rsidR="008B6147">
        <w:tc>
          <w:tcPr>
            <w:tcW w:w="240" w:type="dxa"/>
            <w:tcBorders>
              <w:top w:val="none" w:sz="4" w:space="0" w:color="6E6E6E"/>
              <w:left w:val="none" w:sz="24" w:space="0" w:color="808080"/>
              <w:bottom w:val="none" w:sz="4" w:space="0" w:color="6E6E6E"/>
              <w:right w:val="single" w:sz="6" w:space="0" w:color="FFFFFF"/>
            </w:tcBorders>
          </w:tcPr>
          <w:p w:rsidR="00AC79CF" w:rsidRDefault="00753CF5">
            <w:pPr>
              <w:pStyle w:val="ProductList-TableBody"/>
            </w:pPr>
            <w:hyperlink w:anchor="_Sec790">
              <w:r w:rsidR="00C53C9F">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C79CF" w:rsidRDefault="00AC79CF">
            <w:pPr>
              <w:pStyle w:val="ProductList-TableBody"/>
              <w:jc w:val="center"/>
            </w:pPr>
          </w:p>
        </w:tc>
      </w:tr>
    </w:tbl>
    <w:p w:rsidR="00AC79CF" w:rsidRDefault="00C53C9F">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System Center 1606 R2 Endpoint Protection 1606. Licencja na Pakiet Podstawowych Licencji Dostępowych (CAL) i Pakiet Licencji Dostępowych (CAL) typu Enterprise z aktywnym Pakietem SA oferuje uprawnienia równoważne z Data Loss Prevention i Exchange Online Protection.</w:t>
      </w:r>
    </w:p>
    <w:p w:rsidR="00AC79CF" w:rsidRDefault="00C53C9F">
      <w:pPr>
        <w:pStyle w:val="ProductList-SectionHeading"/>
        <w:pageBreakBefore/>
        <w:outlineLvl w:val="0"/>
      </w:pPr>
      <w:bookmarkStart w:id="336" w:name="_Sec564"/>
      <w:bookmarkEnd w:id="334"/>
      <w:r>
        <w:t>Załącznik B – Pakiet Software Assurance (SA)</w:t>
      </w:r>
      <w:r>
        <w:fldChar w:fldCharType="begin"/>
      </w:r>
      <w:r>
        <w:instrText xml:space="preserve"> TC "</w:instrText>
      </w:r>
      <w:bookmarkStart w:id="337" w:name="_Toc512607430"/>
      <w:r>
        <w:instrText>Załącznik B – Pakiet Software Assurance (SA)</w:instrText>
      </w:r>
      <w:bookmarkEnd w:id="337"/>
      <w:r>
        <w:instrText>" \l 1</w:instrText>
      </w:r>
      <w:r>
        <w:fldChar w:fldCharType="end"/>
      </w:r>
    </w:p>
    <w:p w:rsidR="00AC79CF" w:rsidRDefault="00C53C9F">
      <w:pPr>
        <w:pStyle w:val="ProductList-Offering1Heading"/>
        <w:outlineLvl w:val="1"/>
      </w:pPr>
      <w:bookmarkStart w:id="338" w:name="_Sec573"/>
      <w:r>
        <w:t>Zakup Pakietu Software Assurance</w:t>
      </w:r>
      <w:bookmarkEnd w:id="338"/>
      <w:r>
        <w:fldChar w:fldCharType="begin"/>
      </w:r>
      <w:r>
        <w:instrText xml:space="preserve"> TC "</w:instrText>
      </w:r>
      <w:bookmarkStart w:id="339" w:name="_Toc512607431"/>
      <w:r>
        <w:instrText>Zakup Pakietu Software Assurance</w:instrText>
      </w:r>
      <w:bookmarkEnd w:id="339"/>
      <w:r>
        <w:instrText>" \l 2</w:instrText>
      </w:r>
      <w:r>
        <w:fldChar w:fldCharType="end"/>
      </w:r>
    </w:p>
    <w:p w:rsidR="00AC79CF" w:rsidRDefault="00C53C9F">
      <w:pPr>
        <w:pStyle w:val="ProductList-Body"/>
      </w:pPr>
      <w:r>
        <w:t xml:space="preserve">Występują trzy różne poziomy zobowiązania, spośród których Klient może dokonać wyboru w momencie zakupu SA i które mogą różnić się w zależności od programu. Klient może: </w:t>
      </w:r>
    </w:p>
    <w:p w:rsidR="00AC79CF" w:rsidRDefault="00C53C9F" w:rsidP="00C53C9F">
      <w:pPr>
        <w:pStyle w:val="ProductList-Bullet"/>
        <w:numPr>
          <w:ilvl w:val="0"/>
          <w:numId w:val="44"/>
        </w:numPr>
      </w:pPr>
      <w:r>
        <w:t xml:space="preserve">Zobowiązać się do dołączania SA do wszystkich produktów platformy. </w:t>
      </w:r>
    </w:p>
    <w:p w:rsidR="00AC79CF" w:rsidRDefault="00C53C9F" w:rsidP="00C53C9F">
      <w:pPr>
        <w:pStyle w:val="ProductList-Bullet"/>
        <w:numPr>
          <w:ilvl w:val="0"/>
          <w:numId w:val="44"/>
        </w:numPr>
      </w:pPr>
      <w:r>
        <w:t xml:space="preserve">Zobowiązać się do dołączania SA do wszystkich zakupów w ramach określonej puli Produktów (Aplikacji, Systemów lub Serwerów), co nazywa się Uczestnictwem w programie Software Assurance. </w:t>
      </w:r>
    </w:p>
    <w:p w:rsidR="00AC79CF" w:rsidRDefault="00C53C9F" w:rsidP="00C53C9F">
      <w:pPr>
        <w:pStyle w:val="ProductList-Bullet"/>
        <w:numPr>
          <w:ilvl w:val="0"/>
          <w:numId w:val="44"/>
        </w:numPr>
      </w:pPr>
      <w:r>
        <w:t>Zakupić SA dla indywidualnych Produktów bez jakiegokolwiek zobowiązania do rozszerzenia zakresu SA na inne Produkty.</w:t>
      </w:r>
    </w:p>
    <w:p w:rsidR="00AC79CF" w:rsidRDefault="00AC79CF">
      <w:pPr>
        <w:pStyle w:val="ProductList-Body"/>
      </w:pPr>
    </w:p>
    <w:p w:rsidR="00AC79CF" w:rsidRDefault="00C53C9F">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AC79CF" w:rsidRDefault="00AC79CF">
      <w:pPr>
        <w:pStyle w:val="ProductList-Body"/>
      </w:pPr>
    </w:p>
    <w:p w:rsidR="00AC79CF" w:rsidRDefault="00C53C9F">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AC79CF" w:rsidTr="008B614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C79CF" w:rsidRDefault="00C53C9F">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C79CF" w:rsidRDefault="00C53C9F">
            <w:pPr>
              <w:pStyle w:val="ProductList-TableBody"/>
              <w:jc w:val="center"/>
            </w:pPr>
            <w:r>
              <w:rPr>
                <w:color w:val="FFFFFF"/>
              </w:rPr>
              <w:t>Programy</w:t>
            </w:r>
          </w:p>
        </w:tc>
      </w:tr>
      <w:tr w:rsidR="00AC79CF" w:rsidTr="008B6147">
        <w:tc>
          <w:tcPr>
            <w:tcW w:w="24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auto"/>
            </w:tcBorders>
          </w:tcPr>
          <w:p w:rsidR="00AC79CF" w:rsidRDefault="00C53C9F">
            <w:pPr>
              <w:pStyle w:val="ProductList-TableBody"/>
            </w:pPr>
            <w:r>
              <w:t>Pakiet SA dostępny tylko w poniższym zakresie</w:t>
            </w:r>
          </w:p>
        </w:tc>
        <w:tc>
          <w:tcPr>
            <w:tcW w:w="4660" w:type="dxa"/>
            <w:vMerge w:val="restart"/>
            <w:tcBorders>
              <w:top w:val="single" w:sz="4" w:space="0" w:color="auto"/>
              <w:left w:val="single" w:sz="4" w:space="0" w:color="auto"/>
              <w:bottom w:val="single" w:sz="4" w:space="0" w:color="auto"/>
              <w:right w:val="single" w:sz="4" w:space="0" w:color="auto"/>
            </w:tcBorders>
          </w:tcPr>
          <w:p w:rsidR="00AC79CF" w:rsidRDefault="00C53C9F">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AC79CF" w:rsidTr="008B6147">
        <w:tc>
          <w:tcPr>
            <w:tcW w:w="24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auto"/>
            </w:tcBorders>
          </w:tcPr>
          <w:p w:rsidR="00AC79CF" w:rsidRDefault="00C53C9F">
            <w:pPr>
              <w:pStyle w:val="ProductList-TableBody"/>
            </w:pPr>
            <w:r>
              <w:t>Dostępny pakiet SA</w:t>
            </w:r>
          </w:p>
        </w:tc>
        <w:tc>
          <w:tcPr>
            <w:tcW w:w="0" w:type="auto"/>
            <w:vMerge/>
            <w:tcBorders>
              <w:top w:val="single" w:sz="4" w:space="0" w:color="auto"/>
              <w:left w:val="single" w:sz="4" w:space="0" w:color="auto"/>
              <w:bottom w:val="single" w:sz="4" w:space="0" w:color="auto"/>
              <w:right w:val="single" w:sz="4" w:space="0" w:color="auto"/>
            </w:tcBorders>
          </w:tcPr>
          <w:p w:rsidR="00AC79CF" w:rsidRDefault="00AC79CF"/>
        </w:tc>
      </w:tr>
    </w:tbl>
    <w:p w:rsidR="00AC79CF" w:rsidRDefault="00AC79CF">
      <w:pPr>
        <w:pStyle w:val="ProductList-Body"/>
      </w:pPr>
    </w:p>
    <w:p w:rsidR="00AC79CF" w:rsidRDefault="00C53C9F">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AC79CF" w:rsidRDefault="00AC79CF">
      <w:pPr>
        <w:pStyle w:val="ProductList-Body"/>
      </w:pPr>
    </w:p>
    <w:p w:rsidR="00AC79CF" w:rsidRDefault="00C53C9F">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
        <w:outlineLvl w:val="1"/>
      </w:pPr>
      <w:bookmarkStart w:id="340" w:name="_Sec574"/>
      <w:r>
        <w:t>Odnowienie Pakietu Software Assurance</w:t>
      </w:r>
      <w:bookmarkEnd w:id="340"/>
      <w:r>
        <w:fldChar w:fldCharType="begin"/>
      </w:r>
      <w:r>
        <w:instrText xml:space="preserve"> TC "</w:instrText>
      </w:r>
      <w:bookmarkStart w:id="341" w:name="_Toc512607432"/>
      <w:r>
        <w:instrText>Odnowienie Pakietu Software Assurance</w:instrText>
      </w:r>
      <w:bookmarkEnd w:id="341"/>
      <w:r>
        <w:instrText>" \l 2</w:instrText>
      </w:r>
      <w:r>
        <w:fldChar w:fldCharType="end"/>
      </w:r>
    </w:p>
    <w:p w:rsidR="00AC79CF" w:rsidRDefault="00C53C9F">
      <w:pPr>
        <w:pStyle w:val="ProductList-ClauseHeading"/>
        <w:outlineLvl w:val="2"/>
      </w:pPr>
      <w:r>
        <w:t>Odnowienie okresu obowiązywania w ramach tej samej Umowy</w:t>
      </w:r>
    </w:p>
    <w:p w:rsidR="00AC79CF" w:rsidRDefault="00C53C9F">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AC79CF" w:rsidRDefault="00AC79CF">
      <w:pPr>
        <w:pStyle w:val="ProductList-Body"/>
      </w:pPr>
    </w:p>
    <w:p w:rsidR="00AC79CF" w:rsidRDefault="00C53C9F">
      <w:pPr>
        <w:pStyle w:val="ProductList-SubClauseHeading"/>
        <w:outlineLvl w:val="3"/>
      </w:pPr>
      <w:r>
        <w:t>Licencja Open</w:t>
      </w:r>
    </w:p>
    <w:p w:rsidR="00AC79CF" w:rsidRDefault="00C53C9F">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AC79CF" w:rsidRDefault="00AC79CF">
      <w:pPr>
        <w:pStyle w:val="ProductList-BodyIndented"/>
      </w:pPr>
    </w:p>
    <w:p w:rsidR="00AC79CF" w:rsidRDefault="00C53C9F">
      <w:pPr>
        <w:pStyle w:val="ProductList-SubClauseHeading"/>
        <w:outlineLvl w:val="3"/>
      </w:pPr>
      <w:r>
        <w:t>Umowa Enterprise</w:t>
      </w:r>
    </w:p>
    <w:p w:rsidR="00AC79CF" w:rsidRDefault="00C53C9F">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AC79CF" w:rsidRDefault="00AC79CF">
      <w:pPr>
        <w:pStyle w:val="ProductList-BodyIndented"/>
      </w:pPr>
    </w:p>
    <w:p w:rsidR="00AC79CF" w:rsidRDefault="00C53C9F">
      <w:pPr>
        <w:pStyle w:val="ProductList-SubClauseHeading"/>
        <w:outlineLvl w:val="3"/>
      </w:pPr>
      <w:r>
        <w:t>Rejestracja Enrollment for Application Platform</w:t>
      </w:r>
    </w:p>
    <w:p w:rsidR="00AC79CF" w:rsidRDefault="00C53C9F">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AC79CF" w:rsidRDefault="00AC79CF">
      <w:pPr>
        <w:pStyle w:val="ProductList-BodyIndented"/>
      </w:pPr>
    </w:p>
    <w:p w:rsidR="00AC79CF" w:rsidRDefault="00C53C9F">
      <w:pPr>
        <w:pStyle w:val="ProductList-ClauseHeading"/>
        <w:outlineLvl w:val="2"/>
      </w:pPr>
      <w:r>
        <w:t>Odnowienie okresu obowiązywania w ramach odrębnej Umowy</w:t>
      </w:r>
    </w:p>
    <w:p w:rsidR="00AC79CF" w:rsidRDefault="00C53C9F">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AC79CF" w:rsidRDefault="00AC79CF">
      <w:pPr>
        <w:pStyle w:val="ProductList-Body"/>
      </w:pPr>
    </w:p>
    <w:p w:rsidR="00AC79CF" w:rsidRDefault="00C53C9F">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AC79CF" w:rsidRDefault="00AC79CF">
      <w:pPr>
        <w:pStyle w:val="ProductList-Body"/>
      </w:pPr>
    </w:p>
    <w:p w:rsidR="00AC79CF" w:rsidRDefault="00C53C9F">
      <w:pPr>
        <w:pStyle w:val="ProductList-ClauseHeading"/>
        <w:outlineLvl w:val="2"/>
      </w:pPr>
      <w:r>
        <w:t>Odnowienie okresu obowiązywania pakietu Software Assurance dla Licencji Dostępu Klienta (CAL) oraz Licencji na Zarządzanie (ML) dla Klienta.</w:t>
      </w:r>
    </w:p>
    <w:p w:rsidR="00AC79CF" w:rsidRDefault="00C53C9F">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AC79CF" w:rsidRDefault="00C53C9F">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
        <w:outlineLvl w:val="1"/>
      </w:pPr>
      <w:bookmarkStart w:id="342" w:name="_Sec575"/>
      <w:r>
        <w:t>Licencja Migracyjna dla Produktów Wycofanych i Produktów, dla których kończy się okres wsparcia.</w:t>
      </w:r>
      <w:bookmarkEnd w:id="342"/>
      <w:r>
        <w:fldChar w:fldCharType="begin"/>
      </w:r>
      <w:r>
        <w:instrText xml:space="preserve"> TC "</w:instrText>
      </w:r>
      <w:bookmarkStart w:id="343" w:name="_Toc512607433"/>
      <w:r>
        <w:instrText>Licencja Migracyjna dla Produktów Wycofanych i Produktów, dla których kończy się okres wsparcia.</w:instrText>
      </w:r>
      <w:bookmarkEnd w:id="343"/>
      <w:r>
        <w:instrText>" \l 2</w:instrText>
      </w:r>
      <w:r>
        <w:fldChar w:fldCharType="end"/>
      </w:r>
    </w:p>
    <w:p w:rsidR="00AC79CF" w:rsidRDefault="00C53C9F">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AC79CF" w:rsidRDefault="00C53C9F">
      <w:pPr>
        <w:pStyle w:val="ProductList-Body"/>
      </w:pPr>
      <w:r>
        <w:t>Wykorzystany w niniejszym ustępie termin „</w:t>
      </w:r>
      <w:r>
        <w:rPr>
          <w:b/>
          <w:color w:val="00188F"/>
        </w:rPr>
        <w:t>Licencja Migracyjna</w:t>
      </w:r>
      <w:r>
        <w:t>” dotyczy praw udzielonych w Zgłoszeniu Produktu zawierającym odniesienie do niniejszego punktu.</w:t>
      </w:r>
    </w:p>
    <w:p w:rsidR="00AC79CF" w:rsidRDefault="00AC79CF">
      <w:pPr>
        <w:pStyle w:val="ProductList-Body"/>
      </w:pPr>
    </w:p>
    <w:p w:rsidR="00AC79CF" w:rsidRDefault="00C53C9F">
      <w:pPr>
        <w:pStyle w:val="ProductList-Body"/>
      </w:pPr>
      <w:r>
        <w:t>O ile w Zgłoszeniu Produktu nie zapisano inaczej:</w:t>
      </w:r>
    </w:p>
    <w:p w:rsidR="00AC79CF" w:rsidRDefault="00C53C9F" w:rsidP="00C53C9F">
      <w:pPr>
        <w:pStyle w:val="ProductList-Bullet"/>
        <w:numPr>
          <w:ilvl w:val="0"/>
          <w:numId w:val="4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AC79CF" w:rsidRDefault="00C53C9F" w:rsidP="00C53C9F">
      <w:pPr>
        <w:pStyle w:val="ProductList-Bullet"/>
        <w:numPr>
          <w:ilvl w:val="0"/>
          <w:numId w:val="45"/>
        </w:numPr>
      </w:pPr>
      <w:r>
        <w:t>Licencje Migracyjne udzielane są w stosunku 1:1 na każdą Licencję Uprawniającą należącą do klienta.</w:t>
      </w:r>
    </w:p>
    <w:p w:rsidR="00AC79CF" w:rsidRDefault="00C53C9F" w:rsidP="00C53C9F">
      <w:pPr>
        <w:pStyle w:val="ProductList-Bullet"/>
        <w:numPr>
          <w:ilvl w:val="0"/>
          <w:numId w:val="4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AC79CF" w:rsidRDefault="00C53C9F" w:rsidP="00C53C9F">
      <w:pPr>
        <w:pStyle w:val="ProductList-Bullet"/>
        <w:numPr>
          <w:ilvl w:val="0"/>
          <w:numId w:val="4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AC79CF" w:rsidRDefault="00C53C9F" w:rsidP="00C53C9F">
      <w:pPr>
        <w:pStyle w:val="ProductList-Bullet"/>
        <w:numPr>
          <w:ilvl w:val="0"/>
          <w:numId w:val="45"/>
        </w:numPr>
      </w:pPr>
      <w:r>
        <w:t>Klient nie może przenosić Licencji Migracyjnych oddzielnie od Licencji Uprawnionych.</w:t>
      </w:r>
    </w:p>
    <w:p w:rsidR="00AC79CF" w:rsidRDefault="00C53C9F" w:rsidP="00C53C9F">
      <w:pPr>
        <w:pStyle w:val="ProductList-Bullet"/>
        <w:numPr>
          <w:ilvl w:val="0"/>
          <w:numId w:val="4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1Heading"/>
        <w:outlineLvl w:val="1"/>
      </w:pPr>
      <w:bookmarkStart w:id="344" w:name="_Sec576"/>
      <w:r>
        <w:t>Korzyści z Pakietu Software Assurance</w:t>
      </w:r>
      <w:bookmarkEnd w:id="344"/>
      <w:r>
        <w:fldChar w:fldCharType="begin"/>
      </w:r>
      <w:r>
        <w:instrText xml:space="preserve"> TC "</w:instrText>
      </w:r>
      <w:bookmarkStart w:id="345" w:name="_Toc512607434"/>
      <w:r>
        <w:instrText>Korzyści z Pakietu Software Assurance</w:instrText>
      </w:r>
      <w:bookmarkEnd w:id="345"/>
      <w:r>
        <w:instrText>" \l 2</w:instrText>
      </w:r>
      <w:r>
        <w:fldChar w:fldCharType="end"/>
      </w:r>
    </w:p>
    <w:p w:rsidR="00AC79CF" w:rsidRDefault="00C53C9F">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Pula serwerów</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77">
              <w:r w:rsidR="00C53C9F">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79">
              <w:r w:rsidR="00C53C9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0">
              <w:r w:rsidR="00C53C9F">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1">
              <w:r w:rsidR="00C53C9F">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755">
              <w:r w:rsidR="00C53C9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841">
              <w:r w:rsidR="00C53C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651">
              <w:r w:rsidR="00C53C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841">
              <w:r w:rsidR="00C53C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2">
              <w:r w:rsidR="00C53C9F">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3">
              <w:r w:rsidR="00C53C9F">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4">
              <w:r w:rsidR="00C53C9F">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5">
              <w:r w:rsidR="00C53C9F">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818">
              <w:r w:rsidR="00C53C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7">
              <w:r w:rsidR="00C53C9F">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838">
              <w:r w:rsidR="00C53C9F">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8">
              <w:r w:rsidR="00C53C9F">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89">
              <w:r w:rsidR="00C53C9F">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590">
              <w:r w:rsidR="00C53C9F">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841">
              <w:r w:rsidR="00C53C9F">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841">
              <w:r w:rsidR="00C53C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753CF5">
            <w:pPr>
              <w:pStyle w:val="ProductList-TableBody"/>
            </w:pPr>
            <w:hyperlink w:anchor="_Sec652">
              <w:r w:rsidR="00C53C9F">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jc w:val="center"/>
            </w:pPr>
          </w:p>
        </w:tc>
      </w:tr>
    </w:tbl>
    <w:p w:rsidR="00AC79CF" w:rsidRDefault="00AC79CF">
      <w:pPr>
        <w:pStyle w:val="ProductList-Body"/>
      </w:pPr>
    </w:p>
    <w:p w:rsidR="00AC79CF" w:rsidRDefault="00C53C9F">
      <w:pPr>
        <w:pStyle w:val="ProductList-ClauseHeading"/>
        <w:outlineLvl w:val="2"/>
      </w:pPr>
      <w:bookmarkStart w:id="346" w:name="_Sec577"/>
      <w:r>
        <w:t>Prawa do używania nowej wersji Produktu</w:t>
      </w:r>
      <w:bookmarkEnd w:id="346"/>
    </w:p>
    <w:p w:rsidR="00AC79CF" w:rsidRDefault="00C53C9F">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AC79CF" w:rsidRDefault="00AC79CF">
      <w:pPr>
        <w:pStyle w:val="ProductList-Body"/>
      </w:pPr>
    </w:p>
    <w:p w:rsidR="00AC79CF" w:rsidRDefault="00C53C9F">
      <w:pPr>
        <w:pStyle w:val="ProductList-ClauseHeading"/>
        <w:outlineLvl w:val="2"/>
      </w:pPr>
      <w:bookmarkStart w:id="347" w:name="_Sec931"/>
      <w:r>
        <w:t>Obliczanie liczby punktów uprawniających do Korzyści z Pakietu Software Assurance</w:t>
      </w:r>
      <w:bookmarkEnd w:id="347"/>
    </w:p>
    <w:p w:rsidR="00AC79CF" w:rsidRDefault="00C53C9F">
      <w:pPr>
        <w:pStyle w:val="ProductList-Body"/>
      </w:pPr>
      <w:r>
        <w:t>Uprawnienia są obliczane w oparciu o system punktowy w odniesieniu do następujących korzyści:</w:t>
      </w:r>
    </w:p>
    <w:p w:rsidR="00AC79CF" w:rsidRDefault="00C53C9F" w:rsidP="00C53C9F">
      <w:pPr>
        <w:pStyle w:val="ProductList-Bullet"/>
        <w:numPr>
          <w:ilvl w:val="0"/>
          <w:numId w:val="46"/>
        </w:numPr>
      </w:pPr>
      <w:r>
        <w:t>Usługi planowania</w:t>
      </w:r>
    </w:p>
    <w:p w:rsidR="00AC79CF" w:rsidRDefault="00C53C9F" w:rsidP="00C53C9F">
      <w:pPr>
        <w:pStyle w:val="ProductList-Bullet"/>
        <w:numPr>
          <w:ilvl w:val="0"/>
          <w:numId w:val="46"/>
        </w:numPr>
      </w:pPr>
      <w:r>
        <w:t>Kupony szkoleniowe</w:t>
      </w:r>
    </w:p>
    <w:p w:rsidR="00AC79CF" w:rsidRDefault="00C53C9F" w:rsidP="00C53C9F">
      <w:pPr>
        <w:pStyle w:val="ProductList-Bullet"/>
        <w:numPr>
          <w:ilvl w:val="0"/>
          <w:numId w:val="46"/>
        </w:numPr>
      </w:pPr>
      <w:r>
        <w:t>Całodobowa Pomoc Techniczna (telefoniczna) tylko w przypadku umowy MPSA</w:t>
      </w:r>
    </w:p>
    <w:p w:rsidR="00AC79CF" w:rsidRDefault="00C53C9F">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AC79C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C79CF" w:rsidRDefault="00C53C9F">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C79CF" w:rsidRDefault="00C53C9F">
            <w:pPr>
              <w:pStyle w:val="ProductList-TableBody"/>
            </w:pPr>
            <w:r>
              <w:rPr>
                <w:color w:val="FFFFFF"/>
              </w:rPr>
              <w:t>Punkty</w:t>
            </w:r>
          </w:p>
        </w:tc>
      </w:tr>
      <w:tr w:rsidR="00AC79CF">
        <w:tc>
          <w:tcPr>
            <w:tcW w:w="105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1</w:t>
            </w:r>
          </w:p>
        </w:tc>
      </w:tr>
      <w:tr w:rsidR="00AC79CF">
        <w:tc>
          <w:tcPr>
            <w:tcW w:w="105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2</w:t>
            </w:r>
          </w:p>
        </w:tc>
      </w:tr>
      <w:tr w:rsidR="00AC79CF">
        <w:tc>
          <w:tcPr>
            <w:tcW w:w="105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5</w:t>
            </w:r>
          </w:p>
        </w:tc>
      </w:tr>
      <w:tr w:rsidR="00AC79CF">
        <w:tc>
          <w:tcPr>
            <w:tcW w:w="105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10</w:t>
            </w:r>
          </w:p>
        </w:tc>
      </w:tr>
      <w:tr w:rsidR="00AC79CF">
        <w:tc>
          <w:tcPr>
            <w:tcW w:w="105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25</w:t>
            </w:r>
          </w:p>
        </w:tc>
      </w:tr>
      <w:tr w:rsidR="00AC79CF">
        <w:tc>
          <w:tcPr>
            <w:tcW w:w="105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50</w:t>
            </w:r>
          </w:p>
        </w:tc>
      </w:tr>
      <w:tr w:rsidR="00AC79CF">
        <w:tc>
          <w:tcPr>
            <w:tcW w:w="105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75</w:t>
            </w:r>
          </w:p>
        </w:tc>
      </w:tr>
    </w:tbl>
    <w:p w:rsidR="00AC79CF" w:rsidRDefault="00C53C9F">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AC79CF" w:rsidRDefault="00AC79CF">
      <w:pPr>
        <w:pStyle w:val="ProductList-Body"/>
      </w:pPr>
    </w:p>
    <w:p w:rsidR="00AC79CF" w:rsidRDefault="00C53C9F">
      <w:pPr>
        <w:pStyle w:val="ProductList-ClauseHeading"/>
        <w:outlineLvl w:val="2"/>
      </w:pPr>
      <w:bookmarkStart w:id="348" w:name="_Sec579"/>
      <w:r>
        <w:t>Usługi Office Online i Office Online Server</w:t>
      </w:r>
      <w:bookmarkEnd w:id="348"/>
    </w:p>
    <w:p w:rsidR="00AC79CF" w:rsidRDefault="00C53C9F">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AC7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Prawa do Office Online</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Standard</w:t>
            </w:r>
            <w:r>
              <w:fldChar w:fldCharType="begin"/>
            </w:r>
            <w:r>
              <w:instrText xml:space="preserve"> XE "Office Standard" </w:instrText>
            </w:r>
            <w:r>
              <w:fldChar w:fldCharType="end"/>
            </w:r>
          </w:p>
          <w:p w:rsidR="00AC79CF" w:rsidRDefault="00C53C9F">
            <w:pPr>
              <w:pStyle w:val="ProductList-TableBody"/>
            </w:pPr>
            <w:r>
              <w:t>Office Professional Plus</w:t>
            </w:r>
            <w:r>
              <w:fldChar w:fldCharType="begin"/>
            </w:r>
            <w:r>
              <w:instrText xml:space="preserve"> XE "Office Professional Plus" </w:instrText>
            </w:r>
            <w:r>
              <w:fldChar w:fldCharType="end"/>
            </w:r>
          </w:p>
          <w:p w:rsidR="00AC79CF" w:rsidRDefault="00C53C9F">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Online dla Office 365</w:t>
            </w:r>
            <w:r>
              <w:fldChar w:fldCharType="begin"/>
            </w:r>
            <w:r>
              <w:instrText xml:space="preserve"> XE "Office Online dla Office 365" </w:instrText>
            </w:r>
            <w:r>
              <w:fldChar w:fldCharType="end"/>
            </w:r>
          </w:p>
          <w:p w:rsidR="00AC79CF" w:rsidRDefault="00C53C9F">
            <w:pPr>
              <w:pStyle w:val="ProductList-TableBody"/>
            </w:pPr>
            <w:r>
              <w:t>Office Online Server</w:t>
            </w:r>
          </w:p>
        </w:tc>
      </w:tr>
    </w:tbl>
    <w:p w:rsidR="00AC79CF" w:rsidRDefault="00C53C9F">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AC79CF" w:rsidRDefault="00AC79CF">
      <w:pPr>
        <w:pStyle w:val="ProductList-Body"/>
      </w:pPr>
    </w:p>
    <w:p w:rsidR="00AC79CF" w:rsidRDefault="00C53C9F">
      <w:pPr>
        <w:pStyle w:val="ProductList-ClauseHeading"/>
        <w:outlineLvl w:val="2"/>
      </w:pPr>
      <w:bookmarkStart w:id="349" w:name="_Sec580"/>
      <w:r>
        <w:t>Usługi planowania</w:t>
      </w:r>
      <w:bookmarkEnd w:id="349"/>
    </w:p>
    <w:p w:rsidR="00AC79CF" w:rsidRDefault="00C53C9F">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AC79CF" w:rsidRDefault="00AC79CF">
      <w:pPr>
        <w:pStyle w:val="ProductList-Body"/>
      </w:pPr>
    </w:p>
    <w:p w:rsidR="00AC79CF" w:rsidRDefault="00C53C9F">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AC79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Punkty</w:t>
            </w:r>
          </w:p>
        </w:tc>
      </w:tr>
      <w:tr w:rsidR="00AC79CF">
        <w:tc>
          <w:tcPr>
            <w:tcW w:w="10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1</w:t>
            </w:r>
          </w:p>
        </w:tc>
      </w:tr>
      <w:tr w:rsidR="00AC79CF">
        <w:tc>
          <w:tcPr>
            <w:tcW w:w="10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2</w:t>
            </w:r>
          </w:p>
        </w:tc>
      </w:tr>
      <w:tr w:rsidR="00AC79CF">
        <w:tc>
          <w:tcPr>
            <w:tcW w:w="10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25</w:t>
            </w:r>
          </w:p>
        </w:tc>
      </w:tr>
      <w:tr w:rsidR="00AC79CF">
        <w:tc>
          <w:tcPr>
            <w:tcW w:w="10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50</w:t>
            </w:r>
          </w:p>
        </w:tc>
      </w:tr>
      <w:tr w:rsidR="00AC79CF">
        <w:tc>
          <w:tcPr>
            <w:tcW w:w="10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75</w:t>
            </w:r>
          </w:p>
        </w:tc>
      </w:tr>
    </w:tbl>
    <w:p w:rsidR="00AC79CF" w:rsidRDefault="00C53C9F">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AC79CF" w:rsidRDefault="00AC79CF">
      <w:pPr>
        <w:pStyle w:val="ProductList-Body"/>
      </w:pPr>
    </w:p>
    <w:p w:rsidR="00AC79CF" w:rsidRDefault="00C53C9F">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AC79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600,000+</w:t>
            </w:r>
          </w:p>
        </w:tc>
      </w:tr>
      <w:tr w:rsidR="00AC79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C79CF" w:rsidRDefault="00C53C9F">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75</w:t>
            </w:r>
          </w:p>
        </w:tc>
      </w:tr>
    </w:tbl>
    <w:p w:rsidR="00AC79CF" w:rsidRDefault="00AC79CF">
      <w:pPr>
        <w:pStyle w:val="ProductList-Body"/>
      </w:pPr>
    </w:p>
    <w:p w:rsidR="00AC79CF" w:rsidRDefault="00C53C9F">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AC79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C79CF" w:rsidRDefault="00C53C9F">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C79CF" w:rsidRDefault="00C53C9F">
            <w:pPr>
              <w:pStyle w:val="ProductList-TableBody"/>
            </w:pPr>
            <w:r>
              <w:t>→600,000+</w:t>
            </w:r>
          </w:p>
        </w:tc>
      </w:tr>
      <w:tr w:rsidR="00AC79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C79CF" w:rsidRDefault="00C53C9F">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12</w:t>
            </w:r>
          </w:p>
        </w:tc>
      </w:tr>
    </w:tbl>
    <w:p w:rsidR="00AC79CF" w:rsidRDefault="00C53C9F">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5">
        <w:r>
          <w:rPr>
            <w:color w:val="00467F"/>
            <w:u w:val="single"/>
          </w:rPr>
          <w:t>http://www.microsoft.com/licensing/software-assurance/planning-services-overview.aspx</w:t>
        </w:r>
      </w:hyperlink>
      <w:r>
        <w:t xml:space="preserve">. </w:t>
      </w:r>
    </w:p>
    <w:p w:rsidR="00AC79CF" w:rsidRDefault="00AC79CF">
      <w:pPr>
        <w:pStyle w:val="ProductList-Body"/>
      </w:pPr>
    </w:p>
    <w:p w:rsidR="00AC79CF" w:rsidRDefault="00C53C9F">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AC79CF" w:rsidRDefault="00C53C9F" w:rsidP="00C53C9F">
      <w:pPr>
        <w:pStyle w:val="ProductList-Bullet"/>
        <w:numPr>
          <w:ilvl w:val="0"/>
          <w:numId w:val="47"/>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6">
        <w:r>
          <w:rPr>
            <w:color w:val="00467F"/>
            <w:u w:val="single"/>
          </w:rPr>
          <w:t>http://directory.partners.extranet.microsoft.com/psbproviders</w:t>
        </w:r>
      </w:hyperlink>
    </w:p>
    <w:p w:rsidR="00AC79CF" w:rsidRDefault="00C53C9F" w:rsidP="00C53C9F">
      <w:pPr>
        <w:pStyle w:val="ProductList-Bullet"/>
        <w:numPr>
          <w:ilvl w:val="0"/>
          <w:numId w:val="47"/>
        </w:numPr>
      </w:pPr>
      <w:r>
        <w:t>Usługi Planowania obejmują ustalony wcześniej zakres prac prowadzących do opracowania planu wdrożenia wysokiego poziomu; faktyczne wdrożenie oprogramowania nie może być objęte Usługami.</w:t>
      </w:r>
    </w:p>
    <w:p w:rsidR="00AC79CF" w:rsidRDefault="00C53C9F" w:rsidP="00C53C9F">
      <w:pPr>
        <w:pStyle w:val="ProductList-Bullet"/>
        <w:numPr>
          <w:ilvl w:val="0"/>
          <w:numId w:val="47"/>
        </w:numPr>
      </w:pPr>
      <w:r>
        <w:t>Kupony Usług Planowania mogą zostać wykorzystane wyłącznie przez klienta uprawnionego do tej korzyści.</w:t>
      </w:r>
    </w:p>
    <w:p w:rsidR="00AC79CF" w:rsidRDefault="00C53C9F" w:rsidP="00C53C9F">
      <w:pPr>
        <w:pStyle w:val="ProductList-Bullet"/>
        <w:numPr>
          <w:ilvl w:val="0"/>
          <w:numId w:val="47"/>
        </w:numPr>
      </w:pPr>
      <w:r>
        <w:t>Kupony Usług Planowania nie mogą zostać wymienione na środki pieniężne lub inne wartościowe wynagrodzenie.</w:t>
      </w:r>
    </w:p>
    <w:p w:rsidR="00AC79CF" w:rsidRDefault="00C53C9F" w:rsidP="00C53C9F">
      <w:pPr>
        <w:pStyle w:val="ProductList-Bullet"/>
        <w:numPr>
          <w:ilvl w:val="0"/>
          <w:numId w:val="47"/>
        </w:numPr>
      </w:pPr>
      <w:r>
        <w:t>Skrócenie uprawnionego okresu obowiązywania pakietu SA w wyniku zwrotów i innych korekt rozliczeń, o ile jest to możliwe, może zmniejszyć liczbę dni Usług Planowania, do których uprawniony jest Klient.</w:t>
      </w:r>
    </w:p>
    <w:p w:rsidR="00AC79CF" w:rsidRDefault="00C53C9F" w:rsidP="00C53C9F">
      <w:pPr>
        <w:pStyle w:val="ProductList-Bullet"/>
        <w:numPr>
          <w:ilvl w:val="0"/>
          <w:numId w:val="47"/>
        </w:numPr>
      </w:pPr>
      <w:r>
        <w:t>Nie można łączyć różnych typów kuponów. Czas poświęcony na realizację Usług Planowania nie może przekroczyć maksymalnego czasu podanego dla konkretnych typów przedsięwzięć.</w:t>
      </w:r>
    </w:p>
    <w:p w:rsidR="00AC79CF" w:rsidRDefault="00C53C9F" w:rsidP="00C53C9F">
      <w:pPr>
        <w:pStyle w:val="ProductList-Bullet"/>
        <w:numPr>
          <w:ilvl w:val="0"/>
          <w:numId w:val="47"/>
        </w:numPr>
      </w:pPr>
      <w:r>
        <w:t>Kupony są ważne wyłącznie w przypadku uprawnionych Dostawców, dla określonego rodzaju usługi, dla której kupon zostaje wykorzystany.</w:t>
      </w:r>
    </w:p>
    <w:p w:rsidR="00AC79CF" w:rsidRDefault="00C53C9F" w:rsidP="00C53C9F">
      <w:pPr>
        <w:pStyle w:val="ProductList-Bullet"/>
        <w:numPr>
          <w:ilvl w:val="0"/>
          <w:numId w:val="47"/>
        </w:numPr>
      </w:pPr>
      <w:r>
        <w:t>Kupony należy przypisać w trakcie okresu obowiązywania pakietu SA.</w:t>
      </w:r>
    </w:p>
    <w:p w:rsidR="00AC79CF" w:rsidRDefault="00C53C9F" w:rsidP="00C53C9F">
      <w:pPr>
        <w:pStyle w:val="ProductList-Bullet"/>
        <w:numPr>
          <w:ilvl w:val="0"/>
          <w:numId w:val="4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AC79CF" w:rsidRDefault="00AC79CF">
      <w:pPr>
        <w:pStyle w:val="ProductList-Body"/>
      </w:pPr>
    </w:p>
    <w:p w:rsidR="00AC79CF" w:rsidRDefault="00C53C9F">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AC79CF" w:rsidRDefault="00AC79CF">
      <w:pPr>
        <w:pStyle w:val="ProductList-Body"/>
      </w:pPr>
    </w:p>
    <w:p w:rsidR="00AC79CF" w:rsidRDefault="00C53C9F">
      <w:pPr>
        <w:pStyle w:val="ProductList-ClauseHeading"/>
        <w:outlineLvl w:val="2"/>
      </w:pPr>
      <w:bookmarkStart w:id="350" w:name="_Sec581"/>
      <w:r>
        <w:t>Enterprise Source Licensing Program (program udostępniania kodu źródłowego na potrzeby wewnętrzne przedsiębiorstwa)</w:t>
      </w:r>
      <w:bookmarkEnd w:id="350"/>
    </w:p>
    <w:p w:rsidR="00AC79CF" w:rsidRDefault="00C53C9F">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AC79CF" w:rsidRDefault="00AC79CF">
      <w:pPr>
        <w:pStyle w:val="ProductList-Body"/>
      </w:pPr>
    </w:p>
    <w:p w:rsidR="00AC79CF" w:rsidRDefault="00C53C9F">
      <w:pPr>
        <w:pStyle w:val="ProductList-ClauseHeading"/>
        <w:outlineLvl w:val="2"/>
      </w:pPr>
      <w:bookmarkStart w:id="351" w:name="_Sec582"/>
      <w:r>
        <w:t>Kupony szkoleniowe</w:t>
      </w:r>
      <w:bookmarkEnd w:id="351"/>
    </w:p>
    <w:p w:rsidR="00AC79CF" w:rsidRDefault="00C53C9F">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Kategoria systemów</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 dzień na 50 licencji (maks. 10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 dzień na 50 licencji lub punktów</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10 dni na uprawnioną rejestrację lub Konto Zakupowe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15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25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55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80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125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200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300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400 dni*</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700 dni*</w:t>
            </w:r>
          </w:p>
        </w:tc>
      </w:tr>
    </w:tbl>
    <w:p w:rsidR="00AC79CF" w:rsidRDefault="00C53C9F">
      <w:pPr>
        <w:pStyle w:val="ProductList-Body"/>
      </w:pPr>
      <w:r>
        <w:t>*</w:t>
      </w:r>
      <w:r>
        <w:rPr>
          <w:i/>
        </w:rPr>
        <w:t>Liczba dni przypadająca na jedną uprawnioną rejestrację, umowę lub Konto Zakupowe</w:t>
      </w:r>
    </w:p>
    <w:p w:rsidR="00AC79CF" w:rsidRDefault="00AC79CF">
      <w:pPr>
        <w:pStyle w:val="ProductList-Body"/>
      </w:pPr>
    </w:p>
    <w:p w:rsidR="00AC79CF" w:rsidRDefault="00C53C9F" w:rsidP="00C53C9F">
      <w:pPr>
        <w:pStyle w:val="ProductList-Bullet"/>
        <w:numPr>
          <w:ilvl w:val="0"/>
          <w:numId w:val="4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AC79CF" w:rsidRDefault="00C53C9F" w:rsidP="00C53C9F">
      <w:pPr>
        <w:pStyle w:val="ProductList-Bullet"/>
        <w:numPr>
          <w:ilvl w:val="0"/>
          <w:numId w:val="48"/>
        </w:numPr>
      </w:pPr>
      <w:r>
        <w:t xml:space="preserve">Usługi świadczone przez Partnerów Microsoft w ramach Programu Szkoleniowego są realizowane na podstawie umowy zawartej przez Klienta z uprawnionym Partnerem Microsoft. </w:t>
      </w:r>
    </w:p>
    <w:p w:rsidR="00AC79CF" w:rsidRDefault="00C53C9F" w:rsidP="00C53C9F">
      <w:pPr>
        <w:pStyle w:val="ProductList-Bullet"/>
        <w:numPr>
          <w:ilvl w:val="0"/>
          <w:numId w:val="4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AC79CF" w:rsidRDefault="00C53C9F" w:rsidP="00C53C9F">
      <w:pPr>
        <w:pStyle w:val="ProductList-Bullet"/>
        <w:numPr>
          <w:ilvl w:val="0"/>
          <w:numId w:val="48"/>
        </w:numPr>
      </w:pPr>
      <w:r>
        <w:t>Kuponów nie można wykorzystać do pokrycia jakichkolwiek opłat związanych z niepojawieniem się klienta na zarezerwowanym szkoleniu.</w:t>
      </w:r>
    </w:p>
    <w:p w:rsidR="00AC79CF" w:rsidRDefault="00C53C9F" w:rsidP="00C53C9F">
      <w:pPr>
        <w:pStyle w:val="ProductList-Bullet"/>
        <w:numPr>
          <w:ilvl w:val="0"/>
          <w:numId w:val="48"/>
        </w:numPr>
      </w:pPr>
      <w:r>
        <w:t>Kupony mogą zostać wykorzystane wyłącznie przez osobę zatwierdzoną przez klienta do wykorzystania kuponu.</w:t>
      </w:r>
    </w:p>
    <w:p w:rsidR="00AC79CF" w:rsidRDefault="00C53C9F" w:rsidP="00C53C9F">
      <w:pPr>
        <w:pStyle w:val="ProductList-Bullet"/>
        <w:numPr>
          <w:ilvl w:val="0"/>
          <w:numId w:val="48"/>
        </w:numPr>
      </w:pPr>
      <w:r>
        <w:t xml:space="preserve">Kupony nie mogą zostać wymienione na środki pieniężne lub inne wartościowe wynagrodzenie. </w:t>
      </w:r>
    </w:p>
    <w:p w:rsidR="00AC79CF" w:rsidRDefault="00C53C9F" w:rsidP="00C53C9F">
      <w:pPr>
        <w:pStyle w:val="ProductList-Bullet"/>
        <w:numPr>
          <w:ilvl w:val="0"/>
          <w:numId w:val="48"/>
        </w:numPr>
      </w:pPr>
      <w:r>
        <w:t xml:space="preserve">Kupony należy przypisać w trakcie okresu obowiązywania pakietu SA. </w:t>
      </w:r>
    </w:p>
    <w:p w:rsidR="00AC79CF" w:rsidRDefault="00C53C9F" w:rsidP="00C53C9F">
      <w:pPr>
        <w:pStyle w:val="ProductList-Bullet"/>
        <w:numPr>
          <w:ilvl w:val="0"/>
          <w:numId w:val="48"/>
        </w:numPr>
      </w:pPr>
      <w:r>
        <w:t xml:space="preserve">Kupony wygasają po 180 dniach od daty ich przydzielenia. Kupony, które wygasną przed upływem okresu obowiązywania Pakietu SA, powrócą do dostępnej puli dni z tytułu Kuponów na Szkolenia. </w:t>
      </w:r>
    </w:p>
    <w:p w:rsidR="00AC79CF" w:rsidRDefault="00C53C9F" w:rsidP="00C53C9F">
      <w:pPr>
        <w:pStyle w:val="ProductList-Bullet"/>
        <w:numPr>
          <w:ilvl w:val="0"/>
          <w:numId w:val="48"/>
        </w:numPr>
      </w:pPr>
      <w:r>
        <w:t>Kupony można wykorzystać do zarezerwowania szkolenia w danym czasie wyłącznie u jednego partnera szkoleniowego Microsoft.</w:t>
      </w:r>
    </w:p>
    <w:p w:rsidR="00AC79CF" w:rsidRDefault="00C53C9F" w:rsidP="00C53C9F">
      <w:pPr>
        <w:pStyle w:val="ProductList-Bullet"/>
        <w:numPr>
          <w:ilvl w:val="0"/>
          <w:numId w:val="48"/>
        </w:numPr>
      </w:pPr>
      <w:r>
        <w:t xml:space="preserve">Kuponów użytych do zakupu Oficjalnych Produktów Szkoleniowych Microsoft nie można scedować ani sprzedać. </w:t>
      </w:r>
    </w:p>
    <w:p w:rsidR="00AC79CF" w:rsidRDefault="00C53C9F" w:rsidP="00C53C9F">
      <w:pPr>
        <w:pStyle w:val="ProductList-Bullet"/>
        <w:numPr>
          <w:ilvl w:val="0"/>
          <w:numId w:val="4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AC79CF" w:rsidRDefault="00C53C9F" w:rsidP="00C53C9F">
      <w:pPr>
        <w:pStyle w:val="ProductList-Bullet"/>
        <w:numPr>
          <w:ilvl w:val="0"/>
          <w:numId w:val="4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AC79CF" w:rsidRDefault="00C53C9F" w:rsidP="00C53C9F">
      <w:pPr>
        <w:pStyle w:val="ProductList-Bullet"/>
        <w:numPr>
          <w:ilvl w:val="0"/>
          <w:numId w:val="48"/>
        </w:numPr>
      </w:pPr>
      <w:r>
        <w:t>Dostępność Oficjalnych Produktów Szkoleniowych Microsoft może ulec zmianie w dowolnym momencie i bez powiadomienia.</w:t>
      </w:r>
    </w:p>
    <w:p w:rsidR="00AC79CF" w:rsidRDefault="00C53C9F" w:rsidP="00C53C9F">
      <w:pPr>
        <w:pStyle w:val="ProductList-Bullet"/>
        <w:numPr>
          <w:ilvl w:val="0"/>
          <w:numId w:val="48"/>
        </w:numPr>
      </w:pPr>
      <w:r>
        <w:t>Liczba dni wymaganych na potrzeby zakupu Oficjalnego Produktu Szkoleniowego Microsoft może ulec zmianie w dowolnym momencie.</w:t>
      </w:r>
    </w:p>
    <w:p w:rsidR="00AC79CF" w:rsidRDefault="00AC79CF">
      <w:pPr>
        <w:pStyle w:val="ProductList-Body"/>
      </w:pPr>
    </w:p>
    <w:p w:rsidR="00AC79CF" w:rsidRDefault="00C53C9F">
      <w:pPr>
        <w:pStyle w:val="ProductList-ClauseHeading"/>
        <w:outlineLvl w:val="2"/>
      </w:pPr>
      <w:bookmarkStart w:id="352" w:name="_Sec583"/>
      <w:r>
        <w:t>Szkolenia internetowe (E-Learning)</w:t>
      </w:r>
      <w:bookmarkEnd w:id="352"/>
    </w:p>
    <w:p w:rsidR="00AC79CF" w:rsidRDefault="00C53C9F">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AC79CF" w:rsidRDefault="00AC79CF">
      <w:pPr>
        <w:pStyle w:val="ProductList-Body"/>
      </w:pPr>
    </w:p>
    <w:p w:rsidR="00AC79CF" w:rsidRDefault="00C53C9F">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uprawnionej licencji. Praw dostępu nie można przenosić z jednego użytkownika na innego.</w:t>
      </w:r>
    </w:p>
    <w:p w:rsidR="00AC79CF" w:rsidRDefault="00AC79CF">
      <w:pPr>
        <w:pStyle w:val="ProductList-Body"/>
      </w:pPr>
    </w:p>
    <w:p w:rsidR="00AC79CF" w:rsidRDefault="00C53C9F">
      <w:pPr>
        <w:pStyle w:val="ProductList-ClauseHeading"/>
        <w:outlineLvl w:val="2"/>
      </w:pPr>
      <w:bookmarkStart w:id="353" w:name="_Sec584"/>
      <w:r>
        <w:t>Program używania w Domu</w:t>
      </w:r>
      <w:bookmarkEnd w:id="353"/>
    </w:p>
    <w:p w:rsidR="00AC79CF" w:rsidRDefault="00C53C9F">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AC79CF" w:rsidRDefault="00AC79CF">
      <w:pPr>
        <w:pStyle w:val="ProductList-Body"/>
      </w:pPr>
    </w:p>
    <w:p w:rsidR="00AC79CF" w:rsidRDefault="00C53C9F">
      <w:pPr>
        <w:pStyle w:val="ProductList-Body"/>
      </w:pPr>
      <w: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AC79CF" w:rsidRDefault="00AC79CF">
      <w:pPr>
        <w:pStyle w:val="ProductList-Body"/>
      </w:pPr>
    </w:p>
    <w:p w:rsidR="00AC79CF" w:rsidRDefault="00C53C9F">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AC79CF" w:rsidRDefault="00AC79CF">
      <w:pPr>
        <w:pStyle w:val="ProductList-Body"/>
      </w:pPr>
    </w:p>
    <w:p w:rsidR="00AC79CF" w:rsidRDefault="00C53C9F">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AC7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Odpowiadająca jej Licencja na Programu używania w Domu</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Standard 2010/2013/2016</w:t>
            </w:r>
          </w:p>
          <w:p w:rsidR="00AC79CF" w:rsidRDefault="00C53C9F">
            <w:pPr>
              <w:pStyle w:val="ProductList-TableBody"/>
            </w:pPr>
            <w:r>
              <w:t xml:space="preserve">Office Professional Plus 2010/2013/2016 </w:t>
            </w:r>
          </w:p>
          <w:p w:rsidR="00AC79CF" w:rsidRDefault="00C53C9F">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Access 2010/2013/2016</w:t>
            </w:r>
          </w:p>
          <w:p w:rsidR="00AC79CF" w:rsidRDefault="00C53C9F">
            <w:pPr>
              <w:pStyle w:val="ProductList-TableBody"/>
            </w:pPr>
            <w:r>
              <w:t>Excel 2010/2013/2016</w:t>
            </w:r>
          </w:p>
          <w:p w:rsidR="00AC79CF" w:rsidRDefault="00C53C9F">
            <w:pPr>
              <w:pStyle w:val="ProductList-TableBody"/>
            </w:pPr>
            <w:r>
              <w:t>PowerPoint 2010/2013/2016</w:t>
            </w:r>
          </w:p>
          <w:p w:rsidR="00AC79CF" w:rsidRDefault="00C53C9F">
            <w:pPr>
              <w:pStyle w:val="ProductList-TableBody"/>
            </w:pPr>
            <w:r>
              <w:t>InfoPath 2010/2013/2016</w:t>
            </w:r>
          </w:p>
          <w:p w:rsidR="00AC79CF" w:rsidRDefault="00C53C9F">
            <w:pPr>
              <w:pStyle w:val="ProductList-TableBody"/>
            </w:pPr>
            <w:r>
              <w:t>Lync 2010/2013/2015</w:t>
            </w:r>
          </w:p>
          <w:p w:rsidR="00AC79CF" w:rsidRDefault="00C53C9F">
            <w:pPr>
              <w:pStyle w:val="ProductList-TableBody"/>
            </w:pPr>
            <w:r>
              <w:t>OneNote 2010/2013/2016</w:t>
            </w:r>
          </w:p>
          <w:p w:rsidR="00AC79CF" w:rsidRDefault="00C53C9F">
            <w:pPr>
              <w:pStyle w:val="ProductList-TableBody"/>
            </w:pPr>
            <w:r>
              <w:t>Outlook 2010/2013/2016</w:t>
            </w:r>
          </w:p>
          <w:p w:rsidR="00AC79CF" w:rsidRDefault="00C53C9F">
            <w:pPr>
              <w:pStyle w:val="ProductList-TableBody"/>
            </w:pPr>
            <w:r>
              <w:t>Publisher 2010/2013/2016</w:t>
            </w:r>
          </w:p>
          <w:p w:rsidR="00AC79CF" w:rsidRDefault="00C53C9F">
            <w:pPr>
              <w:pStyle w:val="ProductList-TableBody"/>
            </w:pPr>
            <w:r>
              <w:t>Skype dla firm 2015</w:t>
            </w:r>
          </w:p>
          <w:p w:rsidR="00AC79CF" w:rsidRDefault="00C53C9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Visio Standard 2010/2013/2016 </w:t>
            </w:r>
          </w:p>
          <w:p w:rsidR="00AC79CF" w:rsidRDefault="00C53C9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Visio Professional 2016 HUP</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Project Standard 2010/2013/2016</w:t>
            </w:r>
          </w:p>
          <w:p w:rsidR="00AC79CF" w:rsidRDefault="00C53C9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Project Professional 2016 HUP</w:t>
            </w:r>
          </w:p>
        </w:tc>
      </w:tr>
    </w:tbl>
    <w:p w:rsidR="00AC79CF" w:rsidRDefault="00C53C9F">
      <w:pPr>
        <w:pStyle w:val="ProductList-Body"/>
      </w:pPr>
      <w:r>
        <w:rPr>
          <w:i/>
        </w:rPr>
        <w:t xml:space="preserve">Więcej informacji na ten temat, w tym dotyczących przyszłej dostępności dodatkowego oprogramowania objętego Programem Użytkowania w Domu, można znaleźć na stronie </w:t>
      </w:r>
      <w:hyperlink r:id="rId147">
        <w:r>
          <w:rPr>
            <w:i/>
            <w:color w:val="00467F"/>
            <w:u w:val="single"/>
          </w:rPr>
          <w:t>http://www.microsoft.com/licensing</w:t>
        </w:r>
      </w:hyperlink>
      <w:r>
        <w:rPr>
          <w:i/>
        </w:rPr>
        <w:t>.</w:t>
      </w:r>
    </w:p>
    <w:p w:rsidR="00AC79CF" w:rsidRDefault="00AC79CF">
      <w:pPr>
        <w:pStyle w:val="ProductList-Body"/>
      </w:pPr>
    </w:p>
    <w:p w:rsidR="00AC79CF" w:rsidRDefault="00C53C9F">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AC79CF" w:rsidRDefault="00AC79CF">
      <w:pPr>
        <w:pStyle w:val="ProductList-Body"/>
        <w:jc w:val="right"/>
      </w:pPr>
    </w:p>
    <w:p w:rsidR="00AC79CF" w:rsidRDefault="00C53C9F">
      <w:pPr>
        <w:pStyle w:val="ProductList-ClauseHeading"/>
        <w:outlineLvl w:val="2"/>
      </w:pPr>
      <w:bookmarkStart w:id="354" w:name="_Sec585"/>
      <w:r>
        <w:t>Całodobowa Pomoc Techniczna</w:t>
      </w:r>
      <w:bookmarkEnd w:id="354"/>
    </w:p>
    <w:p w:rsidR="00AC79CF" w:rsidRDefault="00C53C9F">
      <w:pPr>
        <w:pStyle w:val="ProductList-Body"/>
      </w:pPr>
      <w:r>
        <w:t>Do skorzystania z Całodobowego Wparcia Technicznego kwalifikują się klienci (poza klientami dokonującymi zakupu w ramach Programów Academic) z aktywnym Pakietem Software Assurance.</w:t>
      </w:r>
    </w:p>
    <w:p w:rsidR="00AC79CF" w:rsidRDefault="00AC79CF">
      <w:pPr>
        <w:pStyle w:val="ProductList-Body"/>
      </w:pPr>
    </w:p>
    <w:p w:rsidR="00AC79CF" w:rsidRDefault="00C53C9F">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AC79CF" w:rsidRDefault="00AC79CF">
      <w:pPr>
        <w:pStyle w:val="ProductList-Body"/>
      </w:pPr>
    </w:p>
    <w:p w:rsidR="00AC79CF" w:rsidRDefault="00C53C9F">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AC79CF" w:rsidRDefault="00AC79CF">
      <w:pPr>
        <w:pStyle w:val="ProductList-Body"/>
      </w:pPr>
    </w:p>
    <w:p w:rsidR="00AC79CF" w:rsidRDefault="00C53C9F">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AC79CF" w:rsidRDefault="00AC79CF">
      <w:pPr>
        <w:pStyle w:val="ProductList-Body"/>
      </w:pPr>
    </w:p>
    <w:p w:rsidR="00AC79CF" w:rsidRDefault="00C53C9F">
      <w:pPr>
        <w:pStyle w:val="ProductList-SubClauseHeading"/>
        <w:outlineLvl w:val="3"/>
      </w:pPr>
      <w:r>
        <w:t>Przyznawanie Incydentów Wsparcia Telefonicznego w przypadku wszystkich programów z wyjątkiem umów MPSA</w:t>
      </w:r>
    </w:p>
    <w:p w:rsidR="00AC79CF" w:rsidRDefault="00C53C9F">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AC79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IW / Klient — Kroki zwiększające przyznane incydenty</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$200,000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300,000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270,000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 Fr. 330,000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CRC 1 650 000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 1 600 000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215,000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£135,000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JPY 24 000 000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KWD 240 000 000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 1 650 000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350,000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 2 000 000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NTD 7 000 000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INR 10 000 000</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RUB 6 600 000</w:t>
            </w:r>
          </w:p>
        </w:tc>
      </w:tr>
    </w:tbl>
    <w:p w:rsidR="00AC79CF" w:rsidRDefault="00AC79CF">
      <w:pPr>
        <w:pStyle w:val="ProductList-BodyIndented"/>
        <w:ind w:left="720"/>
      </w:pPr>
    </w:p>
    <w:p w:rsidR="00AC79CF" w:rsidRDefault="00C53C9F">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AC79CF" w:rsidRDefault="00AC79CF">
      <w:pPr>
        <w:pStyle w:val="ProductList-BodyIndented"/>
      </w:pPr>
    </w:p>
    <w:p w:rsidR="00AC79CF" w:rsidRDefault="00C53C9F">
      <w:pPr>
        <w:pStyle w:val="ProductList-BodyIndented"/>
      </w:pPr>
      <w:r>
        <w:t xml:space="preserve">Dostęp do miejscowego wsparcia telefonicznego możliwy jest w godzinach pracy podanych na stronie mieszczącej się pod adresem </w:t>
      </w:r>
      <w:hyperlink r:id="rId148">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C79CF" w:rsidRDefault="00AC79CF">
      <w:pPr>
        <w:pStyle w:val="ProductList-BodyIndented"/>
      </w:pPr>
    </w:p>
    <w:p w:rsidR="00AC79CF" w:rsidRDefault="00C53C9F">
      <w:pPr>
        <w:pStyle w:val="ProductList-SubClauseHeading"/>
        <w:outlineLvl w:val="3"/>
      </w:pPr>
      <w:r>
        <w:t>Przyznawanie Incydentów Wsparcia Telefonicznego w przypadku umów MPSA</w:t>
      </w:r>
    </w:p>
    <w:p w:rsidR="00AC79CF" w:rsidRDefault="00C53C9F">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AC79CF" w:rsidRDefault="00C53C9F">
            <w:pPr>
              <w:pStyle w:val="ProductList-TableBody"/>
            </w:pPr>
            <w:r>
              <w:rPr>
                <w:color w:val="FFFFFF"/>
              </w:rPr>
              <w:t>Liczba punktów na Zdarzenie Telefonicznej Pomocy Technicznej</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Aplikacje i Systemy (łącznie)</w:t>
            </w:r>
          </w:p>
        </w:tc>
        <w:tc>
          <w:tcPr>
            <w:tcW w:w="6000" w:type="dxa"/>
            <w:tcBorders>
              <w:left w:val="single" w:sz="4" w:space="0" w:color="000000"/>
              <w:right w:val="single" w:sz="4" w:space="0" w:color="000000"/>
            </w:tcBorders>
          </w:tcPr>
          <w:p w:rsidR="00AC79CF" w:rsidRDefault="00C53C9F">
            <w:pPr>
              <w:pStyle w:val="ProductList-TableBody"/>
            </w:pPr>
            <w:r>
              <w:t>2,000</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Serwer</w:t>
            </w:r>
          </w:p>
        </w:tc>
        <w:tc>
          <w:tcPr>
            <w:tcW w:w="6000" w:type="dxa"/>
            <w:tcBorders>
              <w:left w:val="single" w:sz="4" w:space="0" w:color="000000"/>
              <w:right w:val="single" w:sz="4" w:space="0" w:color="000000"/>
            </w:tcBorders>
          </w:tcPr>
          <w:p w:rsidR="00AC79CF" w:rsidRDefault="00C53C9F">
            <w:pPr>
              <w:pStyle w:val="ProductList-TableBody"/>
            </w:pPr>
            <w:r>
              <w:t>400</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CAL</w:t>
            </w:r>
          </w:p>
        </w:tc>
        <w:tc>
          <w:tcPr>
            <w:tcW w:w="6000" w:type="dxa"/>
            <w:tcBorders>
              <w:left w:val="single" w:sz="4" w:space="0" w:color="000000"/>
              <w:right w:val="single" w:sz="4" w:space="0" w:color="000000"/>
            </w:tcBorders>
          </w:tcPr>
          <w:p w:rsidR="00AC79CF" w:rsidRDefault="00C53C9F">
            <w:pPr>
              <w:pStyle w:val="ProductList-TableBody"/>
            </w:pPr>
            <w:r>
              <w:t>400</w:t>
            </w:r>
          </w:p>
        </w:tc>
      </w:tr>
    </w:tbl>
    <w:p w:rsidR="00AC79CF" w:rsidRDefault="00AC79CF">
      <w:pPr>
        <w:pStyle w:val="ProductList-BodyIndented"/>
      </w:pPr>
    </w:p>
    <w:p w:rsidR="00AC79CF" w:rsidRDefault="00C53C9F">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AC79CF" w:rsidRDefault="00AC79CF">
      <w:pPr>
        <w:pStyle w:val="ProductList-BodyIndented"/>
      </w:pPr>
    </w:p>
    <w:p w:rsidR="00AC79CF" w:rsidRDefault="00C53C9F">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C79CF" w:rsidRDefault="00AC79CF">
      <w:pPr>
        <w:pStyle w:val="ProductList-SubClauseHeading"/>
        <w:outlineLvl w:val="3"/>
      </w:pPr>
    </w:p>
    <w:p w:rsidR="00AC79CF" w:rsidRDefault="00C53C9F">
      <w:pPr>
        <w:pStyle w:val="ProductList-SubClauseHeading"/>
        <w:outlineLvl w:val="3"/>
      </w:pPr>
      <w:r>
        <w:t>Incydenty internetowe</w:t>
      </w:r>
    </w:p>
    <w:p w:rsidR="00AC79CF" w:rsidRDefault="00C53C9F">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AC79CF" w:rsidRDefault="00AC79CF">
      <w:pPr>
        <w:pStyle w:val="ProductList-BodyIndented"/>
      </w:pPr>
    </w:p>
    <w:p w:rsidR="00AC79CF" w:rsidRDefault="00C53C9F">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AC79CF" w:rsidRDefault="00AC79CF">
      <w:pPr>
        <w:pStyle w:val="ProductList-BodyIndented"/>
        <w:ind w:left="720"/>
      </w:pPr>
    </w:p>
    <w:p w:rsidR="00AC79CF" w:rsidRDefault="00C53C9F">
      <w:pPr>
        <w:pStyle w:val="ProductList-SubClauseHeading"/>
        <w:outlineLvl w:val="3"/>
      </w:pPr>
      <w:r>
        <w:t>Osoby kontaktowe ds. Usług Pomocy Technicznej</w:t>
      </w:r>
    </w:p>
    <w:p w:rsidR="00AC79CF" w:rsidRDefault="00C53C9F">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AC79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S/S+: EA Poziom D</w:t>
            </w:r>
          </w:p>
        </w:tc>
      </w:tr>
      <w:tr w:rsidR="00AC79CF">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Odpowiednio do potrzeb</w:t>
            </w:r>
          </w:p>
        </w:tc>
      </w:tr>
      <w:tr w:rsidR="00AC79CF">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16</w:t>
            </w:r>
          </w:p>
        </w:tc>
      </w:tr>
    </w:tbl>
    <w:p w:rsidR="00AC79CF" w:rsidRDefault="00AC79CF">
      <w:pPr>
        <w:pStyle w:val="ProductList-BodyIndented"/>
      </w:pPr>
    </w:p>
    <w:p w:rsidR="00AC79CF" w:rsidRDefault="00C53C9F">
      <w:pPr>
        <w:pStyle w:val="ProductList-SubClauseHeading"/>
        <w:outlineLvl w:val="3"/>
      </w:pPr>
      <w:r>
        <w:t>Poziom usług dla klientów korzystających z pakietu Software Assurance</w:t>
      </w:r>
    </w:p>
    <w:p w:rsidR="00AC79CF" w:rsidRDefault="00C53C9F">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AC79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Spodziewana reakcja Klienta</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Krytyczny wpływ na działalność: </w:t>
            </w:r>
          </w:p>
          <w:p w:rsidR="00AC79CF" w:rsidRDefault="00C53C9F">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 odpowiedź na zgłoszenie w ciągu 2 godzin lub szybciej, zależnie od oferty wsparcia</w:t>
            </w:r>
          </w:p>
          <w:p w:rsidR="00AC79CF" w:rsidRDefault="00C53C9F">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Alokacja odpowiednich zasobów w celu zapewnienia całodobowej pomocy przez 7 dni w tygodniu2</w:t>
            </w:r>
          </w:p>
          <w:p w:rsidR="00AC79CF" w:rsidRDefault="00C53C9F">
            <w:pPr>
              <w:pStyle w:val="ProductList-TableBody"/>
            </w:pPr>
            <w:r>
              <w:t>Bezzwłoczne powiadomienie władz kontrolujących zmiany o sytuacji oraz podjęcie przez nie koniecznych działań</w:t>
            </w:r>
          </w:p>
          <w:p w:rsidR="00AC79CF" w:rsidRDefault="00C53C9F">
            <w:pPr>
              <w:pStyle w:val="ProductList-TableBody"/>
            </w:pPr>
            <w:r>
              <w:t>Powiadomienie kadry kierowniczej</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Umiarkowany wpływ na działalność: </w:t>
            </w:r>
          </w:p>
          <w:p w:rsidR="00AC79CF" w:rsidRDefault="00C53C9F">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 odpowiedź na zgłoszenie w ciągu 4 godzin lub szybciej, zależnie od oferty wsparcia</w:t>
            </w:r>
          </w:p>
          <w:p w:rsidR="00AC79CF" w:rsidRDefault="00C53C9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Przydzielenie odpowiednich zasobów w celu umożliwienia prowadzenia ciągłych prac w Godzinach Roboczych</w:t>
            </w:r>
          </w:p>
          <w:p w:rsidR="00AC79CF" w:rsidRDefault="00C53C9F">
            <w:pPr>
              <w:pStyle w:val="ProductList-TableBody"/>
            </w:pPr>
            <w:r>
              <w:t>Powiadomienie i reakcja władz kontrolujących zmiany w ciągu 4 Godzin Roboczych</w:t>
            </w:r>
          </w:p>
        </w:tc>
      </w:tr>
      <w:tr w:rsidR="00AC79CF">
        <w:tc>
          <w:tcPr>
            <w:tcW w:w="29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Minimalny wpływ na działalność: </w:t>
            </w:r>
          </w:p>
          <w:p w:rsidR="00AC79CF" w:rsidRDefault="00C53C9F">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 odpowiedź w ciągu jednego dnia roboczego lub szybciej, zależnie od oferty wsparcia</w:t>
            </w:r>
          </w:p>
          <w:p w:rsidR="00AC79CF" w:rsidRDefault="00C53C9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Dokładne informacje kontaktowe osoby odpowiedzialnej za rozwiązanie problemu</w:t>
            </w:r>
          </w:p>
          <w:p w:rsidR="00AC79CF" w:rsidRDefault="00C53C9F">
            <w:pPr>
              <w:pStyle w:val="ProductList-TableBody"/>
            </w:pPr>
            <w:r>
              <w:t>Reakcja w ciągu jednego dnia roboczego.</w:t>
            </w:r>
          </w:p>
        </w:tc>
      </w:tr>
    </w:tbl>
    <w:p w:rsidR="00AC79CF" w:rsidRDefault="00C53C9F">
      <w:pPr>
        <w:pStyle w:val="ProductList-BodyIndented"/>
      </w:pPr>
      <w:r>
        <w:rPr>
          <w:i/>
        </w:rPr>
        <w:t>1 Aby uzyskać informacje o lokalnie obowiązujących godzinach pracy, skontaktuj się z przedstawicielem Microsoft.</w:t>
      </w:r>
    </w:p>
    <w:p w:rsidR="00AC79CF" w:rsidRDefault="00C53C9F">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AC79CF" w:rsidRDefault="00AC79CF">
      <w:pPr>
        <w:pStyle w:val="ProductList-BodyIndented"/>
        <w:ind w:left="720"/>
      </w:pPr>
    </w:p>
    <w:p w:rsidR="00AC79CF" w:rsidRDefault="00C53C9F">
      <w:pPr>
        <w:pStyle w:val="ProductList-SubClauseHeading"/>
        <w:outlineLvl w:val="3"/>
      </w:pPr>
      <w:r>
        <w:t>Przekształcenie Incydentów Całodobowego Wsparcia Technicznego w ramach pakietu Software Assurance na Usługi Wsparcia Premier</w:t>
      </w:r>
    </w:p>
    <w:p w:rsidR="00AC79CF" w:rsidRDefault="00C53C9F">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AC79CF" w:rsidRDefault="00AC79CF">
      <w:pPr>
        <w:pStyle w:val="ProductList-BodyIndented"/>
      </w:pPr>
    </w:p>
    <w:p w:rsidR="00AC79CF" w:rsidRDefault="00C53C9F">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AC79CF" w:rsidRDefault="00AC79CF">
      <w:pPr>
        <w:pStyle w:val="ProductList-BodyIndented"/>
        <w:ind w:left="720"/>
      </w:pPr>
    </w:p>
    <w:p w:rsidR="00AC79CF" w:rsidRDefault="00C53C9F">
      <w:pPr>
        <w:pStyle w:val="ProductList-SubClauseHeading"/>
        <w:outlineLvl w:val="3"/>
      </w:pPr>
      <w:r>
        <w:t>Dodatkowe postanowienia biznesowe</w:t>
      </w:r>
    </w:p>
    <w:p w:rsidR="00AC79CF" w:rsidRDefault="00C53C9F">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AC79CF" w:rsidRDefault="00AC79CF">
      <w:pPr>
        <w:pStyle w:val="ProductList-BodyIndented"/>
      </w:pPr>
    </w:p>
    <w:p w:rsidR="00AC79CF" w:rsidRDefault="00C53C9F">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AC79CF" w:rsidRDefault="00AC79CF">
      <w:pPr>
        <w:pStyle w:val="ProductList-BodyIndented"/>
      </w:pPr>
    </w:p>
    <w:p w:rsidR="00AC79CF" w:rsidRDefault="00C53C9F">
      <w:pPr>
        <w:pStyle w:val="ProductList-SubClauseHeading"/>
        <w:outlineLvl w:val="3"/>
      </w:pPr>
      <w:r>
        <w:t>Uprawnienia do SCE.</w:t>
      </w:r>
    </w:p>
    <w:p w:rsidR="00AC79CF" w:rsidRDefault="00C53C9F">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AC79CF" w:rsidRDefault="00AC79CF">
      <w:pPr>
        <w:pStyle w:val="ProductList-BodyIndented"/>
      </w:pPr>
    </w:p>
    <w:p w:rsidR="00AC79CF" w:rsidRDefault="00C53C9F">
      <w:pPr>
        <w:pStyle w:val="ProductList-BodyIndented"/>
      </w:pPr>
      <w:r>
        <w:t>Do uprawnionych Produktów Application Platform należą:</w:t>
      </w:r>
    </w:p>
    <w:p w:rsidR="00AC79CF" w:rsidRDefault="00C53C9F" w:rsidP="00C53C9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AC79CF" w:rsidRDefault="00C53C9F" w:rsidP="00C53C9F">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AC79CF" w:rsidRDefault="00C53C9F" w:rsidP="00C53C9F">
      <w:pPr>
        <w:pStyle w:val="ProductList-Bullet"/>
        <w:numPr>
          <w:ilvl w:val="1"/>
          <w:numId w:val="49"/>
        </w:numPr>
      </w:pPr>
      <w:r>
        <w:t>Office SharePoint Server</w:t>
      </w:r>
      <w:r>
        <w:fldChar w:fldCharType="begin"/>
      </w:r>
      <w:r>
        <w:instrText xml:space="preserve"> XE "SharePoint Server" </w:instrText>
      </w:r>
      <w:r>
        <w:fldChar w:fldCharType="end"/>
      </w:r>
    </w:p>
    <w:p w:rsidR="00AC79CF" w:rsidRDefault="00C53C9F">
      <w:pPr>
        <w:pStyle w:val="ProductList-BodyIndented"/>
      </w:pPr>
      <w:r>
        <w:t>Produkty uprawniające będące Składnikami Core Infrastructure:</w:t>
      </w:r>
    </w:p>
    <w:p w:rsidR="00AC79CF" w:rsidRDefault="00C53C9F" w:rsidP="00C53C9F">
      <w:pPr>
        <w:pStyle w:val="ProductList-Bullet"/>
        <w:numPr>
          <w:ilvl w:val="1"/>
          <w:numId w:val="5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C79CF" w:rsidRDefault="00C53C9F" w:rsidP="00C53C9F">
      <w:pPr>
        <w:pStyle w:val="ProductList-Bullet"/>
        <w:numPr>
          <w:ilvl w:val="1"/>
          <w:numId w:val="5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C79CF" w:rsidRDefault="00AC79CF">
      <w:pPr>
        <w:pStyle w:val="ProductList-BodyIndented"/>
      </w:pPr>
    </w:p>
    <w:p w:rsidR="00AC79CF" w:rsidRDefault="00C53C9F">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Minimalne roczne średnie wydatki na pakiet SA wymagane do zyskania uprawnień do Nieograniczonego Całodobowego Wsparcia Technicznego Premier (PRS)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250,000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375,000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337,500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412,500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2,062,500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2,000,000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268,750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168,750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30,000,000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300,000,000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2,062,500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437,500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2,500,000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8,750,000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12,500,000</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8,250,000</w:t>
            </w:r>
          </w:p>
        </w:tc>
      </w:tr>
    </w:tbl>
    <w:p w:rsidR="00AC79CF" w:rsidRDefault="00AC79CF">
      <w:pPr>
        <w:pStyle w:val="ProductList-BodyIndented"/>
        <w:ind w:left="720"/>
      </w:pPr>
    </w:p>
    <w:p w:rsidR="00AC79CF" w:rsidRDefault="00C53C9F">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AC79CF" w:rsidRDefault="00AC79CF">
      <w:pPr>
        <w:pStyle w:val="ProductList-BodyIndented"/>
        <w:ind w:left="720"/>
      </w:pPr>
    </w:p>
    <w:p w:rsidR="00AC79CF" w:rsidRDefault="00C53C9F">
      <w:pPr>
        <w:pStyle w:val="ProductList-SubClauseHeading"/>
        <w:outlineLvl w:val="3"/>
      </w:pPr>
      <w:r>
        <w:t>Uprawnienia z tytułu posiadania licencji na Parallel Data Warehouse</w:t>
      </w:r>
    </w:p>
    <w:p w:rsidR="00AC79CF" w:rsidRDefault="00C53C9F">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AC79CF" w:rsidRDefault="00AC79CF">
      <w:pPr>
        <w:pStyle w:val="ProductList-BodyIndented"/>
      </w:pPr>
    </w:p>
    <w:p w:rsidR="00AC79CF" w:rsidRDefault="00C53C9F">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AC79CF" w:rsidRDefault="00AC79CF">
      <w:pPr>
        <w:pStyle w:val="ProductList-BodyIndented"/>
      </w:pPr>
    </w:p>
    <w:p w:rsidR="00AC79CF" w:rsidRDefault="00C53C9F">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Dozwolone osoby kontaktowe ds. pomocy technicznej</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4</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6</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7</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8</w:t>
            </w:r>
          </w:p>
        </w:tc>
      </w:tr>
    </w:tbl>
    <w:p w:rsidR="00AC79CF" w:rsidRDefault="00AC79CF">
      <w:pPr>
        <w:pStyle w:val="ProductList-BodyIndented"/>
      </w:pPr>
    </w:p>
    <w:p w:rsidR="00AC79CF" w:rsidRDefault="00C53C9F">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AC79CF" w:rsidRDefault="00C53C9F">
      <w:pPr>
        <w:pStyle w:val="ProductList-BodyIndented"/>
      </w:pPr>
      <w:r>
        <w:t xml:space="preserve">Uwaga: Klienci mający obecnie licencję na PDW zachowują tę korzyść zgodnie z </w:t>
      </w:r>
      <w:hyperlink r:id="rId149">
        <w:r>
          <w:rPr>
            <w:color w:val="00467F"/>
            <w:u w:val="single"/>
          </w:rPr>
          <w:t>Postanowieniami dotyczącymi Produktów w wersji z czerwca 2016 r.</w:t>
        </w:r>
      </w:hyperlink>
    </w:p>
    <w:p w:rsidR="00AC79CF" w:rsidRDefault="00AC79CF">
      <w:pPr>
        <w:pStyle w:val="ProductList-BodyIndented"/>
      </w:pPr>
    </w:p>
    <w:p w:rsidR="00AC79CF" w:rsidRDefault="00C53C9F">
      <w:pPr>
        <w:pStyle w:val="ProductList-ClauseHeading"/>
        <w:outlineLvl w:val="2"/>
      </w:pPr>
      <w:bookmarkStart w:id="355" w:name="_Sec587"/>
      <w:r>
        <w:t>Dostępność Licencji umożliwiającej uzyskanie dostępu do bardziej zaawansowanej wersji</w:t>
      </w:r>
      <w:bookmarkEnd w:id="355"/>
    </w:p>
    <w:p w:rsidR="00AC79CF" w:rsidRDefault="00C53C9F">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AC7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dodatek do</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BizTalk Server Standard</w:t>
            </w:r>
            <w:r>
              <w:fldChar w:fldCharType="begin"/>
            </w:r>
            <w:r>
              <w:instrText xml:space="preserve"> XE "BizTalk Server Standard"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BizTalk Server Enterprise</w:t>
            </w:r>
            <w:r>
              <w:fldChar w:fldCharType="begin"/>
            </w:r>
            <w:r>
              <w:instrText xml:space="preserve"> XE "BizTalk Server Enterprise"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BizTalk Server Enterprise</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Licencji Dostępowych typu Enterprise</w:t>
            </w:r>
            <w:r>
              <w:fldChar w:fldCharType="begin"/>
            </w:r>
            <w:r>
              <w:instrText xml:space="preserve"> XE "Licencji Dostępowych typu Enterprise"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Core Infrastructure Server Suite Datacenter;</w:t>
            </w:r>
            <w:r>
              <w:fldChar w:fldCharType="begin"/>
            </w:r>
            <w:r>
              <w:instrText xml:space="preserve"> XE "Core Infrastructure Server Suite Datacenter;"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Desktop Education z licencją Enterprise CAL Suite</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Desktop School z licencją Enterprise CAL Suite</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Exchange Server Enterprise</w:t>
            </w:r>
            <w:r>
              <w:fldChar w:fldCharType="begin"/>
            </w:r>
            <w:r>
              <w:instrText xml:space="preserve"> XE "Exchange Server Enterprise"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Forefront TMG Enterprise</w:t>
            </w:r>
            <w:r>
              <w:fldChar w:fldCharType="begin"/>
            </w:r>
            <w:r>
              <w:instrText xml:space="preserve"> XE "Forefront TMG Enterprise"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Professional Plus</w:t>
            </w:r>
            <w:r>
              <w:fldChar w:fldCharType="begin"/>
            </w:r>
            <w:r>
              <w:instrText xml:space="preserve"> XE "Office Professional Plus"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Platforma Enterprise Desktop</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Project Professional</w:t>
            </w:r>
            <w:r>
              <w:fldChar w:fldCharType="begin"/>
            </w:r>
            <w:r>
              <w:instrText xml:space="preserve"> XE "Project Professional"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Server Enterprise Core</w:t>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Server Business Intelligence</w:t>
            </w:r>
            <w:r>
              <w:fldChar w:fldCharType="begin"/>
            </w:r>
            <w:r>
              <w:instrText xml:space="preserve"> XE "SQL Server Business Intelligence"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Datacenter</w:t>
            </w:r>
            <w:r>
              <w:fldChar w:fldCharType="begin"/>
            </w:r>
            <w:r>
              <w:instrText xml:space="preserve"> XE "System Center Datacenter"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Visio Professional</w:t>
            </w:r>
            <w:r>
              <w:fldChar w:fldCharType="begin"/>
            </w:r>
            <w:r>
              <w:instrText xml:space="preserve"> XE "Visio Professional"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C79CF">
        <w:tc>
          <w:tcPr>
            <w:tcW w:w="600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Server Datacenter</w:t>
            </w:r>
            <w:r>
              <w:fldChar w:fldCharType="begin"/>
            </w:r>
            <w:r>
              <w:instrText xml:space="preserve"> XE "Windows Server Datacenter" </w:instrText>
            </w:r>
            <w:r>
              <w:fldChar w:fldCharType="end"/>
            </w:r>
          </w:p>
        </w:tc>
      </w:tr>
    </w:tbl>
    <w:p w:rsidR="00AC79CF" w:rsidRDefault="00AC79CF">
      <w:pPr>
        <w:pStyle w:val="ProductList-Body"/>
      </w:pPr>
    </w:p>
    <w:p w:rsidR="00AC79CF" w:rsidRDefault="00C53C9F">
      <w:pPr>
        <w:pStyle w:val="ProductList-ClauseHeading"/>
        <w:outlineLvl w:val="2"/>
      </w:pPr>
      <w:bookmarkStart w:id="356" w:name="_Sec588"/>
      <w:r>
        <w:t>Serwery — Prawa związane z Odzyskiwaniem Awaryjnym</w:t>
      </w:r>
      <w:bookmarkEnd w:id="356"/>
    </w:p>
    <w:p w:rsidR="00AC79CF" w:rsidRDefault="00C53C9F">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AC79CF" w:rsidRDefault="00AC79CF">
      <w:pPr>
        <w:pStyle w:val="ProductList-Body"/>
      </w:pPr>
    </w:p>
    <w:p w:rsidR="00AC79CF" w:rsidRDefault="00C53C9F">
      <w:pPr>
        <w:pStyle w:val="ProductList-SubSubClauseHeading"/>
        <w:outlineLvl w:val="4"/>
      </w:pPr>
      <w:r>
        <w:t>Dozwolone użycie wystąpień zapasowych</w:t>
      </w:r>
    </w:p>
    <w:p w:rsidR="00AC79CF" w:rsidRDefault="00C53C9F">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AC79CF" w:rsidRDefault="00C53C9F" w:rsidP="00C53C9F">
      <w:pPr>
        <w:pStyle w:val="ProductList-Bullet"/>
        <w:numPr>
          <w:ilvl w:val="2"/>
          <w:numId w:val="51"/>
        </w:numPr>
      </w:pPr>
      <w:r>
        <w:t xml:space="preserve">przez krótkie okresy testowania odzyskiwania awaryjnego w ciągu jednego tygodnia co 90 dni; </w:t>
      </w:r>
    </w:p>
    <w:p w:rsidR="00AC79CF" w:rsidRDefault="00C53C9F" w:rsidP="00C53C9F">
      <w:pPr>
        <w:pStyle w:val="ProductList-Bullet"/>
        <w:numPr>
          <w:ilvl w:val="2"/>
          <w:numId w:val="5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AC79CF" w:rsidRDefault="00C53C9F" w:rsidP="00C53C9F">
      <w:pPr>
        <w:pStyle w:val="ProductList-Bullet"/>
        <w:numPr>
          <w:ilvl w:val="2"/>
          <w:numId w:val="5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AC79CF" w:rsidRDefault="00AC79CF">
      <w:pPr>
        <w:pStyle w:val="ProductList-BodyIndented2"/>
      </w:pPr>
    </w:p>
    <w:p w:rsidR="00AC79CF" w:rsidRDefault="00C53C9F">
      <w:pPr>
        <w:pStyle w:val="ProductList-SubSubClauseHeading"/>
        <w:outlineLvl w:val="4"/>
      </w:pPr>
      <w:r>
        <w:t>Zastosowanie Korzyści Związanej z Platformą Microsoft Azure w Środowisku Hybrydowym na potrzeby Odzyskiwania Awaryjnego</w:t>
      </w:r>
    </w:p>
    <w:p w:rsidR="00AC79CF" w:rsidRDefault="00C53C9F">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AC79CF" w:rsidRDefault="00AC79CF">
      <w:pPr>
        <w:pStyle w:val="ProductList-BodyIndented2"/>
      </w:pPr>
    </w:p>
    <w:p w:rsidR="00AC79CF" w:rsidRDefault="00C53C9F">
      <w:pPr>
        <w:pStyle w:val="ProductList-SubSubClauseHeading"/>
        <w:outlineLvl w:val="4"/>
      </w:pPr>
      <w:r>
        <w:t>Wymagania dotyczące odzyskiwania awaryjnego</w:t>
      </w:r>
    </w:p>
    <w:p w:rsidR="00AC79CF" w:rsidRDefault="00C53C9F">
      <w:pPr>
        <w:pStyle w:val="ProductList-BodyIndented2"/>
      </w:pPr>
      <w:r>
        <w:t>W celu użycia oprogramowania na zasadach określonych w prawa do odzyskiwania awaryjnego, Klient musi spełnić następujące warunki:</w:t>
      </w:r>
    </w:p>
    <w:p w:rsidR="00AC79CF" w:rsidRDefault="00C53C9F" w:rsidP="00C53C9F">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AC79CF" w:rsidRDefault="00C53C9F" w:rsidP="00C53C9F">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C79CF" w:rsidRDefault="00C53C9F" w:rsidP="00C53C9F">
      <w:pPr>
        <w:pStyle w:val="ProductList-Bullet"/>
        <w:numPr>
          <w:ilvl w:val="2"/>
          <w:numId w:val="52"/>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AC79CF" w:rsidRDefault="00C53C9F" w:rsidP="00C53C9F">
      <w:pPr>
        <w:pStyle w:val="ProductList-Bullet"/>
        <w:numPr>
          <w:ilvl w:val="2"/>
          <w:numId w:val="52"/>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AC79CF" w:rsidRDefault="00C53C9F" w:rsidP="00C53C9F">
      <w:pPr>
        <w:pStyle w:val="ProductList-Bullet"/>
        <w:numPr>
          <w:ilvl w:val="2"/>
          <w:numId w:val="52"/>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AC79CF" w:rsidRDefault="00C53C9F" w:rsidP="00C53C9F">
      <w:pPr>
        <w:pStyle w:val="ProductList-Bullet"/>
        <w:numPr>
          <w:ilvl w:val="2"/>
          <w:numId w:val="5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AC79CF" w:rsidRDefault="00AC79CF">
      <w:pPr>
        <w:pStyle w:val="ProductList-BodyIndented2"/>
      </w:pPr>
    </w:p>
    <w:p w:rsidR="00AC79CF" w:rsidRDefault="00C53C9F">
      <w:pPr>
        <w:pStyle w:val="ProductList-SubSubClauseHeading"/>
        <w:outlineLvl w:val="4"/>
      </w:pPr>
      <w:r>
        <w:t>Dodatkowe przypadki dozwolonego użycia oprogramowania Windows Server</w:t>
      </w:r>
    </w:p>
    <w:p w:rsidR="00AC79CF" w:rsidRDefault="00C53C9F" w:rsidP="00C53C9F">
      <w:pPr>
        <w:pStyle w:val="ProductList-Bullet"/>
        <w:numPr>
          <w:ilvl w:val="2"/>
          <w:numId w:val="5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AC79CF" w:rsidRDefault="00C53C9F" w:rsidP="00C53C9F">
      <w:pPr>
        <w:pStyle w:val="ProductList-Bullet"/>
        <w:numPr>
          <w:ilvl w:val="3"/>
          <w:numId w:val="5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AC79CF" w:rsidRDefault="00C53C9F" w:rsidP="00C53C9F">
      <w:pPr>
        <w:pStyle w:val="ProductList-Bullet"/>
        <w:numPr>
          <w:ilvl w:val="3"/>
          <w:numId w:val="5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AC79CF" w:rsidRDefault="00C53C9F">
      <w:pPr>
        <w:pStyle w:val="ProductList-BodyIndented2"/>
        <w:ind w:left="1440"/>
      </w:pPr>
      <w:r>
        <w:t>- uruchamiania oprogramowania do wirtualizacji sprzętu, takiego jak rola funkcji Hyper-V;</w:t>
      </w:r>
    </w:p>
    <w:p w:rsidR="00AC79CF" w:rsidRDefault="00C53C9F">
      <w:pPr>
        <w:pStyle w:val="ProductList-BodyIndented2"/>
        <w:ind w:left="1440"/>
      </w:pPr>
      <w:r>
        <w:t>- świadczenia usług związanych z wirtualizacją sprzętu;</w:t>
      </w:r>
    </w:p>
    <w:p w:rsidR="00AC79CF" w:rsidRDefault="00C53C9F">
      <w:pPr>
        <w:pStyle w:val="ProductList-BodyIndented2"/>
        <w:ind w:left="1440"/>
      </w:pPr>
      <w:r>
        <w:t>- uruchamiania agentów programowych w celu zarządzania oprogramowaniem do wirtualizacji sprzętu;</w:t>
      </w:r>
    </w:p>
    <w:p w:rsidR="00AC79CF" w:rsidRDefault="00C53C9F">
      <w:pPr>
        <w:pStyle w:val="ProductList-BodyIndented2"/>
        <w:ind w:left="1440"/>
      </w:pPr>
      <w:r>
        <w:t>- pełnienia funkcji miejsca docelowego replikacji;</w:t>
      </w:r>
    </w:p>
    <w:p w:rsidR="00AC79CF" w:rsidRDefault="00C53C9F">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AC79CF" w:rsidRDefault="00C53C9F">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AC79CF" w:rsidRDefault="00C53C9F">
      <w:pPr>
        <w:pStyle w:val="ProductList-BodyIndented2"/>
        <w:ind w:left="1440"/>
      </w:pPr>
      <w:r>
        <w:t xml:space="preserve">- uruchamiania obciążeń związanych z odzyskiwaniem awaryjnym zgodnie z opisem powyżej. </w:t>
      </w:r>
    </w:p>
    <w:p w:rsidR="00AC79CF" w:rsidRDefault="00C53C9F" w:rsidP="00C53C9F">
      <w:pPr>
        <w:pStyle w:val="ProductList-Bullet"/>
        <w:numPr>
          <w:ilvl w:val="3"/>
          <w:numId w:val="5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C79CF" w:rsidRDefault="00AC79CF">
      <w:pPr>
        <w:pStyle w:val="ProductList-BodyIndented2"/>
      </w:pPr>
    </w:p>
    <w:p w:rsidR="00AC79CF" w:rsidRDefault="00AC79CF">
      <w:pPr>
        <w:pStyle w:val="ProductList-BodyIndented2"/>
      </w:pPr>
    </w:p>
    <w:p w:rsidR="00AC79CF" w:rsidRDefault="00C53C9F">
      <w:pPr>
        <w:pStyle w:val="ProductList-ClauseHeading"/>
        <w:outlineLvl w:val="2"/>
      </w:pPr>
      <w:bookmarkStart w:id="357" w:name="_Sec589"/>
      <w:r>
        <w:t>Przenoszenie licencji</w:t>
      </w:r>
      <w:bookmarkEnd w:id="357"/>
    </w:p>
    <w:p w:rsidR="00AC79CF" w:rsidRDefault="00C53C9F">
      <w:pPr>
        <w:pStyle w:val="ProductList-SubClauseHeading"/>
        <w:outlineLvl w:val="3"/>
      </w:pPr>
      <w:r>
        <w:t>Przenoszenie Licencji między Farmami Serwerów</w:t>
      </w:r>
    </w:p>
    <w:p w:rsidR="00AC79CF" w:rsidRDefault="00C53C9F">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AC79CF" w:rsidRDefault="00AC79CF">
      <w:pPr>
        <w:pStyle w:val="ProductList-BodyIndented"/>
      </w:pPr>
    </w:p>
    <w:p w:rsidR="00AC79CF" w:rsidRDefault="00C53C9F">
      <w:pPr>
        <w:pStyle w:val="ProductList-SubClauseHeading"/>
        <w:outlineLvl w:val="3"/>
      </w:pPr>
      <w:r>
        <w:t>Przenoszenie Licencji z Pakietem Software Assurance</w:t>
      </w:r>
    </w:p>
    <w:p w:rsidR="00AC79CF" w:rsidRDefault="00C53C9F">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AC79CF" w:rsidRDefault="00AC79CF">
      <w:pPr>
        <w:pStyle w:val="ProductList-BodyIndented"/>
      </w:pPr>
    </w:p>
    <w:p w:rsidR="00AC79CF" w:rsidRDefault="00C53C9F">
      <w:pPr>
        <w:pStyle w:val="ProductList-SubSubClauseHeading"/>
        <w:outlineLvl w:val="4"/>
      </w:pPr>
      <w:r>
        <w:t>Dozwolony zakres korzystania</w:t>
      </w:r>
    </w:p>
    <w:p w:rsidR="00AC79CF" w:rsidRDefault="00C53C9F">
      <w:pPr>
        <w:pStyle w:val="ProductList-BodyIndented2"/>
      </w:pPr>
      <w:r>
        <w:t>Przenoszenie Licencji z Pakietem Software Assurance pozwala Klientowi:</w:t>
      </w:r>
    </w:p>
    <w:p w:rsidR="00AC79CF" w:rsidRDefault="00C53C9F" w:rsidP="00C53C9F">
      <w:pPr>
        <w:pStyle w:val="ProductList-Bullet"/>
        <w:numPr>
          <w:ilvl w:val="2"/>
          <w:numId w:val="55"/>
        </w:numPr>
      </w:pPr>
      <w:r>
        <w:t xml:space="preserve">uruchamiać swoje licencjonowane oprogramowanie na udostępnianych serwerach; </w:t>
      </w:r>
    </w:p>
    <w:p w:rsidR="00AC79CF" w:rsidRDefault="00C53C9F" w:rsidP="00C53C9F">
      <w:pPr>
        <w:pStyle w:val="ProductList-Bullet"/>
        <w:numPr>
          <w:ilvl w:val="2"/>
          <w:numId w:val="55"/>
        </w:numPr>
      </w:pPr>
      <w:r>
        <w:t xml:space="preserve">uzyskiwać dostęp do oprogramowania na podstawie licencji dostępowych i posiadanych do nich pakietów SA oraz na podstawie posiadanych LS na Użytkownika i Urządzenie, zezwalających na dostęp do Produktów; </w:t>
      </w:r>
    </w:p>
    <w:p w:rsidR="00AC79CF" w:rsidRDefault="00C53C9F" w:rsidP="00C53C9F">
      <w:pPr>
        <w:pStyle w:val="ProductList-Bullet"/>
        <w:numPr>
          <w:ilvl w:val="2"/>
          <w:numId w:val="5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AC79CF" w:rsidRDefault="00C53C9F" w:rsidP="00C53C9F">
      <w:pPr>
        <w:pStyle w:val="ProductList-Bullet"/>
        <w:numPr>
          <w:ilvl w:val="2"/>
          <w:numId w:val="5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AC79CF" w:rsidRDefault="00AC79CF">
      <w:pPr>
        <w:pStyle w:val="ProductList-BodyIndented2"/>
      </w:pPr>
    </w:p>
    <w:p w:rsidR="00AC79CF" w:rsidRDefault="00C53C9F">
      <w:pPr>
        <w:pStyle w:val="ProductList-SubSubClauseHeading"/>
        <w:outlineLvl w:val="4"/>
      </w:pPr>
      <w:r>
        <w:t>Wymagania</w:t>
      </w:r>
    </w:p>
    <w:p w:rsidR="00AC79CF" w:rsidRDefault="00C53C9F">
      <w:pPr>
        <w:pStyle w:val="ProductList-BodyIndented2"/>
      </w:pPr>
      <w:r>
        <w:t>Aby móc korzystać z Przenoszenia Licencji z pakietem Software Assurance, Klient musi:</w:t>
      </w:r>
    </w:p>
    <w:p w:rsidR="00AC79CF" w:rsidRDefault="00C53C9F" w:rsidP="00C53C9F">
      <w:pPr>
        <w:pStyle w:val="ProductList-Bullet"/>
        <w:numPr>
          <w:ilvl w:val="2"/>
          <w:numId w:val="5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AC79CF" w:rsidRDefault="00C53C9F" w:rsidP="00C53C9F">
      <w:pPr>
        <w:pStyle w:val="ProductList-Bullet"/>
        <w:numPr>
          <w:ilvl w:val="2"/>
          <w:numId w:val="56"/>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AC79CF" w:rsidRDefault="00C53C9F" w:rsidP="00C53C9F">
      <w:pPr>
        <w:pStyle w:val="ProductList-Bullet"/>
        <w:numPr>
          <w:ilvl w:val="2"/>
          <w:numId w:val="5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AC79CF" w:rsidRDefault="00AC79CF">
      <w:pPr>
        <w:pStyle w:val="ProductList-BodyIndented2"/>
      </w:pPr>
    </w:p>
    <w:p w:rsidR="00AC79CF" w:rsidRDefault="00C53C9F">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AC79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Dozwolona liczba:</w:t>
            </w:r>
          </w:p>
          <w:p w:rsidR="00AC79CF" w:rsidRDefault="00C53C9F">
            <w:pPr>
              <w:pStyle w:val="ProductList-TableBody"/>
            </w:pPr>
            <w:r>
              <w:rPr>
                <w:color w:val="FFFFFF"/>
              </w:rPr>
              <w:t>Środowisk systemu operacyjnego lub Rdzeni na Licencję</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Jedno Środowisko Systemu Operacyjnego na licencję</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Jedno Środowisko Systemu Operacyjnego na licencję</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Jeden rdzeń wirtualny (zgodnie z prawami do używania produktów, w tym określonym w nich wymogu minimum czterech rdzeni na Środowisko Systemu Operacyjnego)</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Dwa zarządzane Środowiska Systemu Operacyjnego na Licencjonowany Serwer</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Dziesięć zarządzanych Środowisk Systemu Operacyjnego na Licencjonowany Serwer</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Dwa zarządzane Środowiska Systemu Operacyjnego na Licencjonowany Serwer</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Dziesięć zarządzanych Środowisk Systemu Operacyjnego na Licencjonowany Serwer</w:t>
            </w:r>
          </w:p>
        </w:tc>
      </w:tr>
    </w:tbl>
    <w:p w:rsidR="00AC79CF" w:rsidRDefault="00AC79CF">
      <w:pPr>
        <w:pStyle w:val="ProductList-BodyIndented2"/>
      </w:pPr>
    </w:p>
    <w:p w:rsidR="00AC79CF" w:rsidRDefault="00C53C9F">
      <w:pPr>
        <w:pStyle w:val="ProductList-SubSubClauseHeading"/>
        <w:outlineLvl w:val="4"/>
      </w:pPr>
      <w:r>
        <w:t>Uprawnienia na wypadek awarii</w:t>
      </w:r>
    </w:p>
    <w:p w:rsidR="00AC79CF" w:rsidRDefault="00C53C9F">
      <w:pPr>
        <w:pStyle w:val="ProductList-BodyIndented2"/>
      </w:pPr>
      <w:r>
        <w:t xml:space="preserve">W przypadku Produktów, do których zostały udzielone </w:t>
      </w:r>
      <w:r>
        <w:fldChar w:fldCharType="begin"/>
      </w:r>
      <w:r>
        <w:instrText xml:space="preserve"> AutoTextList   \s NoStyle \t "Prawa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AC79CF" w:rsidRDefault="00AC79CF">
      <w:pPr>
        <w:pStyle w:val="ProductList-BodyIndented2"/>
      </w:pPr>
    </w:p>
    <w:p w:rsidR="00AC79CF" w:rsidRDefault="00C53C9F">
      <w:pPr>
        <w:pStyle w:val="ProductList-ClauseHeading"/>
        <w:outlineLvl w:val="2"/>
      </w:pPr>
      <w:bookmarkStart w:id="358" w:name="_Sec590"/>
      <w:r>
        <w:t>Serwery — Aplikacje obsługiwane w ramach oddzielnych procesów</w:t>
      </w:r>
      <w:bookmarkEnd w:id="358"/>
    </w:p>
    <w:p w:rsidR="00AC79CF" w:rsidRDefault="00C53C9F">
      <w:pPr>
        <w:pStyle w:val="ProductList-Body"/>
      </w:pPr>
      <w:r>
        <w:t>Termin „Aplikacje Obsługiwane w Ramach Oddzielnych Procesów” oznacza te produkty, względem których mają zastosowanie prawa do Aplikacji Obsługiwanych w Ramach Oddzielnych Procesów.</w:t>
      </w:r>
    </w:p>
    <w:p w:rsidR="00AC79CF" w:rsidRDefault="00AC79CF">
      <w:pPr>
        <w:pStyle w:val="ProductList-Body"/>
      </w:pPr>
    </w:p>
    <w:p w:rsidR="00AC79CF" w:rsidRDefault="00C53C9F">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AC79CF" w:rsidRDefault="00AC79CF">
      <w:pPr>
        <w:pStyle w:val="ProductList-Body"/>
      </w:pPr>
    </w:p>
    <w:p w:rsidR="00AC79CF" w:rsidRDefault="00C53C9F">
      <w:pPr>
        <w:pStyle w:val="ProductList-SubClauseHeading"/>
        <w:outlineLvl w:val="3"/>
      </w:pPr>
      <w:r>
        <w:t>Wymagania</w:t>
      </w:r>
    </w:p>
    <w:p w:rsidR="00AC79CF" w:rsidRDefault="00C53C9F">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AC79CF" w:rsidRDefault="00C53C9F" w:rsidP="00C53C9F">
      <w:pPr>
        <w:pStyle w:val="ProductList-Bullet"/>
        <w:numPr>
          <w:ilvl w:val="1"/>
          <w:numId w:val="57"/>
        </w:numPr>
      </w:pPr>
      <w:r>
        <w:t>Aplikacji Samodzielnie Hostowanych uruchamianych jako część Zintegrowanego Rozwiązania oraz</w:t>
      </w:r>
    </w:p>
    <w:p w:rsidR="00AC79CF" w:rsidRDefault="00C53C9F" w:rsidP="00C53C9F">
      <w:pPr>
        <w:pStyle w:val="ProductList-Bullet"/>
        <w:numPr>
          <w:ilvl w:val="1"/>
          <w:numId w:val="57"/>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AC79CF" w:rsidRDefault="00C53C9F">
      <w:pPr>
        <w:pStyle w:val="ProductList-BodyIndented"/>
      </w:pPr>
      <w:r>
        <w:t xml:space="preserve">Wszelkie oprogramowanie Microsoft używane do tworzenia i dostarczania Zintegrowanego Rozwiązania musi: </w:t>
      </w:r>
    </w:p>
    <w:p w:rsidR="00AC79CF" w:rsidRDefault="00C53C9F" w:rsidP="00C53C9F">
      <w:pPr>
        <w:pStyle w:val="ProductList-Bullet"/>
        <w:numPr>
          <w:ilvl w:val="1"/>
          <w:numId w:val="58"/>
        </w:numPr>
      </w:pPr>
      <w:r>
        <w:t>być objęte licencją w ramach programu Licencjonowania Zbiorowego; oraz</w:t>
      </w:r>
    </w:p>
    <w:p w:rsidR="00AC79CF" w:rsidRDefault="00C53C9F" w:rsidP="00C53C9F">
      <w:pPr>
        <w:pStyle w:val="ProductList-Bullet"/>
        <w:numPr>
          <w:ilvl w:val="1"/>
          <w:numId w:val="58"/>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AC79CF" w:rsidRDefault="00AC79CF">
      <w:pPr>
        <w:pStyle w:val="ProductList-BodyIndented"/>
      </w:pPr>
    </w:p>
    <w:p w:rsidR="00AC79CF" w:rsidRDefault="00C53C9F">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AC79CF" w:rsidRDefault="00AC79CF">
      <w:pPr>
        <w:pStyle w:val="ProductList-BodyIndented"/>
      </w:pPr>
    </w:p>
    <w:p w:rsidR="00AC79CF" w:rsidRDefault="00C53C9F">
      <w:pPr>
        <w:pStyle w:val="ProductList-BodyIndented"/>
      </w:pPr>
      <w:r>
        <w:t>Oprogramowanie Klienta musi:</w:t>
      </w:r>
    </w:p>
    <w:p w:rsidR="00AC79CF" w:rsidRDefault="00C53C9F" w:rsidP="00C53C9F">
      <w:pPr>
        <w:pStyle w:val="ProductList-Bullet"/>
        <w:numPr>
          <w:ilvl w:val="1"/>
          <w:numId w:val="59"/>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AC79CF" w:rsidRDefault="00C53C9F" w:rsidP="00C53C9F">
      <w:pPr>
        <w:pStyle w:val="ProductList-Bullet"/>
        <w:numPr>
          <w:ilvl w:val="1"/>
          <w:numId w:val="59"/>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AC79CF" w:rsidRDefault="00C53C9F" w:rsidP="00C53C9F">
      <w:pPr>
        <w:pStyle w:val="ProductList-Bullet"/>
        <w:numPr>
          <w:ilvl w:val="1"/>
          <w:numId w:val="5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AC79CF" w:rsidRDefault="00C53C9F" w:rsidP="00C53C9F">
      <w:pPr>
        <w:pStyle w:val="ProductList-Bullet"/>
        <w:numPr>
          <w:ilvl w:val="1"/>
          <w:numId w:val="59"/>
        </w:numPr>
      </w:pPr>
      <w:r>
        <w:t>stanowić własność Klienta — tzn. nie może być używane na podstawie licencji — oprócz przypadków, w których oprogramowanie Klienta zawiera nieistotne oprogramowanie osób trzecich osadzone w oprogramowaniu Klienta i je obsługujące.</w:t>
      </w:r>
    </w:p>
    <w:p w:rsidR="00AC79CF" w:rsidRDefault="00AC79CF">
      <w:pPr>
        <w:pStyle w:val="ProductList-BodyIndented"/>
      </w:pPr>
    </w:p>
    <w:p w:rsidR="00AC79CF" w:rsidRDefault="00C53C9F">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AC79CF" w:rsidRDefault="00AC79CF">
      <w:pPr>
        <w:pStyle w:val="ProductList-BodyIndented"/>
        <w:jc w:val="right"/>
      </w:pPr>
    </w:p>
    <w:tbl>
      <w:tblPr>
        <w:tblStyle w:val="PURTable0"/>
        <w:tblW w:w="0" w:type="dxa"/>
        <w:tblLook w:val="04A0" w:firstRow="1" w:lastRow="0" w:firstColumn="1" w:lastColumn="0" w:noHBand="0" w:noVBand="1"/>
      </w:tblPr>
      <w:tblGrid>
        <w:gridCol w:w="1044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Indented"/>
      </w:pPr>
    </w:p>
    <w:p w:rsidR="00AC79CF" w:rsidRDefault="00AC79CF">
      <w:pPr>
        <w:pStyle w:val="PURBreadcrumb"/>
      </w:pPr>
    </w:p>
    <w:p w:rsidR="00AC79CF" w:rsidRDefault="00C53C9F">
      <w:pPr>
        <w:pStyle w:val="ProductList-SectionHeading"/>
        <w:pageBreakBefore/>
        <w:outlineLvl w:val="0"/>
      </w:pPr>
      <w:bookmarkStart w:id="359" w:name="_Sec1237"/>
      <w:bookmarkEnd w:id="336"/>
      <w:r>
        <w:t>Załącznik C — Dodatki i inne Licencje na Zmiany</w:t>
      </w:r>
      <w:r>
        <w:fldChar w:fldCharType="begin"/>
      </w:r>
      <w:r>
        <w:instrText xml:space="preserve"> TC "</w:instrText>
      </w:r>
      <w:bookmarkStart w:id="360" w:name="_Toc512607435"/>
      <w:r>
        <w:instrText>Załącznik C — Dodatki i inne Licencje na Zmiany</w:instrText>
      </w:r>
      <w:bookmarkEnd w:id="360"/>
      <w:r>
        <w:instrText>" \l 1</w:instrText>
      </w:r>
      <w:r>
        <w:fldChar w:fldCharType="end"/>
      </w: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361" w:name="_Sec1238"/>
      <w:r>
        <w:t>Dodatki</w:t>
      </w:r>
      <w:bookmarkEnd w:id="361"/>
      <w:r>
        <w:fldChar w:fldCharType="begin"/>
      </w:r>
      <w:r>
        <w:instrText xml:space="preserve"> TC "</w:instrText>
      </w:r>
      <w:bookmarkStart w:id="362" w:name="_Toc512607436"/>
      <w:r>
        <w:instrText>Dodatki</w:instrText>
      </w:r>
      <w:bookmarkEnd w:id="362"/>
      <w:r>
        <w:instrText>" \l 2</w:instrText>
      </w:r>
      <w:r>
        <w:fldChar w:fldCharType="end"/>
      </w:r>
    </w:p>
    <w:p w:rsidR="00AC79CF" w:rsidRDefault="00C53C9F">
      <w:pPr>
        <w:pStyle w:val="ProductList-Body"/>
      </w:pPr>
      <w:r>
        <w:t>Zakup Rozszerzeń przez Klienta podlega następującym postanowieniom:</w:t>
      </w:r>
    </w:p>
    <w:p w:rsidR="00AC79CF" w:rsidRDefault="00C53C9F" w:rsidP="00C53C9F">
      <w:pPr>
        <w:pStyle w:val="ProductList-Bullet"/>
        <w:numPr>
          <w:ilvl w:val="0"/>
          <w:numId w:val="60"/>
        </w:numPr>
      </w:pPr>
      <w:r>
        <w:t xml:space="preserve">Klient musi mieć aktywny pakiet SA dla odpowiednich Licencji Uprawniających </w:t>
      </w:r>
    </w:p>
    <w:p w:rsidR="00AC79CF" w:rsidRDefault="00C53C9F" w:rsidP="00C53C9F">
      <w:pPr>
        <w:pStyle w:val="ProductList-Bullet"/>
        <w:numPr>
          <w:ilvl w:val="0"/>
          <w:numId w:val="60"/>
        </w:numPr>
      </w:pPr>
      <w:r>
        <w:t xml:space="preserve">Klient może nabyć jedną LS na Dodatek do każdej Licencji Uprawniającej, chyba że niniejszy Załącznik stanowi inaczej   </w:t>
      </w:r>
    </w:p>
    <w:p w:rsidR="00AC79CF" w:rsidRDefault="00C53C9F" w:rsidP="00C53C9F">
      <w:pPr>
        <w:pStyle w:val="ProductList-Bullet"/>
        <w:numPr>
          <w:ilvl w:val="0"/>
          <w:numId w:val="60"/>
        </w:numPr>
      </w:pPr>
      <w:r>
        <w:t>Klient może nabyć LS na dodatki datami korekt przed nabyciem Licencji Uprawniających</w:t>
      </w:r>
    </w:p>
    <w:p w:rsidR="00AC79CF" w:rsidRDefault="00AC79CF">
      <w:pPr>
        <w:pStyle w:val="ProductList-Body"/>
      </w:pPr>
    </w:p>
    <w:p w:rsidR="00AC79CF" w:rsidRDefault="00C53C9F">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AC79CF" w:rsidRDefault="00AC79CF">
      <w:pPr>
        <w:pStyle w:val="ProductList-Body"/>
      </w:pPr>
    </w:p>
    <w:p w:rsidR="00AC79CF" w:rsidRDefault="00C53C9F">
      <w:pPr>
        <w:pStyle w:val="ProductList-Offering2HeadingNoBorder"/>
        <w:outlineLvl w:val="2"/>
      </w:pPr>
      <w:r>
        <w:t>Komputerowy System Operacyjny Windows</w:t>
      </w:r>
      <w:r>
        <w:fldChar w:fldCharType="begin"/>
      </w:r>
      <w:r>
        <w:instrText xml:space="preserve"> TC "</w:instrText>
      </w:r>
      <w:bookmarkStart w:id="363" w:name="_Toc512607437"/>
      <w:r>
        <w:instrText>Komputerowy System Operacyjny Windows</w:instrText>
      </w:r>
      <w:bookmarkEnd w:id="363"/>
      <w:r>
        <w:instrText>" \l 3</w:instrText>
      </w:r>
      <w:r>
        <w:fldChar w:fldCharType="end"/>
      </w:r>
    </w:p>
    <w:p w:rsidR="00AC79CF" w:rsidRDefault="00C53C9F">
      <w:pPr>
        <w:pStyle w:val="ProductList-Body"/>
      </w:pPr>
      <w: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13"/>
        <w:gridCol w:w="5577"/>
      </w:tblGrid>
      <w:tr w:rsidR="00AC79C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C79CF" w:rsidRDefault="00C53C9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58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AC79CF" w:rsidRDefault="00AC79CF">
            <w:pPr>
              <w:pStyle w:val="ProductList-TableBody"/>
            </w:pPr>
          </w:p>
        </w:tc>
      </w:tr>
      <w:tr w:rsidR="00AC79CF">
        <w:tc>
          <w:tcPr>
            <w:tcW w:w="58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AC79CF" w:rsidRDefault="00C53C9F">
            <w:pPr>
              <w:pStyle w:val="ProductList-TableBody"/>
            </w:pPr>
            <w:r>
              <w:t>Windows 10 Enterprise/Education E3 (na Urządzenie)</w:t>
            </w:r>
          </w:p>
        </w:tc>
      </w:tr>
      <w:tr w:rsidR="00AC79CF">
        <w:tc>
          <w:tcPr>
            <w:tcW w:w="58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588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10 Enterprise E3/E5 (na Użytkownika)</w:t>
            </w:r>
          </w:p>
        </w:tc>
      </w:tr>
      <w:tr w:rsidR="00AC79CF">
        <w:tc>
          <w:tcPr>
            <w:tcW w:w="588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VDA E3/E5 (na Użytkownika)</w:t>
            </w:r>
          </w:p>
        </w:tc>
      </w:tr>
    </w:tbl>
    <w:p w:rsidR="00AC79CF" w:rsidRDefault="00AC79CF">
      <w:pPr>
        <w:pStyle w:val="ProductList-Body"/>
      </w:pPr>
    </w:p>
    <w:p w:rsidR="00AC79CF" w:rsidRDefault="00C53C9F">
      <w:pPr>
        <w:pStyle w:val="ProductList-Offering2HeadingNoBorder"/>
        <w:outlineLvl w:val="2"/>
      </w:pPr>
      <w:r>
        <w:t>Microsoft Operations Management and Security</w:t>
      </w:r>
      <w:r>
        <w:fldChar w:fldCharType="begin"/>
      </w:r>
      <w:r>
        <w:instrText xml:space="preserve"> TC "</w:instrText>
      </w:r>
      <w:bookmarkStart w:id="364" w:name="_Toc512607438"/>
      <w:r>
        <w:instrText>Microsoft Operations Management and Security</w:instrText>
      </w:r>
      <w:bookmarkEnd w:id="364"/>
      <w:r>
        <w:instrText>" \l 3</w:instrText>
      </w:r>
      <w:r>
        <w:fldChar w:fldCharType="end"/>
      </w:r>
    </w:p>
    <w:p w:rsidR="00AC79CF" w:rsidRDefault="00AC79CF">
      <w:pPr>
        <w:pStyle w:val="ProductList-Body"/>
      </w:pPr>
    </w:p>
    <w:p w:rsidR="00AC79CF" w:rsidRDefault="00C53C9F">
      <w:pPr>
        <w:pStyle w:val="ProductList-Body"/>
      </w:pPr>
      <w:r>
        <w:t xml:space="preserve">Dla każdej Licencji Uprawniającej Klient może zakupić kombinację Dodatków E1 i E2, o ile nie przekroczy Kwalifikowanej Ilości. </w:t>
      </w:r>
    </w:p>
    <w:p w:rsidR="00AC79CF" w:rsidRDefault="00AC79CF">
      <w:pPr>
        <w:pStyle w:val="ProductList-Body"/>
      </w:pPr>
    </w:p>
    <w:p w:rsidR="00AC79CF" w:rsidRDefault="00C53C9F">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AC79CF" w:rsidRDefault="00AC79CF">
      <w:pPr>
        <w:pStyle w:val="ProductList-Body"/>
      </w:pPr>
    </w:p>
    <w:tbl>
      <w:tblPr>
        <w:tblStyle w:val="PURTable"/>
        <w:tblW w:w="0" w:type="dxa"/>
        <w:tblLook w:val="04A0" w:firstRow="1" w:lastRow="0" w:firstColumn="1" w:lastColumn="0" w:noHBand="0" w:noVBand="1"/>
      </w:tblPr>
      <w:tblGrid>
        <w:gridCol w:w="3835"/>
        <w:gridCol w:w="3735"/>
        <w:gridCol w:w="3220"/>
      </w:tblGrid>
      <w:tr w:rsidR="00AC79C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C79CF" w:rsidRDefault="00C53C9F">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rsidR="00AC79CF" w:rsidRDefault="00C53C9F">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AC79CF" w:rsidRDefault="00C53C9F">
            <w:pPr>
              <w:pStyle w:val="ProductList-TableBody"/>
            </w:pPr>
            <w:r>
              <w:rPr>
                <w:color w:val="FFFFFF"/>
              </w:rPr>
              <w:t>Kwalifikowalna Ilość</w:t>
            </w:r>
          </w:p>
        </w:tc>
      </w:tr>
      <w:tr w:rsidR="00AC79CF">
        <w:tc>
          <w:tcPr>
            <w:tcW w:w="428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1/4 (wymaga minimum czterech licencji uprawniających)</w:t>
            </w:r>
          </w:p>
        </w:tc>
      </w:tr>
      <w:tr w:rsidR="00AC79CF">
        <w:tc>
          <w:tcPr>
            <w:tcW w:w="428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428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1</w:t>
            </w:r>
          </w:p>
        </w:tc>
      </w:tr>
      <w:tr w:rsidR="00AC79CF">
        <w:tc>
          <w:tcPr>
            <w:tcW w:w="428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428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2</w:t>
            </w:r>
          </w:p>
        </w:tc>
      </w:tr>
      <w:tr w:rsidR="00AC79CF">
        <w:tc>
          <w:tcPr>
            <w:tcW w:w="428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428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8</w:t>
            </w:r>
          </w:p>
        </w:tc>
      </w:tr>
      <w:tr w:rsidR="00AC79CF">
        <w:tc>
          <w:tcPr>
            <w:tcW w:w="428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Offering2HeadingNoBorder"/>
        <w:outlineLvl w:val="2"/>
      </w:pPr>
      <w:r>
        <w:t>Plany dla użytkownika Microsoft Azure</w:t>
      </w:r>
      <w:r>
        <w:fldChar w:fldCharType="begin"/>
      </w:r>
      <w:r>
        <w:instrText xml:space="preserve"> TC "</w:instrText>
      </w:r>
      <w:bookmarkStart w:id="365" w:name="_Toc512607439"/>
      <w:r>
        <w:instrText>Plany dla użytkownika Microsoft Azure</w:instrText>
      </w:r>
      <w:bookmarkEnd w:id="365"/>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231"/>
        <w:gridCol w:w="5559"/>
      </w:tblGrid>
      <w:tr w:rsidR="00AC79C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C79CF" w:rsidRDefault="00C53C9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58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Enterprise CAL Suite</w:t>
            </w:r>
          </w:p>
        </w:tc>
      </w:tr>
      <w:tr w:rsidR="00AC79CF">
        <w:tc>
          <w:tcPr>
            <w:tcW w:w="58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Licencja na Zarządzanie dla Klienta na oprogramowanie Advanced Threat Analytics 2016 (na Użytkownika)</w:t>
            </w:r>
          </w:p>
        </w:tc>
      </w:tr>
    </w:tbl>
    <w:p w:rsidR="00AC79CF" w:rsidRDefault="00AC79CF">
      <w:pPr>
        <w:pStyle w:val="ProductList-Body"/>
      </w:pPr>
    </w:p>
    <w:p w:rsidR="00AC79CF" w:rsidRDefault="00C53C9F">
      <w:pPr>
        <w:pStyle w:val="ProductList-Offering2HeadingNoBorder"/>
        <w:outlineLvl w:val="2"/>
      </w:pPr>
      <w:r>
        <w:t>Microsoft 365</w:t>
      </w:r>
      <w:r>
        <w:fldChar w:fldCharType="begin"/>
      </w:r>
      <w:r>
        <w:instrText xml:space="preserve"> TC "</w:instrText>
      </w:r>
      <w:bookmarkStart w:id="366" w:name="_Toc512607440"/>
      <w:r>
        <w:instrText>Microsoft 365</w:instrText>
      </w:r>
      <w:bookmarkEnd w:id="366"/>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222"/>
        <w:gridCol w:w="5568"/>
      </w:tblGrid>
      <w:tr w:rsidR="00AC79C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C79CF" w:rsidRDefault="00C53C9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588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Windows 10 Enterprise/Education E3 (na Urządzenie) i</w:t>
            </w:r>
          </w:p>
          <w:p w:rsidR="00AC79CF" w:rsidRDefault="00C53C9F">
            <w:pPr>
              <w:pStyle w:val="ProductList-TableBody"/>
            </w:pPr>
            <w:r>
              <w:t>Pakiet Podstawowych Licencji Dostępowych / Pakiet Licencji Dostępowych typu Enterprise, oraz</w:t>
            </w:r>
          </w:p>
          <w:p w:rsidR="00AC79CF" w:rsidRDefault="00C53C9F">
            <w:pPr>
              <w:pStyle w:val="ProductList-TableBody"/>
            </w:pPr>
            <w:r>
              <w:t>Office Professional Plus</w:t>
            </w:r>
          </w:p>
        </w:tc>
      </w:tr>
      <w:tr w:rsidR="00AC79CF">
        <w:tc>
          <w:tcPr>
            <w:tcW w:w="588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Windows 10 Enterprise E3 na Użytkownika z Pakietem SA — Licencja typu From SA (LS) oraz </w:t>
            </w:r>
          </w:p>
          <w:p w:rsidR="00AC79CF" w:rsidRDefault="00C53C9F">
            <w:pPr>
              <w:pStyle w:val="ProductList-TableBody"/>
            </w:pPr>
            <w:r>
              <w:t>Licencja typu From SA na usługę Enterprise Mobility + Security E3 oraz</w:t>
            </w:r>
          </w:p>
          <w:p w:rsidR="00AC79CF" w:rsidRDefault="00C53C9F">
            <w:pPr>
              <w:pStyle w:val="ProductList-TableBody"/>
            </w:pPr>
            <w:r>
              <w:t>Licencja typu From SA na usługę Office 365 (Enterprise E3 i Government E3)</w:t>
            </w:r>
          </w:p>
        </w:tc>
      </w:tr>
      <w:tr w:rsidR="00AC79CF">
        <w:tc>
          <w:tcPr>
            <w:tcW w:w="5880" w:type="dxa"/>
            <w:tcBorders>
              <w:top w:val="single" w:sz="4" w:space="0" w:color="000000"/>
              <w:left w:val="single" w:sz="4" w:space="0" w:color="000000"/>
              <w:bottom w:val="none" w:sz="4" w:space="0" w:color="000000"/>
              <w:right w:val="single" w:sz="4" w:space="0" w:color="000000"/>
            </w:tcBorders>
          </w:tcPr>
          <w:p w:rsidR="00AC79CF" w:rsidRDefault="00C53C9F">
            <w:pPr>
              <w:pStyle w:val="ProductList-TableBody"/>
            </w:pPr>
            <w:r>
              <w:t xml:space="preserve"> Licencja typu From SA na usługę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 SA dla Komputerowego Systemu Operacyjnego Windows oraz</w:t>
            </w:r>
          </w:p>
          <w:p w:rsidR="00AC79CF" w:rsidRDefault="00C53C9F">
            <w:pPr>
              <w:pStyle w:val="ProductList-TableBody"/>
            </w:pPr>
            <w:r>
              <w:t>Pakiet Podstawowych Licencji Dostępowych / Pakiet Licencji Dostępowych typu Enterprise, oraz</w:t>
            </w:r>
          </w:p>
          <w:p w:rsidR="00AC79CF" w:rsidRDefault="00C53C9F">
            <w:pPr>
              <w:pStyle w:val="ProductList-TableBody"/>
            </w:pPr>
            <w:r>
              <w:t>Office Professional Plus</w:t>
            </w:r>
          </w:p>
        </w:tc>
      </w:tr>
      <w:tr w:rsidR="00AC79CF">
        <w:tc>
          <w:tcPr>
            <w:tcW w:w="5880" w:type="dxa"/>
            <w:tcBorders>
              <w:top w:val="non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Windows 10 Enterprise E5 na Użytkownika z Pakietem SA — Licencja typu From SA (LS) oraz </w:t>
            </w:r>
          </w:p>
          <w:p w:rsidR="00AC79CF" w:rsidRDefault="00C53C9F">
            <w:pPr>
              <w:pStyle w:val="ProductList-TableBody"/>
            </w:pPr>
            <w:r>
              <w:t>Licencja typu From SA na usługę Enterprise Mobility + Security E5 oraz</w:t>
            </w:r>
          </w:p>
          <w:p w:rsidR="00AC79CF" w:rsidRDefault="00C53C9F">
            <w:pPr>
              <w:pStyle w:val="ProductList-TableBody"/>
            </w:pPr>
            <w:r>
              <w:t>Licencja typu From SA na usługę Office 365 (Enterprise E5 i Government E4)</w:t>
            </w:r>
          </w:p>
        </w:tc>
      </w:tr>
      <w:tr w:rsidR="00AC79CF">
        <w:tc>
          <w:tcPr>
            <w:tcW w:w="588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Office 365 E1/E3</w:t>
            </w:r>
          </w:p>
        </w:tc>
      </w:tr>
    </w:tbl>
    <w:p w:rsidR="00AC79CF" w:rsidRDefault="00AC79CF">
      <w:pPr>
        <w:pStyle w:val="ProductList-Body"/>
      </w:pPr>
    </w:p>
    <w:p w:rsidR="00AC79CF" w:rsidRDefault="00C53C9F">
      <w:pPr>
        <w:pStyle w:val="ProductList-Offering2HeadingNoBorder"/>
        <w:outlineLvl w:val="2"/>
      </w:pPr>
      <w:r>
        <w:t>Enterprise Mobility + Security</w:t>
      </w:r>
      <w:r>
        <w:fldChar w:fldCharType="begin"/>
      </w:r>
      <w:r>
        <w:instrText xml:space="preserve"> TC "</w:instrText>
      </w:r>
      <w:bookmarkStart w:id="367" w:name="_Toc512607441"/>
      <w:r>
        <w:instrText>Enterprise Mobility + Security</w:instrText>
      </w:r>
      <w:bookmarkEnd w:id="367"/>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339"/>
        <w:gridCol w:w="5451"/>
      </w:tblGrid>
      <w:tr w:rsidR="00AC7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00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Core CAL Suite</w:t>
            </w:r>
          </w:p>
        </w:tc>
      </w:tr>
      <w:tr w:rsidR="00AC79CF">
        <w:tc>
          <w:tcPr>
            <w:tcW w:w="600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Enterprise CAL Suite</w:t>
            </w:r>
          </w:p>
        </w:tc>
      </w:tr>
      <w:tr w:rsidR="00AC79CF">
        <w:tc>
          <w:tcPr>
            <w:tcW w:w="600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Licencje dostępowe Core CAL Suite Bridge na usługę Office 365</w:t>
            </w:r>
          </w:p>
        </w:tc>
      </w:tr>
      <w:tr w:rsidR="00AC79CF">
        <w:tc>
          <w:tcPr>
            <w:tcW w:w="600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Licencje dostępowe Core CAL Suite Bridge na usługę Office 365 i Microsoft Intune</w:t>
            </w:r>
          </w:p>
        </w:tc>
      </w:tr>
      <w:tr w:rsidR="00AC79CF">
        <w:tc>
          <w:tcPr>
            <w:tcW w:w="600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Enterprise Suite Bridge na usługę Office 365</w:t>
            </w:r>
          </w:p>
        </w:tc>
      </w:tr>
      <w:tr w:rsidR="00AC79CF">
        <w:tc>
          <w:tcPr>
            <w:tcW w:w="600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Enterprise Suite Bridge na usługę Office 365 i Microsoft Intune</w:t>
            </w:r>
          </w:p>
        </w:tc>
      </w:tr>
    </w:tbl>
    <w:p w:rsidR="00AC79CF" w:rsidRDefault="00AC79CF">
      <w:pPr>
        <w:pStyle w:val="ProductList-Body"/>
      </w:pPr>
    </w:p>
    <w:p w:rsidR="00AC79CF" w:rsidRDefault="00C53C9F">
      <w:pPr>
        <w:pStyle w:val="ProductList-Offering2HeadingNoBorder"/>
        <w:outlineLvl w:val="2"/>
      </w:pPr>
      <w:r>
        <w:t>Usługi Microsoft Dynamics 365</w:t>
      </w:r>
      <w:r>
        <w:fldChar w:fldCharType="begin"/>
      </w:r>
      <w:r>
        <w:instrText xml:space="preserve"> TC "</w:instrText>
      </w:r>
      <w:bookmarkStart w:id="368" w:name="_Toc512607442"/>
      <w:r>
        <w:instrText>Usługi Microsoft Dynamics 365</w:instrText>
      </w:r>
      <w:bookmarkEnd w:id="368"/>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413"/>
        <w:gridCol w:w="5377"/>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do Microsoft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Task na oprogramowanie Microsoft Dynamics AX</w:t>
            </w:r>
          </w:p>
        </w:tc>
      </w:tr>
      <w:tr w:rsidR="00AC79CF">
        <w:tc>
          <w:tcPr>
            <w:tcW w:w="612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Self-Serve na oprogramowanie Microsoft Dynamics AX</w:t>
            </w:r>
          </w:p>
        </w:tc>
      </w:tr>
      <w:tr w:rsidR="00AC79CF">
        <w:tc>
          <w:tcPr>
            <w:tcW w:w="612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oprogramowanie Microsoft Dynamics CRM Essentials</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Team Members (wersja lokalna)</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do systemu Microsoft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Task na system Microsoft Dynamics AX (na Urządzenie)</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Urządzenie do systemu Microsoft Dynamics 365 for Operations</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systemu Microsoft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Operations Activity</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do planu Microsoft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Functional/Enterprise na oprogramowanie Microsoft Dynamics AX</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Operations</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do systemu Microsoft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Functional/Enterprise na oprogramowanie Microsoft Dynamics AX</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Operations</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systemu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Enterprise na system Microsoft Dynamics AX</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systemu Microsoft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Sales (wersja lokalna)</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Sales (wersja lokalna)</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do Microsoft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Customer Service (wersja lokalna)</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do systemu Microsoft Dynamics 365, edycja Enterprise, Plan 1</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Customer Service (wersja lokalna)</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systemu Microsoft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Case Management</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CRM Professional</w:t>
            </w:r>
          </w:p>
        </w:tc>
      </w:tr>
    </w:tbl>
    <w:p w:rsidR="00AC79CF" w:rsidRDefault="00AC79CF">
      <w:pPr>
        <w:pStyle w:val="ProductList-Body"/>
      </w:pPr>
    </w:p>
    <w:p w:rsidR="00AC79CF" w:rsidRDefault="00C53C9F">
      <w:pPr>
        <w:pStyle w:val="ProductList-Offering2HeadingNoBorder"/>
        <w:outlineLvl w:val="2"/>
      </w:pPr>
      <w:r>
        <w:t>Aplikacje Office 365</w:t>
      </w:r>
      <w:r>
        <w:fldChar w:fldCharType="begin"/>
      </w:r>
      <w:r>
        <w:instrText xml:space="preserve"> TC "</w:instrText>
      </w:r>
      <w:bookmarkStart w:id="369" w:name="_Toc512607443"/>
      <w:r>
        <w:instrText>Aplikacje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7"/>
        <w:gridCol w:w="5243"/>
      </w:tblGrid>
      <w:tr w:rsidR="00AC79C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Visio Professional</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Visio Standard</w:t>
            </w:r>
          </w:p>
        </w:tc>
      </w:tr>
    </w:tbl>
    <w:p w:rsidR="00AC79CF" w:rsidRDefault="00AC79CF">
      <w:pPr>
        <w:pStyle w:val="ProductList-Body"/>
      </w:pPr>
    </w:p>
    <w:p w:rsidR="00AC79CF" w:rsidRDefault="00C53C9F">
      <w:pPr>
        <w:pStyle w:val="ProductList-Offering2HeadingNoBorder"/>
        <w:outlineLvl w:val="2"/>
      </w:pPr>
      <w:r>
        <w:t>Pakiety Office 365 Suites</w:t>
      </w:r>
      <w:r>
        <w:fldChar w:fldCharType="begin"/>
      </w:r>
      <w:r>
        <w:instrText xml:space="preserve"> TC "</w:instrText>
      </w:r>
      <w:bookmarkStart w:id="370" w:name="_Toc512607444"/>
      <w:r>
        <w:instrText>Pakiety Office 365 Suites</w:instrText>
      </w:r>
      <w:bookmarkEnd w:id="370"/>
      <w:r>
        <w:instrText>" \l 3</w:instrText>
      </w:r>
      <w:r>
        <w:fldChar w:fldCharType="end"/>
      </w:r>
    </w:p>
    <w:p w:rsidR="00AC79CF" w:rsidRDefault="00C53C9F">
      <w:pPr>
        <w:pStyle w:val="ProductList-Body"/>
      </w:pPr>
      <w:r>
        <w:t xml:space="preserve">LS na Dodatek (na Użytkownika) zapewnia Licencjonowanym Użytkownikom odpowiednik praw dostępu do oprogramowania serwerowego do Licencji Uprawniającej z dowolnego urządzenia. </w:t>
      </w:r>
    </w:p>
    <w:p w:rsidR="00AC79CF" w:rsidRDefault="00AC79CF">
      <w:pPr>
        <w:pStyle w:val="ProductList-Body"/>
      </w:pPr>
    </w:p>
    <w:tbl>
      <w:tblPr>
        <w:tblStyle w:val="PURTable"/>
        <w:tblW w:w="0" w:type="dxa"/>
        <w:tblLook w:val="04A0" w:firstRow="1" w:lastRow="0" w:firstColumn="1" w:lastColumn="0" w:noHBand="0" w:noVBand="1"/>
      </w:tblPr>
      <w:tblGrid>
        <w:gridCol w:w="5590"/>
        <w:gridCol w:w="5200"/>
      </w:tblGrid>
      <w:tr w:rsidR="00AC79C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Core CAL Suite</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Dodatki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 xml:space="preserve">Dodatek do usługi Office 365 A5 </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Pakiet Podstawowych Licencji Dostępowych oraz</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C79CF" w:rsidRDefault="00C53C9F">
            <w:pPr>
              <w:pStyle w:val="ProductList-TableBody"/>
            </w:pPr>
            <w:r>
              <w:t>Office Professional Plus</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Enterprise CAL Suite</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A5</w:t>
            </w:r>
          </w:p>
        </w:tc>
        <w:tc>
          <w:tcPr>
            <w:tcW w:w="5880" w:type="dxa"/>
            <w:tcBorders>
              <w:top w:val="none" w:sz="4" w:space="0" w:color="6E6E6E"/>
              <w:left w:val="single" w:sz="4" w:space="0" w:color="6E6E6E"/>
              <w:bottom w:val="single" w:sz="4" w:space="0" w:color="000000"/>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AC79CF" w:rsidRDefault="00C53C9F">
            <w:pPr>
              <w:pStyle w:val="ProductList-TableBody"/>
            </w:pPr>
            <w:r>
              <w:t>Pakiet Licencji Dostępowych typu Enterprise</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C79CF" w:rsidRDefault="00C53C9F">
            <w:pPr>
              <w:pStyle w:val="ProductList-TableBody"/>
            </w:pPr>
            <w:r>
              <w:t>Office Professional Plus</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Office Professional Plus</w:t>
            </w:r>
          </w:p>
        </w:tc>
      </w:tr>
    </w:tbl>
    <w:p w:rsidR="00AC79CF" w:rsidRDefault="00AC79CF">
      <w:pPr>
        <w:pStyle w:val="ProductList-Body"/>
      </w:pPr>
    </w:p>
    <w:p w:rsidR="00AC79CF" w:rsidRDefault="00C53C9F">
      <w:pPr>
        <w:pStyle w:val="ProductList-Offering2HeadingNoBorder"/>
        <w:outlineLvl w:val="2"/>
      </w:pPr>
      <w:r>
        <w:t>Dodatek Multi-Geo Capabilities in Office 365</w:t>
      </w:r>
      <w:r>
        <w:fldChar w:fldCharType="begin"/>
      </w:r>
      <w:r>
        <w:instrText xml:space="preserve"> TC "</w:instrText>
      </w:r>
      <w:bookmarkStart w:id="371" w:name="_Toc512607445"/>
      <w:r>
        <w:instrText>Dodatek Multi-Geo Capabilities in Office 365</w:instrText>
      </w:r>
      <w:bookmarkEnd w:id="371"/>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547"/>
        <w:gridCol w:w="5243"/>
      </w:tblGrid>
      <w:tr w:rsidR="00AC79C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Microsoft 365 F1, E1, E3 lub E5</w:t>
            </w:r>
          </w:p>
        </w:tc>
      </w:tr>
      <w:tr w:rsidR="00AC79CF">
        <w:tc>
          <w:tcPr>
            <w:tcW w:w="624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Office 365 F1, E1, E3 lub E5</w:t>
            </w:r>
          </w:p>
        </w:tc>
      </w:tr>
      <w:tr w:rsidR="00AC79CF">
        <w:tc>
          <w:tcPr>
            <w:tcW w:w="624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Exchange Online Plan 1 lub Plan 2</w:t>
            </w:r>
          </w:p>
        </w:tc>
      </w:tr>
      <w:tr w:rsidR="00AC79CF">
        <w:tc>
          <w:tcPr>
            <w:tcW w:w="624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OneDrive dla Firm — Plan 1 lub Plan 2</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SharePoint Online Plan 1 lub Plan 2</w:t>
            </w:r>
          </w:p>
        </w:tc>
      </w:tr>
    </w:tbl>
    <w:p w:rsidR="00AC79CF" w:rsidRDefault="00AC79CF">
      <w:pPr>
        <w:pStyle w:val="ProductList-Body"/>
      </w:pPr>
    </w:p>
    <w:p w:rsidR="00AC79CF" w:rsidRDefault="00C53C9F">
      <w:pPr>
        <w:pStyle w:val="ProductList-Offering2HeadingNoBorder"/>
        <w:outlineLvl w:val="2"/>
      </w:pPr>
      <w:r>
        <w:t>Exchange Online</w:t>
      </w:r>
      <w:r>
        <w:fldChar w:fldCharType="begin"/>
      </w:r>
      <w:r>
        <w:instrText xml:space="preserve"> TC "</w:instrText>
      </w:r>
      <w:bookmarkStart w:id="372" w:name="_Toc512607446"/>
      <w:r>
        <w:instrText>Exchange Online</w:instrText>
      </w:r>
      <w:bookmarkEnd w:id="372"/>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639"/>
        <w:gridCol w:w="5151"/>
      </w:tblGrid>
      <w:tr w:rsidR="00AC79C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3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oprogramowanie Exchange Standard</w:t>
            </w:r>
          </w:p>
        </w:tc>
      </w:tr>
      <w:tr w:rsidR="00AC79CF">
        <w:tc>
          <w:tcPr>
            <w:tcW w:w="63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Core CAL Suite</w:t>
            </w:r>
          </w:p>
        </w:tc>
      </w:tr>
    </w:tbl>
    <w:p w:rsidR="00AC79CF" w:rsidRDefault="00AC79CF">
      <w:pPr>
        <w:pStyle w:val="ProductList-Body"/>
      </w:pPr>
    </w:p>
    <w:p w:rsidR="00AC79CF" w:rsidRDefault="00C53C9F">
      <w:pPr>
        <w:pStyle w:val="ProductList-Offering2HeadingNoBorder"/>
        <w:outlineLvl w:val="2"/>
      </w:pPr>
      <w:r>
        <w:t>Project Online</w:t>
      </w:r>
      <w:r>
        <w:fldChar w:fldCharType="begin"/>
      </w:r>
      <w:r>
        <w:instrText xml:space="preserve"> TC "</w:instrText>
      </w:r>
      <w:bookmarkStart w:id="373" w:name="_Toc512607447"/>
      <w:r>
        <w:instrText>Project Online</w:instrText>
      </w:r>
      <w:bookmarkEnd w:id="373"/>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636"/>
        <w:gridCol w:w="5154"/>
      </w:tblGrid>
      <w:tr w:rsidR="00AC79C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3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Project Professional</w:t>
            </w:r>
          </w:p>
        </w:tc>
      </w:tr>
      <w:tr w:rsidR="00AC79CF">
        <w:tc>
          <w:tcPr>
            <w:tcW w:w="63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r>
      <w:tr w:rsidR="00AC79CF">
        <w:tc>
          <w:tcPr>
            <w:tcW w:w="63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Project Standard</w:t>
            </w:r>
          </w:p>
        </w:tc>
      </w:tr>
      <w:tr w:rsidR="00AC79CF">
        <w:tc>
          <w:tcPr>
            <w:tcW w:w="63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r>
      <w:tr w:rsidR="00AC79CF">
        <w:tc>
          <w:tcPr>
            <w:tcW w:w="63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Dostępowa (CAL) na oprogramowanie Project Server</w:t>
            </w:r>
          </w:p>
        </w:tc>
      </w:tr>
      <w:tr w:rsidR="00AC79CF">
        <w:tc>
          <w:tcPr>
            <w:tcW w:w="63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r>
      <w:tr w:rsidR="00AC79CF">
        <w:tc>
          <w:tcPr>
            <w:tcW w:w="63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r>
    </w:tbl>
    <w:p w:rsidR="00AC79CF" w:rsidRDefault="00AC79CF">
      <w:pPr>
        <w:pStyle w:val="ProductList-Body"/>
      </w:pPr>
    </w:p>
    <w:p w:rsidR="00AC79CF" w:rsidRDefault="00C53C9F">
      <w:pPr>
        <w:pStyle w:val="ProductList-Offering2HeadingNoBorder"/>
        <w:outlineLvl w:val="2"/>
      </w:pPr>
      <w:r>
        <w:t>SharePoint Online</w:t>
      </w:r>
      <w:r>
        <w:fldChar w:fldCharType="begin"/>
      </w:r>
      <w:r>
        <w:instrText xml:space="preserve"> TC "</w:instrText>
      </w:r>
      <w:bookmarkStart w:id="374" w:name="_Toc512607448"/>
      <w:r>
        <w:instrText>SharePoint Online</w:instrText>
      </w:r>
      <w:bookmarkEnd w:id="374"/>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636"/>
        <w:gridCol w:w="5154"/>
      </w:tblGrid>
      <w:tr w:rsidR="00AC79C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3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oprogramowanie SharePoint Standard</w:t>
            </w:r>
          </w:p>
        </w:tc>
      </w:tr>
      <w:tr w:rsidR="00AC79CF">
        <w:tc>
          <w:tcPr>
            <w:tcW w:w="63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Core CAL Suite</w:t>
            </w:r>
          </w:p>
        </w:tc>
      </w:tr>
    </w:tbl>
    <w:p w:rsidR="00AC79CF" w:rsidRDefault="00AC79CF">
      <w:pPr>
        <w:pStyle w:val="ProductList-Body"/>
      </w:pPr>
    </w:p>
    <w:p w:rsidR="00AC79CF" w:rsidRDefault="00C53C9F">
      <w:pPr>
        <w:pStyle w:val="ProductList-Offering2HeadingNoBorder"/>
        <w:outlineLvl w:val="2"/>
      </w:pPr>
      <w:r>
        <w:t>Skype dla firm Online</w:t>
      </w:r>
      <w:r>
        <w:fldChar w:fldCharType="begin"/>
      </w:r>
      <w:r>
        <w:instrText xml:space="preserve"> TC "</w:instrText>
      </w:r>
      <w:bookmarkStart w:id="375" w:name="_Toc512607449"/>
      <w:r>
        <w:instrText>Skype dla firm Online</w:instrText>
      </w:r>
      <w:bookmarkEnd w:id="375"/>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740"/>
        <w:gridCol w:w="5050"/>
      </w:tblGrid>
      <w:tr w:rsidR="00AC79C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48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oprogramowanie Skype dla firm Standard</w:t>
            </w:r>
          </w:p>
        </w:tc>
      </w:tr>
      <w:tr w:rsidR="00AC79CF">
        <w:tc>
          <w:tcPr>
            <w:tcW w:w="648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Core CAL Suite</w:t>
            </w:r>
          </w:p>
        </w:tc>
      </w:tr>
    </w:tbl>
    <w:p w:rsidR="00AC79CF" w:rsidRDefault="00AC79CF">
      <w:pPr>
        <w:pStyle w:val="ProductList-Body"/>
      </w:pPr>
    </w:p>
    <w:p w:rsidR="00AC79CF" w:rsidRDefault="00C53C9F">
      <w:pPr>
        <w:pStyle w:val="ProductList-Offering2HeadingNoBorder"/>
        <w:outlineLvl w:val="2"/>
      </w:pPr>
      <w:r>
        <w:t>Microsoft Intune</w:t>
      </w:r>
      <w:r>
        <w:fldChar w:fldCharType="begin"/>
      </w:r>
      <w:r>
        <w:instrText xml:space="preserve"> TC "</w:instrText>
      </w:r>
      <w:bookmarkStart w:id="376" w:name="_Toc512607450"/>
      <w:r>
        <w:instrText>Microsoft Intune</w:instrText>
      </w:r>
      <w:bookmarkEnd w:id="376"/>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655"/>
        <w:gridCol w:w="5135"/>
      </w:tblGrid>
      <w:tr w:rsidR="00AC79C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3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Core CAL Suite</w:t>
            </w:r>
          </w:p>
        </w:tc>
      </w:tr>
      <w:tr w:rsidR="00AC79CF">
        <w:tc>
          <w:tcPr>
            <w:tcW w:w="63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Enterprise CAL Suite</w:t>
            </w:r>
          </w:p>
        </w:tc>
      </w:tr>
      <w:tr w:rsidR="00AC79CF">
        <w:tc>
          <w:tcPr>
            <w:tcW w:w="63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Core CAL Suite</w:t>
            </w:r>
          </w:p>
        </w:tc>
      </w:tr>
      <w:tr w:rsidR="00AC79CF">
        <w:tc>
          <w:tcPr>
            <w:tcW w:w="63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Enterprise CAL Suite</w:t>
            </w:r>
          </w:p>
        </w:tc>
      </w:tr>
    </w:tbl>
    <w:p w:rsidR="00AC79CF" w:rsidRDefault="00AC79CF">
      <w:pPr>
        <w:pStyle w:val="ProductList-Body"/>
      </w:pP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OfferingGroupHeading"/>
        <w:outlineLvl w:val="1"/>
      </w:pPr>
      <w:bookmarkStart w:id="377" w:name="_Sec1240"/>
      <w:r>
        <w:t>From SA</w:t>
      </w:r>
      <w:bookmarkEnd w:id="377"/>
      <w:r>
        <w:fldChar w:fldCharType="begin"/>
      </w:r>
      <w:r>
        <w:instrText xml:space="preserve"> TC "</w:instrText>
      </w:r>
      <w:bookmarkStart w:id="378" w:name="_Toc512607451"/>
      <w:r>
        <w:instrText>From SA</w:instrText>
      </w:r>
      <w:bookmarkEnd w:id="378"/>
      <w:r>
        <w:instrText>" \l 2</w:instrText>
      </w:r>
      <w:r>
        <w:fldChar w:fldCharType="end"/>
      </w:r>
    </w:p>
    <w:p w:rsidR="00AC79CF" w:rsidRDefault="00C53C9F">
      <w:pPr>
        <w:pStyle w:val="ProductList-Body"/>
      </w:pPr>
      <w:r>
        <w:t>Na następujących warunkach Klient może nabyć LS typu From SA zamiast pakietu SA w przypadku w pełni opłaconych licencji bezterminowych:</w:t>
      </w:r>
    </w:p>
    <w:p w:rsidR="00AC79CF" w:rsidRDefault="00C53C9F" w:rsidP="00C53C9F">
      <w:pPr>
        <w:pStyle w:val="ProductList-Bullet"/>
        <w:numPr>
          <w:ilvl w:val="0"/>
          <w:numId w:val="61"/>
        </w:numPr>
      </w:pPr>
      <w:r>
        <w:t>Klient posiada aktywny pakiet SA (lub zamierza go odnowić) dla odpowiednich Licencji Uprawniających</w:t>
      </w:r>
    </w:p>
    <w:p w:rsidR="00AC79CF" w:rsidRDefault="00C53C9F" w:rsidP="00C53C9F">
      <w:pPr>
        <w:pStyle w:val="ProductList-Bullet"/>
        <w:numPr>
          <w:ilvl w:val="0"/>
          <w:numId w:val="61"/>
        </w:numPr>
      </w:pPr>
      <w:r>
        <w:t>Klient nabywa nie więcej niż jedną LS typu From SA do każdej Licencji Uprawniającej, chyba że niniejszy Załącznik stanowi inaczej</w:t>
      </w:r>
    </w:p>
    <w:p w:rsidR="00AC79CF" w:rsidRDefault="00C53C9F" w:rsidP="00C53C9F">
      <w:pPr>
        <w:pStyle w:val="ProductList-Bullet"/>
        <w:numPr>
          <w:ilvl w:val="0"/>
          <w:numId w:val="61"/>
        </w:numPr>
      </w:pPr>
      <w:r>
        <w:t xml:space="preserve">Klient nabywa LS typu From SA w rocznicę Rejestracji lub w momencie jej odnowienia </w:t>
      </w:r>
    </w:p>
    <w:p w:rsidR="00AC79CF" w:rsidRDefault="00AC79CF">
      <w:pPr>
        <w:pStyle w:val="ProductList-Body"/>
      </w:pPr>
    </w:p>
    <w:p w:rsidR="00AC79CF" w:rsidRDefault="00C53C9F">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AC79CF" w:rsidRDefault="00AC79CF">
      <w:pPr>
        <w:pStyle w:val="ProductList-Body"/>
      </w:pPr>
    </w:p>
    <w:p w:rsidR="00AC79CF" w:rsidRDefault="00C53C9F">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2.1.1 </w:t>
      </w:r>
      <w:hyperlink w:anchor="_Sec652">
        <w:r>
          <w:rPr>
            <w:color w:val="00467F"/>
            <w:u w:val="single"/>
          </w:rPr>
          <w:t>Komputerowy System Operacyjny Windows</w:t>
        </w:r>
      </w:hyperlink>
      <w:r>
        <w:t xml:space="preserve">. </w:t>
      </w:r>
    </w:p>
    <w:p w:rsidR="00AC79CF" w:rsidRDefault="00AC79CF">
      <w:pPr>
        <w:pStyle w:val="ProductList-Body"/>
      </w:pPr>
    </w:p>
    <w:p w:rsidR="00AC79CF" w:rsidRDefault="00C53C9F">
      <w:pPr>
        <w:pStyle w:val="ProductList-Offering2HeadingNoBorder"/>
        <w:outlineLvl w:val="2"/>
      </w:pPr>
      <w:r>
        <w:t>Pakiety CAL</w:t>
      </w:r>
      <w:r>
        <w:fldChar w:fldCharType="begin"/>
      </w:r>
      <w:r>
        <w:instrText xml:space="preserve"> TC "</w:instrText>
      </w:r>
      <w:bookmarkStart w:id="379" w:name="_Toc512607452"/>
      <w:r>
        <w:instrText>Pakiety CAL</w:instrText>
      </w:r>
      <w:bookmarkEnd w:id="379"/>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446"/>
        <w:gridCol w:w="5344"/>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 Licencja Dostępowa typu Enterprise Suite Bridge typu From SA na usługę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Pakiet SA dla Nadrzędnego Pakietu Licencji Dostępowych (CAL)</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 Licencja Dostępowa typu Enterprise Bridge typu From SA na pakiet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Pakiet SA dla Nadrzędnego Pakietu Licencji Dostępowych (CAL)</w:t>
            </w:r>
          </w:p>
        </w:tc>
      </w:tr>
    </w:tbl>
    <w:p w:rsidR="00AC79CF" w:rsidRDefault="00AC79CF">
      <w:pPr>
        <w:pStyle w:val="ProductList-Body"/>
      </w:pPr>
    </w:p>
    <w:p w:rsidR="00AC79CF" w:rsidRDefault="00C53C9F">
      <w:pPr>
        <w:pStyle w:val="ProductList-Offering2HeadingNoBorder"/>
        <w:outlineLvl w:val="2"/>
      </w:pPr>
      <w:r>
        <w:t>Komputerowy System Operacyjny Windows</w:t>
      </w:r>
      <w:r>
        <w:fldChar w:fldCharType="begin"/>
      </w:r>
      <w:r>
        <w:instrText xml:space="preserve"> TC "</w:instrText>
      </w:r>
      <w:bookmarkStart w:id="380" w:name="_Toc512607453"/>
      <w:r>
        <w:instrText>Komputerowy System Operacyjny Windows</w:instrText>
      </w:r>
      <w:bookmarkEnd w:id="380"/>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434"/>
        <w:gridCol w:w="5356"/>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12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Pakiet SA dla komputerowego systemu operacyjnego Windows</w:t>
            </w:r>
          </w:p>
        </w:tc>
      </w:tr>
    </w:tbl>
    <w:p w:rsidR="00AC79CF" w:rsidRDefault="00AC79CF">
      <w:pPr>
        <w:pStyle w:val="ProductList-Body"/>
      </w:pPr>
    </w:p>
    <w:p w:rsidR="00AC79CF" w:rsidRDefault="00AC79CF">
      <w:pPr>
        <w:pStyle w:val="ProductList-Body"/>
      </w:pPr>
    </w:p>
    <w:p w:rsidR="00AC79CF" w:rsidRDefault="00C53C9F">
      <w:pPr>
        <w:pStyle w:val="ProductList-Offering2HeadingNoBorder"/>
        <w:outlineLvl w:val="2"/>
      </w:pPr>
      <w:r>
        <w:t>Microsoft Operations Management and Security</w:t>
      </w:r>
      <w:r>
        <w:fldChar w:fldCharType="begin"/>
      </w:r>
      <w:r>
        <w:instrText xml:space="preserve"> TC "</w:instrText>
      </w:r>
      <w:bookmarkStart w:id="381" w:name="_Toc512607454"/>
      <w:r>
        <w:instrText>Microsoft Operations Management and Security</w:instrText>
      </w:r>
      <w:bookmarkEnd w:id="381"/>
      <w:r>
        <w:instrText>" \l 3</w:instrText>
      </w:r>
      <w:r>
        <w:fldChar w:fldCharType="end"/>
      </w:r>
    </w:p>
    <w:p w:rsidR="00AC79CF" w:rsidRDefault="00AC79CF">
      <w:pPr>
        <w:pStyle w:val="ProductList-Body"/>
      </w:pPr>
    </w:p>
    <w:p w:rsidR="00AC79CF" w:rsidRDefault="00C53C9F">
      <w:pPr>
        <w:pStyle w:val="ProductList-Body"/>
      </w:pPr>
      <w:r>
        <w:t>Dla każdej Licencji Uprawniającej klient może zakupić kombinację LS typu From SA na wersje E1 i E2, o ile nie przekroczy Kwalifikowanej Ilości.</w:t>
      </w:r>
    </w:p>
    <w:p w:rsidR="00AC79CF" w:rsidRDefault="00AC79CF">
      <w:pPr>
        <w:pStyle w:val="ProductList-Body"/>
      </w:pPr>
    </w:p>
    <w:tbl>
      <w:tblPr>
        <w:tblStyle w:val="PURTable"/>
        <w:tblW w:w="0" w:type="dxa"/>
        <w:tblLook w:val="04A0" w:firstRow="1" w:lastRow="0" w:firstColumn="1" w:lastColumn="0" w:noHBand="0" w:noVBand="1"/>
      </w:tblPr>
      <w:tblGrid>
        <w:gridCol w:w="3437"/>
        <w:gridCol w:w="3717"/>
        <w:gridCol w:w="3636"/>
      </w:tblGrid>
      <w:tr w:rsidR="00AC79C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4160" w:type="dxa"/>
            <w:tcBorders>
              <w:top w:val="single" w:sz="4" w:space="0" w:color="0070C0"/>
            </w:tcBorders>
            <w:shd w:val="clear" w:color="auto" w:fill="0070C0"/>
          </w:tcPr>
          <w:p w:rsidR="00AC79CF" w:rsidRDefault="00C53C9F">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Kwalifikowalna Ilość</w:t>
            </w:r>
          </w:p>
        </w:tc>
      </w:tr>
      <w:tr w:rsidR="00AC79CF">
        <w:tc>
          <w:tcPr>
            <w:tcW w:w="3800" w:type="dxa"/>
            <w:tcBorders>
              <w:top w:val="single" w:sz="4" w:space="0" w:color="6E6E6E"/>
              <w:left w:val="single" w:sz="4" w:space="0" w:color="6E6E6E"/>
              <w:bottom w:val="none" w:sz="4" w:space="0" w:color="6E6E6E"/>
            </w:tcBorders>
          </w:tcPr>
          <w:p w:rsidR="00AC79CF" w:rsidRDefault="00C53C9F">
            <w:pPr>
              <w:pStyle w:val="ProductList-TableBody"/>
            </w:pPr>
            <w:r>
              <w:t>Licencja typu From SA na oprogramowanie Operations Management and Security E1/E2</w:t>
            </w:r>
          </w:p>
        </w:tc>
        <w:tc>
          <w:tcPr>
            <w:tcW w:w="4160" w:type="dxa"/>
          </w:tcPr>
          <w:p w:rsidR="00AC79CF" w:rsidRDefault="00C53C9F">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AC79CF" w:rsidRDefault="00C53C9F">
            <w:pPr>
              <w:pStyle w:val="ProductList-TableBody"/>
            </w:pPr>
            <w:r>
              <w:t>1/4 (wymaga minimum czterech licencji uprawniających)</w:t>
            </w:r>
          </w:p>
        </w:tc>
      </w:tr>
      <w:tr w:rsidR="00AC79CF">
        <w:tc>
          <w:tcPr>
            <w:tcW w:w="3800" w:type="dxa"/>
            <w:tcBorders>
              <w:top w:val="none" w:sz="4" w:space="0" w:color="6E6E6E"/>
              <w:left w:val="single" w:sz="4" w:space="0" w:color="6E6E6E"/>
              <w:bottom w:val="single" w:sz="4" w:space="0" w:color="6E6E6E"/>
            </w:tcBorders>
          </w:tcPr>
          <w:p w:rsidR="00AC79CF" w:rsidRDefault="00AC79CF">
            <w:pPr>
              <w:pStyle w:val="ProductList-TableBody"/>
            </w:pPr>
          </w:p>
        </w:tc>
        <w:tc>
          <w:tcPr>
            <w:tcW w:w="4160" w:type="dxa"/>
          </w:tcPr>
          <w:p w:rsidR="00AC79CF" w:rsidRDefault="00C53C9F">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AC79CF" w:rsidRDefault="00AC79CF">
            <w:pPr>
              <w:pStyle w:val="ProductList-TableBody"/>
            </w:pPr>
          </w:p>
        </w:tc>
      </w:tr>
      <w:tr w:rsidR="00AC79CF">
        <w:tc>
          <w:tcPr>
            <w:tcW w:w="3800" w:type="dxa"/>
            <w:tcBorders>
              <w:top w:val="single" w:sz="4" w:space="0" w:color="6E6E6E"/>
              <w:left w:val="single" w:sz="4" w:space="0" w:color="6E6E6E"/>
              <w:bottom w:val="none" w:sz="4" w:space="0" w:color="6E6E6E"/>
            </w:tcBorders>
          </w:tcPr>
          <w:p w:rsidR="00AC79CF" w:rsidRDefault="00C53C9F">
            <w:pPr>
              <w:pStyle w:val="ProductList-TableBody"/>
            </w:pPr>
            <w:r>
              <w:t>Licencja typu From SA na oprogramowanie Operations Management and Security E1/E2</w:t>
            </w:r>
          </w:p>
        </w:tc>
        <w:tc>
          <w:tcPr>
            <w:tcW w:w="4160" w:type="dxa"/>
          </w:tcPr>
          <w:p w:rsidR="00AC79CF" w:rsidRDefault="00C53C9F">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AC79CF" w:rsidRDefault="00C53C9F">
            <w:pPr>
              <w:pStyle w:val="ProductList-TableBody"/>
            </w:pPr>
            <w:r>
              <w:t>1</w:t>
            </w:r>
          </w:p>
        </w:tc>
      </w:tr>
      <w:tr w:rsidR="00AC79CF">
        <w:tc>
          <w:tcPr>
            <w:tcW w:w="3800" w:type="dxa"/>
            <w:tcBorders>
              <w:top w:val="none" w:sz="4" w:space="0" w:color="6E6E6E"/>
              <w:left w:val="single" w:sz="4" w:space="0" w:color="6E6E6E"/>
              <w:bottom w:val="single" w:sz="4" w:space="0" w:color="6E6E6E"/>
            </w:tcBorders>
          </w:tcPr>
          <w:p w:rsidR="00AC79CF" w:rsidRDefault="00AC79CF">
            <w:pPr>
              <w:pStyle w:val="ProductList-TableBody"/>
            </w:pPr>
          </w:p>
        </w:tc>
        <w:tc>
          <w:tcPr>
            <w:tcW w:w="4160" w:type="dxa"/>
          </w:tcPr>
          <w:p w:rsidR="00AC79CF" w:rsidRDefault="00C53C9F">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AC79CF" w:rsidRDefault="00AC79CF">
            <w:pPr>
              <w:pStyle w:val="ProductList-TableBody"/>
            </w:pPr>
          </w:p>
        </w:tc>
      </w:tr>
      <w:tr w:rsidR="00AC79CF">
        <w:tc>
          <w:tcPr>
            <w:tcW w:w="3800" w:type="dxa"/>
            <w:tcBorders>
              <w:top w:val="single" w:sz="4" w:space="0" w:color="6E6E6E"/>
              <w:left w:val="single" w:sz="4" w:space="0" w:color="6E6E6E"/>
              <w:bottom w:val="none" w:sz="4" w:space="0" w:color="6E6E6E"/>
            </w:tcBorders>
          </w:tcPr>
          <w:p w:rsidR="00AC79CF" w:rsidRDefault="00C53C9F">
            <w:pPr>
              <w:pStyle w:val="ProductList-TableBody"/>
            </w:pPr>
            <w:r>
              <w:t>Licencja typu From SA na oprogramowanie Operations Management and Security E1/E2</w:t>
            </w:r>
          </w:p>
        </w:tc>
        <w:tc>
          <w:tcPr>
            <w:tcW w:w="4160" w:type="dxa"/>
          </w:tcPr>
          <w:p w:rsidR="00AC79CF" w:rsidRDefault="00C53C9F">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AC79CF" w:rsidRDefault="00C53C9F">
            <w:pPr>
              <w:pStyle w:val="ProductList-TableBody"/>
            </w:pPr>
            <w:r>
              <w:t>2</w:t>
            </w:r>
          </w:p>
        </w:tc>
      </w:tr>
      <w:tr w:rsidR="00AC79CF">
        <w:tc>
          <w:tcPr>
            <w:tcW w:w="3800" w:type="dxa"/>
            <w:tcBorders>
              <w:top w:val="none" w:sz="4" w:space="0" w:color="6E6E6E"/>
              <w:left w:val="single" w:sz="4" w:space="0" w:color="6E6E6E"/>
              <w:bottom w:val="single" w:sz="4" w:space="0" w:color="6E6E6E"/>
            </w:tcBorders>
          </w:tcPr>
          <w:p w:rsidR="00AC79CF" w:rsidRDefault="00AC79CF">
            <w:pPr>
              <w:pStyle w:val="ProductList-TableBody"/>
            </w:pPr>
          </w:p>
        </w:tc>
        <w:tc>
          <w:tcPr>
            <w:tcW w:w="4160" w:type="dxa"/>
          </w:tcPr>
          <w:p w:rsidR="00AC79CF" w:rsidRDefault="00C53C9F">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AC79CF" w:rsidRDefault="00AC79CF">
            <w:pPr>
              <w:pStyle w:val="ProductList-TableBody"/>
            </w:pPr>
          </w:p>
        </w:tc>
      </w:tr>
      <w:tr w:rsidR="00AC79CF">
        <w:tc>
          <w:tcPr>
            <w:tcW w:w="380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AC79CF" w:rsidRDefault="00C53C9F">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8</w:t>
            </w:r>
          </w:p>
        </w:tc>
      </w:tr>
      <w:tr w:rsidR="00AC79CF">
        <w:tc>
          <w:tcPr>
            <w:tcW w:w="380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4160" w:type="dxa"/>
            <w:tcBorders>
              <w:left w:val="single" w:sz="4" w:space="0" w:color="6E6E6E"/>
              <w:bottom w:val="single" w:sz="4" w:space="0" w:color="6E6E6E"/>
              <w:right w:val="single" w:sz="4" w:space="0" w:color="6E6E6E"/>
            </w:tcBorders>
          </w:tcPr>
          <w:p w:rsidR="00AC79CF" w:rsidRDefault="00C53C9F">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r>
    </w:tbl>
    <w:p w:rsidR="00AC79CF" w:rsidRDefault="00AC79CF">
      <w:pPr>
        <w:pStyle w:val="ProductList-Body"/>
      </w:pPr>
    </w:p>
    <w:p w:rsidR="00AC79CF" w:rsidRDefault="00C53C9F">
      <w:pPr>
        <w:pStyle w:val="ProductList-Offering2HeadingNoBorder"/>
        <w:outlineLvl w:val="2"/>
      </w:pPr>
      <w:r>
        <w:t>Microsoft 365</w:t>
      </w:r>
      <w:r>
        <w:fldChar w:fldCharType="begin"/>
      </w:r>
      <w:r>
        <w:instrText xml:space="preserve"> TC "</w:instrText>
      </w:r>
      <w:bookmarkStart w:id="382" w:name="_Toc512607455"/>
      <w:r>
        <w:instrText>Microsoft 365</w:instrText>
      </w:r>
      <w:bookmarkEnd w:id="382"/>
      <w:r>
        <w:instrText xml:space="preserve"> " \l 3</w:instrText>
      </w:r>
      <w:r>
        <w:fldChar w:fldCharType="end"/>
      </w:r>
    </w:p>
    <w:p w:rsidR="00AC79CF" w:rsidRDefault="00AC79CF">
      <w:pPr>
        <w:pStyle w:val="ProductList-Body"/>
      </w:pPr>
    </w:p>
    <w:p w:rsidR="00AC79CF" w:rsidRDefault="00C53C9F">
      <w:pPr>
        <w:pStyle w:val="ProductList-Body"/>
      </w:pPr>
      <w:r>
        <w:t xml:space="preserve">Aby nabyć LS typu From SA na Użytkownika na usługę Microsoft 365, Klient musi spełnić wymagania konieczne do uzyskania uprawnień i Licencji dla każdego ze składników pakietu Microsoft 365. LS typu From SA na Użytkownika na usługę Microsoft 365 oferuje te same Korzyści z Pakietu SA co składniki From SA wchodzące w skład LS typu From SA na Użytkownika na usługę Microsoft 365. Składniki usługi Microsoft 365 E3/E5 to a Office 365 Enterprise E3/E5, Enterprise Mobility + Security E3/E5 i Windows 10 Enterprise E3/E5 na Użytkownika). </w:t>
      </w:r>
    </w:p>
    <w:p w:rsidR="00AC79CF" w:rsidRDefault="00AC79CF">
      <w:pPr>
        <w:pStyle w:val="ProductList-Body"/>
      </w:pPr>
    </w:p>
    <w:tbl>
      <w:tblPr>
        <w:tblStyle w:val="PURTable"/>
        <w:tblW w:w="0" w:type="dxa"/>
        <w:tblLook w:val="04A0" w:firstRow="1" w:lastRow="0" w:firstColumn="1" w:lastColumn="0" w:noHBand="0" w:noVBand="1"/>
      </w:tblPr>
      <w:tblGrid>
        <w:gridCol w:w="5537"/>
        <w:gridCol w:w="5253"/>
      </w:tblGrid>
      <w:tr w:rsidR="00AC79C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Pakiet SA dla Komputerowego Systemu Operacyjnego Windows oraz</w:t>
            </w:r>
          </w:p>
          <w:p w:rsidR="00AC79CF" w:rsidRDefault="00C53C9F">
            <w:pPr>
              <w:pStyle w:val="ProductList-TableBody"/>
            </w:pPr>
            <w:r>
              <w:t>Pakiet Podstawowych Licencji Dostępowych / Pakiet Licencji Dostępowych typu Enterprise, oraz</w:t>
            </w:r>
          </w:p>
          <w:p w:rsidR="00AC79CF" w:rsidRDefault="00C53C9F">
            <w:pPr>
              <w:pStyle w:val="ProductList-TableBody"/>
            </w:pPr>
            <w:r>
              <w:t>Office Professional Plus</w:t>
            </w:r>
          </w:p>
        </w:tc>
      </w:tr>
    </w:tbl>
    <w:p w:rsidR="00AC79CF" w:rsidRDefault="00AC79CF">
      <w:pPr>
        <w:pStyle w:val="ProductList-Body"/>
      </w:pPr>
    </w:p>
    <w:p w:rsidR="00AC79CF" w:rsidRDefault="00C53C9F">
      <w:pPr>
        <w:pStyle w:val="ProductList-Offering2HeadingNoBorder"/>
        <w:outlineLvl w:val="2"/>
      </w:pPr>
      <w:r>
        <w:t>Enterprise Mobility + Security</w:t>
      </w:r>
      <w:r>
        <w:fldChar w:fldCharType="begin"/>
      </w:r>
      <w:r>
        <w:instrText xml:space="preserve"> TC "</w:instrText>
      </w:r>
      <w:bookmarkStart w:id="383" w:name="_Toc512607456"/>
      <w:r>
        <w:instrText>Enterprise Mobility + Security</w:instrText>
      </w:r>
      <w:bookmarkEnd w:id="383"/>
      <w:r>
        <w:instrText xml:space="preserve"> " \l 3</w:instrText>
      </w:r>
      <w:r>
        <w:fldChar w:fldCharType="end"/>
      </w:r>
    </w:p>
    <w:p w:rsidR="00AC79CF" w:rsidRDefault="00AC79CF">
      <w:pPr>
        <w:pStyle w:val="ProductList-Body"/>
      </w:pPr>
    </w:p>
    <w:p w:rsidR="00AC79CF" w:rsidRDefault="00C53C9F">
      <w:pPr>
        <w:pStyle w:val="ProductList-Body"/>
      </w:pPr>
      <w:r>
        <w:t>LS typu From SA na Użytkownika na pakiet Enterprise Mobility + Security uprawniają Klienta do Korzyści z Pakietu SA na podstawie Licencji Uprawniających.</w:t>
      </w:r>
    </w:p>
    <w:p w:rsidR="00AC79CF" w:rsidRDefault="00AC79CF">
      <w:pPr>
        <w:pStyle w:val="ProductList-Body"/>
      </w:pPr>
    </w:p>
    <w:p w:rsidR="00AC79CF" w:rsidRDefault="00C53C9F">
      <w:pPr>
        <w:pStyle w:val="ProductList-Body"/>
      </w:pPr>
      <w:r>
        <w:t>LS typu From SA na Użytkownika wymagają odpowiednich Licencji Dostępowych (CAL) Bridge lub LS na Użytkownika wymienionych poniżej:</w:t>
      </w:r>
    </w:p>
    <w:p w:rsidR="00AC79CF" w:rsidRDefault="00AC79CF">
      <w:pPr>
        <w:pStyle w:val="ProductList-Body"/>
      </w:pPr>
    </w:p>
    <w:tbl>
      <w:tblPr>
        <w:tblStyle w:val="PURTable"/>
        <w:tblW w:w="0" w:type="dxa"/>
        <w:tblLook w:val="04A0" w:firstRow="1" w:lastRow="0" w:firstColumn="1" w:lastColumn="0" w:noHBand="0" w:noVBand="1"/>
      </w:tblPr>
      <w:tblGrid>
        <w:gridCol w:w="3697"/>
        <w:gridCol w:w="3705"/>
        <w:gridCol w:w="3388"/>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AC79CF" w:rsidRDefault="00C53C9F">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Wymagana Licencja Dostępowa (CAL) Suite Bridge lub LS na Użytkownika</w:t>
            </w:r>
          </w:p>
        </w:tc>
      </w:tr>
      <w:tr w:rsidR="00AC79CF">
        <w:tc>
          <w:tcPr>
            <w:tcW w:w="416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Bridge na usługę Enterprise Mobility+ Security lub Office 365 Enterprise/Government E1, E3, E5</w:t>
            </w:r>
          </w:p>
        </w:tc>
      </w:tr>
      <w:tr w:rsidR="00AC79CF">
        <w:tc>
          <w:tcPr>
            <w:tcW w:w="416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Enterprise Bridge na usługę Enterprise Mobility+ Security lub Office 365 Enterprise/Government E3, E5, E5</w:t>
            </w:r>
          </w:p>
        </w:tc>
      </w:tr>
    </w:tbl>
    <w:p w:rsidR="00AC79CF" w:rsidRDefault="00AC79CF">
      <w:pPr>
        <w:pStyle w:val="ProductList-Body"/>
      </w:pPr>
    </w:p>
    <w:p w:rsidR="00AC79CF" w:rsidRDefault="00C53C9F">
      <w:pPr>
        <w:pStyle w:val="ProductList-Offering2HeadingNoBorder"/>
        <w:outlineLvl w:val="2"/>
      </w:pPr>
      <w:r>
        <w:t>Usługi Microsoft Dynamics 365</w:t>
      </w:r>
      <w:r>
        <w:fldChar w:fldCharType="begin"/>
      </w:r>
      <w:r>
        <w:instrText xml:space="preserve"> TC "</w:instrText>
      </w:r>
      <w:bookmarkStart w:id="384" w:name="_Toc512607457"/>
      <w:r>
        <w:instrText>Usługi Microsoft Dynamics 365</w:instrText>
      </w:r>
      <w:bookmarkEnd w:id="384"/>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516"/>
        <w:gridCol w:w="5274"/>
      </w:tblGrid>
      <w:tr w:rsidR="00AC79C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Task na oprogramowanie Microsoft Dynamics AX</w:t>
            </w:r>
          </w:p>
        </w:tc>
      </w:tr>
      <w:tr w:rsidR="00AC79CF">
        <w:tc>
          <w:tcPr>
            <w:tcW w:w="624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Self-Serve na oprogramowanie Microsoft Dynamics AX</w:t>
            </w:r>
          </w:p>
        </w:tc>
      </w:tr>
      <w:tr w:rsidR="00AC79CF">
        <w:tc>
          <w:tcPr>
            <w:tcW w:w="6240" w:type="dxa"/>
            <w:tcBorders>
              <w:top w:val="none" w:sz="4" w:space="0" w:color="6E6E6E"/>
              <w:left w:val="single" w:sz="4" w:space="0" w:color="6E6E6E"/>
              <w:bottom w:val="non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oprogramowanie Microsoft Dynamics CRM Essentials</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Team Members (wersja lokalna)</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typu From SA na system Microsoft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Task na system Microsoft Dynamics AX (na Urządzenie)</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Urządzenie do systemu Microsoft Dynamics 365 for Operations</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typu From SA do systemu Microsoft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Operations Activity</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From SA do planu Microsoft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Functional/Enterprise na oprogramowanie Microsoft Dynamics AX</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Operations</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From SA do systemu Microsoft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Functional/Enterprise na oprogramowanie Microsoft Dynamics AX</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Operations</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From SA do systemu Microsoft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typu Enterprise na system Microsoft Dynamics AX</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From SA na system Microsoft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365 for Sales (wersja lokalna)</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Sales (wersja lokalna)</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Customer Service (wersja lokalna)</w:t>
            </w:r>
          </w:p>
        </w:tc>
      </w:tr>
      <w:tr w:rsidR="00AC79CF">
        <w:tc>
          <w:tcPr>
            <w:tcW w:w="624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Licencja typu From SA na Microsoft Dynamics 365, Enterprise Edition Plan 1</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Podstawowa Licencja Dostępowa (CAL) na Microsoft Dynamics CRM</w:t>
            </w:r>
          </w:p>
        </w:tc>
      </w:tr>
      <w:tr w:rsidR="00AC79CF">
        <w:tc>
          <w:tcPr>
            <w:tcW w:w="624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365 for Customer Service (wersja lokalna)</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system Microsoft Dynamics for Sales (wersja lokalna)</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na system Microsoft Dynamics CRM Professional</w:t>
            </w:r>
          </w:p>
        </w:tc>
      </w:tr>
    </w:tbl>
    <w:p w:rsidR="00AC79CF" w:rsidRDefault="00AC79CF">
      <w:pPr>
        <w:pStyle w:val="ProductList-Body"/>
      </w:pPr>
    </w:p>
    <w:p w:rsidR="00AC79CF" w:rsidRDefault="00C53C9F">
      <w:pPr>
        <w:pStyle w:val="ProductList-Offering2HeadingNoBorder"/>
        <w:outlineLvl w:val="2"/>
      </w:pPr>
      <w:r>
        <w:t>Aplikacje Office 365</w:t>
      </w:r>
      <w:r>
        <w:fldChar w:fldCharType="begin"/>
      </w:r>
      <w:r>
        <w:instrText xml:space="preserve"> TC "</w:instrText>
      </w:r>
      <w:bookmarkStart w:id="385" w:name="_Toc512607458"/>
      <w:r>
        <w:instrText>Aplikacje Office 365</w:instrText>
      </w:r>
      <w:bookmarkEnd w:id="385"/>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547"/>
        <w:gridCol w:w="5243"/>
      </w:tblGrid>
      <w:tr w:rsidR="00AC79C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Office Professional Plus</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Visio Professional</w:t>
            </w:r>
          </w:p>
        </w:tc>
      </w:tr>
      <w:tr w:rsidR="00AC79CF">
        <w:tc>
          <w:tcPr>
            <w:tcW w:w="624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Visio Standard</w:t>
            </w:r>
          </w:p>
        </w:tc>
      </w:tr>
    </w:tbl>
    <w:p w:rsidR="00AC79CF" w:rsidRDefault="00AC79CF">
      <w:pPr>
        <w:pStyle w:val="ProductList-Body"/>
      </w:pPr>
    </w:p>
    <w:p w:rsidR="00AC79CF" w:rsidRDefault="00C53C9F">
      <w:pPr>
        <w:pStyle w:val="ProductList-Offering2HeadingNoBorder"/>
        <w:outlineLvl w:val="2"/>
      </w:pPr>
      <w:r>
        <w:t>Pakiety Office 365 Suites</w:t>
      </w:r>
      <w:r>
        <w:fldChar w:fldCharType="begin"/>
      </w:r>
      <w:r>
        <w:instrText xml:space="preserve"> TC "</w:instrText>
      </w:r>
      <w:bookmarkStart w:id="386" w:name="_Toc512607459"/>
      <w:r>
        <w:instrText>Pakiety Office 365 Suites</w:instrText>
      </w:r>
      <w:bookmarkEnd w:id="386"/>
      <w:r>
        <w:instrText>" \l 3</w:instrText>
      </w:r>
      <w:r>
        <w:fldChar w:fldCharType="end"/>
      </w:r>
    </w:p>
    <w:p w:rsidR="00AC79CF" w:rsidRDefault="00AC79CF">
      <w:pPr>
        <w:pStyle w:val="ProductList-Body"/>
      </w:pPr>
    </w:p>
    <w:p w:rsidR="00AC79CF" w:rsidRDefault="00C53C9F">
      <w:pPr>
        <w:pStyle w:val="ProductList-Body"/>
      </w:pPr>
      <w:r>
        <w:t>LS typu From SA na Użytkownika na usługę Office 365 (Enterprise E1, E3, E5 i Government E1, E3, E4) zapewniają te same Korzyści z Pakietu SA co Licencje Uprawniające.</w:t>
      </w:r>
    </w:p>
    <w:p w:rsidR="00AC79CF" w:rsidRDefault="00AC79CF">
      <w:pPr>
        <w:pStyle w:val="ProductList-Body"/>
      </w:pPr>
    </w:p>
    <w:p w:rsidR="00AC79CF" w:rsidRDefault="00C53C9F">
      <w:pPr>
        <w:pStyle w:val="ProductList-Body"/>
      </w:pPr>
      <w:r>
        <w:t>LS typu From SA na Użytkownika wymagają odpowiednich Licencji Dostępowych (CAL) Bridge lub LS na Użytkownika wymienionych poniżej:</w:t>
      </w:r>
    </w:p>
    <w:p w:rsidR="00AC79CF" w:rsidRDefault="00AC79CF">
      <w:pPr>
        <w:pStyle w:val="ProductList-Body"/>
      </w:pPr>
    </w:p>
    <w:tbl>
      <w:tblPr>
        <w:tblStyle w:val="PURTable"/>
        <w:tblW w:w="0" w:type="dxa"/>
        <w:tblLook w:val="04A0" w:firstRow="1" w:lastRow="0" w:firstColumn="1" w:lastColumn="0" w:noHBand="0" w:noVBand="1"/>
      </w:tblPr>
      <w:tblGrid>
        <w:gridCol w:w="3769"/>
        <w:gridCol w:w="3363"/>
        <w:gridCol w:w="3658"/>
      </w:tblGrid>
      <w:tr w:rsidR="00AC7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3800" w:type="dxa"/>
            <w:tcBorders>
              <w:top w:val="single" w:sz="4" w:space="0" w:color="0070C0"/>
            </w:tcBorders>
            <w:shd w:val="clear" w:color="auto" w:fill="0070C0"/>
          </w:tcPr>
          <w:p w:rsidR="00AC79CF" w:rsidRDefault="00C53C9F">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Wymagana Licencja Dostępowa (CAL) Suite Bridge lub LS na Użytkownika</w:t>
            </w:r>
          </w:p>
        </w:tc>
      </w:tr>
      <w:tr w:rsidR="00AC79CF">
        <w:tc>
          <w:tcPr>
            <w:tcW w:w="4160" w:type="dxa"/>
            <w:tcBorders>
              <w:top w:val="single" w:sz="4" w:space="0" w:color="6E6E6E"/>
              <w:left w:val="single" w:sz="4" w:space="0" w:color="6E6E6E"/>
              <w:bottom w:val="single" w:sz="4" w:space="0" w:color="6E6E6E"/>
            </w:tcBorders>
          </w:tcPr>
          <w:p w:rsidR="00AC79CF" w:rsidRDefault="00C53C9F">
            <w:pPr>
              <w:pStyle w:val="ProductList-TableBody"/>
            </w:pPr>
            <w:r>
              <w:t>Licencja typu From SA na usługę Office 365 Enterprise/Government E1</w:t>
            </w:r>
          </w:p>
        </w:tc>
        <w:tc>
          <w:tcPr>
            <w:tcW w:w="3800" w:type="dxa"/>
          </w:tcPr>
          <w:p w:rsidR="00AC79CF" w:rsidRDefault="00C53C9F">
            <w:pPr>
              <w:pStyle w:val="ProductList-TableBody"/>
            </w:pPr>
            <w:r>
              <w:t>Core CAL Suite</w:t>
            </w:r>
          </w:p>
        </w:tc>
        <w:tc>
          <w:tcPr>
            <w:tcW w:w="4160" w:type="dxa"/>
            <w:tcBorders>
              <w:top w:val="single" w:sz="4" w:space="0" w:color="6E6E6E"/>
              <w:bottom w:val="none" w:sz="4" w:space="0" w:color="6E6E6E"/>
              <w:right w:val="single" w:sz="4" w:space="0" w:color="6E6E6E"/>
            </w:tcBorders>
          </w:tcPr>
          <w:p w:rsidR="00AC79CF" w:rsidRDefault="00C53C9F">
            <w:pPr>
              <w:pStyle w:val="ProductList-TableBody"/>
            </w:pPr>
            <w:r>
              <w:t>Podstawowa Licencja Dostępowa (CAL) Bridge na usługę Office 365 lub</w:t>
            </w:r>
          </w:p>
          <w:p w:rsidR="00AC79CF" w:rsidRDefault="00C53C9F">
            <w:pPr>
              <w:pStyle w:val="ProductList-TableBody"/>
            </w:pPr>
            <w:r>
              <w:t>Enterprise Mobility + Security</w:t>
            </w:r>
          </w:p>
        </w:tc>
      </w:tr>
      <w:tr w:rsidR="00AC79CF">
        <w:tc>
          <w:tcPr>
            <w:tcW w:w="4160" w:type="dxa"/>
            <w:tcBorders>
              <w:top w:val="single" w:sz="4" w:space="0" w:color="6E6E6E"/>
              <w:left w:val="single" w:sz="4" w:space="0" w:color="6E6E6E"/>
              <w:bottom w:val="single" w:sz="4" w:space="0" w:color="6E6E6E"/>
            </w:tcBorders>
          </w:tcPr>
          <w:p w:rsidR="00AC79CF" w:rsidRDefault="00C53C9F">
            <w:pPr>
              <w:pStyle w:val="ProductList-TableBody"/>
            </w:pPr>
            <w:r>
              <w:t>Licencja typu From SA na usługę Office 365 (Enterprise E3, E5 i Government E3, E4)</w:t>
            </w:r>
          </w:p>
        </w:tc>
        <w:tc>
          <w:tcPr>
            <w:tcW w:w="3800" w:type="dxa"/>
          </w:tcPr>
          <w:p w:rsidR="00AC79CF" w:rsidRDefault="00C53C9F">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AC79CF" w:rsidRDefault="00AC79CF">
            <w:pPr>
              <w:pStyle w:val="ProductList-TableBody"/>
            </w:pPr>
          </w:p>
        </w:tc>
      </w:tr>
      <w:tr w:rsidR="00AC79CF">
        <w:tc>
          <w:tcPr>
            <w:tcW w:w="4160" w:type="dxa"/>
            <w:tcBorders>
              <w:top w:val="single" w:sz="4" w:space="0" w:color="6E6E6E"/>
              <w:left w:val="single" w:sz="4" w:space="0" w:color="6E6E6E"/>
              <w:bottom w:val="single" w:sz="4" w:space="0" w:color="6E6E6E"/>
            </w:tcBorders>
          </w:tcPr>
          <w:p w:rsidR="00AC79CF" w:rsidRDefault="00C53C9F">
            <w:pPr>
              <w:pStyle w:val="ProductList-TableBody"/>
            </w:pPr>
            <w:r>
              <w:t>Licencja typu From SA na usługę Office 365 (Enterprise E3, E5 i Government E3, E4)</w:t>
            </w:r>
          </w:p>
        </w:tc>
        <w:tc>
          <w:tcPr>
            <w:tcW w:w="3800" w:type="dxa"/>
          </w:tcPr>
          <w:p w:rsidR="00AC79CF" w:rsidRDefault="00C53C9F">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AC79CF" w:rsidRDefault="00C53C9F">
            <w:pPr>
              <w:pStyle w:val="ProductList-TableBody"/>
            </w:pPr>
            <w:r>
              <w:t>Licencja Dostępowa typu Enterprise Bridge na usługę Office 365 lub</w:t>
            </w:r>
          </w:p>
          <w:p w:rsidR="00AC79CF" w:rsidRDefault="00C53C9F">
            <w:pPr>
              <w:pStyle w:val="ProductList-TableBody"/>
            </w:pPr>
            <w:r>
              <w:t>Enterprise Mobility + Security</w:t>
            </w:r>
          </w:p>
        </w:tc>
      </w:tr>
    </w:tbl>
    <w:p w:rsidR="00AC79CF" w:rsidRDefault="00AC79CF">
      <w:pPr>
        <w:pStyle w:val="ProductList-Body"/>
      </w:pPr>
    </w:p>
    <w:p w:rsidR="00AC79CF" w:rsidRDefault="00C53C9F">
      <w:pPr>
        <w:pStyle w:val="ProductList-Offering2HeadingNoBorder"/>
        <w:outlineLvl w:val="2"/>
      </w:pPr>
      <w:r>
        <w:t>Project Online</w:t>
      </w:r>
      <w:r>
        <w:fldChar w:fldCharType="begin"/>
      </w:r>
      <w:r>
        <w:instrText xml:space="preserve"> TC "</w:instrText>
      </w:r>
      <w:bookmarkStart w:id="387" w:name="_Toc512607460"/>
      <w:r>
        <w:instrText>Project Online</w:instrText>
      </w:r>
      <w:bookmarkEnd w:id="387"/>
      <w:r>
        <w:instrText>" \l 3</w:instrText>
      </w:r>
      <w:r>
        <w:fldChar w:fldCharType="end"/>
      </w:r>
    </w:p>
    <w:p w:rsidR="00AC79CF" w:rsidRDefault="00AC79CF">
      <w:pPr>
        <w:pStyle w:val="ProductList-Body"/>
      </w:pPr>
    </w:p>
    <w:tbl>
      <w:tblPr>
        <w:tblStyle w:val="PURTable"/>
        <w:tblW w:w="0" w:type="dxa"/>
        <w:tblLook w:val="04A0" w:firstRow="1" w:lastRow="0" w:firstColumn="1" w:lastColumn="0" w:noHBand="0" w:noVBand="1"/>
      </w:tblPr>
      <w:tblGrid>
        <w:gridCol w:w="5428"/>
        <w:gridCol w:w="5362"/>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C79CF" w:rsidRDefault="00C53C9F">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C79CF" w:rsidRDefault="00C53C9F">
            <w:pPr>
              <w:pStyle w:val="ProductList-TableBody"/>
            </w:pPr>
            <w:r>
              <w:rPr>
                <w:color w:val="FFFFFF"/>
              </w:rPr>
              <w:t>Licencje Uprawniające</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Project Professional</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oprogramowanie Project Server</w:t>
            </w:r>
          </w:p>
        </w:tc>
      </w:tr>
      <w:tr w:rsidR="00AC79CF">
        <w:tc>
          <w:tcPr>
            <w:tcW w:w="6120" w:type="dxa"/>
            <w:tcBorders>
              <w:top w:val="single" w:sz="4" w:space="0" w:color="6E6E6E"/>
              <w:left w:val="single" w:sz="4" w:space="0" w:color="6E6E6E"/>
              <w:bottom w:val="none" w:sz="4" w:space="0" w:color="6E6E6E"/>
              <w:right w:val="single" w:sz="4" w:space="0" w:color="6E6E6E"/>
            </w:tcBorders>
          </w:tcPr>
          <w:p w:rsidR="00AC79CF" w:rsidRDefault="00C53C9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Project Professional</w:t>
            </w:r>
          </w:p>
        </w:tc>
      </w:tr>
      <w:tr w:rsidR="00AC79CF">
        <w:tc>
          <w:tcPr>
            <w:tcW w:w="6120" w:type="dxa"/>
            <w:tcBorders>
              <w:top w:val="none" w:sz="4" w:space="0" w:color="6E6E6E"/>
              <w:left w:val="single" w:sz="4" w:space="0" w:color="6E6E6E"/>
              <w:bottom w:val="single" w:sz="4" w:space="0" w:color="6E6E6E"/>
              <w:right w:val="single" w:sz="4" w:space="0" w:color="6E6E6E"/>
            </w:tcBorders>
          </w:tcPr>
          <w:p w:rsidR="00AC79CF" w:rsidRDefault="00AC79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C79CF" w:rsidRDefault="00C53C9F">
            <w:pPr>
              <w:pStyle w:val="ProductList-TableBody"/>
            </w:pPr>
            <w:r>
              <w:t>Licencja Dostępowa (CAL) na oprogramowanie Project Server</w:t>
            </w:r>
          </w:p>
        </w:tc>
      </w:tr>
    </w:tbl>
    <w:p w:rsidR="00AC79CF" w:rsidRDefault="00C53C9F">
      <w:pPr>
        <w:pStyle w:val="ProductList-SectionHeading"/>
        <w:pageBreakBefore/>
        <w:outlineLvl w:val="0"/>
      </w:pPr>
      <w:bookmarkStart w:id="388" w:name="_Sec562"/>
      <w:bookmarkEnd w:id="359"/>
      <w:r>
        <w:t>Dodatek D — Usługi Profesjonalne</w:t>
      </w:r>
      <w:r>
        <w:fldChar w:fldCharType="begin"/>
      </w:r>
      <w:r>
        <w:instrText xml:space="preserve"> TC "</w:instrText>
      </w:r>
      <w:bookmarkStart w:id="389" w:name="_Toc512607461"/>
      <w:r>
        <w:instrText>Dodatek D — Usługi Profesjonalne</w:instrText>
      </w:r>
      <w:bookmarkEnd w:id="389"/>
      <w:r>
        <w:instrText>" \l 1</w:instrText>
      </w:r>
      <w:r>
        <w:fldChar w:fldCharType="end"/>
      </w:r>
    </w:p>
    <w:p w:rsidR="00AC79CF" w:rsidRDefault="00C53C9F">
      <w:pPr>
        <w:pStyle w:val="ProductList-Body"/>
      </w:pPr>
      <w:r>
        <w:t>Niżej opisano Usługi Profesjonalne dostępne na podstawie Licencjonowania Zbiorowego Microsoft.</w:t>
      </w:r>
    </w:p>
    <w:p w:rsidR="00AC79CF" w:rsidRDefault="00C53C9F">
      <w:pPr>
        <w:pStyle w:val="ProductList-Offering1Heading"/>
        <w:outlineLvl w:val="1"/>
      </w:pPr>
      <w:bookmarkStart w:id="390" w:name="_Sec565"/>
      <w:r>
        <w:t>Oferty Usług Wsparcia Microsoft Premier</w:t>
      </w:r>
      <w:bookmarkEnd w:id="390"/>
      <w:r>
        <w:fldChar w:fldCharType="begin"/>
      </w:r>
      <w:r>
        <w:instrText xml:space="preserve"> TC "</w:instrText>
      </w:r>
      <w:bookmarkStart w:id="391" w:name="_Toc512607462"/>
      <w:r>
        <w:instrText>Oferty Usług Wsparcia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AC7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jc w:val="center"/>
            </w:pPr>
            <w:r>
              <w:rPr>
                <w:color w:val="FFFFFF"/>
              </w:rPr>
              <w:t>Premier Plus</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miesięcznie</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 10 godzin</w:t>
            </w:r>
          </w:p>
          <w:p w:rsidR="00AC79CF" w:rsidRDefault="00C53C9F">
            <w:pPr>
              <w:pStyle w:val="ProductList-TableBody"/>
            </w:pPr>
            <w:r>
              <w:t>+1 okresowa kontrola</w:t>
            </w:r>
          </w:p>
          <w:p w:rsidR="00AC79CF" w:rsidRDefault="00C53C9F">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 160 godzin</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 140 godzin</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jc w:val="center"/>
            </w:pPr>
            <w:r>
              <w:t>X</w:t>
            </w:r>
          </w:p>
        </w:tc>
      </w:tr>
      <w:tr w:rsidR="00AC79CF">
        <w:tc>
          <w:tcPr>
            <w:tcW w:w="404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Pakiety po 20</w:t>
            </w:r>
          </w:p>
        </w:tc>
      </w:tr>
    </w:tbl>
    <w:p w:rsidR="00AC79CF" w:rsidRDefault="00C53C9F">
      <w:pPr>
        <w:pStyle w:val="ProductList-Body"/>
      </w:pPr>
      <w:r>
        <w:rPr>
          <w:vertAlign w:val="superscript"/>
        </w:rPr>
        <w:t xml:space="preserve">1 </w:t>
      </w:r>
      <w:r>
        <w:rPr>
          <w:i/>
        </w:rPr>
        <w:t>Zwykłe godziny robocze są ustalane lokalnie.</w:t>
      </w:r>
    </w:p>
    <w:p w:rsidR="00AC79CF" w:rsidRDefault="00AC79CF">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AC79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Spodziewana reakcja Klienta</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Katastrofalny wpływ na działalność: </w:t>
            </w:r>
          </w:p>
          <w:p w:rsidR="00AC79CF" w:rsidRDefault="00C53C9F">
            <w:pPr>
              <w:pStyle w:val="ProductList-TableBody"/>
            </w:pPr>
            <w:r>
              <w:t>Podstawowe (krytyczne) procesy biznesowe przestały funkcjonować i nie można kontynuować pracy</w:t>
            </w:r>
          </w:p>
          <w:p w:rsidR="00AC79CF" w:rsidRDefault="00C53C9F">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Odpowiedź na pierwszy telefon w czasie nie dłuższym niż 1 godzina</w:t>
            </w:r>
          </w:p>
          <w:p w:rsidR="00AC79CF" w:rsidRDefault="00C53C9F">
            <w:pPr>
              <w:pStyle w:val="ProductList-TableBody"/>
            </w:pPr>
            <w:r>
              <w:t>Zasoby Microsoft jak najszybciej na terenie klienta</w:t>
            </w:r>
          </w:p>
          <w:p w:rsidR="00AC79CF" w:rsidRDefault="00C53C9F">
            <w:pPr>
              <w:pStyle w:val="ProductList-TableBody"/>
            </w:pPr>
            <w:r>
              <w:t>Praca w systemie 24 godziny przez 7 dni w tygodniu</w:t>
            </w:r>
          </w:p>
          <w:p w:rsidR="00AC79CF" w:rsidRDefault="00C53C9F">
            <w:pPr>
              <w:pStyle w:val="ProductList-TableBody"/>
            </w:pPr>
            <w:r>
              <w:t>Błyskawiczna eskalacja w Microsoft do zespołów produktowych</w:t>
            </w:r>
          </w:p>
          <w:p w:rsidR="00AC79CF" w:rsidRDefault="00C53C9F">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Powiadomienie kadry kierowniczej wyższego szczebla Klienta </w:t>
            </w:r>
          </w:p>
          <w:p w:rsidR="00AC79CF" w:rsidRDefault="00C53C9F">
            <w:pPr>
              <w:pStyle w:val="ProductList-TableBody"/>
            </w:pPr>
            <w:r>
              <w:t>Alokacja odpowiednich zasobów w celu zapewnienia całodobowej pomocy przez 7 dni w tygodniu</w:t>
            </w:r>
            <w:r>
              <w:rPr>
                <w:vertAlign w:val="superscript"/>
              </w:rPr>
              <w:t>2</w:t>
            </w:r>
          </w:p>
          <w:p w:rsidR="00AC79CF" w:rsidRDefault="00C53C9F">
            <w:pPr>
              <w:pStyle w:val="ProductList-TableBody"/>
            </w:pPr>
            <w:r>
              <w:t>Bezzwłoczne powiadomienie władz kontrolujących zmiany o sytuacji oraz podjęcie przez nie koniecznych działań</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Krytyczny wpływ na działalność: </w:t>
            </w:r>
          </w:p>
          <w:p w:rsidR="00AC79CF" w:rsidRDefault="00C53C9F">
            <w:pPr>
              <w:pStyle w:val="ProductList-TableBody"/>
            </w:pPr>
            <w:r>
              <w:t>Znacząca utrata lub obniżenie jakości usług</w:t>
            </w:r>
          </w:p>
          <w:p w:rsidR="00AC79CF" w:rsidRDefault="00C53C9F">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Odpowiedź na pierwszy telefon w czasie nie dłuższym niż 1 godzina</w:t>
            </w:r>
          </w:p>
          <w:p w:rsidR="00AC79CF" w:rsidRDefault="00C53C9F">
            <w:pPr>
              <w:pStyle w:val="ProductList-TableBody"/>
            </w:pPr>
            <w:r>
              <w:t>Zależnie od potrzeb, zasoby Microsoft w lokalizacji klienta</w:t>
            </w:r>
          </w:p>
          <w:p w:rsidR="00AC79CF" w:rsidRDefault="00C53C9F">
            <w:pPr>
              <w:pStyle w:val="ProductList-TableBody"/>
            </w:pPr>
            <w:r>
              <w:t>Praca w systemie 24 godziny przez 7 dni w tygodniu</w:t>
            </w:r>
          </w:p>
          <w:p w:rsidR="00AC79CF" w:rsidRDefault="00C53C9F">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Alokacja odpowiednich zasobów w celu zapewnienia całodobowej pomocy przez 7 dni w tygodniu</w:t>
            </w:r>
            <w:r>
              <w:rPr>
                <w:vertAlign w:val="superscript"/>
              </w:rPr>
              <w:t>2</w:t>
            </w:r>
          </w:p>
          <w:p w:rsidR="00AC79CF" w:rsidRDefault="00C53C9F">
            <w:pPr>
              <w:pStyle w:val="ProductList-TableBody"/>
            </w:pPr>
            <w:r>
              <w:t>Bezzwłoczne powiadomienie władz kontrolujących zmiany o sytuacji oraz podjęcie przez nie koniecznych działań</w:t>
            </w:r>
          </w:p>
          <w:p w:rsidR="00AC79CF" w:rsidRDefault="00C53C9F">
            <w:pPr>
              <w:pStyle w:val="ProductList-TableBody"/>
            </w:pPr>
            <w:r>
              <w:t>Powiadomienie kadry kierowniczej</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Umiarkowany wpływ na działalność: </w:t>
            </w:r>
          </w:p>
          <w:p w:rsidR="00AC79CF" w:rsidRDefault="00C53C9F">
            <w:pPr>
              <w:pStyle w:val="ProductList-TableBody"/>
            </w:pPr>
            <w:r>
              <w:t>Umiarkowana utrata lub obniżenie jakości usług, jednakże praca może być kontynuowana mimo zakłóceń.</w:t>
            </w:r>
          </w:p>
          <w:p w:rsidR="00AC79CF" w:rsidRDefault="00C53C9F">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Odpowiedź na pierwsze wezwanie w czasie nie dłuższym niż 2 godziny</w:t>
            </w:r>
          </w:p>
          <w:p w:rsidR="00AC79CF" w:rsidRDefault="00C53C9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Przydzielenie odpowiednich zasobów w celu umożliwienia prowadzenia ciągłych prac w Godzinach Pracy</w:t>
            </w:r>
            <w:r>
              <w:rPr>
                <w:vertAlign w:val="superscript"/>
              </w:rPr>
              <w:t>1</w:t>
            </w:r>
          </w:p>
          <w:p w:rsidR="00AC79CF" w:rsidRDefault="00C53C9F">
            <w:pPr>
              <w:pStyle w:val="ProductList-TableBody"/>
            </w:pPr>
            <w:r>
              <w:t>Powiadomienie i reakcja decydentów kontrolujących zmiany w ciągu 4 Godzin Roboczych</w:t>
            </w:r>
            <w:r>
              <w:rPr>
                <w:vertAlign w:val="superscript"/>
              </w:rPr>
              <w:t>1</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Minimalny wpływ na działalność: </w:t>
            </w:r>
          </w:p>
          <w:p w:rsidR="00AC79CF" w:rsidRDefault="00C53C9F">
            <w:pPr>
              <w:pStyle w:val="ProductList-TableBody"/>
            </w:pPr>
            <w:r>
              <w:t>Działalność w głównej mierze prowadzona, z niewielkim zakłóceniem usług lub bez zakłóceń.</w:t>
            </w:r>
          </w:p>
          <w:p w:rsidR="00AC79CF" w:rsidRDefault="00C53C9F">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Odpowiedź na pierwsze wezwanie w czasie nie dłuższym niż 4 godziny</w:t>
            </w:r>
          </w:p>
          <w:p w:rsidR="00AC79CF" w:rsidRDefault="00C53C9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Dokładne informacje kontaktowe osoby odpowiedzialnej za rozwiązanie problemu</w:t>
            </w:r>
          </w:p>
          <w:p w:rsidR="00AC79CF" w:rsidRDefault="00C53C9F">
            <w:pPr>
              <w:pStyle w:val="ProductList-TableBody"/>
            </w:pPr>
            <w:r>
              <w:t>Reakcja w ciągu 24 godzin</w:t>
            </w:r>
          </w:p>
        </w:tc>
      </w:tr>
    </w:tbl>
    <w:p w:rsidR="00AC79CF" w:rsidRDefault="00C53C9F">
      <w:pPr>
        <w:pStyle w:val="ProductList-Body"/>
      </w:pPr>
      <w:r>
        <w:rPr>
          <w:vertAlign w:val="superscript"/>
        </w:rPr>
        <w:t>1</w:t>
      </w:r>
      <w:r>
        <w:rPr>
          <w:i/>
        </w:rPr>
        <w:t>Zwykłe godziny robocze są ustalane lokalnie.</w:t>
      </w:r>
    </w:p>
    <w:p w:rsidR="00AC79CF" w:rsidRDefault="00C53C9F">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AC79CF" w:rsidRDefault="00AC79CF">
      <w:pPr>
        <w:pStyle w:val="ProductList-Body"/>
      </w:pPr>
    </w:p>
    <w:p w:rsidR="00AC79CF" w:rsidRDefault="00C53C9F">
      <w:pPr>
        <w:pStyle w:val="ProductList-ClauseHeading"/>
        <w:outlineLvl w:val="2"/>
      </w:pPr>
      <w:r>
        <w:t>Powiązane reguły biznesowe</w:t>
      </w:r>
    </w:p>
    <w:p w:rsidR="00AC79CF" w:rsidRDefault="00C53C9F">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AC79CF" w:rsidRDefault="00C53C9F">
      <w:pPr>
        <w:pStyle w:val="ProductList-Offering1Heading"/>
        <w:outlineLvl w:val="1"/>
      </w:pPr>
      <w:bookmarkStart w:id="392" w:name="_Sec566"/>
      <w:r>
        <w:t>Oferta Cyfrowych Usług Doradczych Microsoft</w:t>
      </w:r>
      <w:bookmarkEnd w:id="392"/>
      <w:r>
        <w:fldChar w:fldCharType="begin"/>
      </w:r>
      <w:r>
        <w:instrText xml:space="preserve"> TC "</w:instrText>
      </w:r>
      <w:bookmarkStart w:id="393" w:name="_Toc512607463"/>
      <w:r>
        <w:instrText>Oferta Cyfrowych Usług Doradczych Microsoft</w:instrText>
      </w:r>
      <w:bookmarkEnd w:id="393"/>
      <w:r>
        <w:instrText>" \l 2</w:instrText>
      </w:r>
      <w:r>
        <w:fldChar w:fldCharType="end"/>
      </w:r>
    </w:p>
    <w:p w:rsidR="00AC79CF" w:rsidRDefault="00C53C9F">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AC79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Enterprise Strategy Portfolio</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9RO-xxxx</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Rocznie łącznie maksymalnie 1600 godzin pracy Doradcy Cyfrowego Microsoft oraz Zespołu Świadczenia Usług Enterprise</w:t>
            </w: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79CF" w:rsidRDefault="00AC79CF">
            <w:pPr>
              <w:pStyle w:val="ProductList-TableBody"/>
            </w:pPr>
          </w:p>
        </w:tc>
      </w:tr>
      <w:tr w:rsidR="00AC79CF">
        <w:tc>
          <w:tcPr>
            <w:tcW w:w="306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C79CF" w:rsidRDefault="00C53C9F">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AC79CF" w:rsidRDefault="00AC79CF">
            <w:pPr>
              <w:pStyle w:val="ProductList-TableBody"/>
            </w:pPr>
          </w:p>
        </w:tc>
      </w:tr>
    </w:tbl>
    <w:p w:rsidR="00AC79CF" w:rsidRDefault="00AC79CF">
      <w:pPr>
        <w:pStyle w:val="ProductList-Body"/>
      </w:pPr>
    </w:p>
    <w:p w:rsidR="00AC79CF" w:rsidRDefault="00C53C9F">
      <w:pPr>
        <w:pStyle w:val="ProductList-ClauseHeading"/>
        <w:outlineLvl w:val="2"/>
      </w:pPr>
      <w:r>
        <w:t>Moduły Cyfrowych Usług Doradczych</w:t>
      </w:r>
    </w:p>
    <w:p w:rsidR="00AC79CF" w:rsidRDefault="00C53C9F">
      <w:pPr>
        <w:pStyle w:val="ProductList-Body"/>
      </w:pPr>
      <w:r>
        <w:t>Cyfrowe Usługi Doradcze obejmują co najmniej jeden moduł Cyfrowych Usług Doradczych (zgodnie z dokumentacją zawartą w Planie Świadczenia Usługi).</w:t>
      </w:r>
    </w:p>
    <w:p w:rsidR="00AC79CF" w:rsidRDefault="00AC79CF">
      <w:pPr>
        <w:pStyle w:val="ProductList-Body"/>
      </w:pPr>
    </w:p>
    <w:p w:rsidR="00AC79CF" w:rsidRDefault="00C53C9F">
      <w:pPr>
        <w:pStyle w:val="ProductList-ClauseHeading"/>
        <w:outlineLvl w:val="2"/>
      </w:pPr>
      <w:r>
        <w:t>Usługi nieobjęte Zakresem</w:t>
      </w:r>
    </w:p>
    <w:p w:rsidR="00AC79CF" w:rsidRDefault="00C53C9F">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AC79CF" w:rsidRDefault="00AC79CF">
      <w:pPr>
        <w:pStyle w:val="ProductList-Body"/>
      </w:pPr>
    </w:p>
    <w:p w:rsidR="00AC79CF" w:rsidRDefault="00C53C9F">
      <w:pPr>
        <w:pStyle w:val="ProductList-ClauseHeading"/>
        <w:outlineLvl w:val="2"/>
      </w:pPr>
      <w:r>
        <w:t>Zobowiązania Klienta</w:t>
      </w:r>
    </w:p>
    <w:p w:rsidR="00AC79CF" w:rsidRDefault="00C53C9F">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C79CF" w:rsidRDefault="00C53C9F">
      <w:pPr>
        <w:pStyle w:val="ProductList-Offering1Heading"/>
        <w:outlineLvl w:val="1"/>
      </w:pPr>
      <w:bookmarkStart w:id="394" w:name="_Sec567"/>
      <w:r>
        <w:t>Oferta Sales Productivity Accelerator</w:t>
      </w:r>
      <w:bookmarkEnd w:id="394"/>
      <w:r>
        <w:fldChar w:fldCharType="begin"/>
      </w:r>
      <w:r>
        <w:instrText xml:space="preserve"> TC "</w:instrText>
      </w:r>
      <w:bookmarkStart w:id="395" w:name="_Toc512607464"/>
      <w:r>
        <w:instrText>Oferta Sales Productivity Accelerator</w:instrText>
      </w:r>
      <w:bookmarkEnd w:id="395"/>
      <w:r>
        <w:instrText>" \l 2</w:instrText>
      </w:r>
      <w:r>
        <w:fldChar w:fldCharType="end"/>
      </w:r>
    </w:p>
    <w:p w:rsidR="00AC79CF" w:rsidRDefault="00C53C9F">
      <w:pPr>
        <w:pStyle w:val="ProductList-ClauseHeading"/>
        <w:outlineLvl w:val="2"/>
      </w:pPr>
      <w:r>
        <w:t>Przegląd usług Sales Productivity Accelerator</w:t>
      </w:r>
    </w:p>
    <w:p w:rsidR="00AC79CF" w:rsidRDefault="00C53C9F">
      <w:pPr>
        <w:pStyle w:val="ProductList-Body"/>
      </w:pPr>
      <w:r>
        <w:t>Usługa Sales Productivity Accelerator jest świadczona przez Dział Usług Microsoft przez okres 4 (czterech) tygodni i ma na celu wdrożenie usługi Microsoft Dynamics 365 w określonym zakresie.</w:t>
      </w:r>
    </w:p>
    <w:p w:rsidR="00AC79CF" w:rsidRDefault="00AC79CF">
      <w:pPr>
        <w:pStyle w:val="ProductList-Body"/>
      </w:pPr>
    </w:p>
    <w:p w:rsidR="00AC79CF" w:rsidRDefault="00C53C9F">
      <w:pPr>
        <w:pStyle w:val="ProductList-Body"/>
      </w:pPr>
      <w:r>
        <w:t>Usługa Sales Productivity Accelerator obejmuje następujące rezultaty prac:</w:t>
      </w:r>
    </w:p>
    <w:p w:rsidR="00AC79CF" w:rsidRDefault="00C53C9F" w:rsidP="00C53C9F">
      <w:pPr>
        <w:pStyle w:val="ProductList-Bullet"/>
        <w:numPr>
          <w:ilvl w:val="0"/>
          <w:numId w:val="62"/>
        </w:numPr>
      </w:pPr>
      <w:r>
        <w:rPr>
          <w:b/>
          <w:color w:val="00188F"/>
        </w:rPr>
        <w:t>Plan Świadczenia Usług</w:t>
      </w:r>
      <w:r>
        <w:t>: opracowany przez Konsultanta Microsoft pod kątem spełnienia celów biznesowych klienta.</w:t>
      </w:r>
    </w:p>
    <w:p w:rsidR="00AC79CF" w:rsidRDefault="00C53C9F" w:rsidP="00C53C9F">
      <w:pPr>
        <w:pStyle w:val="ProductList-Bullet"/>
        <w:numPr>
          <w:ilvl w:val="0"/>
          <w:numId w:val="62"/>
        </w:numPr>
      </w:pPr>
      <w:r>
        <w:rPr>
          <w:b/>
          <w:color w:val="00188F"/>
        </w:rPr>
        <w:t>Warsztaty</w:t>
      </w:r>
      <w:r>
        <w:t>: poświęcimy łącznie 16 (szesnaście) godzin na warsztaty:</w:t>
      </w:r>
    </w:p>
    <w:p w:rsidR="00AC79CF" w:rsidRDefault="00C53C9F" w:rsidP="00C53C9F">
      <w:pPr>
        <w:pStyle w:val="ProductList-Bullet"/>
        <w:numPr>
          <w:ilvl w:val="1"/>
          <w:numId w:val="62"/>
        </w:numPr>
      </w:pPr>
      <w:r>
        <w:t>Maksymalnie 2 (dwa) warsztaty mające na celu rozpoznanie i zdefiniowanie najważniejszych sytuacji i scenariuszy oraz określenie wymagań biznesowych na podstawie informacji przekazanych przez Klienta, aż po ustawienia konfiguracyjne;</w:t>
      </w:r>
    </w:p>
    <w:p w:rsidR="00AC79CF" w:rsidRDefault="00C53C9F" w:rsidP="00C53C9F">
      <w:pPr>
        <w:pStyle w:val="ProductList-Bullet"/>
        <w:numPr>
          <w:ilvl w:val="1"/>
          <w:numId w:val="62"/>
        </w:numPr>
      </w:pPr>
      <w:r>
        <w:t>Maksymalnie 4 (cztery) warsztaty analizy projektu podczas fazy budowania.</w:t>
      </w:r>
    </w:p>
    <w:p w:rsidR="00AC79CF" w:rsidRDefault="00C53C9F" w:rsidP="00C53C9F">
      <w:pPr>
        <w:pStyle w:val="ProductList-Bullet"/>
        <w:numPr>
          <w:ilvl w:val="0"/>
          <w:numId w:val="62"/>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AC79CF" w:rsidRDefault="00C53C9F" w:rsidP="00C53C9F">
      <w:pPr>
        <w:pStyle w:val="ProductList-Bullet"/>
        <w:numPr>
          <w:ilvl w:val="0"/>
          <w:numId w:val="62"/>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AC79CF" w:rsidRDefault="00C53C9F" w:rsidP="00C53C9F">
      <w:pPr>
        <w:pStyle w:val="ProductList-Bullet"/>
        <w:numPr>
          <w:ilvl w:val="0"/>
          <w:numId w:val="62"/>
        </w:numPr>
      </w:pPr>
      <w:r>
        <w:rPr>
          <w:b/>
          <w:color w:val="00188F"/>
        </w:rPr>
        <w:t>Testy</w:t>
      </w:r>
      <w:r>
        <w:t>: poświęcimy maksymalnie 26 (dwadzieścia sześć) godzin na przeprowadzenie maksymalnie 2 (dwóch) testów (np. systemowego i UAT).</w:t>
      </w:r>
    </w:p>
    <w:p w:rsidR="00AC79CF" w:rsidRDefault="00C53C9F" w:rsidP="00C53C9F">
      <w:pPr>
        <w:pStyle w:val="ProductList-Bullet"/>
        <w:numPr>
          <w:ilvl w:val="0"/>
          <w:numId w:val="62"/>
        </w:numPr>
      </w:pPr>
      <w:r>
        <w:rPr>
          <w:b/>
          <w:color w:val="00188F"/>
        </w:rPr>
        <w:t>Szkolenie i transfer wiedzy</w:t>
      </w:r>
      <w:r>
        <w:t>: Zrealizujemy 1 (jedno) zorientowane produktowo szkolenie dla użytkowników Klienta o czasie trwania maksymalnie 4 (czterech) godzin.</w:t>
      </w:r>
    </w:p>
    <w:p w:rsidR="00AC79CF" w:rsidRDefault="00C53C9F" w:rsidP="00C53C9F">
      <w:pPr>
        <w:pStyle w:val="ProductList-Bullet"/>
        <w:numPr>
          <w:ilvl w:val="0"/>
          <w:numId w:val="62"/>
        </w:numPr>
      </w:pPr>
      <w:r>
        <w:rPr>
          <w:b/>
          <w:color w:val="00188F"/>
        </w:rPr>
        <w:t>Wsparcie wdrożeniowe</w:t>
      </w:r>
      <w:r>
        <w:t>: Zrealizujemy maksymalnie 40 (czterdzieści) godzin wsparcia podczas etapu wdrożeniowa i uruchomienia (tydzień 4), zgodnie z wcześniej ustalonym zakresem projektu i wymaganiami.</w:t>
      </w:r>
    </w:p>
    <w:p w:rsidR="00AC79CF" w:rsidRDefault="00AC79CF">
      <w:pPr>
        <w:pStyle w:val="ProductList-Body"/>
      </w:pPr>
    </w:p>
    <w:p w:rsidR="00AC79CF" w:rsidRDefault="00C53C9F">
      <w:pPr>
        <w:pStyle w:val="ProductList-ClauseHeading"/>
        <w:outlineLvl w:val="2"/>
      </w:pPr>
      <w:r>
        <w:t>Zobowiązania Klienta</w:t>
      </w:r>
    </w:p>
    <w:p w:rsidR="00AC79CF" w:rsidRDefault="00C53C9F">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SectionHeading"/>
        <w:pageBreakBefore/>
        <w:outlineLvl w:val="0"/>
      </w:pPr>
      <w:bookmarkStart w:id="396" w:name="_Sec563"/>
      <w:bookmarkEnd w:id="388"/>
      <w:r>
        <w:t>Załącznik E — Uzupełniające Postanowienia Umowy Programu</w:t>
      </w:r>
      <w:r>
        <w:fldChar w:fldCharType="begin"/>
      </w:r>
      <w:r>
        <w:instrText xml:space="preserve"> TC "</w:instrText>
      </w:r>
      <w:bookmarkStart w:id="397" w:name="_Toc512607465"/>
      <w:r>
        <w:instrText>Załącznik E — Uzupełniające Postanowienia Umowy Programu</w:instrText>
      </w:r>
      <w:bookmarkEnd w:id="397"/>
      <w:r>
        <w:instrText>" \l 1</w:instrText>
      </w:r>
      <w:r>
        <w:fldChar w:fldCharType="end"/>
      </w:r>
    </w:p>
    <w:p w:rsidR="00AC79CF" w:rsidRDefault="00C53C9F">
      <w:pPr>
        <w:pStyle w:val="ProductList-Body"/>
      </w:pPr>
      <w:r>
        <w:t>Poniższe postanowienia dotyczą zawartej przez Klienta umowy licencjonowania zbiorowego, zgodnie z adnotacjami.</w:t>
      </w:r>
    </w:p>
    <w:p w:rsidR="00AC79CF" w:rsidRDefault="00C53C9F">
      <w:pPr>
        <w:pStyle w:val="ProductList-Offering1Heading"/>
        <w:outlineLvl w:val="1"/>
      </w:pPr>
      <w:bookmarkStart w:id="398" w:name="_Sec568"/>
      <w:r>
        <w:t>Postanowienia Uzupełniające dla Programu Select Plus</w:t>
      </w:r>
      <w:bookmarkEnd w:id="398"/>
      <w:r>
        <w:fldChar w:fldCharType="begin"/>
      </w:r>
      <w:r>
        <w:instrText xml:space="preserve"> TC "</w:instrText>
      </w:r>
      <w:bookmarkStart w:id="399" w:name="_Toc512607466"/>
      <w:r>
        <w:instrText>Postanowienia Uzupełniające dla Programu Select Plus</w:instrText>
      </w:r>
      <w:bookmarkEnd w:id="399"/>
      <w:r>
        <w:instrText>" \l 2</w:instrText>
      </w:r>
      <w:r>
        <w:fldChar w:fldCharType="end"/>
      </w:r>
    </w:p>
    <w:p w:rsidR="00AC79CF" w:rsidRDefault="00C53C9F">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AC79CF" w:rsidRDefault="00AC79CF">
      <w:pPr>
        <w:pStyle w:val="ProductList-Body"/>
      </w:pPr>
    </w:p>
    <w:p w:rsidR="00AC79CF" w:rsidRDefault="00C53C9F">
      <w:pPr>
        <w:pStyle w:val="ProductList-ClauseHeading"/>
        <w:outlineLvl w:val="2"/>
      </w:pPr>
      <w:r>
        <w:t>Poziomy Cenowe w ramach Programu Select Plus</w:t>
      </w:r>
    </w:p>
    <w:p w:rsidR="00AC79CF" w:rsidRDefault="00C53C9F">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AC7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79CF" w:rsidRDefault="00C53C9F">
            <w:pPr>
              <w:pStyle w:val="ProductList-TableBody"/>
            </w:pPr>
            <w:r>
              <w:rPr>
                <w:color w:val="FFFFFF"/>
              </w:rPr>
              <w:t>Coroczne minima punktowe na Pulę</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500</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4,000</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10,000</w:t>
            </w:r>
          </w:p>
        </w:tc>
      </w:tr>
      <w:tr w:rsidR="00AC79CF">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C79CF" w:rsidRDefault="00C53C9F">
            <w:pPr>
              <w:pStyle w:val="ProductList-TableBody"/>
            </w:pPr>
            <w:r>
              <w:t>25,000</w:t>
            </w:r>
          </w:p>
        </w:tc>
      </w:tr>
    </w:tbl>
    <w:p w:rsidR="00AC79CF" w:rsidRDefault="00C53C9F">
      <w:pPr>
        <w:pStyle w:val="ProductList-Offering1Heading"/>
        <w:outlineLvl w:val="1"/>
      </w:pPr>
      <w:bookmarkStart w:id="400" w:name="_Sec569"/>
      <w:r>
        <w:t>Definicja Zarządzania dla Uprawnionych Urządzeń</w:t>
      </w:r>
      <w:bookmarkEnd w:id="400"/>
      <w:r>
        <w:fldChar w:fldCharType="begin"/>
      </w:r>
      <w:r>
        <w:instrText xml:space="preserve"> TC "</w:instrText>
      </w:r>
      <w:bookmarkStart w:id="401" w:name="_Toc512607467"/>
      <w:r>
        <w:instrText>Definicja Zarządzania dla Uprawnionych Urządzeń</w:instrText>
      </w:r>
      <w:bookmarkEnd w:id="401"/>
      <w:r>
        <w:instrText>" \l 2</w:instrText>
      </w:r>
      <w:r>
        <w:fldChar w:fldCharType="end"/>
      </w:r>
    </w:p>
    <w:p w:rsidR="00AC79CF" w:rsidRDefault="00C53C9F">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AC79CF" w:rsidRDefault="00C53C9F" w:rsidP="00C53C9F">
      <w:pPr>
        <w:pStyle w:val="ProductList-Bullet"/>
        <w:numPr>
          <w:ilvl w:val="0"/>
          <w:numId w:val="63"/>
        </w:numPr>
      </w:pPr>
      <w:r>
        <w:t>któremu zezwala na dołączenie się do własnej domeny lub</w:t>
      </w:r>
    </w:p>
    <w:p w:rsidR="00AC79CF" w:rsidRDefault="00C53C9F" w:rsidP="00C53C9F">
      <w:pPr>
        <w:pStyle w:val="ProductList-Bullet"/>
        <w:numPr>
          <w:ilvl w:val="0"/>
          <w:numId w:val="63"/>
        </w:numPr>
      </w:pPr>
      <w:r>
        <w:t>które uwierzytelnia w ramach wymogu na potrzeby korzystania z aplikacji w czasie gdy urządzenie znajduje się na terenie klienta, lub</w:t>
      </w:r>
    </w:p>
    <w:p w:rsidR="00AC79CF" w:rsidRDefault="00C53C9F" w:rsidP="00C53C9F">
      <w:pPr>
        <w:pStyle w:val="ProductList-Bullet"/>
        <w:numPr>
          <w:ilvl w:val="0"/>
          <w:numId w:val="63"/>
        </w:numPr>
      </w:pPr>
      <w:r>
        <w:t>na których instaluje agenty (np. agenty antywirusowe, chroniące przed złośliwym oprogramowaniem lub inne, wymagane zgodnie z zasadami polityki Klienta), lub</w:t>
      </w:r>
    </w:p>
    <w:p w:rsidR="00AC79CF" w:rsidRDefault="00C53C9F" w:rsidP="00C53C9F">
      <w:pPr>
        <w:pStyle w:val="ProductList-Bullet"/>
        <w:numPr>
          <w:ilvl w:val="0"/>
          <w:numId w:val="63"/>
        </w:numPr>
      </w:pPr>
      <w:r>
        <w:t>w przypadku których bezpośrednio lub pośrednio stosuje i egzekwuje zasady polityki grupy, lub</w:t>
      </w:r>
    </w:p>
    <w:p w:rsidR="00AC79CF" w:rsidRDefault="00C53C9F" w:rsidP="00C53C9F">
      <w:pPr>
        <w:pStyle w:val="ProductList-Bullet"/>
        <w:numPr>
          <w:ilvl w:val="0"/>
          <w:numId w:val="63"/>
        </w:numPr>
      </w:pPr>
      <w:r>
        <w:t>przy użyciu których klient otrzymuje lub ubiega się o dostęp do danych lub konfiguruje bądź przekazuje instrukcje dotyczące sprzętu lub oprogramowania bezpośrednio lub pośrednio związanego ze środowiskiem systemu operacyjnego, lub</w:t>
      </w:r>
    </w:p>
    <w:p w:rsidR="00AC79CF" w:rsidRDefault="00C53C9F" w:rsidP="00C53C9F">
      <w:pPr>
        <w:pStyle w:val="ProductList-Bullet"/>
        <w:numPr>
          <w:ilvl w:val="0"/>
          <w:numId w:val="63"/>
        </w:numPr>
      </w:pPr>
      <w:r>
        <w:t>którym umożliwia dostęp do infrastruktury pulpitów wirtualnych (VDI) poza Prawami do Używania w Ramach Roamingu pakietu SA obowiązującego dla Windows, Microsoft Intune (Urządzenie) lub Windows Virtual Desktop Access.</w:t>
      </w:r>
    </w:p>
    <w:p w:rsidR="00AC79CF" w:rsidRDefault="00AC79CF">
      <w:pPr>
        <w:pStyle w:val="ProductList-Body"/>
      </w:pPr>
    </w:p>
    <w:p w:rsidR="00AC79CF" w:rsidRDefault="00C53C9F">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AC79CF" w:rsidRDefault="00C53C9F">
      <w:pPr>
        <w:pStyle w:val="ProductList-Offering1Heading"/>
        <w:outlineLvl w:val="1"/>
      </w:pPr>
      <w:bookmarkStart w:id="402" w:name="_Sec570"/>
      <w:r>
        <w:t>Usługi Online w programach Open</w:t>
      </w:r>
      <w:bookmarkEnd w:id="402"/>
      <w:r>
        <w:fldChar w:fldCharType="begin"/>
      </w:r>
      <w:r>
        <w:instrText xml:space="preserve"> TC "</w:instrText>
      </w:r>
      <w:bookmarkStart w:id="403" w:name="_Toc512607468"/>
      <w:r>
        <w:instrText>Usługi Online w programach Open</w:instrText>
      </w:r>
      <w:bookmarkEnd w:id="403"/>
      <w:r>
        <w:instrText>" \l 2</w:instrText>
      </w:r>
      <w:r>
        <w:fldChar w:fldCharType="end"/>
      </w:r>
    </w:p>
    <w:p w:rsidR="00AC79CF" w:rsidRDefault="00C53C9F">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AC79CF" w:rsidRDefault="00AC79CF">
      <w:pPr>
        <w:pStyle w:val="ProductList-Body"/>
      </w:pPr>
    </w:p>
    <w:p w:rsidR="00AC79CF" w:rsidRDefault="00C53C9F">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AC79CF" w:rsidRDefault="00C53C9F">
      <w:pPr>
        <w:pStyle w:val="ProductList-Offering1Heading"/>
        <w:outlineLvl w:val="1"/>
      </w:pPr>
      <w:bookmarkStart w:id="404" w:name="_Sec571"/>
      <w:r>
        <w:t>Uzupełniające Postanowienia dotyczące Usług Profesjonalnych – Starsze Wersje Umów</w:t>
      </w:r>
      <w:bookmarkEnd w:id="404"/>
      <w:r>
        <w:fldChar w:fldCharType="begin"/>
      </w:r>
      <w:r>
        <w:instrText xml:space="preserve"> TC "</w:instrText>
      </w:r>
      <w:bookmarkStart w:id="405" w:name="_Toc512607469"/>
      <w:r>
        <w:instrText>Uzupełniające Postanowienia dotyczące Usług Profesjonalnych – Starsze Wersje Umów</w:instrText>
      </w:r>
      <w:bookmarkEnd w:id="405"/>
      <w:r>
        <w:instrText>" \l 2</w:instrText>
      </w:r>
      <w:r>
        <w:fldChar w:fldCharType="end"/>
      </w:r>
    </w:p>
    <w:p w:rsidR="00AC79CF" w:rsidRDefault="00C53C9F">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AC79CF" w:rsidRDefault="00AC79CF">
      <w:pPr>
        <w:pStyle w:val="ProductList-Body"/>
      </w:pPr>
    </w:p>
    <w:p w:rsidR="00AC79CF" w:rsidRDefault="00C53C9F">
      <w:pPr>
        <w:pStyle w:val="ProductList-ClauseHeading"/>
        <w:outlineLvl w:val="2"/>
      </w:pPr>
      <w:r>
        <w:t>Prawa do używania, prawa własności i prawa licencyjne</w:t>
      </w:r>
    </w:p>
    <w:p w:rsidR="00AC79CF" w:rsidRDefault="00C53C9F">
      <w:pPr>
        <w:pStyle w:val="ProductList-SubClauseHeading"/>
        <w:outlineLvl w:val="3"/>
      </w:pPr>
      <w:r>
        <w:t>Poprawki</w:t>
      </w:r>
    </w:p>
    <w:p w:rsidR="00AC79CF" w:rsidRDefault="00C53C9F">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AC79CF" w:rsidRDefault="00AC79CF">
      <w:pPr>
        <w:pStyle w:val="ProductList-BodyIndented"/>
      </w:pPr>
    </w:p>
    <w:p w:rsidR="00AC79CF" w:rsidRDefault="00C53C9F">
      <w:pPr>
        <w:pStyle w:val="ProductList-SubClauseHeading"/>
        <w:outlineLvl w:val="3"/>
      </w:pPr>
      <w:r>
        <w:t>Materiały Niezależne</w:t>
      </w:r>
    </w:p>
    <w:p w:rsidR="00AC79CF" w:rsidRDefault="00C53C9F">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AC79CF" w:rsidRDefault="00C53C9F">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AC79CF" w:rsidRDefault="00AC79CF">
      <w:pPr>
        <w:pStyle w:val="ProductList-BodyIndented"/>
      </w:pPr>
    </w:p>
    <w:p w:rsidR="00AC79CF" w:rsidRDefault="00C53C9F">
      <w:pPr>
        <w:pStyle w:val="ProductList-SubClauseHeading"/>
        <w:outlineLvl w:val="3"/>
      </w:pPr>
      <w:r>
        <w:t>Materiały Przedstawione do Odbioru</w:t>
      </w:r>
    </w:p>
    <w:p w:rsidR="00AC79CF" w:rsidRDefault="00C53C9F">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AC79CF" w:rsidRDefault="00AC79CF">
      <w:pPr>
        <w:pStyle w:val="ProductList-BodyIndented"/>
      </w:pPr>
    </w:p>
    <w:p w:rsidR="00AC79CF" w:rsidRDefault="00C53C9F">
      <w:pPr>
        <w:pStyle w:val="ProductList-SubClauseHeading"/>
        <w:outlineLvl w:val="3"/>
      </w:pPr>
      <w:r>
        <w:t>Korzystanie z informacji technicznych uzyskanych w wyniku świadczenia Usług Profesjonalnych</w:t>
      </w:r>
    </w:p>
    <w:p w:rsidR="00AC79CF" w:rsidRDefault="00C53C9F">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AC79CF" w:rsidRDefault="00AC79CF">
      <w:pPr>
        <w:pStyle w:val="ProductList-BodyIndented"/>
      </w:pPr>
    </w:p>
    <w:p w:rsidR="00AC79CF" w:rsidRDefault="00C53C9F">
      <w:pPr>
        <w:pStyle w:val="ProductList-SubClauseHeading"/>
        <w:outlineLvl w:val="3"/>
      </w:pPr>
      <w:r>
        <w:t>Ograniczenia dotyczące Licencji Open Source</w:t>
      </w:r>
    </w:p>
    <w:p w:rsidR="00AC79CF" w:rsidRDefault="00C53C9F">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AC79CF" w:rsidRDefault="00AC79CF">
      <w:pPr>
        <w:pStyle w:val="ProductList-BodyIndented"/>
      </w:pPr>
    </w:p>
    <w:p w:rsidR="00AC79CF" w:rsidRDefault="00C53C9F">
      <w:pPr>
        <w:pStyle w:val="ProductList-SubClauseHeading"/>
        <w:outlineLvl w:val="3"/>
      </w:pPr>
      <w:r>
        <w:t>Prawa Podmiotów Stowarzyszonych</w:t>
      </w:r>
    </w:p>
    <w:p w:rsidR="00AC79CF" w:rsidRDefault="00C53C9F">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AC79CF" w:rsidRDefault="00AC79CF">
      <w:pPr>
        <w:pStyle w:val="ProductList-BodyIndented"/>
      </w:pPr>
    </w:p>
    <w:p w:rsidR="00AC79CF" w:rsidRDefault="00C53C9F">
      <w:pPr>
        <w:pStyle w:val="ProductList-ClauseHeading"/>
        <w:outlineLvl w:val="2"/>
      </w:pPr>
      <w:r>
        <w:t>Rękojmie i gwarancje, wyłączenie i ograniczenie odpowiedzialności</w:t>
      </w:r>
    </w:p>
    <w:p w:rsidR="00AC79CF" w:rsidRDefault="00C53C9F">
      <w:pPr>
        <w:pStyle w:val="ProductList-SubClauseHeading"/>
        <w:outlineLvl w:val="3"/>
      </w:pPr>
      <w:r>
        <w:t>Gwarancja na Usługi Profesjonalne</w:t>
      </w:r>
    </w:p>
    <w:p w:rsidR="00AC79CF" w:rsidRDefault="00C53C9F">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AC79CF" w:rsidRDefault="00AC79CF">
      <w:pPr>
        <w:pStyle w:val="ProductList-BodyIndented"/>
      </w:pPr>
    </w:p>
    <w:p w:rsidR="00AC79CF" w:rsidRDefault="00C53C9F">
      <w:pPr>
        <w:pStyle w:val="ProductList-SubClauseHeading"/>
        <w:outlineLvl w:val="3"/>
      </w:pPr>
      <w:r>
        <w:t>Ograniczenie odpowiedzialności</w:t>
      </w:r>
    </w:p>
    <w:p w:rsidR="00AC79CF" w:rsidRDefault="00C53C9F">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AC79CF" w:rsidRDefault="00AC79CF">
      <w:pPr>
        <w:pStyle w:val="ProductList-BodyIndented"/>
        <w:jc w:val="right"/>
      </w:pPr>
    </w:p>
    <w:tbl>
      <w:tblPr>
        <w:tblStyle w:val="PURTable0"/>
        <w:tblW w:w="0" w:type="dxa"/>
        <w:tblLook w:val="04A0" w:firstRow="1" w:lastRow="0" w:firstColumn="1" w:lastColumn="0" w:noHBand="0" w:noVBand="1"/>
      </w:tblPr>
      <w:tblGrid>
        <w:gridCol w:w="1044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Indented"/>
      </w:pPr>
    </w:p>
    <w:p w:rsidR="00AC79CF" w:rsidRDefault="00C53C9F">
      <w:pPr>
        <w:pStyle w:val="ProductList-SectionHeading"/>
        <w:pageBreakBefore/>
        <w:outlineLvl w:val="0"/>
      </w:pPr>
      <w:bookmarkStart w:id="406" w:name="_Sec572"/>
      <w:bookmarkEnd w:id="396"/>
      <w:r>
        <w:t>Załącznik F — Promocje</w:t>
      </w:r>
      <w:r>
        <w:fldChar w:fldCharType="begin"/>
      </w:r>
      <w:r>
        <w:instrText xml:space="preserve"> TC "</w:instrText>
      </w:r>
      <w:bookmarkStart w:id="407" w:name="_Toc512607470"/>
      <w:r>
        <w:instrText>Załącznik F — Promocje</w:instrText>
      </w:r>
      <w:bookmarkEnd w:id="407"/>
      <w:r>
        <w:instrText>" \l 1</w:instrText>
      </w:r>
      <w:r>
        <w:fldChar w:fldCharType="end"/>
      </w:r>
    </w:p>
    <w:p w:rsidR="00AC79CF" w:rsidRDefault="00C53C9F">
      <w:pPr>
        <w:pStyle w:val="ProductList-OfferingGroupHeading"/>
        <w:outlineLvl w:val="1"/>
      </w:pPr>
      <w:bookmarkStart w:id="408" w:name="_Sec1196"/>
      <w:r>
        <w:t>Promocja wydajności obliczeniowej programu Azure</w:t>
      </w:r>
      <w:bookmarkEnd w:id="408"/>
      <w:r>
        <w:fldChar w:fldCharType="begin"/>
      </w:r>
      <w:r>
        <w:instrText xml:space="preserve"> TC "</w:instrText>
      </w:r>
      <w:bookmarkStart w:id="409" w:name="_Toc512607471"/>
      <w:r>
        <w:instrText>Promocja wydajności obliczeniowej programu Azure</w:instrText>
      </w:r>
      <w:bookmarkEnd w:id="409"/>
      <w:r>
        <w:instrText>" \l 2</w:instrText>
      </w:r>
      <w:r>
        <w:fldChar w:fldCharType="end"/>
      </w:r>
    </w:p>
    <w:p w:rsidR="00AC79CF" w:rsidRDefault="00C53C9F">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AC79CF" w:rsidRDefault="00C53C9F">
      <w:pPr>
        <w:pStyle w:val="ProductList-OfferingGroupHeading"/>
        <w:outlineLvl w:val="1"/>
      </w:pPr>
      <w:bookmarkStart w:id="410" w:name="_Sec1224"/>
      <w:r>
        <w:t>SQL Server 2017 dla systemu Linux — promocja:</w:t>
      </w:r>
      <w:bookmarkEnd w:id="410"/>
      <w:r>
        <w:fldChar w:fldCharType="begin"/>
      </w:r>
      <w:r>
        <w:instrText xml:space="preserve"> TC "</w:instrText>
      </w:r>
      <w:bookmarkStart w:id="411" w:name="_Toc512607472"/>
      <w:r>
        <w:instrText>SQL Server 2017 dla systemu Linux — promocja:</w:instrText>
      </w:r>
      <w:bookmarkEnd w:id="411"/>
      <w:r>
        <w:instrText>" \l 2</w:instrText>
      </w:r>
      <w:r>
        <w:fldChar w:fldCharType="end"/>
      </w:r>
    </w:p>
    <w:p w:rsidR="00AC79CF" w:rsidRDefault="00C53C9F">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AC79CF" w:rsidRDefault="00C53C9F">
      <w:pPr>
        <w:pStyle w:val="ProductList-SectionHeading"/>
        <w:pageBreakBefore/>
        <w:outlineLvl w:val="0"/>
      </w:pPr>
      <w:bookmarkStart w:id="412" w:name="_Sec899"/>
      <w:bookmarkEnd w:id="406"/>
      <w:r>
        <w:t>Załącznik G — Postanowienia dotyczące Macierzy Pamięci Masowej</w:t>
      </w:r>
      <w:r>
        <w:fldChar w:fldCharType="begin"/>
      </w:r>
      <w:r>
        <w:instrText xml:space="preserve"> TC "</w:instrText>
      </w:r>
      <w:bookmarkStart w:id="413" w:name="_Toc512607473"/>
      <w:r>
        <w:instrText>Załącznik G — Postanowienia dotyczące Macierzy Pamięci Masowej</w:instrText>
      </w:r>
      <w:bookmarkEnd w:id="413"/>
      <w:r>
        <w:instrText>" \l 1</w:instrText>
      </w:r>
      <w:r>
        <w:fldChar w:fldCharType="end"/>
      </w:r>
    </w:p>
    <w:p w:rsidR="00AC79CF" w:rsidRDefault="00C53C9F">
      <w:pPr>
        <w:pStyle w:val="ProductList-Offering1Heading"/>
        <w:outlineLvl w:val="1"/>
      </w:pPr>
      <w:bookmarkStart w:id="414" w:name="_Sec900"/>
      <w:r>
        <w:t>Dostępność</w:t>
      </w:r>
      <w:bookmarkEnd w:id="414"/>
      <w:r>
        <w:fldChar w:fldCharType="begin"/>
      </w:r>
      <w:r>
        <w:instrText xml:space="preserve"> TC "</w:instrText>
      </w:r>
      <w:bookmarkStart w:id="415" w:name="_Toc512607474"/>
      <w:r>
        <w:instrText>Dostępność</w:instrText>
      </w:r>
      <w:bookmarkEnd w:id="415"/>
      <w:r>
        <w:instrText>" \l 2</w:instrText>
      </w:r>
      <w:r>
        <w:fldChar w:fldCharType="end"/>
      </w:r>
    </w:p>
    <w:p w:rsidR="00AC79CF" w:rsidRDefault="00C53C9F">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AC79CF" w:rsidRDefault="00C53C9F">
      <w:pPr>
        <w:pStyle w:val="ProductList-Offering1Heading"/>
        <w:outlineLvl w:val="1"/>
      </w:pPr>
      <w:bookmarkStart w:id="416" w:name="_Sec901"/>
      <w:r>
        <w:t>Wysyłka i tytuł prawny</w:t>
      </w:r>
      <w:bookmarkEnd w:id="416"/>
      <w:r>
        <w:fldChar w:fldCharType="begin"/>
      </w:r>
      <w:r>
        <w:instrText xml:space="preserve"> TC "</w:instrText>
      </w:r>
      <w:bookmarkStart w:id="417" w:name="_Toc512607475"/>
      <w:r>
        <w:instrText>Wysyłka i tytuł prawny</w:instrText>
      </w:r>
      <w:bookmarkEnd w:id="417"/>
      <w:r>
        <w:instrText>" \l 2</w:instrText>
      </w:r>
      <w:r>
        <w:fldChar w:fldCharType="end"/>
      </w:r>
    </w:p>
    <w:p w:rsidR="00AC79CF" w:rsidRDefault="00C53C9F">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AC79CF" w:rsidRDefault="00C53C9F">
      <w:pPr>
        <w:pStyle w:val="ProductList-Offering1Heading"/>
        <w:outlineLvl w:val="1"/>
      </w:pPr>
      <w:bookmarkStart w:id="418" w:name="_Sec902"/>
      <w:r>
        <w:t>Oprogramowanie Macierzy Pamięci Masowej</w:t>
      </w:r>
      <w:bookmarkEnd w:id="418"/>
      <w:r>
        <w:fldChar w:fldCharType="begin"/>
      </w:r>
      <w:r>
        <w:instrText xml:space="preserve"> TC "</w:instrText>
      </w:r>
      <w:bookmarkStart w:id="419" w:name="_Toc512607476"/>
      <w:r>
        <w:instrText>Oprogramowanie Macierzy Pamięci Masowej</w:instrText>
      </w:r>
      <w:bookmarkEnd w:id="419"/>
      <w:r>
        <w:instrText>" \l 2</w:instrText>
      </w:r>
      <w:r>
        <w:fldChar w:fldCharType="end"/>
      </w:r>
    </w:p>
    <w:p w:rsidR="00AC79CF" w:rsidRDefault="00C53C9F">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AC79CF" w:rsidRDefault="00AC79CF">
      <w:pPr>
        <w:pStyle w:val="ProductList-Body"/>
      </w:pPr>
    </w:p>
    <w:p w:rsidR="00AC79CF" w:rsidRDefault="00C53C9F">
      <w:pPr>
        <w:pStyle w:val="ProductList-ClauseHeading"/>
        <w:outlineLvl w:val="2"/>
      </w:pPr>
      <w:r>
        <w:t>Ograniczenia</w:t>
      </w:r>
    </w:p>
    <w:p w:rsidR="00AC79CF" w:rsidRDefault="00C53C9F">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AC79CF" w:rsidRDefault="00AC79CF">
      <w:pPr>
        <w:pStyle w:val="ProductList-Body"/>
      </w:pPr>
    </w:p>
    <w:p w:rsidR="00AC79CF" w:rsidRDefault="00C53C9F">
      <w:pPr>
        <w:pStyle w:val="ProductList-ClauseHeading"/>
        <w:outlineLvl w:val="2"/>
      </w:pPr>
      <w:r>
        <w:t>Oprogramowanie open source osób trzecich</w:t>
      </w:r>
    </w:p>
    <w:p w:rsidR="00AC79CF" w:rsidRDefault="00C53C9F">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1">
        <w:r>
          <w:rPr>
            <w:color w:val="00467F"/>
            <w:u w:val="single"/>
          </w:rPr>
          <w:t>http://go.microsoft.com/fwlink/?LinkId=627000</w:t>
        </w:r>
      </w:hyperlink>
      <w:r>
        <w:t>, przy czym licencja jest udzielana Klientowi zgodnie z właściwymi licencjami open source.</w:t>
      </w:r>
    </w:p>
    <w:p w:rsidR="00AC79CF" w:rsidRDefault="00AC79CF">
      <w:pPr>
        <w:pStyle w:val="ProductList-Body"/>
      </w:pPr>
    </w:p>
    <w:p w:rsidR="00AC79CF" w:rsidRDefault="00C53C9F">
      <w:pPr>
        <w:pStyle w:val="ProductList-ClauseHeading"/>
        <w:outlineLvl w:val="2"/>
      </w:pPr>
      <w:r>
        <w:t>Aktywacja usług internetowych i zgoda na usługi internetowe</w:t>
      </w:r>
    </w:p>
    <w:p w:rsidR="00AC79CF" w:rsidRDefault="00C53C9F">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AC79CF" w:rsidRDefault="00AC79CF">
      <w:pPr>
        <w:pStyle w:val="ProductList-Body"/>
      </w:pPr>
    </w:p>
    <w:p w:rsidR="00AC79CF" w:rsidRDefault="00C53C9F">
      <w:pPr>
        <w:pStyle w:val="ProductList-ClauseHeading"/>
        <w:outlineLvl w:val="2"/>
      </w:pPr>
      <w:r>
        <w:t>Aktualizacje Oprogramowania Macierzy Pamięci Masowej</w:t>
      </w:r>
    </w:p>
    <w:p w:rsidR="00AC79CF" w:rsidRDefault="00C53C9F">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AC79CF" w:rsidRDefault="00C53C9F">
      <w:pPr>
        <w:pStyle w:val="ProductList-Offering1Heading"/>
        <w:outlineLvl w:val="1"/>
      </w:pPr>
      <w:bookmarkStart w:id="420" w:name="_Sec903"/>
      <w:r>
        <w:t>Ograniczona rękojmia na sprzęt</w:t>
      </w:r>
      <w:bookmarkEnd w:id="420"/>
      <w:r>
        <w:fldChar w:fldCharType="begin"/>
      </w:r>
      <w:r>
        <w:instrText xml:space="preserve"> TC "</w:instrText>
      </w:r>
      <w:bookmarkStart w:id="421" w:name="_Toc512607477"/>
      <w:r>
        <w:instrText>Ograniczona rękojmia na sprzęt</w:instrText>
      </w:r>
      <w:bookmarkEnd w:id="421"/>
      <w:r>
        <w:instrText>" \l 2</w:instrText>
      </w:r>
      <w:r>
        <w:fldChar w:fldCharType="end"/>
      </w:r>
    </w:p>
    <w:p w:rsidR="00AC79CF" w:rsidRDefault="00C53C9F">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AC79CF" w:rsidRDefault="00C53C9F">
      <w:pPr>
        <w:pStyle w:val="ProductList-Offering1Heading"/>
        <w:outlineLvl w:val="1"/>
      </w:pPr>
      <w:bookmarkStart w:id="422" w:name="_Sec904"/>
      <w:r>
        <w:t>Rekompensata. Obrona przed roszczeniami osób trzecich</w:t>
      </w:r>
      <w:bookmarkEnd w:id="422"/>
      <w:r>
        <w:fldChar w:fldCharType="begin"/>
      </w:r>
      <w:r>
        <w:instrText xml:space="preserve"> TC "</w:instrText>
      </w:r>
      <w:bookmarkStart w:id="423" w:name="_Toc512607478"/>
      <w:r>
        <w:instrText>Rekompensata. Obrona przed roszczeniami osób trzecich</w:instrText>
      </w:r>
      <w:bookmarkEnd w:id="423"/>
      <w:r>
        <w:instrText>" \l 2</w:instrText>
      </w:r>
      <w:r>
        <w:fldChar w:fldCharType="end"/>
      </w:r>
    </w:p>
    <w:p w:rsidR="00AC79CF" w:rsidRDefault="00C53C9F">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AC79CF" w:rsidRDefault="00C53C9F">
      <w:pPr>
        <w:pStyle w:val="ProductList-Offering1Heading"/>
        <w:outlineLvl w:val="1"/>
      </w:pPr>
      <w:bookmarkStart w:id="424" w:name="_Sec905"/>
      <w:r>
        <w:t>Ograniczenie odpowiedzialności</w:t>
      </w:r>
      <w:bookmarkEnd w:id="424"/>
      <w:r>
        <w:fldChar w:fldCharType="begin"/>
      </w:r>
      <w:r>
        <w:instrText xml:space="preserve"> TC "</w:instrText>
      </w:r>
      <w:bookmarkStart w:id="425" w:name="_Toc512607479"/>
      <w:r>
        <w:instrText>Ograniczenie odpowiedzialności</w:instrText>
      </w:r>
      <w:bookmarkEnd w:id="425"/>
      <w:r>
        <w:instrText>" \l 2</w:instrText>
      </w:r>
      <w:r>
        <w:fldChar w:fldCharType="end"/>
      </w:r>
    </w:p>
    <w:p w:rsidR="00AC79CF" w:rsidRDefault="00C53C9F">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AC79CF" w:rsidRDefault="00C53C9F">
      <w:pPr>
        <w:pStyle w:val="ProductList-Offering1Heading"/>
        <w:outlineLvl w:val="1"/>
      </w:pPr>
      <w:bookmarkStart w:id="426" w:name="_Sec906"/>
      <w:r>
        <w:t>Przepisy dotyczące kontroli eksportu obowiązujące w Stanach Zjednoczonych</w:t>
      </w:r>
      <w:bookmarkEnd w:id="426"/>
      <w:r>
        <w:fldChar w:fldCharType="begin"/>
      </w:r>
      <w:r>
        <w:instrText xml:space="preserve"> TC "</w:instrText>
      </w:r>
      <w:bookmarkStart w:id="427" w:name="_Toc512607480"/>
      <w:r>
        <w:instrText>Przepisy dotyczące kontroli eksportu obowiązujące w Stanach Zjednoczonych</w:instrText>
      </w:r>
      <w:bookmarkEnd w:id="427"/>
      <w:r>
        <w:instrText>" \l 2</w:instrText>
      </w:r>
      <w:r>
        <w:fldChar w:fldCharType="end"/>
      </w:r>
    </w:p>
    <w:p w:rsidR="00AC79CF" w:rsidRDefault="00C53C9F">
      <w:pPr>
        <w:pStyle w:val="ProductList-Body"/>
      </w:pPr>
      <w:r>
        <w:t>W odniesieniu do przepisów eksportowych obowiązujących w Stanach Zjednoczonych Macierze Pamięci Masowej podlegają postanowieniom zawartej przez Klienta umowy licencjonowania zbiorowego.</w:t>
      </w:r>
    </w:p>
    <w:p w:rsidR="00AC79CF" w:rsidRDefault="00C53C9F">
      <w:pPr>
        <w:pStyle w:val="ProductList-Offering1Heading"/>
        <w:outlineLvl w:val="1"/>
      </w:pPr>
      <w:bookmarkStart w:id="428" w:name="_Sec907"/>
      <w:r>
        <w:t>Gromadzenie informacji diagnostycznych</w:t>
      </w:r>
      <w:bookmarkEnd w:id="428"/>
      <w:r>
        <w:fldChar w:fldCharType="begin"/>
      </w:r>
      <w:r>
        <w:instrText xml:space="preserve"> TC "</w:instrText>
      </w:r>
      <w:bookmarkStart w:id="429" w:name="_Toc512607481"/>
      <w:r>
        <w:instrText>Gromadzenie informacji diagnostycznych</w:instrText>
      </w:r>
      <w:bookmarkEnd w:id="429"/>
      <w:r>
        <w:instrText>" \l 2</w:instrText>
      </w:r>
      <w:r>
        <w:fldChar w:fldCharType="end"/>
      </w:r>
    </w:p>
    <w:p w:rsidR="00AC79CF" w:rsidRDefault="00C53C9F">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2">
        <w:r>
          <w:rPr>
            <w:color w:val="00467F"/>
            <w:u w:val="single"/>
          </w:rPr>
          <w:t>https://www.microsoft.com/en-us/privacystatement</w:t>
        </w:r>
      </w:hyperlink>
      <w:r>
        <w:t>.</w:t>
      </w:r>
    </w:p>
    <w:p w:rsidR="00AC79CF" w:rsidRDefault="00C53C9F">
      <w:pPr>
        <w:pStyle w:val="ProductList-Offering1Heading"/>
        <w:outlineLvl w:val="1"/>
      </w:pPr>
      <w:bookmarkStart w:id="430" w:name="_Sec908"/>
      <w:r>
        <w:t>Korzystanie przez instytucje publiczne</w:t>
      </w:r>
      <w:bookmarkEnd w:id="430"/>
      <w:r>
        <w:fldChar w:fldCharType="begin"/>
      </w:r>
      <w:r>
        <w:instrText xml:space="preserve"> TC "</w:instrText>
      </w:r>
      <w:bookmarkStart w:id="431" w:name="_Toc512607482"/>
      <w:r>
        <w:instrText>Korzystanie przez instytucje publiczne</w:instrText>
      </w:r>
      <w:bookmarkEnd w:id="431"/>
      <w:r>
        <w:instrText>" \l 2</w:instrText>
      </w:r>
      <w:r>
        <w:fldChar w:fldCharType="end"/>
      </w:r>
    </w:p>
    <w:p w:rsidR="00AC79CF" w:rsidRDefault="00C53C9F">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AC79CF" w:rsidRDefault="00AC79CF">
      <w:pPr>
        <w:pStyle w:val="ProductList-Body"/>
        <w:jc w:val="right"/>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C53C9F">
      <w:pPr>
        <w:pStyle w:val="ProductList-SectionHeading"/>
        <w:pageBreakBefore/>
        <w:outlineLvl w:val="0"/>
      </w:pPr>
      <w:bookmarkStart w:id="432" w:name="_Sec1230"/>
      <w:bookmarkEnd w:id="412"/>
      <w:r>
        <w:t>Załącznik H — Korzyści dla Studentów i Programy Academic</w:t>
      </w:r>
      <w:r>
        <w:fldChar w:fldCharType="begin"/>
      </w:r>
      <w:r>
        <w:instrText xml:space="preserve"> TC "</w:instrText>
      </w:r>
      <w:bookmarkStart w:id="433" w:name="_Toc512607483"/>
      <w:r>
        <w:instrText>Załącznik H — Korzyści dla Studentów i Programy Academic</w:instrText>
      </w:r>
      <w:bookmarkEnd w:id="433"/>
      <w:r>
        <w:instrText>" \l 1</w:instrText>
      </w:r>
      <w:r>
        <w:fldChar w:fldCharType="end"/>
      </w:r>
    </w:p>
    <w:p w:rsidR="00AC79CF" w:rsidRDefault="00C53C9F">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AC79CF" w:rsidRDefault="00C53C9F">
      <w:pPr>
        <w:pStyle w:val="ProductList-Offering1Heading"/>
        <w:outlineLvl w:val="1"/>
      </w:pPr>
      <w:r>
        <w:t>Uprawnienia do Korzyści dla Studentów według Programu Uprawniającego</w:t>
      </w:r>
      <w:r>
        <w:fldChar w:fldCharType="begin"/>
      </w:r>
      <w:r>
        <w:instrText xml:space="preserve"> TC "</w:instrText>
      </w:r>
      <w:bookmarkStart w:id="434" w:name="_Toc512607484"/>
      <w:r>
        <w:instrText>Uprawnienia do Korzyści dla Studentów według Programu Uprawniającego</w:instrText>
      </w:r>
      <w:bookmarkEnd w:id="434"/>
      <w:r>
        <w:instrText>" \l 2</w:instrText>
      </w:r>
      <w:r>
        <w:fldChar w:fldCharType="end"/>
      </w:r>
    </w:p>
    <w:p w:rsidR="00AC79CF" w:rsidRDefault="00C53C9F">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tbl>
      <w:tblPr>
        <w:tblStyle w:val="PURTable"/>
        <w:tblW w:w="0" w:type="dxa"/>
        <w:tblLook w:val="04A0" w:firstRow="1" w:lastRow="0" w:firstColumn="1" w:lastColumn="0" w:noHBand="0" w:noVBand="1"/>
      </w:tblPr>
      <w:tblGrid>
        <w:gridCol w:w="2229"/>
        <w:gridCol w:w="4403"/>
        <w:gridCol w:w="2614"/>
        <w:gridCol w:w="1554"/>
      </w:tblGrid>
      <w:tr w:rsidR="00AC79C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C79CF" w:rsidRDefault="00C53C9F">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AC79CF" w:rsidRDefault="00C53C9F">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AC79CF" w:rsidRDefault="00C53C9F">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AC79CF" w:rsidRDefault="00C53C9F">
            <w:pPr>
              <w:pStyle w:val="ProductList-TableBody"/>
              <w:jc w:val="center"/>
            </w:pPr>
            <w:r>
              <w:rPr>
                <w:color w:val="FFFFFF"/>
              </w:rPr>
              <w:t>Liczba wystąpień Korzyści dla Studentów przypadających na Pracownika Naukowo-Dydaktycznego / Pracownika Administracyjnego lub Pracownika Wiedzy</w:t>
            </w:r>
          </w:p>
          <w:p w:rsidR="00AC79CF" w:rsidRDefault="00AC79CF">
            <w:pPr>
              <w:pStyle w:val="ProductList-TableBody"/>
              <w:jc w:val="center"/>
            </w:pPr>
          </w:p>
        </w:tc>
      </w:tr>
      <w:tr w:rsidR="00AC79CF">
        <w:tc>
          <w:tcPr>
            <w:tcW w:w="2440" w:type="dxa"/>
            <w:tcBorders>
              <w:bottom w:val="dashed" w:sz="4" w:space="0" w:color="6E6E6E"/>
              <w:right w:val="single" w:sz="4" w:space="0" w:color="6E6E6E"/>
            </w:tcBorders>
          </w:tcPr>
          <w:p w:rsidR="00AC79CF" w:rsidRDefault="00C53C9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C79CF" w:rsidRDefault="00C53C9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C79CF" w:rsidRDefault="00C53C9F">
            <w:pPr>
              <w:pStyle w:val="ProductList-TableBody"/>
            </w:pPr>
            <w:r>
              <w:t>OVS-ES, School, EES</w:t>
            </w:r>
          </w:p>
        </w:tc>
        <w:tc>
          <w:tcPr>
            <w:tcW w:w="1600" w:type="dxa"/>
            <w:tcBorders>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Office 365 ProPlus i Office 365 Cloud App Security, Enterprise Mobility + Security E32, Windows 10 Education E3 (na Użytkownika)4,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left w:val="none" w:sz="4" w:space="0" w:color="6E6E6E"/>
              <w:bottom w:val="dashed" w:sz="4" w:space="0" w:color="6E6E6E"/>
              <w:right w:val="single" w:sz="4" w:space="0" w:color="6E6E6E"/>
            </w:tcBorders>
          </w:tcPr>
          <w:p w:rsidR="00AC79CF" w:rsidRDefault="00C53C9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Office 365 ProPlus, Office 365 Cloud App Security, ATP, Enterprise Mobility + Security E53, Windows 10 Education E3 (na Użytkownika)4,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left w:val="none" w:sz="4" w:space="0" w:color="6E6E6E"/>
              <w:bottom w:val="dashed" w:sz="4" w:space="0" w:color="6E6E6E"/>
              <w:right w:val="single" w:sz="4" w:space="0" w:color="6E6E6E"/>
            </w:tcBorders>
          </w:tcPr>
          <w:p w:rsidR="00AC79CF" w:rsidRDefault="00C53C9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15</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dashed" w:sz="4" w:space="0" w:color="6E6E6E"/>
              <w:right w:val="single" w:sz="4" w:space="0" w:color="6E6E6E"/>
            </w:tcBorders>
          </w:tcPr>
          <w:p w:rsidR="00AC79CF" w:rsidRDefault="00C53C9F">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C79CF" w:rsidRDefault="00C53C9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C79CF" w:rsidRDefault="00C53C9F">
            <w:pPr>
              <w:pStyle w:val="ProductList-TableBody"/>
            </w:pPr>
            <w:r>
              <w:t>40</w:t>
            </w:r>
          </w:p>
        </w:tc>
      </w:tr>
      <w:tr w:rsidR="00AC79CF">
        <w:tc>
          <w:tcPr>
            <w:tcW w:w="2440" w:type="dxa"/>
            <w:tcBorders>
              <w:top w:val="dashed" w:sz="4" w:space="0" w:color="6E6E6E"/>
              <w:bottom w:val="none" w:sz="4" w:space="0" w:color="6E6E6E"/>
              <w:right w:val="single" w:sz="4" w:space="0" w:color="6E6E6E"/>
            </w:tcBorders>
          </w:tcPr>
          <w:p w:rsidR="00AC79CF" w:rsidRDefault="00C53C9F">
            <w:pPr>
              <w:pStyle w:val="ProductList-TableBody"/>
            </w:pPr>
            <w:r>
              <w:t>Uaktualnienie Windows 10 Education (na Urządzenie)</w:t>
            </w:r>
          </w:p>
        </w:tc>
        <w:tc>
          <w:tcPr>
            <w:tcW w:w="5020" w:type="dxa"/>
            <w:tcBorders>
              <w:top w:val="dashed" w:sz="4" w:space="0" w:color="6E6E6E"/>
              <w:left w:val="single" w:sz="4" w:space="0" w:color="6E6E6E"/>
              <w:bottom w:val="none" w:sz="4" w:space="0" w:color="6E6E6E"/>
              <w:right w:val="single" w:sz="4" w:space="0" w:color="6E6E6E"/>
            </w:tcBorders>
          </w:tcPr>
          <w:p w:rsidR="00AC79CF" w:rsidRDefault="00C53C9F">
            <w:pPr>
              <w:pStyle w:val="ProductList-TableBody"/>
            </w:pPr>
            <w:r>
              <w:t>Uaktualnienie Windows 10 Education (na Urządzenie)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C79CF" w:rsidRDefault="00C53C9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C79CF" w:rsidRDefault="00C53C9F">
            <w:pPr>
              <w:pStyle w:val="ProductList-TableBody"/>
            </w:pPr>
            <w:r>
              <w:t>40</w:t>
            </w:r>
          </w:p>
        </w:tc>
      </w:tr>
    </w:tbl>
    <w:p w:rsidR="00AC79CF" w:rsidRDefault="00C53C9F">
      <w:pPr>
        <w:pStyle w:val="ProductList-Body"/>
      </w:pPr>
      <w:r>
        <w:rPr>
          <w:i/>
          <w:vertAlign w:val="superscript"/>
        </w:rPr>
        <w:t>1</w:t>
      </w:r>
      <w:r>
        <w:rPr>
          <w:i/>
        </w:rPr>
        <w:t>Licencje nabyte w ramach Korzyści dla Studentów nie dają uprawnień do Korzyści z pakietu Software Assurance.</w:t>
      </w:r>
    </w:p>
    <w:p w:rsidR="00AC79CF" w:rsidRDefault="00C53C9F">
      <w:pPr>
        <w:pStyle w:val="ProductList-Body"/>
      </w:pPr>
      <w:r>
        <w:rPr>
          <w:i/>
          <w:vertAlign w:val="superscript"/>
        </w:rPr>
        <w:t>2</w:t>
      </w:r>
      <w:r>
        <w:rPr>
          <w:i/>
        </w:rPr>
        <w:t>Oferta Korzyści dla Studentów nie obejmuje usługi Azure Information Protection.</w:t>
      </w:r>
    </w:p>
    <w:p w:rsidR="00AC79CF" w:rsidRDefault="00C53C9F">
      <w:pPr>
        <w:pStyle w:val="ProductList-Body"/>
      </w:pPr>
      <w:r>
        <w:rPr>
          <w:i/>
          <w:vertAlign w:val="superscript"/>
        </w:rPr>
        <w:t>3</w:t>
      </w:r>
      <w:r>
        <w:rPr>
          <w:i/>
        </w:rPr>
        <w:t>Oferta Korzyści dla Studentów nie obejmuje usług Azure Information Protection i Microsoft Cloud App Security.</w:t>
      </w:r>
    </w:p>
    <w:p w:rsidR="00AC79CF" w:rsidRDefault="00C53C9F">
      <w:pPr>
        <w:pStyle w:val="ProductList-Body"/>
      </w:pPr>
      <w:r>
        <w:rPr>
          <w:i/>
          <w:vertAlign w:val="superscript"/>
        </w:rPr>
        <w:t>4</w:t>
      </w:r>
      <w:r>
        <w:rPr>
          <w:i/>
        </w:rPr>
        <w:t>Licencje nabyte w ramach Korzyści dla Studentów nie obejmują praw do wirtualizacji w systemie Windows.</w:t>
      </w:r>
    </w:p>
    <w:p w:rsidR="00AC79CF" w:rsidRDefault="00AC79CF">
      <w:pPr>
        <w:pStyle w:val="ProductList-Body"/>
      </w:pPr>
    </w:p>
    <w:p w:rsidR="00AC79CF" w:rsidRDefault="00C53C9F">
      <w:pPr>
        <w:pStyle w:val="ProductList-ClauseHeading"/>
        <w:outlineLvl w:val="2"/>
      </w:pPr>
      <w:r>
        <w:t>Ograniczenia dotyczące Komputerowego Systemu Operacyjnego Windows</w:t>
      </w:r>
    </w:p>
    <w:p w:rsidR="00AC79CF" w:rsidRDefault="00C53C9F">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AC79CF" w:rsidRDefault="00AC79CF">
      <w:pPr>
        <w:pStyle w:val="ProductList-Body"/>
      </w:pPr>
    </w:p>
    <w:p w:rsidR="00AC79CF" w:rsidRDefault="00C53C9F">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35" w:name="_Toc512607485"/>
      <w:r>
        <w:instrText>Dostępność programów w przypadku Rejestracji Enrollment for Education Solutions (wersja sprzed 2017 r.)</w:instrText>
      </w:r>
      <w:bookmarkEnd w:id="435"/>
      <w:r>
        <w:instrText>" \l 2</w:instrText>
      </w:r>
      <w:r>
        <w:fldChar w:fldCharType="end"/>
      </w:r>
    </w:p>
    <w:p w:rsidR="00AC79CF" w:rsidRDefault="00C53C9F">
      <w:pPr>
        <w:pStyle w:val="ProductList-Body"/>
      </w:pPr>
      <w:r>
        <w:t>W tym punkcie określono Produkty uprawniające i wymagania dotyczące programu Enrollment for Education Solutions (wersje sprzed 2017 r.)</w:t>
      </w:r>
    </w:p>
    <w:p w:rsidR="00AC79CF" w:rsidRDefault="00C53C9F">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AC79C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C79CF" w:rsidRDefault="00C53C9F">
            <w:pPr>
              <w:pStyle w:val="ProductList-TableBody"/>
              <w:jc w:val="center"/>
            </w:pPr>
            <w:r>
              <w:rPr>
                <w:color w:val="FFFFFF"/>
              </w:rPr>
              <w:t xml:space="preserve">EES </w:t>
            </w:r>
          </w:p>
        </w:tc>
      </w:tr>
      <w:tr w:rsidR="00AC79CF">
        <w:tc>
          <w:tcPr>
            <w:tcW w:w="8820" w:type="dxa"/>
            <w:tcBorders>
              <w:top w:val="single" w:sz="4" w:space="0" w:color="FFFFFF"/>
              <w:left w:val="single" w:sz="4" w:space="0" w:color="FFFFFF"/>
              <w:bottom w:val="dashed" w:sz="4" w:space="0" w:color="B2B2B2"/>
              <w:right w:val="single" w:sz="4" w:space="0" w:color="FFFFFF"/>
            </w:tcBorders>
          </w:tcPr>
          <w:p w:rsidR="00AC79CF" w:rsidRDefault="00C53C9F">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C79CF">
        <w:tc>
          <w:tcPr>
            <w:tcW w:w="8820" w:type="dxa"/>
            <w:tcBorders>
              <w:top w:val="dashed" w:sz="4" w:space="0" w:color="B2B2B2"/>
              <w:left w:val="single" w:sz="4" w:space="0" w:color="FFFFFF"/>
              <w:bottom w:val="dashed" w:sz="4" w:space="0" w:color="B2B2B2"/>
              <w:right w:val="single" w:sz="4" w:space="0" w:color="FFFFFF"/>
            </w:tcBorders>
          </w:tcPr>
          <w:p w:rsidR="00AC79CF" w:rsidRDefault="00C53C9F">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C79CF">
        <w:tc>
          <w:tcPr>
            <w:tcW w:w="8820" w:type="dxa"/>
            <w:tcBorders>
              <w:top w:val="dashed" w:sz="4" w:space="0" w:color="B2B2B2"/>
              <w:left w:val="single" w:sz="4" w:space="0" w:color="FFFFFF"/>
              <w:bottom w:val="dashed" w:sz="4" w:space="0" w:color="B2B2B2"/>
              <w:right w:val="single" w:sz="4" w:space="0" w:color="FFFFFF"/>
            </w:tcBorders>
          </w:tcPr>
          <w:p w:rsidR="00AC79CF" w:rsidRDefault="00C53C9F">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C79CF">
        <w:tc>
          <w:tcPr>
            <w:tcW w:w="8820" w:type="dxa"/>
            <w:tcBorders>
              <w:top w:val="dashed" w:sz="4" w:space="0" w:color="B2B2B2"/>
              <w:left w:val="single" w:sz="4" w:space="0" w:color="FFFFFF"/>
              <w:bottom w:val="dashed" w:sz="4" w:space="0" w:color="B2B2B2"/>
              <w:right w:val="single" w:sz="4" w:space="0" w:color="FFFFFF"/>
            </w:tcBorders>
          </w:tcPr>
          <w:p w:rsidR="00AC79CF" w:rsidRDefault="00C53C9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C79CF">
        <w:tc>
          <w:tcPr>
            <w:tcW w:w="8820" w:type="dxa"/>
            <w:tcBorders>
              <w:top w:val="dashed" w:sz="4" w:space="0" w:color="B2B2B2"/>
              <w:left w:val="single" w:sz="4" w:space="0" w:color="FFFFFF"/>
              <w:bottom w:val="dashed" w:sz="4" w:space="0" w:color="B2B2B2"/>
              <w:right w:val="single" w:sz="4" w:space="0" w:color="FFFFFF"/>
            </w:tcBorders>
          </w:tcPr>
          <w:p w:rsidR="00AC79CF" w:rsidRDefault="00C53C9F">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C79CF">
        <w:tc>
          <w:tcPr>
            <w:tcW w:w="8820" w:type="dxa"/>
            <w:tcBorders>
              <w:top w:val="dashed" w:sz="4" w:space="0" w:color="B2B2B2"/>
              <w:left w:val="single" w:sz="4" w:space="0" w:color="FFFFFF"/>
              <w:bottom w:val="single" w:sz="4" w:space="0" w:color="FFFFFF"/>
              <w:right w:val="single" w:sz="4" w:space="0" w:color="FFFFFF"/>
            </w:tcBorders>
          </w:tcPr>
          <w:p w:rsidR="00AC79CF" w:rsidRDefault="00C53C9F">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C79CF" w:rsidRDefault="00C53C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AC79CF" w:rsidRDefault="00AC79CF">
      <w:pPr>
        <w:pStyle w:val="ProductList-Body"/>
      </w:pPr>
    </w:p>
    <w:p w:rsidR="00AC79CF" w:rsidRDefault="00C53C9F">
      <w:pPr>
        <w:pStyle w:val="ProductList-ClauseHeading"/>
        <w:outlineLvl w:val="2"/>
      </w:pPr>
      <w:r>
        <w:t>Wymagania</w:t>
      </w:r>
    </w:p>
    <w:p w:rsidR="00AC79CF" w:rsidRDefault="00C53C9F" w:rsidP="00C53C9F">
      <w:pPr>
        <w:pStyle w:val="ProductList-Bullet"/>
        <w:numPr>
          <w:ilvl w:val="0"/>
          <w:numId w:val="64"/>
        </w:numPr>
      </w:pPr>
      <w:r>
        <w:t xml:space="preserve">W przypadku programu Enrollment for Education Solutions (wersje sprzed 2017 r.) Produkty w ramach Platformy Desktop można wymienić na Usługi Online w ramach Platformy tylko w rocznicę, zgodnie z opisem w tabeli Wymogi dotyczące Uprawniających Usług Online. </w:t>
      </w:r>
    </w:p>
    <w:p w:rsidR="00AC79CF" w:rsidRDefault="00C53C9F" w:rsidP="00C53C9F">
      <w:pPr>
        <w:pStyle w:val="ProductList-Bullet"/>
        <w:numPr>
          <w:ilvl w:val="0"/>
          <w:numId w:val="64"/>
        </w:numPr>
      </w:pPr>
      <w:r>
        <w:t xml:space="preserve">Takich Usług Online w ramach platformy objętych licencją uzyskaną przez Instytucję nie może być mniej niż wymienianych Produktów w ramach Platformy Desktop. </w:t>
      </w:r>
    </w:p>
    <w:p w:rsidR="00AC79CF" w:rsidRDefault="00C53C9F" w:rsidP="00C53C9F">
      <w:pPr>
        <w:pStyle w:val="ProductList-Bullet"/>
        <w:numPr>
          <w:ilvl w:val="0"/>
          <w:numId w:val="64"/>
        </w:numPr>
      </w:pPr>
      <w:r>
        <w:t xml:space="preserve">Usługi Online w ramach Platformy można dodawać w dowolnym momencie okresie obowiązywania rejestracji. </w:t>
      </w:r>
    </w:p>
    <w:p w:rsidR="00AC79CF" w:rsidRDefault="00AC79CF">
      <w:pPr>
        <w:pStyle w:val="ProductList-Body"/>
      </w:pPr>
    </w:p>
    <w:p w:rsidR="00AC79CF" w:rsidRDefault="00C53C9F">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AC79C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C79CF" w:rsidRDefault="00C53C9F">
            <w:pPr>
              <w:pStyle w:val="ProductList-TableBody"/>
            </w:pPr>
            <w:r>
              <w:rPr>
                <w:color w:val="FFFFFF"/>
              </w:rPr>
              <w:t>Uprawniające Produkty w ramach Platformy Desktop</w:t>
            </w:r>
          </w:p>
        </w:tc>
        <w:tc>
          <w:tcPr>
            <w:tcW w:w="6120" w:type="dxa"/>
            <w:shd w:val="clear" w:color="auto" w:fill="0070C0"/>
          </w:tcPr>
          <w:p w:rsidR="00AC79CF" w:rsidRDefault="00C53C9F">
            <w:pPr>
              <w:pStyle w:val="ProductList-TableBody"/>
            </w:pPr>
            <w:r>
              <w:rPr>
                <w:color w:val="FFFFFF"/>
              </w:rPr>
              <w:t>Uprawniająca Usługa Online</w:t>
            </w:r>
          </w:p>
        </w:tc>
      </w:tr>
      <w:tr w:rsidR="00AC79CF">
        <w:tc>
          <w:tcPr>
            <w:tcW w:w="6000" w:type="dxa"/>
          </w:tcPr>
          <w:p w:rsidR="00AC79CF" w:rsidRDefault="00C53C9F">
            <w:pPr>
              <w:pStyle w:val="ProductList-TableBody"/>
            </w:pPr>
            <w:r>
              <w:t xml:space="preserve">Office Professional Plus 2016 </w:t>
            </w:r>
            <w:r>
              <w:rPr>
                <w:b/>
              </w:rPr>
              <w:t>oraz</w:t>
            </w:r>
          </w:p>
          <w:p w:rsidR="00AC79CF" w:rsidRDefault="00C53C9F">
            <w:pPr>
              <w:pStyle w:val="ProductList-TableBody"/>
            </w:pPr>
            <w:r>
              <w:t xml:space="preserve">Podstawowa licencja dostępowa (CAL) dla komputerów stacjonarnych lub Pakiet licencji ECAL (Urządzenie), </w:t>
            </w:r>
            <w:r>
              <w:rPr>
                <w:b/>
              </w:rPr>
              <w:t>oraz</w:t>
            </w:r>
          </w:p>
          <w:p w:rsidR="00AC79CF" w:rsidRDefault="00C53C9F">
            <w:pPr>
              <w:pStyle w:val="ProductList-TableBody"/>
            </w:pPr>
            <w:r>
              <w:t xml:space="preserve">Windows 10 Education E5 (na Urządzenie) </w:t>
            </w:r>
          </w:p>
        </w:tc>
        <w:tc>
          <w:tcPr>
            <w:tcW w:w="6120" w:type="dxa"/>
          </w:tcPr>
          <w:p w:rsidR="00AC79CF" w:rsidRDefault="00C53C9F">
            <w:pPr>
              <w:pStyle w:val="ProductList-TableBody"/>
            </w:pPr>
            <w:r>
              <w:t>Microsoft 365 Education A3/A5 (LS na Użytkownika)</w:t>
            </w:r>
          </w:p>
        </w:tc>
      </w:tr>
      <w:tr w:rsidR="00AC79CF">
        <w:tc>
          <w:tcPr>
            <w:tcW w:w="6000" w:type="dxa"/>
          </w:tcPr>
          <w:p w:rsidR="00AC79CF" w:rsidRDefault="00C53C9F">
            <w:pPr>
              <w:pStyle w:val="ProductList-TableBody"/>
            </w:pPr>
            <w:r>
              <w:t xml:space="preserve">Office Professional Plus 2016 </w:t>
            </w:r>
            <w:r>
              <w:rPr>
                <w:b/>
              </w:rPr>
              <w:t>oraz</w:t>
            </w:r>
          </w:p>
          <w:p w:rsidR="00AC79CF" w:rsidRDefault="00C53C9F">
            <w:pPr>
              <w:pStyle w:val="ProductList-TableBody"/>
            </w:pPr>
            <w:r>
              <w:t>Podstawowa licencja dostępowa (CAL) lub Pakiet licencji ECAL (Urządzenie)</w:t>
            </w:r>
          </w:p>
        </w:tc>
        <w:tc>
          <w:tcPr>
            <w:tcW w:w="6120" w:type="dxa"/>
          </w:tcPr>
          <w:p w:rsidR="00AC79CF" w:rsidRDefault="00C53C9F">
            <w:pPr>
              <w:pStyle w:val="ProductList-TableBody"/>
            </w:pPr>
            <w:r>
              <w:t xml:space="preserve">Office 365 A3/A5 (LS na Użytkownika) </w:t>
            </w:r>
            <w:r>
              <w:rPr>
                <w:b/>
              </w:rPr>
              <w:t>oraz</w:t>
            </w:r>
          </w:p>
          <w:p w:rsidR="00AC79CF" w:rsidRDefault="00C53C9F">
            <w:pPr>
              <w:pStyle w:val="ProductList-TableBody"/>
            </w:pPr>
            <w:r>
              <w:t>EMS E3/E5</w:t>
            </w:r>
          </w:p>
        </w:tc>
      </w:tr>
      <w:tr w:rsidR="00AC79CF">
        <w:tc>
          <w:tcPr>
            <w:tcW w:w="6000" w:type="dxa"/>
          </w:tcPr>
          <w:p w:rsidR="00AC79CF" w:rsidRDefault="00C53C9F">
            <w:pPr>
              <w:pStyle w:val="ProductList-TableBody"/>
            </w:pPr>
            <w:r>
              <w:t>Podstawowa licencja dostępowa (CAL) lub Pakiet licencji ECAL (Urządzenie)</w:t>
            </w:r>
          </w:p>
        </w:tc>
        <w:tc>
          <w:tcPr>
            <w:tcW w:w="6120" w:type="dxa"/>
          </w:tcPr>
          <w:p w:rsidR="00AC79CF" w:rsidRDefault="00C53C9F">
            <w:pPr>
              <w:pStyle w:val="ProductList-TableBody"/>
            </w:pPr>
            <w:r>
              <w:t>Office 365 A3/A5</w:t>
            </w:r>
          </w:p>
        </w:tc>
      </w:tr>
      <w:tr w:rsidR="00AC79CF">
        <w:tc>
          <w:tcPr>
            <w:tcW w:w="6000" w:type="dxa"/>
          </w:tcPr>
          <w:p w:rsidR="00AC79CF" w:rsidRDefault="00C53C9F">
            <w:pPr>
              <w:pStyle w:val="ProductList-TableBody"/>
            </w:pPr>
            <w:r>
              <w:t>Office Professional Plus 2016</w:t>
            </w:r>
          </w:p>
        </w:tc>
        <w:tc>
          <w:tcPr>
            <w:tcW w:w="6120" w:type="dxa"/>
          </w:tcPr>
          <w:p w:rsidR="00AC79CF" w:rsidRDefault="00C53C9F">
            <w:pPr>
              <w:pStyle w:val="ProductList-TableBody"/>
            </w:pPr>
            <w:r>
              <w:t>Office 365 ProPlus</w:t>
            </w:r>
          </w:p>
        </w:tc>
      </w:tr>
    </w:tbl>
    <w:p w:rsidR="00AC79CF" w:rsidRDefault="00AC79CF">
      <w:pPr>
        <w:pStyle w:val="ProductList-Body"/>
      </w:pPr>
    </w:p>
    <w:p w:rsidR="00AC79CF" w:rsidRDefault="00AC79CF">
      <w:pPr>
        <w:pStyle w:val="PURBreadcrumb"/>
      </w:pPr>
    </w:p>
    <w:tbl>
      <w:tblPr>
        <w:tblStyle w:val="PURTable"/>
        <w:tblW w:w="0" w:type="dxa"/>
        <w:tblLook w:val="04A0" w:firstRow="1" w:lastRow="0" w:firstColumn="1" w:lastColumn="0" w:noHBand="0" w:noVBand="1"/>
      </w:tblPr>
      <w:tblGrid>
        <w:gridCol w:w="10800"/>
      </w:tblGrid>
      <w:tr w:rsidR="00AC7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9CF" w:rsidRDefault="00753CF5">
            <w:pPr>
              <w:pStyle w:val="ProductList-TableBody"/>
              <w:jc w:val="right"/>
            </w:pPr>
            <w:hyperlink w:anchor="_Sec842">
              <w:r w:rsidR="00C53C9F">
                <w:rPr>
                  <w:color w:val="00467F"/>
                  <w:sz w:val="14"/>
                  <w:u w:val="single"/>
                </w:rPr>
                <w:t>Spis treści</w:t>
              </w:r>
            </w:hyperlink>
            <w:r w:rsidR="00C53C9F">
              <w:rPr>
                <w:sz w:val="14"/>
              </w:rPr>
              <w:t xml:space="preserve"> / </w:t>
            </w:r>
            <w:hyperlink w:anchor="_Sec549">
              <w:r w:rsidR="00C53C9F">
                <w:rPr>
                  <w:color w:val="00467F"/>
                  <w:sz w:val="14"/>
                  <w:u w:val="single"/>
                </w:rPr>
                <w:t>Słowniczek</w:t>
              </w:r>
            </w:hyperlink>
            <w:r w:rsidR="00C53C9F">
              <w:rPr>
                <w:sz w:val="14"/>
              </w:rPr>
              <w:t xml:space="preserve"> / </w:t>
            </w:r>
            <w:hyperlink w:anchor="_Sec844">
              <w:r w:rsidR="00C53C9F">
                <w:rPr>
                  <w:color w:val="00467F"/>
                  <w:sz w:val="14"/>
                  <w:u w:val="single"/>
                </w:rPr>
                <w:t>Indeks</w:t>
              </w:r>
            </w:hyperlink>
          </w:p>
        </w:tc>
      </w:tr>
    </w:tbl>
    <w:p w:rsidR="00AC79CF" w:rsidRDefault="00AC79CF">
      <w:pPr>
        <w:pStyle w:val="ProductList-Body"/>
      </w:pPr>
    </w:p>
    <w:p w:rsidR="00AC79CF" w:rsidRDefault="00AC79CF">
      <w:pPr>
        <w:sectPr w:rsidR="00AC79CF">
          <w:headerReference w:type="default" r:id="rId153"/>
          <w:footerReference w:type="default" r:id="rId154"/>
          <w:type w:val="continuous"/>
          <w:pgSz w:w="12240" w:h="15840" w:code="1"/>
          <w:pgMar w:top="1170" w:right="720" w:bottom="720" w:left="720" w:header="432" w:footer="288" w:gutter="0"/>
          <w:cols w:space="360"/>
        </w:sectPr>
      </w:pPr>
    </w:p>
    <w:bookmarkEnd w:id="432"/>
    <w:p w:rsidR="00AC79CF" w:rsidRDefault="00C53C9F">
      <w:pPr>
        <w:pStyle w:val="ProductList-SectionHeading"/>
        <w:pageBreakBefore/>
        <w:outlineLvl w:val="0"/>
      </w:pPr>
      <w:r>
        <w:t>Indeks</w:t>
      </w:r>
      <w:r>
        <w:fldChar w:fldCharType="begin"/>
      </w:r>
      <w:r>
        <w:instrText xml:space="preserve"> TC "</w:instrText>
      </w:r>
      <w:bookmarkStart w:id="436" w:name="_Toc512607486"/>
      <w:r>
        <w:instrText>Indeks</w:instrText>
      </w:r>
      <w:bookmarkEnd w:id="436"/>
      <w:r>
        <w:instrText>" \l 1</w:instrText>
      </w:r>
      <w:r>
        <w:fldChar w:fldCharType="end"/>
      </w:r>
    </w:p>
    <w:p w:rsidR="00AC79CF" w:rsidRDefault="00AC79CF">
      <w:pPr>
        <w:pStyle w:val="ProductList-Body"/>
      </w:pPr>
    </w:p>
    <w:p w:rsidR="00AC79CF" w:rsidRDefault="00AC79CF">
      <w:pPr>
        <w:sectPr w:rsidR="00AC79CF">
          <w:headerReference w:type="default" r:id="rId155"/>
          <w:footerReference w:type="default" r:id="rId156"/>
          <w:type w:val="continuous"/>
          <w:pgSz w:w="12240" w:h="15840" w:code="1"/>
          <w:pgMar w:top="1170" w:right="720" w:bottom="720" w:left="720" w:header="432" w:footer="288" w:gutter="0"/>
          <w:cols w:space="360"/>
        </w:sectPr>
      </w:pPr>
    </w:p>
    <w:p w:rsidR="008B6147" w:rsidRDefault="00C53C9F">
      <w:pPr>
        <w:pStyle w:val="ProductList-Body"/>
        <w:rPr>
          <w:noProof/>
        </w:rPr>
        <w:sectPr w:rsidR="008B6147" w:rsidSect="008B614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B6147" w:rsidRDefault="008B6147">
      <w:pPr>
        <w:pStyle w:val="Index1"/>
        <w:tabs>
          <w:tab w:val="right" w:pos="5030"/>
        </w:tabs>
        <w:rPr>
          <w:noProof/>
        </w:rPr>
      </w:pPr>
      <w:r>
        <w:rPr>
          <w:noProof/>
        </w:rPr>
        <w:t>1 GB dodatkowego miejsca na dysku dla Office 365, 75</w:t>
      </w:r>
    </w:p>
    <w:p w:rsidR="008B6147" w:rsidRDefault="008B6147">
      <w:pPr>
        <w:pStyle w:val="Index1"/>
        <w:tabs>
          <w:tab w:val="right" w:pos="5030"/>
        </w:tabs>
        <w:rPr>
          <w:noProof/>
        </w:rPr>
      </w:pPr>
      <w:r>
        <w:rPr>
          <w:noProof/>
        </w:rPr>
        <w:t>1 Kupon na Egzamin w ramach programu Microsoft Learning MCP, 80</w:t>
      </w:r>
    </w:p>
    <w:p w:rsidR="008B6147" w:rsidRDefault="008B6147">
      <w:pPr>
        <w:pStyle w:val="Index1"/>
        <w:tabs>
          <w:tab w:val="right" w:pos="5030"/>
        </w:tabs>
        <w:rPr>
          <w:noProof/>
        </w:rPr>
      </w:pPr>
      <w:r>
        <w:rPr>
          <w:noProof/>
        </w:rPr>
        <w:t>100 tys. (lub więcej) transakcji w usłudze Bing Maps Public Website Usage (LS), 77</w:t>
      </w:r>
    </w:p>
    <w:p w:rsidR="008B6147" w:rsidRDefault="008B6147">
      <w:pPr>
        <w:pStyle w:val="Index1"/>
        <w:tabs>
          <w:tab w:val="right" w:pos="5030"/>
        </w:tabs>
        <w:rPr>
          <w:noProof/>
        </w:rPr>
      </w:pPr>
      <w:r>
        <w:rPr>
          <w:noProof/>
        </w:rPr>
        <w:t>100 tys. transakcji w usłudze Bing Maps Internal Website Usage (LS), 77</w:t>
      </w:r>
    </w:p>
    <w:p w:rsidR="008B6147" w:rsidRDefault="008B6147">
      <w:pPr>
        <w:pStyle w:val="Index1"/>
        <w:tabs>
          <w:tab w:val="right" w:pos="5030"/>
        </w:tabs>
        <w:rPr>
          <w:noProof/>
        </w:rPr>
      </w:pPr>
      <w:r>
        <w:rPr>
          <w:noProof/>
        </w:rPr>
        <w:t>30 Kuponów na Egzamin w ramach programu Microsoft Learning MCP, 80</w:t>
      </w:r>
    </w:p>
    <w:p w:rsidR="008B6147" w:rsidRDefault="008B6147">
      <w:pPr>
        <w:pStyle w:val="Index1"/>
        <w:tabs>
          <w:tab w:val="right" w:pos="5030"/>
        </w:tabs>
        <w:rPr>
          <w:noProof/>
        </w:rPr>
      </w:pPr>
      <w:r>
        <w:rPr>
          <w:noProof/>
        </w:rPr>
        <w:t>5 tys. użytkowników usługi Bing Maps Known (LS), 77</w:t>
      </w:r>
    </w:p>
    <w:p w:rsidR="008B6147" w:rsidRDefault="008B6147">
      <w:pPr>
        <w:pStyle w:val="Index1"/>
        <w:tabs>
          <w:tab w:val="right" w:pos="5030"/>
        </w:tabs>
        <w:rPr>
          <w:noProof/>
        </w:rPr>
      </w:pPr>
      <w:r>
        <w:rPr>
          <w:noProof/>
        </w:rPr>
        <w:t>5 tys. użytkowników usługi Bing Maps Light Known (LS), 77</w:t>
      </w:r>
    </w:p>
    <w:p w:rsidR="008B6147" w:rsidRDefault="008B6147">
      <w:pPr>
        <w:pStyle w:val="Index1"/>
        <w:tabs>
          <w:tab w:val="right" w:pos="5030"/>
        </w:tabs>
        <w:rPr>
          <w:noProof/>
        </w:rPr>
      </w:pPr>
      <w:r>
        <w:rPr>
          <w:noProof/>
        </w:rPr>
        <w:t>500 tys. (lub więcej) transakcji w usłudze Bing Maps Internal Website Usage (LS), 77</w:t>
      </w:r>
    </w:p>
    <w:p w:rsidR="008B6147" w:rsidRDefault="008B6147">
      <w:pPr>
        <w:pStyle w:val="Index1"/>
        <w:tabs>
          <w:tab w:val="right" w:pos="5030"/>
        </w:tabs>
        <w:rPr>
          <w:noProof/>
        </w:rPr>
      </w:pPr>
      <w:r>
        <w:rPr>
          <w:noProof/>
        </w:rPr>
        <w:t>500 tys. (lub więcej) transakcji w usłudze Bing Maps Public Website Usage (LS), 77</w:t>
      </w:r>
    </w:p>
    <w:p w:rsidR="008B6147" w:rsidRDefault="008B6147">
      <w:pPr>
        <w:pStyle w:val="Index1"/>
        <w:tabs>
          <w:tab w:val="right" w:pos="5030"/>
        </w:tabs>
        <w:rPr>
          <w:noProof/>
        </w:rPr>
      </w:pPr>
      <w:r>
        <w:rPr>
          <w:noProof/>
        </w:rPr>
        <w:t>500 użytkowników usługi Bing Maps Light Known (LS), 77</w:t>
      </w:r>
    </w:p>
    <w:p w:rsidR="008B6147" w:rsidRDefault="008B6147">
      <w:pPr>
        <w:pStyle w:val="Index1"/>
        <w:tabs>
          <w:tab w:val="right" w:pos="5030"/>
        </w:tabs>
        <w:rPr>
          <w:noProof/>
        </w:rPr>
      </w:pPr>
      <w:r>
        <w:rPr>
          <w:noProof/>
        </w:rPr>
        <w:t>Access 2016, 24</w:t>
      </w:r>
    </w:p>
    <w:p w:rsidR="008B6147" w:rsidRDefault="008B6147">
      <w:pPr>
        <w:pStyle w:val="Index1"/>
        <w:tabs>
          <w:tab w:val="right" w:pos="5030"/>
        </w:tabs>
        <w:rPr>
          <w:noProof/>
        </w:rPr>
      </w:pPr>
      <w:r>
        <w:rPr>
          <w:noProof/>
        </w:rPr>
        <w:t>Azure Active Directory Basic, 61</w:t>
      </w:r>
    </w:p>
    <w:p w:rsidR="008B6147" w:rsidRDefault="008B6147">
      <w:pPr>
        <w:pStyle w:val="Index1"/>
        <w:tabs>
          <w:tab w:val="right" w:pos="5030"/>
        </w:tabs>
        <w:rPr>
          <w:noProof/>
        </w:rPr>
      </w:pPr>
      <w:r>
        <w:rPr>
          <w:noProof/>
        </w:rPr>
        <w:t>Azure Active Directory Premium Plan 1, 61</w:t>
      </w:r>
    </w:p>
    <w:p w:rsidR="008B6147" w:rsidRDefault="008B6147">
      <w:pPr>
        <w:pStyle w:val="Index1"/>
        <w:tabs>
          <w:tab w:val="right" w:pos="5030"/>
        </w:tabs>
        <w:rPr>
          <w:noProof/>
        </w:rPr>
      </w:pPr>
      <w:r>
        <w:rPr>
          <w:noProof/>
        </w:rPr>
        <w:t>Azure Active Directory Premium Plan 2, 61</w:t>
      </w:r>
    </w:p>
    <w:p w:rsidR="008B6147" w:rsidRDefault="008B6147">
      <w:pPr>
        <w:pStyle w:val="Index1"/>
        <w:tabs>
          <w:tab w:val="right" w:pos="5030"/>
        </w:tabs>
        <w:rPr>
          <w:noProof/>
        </w:rPr>
      </w:pPr>
      <w:r>
        <w:rPr>
          <w:noProof/>
        </w:rPr>
        <w:t>Azure Information Protection Premium Plan 1, 61</w:t>
      </w:r>
    </w:p>
    <w:p w:rsidR="008B6147" w:rsidRDefault="008B6147">
      <w:pPr>
        <w:pStyle w:val="Index1"/>
        <w:tabs>
          <w:tab w:val="right" w:pos="5030"/>
        </w:tabs>
        <w:rPr>
          <w:noProof/>
        </w:rPr>
      </w:pPr>
      <w:r>
        <w:rPr>
          <w:noProof/>
        </w:rPr>
        <w:t>Azure Information Protection Premium Plan 2, 61</w:t>
      </w:r>
    </w:p>
    <w:p w:rsidR="008B6147" w:rsidRDefault="008B6147">
      <w:pPr>
        <w:pStyle w:val="Index1"/>
        <w:tabs>
          <w:tab w:val="right" w:pos="5030"/>
        </w:tabs>
        <w:rPr>
          <w:noProof/>
        </w:rPr>
      </w:pPr>
      <w:r>
        <w:rPr>
          <w:noProof/>
        </w:rPr>
        <w:t>Azure Site Recovery, 99</w:t>
      </w:r>
    </w:p>
    <w:p w:rsidR="008B6147" w:rsidRDefault="008B6147">
      <w:pPr>
        <w:pStyle w:val="Index1"/>
        <w:tabs>
          <w:tab w:val="right" w:pos="5030"/>
        </w:tabs>
        <w:rPr>
          <w:noProof/>
        </w:rPr>
      </w:pPr>
      <w:r>
        <w:rPr>
          <w:noProof/>
        </w:rPr>
        <w:t>Azure Site Recovery (dla witryny należącej do Klienta), 59</w:t>
      </w:r>
    </w:p>
    <w:p w:rsidR="008B6147" w:rsidRDefault="008B6147">
      <w:pPr>
        <w:pStyle w:val="Index1"/>
        <w:tabs>
          <w:tab w:val="right" w:pos="5030"/>
        </w:tabs>
        <w:rPr>
          <w:noProof/>
        </w:rPr>
      </w:pPr>
      <w:r>
        <w:rPr>
          <w:noProof/>
        </w:rPr>
        <w:t>Bing Maps Enterprise Platform (LS), 76</w:t>
      </w:r>
    </w:p>
    <w:p w:rsidR="008B6147" w:rsidRDefault="008B6147">
      <w:pPr>
        <w:pStyle w:val="Index1"/>
        <w:tabs>
          <w:tab w:val="right" w:pos="5030"/>
        </w:tabs>
        <w:rPr>
          <w:noProof/>
        </w:rPr>
      </w:pPr>
      <w:r>
        <w:rPr>
          <w:noProof/>
        </w:rPr>
        <w:t>Bing Maps Known za Użytkownika (LS), 77</w:t>
      </w:r>
    </w:p>
    <w:p w:rsidR="008B6147" w:rsidRDefault="008B6147">
      <w:pPr>
        <w:pStyle w:val="Index1"/>
        <w:tabs>
          <w:tab w:val="right" w:pos="5030"/>
        </w:tabs>
        <w:rPr>
          <w:noProof/>
        </w:rPr>
      </w:pPr>
      <w:r>
        <w:rPr>
          <w:noProof/>
        </w:rPr>
        <w:t>BizTalk Server, 97</w:t>
      </w:r>
    </w:p>
    <w:p w:rsidR="008B6147" w:rsidRDefault="008B6147">
      <w:pPr>
        <w:pStyle w:val="Index1"/>
        <w:tabs>
          <w:tab w:val="right" w:pos="5030"/>
        </w:tabs>
        <w:rPr>
          <w:noProof/>
        </w:rPr>
      </w:pPr>
      <w:r>
        <w:rPr>
          <w:noProof/>
        </w:rPr>
        <w:t>BizTalk Server 2013 R2, 15</w:t>
      </w:r>
    </w:p>
    <w:p w:rsidR="008B6147" w:rsidRDefault="008B6147">
      <w:pPr>
        <w:pStyle w:val="Index1"/>
        <w:tabs>
          <w:tab w:val="right" w:pos="5030"/>
        </w:tabs>
        <w:rPr>
          <w:noProof/>
        </w:rPr>
      </w:pPr>
      <w:r>
        <w:rPr>
          <w:noProof/>
        </w:rPr>
        <w:t>BizTalk Server 2016 Branch Edition, 15</w:t>
      </w:r>
    </w:p>
    <w:p w:rsidR="008B6147" w:rsidRDefault="008B6147">
      <w:pPr>
        <w:pStyle w:val="Index1"/>
        <w:tabs>
          <w:tab w:val="right" w:pos="5030"/>
        </w:tabs>
        <w:rPr>
          <w:noProof/>
        </w:rPr>
      </w:pPr>
      <w:r>
        <w:rPr>
          <w:noProof/>
        </w:rPr>
        <w:t>BizTalk Server 2016 Branch IDC, 15</w:t>
      </w:r>
    </w:p>
    <w:p w:rsidR="008B6147" w:rsidRDefault="008B6147">
      <w:pPr>
        <w:pStyle w:val="Index1"/>
        <w:tabs>
          <w:tab w:val="right" w:pos="5030"/>
        </w:tabs>
        <w:rPr>
          <w:noProof/>
        </w:rPr>
      </w:pPr>
      <w:r>
        <w:rPr>
          <w:noProof/>
        </w:rPr>
        <w:t>BizTalk Server 2016 Enterprise Edition, 15</w:t>
      </w:r>
    </w:p>
    <w:p w:rsidR="008B6147" w:rsidRDefault="008B6147">
      <w:pPr>
        <w:pStyle w:val="Index1"/>
        <w:tabs>
          <w:tab w:val="right" w:pos="5030"/>
        </w:tabs>
        <w:rPr>
          <w:noProof/>
        </w:rPr>
      </w:pPr>
      <w:r>
        <w:rPr>
          <w:noProof/>
        </w:rPr>
        <w:t>BizTalk Server 2016 Standard Edition, 15</w:t>
      </w:r>
    </w:p>
    <w:p w:rsidR="008B6147" w:rsidRDefault="008B6147">
      <w:pPr>
        <w:pStyle w:val="Index1"/>
        <w:tabs>
          <w:tab w:val="right" w:pos="5030"/>
        </w:tabs>
        <w:rPr>
          <w:noProof/>
        </w:rPr>
      </w:pPr>
      <w:r>
        <w:rPr>
          <w:noProof/>
        </w:rPr>
        <w:t>BizTalk Server 2016 Standard Edition IDC, 15</w:t>
      </w:r>
    </w:p>
    <w:p w:rsidR="008B6147" w:rsidRDefault="008B6147">
      <w:pPr>
        <w:pStyle w:val="Index1"/>
        <w:tabs>
          <w:tab w:val="right" w:pos="5030"/>
        </w:tabs>
        <w:rPr>
          <w:noProof/>
        </w:rPr>
      </w:pPr>
      <w:r>
        <w:rPr>
          <w:noProof/>
        </w:rPr>
        <w:t>BizTalk Server Branch, 98</w:t>
      </w:r>
    </w:p>
    <w:p w:rsidR="008B6147" w:rsidRDefault="008B6147">
      <w:pPr>
        <w:pStyle w:val="Index1"/>
        <w:tabs>
          <w:tab w:val="right" w:pos="5030"/>
        </w:tabs>
        <w:rPr>
          <w:noProof/>
        </w:rPr>
      </w:pPr>
      <w:r>
        <w:rPr>
          <w:noProof/>
        </w:rPr>
        <w:t>BizTalk Server Enterprise, 98</w:t>
      </w:r>
    </w:p>
    <w:p w:rsidR="008B6147" w:rsidRDefault="008B6147">
      <w:pPr>
        <w:pStyle w:val="Index1"/>
        <w:tabs>
          <w:tab w:val="right" w:pos="5030"/>
        </w:tabs>
        <w:rPr>
          <w:noProof/>
        </w:rPr>
      </w:pPr>
      <w:r>
        <w:rPr>
          <w:noProof/>
        </w:rPr>
        <w:t>BizTalk Server Standard, 98</w:t>
      </w:r>
    </w:p>
    <w:p w:rsidR="008B6147" w:rsidRDefault="008B6147">
      <w:pPr>
        <w:pStyle w:val="Index1"/>
        <w:tabs>
          <w:tab w:val="right" w:pos="5030"/>
        </w:tabs>
        <w:rPr>
          <w:noProof/>
        </w:rPr>
      </w:pPr>
      <w:r>
        <w:rPr>
          <w:noProof/>
        </w:rPr>
        <w:t>Business Productivity Online Deskless Suite, 72</w:t>
      </w:r>
    </w:p>
    <w:p w:rsidR="008B6147" w:rsidRDefault="008B6147">
      <w:pPr>
        <w:pStyle w:val="Index1"/>
        <w:tabs>
          <w:tab w:val="right" w:pos="5030"/>
        </w:tabs>
        <w:rPr>
          <w:noProof/>
        </w:rPr>
      </w:pPr>
      <w:r>
        <w:rPr>
          <w:noProof/>
        </w:rPr>
        <w:t>Communicator for Mac 2011, 26</w:t>
      </w:r>
    </w:p>
    <w:p w:rsidR="008B6147" w:rsidRDefault="008B6147">
      <w:pPr>
        <w:pStyle w:val="Index1"/>
        <w:tabs>
          <w:tab w:val="right" w:pos="5030"/>
        </w:tabs>
        <w:rPr>
          <w:noProof/>
        </w:rPr>
      </w:pPr>
      <w:r>
        <w:rPr>
          <w:noProof/>
        </w:rPr>
        <w:t>Core Infrastructure Server Suite Datacenter;, 98</w:t>
      </w:r>
    </w:p>
    <w:p w:rsidR="008B6147" w:rsidRDefault="008B6147">
      <w:pPr>
        <w:pStyle w:val="Index1"/>
        <w:tabs>
          <w:tab w:val="right" w:pos="5030"/>
        </w:tabs>
        <w:rPr>
          <w:noProof/>
        </w:rPr>
      </w:pPr>
      <w:r>
        <w:rPr>
          <w:noProof/>
        </w:rPr>
        <w:t>Core Infrastructure Server Suite Standard., 98</w:t>
      </w:r>
    </w:p>
    <w:p w:rsidR="008B6147" w:rsidRDefault="008B6147">
      <w:pPr>
        <w:pStyle w:val="Index1"/>
        <w:tabs>
          <w:tab w:val="right" w:pos="5030"/>
        </w:tabs>
        <w:rPr>
          <w:noProof/>
        </w:rPr>
      </w:pPr>
      <w:r>
        <w:rPr>
          <w:noProof/>
        </w:rPr>
        <w:t>Dodatek Azure Information Protection Premium Plan 1, 61</w:t>
      </w:r>
    </w:p>
    <w:p w:rsidR="008B6147" w:rsidRDefault="008B6147">
      <w:pPr>
        <w:pStyle w:val="Index1"/>
        <w:tabs>
          <w:tab w:val="right" w:pos="5030"/>
        </w:tabs>
        <w:rPr>
          <w:noProof/>
        </w:rPr>
      </w:pPr>
      <w:r>
        <w:rPr>
          <w:noProof/>
        </w:rPr>
        <w:t>Dodatek Azure Information Protection Premium Plan 2, 61</w:t>
      </w:r>
    </w:p>
    <w:p w:rsidR="008B6147" w:rsidRDefault="008B6147">
      <w:pPr>
        <w:pStyle w:val="Index1"/>
        <w:tabs>
          <w:tab w:val="right" w:pos="5030"/>
        </w:tabs>
        <w:rPr>
          <w:noProof/>
        </w:rPr>
      </w:pPr>
      <w:r>
        <w:rPr>
          <w:noProof/>
        </w:rPr>
        <w:t>Dodatek do LS na Użytkownika usługi Microsoft Intune — dodatkowa przestrzeń dyskowa 1 GB, 79</w:t>
      </w:r>
    </w:p>
    <w:p w:rsidR="008B6147" w:rsidRDefault="008B6147">
      <w:pPr>
        <w:pStyle w:val="Index1"/>
        <w:tabs>
          <w:tab w:val="right" w:pos="5030"/>
        </w:tabs>
        <w:rPr>
          <w:noProof/>
        </w:rPr>
      </w:pPr>
      <w:r>
        <w:rPr>
          <w:noProof/>
        </w:rPr>
        <w:t>Dodatek do Office 365 A5, 71</w:t>
      </w:r>
    </w:p>
    <w:p w:rsidR="008B6147" w:rsidRDefault="008B6147">
      <w:pPr>
        <w:pStyle w:val="Index1"/>
        <w:tabs>
          <w:tab w:val="right" w:pos="5030"/>
        </w:tabs>
        <w:rPr>
          <w:noProof/>
        </w:rPr>
      </w:pPr>
      <w:r>
        <w:rPr>
          <w:noProof/>
        </w:rPr>
        <w:t>Dodatek do planu Microsoft Dynamics 365 Customer Engagement Plan, edycja Enterprise, 67</w:t>
      </w:r>
    </w:p>
    <w:p w:rsidR="008B6147" w:rsidRDefault="008B6147">
      <w:pPr>
        <w:pStyle w:val="Index1"/>
        <w:tabs>
          <w:tab w:val="right" w:pos="5030"/>
        </w:tabs>
        <w:rPr>
          <w:noProof/>
        </w:rPr>
      </w:pPr>
      <w:r>
        <w:rPr>
          <w:noProof/>
        </w:rPr>
        <w:t>Dodatek do planu Microsoft Dynamics 365 Unified Operations Plan, edycja Enterprise, 67</w:t>
      </w:r>
    </w:p>
    <w:p w:rsidR="008B6147" w:rsidRDefault="008B6147">
      <w:pPr>
        <w:pStyle w:val="Index1"/>
        <w:tabs>
          <w:tab w:val="right" w:pos="5030"/>
        </w:tabs>
        <w:rPr>
          <w:noProof/>
        </w:rPr>
      </w:pPr>
      <w:r>
        <w:rPr>
          <w:noProof/>
        </w:rPr>
        <w:t>Dodatek do systemu Microsoft Dynamics 365 for Operations Device, edycja Enterprise, 67</w:t>
      </w:r>
    </w:p>
    <w:p w:rsidR="008B6147" w:rsidRDefault="008B6147">
      <w:pPr>
        <w:pStyle w:val="Index1"/>
        <w:tabs>
          <w:tab w:val="right" w:pos="5030"/>
        </w:tabs>
        <w:rPr>
          <w:noProof/>
        </w:rPr>
      </w:pPr>
      <w:r>
        <w:rPr>
          <w:noProof/>
        </w:rPr>
        <w:t>Dodatek do systemu Microsoft Dynamics 365 for Retail, edycja Enterprise, 67</w:t>
      </w:r>
    </w:p>
    <w:p w:rsidR="008B6147" w:rsidRDefault="008B6147">
      <w:pPr>
        <w:pStyle w:val="Index1"/>
        <w:tabs>
          <w:tab w:val="right" w:pos="5030"/>
        </w:tabs>
        <w:rPr>
          <w:noProof/>
        </w:rPr>
      </w:pPr>
      <w:r>
        <w:rPr>
          <w:noProof/>
        </w:rPr>
        <w:t>Dodatek do systemu Microsoft Dynamics 365 for Talent, edycja Enterprise, 67</w:t>
      </w:r>
    </w:p>
    <w:p w:rsidR="008B6147" w:rsidRDefault="008B6147">
      <w:pPr>
        <w:pStyle w:val="Index1"/>
        <w:tabs>
          <w:tab w:val="right" w:pos="5030"/>
        </w:tabs>
        <w:rPr>
          <w:noProof/>
        </w:rPr>
      </w:pPr>
      <w:r>
        <w:rPr>
          <w:noProof/>
        </w:rPr>
        <w:t>Dodatek do systemu Microsoft Dynamics 365 for Team Members, edycja Enterprise, 67</w:t>
      </w:r>
    </w:p>
    <w:p w:rsidR="008B6147" w:rsidRDefault="008B6147">
      <w:pPr>
        <w:pStyle w:val="Index1"/>
        <w:tabs>
          <w:tab w:val="right" w:pos="5030"/>
        </w:tabs>
        <w:rPr>
          <w:noProof/>
        </w:rPr>
      </w:pPr>
      <w:r>
        <w:rPr>
          <w:noProof/>
        </w:rPr>
        <w:t>Dodatek do systemu Microsoft Dynamics 365 Plan, edycja Enterprise, 67</w:t>
      </w:r>
    </w:p>
    <w:p w:rsidR="008B6147" w:rsidRDefault="008B6147">
      <w:pPr>
        <w:pStyle w:val="Index1"/>
        <w:tabs>
          <w:tab w:val="right" w:pos="5030"/>
        </w:tabs>
        <w:rPr>
          <w:noProof/>
        </w:rPr>
      </w:pPr>
      <w:r>
        <w:rPr>
          <w:noProof/>
        </w:rPr>
        <w:t>Dodatek do usługi Microsoft 365 E3, 62</w:t>
      </w:r>
    </w:p>
    <w:p w:rsidR="008B6147" w:rsidRDefault="008B6147">
      <w:pPr>
        <w:pStyle w:val="Index1"/>
        <w:tabs>
          <w:tab w:val="right" w:pos="5030"/>
        </w:tabs>
        <w:rPr>
          <w:noProof/>
        </w:rPr>
      </w:pPr>
      <w:r>
        <w:rPr>
          <w:noProof/>
        </w:rPr>
        <w:t>Dodatek do usługi Microsoft 365 E5, 62</w:t>
      </w:r>
    </w:p>
    <w:p w:rsidR="008B6147" w:rsidRDefault="008B6147">
      <w:pPr>
        <w:pStyle w:val="Index1"/>
        <w:tabs>
          <w:tab w:val="right" w:pos="5030"/>
        </w:tabs>
        <w:rPr>
          <w:noProof/>
        </w:rPr>
      </w:pPr>
      <w:r>
        <w:rPr>
          <w:noProof/>
        </w:rPr>
        <w:t>Dodatek Enterprise Mobility + Security E3, 64</w:t>
      </w:r>
    </w:p>
    <w:p w:rsidR="008B6147" w:rsidRDefault="008B6147">
      <w:pPr>
        <w:pStyle w:val="Index1"/>
        <w:tabs>
          <w:tab w:val="right" w:pos="5030"/>
        </w:tabs>
        <w:rPr>
          <w:noProof/>
        </w:rPr>
      </w:pPr>
      <w:r>
        <w:rPr>
          <w:noProof/>
        </w:rPr>
        <w:t>Dodatek Enterprise Mobility + Security E5, 64</w:t>
      </w:r>
    </w:p>
    <w:p w:rsidR="008B6147" w:rsidRDefault="008B6147">
      <w:pPr>
        <w:pStyle w:val="Index1"/>
        <w:tabs>
          <w:tab w:val="right" w:pos="5030"/>
        </w:tabs>
        <w:rPr>
          <w:noProof/>
        </w:rPr>
      </w:pPr>
      <w:r>
        <w:rPr>
          <w:noProof/>
        </w:rPr>
        <w:t>Dodatek Exchange Online Plan 1, 73</w:t>
      </w:r>
    </w:p>
    <w:p w:rsidR="008B6147" w:rsidRDefault="008B6147">
      <w:pPr>
        <w:pStyle w:val="Index1"/>
        <w:tabs>
          <w:tab w:val="right" w:pos="5030"/>
        </w:tabs>
        <w:rPr>
          <w:noProof/>
        </w:rPr>
      </w:pPr>
      <w:r>
        <w:rPr>
          <w:noProof/>
        </w:rPr>
        <w:t>Dodatek Licencja na Zarządzanie dla Klienta do usługi Zaawansowana ochrona przed zagrożeniami w usłudze Azure dla użytkowników, 61</w:t>
      </w:r>
    </w:p>
    <w:p w:rsidR="008B6147" w:rsidRDefault="008B6147">
      <w:pPr>
        <w:pStyle w:val="Index1"/>
        <w:tabs>
          <w:tab w:val="right" w:pos="5030"/>
        </w:tabs>
        <w:rPr>
          <w:noProof/>
        </w:rPr>
      </w:pPr>
      <w:r>
        <w:rPr>
          <w:noProof/>
        </w:rPr>
        <w:t>Dodatek Microsoft Intune, 79</w:t>
      </w:r>
    </w:p>
    <w:p w:rsidR="008B6147" w:rsidRDefault="008B6147">
      <w:pPr>
        <w:pStyle w:val="Index1"/>
        <w:tabs>
          <w:tab w:val="right" w:pos="5030"/>
        </w:tabs>
        <w:rPr>
          <w:noProof/>
        </w:rPr>
      </w:pPr>
      <w:r>
        <w:rPr>
          <w:noProof/>
        </w:rPr>
        <w:t>Dodatek Microsoft Intune for EDU, 79</w:t>
      </w:r>
    </w:p>
    <w:p w:rsidR="008B6147" w:rsidRDefault="008B6147">
      <w:pPr>
        <w:pStyle w:val="Index1"/>
        <w:tabs>
          <w:tab w:val="right" w:pos="5030"/>
        </w:tabs>
        <w:rPr>
          <w:noProof/>
        </w:rPr>
      </w:pPr>
      <w:r>
        <w:rPr>
          <w:noProof/>
        </w:rPr>
        <w:t>Dodatek Microsoft Stream Plan 2, 77</w:t>
      </w:r>
    </w:p>
    <w:p w:rsidR="008B6147" w:rsidRDefault="008B6147">
      <w:pPr>
        <w:pStyle w:val="Index1"/>
        <w:tabs>
          <w:tab w:val="right" w:pos="5030"/>
        </w:tabs>
        <w:rPr>
          <w:noProof/>
        </w:rPr>
      </w:pPr>
      <w:r>
        <w:rPr>
          <w:noProof/>
        </w:rPr>
        <w:t>Dodatek na Urządzenie do systemu Windows 10 Education E5 (do E3 na urządzenie), 45</w:t>
      </w:r>
    </w:p>
    <w:p w:rsidR="008B6147" w:rsidRDefault="008B6147">
      <w:pPr>
        <w:pStyle w:val="Index1"/>
        <w:tabs>
          <w:tab w:val="right" w:pos="5030"/>
        </w:tabs>
        <w:rPr>
          <w:noProof/>
        </w:rPr>
      </w:pPr>
      <w:r>
        <w:rPr>
          <w:noProof/>
        </w:rPr>
        <w:t>Dodatek na Urządzenie lub na Użytkownika do systemu Windows 10 Enterprise E5 (do E3 na urządzenie) (LS), 45</w:t>
      </w:r>
    </w:p>
    <w:p w:rsidR="008B6147" w:rsidRDefault="008B6147">
      <w:pPr>
        <w:pStyle w:val="Index1"/>
        <w:tabs>
          <w:tab w:val="right" w:pos="5030"/>
        </w:tabs>
        <w:rPr>
          <w:noProof/>
        </w:rPr>
      </w:pPr>
      <w:r>
        <w:rPr>
          <w:noProof/>
        </w:rPr>
        <w:t>Dodatek na Użytkownika do systemu Windows 10 Enterprise E3 (do E3 na urządzenie), 45</w:t>
      </w:r>
    </w:p>
    <w:p w:rsidR="008B6147" w:rsidRDefault="008B6147">
      <w:pPr>
        <w:pStyle w:val="Index1"/>
        <w:tabs>
          <w:tab w:val="right" w:pos="5030"/>
        </w:tabs>
        <w:rPr>
          <w:noProof/>
        </w:rPr>
      </w:pPr>
      <w:r>
        <w:rPr>
          <w:noProof/>
        </w:rPr>
        <w:t>Dodatek Office 365 Enterprise E1, E3, 71</w:t>
      </w:r>
    </w:p>
    <w:p w:rsidR="008B6147" w:rsidRDefault="008B6147">
      <w:pPr>
        <w:pStyle w:val="Index1"/>
        <w:tabs>
          <w:tab w:val="right" w:pos="5030"/>
        </w:tabs>
        <w:rPr>
          <w:noProof/>
        </w:rPr>
      </w:pPr>
      <w:r>
        <w:rPr>
          <w:noProof/>
        </w:rPr>
        <w:t>Dodatek Office 365 Enterprise E4, 71</w:t>
      </w:r>
    </w:p>
    <w:p w:rsidR="008B6147" w:rsidRDefault="008B6147">
      <w:pPr>
        <w:pStyle w:val="Index1"/>
        <w:tabs>
          <w:tab w:val="right" w:pos="5030"/>
        </w:tabs>
        <w:rPr>
          <w:noProof/>
        </w:rPr>
      </w:pPr>
      <w:r>
        <w:rPr>
          <w:noProof/>
        </w:rPr>
        <w:t>Dodatek Office 365 Enterprise E5, 71</w:t>
      </w:r>
    </w:p>
    <w:p w:rsidR="008B6147" w:rsidRDefault="008B6147">
      <w:pPr>
        <w:pStyle w:val="Index1"/>
        <w:tabs>
          <w:tab w:val="right" w:pos="5030"/>
        </w:tabs>
        <w:rPr>
          <w:noProof/>
        </w:rPr>
      </w:pPr>
      <w:r>
        <w:rPr>
          <w:noProof/>
        </w:rPr>
        <w:t>Dodatek Operations Management and Security E1, 60</w:t>
      </w:r>
    </w:p>
    <w:p w:rsidR="008B6147" w:rsidRDefault="008B6147">
      <w:pPr>
        <w:pStyle w:val="Index1"/>
        <w:tabs>
          <w:tab w:val="right" w:pos="5030"/>
        </w:tabs>
        <w:rPr>
          <w:noProof/>
        </w:rPr>
      </w:pPr>
      <w:r>
        <w:rPr>
          <w:noProof/>
        </w:rPr>
        <w:t>Dodatek Operations Management and Security E2, 60</w:t>
      </w:r>
    </w:p>
    <w:p w:rsidR="008B6147" w:rsidRDefault="008B6147">
      <w:pPr>
        <w:pStyle w:val="Index1"/>
        <w:tabs>
          <w:tab w:val="right" w:pos="5030"/>
        </w:tabs>
        <w:rPr>
          <w:noProof/>
        </w:rPr>
      </w:pPr>
      <w:r>
        <w:rPr>
          <w:noProof/>
        </w:rPr>
        <w:t>Dodatek Project Online Essentials, 74</w:t>
      </w:r>
    </w:p>
    <w:p w:rsidR="008B6147" w:rsidRDefault="008B6147">
      <w:pPr>
        <w:pStyle w:val="Index1"/>
        <w:tabs>
          <w:tab w:val="right" w:pos="5030"/>
        </w:tabs>
        <w:rPr>
          <w:noProof/>
        </w:rPr>
      </w:pPr>
      <w:r>
        <w:rPr>
          <w:noProof/>
        </w:rPr>
        <w:t>Dodatek Project Online Premium, 74</w:t>
      </w:r>
    </w:p>
    <w:p w:rsidR="008B6147" w:rsidRDefault="008B6147">
      <w:pPr>
        <w:pStyle w:val="Index1"/>
        <w:tabs>
          <w:tab w:val="right" w:pos="5030"/>
        </w:tabs>
        <w:rPr>
          <w:noProof/>
        </w:rPr>
      </w:pPr>
      <w:r>
        <w:rPr>
          <w:noProof/>
        </w:rPr>
        <w:t>Dodatek Project Online Professional, 74</w:t>
      </w:r>
    </w:p>
    <w:p w:rsidR="008B6147" w:rsidRDefault="008B6147">
      <w:pPr>
        <w:pStyle w:val="Index1"/>
        <w:tabs>
          <w:tab w:val="right" w:pos="5030"/>
        </w:tabs>
        <w:rPr>
          <w:noProof/>
        </w:rPr>
      </w:pPr>
      <w:r>
        <w:rPr>
          <w:noProof/>
        </w:rPr>
        <w:t>Dodatek SharePoint Online Plan 1, 75</w:t>
      </w:r>
    </w:p>
    <w:p w:rsidR="008B6147" w:rsidRDefault="008B6147">
      <w:pPr>
        <w:pStyle w:val="Index1"/>
        <w:tabs>
          <w:tab w:val="right" w:pos="5030"/>
        </w:tabs>
        <w:rPr>
          <w:noProof/>
        </w:rPr>
      </w:pPr>
      <w:r>
        <w:rPr>
          <w:noProof/>
        </w:rPr>
        <w:t>Dodatek Skype dla firm Online Plan 1, 75</w:t>
      </w:r>
    </w:p>
    <w:p w:rsidR="008B6147" w:rsidRDefault="008B6147">
      <w:pPr>
        <w:pStyle w:val="Index1"/>
        <w:tabs>
          <w:tab w:val="right" w:pos="5030"/>
        </w:tabs>
        <w:rPr>
          <w:noProof/>
        </w:rPr>
      </w:pPr>
      <w:r>
        <w:rPr>
          <w:noProof/>
        </w:rPr>
        <w:t>Dodatek Visio Online Plan 2, 70</w:t>
      </w:r>
    </w:p>
    <w:p w:rsidR="008B6147" w:rsidRDefault="008B6147">
      <w:pPr>
        <w:pStyle w:val="Index1"/>
        <w:tabs>
          <w:tab w:val="right" w:pos="5030"/>
        </w:tabs>
        <w:rPr>
          <w:noProof/>
        </w:rPr>
      </w:pPr>
      <w:r>
        <w:rPr>
          <w:noProof/>
        </w:rPr>
        <w:t>Dodatkowa Licencja Dostępowa (CAL) na oprogramowanie Skype dla firm Plus do usługi Microsoft 365 E3 (LS na Użytkownika), 62</w:t>
      </w:r>
    </w:p>
    <w:p w:rsidR="008B6147" w:rsidRDefault="008B6147">
      <w:pPr>
        <w:pStyle w:val="Index1"/>
        <w:tabs>
          <w:tab w:val="right" w:pos="5030"/>
        </w:tabs>
        <w:rPr>
          <w:noProof/>
        </w:rPr>
      </w:pPr>
      <w:r>
        <w:rPr>
          <w:noProof/>
        </w:rPr>
        <w:t>Dodatkowa przestrzeń dyskowa dla Microsoft Stream (500 GB), 77</w:t>
      </w:r>
    </w:p>
    <w:p w:rsidR="008B6147" w:rsidRDefault="008B6147">
      <w:pPr>
        <w:pStyle w:val="Index1"/>
        <w:tabs>
          <w:tab w:val="right" w:pos="5030"/>
        </w:tabs>
        <w:rPr>
          <w:noProof/>
        </w:rPr>
      </w:pPr>
      <w:r>
        <w:rPr>
          <w:noProof/>
        </w:rPr>
        <w:t>Dodatkowe kontakty dla usługi Microsoft 365 for Marketing, 68</w:t>
      </w:r>
    </w:p>
    <w:p w:rsidR="008B6147" w:rsidRDefault="008B6147">
      <w:pPr>
        <w:pStyle w:val="Index1"/>
        <w:tabs>
          <w:tab w:val="right" w:pos="5030"/>
        </w:tabs>
        <w:rPr>
          <w:noProof/>
        </w:rPr>
      </w:pPr>
      <w:r>
        <w:rPr>
          <w:noProof/>
        </w:rPr>
        <w:t>Dodatku Premium Assurance, 32, 53</w:t>
      </w:r>
    </w:p>
    <w:p w:rsidR="008B6147" w:rsidRDefault="008B6147">
      <w:pPr>
        <w:pStyle w:val="Index1"/>
        <w:tabs>
          <w:tab w:val="right" w:pos="5030"/>
        </w:tabs>
        <w:rPr>
          <w:noProof/>
        </w:rPr>
      </w:pPr>
      <w:r>
        <w:rPr>
          <w:noProof/>
        </w:rPr>
        <w:t>Dynamics 365 for Operations Server, 92</w:t>
      </w:r>
    </w:p>
    <w:p w:rsidR="008B6147" w:rsidRDefault="008B6147">
      <w:pPr>
        <w:pStyle w:val="Index1"/>
        <w:tabs>
          <w:tab w:val="right" w:pos="5030"/>
        </w:tabs>
        <w:rPr>
          <w:noProof/>
        </w:rPr>
      </w:pPr>
      <w:r>
        <w:rPr>
          <w:noProof/>
        </w:rPr>
        <w:t>Enterprise Mobility + Security E3, 17, 64</w:t>
      </w:r>
    </w:p>
    <w:p w:rsidR="008B6147" w:rsidRDefault="008B6147">
      <w:pPr>
        <w:pStyle w:val="Index1"/>
        <w:tabs>
          <w:tab w:val="right" w:pos="5030"/>
        </w:tabs>
        <w:rPr>
          <w:noProof/>
        </w:rPr>
      </w:pPr>
      <w:r>
        <w:rPr>
          <w:noProof/>
        </w:rPr>
        <w:t>Enterprise Mobility + Security E3 From SA, 64</w:t>
      </w:r>
    </w:p>
    <w:p w:rsidR="008B6147" w:rsidRDefault="008B6147">
      <w:pPr>
        <w:pStyle w:val="Index1"/>
        <w:tabs>
          <w:tab w:val="right" w:pos="5030"/>
        </w:tabs>
        <w:rPr>
          <w:noProof/>
        </w:rPr>
      </w:pPr>
      <w:r>
        <w:rPr>
          <w:noProof/>
        </w:rPr>
        <w:t>Enterprise Mobility + Security E5, 17</w:t>
      </w:r>
    </w:p>
    <w:p w:rsidR="008B6147" w:rsidRDefault="008B6147">
      <w:pPr>
        <w:pStyle w:val="Index1"/>
        <w:tabs>
          <w:tab w:val="right" w:pos="5030"/>
        </w:tabs>
        <w:rPr>
          <w:noProof/>
        </w:rPr>
      </w:pPr>
      <w:r>
        <w:rPr>
          <w:noProof/>
        </w:rPr>
        <w:t>Enterprise Mobility + Security E5, 64</w:t>
      </w:r>
    </w:p>
    <w:p w:rsidR="008B6147" w:rsidRDefault="008B6147">
      <w:pPr>
        <w:pStyle w:val="Index1"/>
        <w:tabs>
          <w:tab w:val="right" w:pos="5030"/>
        </w:tabs>
        <w:rPr>
          <w:noProof/>
        </w:rPr>
      </w:pPr>
      <w:r>
        <w:rPr>
          <w:noProof/>
        </w:rPr>
        <w:t>Enterprise Mobility + Security E5 From SA, 64</w:t>
      </w:r>
    </w:p>
    <w:p w:rsidR="008B6147" w:rsidRDefault="008B6147">
      <w:pPr>
        <w:pStyle w:val="Index1"/>
        <w:tabs>
          <w:tab w:val="right" w:pos="5030"/>
        </w:tabs>
        <w:rPr>
          <w:noProof/>
        </w:rPr>
      </w:pPr>
      <w:r>
        <w:rPr>
          <w:noProof/>
        </w:rPr>
        <w:t>Excel 2016, 24</w:t>
      </w:r>
    </w:p>
    <w:p w:rsidR="008B6147" w:rsidRDefault="008B6147">
      <w:pPr>
        <w:pStyle w:val="Index1"/>
        <w:tabs>
          <w:tab w:val="right" w:pos="5030"/>
        </w:tabs>
        <w:rPr>
          <w:noProof/>
        </w:rPr>
      </w:pPr>
      <w:r>
        <w:rPr>
          <w:noProof/>
        </w:rPr>
        <w:t>Excel 2016 dla komputerów Mac, 26</w:t>
      </w:r>
    </w:p>
    <w:p w:rsidR="008B6147" w:rsidRDefault="008B6147">
      <w:pPr>
        <w:pStyle w:val="Index1"/>
        <w:tabs>
          <w:tab w:val="right" w:pos="5030"/>
        </w:tabs>
        <w:rPr>
          <w:noProof/>
        </w:rPr>
      </w:pPr>
      <w:r>
        <w:rPr>
          <w:noProof/>
        </w:rPr>
        <w:t>Exchange Hosted Archive, 74</w:t>
      </w:r>
    </w:p>
    <w:p w:rsidR="008B6147" w:rsidRDefault="008B6147">
      <w:pPr>
        <w:pStyle w:val="Index1"/>
        <w:tabs>
          <w:tab w:val="right" w:pos="5030"/>
        </w:tabs>
        <w:rPr>
          <w:noProof/>
        </w:rPr>
      </w:pPr>
      <w:r>
        <w:rPr>
          <w:noProof/>
        </w:rPr>
        <w:t>Exchange Online — archiwum dla serwera Exchange Server, 73</w:t>
      </w:r>
    </w:p>
    <w:p w:rsidR="008B6147" w:rsidRDefault="008B6147">
      <w:pPr>
        <w:pStyle w:val="Index1"/>
        <w:tabs>
          <w:tab w:val="right" w:pos="5030"/>
        </w:tabs>
        <w:rPr>
          <w:noProof/>
        </w:rPr>
      </w:pPr>
      <w:r>
        <w:rPr>
          <w:noProof/>
        </w:rPr>
        <w:t>Exchange Online — archiwum dla usługi Exchange Online, 73</w:t>
      </w:r>
    </w:p>
    <w:p w:rsidR="008B6147" w:rsidRDefault="008B6147">
      <w:pPr>
        <w:pStyle w:val="Index1"/>
        <w:tabs>
          <w:tab w:val="right" w:pos="5030"/>
        </w:tabs>
        <w:rPr>
          <w:noProof/>
        </w:rPr>
      </w:pPr>
      <w:r>
        <w:rPr>
          <w:noProof/>
        </w:rPr>
        <w:t>Exchange Online Archiving for Exchange Server, 17</w:t>
      </w:r>
    </w:p>
    <w:p w:rsidR="008B6147" w:rsidRDefault="008B6147">
      <w:pPr>
        <w:pStyle w:val="Index1"/>
        <w:tabs>
          <w:tab w:val="right" w:pos="5030"/>
        </w:tabs>
        <w:rPr>
          <w:noProof/>
        </w:rPr>
      </w:pPr>
      <w:r>
        <w:rPr>
          <w:noProof/>
        </w:rPr>
        <w:t>Exchange Online Kiosk, 73</w:t>
      </w:r>
    </w:p>
    <w:p w:rsidR="008B6147" w:rsidRDefault="008B6147">
      <w:pPr>
        <w:pStyle w:val="Index1"/>
        <w:tabs>
          <w:tab w:val="right" w:pos="5030"/>
        </w:tabs>
        <w:rPr>
          <w:noProof/>
        </w:rPr>
      </w:pPr>
      <w:r>
        <w:rPr>
          <w:noProof/>
        </w:rPr>
        <w:t>Exchange Online Plan 1, 27, 73</w:t>
      </w:r>
    </w:p>
    <w:p w:rsidR="008B6147" w:rsidRDefault="008B6147">
      <w:pPr>
        <w:pStyle w:val="Index1"/>
        <w:tabs>
          <w:tab w:val="right" w:pos="5030"/>
        </w:tabs>
        <w:rPr>
          <w:noProof/>
        </w:rPr>
      </w:pPr>
      <w:r>
        <w:rPr>
          <w:noProof/>
        </w:rPr>
        <w:t>Exchange Online Plan 1A for Alumni, 73</w:t>
      </w:r>
    </w:p>
    <w:p w:rsidR="008B6147" w:rsidRDefault="008B6147">
      <w:pPr>
        <w:pStyle w:val="Index1"/>
        <w:tabs>
          <w:tab w:val="right" w:pos="5030"/>
        </w:tabs>
        <w:rPr>
          <w:noProof/>
        </w:rPr>
      </w:pPr>
      <w:r>
        <w:rPr>
          <w:noProof/>
        </w:rPr>
        <w:t>Exchange Online Plan 2, 27, 73</w:t>
      </w:r>
    </w:p>
    <w:p w:rsidR="008B6147" w:rsidRDefault="008B6147">
      <w:pPr>
        <w:pStyle w:val="Index1"/>
        <w:tabs>
          <w:tab w:val="right" w:pos="5030"/>
        </w:tabs>
        <w:rPr>
          <w:noProof/>
        </w:rPr>
      </w:pPr>
      <w:r>
        <w:rPr>
          <w:noProof/>
        </w:rPr>
        <w:t>Exchange Online Protection, 17, 73</w:t>
      </w:r>
    </w:p>
    <w:p w:rsidR="008B6147" w:rsidRDefault="008B6147">
      <w:pPr>
        <w:pStyle w:val="Index1"/>
        <w:tabs>
          <w:tab w:val="right" w:pos="5030"/>
        </w:tabs>
        <w:rPr>
          <w:noProof/>
        </w:rPr>
      </w:pPr>
      <w:r>
        <w:rPr>
          <w:noProof/>
        </w:rPr>
        <w:t>Exchange Server, 62</w:t>
      </w:r>
    </w:p>
    <w:p w:rsidR="008B6147" w:rsidRDefault="008B6147">
      <w:pPr>
        <w:pStyle w:val="Index1"/>
        <w:tabs>
          <w:tab w:val="right" w:pos="5030"/>
        </w:tabs>
        <w:rPr>
          <w:noProof/>
        </w:rPr>
      </w:pPr>
      <w:r>
        <w:rPr>
          <w:noProof/>
        </w:rPr>
        <w:t>Exchange Server 2013, 27</w:t>
      </w:r>
    </w:p>
    <w:p w:rsidR="008B6147" w:rsidRDefault="008B6147">
      <w:pPr>
        <w:pStyle w:val="Index1"/>
        <w:tabs>
          <w:tab w:val="right" w:pos="5030"/>
        </w:tabs>
        <w:rPr>
          <w:noProof/>
        </w:rPr>
      </w:pPr>
      <w:r>
        <w:rPr>
          <w:noProof/>
        </w:rPr>
        <w:t>Exchange Server Enterprise, 98</w:t>
      </w:r>
    </w:p>
    <w:p w:rsidR="008B6147" w:rsidRDefault="008B6147">
      <w:pPr>
        <w:pStyle w:val="Index1"/>
        <w:tabs>
          <w:tab w:val="right" w:pos="5030"/>
        </w:tabs>
        <w:rPr>
          <w:noProof/>
        </w:rPr>
      </w:pPr>
      <w:r>
        <w:rPr>
          <w:noProof/>
        </w:rPr>
        <w:t>Exchange Server Enterprise 2016, 27</w:t>
      </w:r>
    </w:p>
    <w:p w:rsidR="008B6147" w:rsidRDefault="008B6147">
      <w:pPr>
        <w:pStyle w:val="Index1"/>
        <w:tabs>
          <w:tab w:val="right" w:pos="5030"/>
        </w:tabs>
        <w:rPr>
          <w:noProof/>
        </w:rPr>
      </w:pPr>
      <w:r>
        <w:rPr>
          <w:noProof/>
        </w:rPr>
        <w:t>Exchange Server Standard, 98</w:t>
      </w:r>
    </w:p>
    <w:p w:rsidR="008B6147" w:rsidRDefault="008B6147">
      <w:pPr>
        <w:pStyle w:val="Index1"/>
        <w:tabs>
          <w:tab w:val="right" w:pos="5030"/>
        </w:tabs>
        <w:rPr>
          <w:noProof/>
        </w:rPr>
      </w:pPr>
      <w:r>
        <w:rPr>
          <w:noProof/>
        </w:rPr>
        <w:t>Exchange Server Standard 2016, 27</w:t>
      </w:r>
    </w:p>
    <w:p w:rsidR="008B6147" w:rsidRDefault="008B6147">
      <w:pPr>
        <w:pStyle w:val="Index1"/>
        <w:tabs>
          <w:tab w:val="right" w:pos="5030"/>
        </w:tabs>
        <w:rPr>
          <w:noProof/>
        </w:rPr>
      </w:pPr>
      <w:r>
        <w:rPr>
          <w:noProof/>
        </w:rPr>
        <w:t>Forefront Identity Manager 2010 — Windows Live Edition, 20</w:t>
      </w:r>
    </w:p>
    <w:p w:rsidR="008B6147" w:rsidRDefault="008B6147">
      <w:pPr>
        <w:pStyle w:val="Index1"/>
        <w:tabs>
          <w:tab w:val="right" w:pos="5030"/>
        </w:tabs>
        <w:rPr>
          <w:noProof/>
        </w:rPr>
      </w:pPr>
      <w:r>
        <w:rPr>
          <w:noProof/>
        </w:rPr>
        <w:t>Forefront Identity Manager 2010 R2, 23</w:t>
      </w:r>
    </w:p>
    <w:p w:rsidR="008B6147" w:rsidRDefault="008B6147">
      <w:pPr>
        <w:pStyle w:val="Index1"/>
        <w:tabs>
          <w:tab w:val="right" w:pos="5030"/>
        </w:tabs>
        <w:rPr>
          <w:noProof/>
        </w:rPr>
      </w:pPr>
      <w:r>
        <w:rPr>
          <w:noProof/>
        </w:rPr>
        <w:t>Forefront Identity Manager 2010 R2 — Windows Live Edition, 20</w:t>
      </w:r>
    </w:p>
    <w:p w:rsidR="008B6147" w:rsidRDefault="008B6147">
      <w:pPr>
        <w:pStyle w:val="Index1"/>
        <w:tabs>
          <w:tab w:val="right" w:pos="5030"/>
        </w:tabs>
        <w:rPr>
          <w:noProof/>
        </w:rPr>
      </w:pPr>
      <w:r>
        <w:rPr>
          <w:noProof/>
        </w:rPr>
        <w:t>Forefront TMG Enterprise, 98</w:t>
      </w:r>
    </w:p>
    <w:p w:rsidR="008B6147" w:rsidRDefault="008B6147">
      <w:pPr>
        <w:pStyle w:val="Index1"/>
        <w:tabs>
          <w:tab w:val="right" w:pos="5030"/>
        </w:tabs>
        <w:rPr>
          <w:noProof/>
        </w:rPr>
      </w:pPr>
      <w:r>
        <w:rPr>
          <w:noProof/>
        </w:rPr>
        <w:t>Forefront TMG Standard, 98</w:t>
      </w:r>
    </w:p>
    <w:p w:rsidR="008B6147" w:rsidRDefault="008B6147">
      <w:pPr>
        <w:pStyle w:val="Index1"/>
        <w:tabs>
          <w:tab w:val="right" w:pos="5030"/>
        </w:tabs>
        <w:rPr>
          <w:noProof/>
        </w:rPr>
      </w:pPr>
      <w:r>
        <w:rPr>
          <w:noProof/>
        </w:rPr>
        <w:t>Forefront United Access Gateway 2010, 18</w:t>
      </w:r>
    </w:p>
    <w:p w:rsidR="008B6147" w:rsidRDefault="008B6147">
      <w:pPr>
        <w:pStyle w:val="Index1"/>
        <w:tabs>
          <w:tab w:val="right" w:pos="5030"/>
        </w:tabs>
        <w:rPr>
          <w:noProof/>
        </w:rPr>
      </w:pPr>
      <w:r>
        <w:rPr>
          <w:noProof/>
        </w:rPr>
        <w:t>HPC Pack, 54</w:t>
      </w:r>
    </w:p>
    <w:p w:rsidR="008B6147" w:rsidRDefault="008B6147">
      <w:pPr>
        <w:pStyle w:val="Index1"/>
        <w:tabs>
          <w:tab w:val="right" w:pos="5030"/>
        </w:tabs>
        <w:rPr>
          <w:noProof/>
        </w:rPr>
      </w:pPr>
      <w:r>
        <w:rPr>
          <w:noProof/>
        </w:rPr>
        <w:t>Interfejs API usługi Microsoft Translator, 59</w:t>
      </w:r>
    </w:p>
    <w:p w:rsidR="008B6147" w:rsidRDefault="008B6147">
      <w:pPr>
        <w:pStyle w:val="Index1"/>
        <w:tabs>
          <w:tab w:val="right" w:pos="5030"/>
        </w:tabs>
        <w:rPr>
          <w:noProof/>
        </w:rPr>
      </w:pPr>
      <w:r>
        <w:rPr>
          <w:noProof/>
        </w:rPr>
        <w:t>Konferencje głosowe, 75</w:t>
      </w:r>
    </w:p>
    <w:p w:rsidR="008B6147" w:rsidRDefault="008B6147">
      <w:pPr>
        <w:pStyle w:val="Index1"/>
        <w:tabs>
          <w:tab w:val="right" w:pos="5030"/>
        </w:tabs>
        <w:rPr>
          <w:noProof/>
        </w:rPr>
      </w:pPr>
      <w:r>
        <w:rPr>
          <w:noProof/>
        </w:rPr>
        <w:t>Kontener dla systemu Windows Server, 86</w:t>
      </w:r>
    </w:p>
    <w:p w:rsidR="008B6147" w:rsidRDefault="008B6147">
      <w:pPr>
        <w:pStyle w:val="Index1"/>
        <w:tabs>
          <w:tab w:val="right" w:pos="5030"/>
        </w:tabs>
        <w:rPr>
          <w:noProof/>
        </w:rPr>
      </w:pPr>
      <w:r>
        <w:rPr>
          <w:noProof/>
        </w:rPr>
        <w:t>Kontener funkcji Hyper-V, 85</w:t>
      </w:r>
    </w:p>
    <w:p w:rsidR="008B6147" w:rsidRDefault="008B6147">
      <w:pPr>
        <w:pStyle w:val="Index1"/>
        <w:tabs>
          <w:tab w:val="right" w:pos="5030"/>
        </w:tabs>
        <w:rPr>
          <w:noProof/>
        </w:rPr>
      </w:pPr>
      <w:r>
        <w:rPr>
          <w:noProof/>
        </w:rPr>
        <w:t>Korzystanie z usługi Office 2013 RT dla Użytkowników Domowych i Uczniów w celach komercyjnych, 24</w:t>
      </w:r>
    </w:p>
    <w:p w:rsidR="008B6147" w:rsidRDefault="008B6147">
      <w:pPr>
        <w:pStyle w:val="Index1"/>
        <w:tabs>
          <w:tab w:val="right" w:pos="5030"/>
        </w:tabs>
        <w:rPr>
          <w:noProof/>
        </w:rPr>
      </w:pPr>
      <w:r>
        <w:rPr>
          <w:noProof/>
        </w:rPr>
        <w:t>Licencja Core CAL Suite Bridge do usługi Enterprise Mobility+ Security, 16</w:t>
      </w:r>
    </w:p>
    <w:p w:rsidR="008B6147" w:rsidRDefault="008B6147">
      <w:pPr>
        <w:pStyle w:val="Index1"/>
        <w:tabs>
          <w:tab w:val="right" w:pos="5030"/>
        </w:tabs>
        <w:rPr>
          <w:noProof/>
        </w:rPr>
      </w:pPr>
      <w:r>
        <w:rPr>
          <w:noProof/>
        </w:rPr>
        <w:t>Licencja Core CAL Suite Bridge do usługi Microsoft Intune, 16</w:t>
      </w:r>
    </w:p>
    <w:p w:rsidR="008B6147" w:rsidRDefault="008B6147">
      <w:pPr>
        <w:pStyle w:val="Index1"/>
        <w:tabs>
          <w:tab w:val="right" w:pos="5030"/>
        </w:tabs>
        <w:rPr>
          <w:noProof/>
        </w:rPr>
      </w:pPr>
      <w:r>
        <w:rPr>
          <w:noProof/>
        </w:rPr>
        <w:t>Licencja Core CAL Suite Bridge do usługi Office 365, 16</w:t>
      </w:r>
    </w:p>
    <w:p w:rsidR="008B6147" w:rsidRDefault="008B6147">
      <w:pPr>
        <w:pStyle w:val="Index1"/>
        <w:tabs>
          <w:tab w:val="right" w:pos="5030"/>
        </w:tabs>
        <w:rPr>
          <w:noProof/>
        </w:rPr>
      </w:pPr>
      <w:r>
        <w:rPr>
          <w:noProof/>
        </w:rPr>
        <w:t>Licencja Core CAL Suite Bridge do usługi Office 365 i Microsoft Intune, 16</w:t>
      </w:r>
    </w:p>
    <w:p w:rsidR="008B6147" w:rsidRDefault="008B6147">
      <w:pPr>
        <w:pStyle w:val="Index1"/>
        <w:tabs>
          <w:tab w:val="right" w:pos="5030"/>
        </w:tabs>
        <w:rPr>
          <w:noProof/>
        </w:rPr>
      </w:pPr>
      <w:r>
        <w:rPr>
          <w:noProof/>
        </w:rPr>
        <w:t>Licencja dla Placówki na 125 Egzaminów w ramach programu Microsoft Learning MOS/MCE Certification, 80</w:t>
      </w:r>
    </w:p>
    <w:p w:rsidR="008B6147" w:rsidRDefault="008B6147">
      <w:pPr>
        <w:pStyle w:val="Index1"/>
        <w:tabs>
          <w:tab w:val="right" w:pos="5030"/>
        </w:tabs>
        <w:rPr>
          <w:noProof/>
        </w:rPr>
      </w:pPr>
      <w:r>
        <w:rPr>
          <w:noProof/>
        </w:rPr>
        <w:t>Licencja dla Placówki na 125 Egzaminów w ramach programu Microsoft Learning MTA/MCA Certification, 80</w:t>
      </w:r>
    </w:p>
    <w:p w:rsidR="008B6147" w:rsidRDefault="008B6147">
      <w:pPr>
        <w:pStyle w:val="Index1"/>
        <w:tabs>
          <w:tab w:val="right" w:pos="5030"/>
        </w:tabs>
        <w:rPr>
          <w:noProof/>
        </w:rPr>
      </w:pPr>
      <w:r>
        <w:rPr>
          <w:noProof/>
        </w:rPr>
        <w:t>Licencja dla Placówki na 500 Egzaminów w ramach programu Microsoft Learning MOS/MTA/MCE Certification, 80</w:t>
      </w:r>
    </w:p>
    <w:p w:rsidR="008B6147" w:rsidRDefault="008B6147">
      <w:pPr>
        <w:pStyle w:val="Index1"/>
        <w:tabs>
          <w:tab w:val="right" w:pos="5030"/>
        </w:tabs>
        <w:rPr>
          <w:noProof/>
        </w:rPr>
      </w:pPr>
      <w:r>
        <w:rPr>
          <w:noProof/>
        </w:rPr>
        <w:t>Licencja Dostępowa (CAL) Bridge dostępna w ramach programu Enterprise do pakietu Enterprise Mobility+ Security, 16</w:t>
      </w:r>
    </w:p>
    <w:p w:rsidR="008B6147" w:rsidRDefault="008B6147">
      <w:pPr>
        <w:pStyle w:val="Index1"/>
        <w:tabs>
          <w:tab w:val="right" w:pos="5030"/>
        </w:tabs>
        <w:rPr>
          <w:noProof/>
        </w:rPr>
      </w:pPr>
      <w:r>
        <w:rPr>
          <w:noProof/>
        </w:rPr>
        <w:t>Licencja Dostępowa (CAL) Bridge dostępna w ramach programu Enterprise do pakietu Enterprise Mobility+ Security From SA, 16</w:t>
      </w:r>
    </w:p>
    <w:p w:rsidR="008B6147" w:rsidRDefault="008B6147">
      <w:pPr>
        <w:pStyle w:val="Index1"/>
        <w:tabs>
          <w:tab w:val="right" w:pos="5030"/>
        </w:tabs>
        <w:rPr>
          <w:noProof/>
        </w:rPr>
      </w:pPr>
      <w:r>
        <w:rPr>
          <w:noProof/>
        </w:rPr>
        <w:t>Licencja Dostępowa (CAL) na Microsoft Dynamics 365 for Customer Service (wersja lokalna), 98</w:t>
      </w:r>
    </w:p>
    <w:p w:rsidR="008B6147" w:rsidRDefault="008B6147">
      <w:pPr>
        <w:pStyle w:val="Index1"/>
        <w:tabs>
          <w:tab w:val="right" w:pos="5030"/>
        </w:tabs>
        <w:rPr>
          <w:noProof/>
        </w:rPr>
      </w:pPr>
      <w:r>
        <w:rPr>
          <w:noProof/>
        </w:rPr>
        <w:t>Licencja Dostępowa (CAL) na Microsoft Dynamics 365 for Customer Service (wersja lokalna), 21</w:t>
      </w:r>
    </w:p>
    <w:p w:rsidR="008B6147" w:rsidRDefault="008B6147">
      <w:pPr>
        <w:pStyle w:val="Index1"/>
        <w:tabs>
          <w:tab w:val="right" w:pos="5030"/>
        </w:tabs>
        <w:rPr>
          <w:noProof/>
        </w:rPr>
      </w:pPr>
      <w:r>
        <w:rPr>
          <w:noProof/>
        </w:rPr>
        <w:t>Licencja Dostępowa (CAL) na Microsoft Dynamics 365 for Sales (wersja lokalna), 21</w:t>
      </w:r>
    </w:p>
    <w:p w:rsidR="008B6147" w:rsidRDefault="008B6147">
      <w:pPr>
        <w:pStyle w:val="Index1"/>
        <w:tabs>
          <w:tab w:val="right" w:pos="5030"/>
        </w:tabs>
        <w:rPr>
          <w:noProof/>
        </w:rPr>
      </w:pPr>
      <w:r>
        <w:rPr>
          <w:noProof/>
        </w:rPr>
        <w:t>Licencja Dostępowa (CAL) na oprogramowanie Exchange Server Enterprise 2016, 27</w:t>
      </w:r>
    </w:p>
    <w:p w:rsidR="008B6147" w:rsidRDefault="008B6147">
      <w:pPr>
        <w:pStyle w:val="Index1"/>
        <w:tabs>
          <w:tab w:val="right" w:pos="5030"/>
        </w:tabs>
        <w:rPr>
          <w:noProof/>
        </w:rPr>
      </w:pPr>
      <w:r>
        <w:rPr>
          <w:noProof/>
        </w:rPr>
        <w:t>Licencja Dostępowa (CAL) na oprogramowanie Exchange Server Standard 2016, 27</w:t>
      </w:r>
    </w:p>
    <w:p w:rsidR="008B6147" w:rsidRDefault="008B6147">
      <w:pPr>
        <w:pStyle w:val="Index1"/>
        <w:tabs>
          <w:tab w:val="right" w:pos="5030"/>
        </w:tabs>
        <w:rPr>
          <w:noProof/>
        </w:rPr>
      </w:pPr>
      <w:r>
        <w:rPr>
          <w:noProof/>
        </w:rPr>
        <w:t>Licencja Dostępowa (CAL) na oprogramowanie Microsoft Identity Manager 2016, 23</w:t>
      </w:r>
    </w:p>
    <w:p w:rsidR="008B6147" w:rsidRDefault="008B6147">
      <w:pPr>
        <w:pStyle w:val="Index1"/>
        <w:tabs>
          <w:tab w:val="right" w:pos="5030"/>
        </w:tabs>
        <w:rPr>
          <w:noProof/>
        </w:rPr>
      </w:pPr>
      <w:r>
        <w:rPr>
          <w:noProof/>
        </w:rPr>
        <w:t>Licencja Dostępowa (CAL) na oprogramowanie Project Server 2016, 28</w:t>
      </w:r>
    </w:p>
    <w:p w:rsidR="008B6147" w:rsidRDefault="008B6147">
      <w:pPr>
        <w:pStyle w:val="Index1"/>
        <w:tabs>
          <w:tab w:val="right" w:pos="5030"/>
        </w:tabs>
        <w:rPr>
          <w:noProof/>
        </w:rPr>
      </w:pPr>
      <w:r>
        <w:rPr>
          <w:noProof/>
        </w:rPr>
        <w:t>Licencja Dostępowa (CAL) na oprogramowanie SharePoint Server 2016 Standard, 29</w:t>
      </w:r>
    </w:p>
    <w:p w:rsidR="008B6147" w:rsidRDefault="008B6147">
      <w:pPr>
        <w:pStyle w:val="Index1"/>
        <w:tabs>
          <w:tab w:val="right" w:pos="5030"/>
        </w:tabs>
        <w:rPr>
          <w:noProof/>
        </w:rPr>
      </w:pPr>
      <w:r>
        <w:rPr>
          <w:noProof/>
        </w:rPr>
        <w:t>Licencja Dostępowa (CAL) na oprogramowanie Skype dla firm Plus, 30</w:t>
      </w:r>
    </w:p>
    <w:p w:rsidR="008B6147" w:rsidRDefault="008B6147">
      <w:pPr>
        <w:pStyle w:val="Index1"/>
        <w:tabs>
          <w:tab w:val="right" w:pos="5030"/>
        </w:tabs>
        <w:rPr>
          <w:noProof/>
        </w:rPr>
      </w:pPr>
      <w:r>
        <w:rPr>
          <w:noProof/>
        </w:rPr>
        <w:t>Licencja Dostępowa (CAL) na oprogramowanie Skype dla firm Server 2015 Enterprise, 30</w:t>
      </w:r>
    </w:p>
    <w:p w:rsidR="008B6147" w:rsidRDefault="008B6147">
      <w:pPr>
        <w:pStyle w:val="Index1"/>
        <w:tabs>
          <w:tab w:val="right" w:pos="5030"/>
        </w:tabs>
        <w:rPr>
          <w:noProof/>
        </w:rPr>
      </w:pPr>
      <w:r>
        <w:rPr>
          <w:noProof/>
        </w:rPr>
        <w:t>Licencja Dostępowa (CAL) na oprogramowanie Skype dla firm Server 2015 Plus, 30</w:t>
      </w:r>
    </w:p>
    <w:p w:rsidR="008B6147" w:rsidRDefault="008B6147">
      <w:pPr>
        <w:pStyle w:val="Index1"/>
        <w:tabs>
          <w:tab w:val="right" w:pos="5030"/>
        </w:tabs>
        <w:rPr>
          <w:noProof/>
        </w:rPr>
      </w:pPr>
      <w:r>
        <w:rPr>
          <w:noProof/>
        </w:rPr>
        <w:t>Licencja Dostępowa (CAL) na oprogramowanie Skype dla firm Server 2015 Standard, 30</w:t>
      </w:r>
    </w:p>
    <w:p w:rsidR="008B6147" w:rsidRDefault="008B6147">
      <w:pPr>
        <w:pStyle w:val="Index1"/>
        <w:tabs>
          <w:tab w:val="right" w:pos="5030"/>
        </w:tabs>
        <w:rPr>
          <w:noProof/>
        </w:rPr>
      </w:pPr>
      <w:r>
        <w:rPr>
          <w:noProof/>
        </w:rPr>
        <w:t>Licencja Dostępowa (CAL) na oprogramowanie SQL Server 2017, 32</w:t>
      </w:r>
    </w:p>
    <w:p w:rsidR="008B6147" w:rsidRDefault="008B6147">
      <w:pPr>
        <w:pStyle w:val="Index1"/>
        <w:tabs>
          <w:tab w:val="right" w:pos="5030"/>
        </w:tabs>
        <w:rPr>
          <w:noProof/>
        </w:rPr>
      </w:pPr>
      <w:r>
        <w:rPr>
          <w:noProof/>
        </w:rPr>
        <w:t>Licencja Dostępowa (CAL) na oprogramowanie Visual Studio Team Foundation Server 2018, 43</w:t>
      </w:r>
    </w:p>
    <w:p w:rsidR="008B6147" w:rsidRDefault="008B6147">
      <w:pPr>
        <w:pStyle w:val="Index1"/>
        <w:tabs>
          <w:tab w:val="right" w:pos="5030"/>
        </w:tabs>
        <w:rPr>
          <w:noProof/>
        </w:rPr>
      </w:pPr>
      <w:r>
        <w:rPr>
          <w:noProof/>
        </w:rPr>
        <w:t>Licencja Dostępowa (CAL) na system Microsoft Dynamics 365 for Customer Service, 92</w:t>
      </w:r>
    </w:p>
    <w:p w:rsidR="008B6147" w:rsidRDefault="008B6147">
      <w:pPr>
        <w:pStyle w:val="Index1"/>
        <w:tabs>
          <w:tab w:val="right" w:pos="5030"/>
        </w:tabs>
        <w:rPr>
          <w:noProof/>
        </w:rPr>
      </w:pPr>
      <w:r>
        <w:rPr>
          <w:noProof/>
        </w:rPr>
        <w:t>Licencja Dostępowa (CAL) na system Microsoft Dynamics 365 for Operations, 92</w:t>
      </w:r>
    </w:p>
    <w:p w:rsidR="008B6147" w:rsidRDefault="008B6147">
      <w:pPr>
        <w:pStyle w:val="Index1"/>
        <w:tabs>
          <w:tab w:val="right" w:pos="5030"/>
        </w:tabs>
        <w:rPr>
          <w:noProof/>
        </w:rPr>
      </w:pPr>
      <w:r>
        <w:rPr>
          <w:noProof/>
        </w:rPr>
        <w:t>Licencja Dostępowa (CAL) na system Microsoft Dynamics 365 for Operations (wersja lokalna), 21, 99</w:t>
      </w:r>
    </w:p>
    <w:p w:rsidR="008B6147" w:rsidRDefault="008B6147">
      <w:pPr>
        <w:pStyle w:val="Index1"/>
        <w:tabs>
          <w:tab w:val="right" w:pos="5030"/>
        </w:tabs>
        <w:rPr>
          <w:noProof/>
        </w:rPr>
      </w:pPr>
      <w:r>
        <w:rPr>
          <w:noProof/>
        </w:rPr>
        <w:t>Licencja Dostępowa (CAL) na system Microsoft Dynamics 365 for Operations Activity, 92</w:t>
      </w:r>
    </w:p>
    <w:p w:rsidR="008B6147" w:rsidRDefault="008B6147">
      <w:pPr>
        <w:pStyle w:val="Index1"/>
        <w:tabs>
          <w:tab w:val="right" w:pos="5030"/>
        </w:tabs>
        <w:rPr>
          <w:noProof/>
        </w:rPr>
      </w:pPr>
      <w:r>
        <w:rPr>
          <w:noProof/>
        </w:rPr>
        <w:t>Licencja Dostępowa (CAL) na system Microsoft Dynamics 365 for Operations Activity (wersja lokalna), 21, 99</w:t>
      </w:r>
    </w:p>
    <w:p w:rsidR="008B6147" w:rsidRDefault="008B6147">
      <w:pPr>
        <w:pStyle w:val="Index1"/>
        <w:tabs>
          <w:tab w:val="right" w:pos="5030"/>
        </w:tabs>
        <w:rPr>
          <w:noProof/>
        </w:rPr>
      </w:pPr>
      <w:r>
        <w:rPr>
          <w:noProof/>
        </w:rPr>
        <w:t>Licencja Dostępowa (CAL) na system Microsoft Dynamics 365 for Operations Device (wersja lokalna), 21</w:t>
      </w:r>
    </w:p>
    <w:p w:rsidR="008B6147" w:rsidRDefault="008B6147">
      <w:pPr>
        <w:pStyle w:val="Index1"/>
        <w:tabs>
          <w:tab w:val="right" w:pos="5030"/>
        </w:tabs>
        <w:rPr>
          <w:noProof/>
        </w:rPr>
      </w:pPr>
      <w:r>
        <w:rPr>
          <w:noProof/>
        </w:rPr>
        <w:t>Licencja Dostępowa (CAL) na system Microsoft Dynamics 365 for Sales, 92</w:t>
      </w:r>
    </w:p>
    <w:p w:rsidR="008B6147" w:rsidRDefault="008B6147">
      <w:pPr>
        <w:pStyle w:val="Index1"/>
        <w:tabs>
          <w:tab w:val="right" w:pos="5030"/>
        </w:tabs>
        <w:rPr>
          <w:noProof/>
        </w:rPr>
      </w:pPr>
      <w:r>
        <w:rPr>
          <w:noProof/>
        </w:rPr>
        <w:t>Licencja Dostępowa (CAL) na system Microsoft Dynamics 365 for Sales (wersja lokalna), 98</w:t>
      </w:r>
    </w:p>
    <w:p w:rsidR="008B6147" w:rsidRDefault="008B6147">
      <w:pPr>
        <w:pStyle w:val="Index1"/>
        <w:tabs>
          <w:tab w:val="right" w:pos="5030"/>
        </w:tabs>
        <w:rPr>
          <w:noProof/>
        </w:rPr>
      </w:pPr>
      <w:r>
        <w:rPr>
          <w:noProof/>
        </w:rPr>
        <w:t>Licencja Dostępowa (CAL) na system Microsoft Dynamics 365 for Team Members (wersja lokalna), 21, 98</w:t>
      </w:r>
    </w:p>
    <w:p w:rsidR="008B6147" w:rsidRDefault="008B6147">
      <w:pPr>
        <w:pStyle w:val="Index1"/>
        <w:tabs>
          <w:tab w:val="right" w:pos="5030"/>
        </w:tabs>
        <w:rPr>
          <w:noProof/>
        </w:rPr>
      </w:pPr>
      <w:r>
        <w:rPr>
          <w:noProof/>
        </w:rPr>
        <w:t>Licencja Dostępowa (CAL) na system Windows Server 201, 51</w:t>
      </w:r>
    </w:p>
    <w:p w:rsidR="008B6147" w:rsidRDefault="008B6147">
      <w:pPr>
        <w:pStyle w:val="Index1"/>
        <w:tabs>
          <w:tab w:val="right" w:pos="5030"/>
        </w:tabs>
        <w:rPr>
          <w:noProof/>
        </w:rPr>
      </w:pPr>
      <w:r>
        <w:rPr>
          <w:noProof/>
        </w:rPr>
        <w:t>Licencja Dostępowa (CAL) na usługi zarządzania prawami dostępu do usługi Active Directory w systemie Windows Server 2016, 51, 52</w:t>
      </w:r>
    </w:p>
    <w:p w:rsidR="008B6147" w:rsidRDefault="008B6147">
      <w:pPr>
        <w:pStyle w:val="Index1"/>
        <w:tabs>
          <w:tab w:val="right" w:pos="5030"/>
        </w:tabs>
        <w:rPr>
          <w:noProof/>
        </w:rPr>
      </w:pPr>
      <w:r>
        <w:rPr>
          <w:noProof/>
        </w:rPr>
        <w:t>Licencja Dostępowa (CAL) typu Enterprise na oprogramowanie SharePoint Server 2016, 29</w:t>
      </w:r>
    </w:p>
    <w:p w:rsidR="008B6147" w:rsidRDefault="008B6147">
      <w:pPr>
        <w:pStyle w:val="Index1"/>
        <w:tabs>
          <w:tab w:val="right" w:pos="5030"/>
        </w:tabs>
        <w:rPr>
          <w:noProof/>
        </w:rPr>
      </w:pPr>
      <w:r>
        <w:rPr>
          <w:noProof/>
        </w:rPr>
        <w:t>Licencja Dostępowa (CAL) typu Enterprise na system Microsoft Dynamics AX, 92</w:t>
      </w:r>
    </w:p>
    <w:p w:rsidR="008B6147" w:rsidRDefault="008B6147">
      <w:pPr>
        <w:pStyle w:val="Index1"/>
        <w:tabs>
          <w:tab w:val="right" w:pos="5030"/>
        </w:tabs>
        <w:rPr>
          <w:noProof/>
        </w:rPr>
      </w:pPr>
      <w:r>
        <w:rPr>
          <w:noProof/>
        </w:rPr>
        <w:t>Licencja Dostępowa (CAL) typu Enterprise Suite Bridge do usługi Microsoft Intune, 16</w:t>
      </w:r>
    </w:p>
    <w:p w:rsidR="008B6147" w:rsidRDefault="008B6147">
      <w:pPr>
        <w:pStyle w:val="Index1"/>
        <w:tabs>
          <w:tab w:val="right" w:pos="5030"/>
        </w:tabs>
        <w:rPr>
          <w:noProof/>
        </w:rPr>
      </w:pPr>
      <w:r>
        <w:rPr>
          <w:noProof/>
        </w:rPr>
        <w:t>Licencja Dostępowa (CAL) typu Functional na system Microsoft Dynamics AX, 92</w:t>
      </w:r>
    </w:p>
    <w:p w:rsidR="008B6147" w:rsidRDefault="008B6147">
      <w:pPr>
        <w:pStyle w:val="Index1"/>
        <w:tabs>
          <w:tab w:val="right" w:pos="5030"/>
        </w:tabs>
        <w:rPr>
          <w:noProof/>
        </w:rPr>
      </w:pPr>
      <w:r>
        <w:rPr>
          <w:noProof/>
        </w:rPr>
        <w:t>Licencja Dostępowa (CAL) typu Task na system Microsoft Dynamics AX, 92</w:t>
      </w:r>
    </w:p>
    <w:p w:rsidR="008B6147" w:rsidRDefault="008B6147">
      <w:pPr>
        <w:pStyle w:val="Index1"/>
        <w:tabs>
          <w:tab w:val="right" w:pos="5030"/>
        </w:tabs>
        <w:rPr>
          <w:noProof/>
        </w:rPr>
      </w:pPr>
      <w:r>
        <w:rPr>
          <w:noProof/>
        </w:rPr>
        <w:t>Licencja dostępowa CAL na usługi pulpitu zdalnego w oprogramowaniu Windows Server 2016, 52</w:t>
      </w:r>
    </w:p>
    <w:p w:rsidR="008B6147" w:rsidRDefault="008B6147">
      <w:pPr>
        <w:pStyle w:val="Index1"/>
        <w:tabs>
          <w:tab w:val="right" w:pos="5030"/>
        </w:tabs>
        <w:rPr>
          <w:noProof/>
        </w:rPr>
      </w:pPr>
      <w:r>
        <w:rPr>
          <w:noProof/>
        </w:rPr>
        <w:t>Licencja Enterprise CAL Suite Bridge do usługi Office 365, 16</w:t>
      </w:r>
    </w:p>
    <w:p w:rsidR="008B6147" w:rsidRDefault="008B6147">
      <w:pPr>
        <w:pStyle w:val="Index1"/>
        <w:tabs>
          <w:tab w:val="right" w:pos="5030"/>
        </w:tabs>
        <w:rPr>
          <w:noProof/>
        </w:rPr>
      </w:pPr>
      <w:r>
        <w:rPr>
          <w:noProof/>
        </w:rPr>
        <w:t>Licencja Enterprise CAL Suite Bridge do usługi Office 365 From SA, 16</w:t>
      </w:r>
    </w:p>
    <w:p w:rsidR="008B6147" w:rsidRDefault="008B6147">
      <w:pPr>
        <w:pStyle w:val="Index1"/>
        <w:tabs>
          <w:tab w:val="right" w:pos="5030"/>
        </w:tabs>
        <w:rPr>
          <w:noProof/>
        </w:rPr>
      </w:pPr>
      <w:r>
        <w:rPr>
          <w:noProof/>
        </w:rPr>
        <w:t>Licencja Enterprise CAL Suite Bridge do usługi Office 365 i Microsoft Intune, 16</w:t>
      </w:r>
    </w:p>
    <w:p w:rsidR="008B6147" w:rsidRDefault="008B6147">
      <w:pPr>
        <w:pStyle w:val="Index1"/>
        <w:tabs>
          <w:tab w:val="right" w:pos="5030"/>
        </w:tabs>
        <w:rPr>
          <w:noProof/>
        </w:rPr>
      </w:pPr>
      <w:r>
        <w:rPr>
          <w:noProof/>
        </w:rPr>
        <w:t>Licencja External Connector na usługi pulpitu zdalnego w systemie Windows Server 2016, 52</w:t>
      </w:r>
    </w:p>
    <w:p w:rsidR="008B6147" w:rsidRDefault="008B6147">
      <w:pPr>
        <w:pStyle w:val="Index1"/>
        <w:tabs>
          <w:tab w:val="right" w:pos="5030"/>
        </w:tabs>
        <w:rPr>
          <w:noProof/>
        </w:rPr>
      </w:pPr>
      <w:r>
        <w:rPr>
          <w:noProof/>
        </w:rPr>
        <w:t>Licencja External Connector na usługi zarządzania prawami dostępu do usługi Active Directory w systemie Windows Server 2016, 52</w:t>
      </w:r>
    </w:p>
    <w:p w:rsidR="008B6147" w:rsidRDefault="008B6147">
      <w:pPr>
        <w:pStyle w:val="Index1"/>
        <w:tabs>
          <w:tab w:val="right" w:pos="5030"/>
        </w:tabs>
        <w:rPr>
          <w:noProof/>
        </w:rPr>
      </w:pPr>
      <w:r>
        <w:rPr>
          <w:noProof/>
        </w:rPr>
        <w:t>Licencja From SA do planu Microsoft Dynamics 365 Customer Engagement Plan, edycja Enterprise, 67</w:t>
      </w:r>
    </w:p>
    <w:p w:rsidR="008B6147" w:rsidRDefault="008B6147">
      <w:pPr>
        <w:pStyle w:val="Index1"/>
        <w:tabs>
          <w:tab w:val="right" w:pos="5030"/>
        </w:tabs>
        <w:rPr>
          <w:noProof/>
        </w:rPr>
      </w:pPr>
      <w:r>
        <w:rPr>
          <w:noProof/>
        </w:rPr>
        <w:t>Licencja From SA do planu Microsoft Dynamics 365 Unified Operations Plan, edycja Enterprise, 67</w:t>
      </w:r>
    </w:p>
    <w:p w:rsidR="008B6147" w:rsidRDefault="008B6147">
      <w:pPr>
        <w:pStyle w:val="Index1"/>
        <w:tabs>
          <w:tab w:val="right" w:pos="5030"/>
        </w:tabs>
        <w:rPr>
          <w:noProof/>
        </w:rPr>
      </w:pPr>
      <w:r>
        <w:rPr>
          <w:noProof/>
        </w:rPr>
        <w:t>Licencja From SA do systemu Microsoft Dynamics 365 for Operations Device, edycja Enterprise, 67</w:t>
      </w:r>
    </w:p>
    <w:p w:rsidR="008B6147" w:rsidRDefault="008B6147">
      <w:pPr>
        <w:pStyle w:val="Index1"/>
        <w:tabs>
          <w:tab w:val="right" w:pos="5030"/>
        </w:tabs>
        <w:rPr>
          <w:noProof/>
        </w:rPr>
      </w:pPr>
      <w:r>
        <w:rPr>
          <w:noProof/>
        </w:rPr>
        <w:t>Licencja From SA do systemu Microsoft Dynamics 365 for Retail, edycja Enterprise, 67</w:t>
      </w:r>
    </w:p>
    <w:p w:rsidR="008B6147" w:rsidRDefault="008B6147">
      <w:pPr>
        <w:pStyle w:val="Index1"/>
        <w:tabs>
          <w:tab w:val="right" w:pos="5030"/>
        </w:tabs>
        <w:rPr>
          <w:noProof/>
        </w:rPr>
      </w:pPr>
      <w:r>
        <w:rPr>
          <w:noProof/>
        </w:rPr>
        <w:t>Licencja From SA do systemu Microsoft Dynamics 365 for Talent, edycja Enterprise, 67</w:t>
      </w:r>
    </w:p>
    <w:p w:rsidR="008B6147" w:rsidRDefault="008B6147">
      <w:pPr>
        <w:pStyle w:val="Index1"/>
        <w:tabs>
          <w:tab w:val="right" w:pos="5030"/>
        </w:tabs>
        <w:rPr>
          <w:noProof/>
        </w:rPr>
      </w:pPr>
      <w:r>
        <w:rPr>
          <w:noProof/>
        </w:rPr>
        <w:t>Licencja From SA do systemu Microsoft Dynamics 365 Plan, edycja Enterprise, 67</w:t>
      </w:r>
    </w:p>
    <w:p w:rsidR="008B6147" w:rsidRDefault="008B6147">
      <w:pPr>
        <w:pStyle w:val="Index1"/>
        <w:tabs>
          <w:tab w:val="right" w:pos="5030"/>
        </w:tabs>
        <w:rPr>
          <w:noProof/>
        </w:rPr>
      </w:pPr>
      <w:r>
        <w:rPr>
          <w:noProof/>
        </w:rPr>
        <w:t>Licencja From SA na system Microsoft Dynamics 365 for Team Members, edycja Enterprise, 67</w:t>
      </w:r>
    </w:p>
    <w:p w:rsidR="008B6147" w:rsidRDefault="008B6147">
      <w:pPr>
        <w:pStyle w:val="Index1"/>
        <w:tabs>
          <w:tab w:val="right" w:pos="5030"/>
        </w:tabs>
        <w:rPr>
          <w:noProof/>
        </w:rPr>
      </w:pPr>
      <w:r>
        <w:rPr>
          <w:noProof/>
        </w:rPr>
        <w:t>Licencja na aktualizację wersji Windows 10 Home do wersji Pro, 45</w:t>
      </w:r>
    </w:p>
    <w:p w:rsidR="008B6147" w:rsidRDefault="008B6147">
      <w:pPr>
        <w:pStyle w:val="Index1"/>
        <w:tabs>
          <w:tab w:val="right" w:pos="5030"/>
        </w:tabs>
        <w:rPr>
          <w:noProof/>
        </w:rPr>
      </w:pPr>
      <w:r>
        <w:rPr>
          <w:noProof/>
        </w:rPr>
        <w:t>Licencja na Zarządzanie dla Klienta na oprogramowanie Advanced Threat Analytics 2016 (na Środowisko Systemu Operacyjnego), 14</w:t>
      </w:r>
    </w:p>
    <w:p w:rsidR="008B6147" w:rsidRDefault="008B6147">
      <w:pPr>
        <w:pStyle w:val="Index1"/>
        <w:tabs>
          <w:tab w:val="right" w:pos="5030"/>
        </w:tabs>
        <w:rPr>
          <w:noProof/>
        </w:rPr>
      </w:pPr>
      <w:r>
        <w:rPr>
          <w:noProof/>
        </w:rPr>
        <w:t>Licencja na Zarządzanie dla Klienta na oprogramowanie Advanced Threat Analytics 2016 (na Użytkownika), 14</w:t>
      </w:r>
    </w:p>
    <w:p w:rsidR="008B6147" w:rsidRDefault="008B6147">
      <w:pPr>
        <w:pStyle w:val="Index1"/>
        <w:tabs>
          <w:tab w:val="right" w:pos="5030"/>
        </w:tabs>
        <w:rPr>
          <w:noProof/>
        </w:rPr>
      </w:pPr>
      <w:r>
        <w:rPr>
          <w:noProof/>
        </w:rPr>
        <w:t>Licencja na zarządzanie dla klienta na System Center Configuration Manager 1606, 35</w:t>
      </w:r>
    </w:p>
    <w:p w:rsidR="008B6147" w:rsidRDefault="008B6147">
      <w:pPr>
        <w:pStyle w:val="Index1"/>
        <w:tabs>
          <w:tab w:val="right" w:pos="5030"/>
        </w:tabs>
        <w:rPr>
          <w:noProof/>
        </w:rPr>
      </w:pPr>
      <w:r>
        <w:rPr>
          <w:noProof/>
        </w:rPr>
        <w:t>Licencja na Zarządzanie dla Serwera do oprogramowania System Center 2012 Standard, 92</w:t>
      </w:r>
    </w:p>
    <w:p w:rsidR="008B6147" w:rsidRDefault="008B6147">
      <w:pPr>
        <w:pStyle w:val="Index1"/>
        <w:tabs>
          <w:tab w:val="right" w:pos="5030"/>
        </w:tabs>
        <w:rPr>
          <w:noProof/>
        </w:rPr>
      </w:pPr>
      <w:r>
        <w:rPr>
          <w:noProof/>
        </w:rPr>
        <w:t>Licencja na Zarządzanie dla Serwera do oprogramowania System Center 2016 Datacenter (pakiet 16 Licencji na Rdzeń), 34</w:t>
      </w:r>
    </w:p>
    <w:p w:rsidR="008B6147" w:rsidRDefault="008B6147">
      <w:pPr>
        <w:pStyle w:val="Index1"/>
        <w:tabs>
          <w:tab w:val="right" w:pos="5030"/>
        </w:tabs>
        <w:rPr>
          <w:noProof/>
        </w:rPr>
      </w:pPr>
      <w:r>
        <w:rPr>
          <w:noProof/>
        </w:rPr>
        <w:t>Licencja na Zarządzanie dla Serwera do oprogramowania System Center 2016 Datacenter (pakiet 2 Licencji na Rdzeń), 34</w:t>
      </w:r>
    </w:p>
    <w:p w:rsidR="008B6147" w:rsidRDefault="008B6147">
      <w:pPr>
        <w:pStyle w:val="Index1"/>
        <w:tabs>
          <w:tab w:val="right" w:pos="5030"/>
        </w:tabs>
        <w:rPr>
          <w:noProof/>
        </w:rPr>
      </w:pPr>
      <w:r>
        <w:rPr>
          <w:noProof/>
        </w:rPr>
        <w:t>Licencja na Zarządzanie dla Serwera do oprogramowania System Center 2016 Standard (pakiet 16 Licencji na Rdzeń), 34</w:t>
      </w:r>
    </w:p>
    <w:p w:rsidR="008B6147" w:rsidRDefault="008B6147">
      <w:pPr>
        <w:pStyle w:val="Index1"/>
        <w:tabs>
          <w:tab w:val="right" w:pos="5030"/>
        </w:tabs>
        <w:rPr>
          <w:noProof/>
        </w:rPr>
      </w:pPr>
      <w:r>
        <w:rPr>
          <w:noProof/>
        </w:rPr>
        <w:t>Licencja na Zarządzanie dla Serwera do oprogramowania System Center 2016 Standard (pakiet 2 Licencji na Rdzeń), 34</w:t>
      </w:r>
    </w:p>
    <w:p w:rsidR="008B6147" w:rsidRDefault="008B6147">
      <w:pPr>
        <w:pStyle w:val="Index1"/>
        <w:tabs>
          <w:tab w:val="right" w:pos="5030"/>
        </w:tabs>
        <w:rPr>
          <w:noProof/>
        </w:rPr>
      </w:pPr>
      <w:r>
        <w:rPr>
          <w:noProof/>
        </w:rPr>
        <w:t>Licencja na Zarządzenie dla Serwera do oprogramowania System Center 2012 Datacenter, 92</w:t>
      </w:r>
    </w:p>
    <w:p w:rsidR="008B6147" w:rsidRDefault="008B6147">
      <w:pPr>
        <w:pStyle w:val="Index1"/>
        <w:tabs>
          <w:tab w:val="right" w:pos="5030"/>
        </w:tabs>
        <w:rPr>
          <w:noProof/>
        </w:rPr>
      </w:pPr>
      <w:r>
        <w:rPr>
          <w:noProof/>
        </w:rPr>
        <w:t>Licencja typu External Connector na oprogramowanie Microsoft Identity Manager 2016, 23</w:t>
      </w:r>
    </w:p>
    <w:p w:rsidR="008B6147" w:rsidRDefault="008B6147">
      <w:pPr>
        <w:pStyle w:val="Index1"/>
        <w:tabs>
          <w:tab w:val="right" w:pos="5030"/>
        </w:tabs>
        <w:rPr>
          <w:noProof/>
        </w:rPr>
      </w:pPr>
      <w:r>
        <w:rPr>
          <w:noProof/>
        </w:rPr>
        <w:t>Licencja typu From SA na oprogramowanie Operations Management and Security E1, 60</w:t>
      </w:r>
    </w:p>
    <w:p w:rsidR="008B6147" w:rsidRDefault="008B6147">
      <w:pPr>
        <w:pStyle w:val="Index1"/>
        <w:tabs>
          <w:tab w:val="right" w:pos="5030"/>
        </w:tabs>
        <w:rPr>
          <w:noProof/>
        </w:rPr>
      </w:pPr>
      <w:r>
        <w:rPr>
          <w:noProof/>
        </w:rPr>
        <w:t>Licencja typu From SA na oprogramowanie Operations Management and Security E2, 60</w:t>
      </w:r>
    </w:p>
    <w:p w:rsidR="008B6147" w:rsidRDefault="008B6147">
      <w:pPr>
        <w:pStyle w:val="Index1"/>
        <w:tabs>
          <w:tab w:val="right" w:pos="5030"/>
        </w:tabs>
        <w:rPr>
          <w:noProof/>
        </w:rPr>
      </w:pPr>
      <w:r>
        <w:rPr>
          <w:noProof/>
        </w:rPr>
        <w:t>Licencja typu From SA na usługę Microsoft 365 E3, 62</w:t>
      </w:r>
    </w:p>
    <w:p w:rsidR="008B6147" w:rsidRDefault="008B6147">
      <w:pPr>
        <w:pStyle w:val="Index1"/>
        <w:tabs>
          <w:tab w:val="right" w:pos="5030"/>
        </w:tabs>
        <w:rPr>
          <w:noProof/>
        </w:rPr>
      </w:pPr>
      <w:r>
        <w:rPr>
          <w:noProof/>
        </w:rPr>
        <w:t>Licencja typu From SA na usługę Microsoft 365 E5, 62</w:t>
      </w:r>
    </w:p>
    <w:p w:rsidR="008B6147" w:rsidRDefault="008B6147">
      <w:pPr>
        <w:pStyle w:val="Index1"/>
        <w:tabs>
          <w:tab w:val="right" w:pos="5030"/>
        </w:tabs>
        <w:rPr>
          <w:noProof/>
        </w:rPr>
      </w:pPr>
      <w:r>
        <w:rPr>
          <w:noProof/>
        </w:rPr>
        <w:t>Licencja typu From SA na Visio Online Plan 1 i 2, 70</w:t>
      </w:r>
    </w:p>
    <w:p w:rsidR="008B6147" w:rsidRDefault="008B6147">
      <w:pPr>
        <w:pStyle w:val="Index1"/>
        <w:tabs>
          <w:tab w:val="right" w:pos="5030"/>
        </w:tabs>
        <w:rPr>
          <w:noProof/>
        </w:rPr>
      </w:pPr>
      <w:r>
        <w:rPr>
          <w:noProof/>
        </w:rPr>
        <w:t>Licencję Dostępową (CAL) na Urządzenie do oprogramowania Project Server 2016, 24</w:t>
      </w:r>
    </w:p>
    <w:p w:rsidR="008B6147" w:rsidRDefault="008B6147">
      <w:pPr>
        <w:pStyle w:val="Index1"/>
        <w:tabs>
          <w:tab w:val="right" w:pos="5030"/>
        </w:tabs>
        <w:rPr>
          <w:noProof/>
        </w:rPr>
      </w:pPr>
      <w:r>
        <w:rPr>
          <w:noProof/>
        </w:rPr>
        <w:t>Licencje Dostępowe (CAL) typu Enterprise, 36</w:t>
      </w:r>
    </w:p>
    <w:p w:rsidR="008B6147" w:rsidRDefault="008B6147">
      <w:pPr>
        <w:pStyle w:val="Index1"/>
        <w:tabs>
          <w:tab w:val="right" w:pos="5030"/>
        </w:tabs>
        <w:rPr>
          <w:noProof/>
        </w:rPr>
      </w:pPr>
      <w:r>
        <w:rPr>
          <w:noProof/>
        </w:rPr>
        <w:t>Licencji Dostępowych (CAL) typu Enterprise, 74, 92</w:t>
      </w:r>
    </w:p>
    <w:p w:rsidR="008B6147" w:rsidRDefault="008B6147">
      <w:pPr>
        <w:pStyle w:val="Index1"/>
        <w:tabs>
          <w:tab w:val="right" w:pos="5030"/>
        </w:tabs>
        <w:rPr>
          <w:noProof/>
        </w:rPr>
      </w:pPr>
      <w:r>
        <w:rPr>
          <w:noProof/>
        </w:rPr>
        <w:t>Licencji Dostępowych typu Enterprise, 98</w:t>
      </w:r>
    </w:p>
    <w:p w:rsidR="008B6147" w:rsidRDefault="008B6147">
      <w:pPr>
        <w:pStyle w:val="Index1"/>
        <w:tabs>
          <w:tab w:val="right" w:pos="5030"/>
        </w:tabs>
        <w:rPr>
          <w:noProof/>
        </w:rPr>
      </w:pPr>
      <w:r>
        <w:rPr>
          <w:noProof/>
        </w:rPr>
        <w:t>Live Meeting Professional, 31</w:t>
      </w:r>
    </w:p>
    <w:p w:rsidR="008B6147" w:rsidRDefault="008B6147">
      <w:pPr>
        <w:pStyle w:val="Index1"/>
        <w:tabs>
          <w:tab w:val="right" w:pos="5030"/>
        </w:tabs>
        <w:rPr>
          <w:noProof/>
        </w:rPr>
      </w:pPr>
      <w:r>
        <w:rPr>
          <w:noProof/>
        </w:rPr>
        <w:t>Live Meeting Standard, 31</w:t>
      </w:r>
    </w:p>
    <w:p w:rsidR="008B6147" w:rsidRDefault="008B6147">
      <w:pPr>
        <w:pStyle w:val="Index1"/>
        <w:tabs>
          <w:tab w:val="right" w:pos="5030"/>
        </w:tabs>
        <w:rPr>
          <w:noProof/>
        </w:rPr>
      </w:pPr>
      <w:r>
        <w:rPr>
          <w:noProof/>
        </w:rPr>
        <w:t>Lync 2013, 24</w:t>
      </w:r>
    </w:p>
    <w:p w:rsidR="008B6147" w:rsidRDefault="008B6147">
      <w:pPr>
        <w:pStyle w:val="Index1"/>
        <w:tabs>
          <w:tab w:val="right" w:pos="5030"/>
        </w:tabs>
        <w:rPr>
          <w:noProof/>
        </w:rPr>
      </w:pPr>
      <w:r>
        <w:rPr>
          <w:noProof/>
        </w:rPr>
        <w:t>Lync for Mac 2011, 26, 76</w:t>
      </w:r>
    </w:p>
    <w:p w:rsidR="008B6147" w:rsidRDefault="008B6147">
      <w:pPr>
        <w:pStyle w:val="Index1"/>
        <w:tabs>
          <w:tab w:val="right" w:pos="5030"/>
        </w:tabs>
        <w:rPr>
          <w:noProof/>
        </w:rPr>
      </w:pPr>
      <w:r>
        <w:rPr>
          <w:noProof/>
        </w:rPr>
        <w:t>Lync Server 2010, 30</w:t>
      </w:r>
    </w:p>
    <w:p w:rsidR="008B6147" w:rsidRDefault="008B6147">
      <w:pPr>
        <w:pStyle w:val="Index1"/>
        <w:tabs>
          <w:tab w:val="right" w:pos="5030"/>
        </w:tabs>
        <w:rPr>
          <w:noProof/>
        </w:rPr>
      </w:pPr>
      <w:r>
        <w:rPr>
          <w:noProof/>
        </w:rPr>
        <w:t>Lync Server 2013, 30</w:t>
      </w:r>
    </w:p>
    <w:p w:rsidR="008B6147" w:rsidRDefault="008B6147">
      <w:pPr>
        <w:pStyle w:val="Index1"/>
        <w:tabs>
          <w:tab w:val="right" w:pos="5030"/>
        </w:tabs>
        <w:rPr>
          <w:noProof/>
        </w:rPr>
      </w:pPr>
      <w:r>
        <w:rPr>
          <w:noProof/>
        </w:rPr>
        <w:t>macOS, 46</w:t>
      </w:r>
    </w:p>
    <w:p w:rsidR="008B6147" w:rsidRDefault="008B6147">
      <w:pPr>
        <w:pStyle w:val="Index1"/>
        <w:tabs>
          <w:tab w:val="right" w:pos="5030"/>
        </w:tabs>
        <w:rPr>
          <w:noProof/>
        </w:rPr>
      </w:pPr>
      <w:r>
        <w:rPr>
          <w:noProof/>
        </w:rPr>
        <w:t>Microsoft 365 Business, 62</w:t>
      </w:r>
    </w:p>
    <w:p w:rsidR="008B6147" w:rsidRDefault="008B6147">
      <w:pPr>
        <w:pStyle w:val="Index1"/>
        <w:tabs>
          <w:tab w:val="right" w:pos="5030"/>
        </w:tabs>
        <w:rPr>
          <w:noProof/>
        </w:rPr>
      </w:pPr>
      <w:r>
        <w:rPr>
          <w:noProof/>
        </w:rPr>
        <w:t>Microsoft 365 E3, 62</w:t>
      </w:r>
    </w:p>
    <w:p w:rsidR="008B6147" w:rsidRDefault="008B6147">
      <w:pPr>
        <w:pStyle w:val="Index1"/>
        <w:tabs>
          <w:tab w:val="right" w:pos="5030"/>
        </w:tabs>
        <w:rPr>
          <w:noProof/>
        </w:rPr>
      </w:pPr>
      <w:r>
        <w:rPr>
          <w:noProof/>
        </w:rPr>
        <w:t>Microsoft 365 E5, 62</w:t>
      </w:r>
    </w:p>
    <w:p w:rsidR="008B6147" w:rsidRDefault="008B6147">
      <w:pPr>
        <w:pStyle w:val="Index1"/>
        <w:tabs>
          <w:tab w:val="right" w:pos="5030"/>
        </w:tabs>
        <w:rPr>
          <w:noProof/>
        </w:rPr>
      </w:pPr>
      <w:r>
        <w:rPr>
          <w:noProof/>
        </w:rPr>
        <w:t>Microsoft 365 Education A1, 62</w:t>
      </w:r>
    </w:p>
    <w:p w:rsidR="008B6147" w:rsidRDefault="008B6147">
      <w:pPr>
        <w:pStyle w:val="Index1"/>
        <w:tabs>
          <w:tab w:val="right" w:pos="5030"/>
        </w:tabs>
        <w:rPr>
          <w:noProof/>
        </w:rPr>
      </w:pPr>
      <w:r>
        <w:rPr>
          <w:noProof/>
        </w:rPr>
        <w:t>Microsoft 365 Education A3, 62</w:t>
      </w:r>
    </w:p>
    <w:p w:rsidR="008B6147" w:rsidRDefault="008B6147">
      <w:pPr>
        <w:pStyle w:val="Index1"/>
        <w:tabs>
          <w:tab w:val="right" w:pos="5030"/>
        </w:tabs>
        <w:rPr>
          <w:noProof/>
        </w:rPr>
      </w:pPr>
      <w:r>
        <w:rPr>
          <w:noProof/>
        </w:rPr>
        <w:t>Microsoft 365 Education A3 z Podstawową Licencją Dostępową (CAL), 62</w:t>
      </w:r>
    </w:p>
    <w:p w:rsidR="008B6147" w:rsidRDefault="008B6147">
      <w:pPr>
        <w:pStyle w:val="Index1"/>
        <w:tabs>
          <w:tab w:val="right" w:pos="5030"/>
        </w:tabs>
        <w:rPr>
          <w:noProof/>
        </w:rPr>
      </w:pPr>
      <w:r>
        <w:rPr>
          <w:noProof/>
        </w:rPr>
        <w:t>Microsoft 365 Education A5, 62</w:t>
      </w:r>
    </w:p>
    <w:p w:rsidR="008B6147" w:rsidRDefault="008B6147">
      <w:pPr>
        <w:pStyle w:val="Index1"/>
        <w:tabs>
          <w:tab w:val="right" w:pos="5030"/>
        </w:tabs>
        <w:rPr>
          <w:noProof/>
        </w:rPr>
      </w:pPr>
      <w:r>
        <w:rPr>
          <w:noProof/>
        </w:rPr>
        <w:t>Microsoft 365 F1, 36, 62</w:t>
      </w:r>
    </w:p>
    <w:p w:rsidR="008B6147" w:rsidRDefault="008B6147">
      <w:pPr>
        <w:pStyle w:val="Index1"/>
        <w:tabs>
          <w:tab w:val="right" w:pos="5030"/>
        </w:tabs>
        <w:rPr>
          <w:noProof/>
        </w:rPr>
      </w:pPr>
      <w:r>
        <w:rPr>
          <w:noProof/>
        </w:rPr>
        <w:t>Microsoft Cloud App Security, 79</w:t>
      </w:r>
    </w:p>
    <w:p w:rsidR="008B6147" w:rsidRDefault="008B6147">
      <w:pPr>
        <w:pStyle w:val="Index1"/>
        <w:tabs>
          <w:tab w:val="right" w:pos="5030"/>
        </w:tabs>
        <w:rPr>
          <w:noProof/>
        </w:rPr>
      </w:pPr>
      <w:r>
        <w:rPr>
          <w:noProof/>
        </w:rPr>
        <w:t>Microsoft Dynamics 365 Business Central Essentials, 66</w:t>
      </w:r>
    </w:p>
    <w:p w:rsidR="008B6147" w:rsidRDefault="008B6147">
      <w:pPr>
        <w:pStyle w:val="Index1"/>
        <w:tabs>
          <w:tab w:val="right" w:pos="5030"/>
        </w:tabs>
        <w:rPr>
          <w:noProof/>
        </w:rPr>
      </w:pPr>
      <w:r>
        <w:rPr>
          <w:noProof/>
        </w:rPr>
        <w:t>Microsoft Dynamics 365 Business Central Premium, 67</w:t>
      </w:r>
    </w:p>
    <w:p w:rsidR="008B6147" w:rsidRDefault="008B6147">
      <w:pPr>
        <w:pStyle w:val="Index1"/>
        <w:tabs>
          <w:tab w:val="right" w:pos="5030"/>
        </w:tabs>
        <w:rPr>
          <w:noProof/>
        </w:rPr>
      </w:pPr>
      <w:r>
        <w:rPr>
          <w:noProof/>
        </w:rPr>
        <w:t>Microsoft Dynamics 365 Business Central Team Member, 67</w:t>
      </w:r>
    </w:p>
    <w:p w:rsidR="008B6147" w:rsidRDefault="008B6147">
      <w:pPr>
        <w:pStyle w:val="Index1"/>
        <w:tabs>
          <w:tab w:val="right" w:pos="5030"/>
        </w:tabs>
        <w:rPr>
          <w:noProof/>
        </w:rPr>
      </w:pPr>
      <w:r>
        <w:rPr>
          <w:noProof/>
        </w:rPr>
        <w:t>Microsoft Dynamics 365 Customer Engagement Plan, edycja Enterprise, 67</w:t>
      </w:r>
    </w:p>
    <w:p w:rsidR="008B6147" w:rsidRDefault="008B6147">
      <w:pPr>
        <w:pStyle w:val="Index1"/>
        <w:tabs>
          <w:tab w:val="right" w:pos="5030"/>
        </w:tabs>
        <w:rPr>
          <w:noProof/>
        </w:rPr>
      </w:pPr>
      <w:r>
        <w:rPr>
          <w:noProof/>
        </w:rPr>
        <w:t>Microsoft Dynamics 365 Enterprise Edition — Magazyn bazy danych związany z pozyskiwaniem dodatkowych klientów, 68</w:t>
      </w:r>
    </w:p>
    <w:p w:rsidR="008B6147" w:rsidRDefault="008B6147">
      <w:pPr>
        <w:pStyle w:val="Index1"/>
        <w:tabs>
          <w:tab w:val="right" w:pos="5030"/>
        </w:tabs>
        <w:rPr>
          <w:noProof/>
        </w:rPr>
      </w:pPr>
      <w:r>
        <w:rPr>
          <w:noProof/>
        </w:rPr>
        <w:t>Microsoft Dynamics 365 Enterprise Edition — Portal związany z pozyskiwaniem dodatkowych klientów, 68</w:t>
      </w:r>
    </w:p>
    <w:p w:rsidR="008B6147" w:rsidRDefault="008B6147">
      <w:pPr>
        <w:pStyle w:val="Index1"/>
        <w:tabs>
          <w:tab w:val="right" w:pos="5030"/>
        </w:tabs>
        <w:rPr>
          <w:noProof/>
        </w:rPr>
      </w:pPr>
      <w:r>
        <w:rPr>
          <w:noProof/>
        </w:rPr>
        <w:t>Microsoft Dynamics 365 Enterprise Edition — Wiadomości społecznościowe związane z pozyskiwaniem dodatkowych klientów, 68</w:t>
      </w:r>
    </w:p>
    <w:p w:rsidR="008B6147" w:rsidRDefault="008B6147">
      <w:pPr>
        <w:pStyle w:val="Index1"/>
        <w:tabs>
          <w:tab w:val="right" w:pos="5030"/>
        </w:tabs>
        <w:rPr>
          <w:noProof/>
        </w:rPr>
      </w:pPr>
      <w:r>
        <w:rPr>
          <w:noProof/>
        </w:rPr>
        <w:t>Microsoft Dynamics 365 Enterprise Edition — Wystąpienie nieprodukcyjne związane z pozyskiwaniem dodatkowych klientów, 68</w:t>
      </w:r>
    </w:p>
    <w:p w:rsidR="008B6147" w:rsidRDefault="008B6147">
      <w:pPr>
        <w:pStyle w:val="Index1"/>
        <w:tabs>
          <w:tab w:val="right" w:pos="5030"/>
        </w:tabs>
        <w:rPr>
          <w:noProof/>
        </w:rPr>
      </w:pPr>
      <w:r>
        <w:rPr>
          <w:noProof/>
        </w:rPr>
        <w:t>Microsoft Dynamics 365 for Customer Service, Enterprise Edition, 22, 67</w:t>
      </w:r>
    </w:p>
    <w:p w:rsidR="008B6147" w:rsidRDefault="008B6147">
      <w:pPr>
        <w:pStyle w:val="Index1"/>
        <w:tabs>
          <w:tab w:val="right" w:pos="5030"/>
        </w:tabs>
        <w:rPr>
          <w:noProof/>
        </w:rPr>
      </w:pPr>
      <w:r>
        <w:rPr>
          <w:noProof/>
        </w:rPr>
        <w:t>Microsoft Dynamics 365 for Field Service, edycja Enterprise — Optymalizacja planowania zasobów, 68</w:t>
      </w:r>
    </w:p>
    <w:p w:rsidR="008B6147" w:rsidRDefault="008B6147">
      <w:pPr>
        <w:pStyle w:val="Index1"/>
        <w:tabs>
          <w:tab w:val="right" w:pos="5030"/>
        </w:tabs>
        <w:rPr>
          <w:noProof/>
        </w:rPr>
      </w:pPr>
      <w:r>
        <w:rPr>
          <w:noProof/>
        </w:rPr>
        <w:t>Microsoft Dynamics 365 for Field Service, Enterprise Edition, 67</w:t>
      </w:r>
    </w:p>
    <w:p w:rsidR="008B6147" w:rsidRDefault="008B6147">
      <w:pPr>
        <w:pStyle w:val="Index1"/>
        <w:tabs>
          <w:tab w:val="right" w:pos="5030"/>
        </w:tabs>
        <w:rPr>
          <w:noProof/>
        </w:rPr>
      </w:pPr>
      <w:r>
        <w:rPr>
          <w:noProof/>
        </w:rPr>
        <w:t>Microsoft Dynamics 365 for Marketing, 67</w:t>
      </w:r>
    </w:p>
    <w:p w:rsidR="008B6147" w:rsidRDefault="008B6147">
      <w:pPr>
        <w:pStyle w:val="Index1"/>
        <w:tabs>
          <w:tab w:val="right" w:pos="5030"/>
        </w:tabs>
        <w:rPr>
          <w:noProof/>
        </w:rPr>
      </w:pPr>
      <w:r>
        <w:rPr>
          <w:noProof/>
        </w:rPr>
        <w:t>Microsoft Dynamics 365 for Operations Activity, edycja Enterprise, 22</w:t>
      </w:r>
    </w:p>
    <w:p w:rsidR="008B6147" w:rsidRDefault="008B6147">
      <w:pPr>
        <w:pStyle w:val="Index1"/>
        <w:tabs>
          <w:tab w:val="right" w:pos="5030"/>
        </w:tabs>
        <w:rPr>
          <w:noProof/>
        </w:rPr>
      </w:pPr>
      <w:r>
        <w:rPr>
          <w:noProof/>
        </w:rPr>
        <w:t>Microsoft Dynamics 365 for Operations Device, edycja Enterprise, 22, 67</w:t>
      </w:r>
    </w:p>
    <w:p w:rsidR="008B6147" w:rsidRDefault="008B6147">
      <w:pPr>
        <w:pStyle w:val="Index1"/>
        <w:tabs>
          <w:tab w:val="right" w:pos="5030"/>
        </w:tabs>
        <w:rPr>
          <w:noProof/>
        </w:rPr>
      </w:pPr>
      <w:r>
        <w:rPr>
          <w:noProof/>
        </w:rPr>
        <w:t>Microsoft Dynamics 365 for Operations Server, 21</w:t>
      </w:r>
    </w:p>
    <w:p w:rsidR="008B6147" w:rsidRDefault="008B6147">
      <w:pPr>
        <w:pStyle w:val="Index1"/>
        <w:tabs>
          <w:tab w:val="right" w:pos="5030"/>
        </w:tabs>
        <w:rPr>
          <w:noProof/>
        </w:rPr>
      </w:pPr>
      <w:r>
        <w:rPr>
          <w:noProof/>
        </w:rPr>
        <w:t>Microsoft Dynamics 365 for Operations, edycja Enterprise — Dodatkowy magazyn bazy danych, 68</w:t>
      </w:r>
    </w:p>
    <w:p w:rsidR="008B6147" w:rsidRDefault="008B6147">
      <w:pPr>
        <w:pStyle w:val="Index1"/>
        <w:tabs>
          <w:tab w:val="right" w:pos="5030"/>
        </w:tabs>
        <w:rPr>
          <w:noProof/>
        </w:rPr>
      </w:pPr>
      <w:r>
        <w:rPr>
          <w:noProof/>
        </w:rPr>
        <w:t>Microsoft Dynamics 365 for Operations, edycja Enterprise — Dodatkowy magazyn plików, 68</w:t>
      </w:r>
    </w:p>
    <w:p w:rsidR="008B6147" w:rsidRDefault="008B6147">
      <w:pPr>
        <w:pStyle w:val="Index1"/>
        <w:tabs>
          <w:tab w:val="right" w:pos="5030"/>
        </w:tabs>
        <w:rPr>
          <w:noProof/>
        </w:rPr>
      </w:pPr>
      <w:r>
        <w:rPr>
          <w:noProof/>
        </w:rPr>
        <w:t>Microsoft Dynamics 365 for Operations, Enterprise Edition — Poziom testowy 1</w:t>
      </w:r>
    </w:p>
    <w:p w:rsidR="008B6147" w:rsidRDefault="008B6147">
      <w:pPr>
        <w:pStyle w:val="Index2"/>
        <w:tabs>
          <w:tab w:val="right" w:pos="5030"/>
        </w:tabs>
        <w:rPr>
          <w:noProof/>
        </w:rPr>
      </w:pPr>
      <w:r>
        <w:rPr>
          <w:noProof/>
        </w:rPr>
        <w:t>Wystąpienia deweloperskie i testowe, 68</w:t>
      </w:r>
    </w:p>
    <w:p w:rsidR="008B6147" w:rsidRDefault="008B6147">
      <w:pPr>
        <w:pStyle w:val="Index1"/>
        <w:tabs>
          <w:tab w:val="right" w:pos="5030"/>
        </w:tabs>
        <w:rPr>
          <w:noProof/>
        </w:rPr>
      </w:pPr>
      <w:r>
        <w:rPr>
          <w:noProof/>
        </w:rPr>
        <w:t>Microsoft Dynamics 365 for Operations, Enterprise Edition — Poziom testowy 2</w:t>
      </w:r>
    </w:p>
    <w:p w:rsidR="008B6147" w:rsidRDefault="008B6147">
      <w:pPr>
        <w:pStyle w:val="Index2"/>
        <w:tabs>
          <w:tab w:val="right" w:pos="5030"/>
        </w:tabs>
        <w:rPr>
          <w:noProof/>
        </w:rPr>
      </w:pPr>
      <w:r>
        <w:rPr>
          <w:noProof/>
        </w:rPr>
        <w:t>Standardowa ocena przydatności, 68</w:t>
      </w:r>
    </w:p>
    <w:p w:rsidR="008B6147" w:rsidRDefault="008B6147">
      <w:pPr>
        <w:pStyle w:val="Index1"/>
        <w:tabs>
          <w:tab w:val="right" w:pos="5030"/>
        </w:tabs>
        <w:rPr>
          <w:noProof/>
        </w:rPr>
      </w:pPr>
      <w:r>
        <w:rPr>
          <w:noProof/>
        </w:rPr>
        <w:t>Microsoft Dynamics 365 for Operations, Enterprise Edition — Poziom testowy 3</w:t>
      </w:r>
    </w:p>
    <w:p w:rsidR="008B6147" w:rsidRDefault="008B6147">
      <w:pPr>
        <w:pStyle w:val="Index2"/>
        <w:tabs>
          <w:tab w:val="right" w:pos="5030"/>
        </w:tabs>
        <w:rPr>
          <w:noProof/>
        </w:rPr>
      </w:pPr>
      <w:r>
        <w:rPr>
          <w:noProof/>
        </w:rPr>
        <w:t>Ocena przydatności Premier, 68</w:t>
      </w:r>
    </w:p>
    <w:p w:rsidR="008B6147" w:rsidRDefault="008B6147">
      <w:pPr>
        <w:pStyle w:val="Index1"/>
        <w:tabs>
          <w:tab w:val="right" w:pos="5030"/>
        </w:tabs>
        <w:rPr>
          <w:noProof/>
        </w:rPr>
      </w:pPr>
      <w:r>
        <w:rPr>
          <w:noProof/>
        </w:rPr>
        <w:t>Microsoft Dynamics 365 for Operations, Enterprise Edition — Poziom testowy 4</w:t>
      </w:r>
    </w:p>
    <w:p w:rsidR="008B6147" w:rsidRDefault="008B6147">
      <w:pPr>
        <w:pStyle w:val="Index2"/>
        <w:tabs>
          <w:tab w:val="right" w:pos="5030"/>
        </w:tabs>
        <w:rPr>
          <w:noProof/>
        </w:rPr>
      </w:pPr>
      <w:r>
        <w:rPr>
          <w:noProof/>
        </w:rPr>
        <w:t>Standardowe testy wydajności, 68</w:t>
      </w:r>
    </w:p>
    <w:p w:rsidR="008B6147" w:rsidRDefault="008B6147">
      <w:pPr>
        <w:pStyle w:val="Index1"/>
        <w:tabs>
          <w:tab w:val="right" w:pos="5030"/>
        </w:tabs>
        <w:rPr>
          <w:noProof/>
        </w:rPr>
      </w:pPr>
      <w:r>
        <w:rPr>
          <w:noProof/>
        </w:rPr>
        <w:t>Microsoft Dynamics 365 for Operations, Enterprise Edition — Poziom testowy 5</w:t>
      </w:r>
    </w:p>
    <w:p w:rsidR="008B6147" w:rsidRDefault="008B6147">
      <w:pPr>
        <w:pStyle w:val="Index2"/>
        <w:tabs>
          <w:tab w:val="right" w:pos="5030"/>
        </w:tabs>
        <w:rPr>
          <w:noProof/>
        </w:rPr>
      </w:pPr>
      <w:r>
        <w:rPr>
          <w:noProof/>
        </w:rPr>
        <w:t>Testy wydajności Premier, 68</w:t>
      </w:r>
    </w:p>
    <w:p w:rsidR="008B6147" w:rsidRDefault="008B6147">
      <w:pPr>
        <w:pStyle w:val="Index1"/>
        <w:tabs>
          <w:tab w:val="right" w:pos="5030"/>
        </w:tabs>
        <w:rPr>
          <w:noProof/>
        </w:rPr>
      </w:pPr>
      <w:r>
        <w:rPr>
          <w:noProof/>
        </w:rPr>
        <w:t>Microsoft Dynamics 365 for Project Service Automation, Enterprise Edition, 67</w:t>
      </w:r>
    </w:p>
    <w:p w:rsidR="008B6147" w:rsidRDefault="008B6147">
      <w:pPr>
        <w:pStyle w:val="Index1"/>
        <w:tabs>
          <w:tab w:val="right" w:pos="5030"/>
        </w:tabs>
        <w:rPr>
          <w:noProof/>
        </w:rPr>
      </w:pPr>
      <w:r>
        <w:rPr>
          <w:noProof/>
        </w:rPr>
        <w:t>Microsoft Dynamics 365 for Retail, edycja Enterprise, 67</w:t>
      </w:r>
    </w:p>
    <w:p w:rsidR="008B6147" w:rsidRDefault="008B6147">
      <w:pPr>
        <w:pStyle w:val="Index1"/>
        <w:tabs>
          <w:tab w:val="right" w:pos="5030"/>
        </w:tabs>
        <w:rPr>
          <w:noProof/>
        </w:rPr>
      </w:pPr>
      <w:r>
        <w:rPr>
          <w:noProof/>
        </w:rPr>
        <w:t>Microsoft Dynamics 365 for Sales Professional, 67</w:t>
      </w:r>
    </w:p>
    <w:p w:rsidR="008B6147" w:rsidRDefault="008B6147">
      <w:pPr>
        <w:pStyle w:val="Index1"/>
        <w:tabs>
          <w:tab w:val="right" w:pos="5030"/>
        </w:tabs>
        <w:rPr>
          <w:noProof/>
        </w:rPr>
      </w:pPr>
      <w:r>
        <w:rPr>
          <w:noProof/>
        </w:rPr>
        <w:t>Microsoft Dynamics 365 for Sales, Enterprise Edition, 21, 67</w:t>
      </w:r>
    </w:p>
    <w:p w:rsidR="008B6147" w:rsidRDefault="008B6147">
      <w:pPr>
        <w:pStyle w:val="Index1"/>
        <w:tabs>
          <w:tab w:val="right" w:pos="5030"/>
        </w:tabs>
        <w:rPr>
          <w:noProof/>
        </w:rPr>
      </w:pPr>
      <w:r>
        <w:rPr>
          <w:noProof/>
        </w:rPr>
        <w:t>Microsoft Dynamics 365 for Sales, Enterprise Edition, 67</w:t>
      </w:r>
    </w:p>
    <w:p w:rsidR="008B6147" w:rsidRDefault="008B6147">
      <w:pPr>
        <w:pStyle w:val="Index1"/>
        <w:tabs>
          <w:tab w:val="right" w:pos="5030"/>
        </w:tabs>
        <w:rPr>
          <w:noProof/>
        </w:rPr>
      </w:pPr>
      <w:r>
        <w:rPr>
          <w:noProof/>
        </w:rPr>
        <w:t>Microsoft Dynamics 365 for Talent, edycja Enterprise, 67</w:t>
      </w:r>
    </w:p>
    <w:p w:rsidR="008B6147" w:rsidRDefault="008B6147">
      <w:pPr>
        <w:pStyle w:val="Index1"/>
        <w:tabs>
          <w:tab w:val="right" w:pos="5030"/>
        </w:tabs>
        <w:rPr>
          <w:noProof/>
        </w:rPr>
      </w:pPr>
      <w:r>
        <w:rPr>
          <w:noProof/>
        </w:rPr>
        <w:t>Microsoft Dynamics 365 for Team Members, Enterprise Edition, 21, 67</w:t>
      </w:r>
    </w:p>
    <w:p w:rsidR="008B6147" w:rsidRDefault="008B6147">
      <w:pPr>
        <w:pStyle w:val="Index1"/>
        <w:tabs>
          <w:tab w:val="right" w:pos="5030"/>
        </w:tabs>
        <w:rPr>
          <w:noProof/>
        </w:rPr>
      </w:pPr>
      <w:r>
        <w:rPr>
          <w:noProof/>
        </w:rPr>
        <w:t>Microsoft Dynamics 365 Plan, edycja Enterprise, 67</w:t>
      </w:r>
    </w:p>
    <w:p w:rsidR="008B6147" w:rsidRDefault="008B6147">
      <w:pPr>
        <w:pStyle w:val="Index1"/>
        <w:tabs>
          <w:tab w:val="right" w:pos="5030"/>
        </w:tabs>
        <w:rPr>
          <w:noProof/>
        </w:rPr>
      </w:pPr>
      <w:r>
        <w:rPr>
          <w:noProof/>
        </w:rPr>
        <w:t>Microsoft Dynamics 365 Unified Operations Plan, edycja Enterprise, 67</w:t>
      </w:r>
    </w:p>
    <w:p w:rsidR="008B6147" w:rsidRDefault="008B6147">
      <w:pPr>
        <w:pStyle w:val="Index1"/>
        <w:tabs>
          <w:tab w:val="right" w:pos="5030"/>
        </w:tabs>
        <w:rPr>
          <w:noProof/>
        </w:rPr>
      </w:pPr>
      <w:r>
        <w:rPr>
          <w:noProof/>
        </w:rPr>
        <w:t>Microsoft Dynamics 365, edycja Enterprise — Wystąpienie produkcyjne związane z pozyskiwaniem dodatkowych klientów, 68</w:t>
      </w:r>
    </w:p>
    <w:p w:rsidR="008B6147" w:rsidRDefault="008B6147">
      <w:pPr>
        <w:pStyle w:val="Index1"/>
        <w:tabs>
          <w:tab w:val="right" w:pos="5030"/>
        </w:tabs>
        <w:rPr>
          <w:noProof/>
        </w:rPr>
      </w:pPr>
      <w:r>
        <w:rPr>
          <w:noProof/>
        </w:rPr>
        <w:t>Microsoft Dynamics 365, edycja Enterprise — Wyświetlenia stron portalu związane z pozyskiwaniem dodatkowych klientów, 68</w:t>
      </w:r>
    </w:p>
    <w:p w:rsidR="008B6147" w:rsidRDefault="008B6147">
      <w:pPr>
        <w:pStyle w:val="Index1"/>
        <w:tabs>
          <w:tab w:val="right" w:pos="5030"/>
        </w:tabs>
        <w:rPr>
          <w:noProof/>
        </w:rPr>
      </w:pPr>
      <w:r>
        <w:rPr>
          <w:noProof/>
        </w:rPr>
        <w:t>Microsoft Dynamics AX 2012 R2, 21</w:t>
      </w:r>
    </w:p>
    <w:p w:rsidR="008B6147" w:rsidRDefault="008B6147">
      <w:pPr>
        <w:pStyle w:val="Index1"/>
        <w:tabs>
          <w:tab w:val="right" w:pos="5030"/>
        </w:tabs>
        <w:rPr>
          <w:noProof/>
        </w:rPr>
      </w:pPr>
      <w:r>
        <w:rPr>
          <w:noProof/>
        </w:rPr>
        <w:t>Microsoft Dynamics AX 2012 R3, 21</w:t>
      </w:r>
    </w:p>
    <w:p w:rsidR="008B6147" w:rsidRDefault="008B6147">
      <w:pPr>
        <w:pStyle w:val="Index1"/>
        <w:tabs>
          <w:tab w:val="right" w:pos="5030"/>
        </w:tabs>
        <w:rPr>
          <w:noProof/>
        </w:rPr>
      </w:pPr>
      <w:r>
        <w:rPr>
          <w:noProof/>
        </w:rPr>
        <w:t>Microsoft Dynamics AX Standard Commerce Core Server, 92</w:t>
      </w:r>
    </w:p>
    <w:p w:rsidR="008B6147" w:rsidRDefault="008B6147">
      <w:pPr>
        <w:pStyle w:val="Index1"/>
        <w:tabs>
          <w:tab w:val="right" w:pos="5030"/>
        </w:tabs>
        <w:rPr>
          <w:noProof/>
        </w:rPr>
      </w:pPr>
      <w:r>
        <w:rPr>
          <w:noProof/>
        </w:rPr>
        <w:t>Microsoft Dynamics AX Store Server, 92</w:t>
      </w:r>
    </w:p>
    <w:p w:rsidR="008B6147" w:rsidRDefault="008B6147">
      <w:pPr>
        <w:pStyle w:val="Index1"/>
        <w:tabs>
          <w:tab w:val="right" w:pos="5030"/>
        </w:tabs>
        <w:rPr>
          <w:noProof/>
        </w:rPr>
      </w:pPr>
      <w:r>
        <w:rPr>
          <w:noProof/>
        </w:rPr>
        <w:t>Microsoft Dynamics CRM 2015, 21</w:t>
      </w:r>
    </w:p>
    <w:p w:rsidR="008B6147" w:rsidRDefault="008B6147">
      <w:pPr>
        <w:pStyle w:val="Index1"/>
        <w:tabs>
          <w:tab w:val="right" w:pos="5030"/>
        </w:tabs>
        <w:rPr>
          <w:noProof/>
        </w:rPr>
      </w:pPr>
      <w:r>
        <w:rPr>
          <w:noProof/>
        </w:rPr>
        <w:t>Microsoft Dynamics CRM 2016, 21</w:t>
      </w:r>
    </w:p>
    <w:p w:rsidR="008B6147" w:rsidRDefault="008B6147">
      <w:pPr>
        <w:pStyle w:val="Index1"/>
        <w:tabs>
          <w:tab w:val="right" w:pos="5030"/>
        </w:tabs>
        <w:rPr>
          <w:noProof/>
        </w:rPr>
      </w:pPr>
      <w:r>
        <w:rPr>
          <w:noProof/>
        </w:rPr>
        <w:t>Microsoft Dynamics CRM Server 2013, 92</w:t>
      </w:r>
    </w:p>
    <w:p w:rsidR="008B6147" w:rsidRDefault="008B6147">
      <w:pPr>
        <w:pStyle w:val="Index1"/>
        <w:tabs>
          <w:tab w:val="right" w:pos="5030"/>
        </w:tabs>
        <w:rPr>
          <w:noProof/>
        </w:rPr>
      </w:pPr>
      <w:r>
        <w:rPr>
          <w:noProof/>
        </w:rPr>
        <w:t>Microsoft Dynamics CRM Server 2015, 92</w:t>
      </w:r>
    </w:p>
    <w:p w:rsidR="008B6147" w:rsidRDefault="008B6147">
      <w:pPr>
        <w:pStyle w:val="Index1"/>
        <w:tabs>
          <w:tab w:val="right" w:pos="5030"/>
        </w:tabs>
        <w:rPr>
          <w:noProof/>
        </w:rPr>
      </w:pPr>
      <w:r>
        <w:rPr>
          <w:noProof/>
        </w:rPr>
        <w:t>Microsoft Flow Plan 1, 77</w:t>
      </w:r>
    </w:p>
    <w:p w:rsidR="008B6147" w:rsidRDefault="008B6147">
      <w:pPr>
        <w:pStyle w:val="Index1"/>
        <w:tabs>
          <w:tab w:val="right" w:pos="5030"/>
        </w:tabs>
        <w:rPr>
          <w:noProof/>
        </w:rPr>
      </w:pPr>
      <w:r>
        <w:rPr>
          <w:noProof/>
        </w:rPr>
        <w:t>Microsoft Flow Plan 2, 77</w:t>
      </w:r>
    </w:p>
    <w:p w:rsidR="008B6147" w:rsidRDefault="008B6147">
      <w:pPr>
        <w:pStyle w:val="Index1"/>
        <w:tabs>
          <w:tab w:val="right" w:pos="5030"/>
        </w:tabs>
        <w:rPr>
          <w:noProof/>
        </w:rPr>
      </w:pPr>
      <w:r>
        <w:rPr>
          <w:noProof/>
        </w:rPr>
        <w:t>Microsoft Intune, 17, 36, 79</w:t>
      </w:r>
    </w:p>
    <w:p w:rsidR="008B6147" w:rsidRDefault="008B6147">
      <w:pPr>
        <w:pStyle w:val="Index1"/>
        <w:tabs>
          <w:tab w:val="right" w:pos="5030"/>
        </w:tabs>
        <w:rPr>
          <w:noProof/>
        </w:rPr>
      </w:pPr>
      <w:r>
        <w:rPr>
          <w:noProof/>
        </w:rPr>
        <w:t>Microsoft Intune for EDU, 79</w:t>
      </w:r>
    </w:p>
    <w:p w:rsidR="008B6147" w:rsidRDefault="008B6147">
      <w:pPr>
        <w:pStyle w:val="Index1"/>
        <w:tabs>
          <w:tab w:val="right" w:pos="5030"/>
        </w:tabs>
        <w:rPr>
          <w:noProof/>
        </w:rPr>
      </w:pPr>
      <w:r>
        <w:rPr>
          <w:noProof/>
        </w:rPr>
        <w:t>Microsoft Kaizala Pro, 78</w:t>
      </w:r>
    </w:p>
    <w:p w:rsidR="008B6147" w:rsidRDefault="008B6147">
      <w:pPr>
        <w:pStyle w:val="Index1"/>
        <w:tabs>
          <w:tab w:val="right" w:pos="5030"/>
        </w:tabs>
        <w:rPr>
          <w:noProof/>
        </w:rPr>
      </w:pPr>
      <w:r>
        <w:rPr>
          <w:noProof/>
        </w:rPr>
        <w:t>Microsoft Learning Imagine Academy, 80</w:t>
      </w:r>
    </w:p>
    <w:p w:rsidR="008B6147" w:rsidRDefault="008B6147">
      <w:pPr>
        <w:pStyle w:val="Index1"/>
        <w:tabs>
          <w:tab w:val="right" w:pos="5030"/>
        </w:tabs>
        <w:rPr>
          <w:noProof/>
        </w:rPr>
      </w:pPr>
      <w:r>
        <w:rPr>
          <w:noProof/>
        </w:rPr>
        <w:t>Microsoft MyAnalitycs, 73</w:t>
      </w:r>
    </w:p>
    <w:p w:rsidR="008B6147" w:rsidRDefault="008B6147">
      <w:pPr>
        <w:pStyle w:val="Index1"/>
        <w:tabs>
          <w:tab w:val="right" w:pos="5030"/>
        </w:tabs>
        <w:rPr>
          <w:noProof/>
        </w:rPr>
      </w:pPr>
      <w:r>
        <w:rPr>
          <w:noProof/>
        </w:rPr>
        <w:t>Microsoft Office 2013 Audit and Control Management Server, 29</w:t>
      </w:r>
    </w:p>
    <w:p w:rsidR="008B6147" w:rsidRDefault="008B6147">
      <w:pPr>
        <w:pStyle w:val="Index1"/>
        <w:tabs>
          <w:tab w:val="right" w:pos="5030"/>
        </w:tabs>
        <w:rPr>
          <w:noProof/>
        </w:rPr>
      </w:pPr>
      <w:r>
        <w:rPr>
          <w:noProof/>
        </w:rPr>
        <w:t>Microsoft PowerApps Plan 1, 77</w:t>
      </w:r>
    </w:p>
    <w:p w:rsidR="008B6147" w:rsidRDefault="008B6147">
      <w:pPr>
        <w:pStyle w:val="Index1"/>
        <w:tabs>
          <w:tab w:val="right" w:pos="5030"/>
        </w:tabs>
        <w:rPr>
          <w:noProof/>
        </w:rPr>
      </w:pPr>
      <w:r>
        <w:rPr>
          <w:noProof/>
        </w:rPr>
        <w:t>Microsoft PowerApps Plan 2, 77</w:t>
      </w:r>
    </w:p>
    <w:p w:rsidR="008B6147" w:rsidRDefault="008B6147">
      <w:pPr>
        <w:pStyle w:val="Index1"/>
        <w:tabs>
          <w:tab w:val="right" w:pos="5030"/>
        </w:tabs>
        <w:rPr>
          <w:noProof/>
        </w:rPr>
      </w:pPr>
      <w:r>
        <w:rPr>
          <w:noProof/>
        </w:rPr>
        <w:t>Microsoft Relationship Sales, 68</w:t>
      </w:r>
    </w:p>
    <w:p w:rsidR="008B6147" w:rsidRDefault="008B6147">
      <w:pPr>
        <w:pStyle w:val="Index1"/>
        <w:tabs>
          <w:tab w:val="right" w:pos="5030"/>
        </w:tabs>
        <w:rPr>
          <w:noProof/>
        </w:rPr>
      </w:pPr>
      <w:r>
        <w:rPr>
          <w:noProof/>
        </w:rPr>
        <w:t>Microsoft Stream Plan 1, 77</w:t>
      </w:r>
    </w:p>
    <w:p w:rsidR="008B6147" w:rsidRDefault="008B6147">
      <w:pPr>
        <w:pStyle w:val="Index1"/>
        <w:tabs>
          <w:tab w:val="right" w:pos="5030"/>
        </w:tabs>
        <w:rPr>
          <w:noProof/>
        </w:rPr>
      </w:pPr>
      <w:r>
        <w:rPr>
          <w:noProof/>
        </w:rPr>
        <w:t>Microsoft Stream Plan 2, 77</w:t>
      </w:r>
    </w:p>
    <w:p w:rsidR="008B6147" w:rsidRDefault="008B6147">
      <w:pPr>
        <w:pStyle w:val="Index1"/>
        <w:tabs>
          <w:tab w:val="right" w:pos="5030"/>
        </w:tabs>
        <w:rPr>
          <w:noProof/>
        </w:rPr>
      </w:pPr>
      <w:r>
        <w:rPr>
          <w:noProof/>
        </w:rPr>
        <w:t>Minecraft</w:t>
      </w:r>
    </w:p>
    <w:p w:rsidR="008B6147" w:rsidRDefault="008B6147">
      <w:pPr>
        <w:pStyle w:val="Index2"/>
        <w:tabs>
          <w:tab w:val="right" w:pos="5030"/>
        </w:tabs>
        <w:rPr>
          <w:noProof/>
        </w:rPr>
      </w:pPr>
      <w:r>
        <w:rPr>
          <w:noProof/>
        </w:rPr>
        <w:t>Education Edition, 80</w:t>
      </w:r>
    </w:p>
    <w:p w:rsidR="008B6147" w:rsidRDefault="008B6147">
      <w:pPr>
        <w:pStyle w:val="Index1"/>
        <w:tabs>
          <w:tab w:val="right" w:pos="5030"/>
        </w:tabs>
        <w:rPr>
          <w:noProof/>
        </w:rPr>
      </w:pPr>
      <w:r>
        <w:rPr>
          <w:noProof/>
        </w:rPr>
        <w:t>Mobile Asset Management Distance Matrix Per Asset Automatic, 77</w:t>
      </w:r>
    </w:p>
    <w:p w:rsidR="008B6147" w:rsidRDefault="008B6147">
      <w:pPr>
        <w:pStyle w:val="Index1"/>
        <w:tabs>
          <w:tab w:val="right" w:pos="5030"/>
        </w:tabs>
        <w:rPr>
          <w:noProof/>
        </w:rPr>
      </w:pPr>
      <w:r>
        <w:rPr>
          <w:noProof/>
        </w:rPr>
        <w:t>Mobile Asset Management Distance Matrix Per Asset Manual, 77</w:t>
      </w:r>
    </w:p>
    <w:p w:rsidR="008B6147" w:rsidRDefault="008B6147">
      <w:pPr>
        <w:pStyle w:val="Index1"/>
        <w:tabs>
          <w:tab w:val="right" w:pos="5030"/>
        </w:tabs>
        <w:rPr>
          <w:noProof/>
        </w:rPr>
      </w:pPr>
      <w:r>
        <w:rPr>
          <w:noProof/>
        </w:rPr>
        <w:t>Mobile Asset Management Drive Analytics na Zasób, 77</w:t>
      </w:r>
    </w:p>
    <w:p w:rsidR="008B6147" w:rsidRDefault="008B6147">
      <w:pPr>
        <w:pStyle w:val="Index1"/>
        <w:tabs>
          <w:tab w:val="right" w:pos="5030"/>
        </w:tabs>
        <w:rPr>
          <w:noProof/>
        </w:rPr>
      </w:pPr>
      <w:r>
        <w:rPr>
          <w:noProof/>
        </w:rPr>
        <w:t>Mobile Asset Management Per Asset (LS), 77</w:t>
      </w:r>
    </w:p>
    <w:p w:rsidR="008B6147" w:rsidRDefault="008B6147">
      <w:pPr>
        <w:pStyle w:val="Index1"/>
        <w:tabs>
          <w:tab w:val="right" w:pos="5030"/>
        </w:tabs>
        <w:rPr>
          <w:noProof/>
        </w:rPr>
      </w:pPr>
      <w:r>
        <w:rPr>
          <w:noProof/>
        </w:rPr>
        <w:t>Mobile Asset Management Platform, 76</w:t>
      </w:r>
    </w:p>
    <w:p w:rsidR="008B6147" w:rsidRDefault="008B6147">
      <w:pPr>
        <w:pStyle w:val="Index1"/>
        <w:tabs>
          <w:tab w:val="right" w:pos="5030"/>
        </w:tabs>
        <w:rPr>
          <w:noProof/>
        </w:rPr>
      </w:pPr>
      <w:r>
        <w:rPr>
          <w:noProof/>
        </w:rPr>
        <w:t>Mobile Asset Management Truck Routing Per Asset, 77</w:t>
      </w:r>
    </w:p>
    <w:p w:rsidR="008B6147" w:rsidRDefault="008B6147">
      <w:pPr>
        <w:pStyle w:val="Index1"/>
        <w:tabs>
          <w:tab w:val="right" w:pos="5030"/>
        </w:tabs>
        <w:rPr>
          <w:noProof/>
        </w:rPr>
      </w:pPr>
      <w:r>
        <w:rPr>
          <w:noProof/>
        </w:rPr>
        <w:t>Odnowienie Planu Microsoft Azure StorSimple w wersji 8100, 60</w:t>
      </w:r>
    </w:p>
    <w:p w:rsidR="008B6147" w:rsidRDefault="008B6147">
      <w:pPr>
        <w:pStyle w:val="Index1"/>
        <w:tabs>
          <w:tab w:val="right" w:pos="5030"/>
        </w:tabs>
        <w:rPr>
          <w:noProof/>
        </w:rPr>
      </w:pPr>
      <w:r>
        <w:rPr>
          <w:noProof/>
        </w:rPr>
        <w:t>Odnowienie Planu Microsoft Azure StorSimple w wersji 8600 (bez urządzenia), 60</w:t>
      </w:r>
    </w:p>
    <w:p w:rsidR="008B6147" w:rsidRDefault="008B6147">
      <w:pPr>
        <w:pStyle w:val="Index1"/>
        <w:tabs>
          <w:tab w:val="right" w:pos="5030"/>
        </w:tabs>
        <w:rPr>
          <w:noProof/>
        </w:rPr>
      </w:pPr>
      <w:r>
        <w:rPr>
          <w:noProof/>
        </w:rPr>
        <w:t>Office 2013, 24</w:t>
      </w:r>
    </w:p>
    <w:p w:rsidR="008B6147" w:rsidRDefault="008B6147">
      <w:pPr>
        <w:pStyle w:val="Index1"/>
        <w:tabs>
          <w:tab w:val="right" w:pos="5030"/>
        </w:tabs>
        <w:rPr>
          <w:noProof/>
        </w:rPr>
      </w:pPr>
      <w:r>
        <w:rPr>
          <w:noProof/>
        </w:rPr>
        <w:t>Office 2016 dla komputerów Mac (Standard), 26</w:t>
      </w:r>
    </w:p>
    <w:p w:rsidR="008B6147" w:rsidRDefault="008B6147">
      <w:pPr>
        <w:pStyle w:val="Index1"/>
        <w:tabs>
          <w:tab w:val="right" w:pos="5030"/>
        </w:tabs>
        <w:rPr>
          <w:noProof/>
        </w:rPr>
      </w:pPr>
      <w:r>
        <w:rPr>
          <w:noProof/>
        </w:rPr>
        <w:t>Office 365 A1, 71</w:t>
      </w:r>
    </w:p>
    <w:p w:rsidR="008B6147" w:rsidRDefault="008B6147">
      <w:pPr>
        <w:pStyle w:val="Index1"/>
        <w:tabs>
          <w:tab w:val="right" w:pos="5030"/>
        </w:tabs>
        <w:rPr>
          <w:noProof/>
        </w:rPr>
      </w:pPr>
      <w:r>
        <w:rPr>
          <w:noProof/>
        </w:rPr>
        <w:t>Office 365 A3, 71</w:t>
      </w:r>
    </w:p>
    <w:p w:rsidR="008B6147" w:rsidRDefault="008B6147">
      <w:pPr>
        <w:pStyle w:val="Index1"/>
        <w:tabs>
          <w:tab w:val="right" w:pos="5030"/>
        </w:tabs>
        <w:rPr>
          <w:noProof/>
        </w:rPr>
      </w:pPr>
      <w:r>
        <w:rPr>
          <w:noProof/>
        </w:rPr>
        <w:t>Office 365 A5, 71</w:t>
      </w:r>
    </w:p>
    <w:p w:rsidR="008B6147" w:rsidRDefault="008B6147">
      <w:pPr>
        <w:pStyle w:val="Index1"/>
        <w:tabs>
          <w:tab w:val="right" w:pos="5030"/>
        </w:tabs>
        <w:rPr>
          <w:noProof/>
        </w:rPr>
      </w:pPr>
      <w:r>
        <w:rPr>
          <w:noProof/>
        </w:rPr>
        <w:t>Office 365 Advanced Compliance, 73</w:t>
      </w:r>
    </w:p>
    <w:p w:rsidR="008B6147" w:rsidRDefault="008B6147">
      <w:pPr>
        <w:pStyle w:val="Index1"/>
        <w:tabs>
          <w:tab w:val="right" w:pos="5030"/>
        </w:tabs>
        <w:rPr>
          <w:noProof/>
        </w:rPr>
      </w:pPr>
      <w:r>
        <w:rPr>
          <w:noProof/>
        </w:rPr>
        <w:t>Office 365 Business, 69</w:t>
      </w:r>
    </w:p>
    <w:p w:rsidR="008B6147" w:rsidRDefault="008B6147">
      <w:pPr>
        <w:pStyle w:val="Index1"/>
        <w:tabs>
          <w:tab w:val="right" w:pos="5030"/>
        </w:tabs>
        <w:rPr>
          <w:noProof/>
        </w:rPr>
      </w:pPr>
      <w:r>
        <w:rPr>
          <w:noProof/>
        </w:rPr>
        <w:t>Office 365 Business Essentials, 71</w:t>
      </w:r>
    </w:p>
    <w:p w:rsidR="008B6147" w:rsidRDefault="008B6147">
      <w:pPr>
        <w:pStyle w:val="Index1"/>
        <w:tabs>
          <w:tab w:val="right" w:pos="5030"/>
        </w:tabs>
        <w:rPr>
          <w:noProof/>
        </w:rPr>
      </w:pPr>
      <w:r>
        <w:rPr>
          <w:noProof/>
        </w:rPr>
        <w:t>Office 365 Business Premium, 71</w:t>
      </w:r>
    </w:p>
    <w:p w:rsidR="008B6147" w:rsidRDefault="008B6147">
      <w:pPr>
        <w:pStyle w:val="Index1"/>
        <w:tabs>
          <w:tab w:val="right" w:pos="5030"/>
        </w:tabs>
        <w:rPr>
          <w:noProof/>
        </w:rPr>
      </w:pPr>
      <w:r>
        <w:rPr>
          <w:noProof/>
        </w:rPr>
        <w:t>Office 365 Cloud App Security (LS na Użytkownika), 72</w:t>
      </w:r>
    </w:p>
    <w:p w:rsidR="008B6147" w:rsidRDefault="008B6147">
      <w:pPr>
        <w:pStyle w:val="Index1"/>
        <w:tabs>
          <w:tab w:val="right" w:pos="5030"/>
        </w:tabs>
        <w:rPr>
          <w:noProof/>
        </w:rPr>
      </w:pPr>
      <w:r>
        <w:rPr>
          <w:noProof/>
        </w:rPr>
        <w:t>Office 365 Enterprise E1, 17, 71</w:t>
      </w:r>
    </w:p>
    <w:p w:rsidR="008B6147" w:rsidRDefault="008B6147">
      <w:pPr>
        <w:pStyle w:val="Index1"/>
        <w:tabs>
          <w:tab w:val="right" w:pos="5030"/>
        </w:tabs>
        <w:rPr>
          <w:noProof/>
        </w:rPr>
      </w:pPr>
      <w:r>
        <w:rPr>
          <w:noProof/>
        </w:rPr>
        <w:t>Office 365 Enterprise E1 and Microsoft Intune, 17</w:t>
      </w:r>
    </w:p>
    <w:p w:rsidR="008B6147" w:rsidRDefault="008B6147">
      <w:pPr>
        <w:pStyle w:val="Index1"/>
        <w:tabs>
          <w:tab w:val="right" w:pos="5030"/>
        </w:tabs>
        <w:rPr>
          <w:noProof/>
        </w:rPr>
      </w:pPr>
      <w:r>
        <w:rPr>
          <w:noProof/>
        </w:rPr>
        <w:t>Office 365 Enterprise E1 From SA, 71</w:t>
      </w:r>
    </w:p>
    <w:p w:rsidR="008B6147" w:rsidRDefault="008B6147">
      <w:pPr>
        <w:pStyle w:val="Index1"/>
        <w:tabs>
          <w:tab w:val="right" w:pos="5030"/>
        </w:tabs>
        <w:rPr>
          <w:noProof/>
        </w:rPr>
      </w:pPr>
      <w:r>
        <w:rPr>
          <w:noProof/>
        </w:rPr>
        <w:t>Office 365 Enterprise E3, 17, 71</w:t>
      </w:r>
    </w:p>
    <w:p w:rsidR="008B6147" w:rsidRDefault="008B6147">
      <w:pPr>
        <w:pStyle w:val="Index1"/>
        <w:tabs>
          <w:tab w:val="right" w:pos="5030"/>
        </w:tabs>
        <w:rPr>
          <w:noProof/>
        </w:rPr>
      </w:pPr>
      <w:r>
        <w:rPr>
          <w:noProof/>
        </w:rPr>
        <w:t>Office 365 Enterprise E3 and Microsoft Intune, 17</w:t>
      </w:r>
    </w:p>
    <w:p w:rsidR="008B6147" w:rsidRDefault="008B6147">
      <w:pPr>
        <w:pStyle w:val="Index1"/>
        <w:tabs>
          <w:tab w:val="right" w:pos="5030"/>
        </w:tabs>
        <w:rPr>
          <w:noProof/>
        </w:rPr>
      </w:pPr>
      <w:r>
        <w:rPr>
          <w:noProof/>
        </w:rPr>
        <w:t>Office 365 Enterprise E3 bez dodatku ProPlus, 71</w:t>
      </w:r>
    </w:p>
    <w:p w:rsidR="008B6147" w:rsidRDefault="008B6147">
      <w:pPr>
        <w:pStyle w:val="Index1"/>
        <w:tabs>
          <w:tab w:val="right" w:pos="5030"/>
        </w:tabs>
        <w:rPr>
          <w:noProof/>
        </w:rPr>
      </w:pPr>
      <w:r>
        <w:rPr>
          <w:noProof/>
        </w:rPr>
        <w:t>Office 365 Enterprise E3 From SA, 71</w:t>
      </w:r>
    </w:p>
    <w:p w:rsidR="008B6147" w:rsidRDefault="008B6147">
      <w:pPr>
        <w:pStyle w:val="Index1"/>
        <w:tabs>
          <w:tab w:val="right" w:pos="5030"/>
        </w:tabs>
        <w:rPr>
          <w:noProof/>
        </w:rPr>
      </w:pPr>
      <w:r>
        <w:rPr>
          <w:noProof/>
        </w:rPr>
        <w:t>Office 365 Enterprise E4, 71</w:t>
      </w:r>
    </w:p>
    <w:p w:rsidR="008B6147" w:rsidRDefault="008B6147">
      <w:pPr>
        <w:pStyle w:val="Index1"/>
        <w:tabs>
          <w:tab w:val="right" w:pos="5030"/>
        </w:tabs>
        <w:rPr>
          <w:noProof/>
        </w:rPr>
      </w:pPr>
      <w:r>
        <w:rPr>
          <w:noProof/>
        </w:rPr>
        <w:t>Office 365 Enterprise E4 bez dodatku ProPlus, 71</w:t>
      </w:r>
    </w:p>
    <w:p w:rsidR="008B6147" w:rsidRDefault="008B6147">
      <w:pPr>
        <w:pStyle w:val="Index1"/>
        <w:tabs>
          <w:tab w:val="right" w:pos="5030"/>
        </w:tabs>
        <w:rPr>
          <w:noProof/>
        </w:rPr>
      </w:pPr>
      <w:r>
        <w:rPr>
          <w:noProof/>
        </w:rPr>
        <w:t>Office 365 Enterprise E4 From SA, 71</w:t>
      </w:r>
    </w:p>
    <w:p w:rsidR="008B6147" w:rsidRDefault="008B6147">
      <w:pPr>
        <w:pStyle w:val="Index1"/>
        <w:tabs>
          <w:tab w:val="right" w:pos="5030"/>
        </w:tabs>
        <w:rPr>
          <w:noProof/>
        </w:rPr>
      </w:pPr>
      <w:r>
        <w:rPr>
          <w:noProof/>
        </w:rPr>
        <w:t>Office 365 Enterprise E5, 17</w:t>
      </w:r>
    </w:p>
    <w:p w:rsidR="008B6147" w:rsidRDefault="008B6147">
      <w:pPr>
        <w:pStyle w:val="Index1"/>
        <w:tabs>
          <w:tab w:val="right" w:pos="5030"/>
        </w:tabs>
        <w:rPr>
          <w:noProof/>
        </w:rPr>
      </w:pPr>
      <w:r>
        <w:rPr>
          <w:noProof/>
        </w:rPr>
        <w:t>Office 365 Enterprise E5 (LS na Użytkownika), 71</w:t>
      </w:r>
    </w:p>
    <w:p w:rsidR="008B6147" w:rsidRDefault="008B6147">
      <w:pPr>
        <w:pStyle w:val="Index1"/>
        <w:tabs>
          <w:tab w:val="right" w:pos="5030"/>
        </w:tabs>
        <w:rPr>
          <w:noProof/>
        </w:rPr>
      </w:pPr>
      <w:r>
        <w:rPr>
          <w:noProof/>
        </w:rPr>
        <w:t>Office 365 Enterprise E5 and Microsoft Intune, 17</w:t>
      </w:r>
    </w:p>
    <w:p w:rsidR="008B6147" w:rsidRDefault="008B6147">
      <w:pPr>
        <w:pStyle w:val="Index1"/>
        <w:tabs>
          <w:tab w:val="right" w:pos="5030"/>
        </w:tabs>
        <w:rPr>
          <w:noProof/>
        </w:rPr>
      </w:pPr>
      <w:r>
        <w:rPr>
          <w:noProof/>
        </w:rPr>
        <w:t>Office 365 Enterprise E5 From SA, 71</w:t>
      </w:r>
    </w:p>
    <w:p w:rsidR="008B6147" w:rsidRDefault="008B6147">
      <w:pPr>
        <w:pStyle w:val="Index1"/>
        <w:tabs>
          <w:tab w:val="right" w:pos="5030"/>
        </w:tabs>
        <w:rPr>
          <w:noProof/>
        </w:rPr>
      </w:pPr>
      <w:r>
        <w:rPr>
          <w:noProof/>
        </w:rPr>
        <w:t>Office 365 Enterprise F1, 71</w:t>
      </w:r>
    </w:p>
    <w:p w:rsidR="008B6147" w:rsidRDefault="008B6147">
      <w:pPr>
        <w:pStyle w:val="Index1"/>
        <w:tabs>
          <w:tab w:val="right" w:pos="5030"/>
        </w:tabs>
        <w:rPr>
          <w:noProof/>
        </w:rPr>
      </w:pPr>
      <w:r>
        <w:rPr>
          <w:noProof/>
        </w:rPr>
        <w:t>Office 365 Midsize Business, 72</w:t>
      </w:r>
    </w:p>
    <w:p w:rsidR="008B6147" w:rsidRDefault="008B6147">
      <w:pPr>
        <w:pStyle w:val="Index1"/>
        <w:tabs>
          <w:tab w:val="right" w:pos="5030"/>
        </w:tabs>
        <w:rPr>
          <w:noProof/>
        </w:rPr>
      </w:pPr>
      <w:r>
        <w:rPr>
          <w:noProof/>
        </w:rPr>
        <w:t>Office 365 ProPlus, 69</w:t>
      </w:r>
    </w:p>
    <w:p w:rsidR="008B6147" w:rsidRDefault="008B6147">
      <w:pPr>
        <w:pStyle w:val="Index1"/>
        <w:tabs>
          <w:tab w:val="right" w:pos="5030"/>
        </w:tabs>
        <w:rPr>
          <w:noProof/>
        </w:rPr>
      </w:pPr>
      <w:r>
        <w:rPr>
          <w:noProof/>
        </w:rPr>
        <w:t>Office 365 ProPlus From SA, 69</w:t>
      </w:r>
    </w:p>
    <w:p w:rsidR="008B6147" w:rsidRDefault="008B6147">
      <w:pPr>
        <w:pStyle w:val="Index1"/>
        <w:tabs>
          <w:tab w:val="right" w:pos="5030"/>
        </w:tabs>
        <w:rPr>
          <w:noProof/>
        </w:rPr>
      </w:pPr>
      <w:r>
        <w:rPr>
          <w:noProof/>
        </w:rPr>
        <w:t>Office 365 Threat Intelligence, 73</w:t>
      </w:r>
    </w:p>
    <w:p w:rsidR="008B6147" w:rsidRDefault="008B6147">
      <w:pPr>
        <w:pStyle w:val="Index1"/>
        <w:tabs>
          <w:tab w:val="right" w:pos="5030"/>
        </w:tabs>
        <w:rPr>
          <w:noProof/>
        </w:rPr>
      </w:pPr>
      <w:r>
        <w:rPr>
          <w:noProof/>
        </w:rPr>
        <w:t>Office dla komputerów Mac Standard, 92</w:t>
      </w:r>
    </w:p>
    <w:p w:rsidR="008B6147" w:rsidRDefault="008B6147">
      <w:pPr>
        <w:pStyle w:val="Index1"/>
        <w:tabs>
          <w:tab w:val="right" w:pos="5030"/>
        </w:tabs>
        <w:rPr>
          <w:noProof/>
        </w:rPr>
      </w:pPr>
      <w:r>
        <w:rPr>
          <w:noProof/>
        </w:rPr>
        <w:t>Office for Mac 2011, 26</w:t>
      </w:r>
    </w:p>
    <w:p w:rsidR="008B6147" w:rsidRDefault="008B6147">
      <w:pPr>
        <w:pStyle w:val="Index1"/>
        <w:tabs>
          <w:tab w:val="right" w:pos="5030"/>
        </w:tabs>
        <w:rPr>
          <w:noProof/>
        </w:rPr>
      </w:pPr>
      <w:r>
        <w:rPr>
          <w:noProof/>
        </w:rPr>
        <w:t>Office Multi Language Pack, 70, 72</w:t>
      </w:r>
    </w:p>
    <w:p w:rsidR="008B6147" w:rsidRDefault="008B6147">
      <w:pPr>
        <w:pStyle w:val="Index1"/>
        <w:tabs>
          <w:tab w:val="right" w:pos="5030"/>
        </w:tabs>
        <w:rPr>
          <w:noProof/>
        </w:rPr>
      </w:pPr>
      <w:r>
        <w:rPr>
          <w:noProof/>
        </w:rPr>
        <w:t>Office Multi-Language Pack 2013, 24</w:t>
      </w:r>
    </w:p>
    <w:p w:rsidR="008B6147" w:rsidRDefault="008B6147">
      <w:pPr>
        <w:pStyle w:val="Index1"/>
        <w:tabs>
          <w:tab w:val="right" w:pos="5030"/>
        </w:tabs>
        <w:rPr>
          <w:noProof/>
        </w:rPr>
      </w:pPr>
      <w:r>
        <w:rPr>
          <w:noProof/>
        </w:rPr>
        <w:t>Office Online, 70</w:t>
      </w:r>
    </w:p>
    <w:p w:rsidR="008B6147" w:rsidRDefault="008B6147">
      <w:pPr>
        <w:pStyle w:val="Index1"/>
        <w:tabs>
          <w:tab w:val="right" w:pos="5030"/>
        </w:tabs>
        <w:rPr>
          <w:noProof/>
        </w:rPr>
      </w:pPr>
      <w:r>
        <w:rPr>
          <w:noProof/>
        </w:rPr>
        <w:t>Office Online dla Office 365, 92</w:t>
      </w:r>
    </w:p>
    <w:p w:rsidR="008B6147" w:rsidRDefault="008B6147">
      <w:pPr>
        <w:pStyle w:val="Index1"/>
        <w:tabs>
          <w:tab w:val="right" w:pos="5030"/>
        </w:tabs>
        <w:rPr>
          <w:noProof/>
        </w:rPr>
      </w:pPr>
      <w:r>
        <w:rPr>
          <w:noProof/>
        </w:rPr>
        <w:t>Office Professional Plus, 70, 92, 99</w:t>
      </w:r>
    </w:p>
    <w:p w:rsidR="008B6147" w:rsidRDefault="008B6147">
      <w:pPr>
        <w:pStyle w:val="Index1"/>
        <w:tabs>
          <w:tab w:val="right" w:pos="5030"/>
        </w:tabs>
        <w:rPr>
          <w:noProof/>
        </w:rPr>
      </w:pPr>
      <w:r>
        <w:rPr>
          <w:noProof/>
        </w:rPr>
        <w:t>Office Professional Plus 2013, 70</w:t>
      </w:r>
    </w:p>
    <w:p w:rsidR="008B6147" w:rsidRDefault="008B6147">
      <w:pPr>
        <w:pStyle w:val="Index1"/>
        <w:tabs>
          <w:tab w:val="right" w:pos="5030"/>
        </w:tabs>
        <w:rPr>
          <w:noProof/>
        </w:rPr>
      </w:pPr>
      <w:r>
        <w:rPr>
          <w:noProof/>
        </w:rPr>
        <w:t>Office Professional Plus 2016, 24, 42</w:t>
      </w:r>
    </w:p>
    <w:p w:rsidR="008B6147" w:rsidRDefault="008B6147">
      <w:pPr>
        <w:pStyle w:val="Index1"/>
        <w:tabs>
          <w:tab w:val="right" w:pos="5030"/>
        </w:tabs>
        <w:rPr>
          <w:noProof/>
        </w:rPr>
      </w:pPr>
      <w:r>
        <w:rPr>
          <w:noProof/>
        </w:rPr>
        <w:t>Office Standard, 70, 92, 99</w:t>
      </w:r>
    </w:p>
    <w:p w:rsidR="008B6147" w:rsidRDefault="008B6147">
      <w:pPr>
        <w:pStyle w:val="Index1"/>
        <w:tabs>
          <w:tab w:val="right" w:pos="5030"/>
        </w:tabs>
        <w:rPr>
          <w:noProof/>
        </w:rPr>
      </w:pPr>
      <w:r>
        <w:rPr>
          <w:noProof/>
        </w:rPr>
        <w:t>Office Standard 2016, 24</w:t>
      </w:r>
    </w:p>
    <w:p w:rsidR="008B6147" w:rsidRDefault="008B6147">
      <w:pPr>
        <w:pStyle w:val="Index1"/>
        <w:tabs>
          <w:tab w:val="right" w:pos="5030"/>
        </w:tabs>
        <w:rPr>
          <w:noProof/>
        </w:rPr>
      </w:pPr>
      <w:r>
        <w:rPr>
          <w:noProof/>
        </w:rPr>
        <w:t>OneDrive dla Firm — Plan 1, 74</w:t>
      </w:r>
    </w:p>
    <w:p w:rsidR="008B6147" w:rsidRDefault="008B6147">
      <w:pPr>
        <w:pStyle w:val="Index1"/>
        <w:tabs>
          <w:tab w:val="right" w:pos="5030"/>
        </w:tabs>
        <w:rPr>
          <w:noProof/>
        </w:rPr>
      </w:pPr>
      <w:r>
        <w:rPr>
          <w:noProof/>
        </w:rPr>
        <w:t>OneDrive dla Firm — Plan 2, 74</w:t>
      </w:r>
    </w:p>
    <w:p w:rsidR="008B6147" w:rsidRDefault="008B6147">
      <w:pPr>
        <w:pStyle w:val="Index1"/>
        <w:tabs>
          <w:tab w:val="right" w:pos="5030"/>
        </w:tabs>
        <w:rPr>
          <w:noProof/>
        </w:rPr>
      </w:pPr>
      <w:r>
        <w:rPr>
          <w:noProof/>
        </w:rPr>
        <w:t>Operations Management and Security</w:t>
      </w:r>
    </w:p>
    <w:p w:rsidR="008B6147" w:rsidRDefault="008B6147">
      <w:pPr>
        <w:pStyle w:val="Index2"/>
        <w:tabs>
          <w:tab w:val="right" w:pos="5030"/>
        </w:tabs>
        <w:rPr>
          <w:noProof/>
        </w:rPr>
      </w:pPr>
      <w:r>
        <w:rPr>
          <w:noProof/>
        </w:rPr>
        <w:t>Automatyzacja i kontrola, 60</w:t>
      </w:r>
    </w:p>
    <w:p w:rsidR="008B6147" w:rsidRDefault="008B6147">
      <w:pPr>
        <w:pStyle w:val="Index2"/>
        <w:tabs>
          <w:tab w:val="right" w:pos="5030"/>
        </w:tabs>
        <w:rPr>
          <w:noProof/>
        </w:rPr>
      </w:pPr>
      <w:r>
        <w:rPr>
          <w:noProof/>
        </w:rPr>
        <w:t>Bezpieczeństwo i zgodność, 60</w:t>
      </w:r>
    </w:p>
    <w:p w:rsidR="008B6147" w:rsidRDefault="008B6147">
      <w:pPr>
        <w:pStyle w:val="Index2"/>
        <w:tabs>
          <w:tab w:val="right" w:pos="5030"/>
        </w:tabs>
        <w:rPr>
          <w:noProof/>
        </w:rPr>
      </w:pPr>
      <w:r>
        <w:rPr>
          <w:noProof/>
        </w:rPr>
        <w:t>Informacje i analityka, 60</w:t>
      </w:r>
    </w:p>
    <w:p w:rsidR="008B6147" w:rsidRDefault="008B6147">
      <w:pPr>
        <w:pStyle w:val="Index2"/>
        <w:tabs>
          <w:tab w:val="right" w:pos="5030"/>
        </w:tabs>
        <w:rPr>
          <w:noProof/>
        </w:rPr>
      </w:pPr>
      <w:r>
        <w:rPr>
          <w:noProof/>
        </w:rPr>
        <w:t>Kopia zapasowa i odzyskiwanie oprogramowania po awarii, 60</w:t>
      </w:r>
    </w:p>
    <w:p w:rsidR="008B6147" w:rsidRDefault="008B6147">
      <w:pPr>
        <w:pStyle w:val="Index1"/>
        <w:tabs>
          <w:tab w:val="right" w:pos="5030"/>
        </w:tabs>
        <w:rPr>
          <w:noProof/>
        </w:rPr>
      </w:pPr>
      <w:r>
        <w:rPr>
          <w:noProof/>
        </w:rPr>
        <w:t>Operations Management and Security E1, 60</w:t>
      </w:r>
    </w:p>
    <w:p w:rsidR="008B6147" w:rsidRDefault="008B6147">
      <w:pPr>
        <w:pStyle w:val="Index1"/>
        <w:tabs>
          <w:tab w:val="right" w:pos="5030"/>
        </w:tabs>
        <w:rPr>
          <w:noProof/>
        </w:rPr>
      </w:pPr>
      <w:r>
        <w:rPr>
          <w:noProof/>
        </w:rPr>
        <w:t>Operations Management and Security E2, 60</w:t>
      </w:r>
    </w:p>
    <w:p w:rsidR="008B6147" w:rsidRDefault="008B6147">
      <w:pPr>
        <w:pStyle w:val="Index1"/>
        <w:tabs>
          <w:tab w:val="right" w:pos="5030"/>
        </w:tabs>
        <w:rPr>
          <w:noProof/>
        </w:rPr>
      </w:pPr>
      <w:r>
        <w:rPr>
          <w:noProof/>
        </w:rPr>
        <w:t>Outlook 2016, 24</w:t>
      </w:r>
    </w:p>
    <w:p w:rsidR="008B6147" w:rsidRDefault="008B6147">
      <w:pPr>
        <w:pStyle w:val="Index1"/>
        <w:tabs>
          <w:tab w:val="right" w:pos="5030"/>
        </w:tabs>
        <w:rPr>
          <w:noProof/>
        </w:rPr>
      </w:pPr>
      <w:r>
        <w:rPr>
          <w:noProof/>
        </w:rPr>
        <w:t>Outlook 2016 dla komputerów Mac, 26</w:t>
      </w:r>
    </w:p>
    <w:p w:rsidR="008B6147" w:rsidRDefault="008B6147">
      <w:pPr>
        <w:pStyle w:val="Index1"/>
        <w:tabs>
          <w:tab w:val="right" w:pos="5030"/>
        </w:tabs>
        <w:rPr>
          <w:noProof/>
        </w:rPr>
      </w:pPr>
      <w:r>
        <w:rPr>
          <w:noProof/>
        </w:rPr>
        <w:t>Pakiet CIS w wersji Datacenter, 97</w:t>
      </w:r>
    </w:p>
    <w:p w:rsidR="008B6147" w:rsidRDefault="008B6147">
      <w:pPr>
        <w:pStyle w:val="Index1"/>
        <w:tabs>
          <w:tab w:val="right" w:pos="5030"/>
        </w:tabs>
        <w:rPr>
          <w:noProof/>
        </w:rPr>
      </w:pPr>
      <w:r>
        <w:rPr>
          <w:noProof/>
        </w:rPr>
        <w:t>Pakiet CIS w wersji Standard, 97</w:t>
      </w:r>
    </w:p>
    <w:p w:rsidR="008B6147" w:rsidRDefault="008B6147">
      <w:pPr>
        <w:pStyle w:val="Index1"/>
        <w:tabs>
          <w:tab w:val="right" w:pos="5030"/>
        </w:tabs>
        <w:rPr>
          <w:noProof/>
        </w:rPr>
      </w:pPr>
      <w:r>
        <w:rPr>
          <w:noProof/>
        </w:rPr>
        <w:t>Pakiet Core Infrastructure Server Datacenter (pakiet 16 Licencji na Rdzeń), 18</w:t>
      </w:r>
    </w:p>
    <w:p w:rsidR="008B6147" w:rsidRDefault="008B6147">
      <w:pPr>
        <w:pStyle w:val="Index1"/>
        <w:tabs>
          <w:tab w:val="right" w:pos="5030"/>
        </w:tabs>
        <w:rPr>
          <w:noProof/>
        </w:rPr>
      </w:pPr>
      <w:r>
        <w:rPr>
          <w:noProof/>
        </w:rPr>
        <w:t>Pakiet Core Infrastructure Server Datacenter (pakiet 2 Licencji na Rdzeń), 18</w:t>
      </w:r>
    </w:p>
    <w:p w:rsidR="008B6147" w:rsidRDefault="008B6147">
      <w:pPr>
        <w:pStyle w:val="Index1"/>
        <w:tabs>
          <w:tab w:val="right" w:pos="5030"/>
        </w:tabs>
        <w:rPr>
          <w:noProof/>
        </w:rPr>
      </w:pPr>
      <w:r>
        <w:rPr>
          <w:noProof/>
        </w:rPr>
        <w:t>Pakiet Core Infrastructure Server Standard (pakiet 16 Licencji na Rdzeń), 18</w:t>
      </w:r>
    </w:p>
    <w:p w:rsidR="008B6147" w:rsidRDefault="008B6147">
      <w:pPr>
        <w:pStyle w:val="Index1"/>
        <w:tabs>
          <w:tab w:val="right" w:pos="5030"/>
        </w:tabs>
        <w:rPr>
          <w:noProof/>
        </w:rPr>
      </w:pPr>
      <w:r>
        <w:rPr>
          <w:noProof/>
        </w:rPr>
        <w:t>Pakiet Core Infrastructure Server Standard (pakiet 2 Licencji na Rdzeń), 18</w:t>
      </w:r>
    </w:p>
    <w:p w:rsidR="008B6147" w:rsidRDefault="008B6147">
      <w:pPr>
        <w:pStyle w:val="Index1"/>
        <w:tabs>
          <w:tab w:val="right" w:pos="5030"/>
        </w:tabs>
        <w:rPr>
          <w:noProof/>
        </w:rPr>
      </w:pPr>
      <w:r>
        <w:rPr>
          <w:noProof/>
        </w:rPr>
        <w:t>Pakiet licencji dostępowych (CAL) dostępnych w ramach programu Enterprise, 16</w:t>
      </w:r>
    </w:p>
    <w:p w:rsidR="008B6147" w:rsidRDefault="008B6147">
      <w:pPr>
        <w:pStyle w:val="Index1"/>
        <w:tabs>
          <w:tab w:val="right" w:pos="5030"/>
        </w:tabs>
        <w:rPr>
          <w:noProof/>
        </w:rPr>
      </w:pPr>
      <w:r>
        <w:rPr>
          <w:noProof/>
        </w:rPr>
        <w:t>Pakiet Podstawowych Licencji Dostępowych (CAL), 16</w:t>
      </w:r>
    </w:p>
    <w:p w:rsidR="008B6147" w:rsidRDefault="008B6147">
      <w:pPr>
        <w:pStyle w:val="Index1"/>
        <w:tabs>
          <w:tab w:val="right" w:pos="5030"/>
        </w:tabs>
        <w:rPr>
          <w:noProof/>
        </w:rPr>
      </w:pPr>
      <w:r>
        <w:rPr>
          <w:noProof/>
        </w:rPr>
        <w:t>Pakiet telefoniczny, 75</w:t>
      </w:r>
    </w:p>
    <w:p w:rsidR="008B6147" w:rsidRDefault="008B6147">
      <w:pPr>
        <w:pStyle w:val="Index1"/>
        <w:tabs>
          <w:tab w:val="right" w:pos="5030"/>
        </w:tabs>
        <w:rPr>
          <w:noProof/>
        </w:rPr>
      </w:pPr>
      <w:r>
        <w:rPr>
          <w:noProof/>
        </w:rPr>
        <w:t>Pakiet Windows Embedded 8 Standard Enterprise (100-pak), 45</w:t>
      </w:r>
    </w:p>
    <w:p w:rsidR="008B6147" w:rsidRDefault="008B6147">
      <w:pPr>
        <w:pStyle w:val="Index1"/>
        <w:tabs>
          <w:tab w:val="right" w:pos="5030"/>
        </w:tabs>
        <w:rPr>
          <w:noProof/>
        </w:rPr>
      </w:pPr>
      <w:r>
        <w:rPr>
          <w:noProof/>
        </w:rPr>
        <w:t>Plan 1 usługi konserwacji zapobiegawczej pakietu IoT, 59</w:t>
      </w:r>
    </w:p>
    <w:p w:rsidR="008B6147" w:rsidRDefault="008B6147">
      <w:pPr>
        <w:pStyle w:val="Index1"/>
        <w:tabs>
          <w:tab w:val="right" w:pos="5030"/>
        </w:tabs>
        <w:rPr>
          <w:noProof/>
        </w:rPr>
      </w:pPr>
      <w:r>
        <w:rPr>
          <w:noProof/>
        </w:rPr>
        <w:t>Plan 1 usługi zdalnego monitorowania pakietu IoT, 59</w:t>
      </w:r>
    </w:p>
    <w:p w:rsidR="008B6147" w:rsidRDefault="008B6147">
      <w:pPr>
        <w:pStyle w:val="Index1"/>
        <w:tabs>
          <w:tab w:val="right" w:pos="5030"/>
        </w:tabs>
        <w:rPr>
          <w:noProof/>
        </w:rPr>
      </w:pPr>
      <w:r>
        <w:rPr>
          <w:noProof/>
        </w:rPr>
        <w:t>Plan 2 usługi konserwacji zapobiegawczej pakietu IoT, 59</w:t>
      </w:r>
    </w:p>
    <w:p w:rsidR="008B6147" w:rsidRDefault="008B6147">
      <w:pPr>
        <w:pStyle w:val="Index1"/>
        <w:tabs>
          <w:tab w:val="right" w:pos="5030"/>
        </w:tabs>
        <w:rPr>
          <w:noProof/>
        </w:rPr>
      </w:pPr>
      <w:r>
        <w:rPr>
          <w:noProof/>
        </w:rPr>
        <w:t>Plan 2 usługi zdalnego monitorowania pakietu IoT, 59</w:t>
      </w:r>
    </w:p>
    <w:p w:rsidR="008B6147" w:rsidRDefault="008B6147">
      <w:pPr>
        <w:pStyle w:val="Index1"/>
        <w:tabs>
          <w:tab w:val="right" w:pos="5030"/>
        </w:tabs>
        <w:rPr>
          <w:noProof/>
        </w:rPr>
      </w:pPr>
      <w:r>
        <w:rPr>
          <w:noProof/>
        </w:rPr>
        <w:t>Plan Microsoft Azure StorSimple z Urządzeniem (urządzenie w wersji 8100), 59</w:t>
      </w:r>
    </w:p>
    <w:p w:rsidR="008B6147" w:rsidRDefault="008B6147">
      <w:pPr>
        <w:pStyle w:val="Index1"/>
        <w:tabs>
          <w:tab w:val="right" w:pos="5030"/>
        </w:tabs>
        <w:rPr>
          <w:noProof/>
        </w:rPr>
      </w:pPr>
      <w:r>
        <w:rPr>
          <w:noProof/>
        </w:rPr>
        <w:t>Plan Microsoft Azure StorSimple z Urządzeniem (urządzenie w wersji 8600), 60</w:t>
      </w:r>
    </w:p>
    <w:p w:rsidR="008B6147" w:rsidRDefault="008B6147">
      <w:pPr>
        <w:pStyle w:val="Index1"/>
        <w:tabs>
          <w:tab w:val="right" w:pos="5030"/>
        </w:tabs>
        <w:rPr>
          <w:noProof/>
        </w:rPr>
      </w:pPr>
      <w:r>
        <w:rPr>
          <w:noProof/>
        </w:rPr>
        <w:t>Plan Usługi Aplikacji Azure, 59</w:t>
      </w:r>
    </w:p>
    <w:p w:rsidR="008B6147" w:rsidRDefault="008B6147">
      <w:pPr>
        <w:pStyle w:val="Index1"/>
        <w:tabs>
          <w:tab w:val="right" w:pos="5030"/>
        </w:tabs>
        <w:rPr>
          <w:noProof/>
        </w:rPr>
      </w:pPr>
      <w:r>
        <w:rPr>
          <w:noProof/>
        </w:rPr>
        <w:t>Platformy MSDN, 41</w:t>
      </w:r>
    </w:p>
    <w:p w:rsidR="008B6147" w:rsidRDefault="008B6147">
      <w:pPr>
        <w:pStyle w:val="Index1"/>
        <w:tabs>
          <w:tab w:val="right" w:pos="5030"/>
        </w:tabs>
        <w:rPr>
          <w:noProof/>
        </w:rPr>
      </w:pPr>
      <w:r>
        <w:rPr>
          <w:noProof/>
        </w:rPr>
        <w:t>Podstawowe Licencje Dostępowe (CAL), 36</w:t>
      </w:r>
    </w:p>
    <w:p w:rsidR="008B6147" w:rsidRDefault="008B6147">
      <w:pPr>
        <w:pStyle w:val="Index1"/>
        <w:tabs>
          <w:tab w:val="right" w:pos="5030"/>
        </w:tabs>
        <w:rPr>
          <w:noProof/>
        </w:rPr>
      </w:pPr>
      <w:r>
        <w:rPr>
          <w:noProof/>
        </w:rPr>
        <w:t>Podstawowych Licencji Dostępowych (CAL), 92, 98</w:t>
      </w:r>
    </w:p>
    <w:p w:rsidR="008B6147" w:rsidRDefault="008B6147">
      <w:pPr>
        <w:pStyle w:val="Index1"/>
        <w:tabs>
          <w:tab w:val="right" w:pos="5030"/>
        </w:tabs>
        <w:rPr>
          <w:noProof/>
        </w:rPr>
      </w:pPr>
      <w:r>
        <w:rPr>
          <w:noProof/>
        </w:rPr>
        <w:t>Pomoc Techniczna Premium Microsoft Azure, 61</w:t>
      </w:r>
    </w:p>
    <w:p w:rsidR="008B6147" w:rsidRDefault="008B6147">
      <w:pPr>
        <w:pStyle w:val="Index1"/>
        <w:tabs>
          <w:tab w:val="right" w:pos="5030"/>
        </w:tabs>
        <w:rPr>
          <w:noProof/>
        </w:rPr>
      </w:pPr>
      <w:r>
        <w:rPr>
          <w:noProof/>
        </w:rPr>
        <w:t>Power BI Premium EM1, 77</w:t>
      </w:r>
    </w:p>
    <w:p w:rsidR="008B6147" w:rsidRDefault="008B6147">
      <w:pPr>
        <w:pStyle w:val="Index1"/>
        <w:tabs>
          <w:tab w:val="right" w:pos="5030"/>
        </w:tabs>
        <w:rPr>
          <w:noProof/>
        </w:rPr>
      </w:pPr>
      <w:r>
        <w:rPr>
          <w:noProof/>
        </w:rPr>
        <w:t>Power BI Premium EM1 A, 78</w:t>
      </w:r>
    </w:p>
    <w:p w:rsidR="008B6147" w:rsidRDefault="008B6147">
      <w:pPr>
        <w:pStyle w:val="Index1"/>
        <w:tabs>
          <w:tab w:val="right" w:pos="5030"/>
        </w:tabs>
        <w:rPr>
          <w:noProof/>
        </w:rPr>
      </w:pPr>
      <w:r>
        <w:rPr>
          <w:noProof/>
        </w:rPr>
        <w:t>Power BI Premium EM2, 78</w:t>
      </w:r>
    </w:p>
    <w:p w:rsidR="008B6147" w:rsidRDefault="008B6147">
      <w:pPr>
        <w:pStyle w:val="Index1"/>
        <w:tabs>
          <w:tab w:val="right" w:pos="5030"/>
        </w:tabs>
        <w:rPr>
          <w:noProof/>
        </w:rPr>
      </w:pPr>
      <w:r>
        <w:rPr>
          <w:noProof/>
        </w:rPr>
        <w:t>Power BI Premium EM2 A, 78</w:t>
      </w:r>
    </w:p>
    <w:p w:rsidR="008B6147" w:rsidRDefault="008B6147">
      <w:pPr>
        <w:pStyle w:val="Index1"/>
        <w:tabs>
          <w:tab w:val="right" w:pos="5030"/>
        </w:tabs>
        <w:rPr>
          <w:noProof/>
        </w:rPr>
      </w:pPr>
      <w:r>
        <w:rPr>
          <w:noProof/>
        </w:rPr>
        <w:t>Power BI Premium EM3, 78</w:t>
      </w:r>
    </w:p>
    <w:p w:rsidR="008B6147" w:rsidRDefault="008B6147">
      <w:pPr>
        <w:pStyle w:val="Index1"/>
        <w:tabs>
          <w:tab w:val="right" w:pos="5030"/>
        </w:tabs>
        <w:rPr>
          <w:noProof/>
        </w:rPr>
      </w:pPr>
      <w:r>
        <w:rPr>
          <w:noProof/>
        </w:rPr>
        <w:t>Power BI Premium EM3 A, 78</w:t>
      </w:r>
    </w:p>
    <w:p w:rsidR="008B6147" w:rsidRDefault="008B6147">
      <w:pPr>
        <w:pStyle w:val="Index1"/>
        <w:tabs>
          <w:tab w:val="right" w:pos="5030"/>
        </w:tabs>
        <w:rPr>
          <w:noProof/>
        </w:rPr>
      </w:pPr>
      <w:r>
        <w:rPr>
          <w:noProof/>
        </w:rPr>
        <w:t>Power BI Premium Promo, 78</w:t>
      </w:r>
    </w:p>
    <w:p w:rsidR="008B6147" w:rsidRDefault="008B6147">
      <w:pPr>
        <w:pStyle w:val="Index1"/>
        <w:tabs>
          <w:tab w:val="right" w:pos="5030"/>
        </w:tabs>
        <w:rPr>
          <w:noProof/>
        </w:rPr>
      </w:pPr>
      <w:r>
        <w:rPr>
          <w:noProof/>
        </w:rPr>
        <w:t>Power BI Pro, 78</w:t>
      </w:r>
    </w:p>
    <w:p w:rsidR="008B6147" w:rsidRDefault="008B6147">
      <w:pPr>
        <w:pStyle w:val="Index1"/>
        <w:tabs>
          <w:tab w:val="right" w:pos="5030"/>
        </w:tabs>
        <w:rPr>
          <w:noProof/>
        </w:rPr>
      </w:pPr>
      <w:r>
        <w:rPr>
          <w:noProof/>
        </w:rPr>
        <w:t>Power BI Pro A, 78</w:t>
      </w:r>
    </w:p>
    <w:p w:rsidR="008B6147" w:rsidRDefault="008B6147">
      <w:pPr>
        <w:pStyle w:val="Index1"/>
        <w:tabs>
          <w:tab w:val="right" w:pos="5030"/>
        </w:tabs>
        <w:rPr>
          <w:noProof/>
        </w:rPr>
      </w:pPr>
      <w:r>
        <w:rPr>
          <w:noProof/>
        </w:rPr>
        <w:t>Power BI Report Server, 34</w:t>
      </w:r>
    </w:p>
    <w:p w:rsidR="008B6147" w:rsidRDefault="008B6147">
      <w:pPr>
        <w:pStyle w:val="Index1"/>
        <w:tabs>
          <w:tab w:val="right" w:pos="5030"/>
        </w:tabs>
        <w:rPr>
          <w:noProof/>
        </w:rPr>
      </w:pPr>
      <w:r>
        <w:rPr>
          <w:noProof/>
        </w:rPr>
        <w:t>PowerPoint 2016, 24</w:t>
      </w:r>
    </w:p>
    <w:p w:rsidR="008B6147" w:rsidRDefault="008B6147">
      <w:pPr>
        <w:pStyle w:val="Index1"/>
        <w:tabs>
          <w:tab w:val="right" w:pos="5030"/>
        </w:tabs>
        <w:rPr>
          <w:noProof/>
        </w:rPr>
      </w:pPr>
      <w:r>
        <w:rPr>
          <w:noProof/>
        </w:rPr>
        <w:t>PowerPoint 2016 dla komputerów Mac, 26</w:t>
      </w:r>
    </w:p>
    <w:p w:rsidR="008B6147" w:rsidRDefault="008B6147">
      <w:pPr>
        <w:pStyle w:val="Index1"/>
        <w:tabs>
          <w:tab w:val="right" w:pos="5030"/>
        </w:tabs>
        <w:rPr>
          <w:noProof/>
        </w:rPr>
      </w:pPr>
      <w:r>
        <w:rPr>
          <w:noProof/>
        </w:rPr>
        <w:t>Profesjonalne wsparcie bezpośrednie Azure Active, 61</w:t>
      </w:r>
    </w:p>
    <w:p w:rsidR="008B6147" w:rsidRDefault="008B6147">
      <w:pPr>
        <w:pStyle w:val="Index1"/>
        <w:tabs>
          <w:tab w:val="right" w:pos="5030"/>
        </w:tabs>
        <w:rPr>
          <w:noProof/>
        </w:rPr>
      </w:pPr>
      <w:r>
        <w:rPr>
          <w:noProof/>
        </w:rPr>
        <w:t>Profesjonalne wsparcie bezpośrednie Microsoft Dynamics 365 Pro, 68</w:t>
      </w:r>
    </w:p>
    <w:p w:rsidR="008B6147" w:rsidRDefault="008B6147">
      <w:pPr>
        <w:pStyle w:val="Index1"/>
        <w:tabs>
          <w:tab w:val="right" w:pos="5030"/>
        </w:tabs>
        <w:rPr>
          <w:noProof/>
        </w:rPr>
      </w:pPr>
      <w:r>
        <w:rPr>
          <w:noProof/>
        </w:rPr>
        <w:t>program Project w wersji Standard, 92</w:t>
      </w:r>
    </w:p>
    <w:p w:rsidR="008B6147" w:rsidRDefault="008B6147">
      <w:pPr>
        <w:pStyle w:val="Index1"/>
        <w:tabs>
          <w:tab w:val="right" w:pos="5030"/>
        </w:tabs>
        <w:rPr>
          <w:noProof/>
        </w:rPr>
      </w:pPr>
      <w:r>
        <w:rPr>
          <w:noProof/>
        </w:rPr>
        <w:t>program Visio w wersji Standard, 92</w:t>
      </w:r>
    </w:p>
    <w:p w:rsidR="008B6147" w:rsidRDefault="008B6147">
      <w:pPr>
        <w:pStyle w:val="Index1"/>
        <w:tabs>
          <w:tab w:val="right" w:pos="5030"/>
        </w:tabs>
        <w:rPr>
          <w:noProof/>
        </w:rPr>
      </w:pPr>
      <w:r>
        <w:rPr>
          <w:noProof/>
        </w:rPr>
        <w:t>Project 2013, 28</w:t>
      </w:r>
    </w:p>
    <w:p w:rsidR="008B6147" w:rsidRDefault="008B6147">
      <w:pPr>
        <w:pStyle w:val="Index1"/>
        <w:tabs>
          <w:tab w:val="right" w:pos="5030"/>
        </w:tabs>
        <w:rPr>
          <w:noProof/>
        </w:rPr>
      </w:pPr>
      <w:r>
        <w:rPr>
          <w:noProof/>
        </w:rPr>
        <w:t>Project 2016 Standard, 24</w:t>
      </w:r>
    </w:p>
    <w:p w:rsidR="008B6147" w:rsidRDefault="008B6147">
      <w:pPr>
        <w:pStyle w:val="Index1"/>
        <w:tabs>
          <w:tab w:val="right" w:pos="5030"/>
        </w:tabs>
        <w:rPr>
          <w:noProof/>
        </w:rPr>
      </w:pPr>
      <w:r>
        <w:rPr>
          <w:noProof/>
        </w:rPr>
        <w:t>Project Online Essentials, 74</w:t>
      </w:r>
    </w:p>
    <w:p w:rsidR="008B6147" w:rsidRDefault="008B6147">
      <w:pPr>
        <w:pStyle w:val="Index1"/>
        <w:tabs>
          <w:tab w:val="right" w:pos="5030"/>
        </w:tabs>
        <w:rPr>
          <w:noProof/>
        </w:rPr>
      </w:pPr>
      <w:r>
        <w:rPr>
          <w:noProof/>
        </w:rPr>
        <w:t>Project Online Premium, 74</w:t>
      </w:r>
    </w:p>
    <w:p w:rsidR="008B6147" w:rsidRDefault="008B6147">
      <w:pPr>
        <w:pStyle w:val="Index1"/>
        <w:tabs>
          <w:tab w:val="right" w:pos="5030"/>
        </w:tabs>
        <w:rPr>
          <w:noProof/>
        </w:rPr>
      </w:pPr>
      <w:r>
        <w:rPr>
          <w:noProof/>
        </w:rPr>
        <w:t>Project Online Premium From SA, 74</w:t>
      </w:r>
    </w:p>
    <w:p w:rsidR="008B6147" w:rsidRDefault="008B6147">
      <w:pPr>
        <w:pStyle w:val="Index1"/>
        <w:tabs>
          <w:tab w:val="right" w:pos="5030"/>
        </w:tabs>
        <w:rPr>
          <w:noProof/>
        </w:rPr>
      </w:pPr>
      <w:r>
        <w:rPr>
          <w:noProof/>
        </w:rPr>
        <w:t>Project Online Professional, 74</w:t>
      </w:r>
    </w:p>
    <w:p w:rsidR="008B6147" w:rsidRDefault="008B6147">
      <w:pPr>
        <w:pStyle w:val="Index1"/>
        <w:tabs>
          <w:tab w:val="right" w:pos="5030"/>
        </w:tabs>
        <w:rPr>
          <w:noProof/>
        </w:rPr>
      </w:pPr>
      <w:r>
        <w:rPr>
          <w:noProof/>
        </w:rPr>
        <w:t>Project Online Professional From SA, 74</w:t>
      </w:r>
    </w:p>
    <w:p w:rsidR="008B6147" w:rsidRDefault="008B6147">
      <w:pPr>
        <w:pStyle w:val="Index1"/>
        <w:tabs>
          <w:tab w:val="right" w:pos="5030"/>
        </w:tabs>
        <w:rPr>
          <w:noProof/>
        </w:rPr>
      </w:pPr>
      <w:r>
        <w:rPr>
          <w:noProof/>
        </w:rPr>
        <w:t>Project Professional, 99</w:t>
      </w:r>
    </w:p>
    <w:p w:rsidR="008B6147" w:rsidRDefault="008B6147">
      <w:pPr>
        <w:pStyle w:val="Index1"/>
        <w:tabs>
          <w:tab w:val="right" w:pos="5030"/>
        </w:tabs>
        <w:rPr>
          <w:noProof/>
        </w:rPr>
      </w:pPr>
      <w:r>
        <w:rPr>
          <w:noProof/>
        </w:rPr>
        <w:t>Project Professional 2016, 24</w:t>
      </w:r>
    </w:p>
    <w:p w:rsidR="008B6147" w:rsidRDefault="008B6147">
      <w:pPr>
        <w:pStyle w:val="Index1"/>
        <w:tabs>
          <w:tab w:val="right" w:pos="5030"/>
        </w:tabs>
        <w:rPr>
          <w:noProof/>
        </w:rPr>
      </w:pPr>
      <w:r>
        <w:rPr>
          <w:noProof/>
        </w:rPr>
        <w:t>Project Server 2016, 24, 28</w:t>
      </w:r>
    </w:p>
    <w:p w:rsidR="008B6147" w:rsidRDefault="008B6147">
      <w:pPr>
        <w:pStyle w:val="Index1"/>
        <w:tabs>
          <w:tab w:val="right" w:pos="5030"/>
        </w:tabs>
        <w:rPr>
          <w:noProof/>
        </w:rPr>
      </w:pPr>
      <w:r>
        <w:rPr>
          <w:noProof/>
        </w:rPr>
        <w:t>Project Standard, 99</w:t>
      </w:r>
    </w:p>
    <w:p w:rsidR="008B6147" w:rsidRDefault="008B6147">
      <w:pPr>
        <w:pStyle w:val="Index1"/>
        <w:tabs>
          <w:tab w:val="right" w:pos="5030"/>
        </w:tabs>
        <w:rPr>
          <w:noProof/>
        </w:rPr>
      </w:pPr>
      <w:r>
        <w:rPr>
          <w:noProof/>
        </w:rPr>
        <w:t>Publisher 2016, 24</w:t>
      </w:r>
    </w:p>
    <w:p w:rsidR="008B6147" w:rsidRDefault="008B6147">
      <w:pPr>
        <w:pStyle w:val="Index1"/>
        <w:tabs>
          <w:tab w:val="right" w:pos="5030"/>
        </w:tabs>
        <w:rPr>
          <w:noProof/>
        </w:rPr>
      </w:pPr>
      <w:r>
        <w:rPr>
          <w:noProof/>
        </w:rPr>
        <w:t>SharePoint Online, 92</w:t>
      </w:r>
    </w:p>
    <w:p w:rsidR="008B6147" w:rsidRDefault="008B6147">
      <w:pPr>
        <w:pStyle w:val="Index1"/>
        <w:tabs>
          <w:tab w:val="right" w:pos="5030"/>
        </w:tabs>
        <w:rPr>
          <w:noProof/>
        </w:rPr>
      </w:pPr>
      <w:r>
        <w:rPr>
          <w:noProof/>
        </w:rPr>
        <w:t>SharePoint Online Plan 1, 75</w:t>
      </w:r>
    </w:p>
    <w:p w:rsidR="008B6147" w:rsidRDefault="008B6147">
      <w:pPr>
        <w:pStyle w:val="Index1"/>
        <w:tabs>
          <w:tab w:val="right" w:pos="5030"/>
        </w:tabs>
        <w:rPr>
          <w:noProof/>
        </w:rPr>
      </w:pPr>
      <w:r>
        <w:rPr>
          <w:noProof/>
        </w:rPr>
        <w:t>SharePoint Online Plan 2, 29, 75</w:t>
      </w:r>
    </w:p>
    <w:p w:rsidR="008B6147" w:rsidRDefault="008B6147">
      <w:pPr>
        <w:pStyle w:val="Index1"/>
        <w:tabs>
          <w:tab w:val="right" w:pos="5030"/>
        </w:tabs>
        <w:rPr>
          <w:noProof/>
        </w:rPr>
      </w:pPr>
      <w:r>
        <w:rPr>
          <w:noProof/>
        </w:rPr>
        <w:t>SharePoint Server, 62, 97</w:t>
      </w:r>
    </w:p>
    <w:p w:rsidR="008B6147" w:rsidRDefault="008B6147">
      <w:pPr>
        <w:pStyle w:val="Index1"/>
        <w:tabs>
          <w:tab w:val="right" w:pos="5030"/>
        </w:tabs>
        <w:rPr>
          <w:noProof/>
        </w:rPr>
      </w:pPr>
      <w:r>
        <w:rPr>
          <w:noProof/>
        </w:rPr>
        <w:t>SharePoint Server 2013, 29</w:t>
      </w:r>
    </w:p>
    <w:p w:rsidR="008B6147" w:rsidRDefault="008B6147">
      <w:pPr>
        <w:pStyle w:val="Index1"/>
        <w:tabs>
          <w:tab w:val="right" w:pos="5030"/>
        </w:tabs>
        <w:rPr>
          <w:noProof/>
        </w:rPr>
      </w:pPr>
      <w:r>
        <w:rPr>
          <w:noProof/>
        </w:rPr>
        <w:t>SharePoint Server 2016, 29</w:t>
      </w:r>
    </w:p>
    <w:p w:rsidR="008B6147" w:rsidRDefault="008B6147">
      <w:pPr>
        <w:pStyle w:val="Index1"/>
        <w:tabs>
          <w:tab w:val="right" w:pos="5030"/>
        </w:tabs>
        <w:rPr>
          <w:noProof/>
        </w:rPr>
      </w:pPr>
      <w:r>
        <w:rPr>
          <w:noProof/>
        </w:rPr>
        <w:t>Skype dla firm Online — Plan 1, 75</w:t>
      </w:r>
    </w:p>
    <w:p w:rsidR="008B6147" w:rsidRDefault="008B6147">
      <w:pPr>
        <w:pStyle w:val="Index1"/>
        <w:tabs>
          <w:tab w:val="right" w:pos="5030"/>
        </w:tabs>
        <w:rPr>
          <w:noProof/>
        </w:rPr>
      </w:pPr>
      <w:r>
        <w:rPr>
          <w:noProof/>
        </w:rPr>
        <w:t>Skype dla firm Online Plan 2, 75</w:t>
      </w:r>
    </w:p>
    <w:p w:rsidR="008B6147" w:rsidRDefault="008B6147">
      <w:pPr>
        <w:pStyle w:val="Index1"/>
        <w:tabs>
          <w:tab w:val="right" w:pos="5030"/>
        </w:tabs>
        <w:rPr>
          <w:noProof/>
        </w:rPr>
      </w:pPr>
      <w:r>
        <w:rPr>
          <w:noProof/>
        </w:rPr>
        <w:t>Skype dla firm Server, 62</w:t>
      </w:r>
    </w:p>
    <w:p w:rsidR="008B6147" w:rsidRDefault="008B6147">
      <w:pPr>
        <w:pStyle w:val="Index1"/>
        <w:tabs>
          <w:tab w:val="right" w:pos="5030"/>
        </w:tabs>
        <w:rPr>
          <w:noProof/>
        </w:rPr>
      </w:pPr>
      <w:r>
        <w:rPr>
          <w:noProof/>
        </w:rPr>
        <w:t>Skype dla firm Server 2015, 30</w:t>
      </w:r>
    </w:p>
    <w:p w:rsidR="008B6147" w:rsidRDefault="008B6147">
      <w:pPr>
        <w:pStyle w:val="Index1"/>
        <w:tabs>
          <w:tab w:val="right" w:pos="5030"/>
        </w:tabs>
        <w:rPr>
          <w:noProof/>
        </w:rPr>
      </w:pPr>
      <w:r>
        <w:rPr>
          <w:noProof/>
        </w:rPr>
        <w:t>Skype for Business 2016, 24</w:t>
      </w:r>
    </w:p>
    <w:p w:rsidR="008B6147" w:rsidRDefault="008B6147">
      <w:pPr>
        <w:pStyle w:val="Index1"/>
        <w:tabs>
          <w:tab w:val="right" w:pos="5030"/>
        </w:tabs>
        <w:rPr>
          <w:noProof/>
        </w:rPr>
      </w:pPr>
      <w:r>
        <w:rPr>
          <w:noProof/>
        </w:rPr>
        <w:t>Skype for Business Online Plan 1, 31</w:t>
      </w:r>
    </w:p>
    <w:p w:rsidR="008B6147" w:rsidRDefault="008B6147">
      <w:pPr>
        <w:pStyle w:val="Index1"/>
        <w:tabs>
          <w:tab w:val="right" w:pos="5030"/>
        </w:tabs>
        <w:rPr>
          <w:noProof/>
        </w:rPr>
      </w:pPr>
      <w:r>
        <w:rPr>
          <w:noProof/>
        </w:rPr>
        <w:t>Skype for Business Online Plan 2, 31</w:t>
      </w:r>
    </w:p>
    <w:p w:rsidR="008B6147" w:rsidRDefault="008B6147">
      <w:pPr>
        <w:pStyle w:val="Index1"/>
        <w:tabs>
          <w:tab w:val="right" w:pos="5030"/>
        </w:tabs>
        <w:rPr>
          <w:noProof/>
        </w:rPr>
      </w:pPr>
      <w:r>
        <w:rPr>
          <w:noProof/>
        </w:rPr>
        <w:t>SQL Parallel Data Warehouse, 92, 99</w:t>
      </w:r>
    </w:p>
    <w:p w:rsidR="008B6147" w:rsidRDefault="008B6147">
      <w:pPr>
        <w:pStyle w:val="Index1"/>
        <w:tabs>
          <w:tab w:val="right" w:pos="5030"/>
        </w:tabs>
        <w:rPr>
          <w:noProof/>
        </w:rPr>
      </w:pPr>
      <w:r>
        <w:rPr>
          <w:noProof/>
        </w:rPr>
        <w:t>SQL Server, 97</w:t>
      </w:r>
    </w:p>
    <w:p w:rsidR="008B6147" w:rsidRDefault="008B6147">
      <w:pPr>
        <w:pStyle w:val="Index1"/>
        <w:tabs>
          <w:tab w:val="right" w:pos="5030"/>
        </w:tabs>
        <w:rPr>
          <w:noProof/>
        </w:rPr>
      </w:pPr>
      <w:r>
        <w:rPr>
          <w:noProof/>
        </w:rPr>
        <w:t>SQL Server 2016, 32</w:t>
      </w:r>
    </w:p>
    <w:p w:rsidR="008B6147" w:rsidRDefault="008B6147">
      <w:pPr>
        <w:pStyle w:val="Index1"/>
        <w:tabs>
          <w:tab w:val="right" w:pos="5030"/>
        </w:tabs>
        <w:rPr>
          <w:noProof/>
        </w:rPr>
      </w:pPr>
      <w:r>
        <w:rPr>
          <w:noProof/>
        </w:rPr>
        <w:t>SQL Server 2017 Enterprise, 32</w:t>
      </w:r>
    </w:p>
    <w:p w:rsidR="008B6147" w:rsidRDefault="008B6147">
      <w:pPr>
        <w:pStyle w:val="Index1"/>
        <w:tabs>
          <w:tab w:val="right" w:pos="5030"/>
        </w:tabs>
        <w:rPr>
          <w:noProof/>
        </w:rPr>
      </w:pPr>
      <w:r>
        <w:rPr>
          <w:noProof/>
        </w:rPr>
        <w:t>SQL Server 2017 Enterprise Core, 32</w:t>
      </w:r>
    </w:p>
    <w:p w:rsidR="008B6147" w:rsidRDefault="008B6147">
      <w:pPr>
        <w:pStyle w:val="Index1"/>
        <w:tabs>
          <w:tab w:val="right" w:pos="5030"/>
        </w:tabs>
        <w:rPr>
          <w:noProof/>
        </w:rPr>
      </w:pPr>
      <w:r>
        <w:rPr>
          <w:noProof/>
        </w:rPr>
        <w:t>SQL Server 2017 Standard, 31</w:t>
      </w:r>
    </w:p>
    <w:p w:rsidR="008B6147" w:rsidRDefault="008B6147">
      <w:pPr>
        <w:pStyle w:val="Index1"/>
        <w:tabs>
          <w:tab w:val="right" w:pos="5030"/>
        </w:tabs>
        <w:rPr>
          <w:noProof/>
        </w:rPr>
      </w:pPr>
      <w:r>
        <w:rPr>
          <w:noProof/>
        </w:rPr>
        <w:t>SQL Server 2017 Standard Core, 31</w:t>
      </w:r>
    </w:p>
    <w:p w:rsidR="008B6147" w:rsidRDefault="008B6147">
      <w:pPr>
        <w:pStyle w:val="Index1"/>
        <w:tabs>
          <w:tab w:val="right" w:pos="5030"/>
        </w:tabs>
        <w:rPr>
          <w:noProof/>
        </w:rPr>
      </w:pPr>
      <w:r>
        <w:rPr>
          <w:noProof/>
        </w:rPr>
        <w:t>SQL Server Business Intelligence, 92, 99</w:t>
      </w:r>
    </w:p>
    <w:p w:rsidR="008B6147" w:rsidRDefault="008B6147">
      <w:pPr>
        <w:pStyle w:val="Index1"/>
        <w:tabs>
          <w:tab w:val="right" w:pos="5030"/>
        </w:tabs>
        <w:rPr>
          <w:noProof/>
        </w:rPr>
      </w:pPr>
      <w:r>
        <w:rPr>
          <w:noProof/>
        </w:rPr>
        <w:t>SQL Server Data Center, 92</w:t>
      </w:r>
    </w:p>
    <w:p w:rsidR="008B6147" w:rsidRDefault="008B6147">
      <w:pPr>
        <w:pStyle w:val="Index1"/>
        <w:tabs>
          <w:tab w:val="right" w:pos="5030"/>
        </w:tabs>
        <w:rPr>
          <w:noProof/>
        </w:rPr>
      </w:pPr>
      <w:r>
        <w:rPr>
          <w:noProof/>
        </w:rPr>
        <w:t>SQL Server Enterprise, 92</w:t>
      </w:r>
    </w:p>
    <w:p w:rsidR="008B6147" w:rsidRDefault="008B6147">
      <w:pPr>
        <w:pStyle w:val="Index1"/>
        <w:tabs>
          <w:tab w:val="right" w:pos="5030"/>
        </w:tabs>
        <w:rPr>
          <w:noProof/>
        </w:rPr>
      </w:pPr>
      <w:r>
        <w:rPr>
          <w:noProof/>
        </w:rPr>
        <w:t>SQL Server Standard, 92, 99</w:t>
      </w:r>
    </w:p>
    <w:p w:rsidR="008B6147" w:rsidRDefault="008B6147">
      <w:pPr>
        <w:pStyle w:val="Index1"/>
        <w:tabs>
          <w:tab w:val="right" w:pos="5030"/>
        </w:tabs>
        <w:rPr>
          <w:noProof/>
        </w:rPr>
      </w:pPr>
      <w:r>
        <w:rPr>
          <w:noProof/>
        </w:rPr>
        <w:t>Środki na rozmowę, 76</w:t>
      </w:r>
    </w:p>
    <w:p w:rsidR="008B6147" w:rsidRDefault="008B6147">
      <w:pPr>
        <w:pStyle w:val="Index1"/>
        <w:tabs>
          <w:tab w:val="right" w:pos="5030"/>
        </w:tabs>
        <w:rPr>
          <w:noProof/>
        </w:rPr>
      </w:pPr>
      <w:r>
        <w:rPr>
          <w:noProof/>
        </w:rPr>
        <w:t>Standardowa Pomoc Techniczna i Pomoc Techniczna Premium Microsoft Azure StorSimple, 61</w:t>
      </w:r>
    </w:p>
    <w:p w:rsidR="008B6147" w:rsidRDefault="008B6147">
      <w:pPr>
        <w:pStyle w:val="Index1"/>
        <w:tabs>
          <w:tab w:val="right" w:pos="5030"/>
        </w:tabs>
        <w:rPr>
          <w:noProof/>
        </w:rPr>
      </w:pPr>
      <w:r>
        <w:rPr>
          <w:noProof/>
        </w:rPr>
        <w:t>Standardowa Pomoc Techniczna Microsoft Azure StorSimple, 61</w:t>
      </w:r>
    </w:p>
    <w:p w:rsidR="008B6147" w:rsidRDefault="008B6147">
      <w:pPr>
        <w:pStyle w:val="Index1"/>
        <w:tabs>
          <w:tab w:val="right" w:pos="5030"/>
        </w:tabs>
        <w:rPr>
          <w:noProof/>
        </w:rPr>
      </w:pPr>
      <w:r>
        <w:rPr>
          <w:noProof/>
        </w:rPr>
        <w:t>Subskrypcja programu Visual Studio Enterprise, 99</w:t>
      </w:r>
    </w:p>
    <w:p w:rsidR="008B6147" w:rsidRDefault="008B6147">
      <w:pPr>
        <w:pStyle w:val="Index1"/>
        <w:tabs>
          <w:tab w:val="right" w:pos="5030"/>
        </w:tabs>
        <w:rPr>
          <w:noProof/>
        </w:rPr>
      </w:pPr>
      <w:r>
        <w:rPr>
          <w:noProof/>
        </w:rPr>
        <w:t>Subskrypcja programu Visual Studio Enterprise 2017, 41</w:t>
      </w:r>
    </w:p>
    <w:p w:rsidR="008B6147" w:rsidRDefault="008B6147">
      <w:pPr>
        <w:pStyle w:val="Index1"/>
        <w:tabs>
          <w:tab w:val="right" w:pos="5030"/>
        </w:tabs>
        <w:rPr>
          <w:noProof/>
        </w:rPr>
      </w:pPr>
      <w:r>
        <w:rPr>
          <w:noProof/>
        </w:rPr>
        <w:t>Subskrypcja Visual Studio 2017 Professional, 41</w:t>
      </w:r>
    </w:p>
    <w:p w:rsidR="008B6147" w:rsidRDefault="008B6147">
      <w:pPr>
        <w:pStyle w:val="Index1"/>
        <w:tabs>
          <w:tab w:val="right" w:pos="5030"/>
        </w:tabs>
        <w:rPr>
          <w:noProof/>
        </w:rPr>
      </w:pPr>
      <w:r>
        <w:rPr>
          <w:noProof/>
        </w:rPr>
        <w:t>subskrypcja Visual Studio Enterprise, 92</w:t>
      </w:r>
    </w:p>
    <w:p w:rsidR="008B6147" w:rsidRDefault="008B6147">
      <w:pPr>
        <w:pStyle w:val="Index1"/>
        <w:tabs>
          <w:tab w:val="right" w:pos="5030"/>
        </w:tabs>
        <w:rPr>
          <w:noProof/>
        </w:rPr>
      </w:pPr>
      <w:r>
        <w:rPr>
          <w:noProof/>
        </w:rPr>
        <w:t>subskrypcja Visual Studio Professional, 92</w:t>
      </w:r>
    </w:p>
    <w:p w:rsidR="008B6147" w:rsidRDefault="008B6147">
      <w:pPr>
        <w:pStyle w:val="Index1"/>
        <w:tabs>
          <w:tab w:val="right" w:pos="5030"/>
        </w:tabs>
        <w:rPr>
          <w:noProof/>
        </w:rPr>
      </w:pPr>
      <w:r>
        <w:rPr>
          <w:noProof/>
        </w:rPr>
        <w:t>Subskrypcja Visual Studio Professional, 99</w:t>
      </w:r>
    </w:p>
    <w:p w:rsidR="008B6147" w:rsidRDefault="008B6147">
      <w:pPr>
        <w:pStyle w:val="Index1"/>
        <w:tabs>
          <w:tab w:val="right" w:pos="5030"/>
        </w:tabs>
        <w:rPr>
          <w:noProof/>
        </w:rPr>
      </w:pPr>
      <w:r>
        <w:rPr>
          <w:noProof/>
        </w:rPr>
        <w:t>subskrypcja Visual Studio Test Professional, 92</w:t>
      </w:r>
    </w:p>
    <w:p w:rsidR="008B6147" w:rsidRDefault="008B6147">
      <w:pPr>
        <w:pStyle w:val="Index1"/>
        <w:tabs>
          <w:tab w:val="right" w:pos="5030"/>
        </w:tabs>
        <w:rPr>
          <w:noProof/>
        </w:rPr>
      </w:pPr>
      <w:r>
        <w:rPr>
          <w:noProof/>
        </w:rPr>
        <w:t>Subskrypcja Visual Studio Test Professional, 99</w:t>
      </w:r>
    </w:p>
    <w:p w:rsidR="008B6147" w:rsidRDefault="008B6147">
      <w:pPr>
        <w:pStyle w:val="Index1"/>
        <w:tabs>
          <w:tab w:val="right" w:pos="5030"/>
        </w:tabs>
        <w:rPr>
          <w:noProof/>
        </w:rPr>
      </w:pPr>
      <w:r>
        <w:rPr>
          <w:noProof/>
        </w:rPr>
        <w:t>Subskrypcja Visual Studio Test Professional 2017, 41</w:t>
      </w:r>
    </w:p>
    <w:p w:rsidR="008B6147" w:rsidRDefault="008B6147">
      <w:pPr>
        <w:pStyle w:val="Index1"/>
        <w:tabs>
          <w:tab w:val="right" w:pos="5030"/>
        </w:tabs>
        <w:rPr>
          <w:noProof/>
        </w:rPr>
      </w:pPr>
      <w:r>
        <w:rPr>
          <w:noProof/>
        </w:rPr>
        <w:t>Subskrypcja Windows Companion, 49</w:t>
      </w:r>
    </w:p>
    <w:p w:rsidR="008B6147" w:rsidRDefault="008B6147">
      <w:pPr>
        <w:pStyle w:val="Index1"/>
        <w:tabs>
          <w:tab w:val="right" w:pos="5030"/>
        </w:tabs>
        <w:rPr>
          <w:noProof/>
        </w:rPr>
      </w:pPr>
      <w:r>
        <w:rPr>
          <w:noProof/>
        </w:rPr>
        <w:t>System Center 2012 Client Management Suite, 36, 38, 39, 40</w:t>
      </w:r>
    </w:p>
    <w:p w:rsidR="008B6147" w:rsidRDefault="008B6147">
      <w:pPr>
        <w:pStyle w:val="Index1"/>
        <w:tabs>
          <w:tab w:val="right" w:pos="5030"/>
        </w:tabs>
        <w:rPr>
          <w:noProof/>
        </w:rPr>
      </w:pPr>
      <w:r>
        <w:rPr>
          <w:noProof/>
        </w:rPr>
        <w:t>System Center 2012 R2, 34</w:t>
      </w:r>
    </w:p>
    <w:p w:rsidR="008B6147" w:rsidRDefault="008B6147">
      <w:pPr>
        <w:pStyle w:val="Index1"/>
        <w:tabs>
          <w:tab w:val="right" w:pos="5030"/>
        </w:tabs>
        <w:rPr>
          <w:noProof/>
        </w:rPr>
      </w:pPr>
      <w:r>
        <w:rPr>
          <w:noProof/>
        </w:rPr>
        <w:t>System Center 2012 R2 Configuration Manager, 35</w:t>
      </w:r>
    </w:p>
    <w:p w:rsidR="008B6147" w:rsidRDefault="008B6147">
      <w:pPr>
        <w:pStyle w:val="Index1"/>
        <w:tabs>
          <w:tab w:val="right" w:pos="5030"/>
        </w:tabs>
        <w:rPr>
          <w:noProof/>
        </w:rPr>
      </w:pPr>
      <w:r>
        <w:rPr>
          <w:noProof/>
        </w:rPr>
        <w:t>System Center 2012 R2 Endpoint Protection, 37</w:t>
      </w:r>
    </w:p>
    <w:p w:rsidR="008B6147" w:rsidRDefault="008B6147">
      <w:pPr>
        <w:pStyle w:val="Index1"/>
        <w:tabs>
          <w:tab w:val="right" w:pos="5030"/>
        </w:tabs>
        <w:rPr>
          <w:noProof/>
        </w:rPr>
      </w:pPr>
      <w:r>
        <w:rPr>
          <w:noProof/>
        </w:rPr>
        <w:t>System Center 2016 Data Protection Manager, 36</w:t>
      </w:r>
    </w:p>
    <w:p w:rsidR="008B6147" w:rsidRDefault="008B6147">
      <w:pPr>
        <w:pStyle w:val="Index1"/>
        <w:tabs>
          <w:tab w:val="right" w:pos="5030"/>
        </w:tabs>
        <w:rPr>
          <w:noProof/>
        </w:rPr>
      </w:pPr>
      <w:r>
        <w:rPr>
          <w:noProof/>
        </w:rPr>
        <w:t>System Center 2016 Operations Manager, 38</w:t>
      </w:r>
    </w:p>
    <w:p w:rsidR="008B6147" w:rsidRDefault="008B6147">
      <w:pPr>
        <w:pStyle w:val="Index1"/>
        <w:tabs>
          <w:tab w:val="right" w:pos="5030"/>
        </w:tabs>
        <w:rPr>
          <w:noProof/>
        </w:rPr>
      </w:pPr>
      <w:r>
        <w:rPr>
          <w:noProof/>
        </w:rPr>
        <w:t>System Center 2016 Orchestrator, 39</w:t>
      </w:r>
    </w:p>
    <w:p w:rsidR="008B6147" w:rsidRDefault="008B6147">
      <w:pPr>
        <w:pStyle w:val="Index1"/>
        <w:tabs>
          <w:tab w:val="right" w:pos="5030"/>
        </w:tabs>
        <w:rPr>
          <w:noProof/>
        </w:rPr>
      </w:pPr>
      <w:r>
        <w:rPr>
          <w:noProof/>
        </w:rPr>
        <w:t>System Center 2016 Service Manager, 40</w:t>
      </w:r>
    </w:p>
    <w:p w:rsidR="008B6147" w:rsidRDefault="008B6147">
      <w:pPr>
        <w:pStyle w:val="Index1"/>
        <w:tabs>
          <w:tab w:val="right" w:pos="5030"/>
        </w:tabs>
        <w:rPr>
          <w:noProof/>
        </w:rPr>
      </w:pPr>
      <w:r>
        <w:rPr>
          <w:noProof/>
        </w:rPr>
        <w:t>System Center Datacenter, 97, 99</w:t>
      </w:r>
    </w:p>
    <w:p w:rsidR="008B6147" w:rsidRDefault="008B6147">
      <w:pPr>
        <w:pStyle w:val="Index1"/>
        <w:tabs>
          <w:tab w:val="right" w:pos="5030"/>
        </w:tabs>
        <w:rPr>
          <w:noProof/>
        </w:rPr>
      </w:pPr>
      <w:r>
        <w:rPr>
          <w:noProof/>
        </w:rPr>
        <w:t>System Center Datacenter (pakiet 2 Licencji na Rdzeń), 20</w:t>
      </w:r>
    </w:p>
    <w:p w:rsidR="008B6147" w:rsidRDefault="008B6147">
      <w:pPr>
        <w:pStyle w:val="Index1"/>
        <w:tabs>
          <w:tab w:val="right" w:pos="5030"/>
        </w:tabs>
        <w:rPr>
          <w:noProof/>
        </w:rPr>
      </w:pPr>
      <w:r>
        <w:rPr>
          <w:noProof/>
        </w:rPr>
        <w:t>System Center Endpoint Protection 1606, 37</w:t>
      </w:r>
    </w:p>
    <w:p w:rsidR="008B6147" w:rsidRDefault="008B6147">
      <w:pPr>
        <w:pStyle w:val="Index1"/>
        <w:tabs>
          <w:tab w:val="right" w:pos="5030"/>
        </w:tabs>
        <w:rPr>
          <w:noProof/>
        </w:rPr>
      </w:pPr>
      <w:r>
        <w:rPr>
          <w:noProof/>
        </w:rPr>
        <w:t>System Center Global Service Monitor, 35</w:t>
      </w:r>
    </w:p>
    <w:p w:rsidR="008B6147" w:rsidRDefault="008B6147">
      <w:pPr>
        <w:pStyle w:val="Index1"/>
        <w:tabs>
          <w:tab w:val="right" w:pos="5030"/>
        </w:tabs>
        <w:rPr>
          <w:noProof/>
        </w:rPr>
      </w:pPr>
      <w:r>
        <w:rPr>
          <w:noProof/>
        </w:rPr>
        <w:t>System Center Standard, 97, 99</w:t>
      </w:r>
    </w:p>
    <w:p w:rsidR="008B6147" w:rsidRDefault="008B6147">
      <w:pPr>
        <w:pStyle w:val="Index1"/>
        <w:tabs>
          <w:tab w:val="right" w:pos="5030"/>
        </w:tabs>
        <w:rPr>
          <w:noProof/>
        </w:rPr>
      </w:pPr>
      <w:r>
        <w:rPr>
          <w:noProof/>
        </w:rPr>
        <w:t>System Center Standard (pakiet 2 Licencji na Rdzeń), 19</w:t>
      </w:r>
    </w:p>
    <w:p w:rsidR="008B6147" w:rsidRDefault="008B6147">
      <w:pPr>
        <w:pStyle w:val="Index1"/>
        <w:tabs>
          <w:tab w:val="right" w:pos="5030"/>
        </w:tabs>
        <w:rPr>
          <w:noProof/>
        </w:rPr>
      </w:pPr>
      <w:r>
        <w:rPr>
          <w:noProof/>
        </w:rPr>
        <w:t>System telefoniczny, 75</w:t>
      </w:r>
    </w:p>
    <w:p w:rsidR="008B6147" w:rsidRDefault="008B6147">
      <w:pPr>
        <w:pStyle w:val="Index1"/>
        <w:tabs>
          <w:tab w:val="right" w:pos="5030"/>
        </w:tabs>
        <w:rPr>
          <w:noProof/>
        </w:rPr>
      </w:pPr>
      <w:r>
        <w:rPr>
          <w:noProof/>
        </w:rPr>
        <w:t>Telefon CAP, 76</w:t>
      </w:r>
    </w:p>
    <w:p w:rsidR="008B6147" w:rsidRDefault="008B6147">
      <w:pPr>
        <w:pStyle w:val="Index1"/>
        <w:tabs>
          <w:tab w:val="right" w:pos="5030"/>
        </w:tabs>
        <w:rPr>
          <w:noProof/>
        </w:rPr>
      </w:pPr>
      <w:r>
        <w:rPr>
          <w:noProof/>
        </w:rPr>
        <w:t>Usług Platformy Microsoft Azure, 100</w:t>
      </w:r>
    </w:p>
    <w:p w:rsidR="008B6147" w:rsidRDefault="008B6147">
      <w:pPr>
        <w:pStyle w:val="Index1"/>
        <w:tabs>
          <w:tab w:val="right" w:pos="5030"/>
        </w:tabs>
        <w:rPr>
          <w:noProof/>
        </w:rPr>
      </w:pPr>
      <w:r>
        <w:rPr>
          <w:noProof/>
        </w:rPr>
        <w:t>Usługa Importowania dla Office 365, 73</w:t>
      </w:r>
    </w:p>
    <w:p w:rsidR="008B6147" w:rsidRDefault="008B6147">
      <w:pPr>
        <w:pStyle w:val="Index1"/>
        <w:tabs>
          <w:tab w:val="right" w:pos="5030"/>
        </w:tabs>
        <w:rPr>
          <w:noProof/>
        </w:rPr>
      </w:pPr>
      <w:r>
        <w:rPr>
          <w:noProof/>
        </w:rPr>
        <w:t>Usługa Microsoft MultiFactor Authentication, 61</w:t>
      </w:r>
    </w:p>
    <w:p w:rsidR="008B6147" w:rsidRDefault="008B6147">
      <w:pPr>
        <w:pStyle w:val="Index1"/>
        <w:tabs>
          <w:tab w:val="right" w:pos="5030"/>
        </w:tabs>
        <w:rPr>
          <w:noProof/>
        </w:rPr>
      </w:pPr>
      <w:r>
        <w:rPr>
          <w:noProof/>
        </w:rPr>
        <w:t>Usługach Microsoft Azure, 99</w:t>
      </w:r>
    </w:p>
    <w:p w:rsidR="008B6147" w:rsidRDefault="008B6147">
      <w:pPr>
        <w:pStyle w:val="Index1"/>
        <w:tabs>
          <w:tab w:val="right" w:pos="5030"/>
        </w:tabs>
        <w:rPr>
          <w:noProof/>
        </w:rPr>
      </w:pPr>
      <w:r>
        <w:rPr>
          <w:noProof/>
        </w:rPr>
        <w:t>Usługi Microsoft Azure, 59</w:t>
      </w:r>
    </w:p>
    <w:p w:rsidR="008B6147" w:rsidRDefault="008B6147">
      <w:pPr>
        <w:pStyle w:val="Index1"/>
        <w:tabs>
          <w:tab w:val="right" w:pos="5030"/>
        </w:tabs>
        <w:rPr>
          <w:noProof/>
        </w:rPr>
      </w:pPr>
      <w:r>
        <w:rPr>
          <w:noProof/>
        </w:rPr>
        <w:t>usługi SharePoint Online Plan 1 lub 2, 29</w:t>
      </w:r>
    </w:p>
    <w:p w:rsidR="008B6147" w:rsidRDefault="008B6147">
      <w:pPr>
        <w:pStyle w:val="Index1"/>
        <w:tabs>
          <w:tab w:val="right" w:pos="5030"/>
        </w:tabs>
        <w:rPr>
          <w:noProof/>
        </w:rPr>
      </w:pPr>
      <w:r>
        <w:rPr>
          <w:noProof/>
        </w:rPr>
        <w:t>VDI, 41</w:t>
      </w:r>
    </w:p>
    <w:p w:rsidR="008B6147" w:rsidRDefault="008B6147">
      <w:pPr>
        <w:pStyle w:val="Index1"/>
        <w:tabs>
          <w:tab w:val="right" w:pos="5030"/>
        </w:tabs>
        <w:rPr>
          <w:noProof/>
        </w:rPr>
      </w:pPr>
      <w:r>
        <w:rPr>
          <w:noProof/>
        </w:rPr>
        <w:t>Visio 2016 Professional, 24</w:t>
      </w:r>
    </w:p>
    <w:p w:rsidR="008B6147" w:rsidRDefault="008B6147">
      <w:pPr>
        <w:pStyle w:val="Index1"/>
        <w:tabs>
          <w:tab w:val="right" w:pos="5030"/>
        </w:tabs>
        <w:rPr>
          <w:noProof/>
        </w:rPr>
      </w:pPr>
      <w:r>
        <w:rPr>
          <w:noProof/>
        </w:rPr>
        <w:t>Visio 2016 Standard, 24</w:t>
      </w:r>
    </w:p>
    <w:p w:rsidR="008B6147" w:rsidRDefault="008B6147">
      <w:pPr>
        <w:pStyle w:val="Index1"/>
        <w:tabs>
          <w:tab w:val="right" w:pos="5030"/>
        </w:tabs>
        <w:rPr>
          <w:noProof/>
        </w:rPr>
      </w:pPr>
      <w:r>
        <w:rPr>
          <w:noProof/>
        </w:rPr>
        <w:t>Visio Online Plan 1, 69</w:t>
      </w:r>
    </w:p>
    <w:p w:rsidR="008B6147" w:rsidRDefault="008B6147">
      <w:pPr>
        <w:pStyle w:val="Index1"/>
        <w:tabs>
          <w:tab w:val="right" w:pos="5030"/>
        </w:tabs>
        <w:rPr>
          <w:noProof/>
        </w:rPr>
      </w:pPr>
      <w:r>
        <w:rPr>
          <w:noProof/>
        </w:rPr>
        <w:t>Visio Online Plan 2, 70</w:t>
      </w:r>
    </w:p>
    <w:p w:rsidR="008B6147" w:rsidRDefault="008B6147">
      <w:pPr>
        <w:pStyle w:val="Index1"/>
        <w:tabs>
          <w:tab w:val="right" w:pos="5030"/>
        </w:tabs>
        <w:rPr>
          <w:noProof/>
        </w:rPr>
      </w:pPr>
      <w:r>
        <w:rPr>
          <w:noProof/>
        </w:rPr>
        <w:t>Visio Professional, 99</w:t>
      </w:r>
    </w:p>
    <w:p w:rsidR="008B6147" w:rsidRDefault="008B6147">
      <w:pPr>
        <w:pStyle w:val="Index1"/>
        <w:tabs>
          <w:tab w:val="right" w:pos="5030"/>
        </w:tabs>
        <w:rPr>
          <w:noProof/>
        </w:rPr>
      </w:pPr>
      <w:r>
        <w:rPr>
          <w:noProof/>
        </w:rPr>
        <w:t>Visio Standard, 99</w:t>
      </w:r>
    </w:p>
    <w:p w:rsidR="008B6147" w:rsidRDefault="008B6147">
      <w:pPr>
        <w:pStyle w:val="Index1"/>
        <w:tabs>
          <w:tab w:val="right" w:pos="5030"/>
        </w:tabs>
        <w:rPr>
          <w:noProof/>
        </w:rPr>
      </w:pPr>
      <w:r>
        <w:rPr>
          <w:noProof/>
        </w:rPr>
        <w:t>Visual Studio 2015, 41</w:t>
      </w:r>
    </w:p>
    <w:p w:rsidR="008B6147" w:rsidRDefault="008B6147">
      <w:pPr>
        <w:pStyle w:val="Index1"/>
        <w:tabs>
          <w:tab w:val="right" w:pos="5030"/>
        </w:tabs>
        <w:rPr>
          <w:noProof/>
        </w:rPr>
      </w:pPr>
      <w:r>
        <w:rPr>
          <w:noProof/>
        </w:rPr>
        <w:t>Visual Studio Professional 2017, 41</w:t>
      </w:r>
    </w:p>
    <w:p w:rsidR="008B6147" w:rsidRDefault="008B6147">
      <w:pPr>
        <w:pStyle w:val="Index1"/>
        <w:tabs>
          <w:tab w:val="right" w:pos="5030"/>
        </w:tabs>
        <w:rPr>
          <w:noProof/>
        </w:rPr>
      </w:pPr>
      <w:r>
        <w:rPr>
          <w:noProof/>
        </w:rPr>
        <w:t>Visual Studio Team Foundation Server 2018 z technologią SQL Server 2017, 43</w:t>
      </w:r>
    </w:p>
    <w:p w:rsidR="008B6147" w:rsidRDefault="008B6147">
      <w:pPr>
        <w:pStyle w:val="Index1"/>
        <w:tabs>
          <w:tab w:val="right" w:pos="5030"/>
        </w:tabs>
        <w:rPr>
          <w:noProof/>
        </w:rPr>
      </w:pPr>
      <w:r>
        <w:rPr>
          <w:noProof/>
        </w:rPr>
        <w:t>Windows 10, 46</w:t>
      </w:r>
    </w:p>
    <w:p w:rsidR="008B6147" w:rsidRDefault="008B6147">
      <w:pPr>
        <w:pStyle w:val="Index1"/>
        <w:tabs>
          <w:tab w:val="right" w:pos="5030"/>
        </w:tabs>
        <w:rPr>
          <w:noProof/>
        </w:rPr>
      </w:pPr>
      <w:r>
        <w:rPr>
          <w:noProof/>
        </w:rPr>
        <w:t>Windows 10 Education, 45</w:t>
      </w:r>
    </w:p>
    <w:p w:rsidR="008B6147" w:rsidRDefault="008B6147">
      <w:pPr>
        <w:pStyle w:val="Index1"/>
        <w:tabs>
          <w:tab w:val="right" w:pos="5030"/>
        </w:tabs>
        <w:rPr>
          <w:noProof/>
        </w:rPr>
      </w:pPr>
      <w:r>
        <w:rPr>
          <w:noProof/>
        </w:rPr>
        <w:t>Windows 10 Education A3, 45</w:t>
      </w:r>
    </w:p>
    <w:p w:rsidR="008B6147" w:rsidRDefault="008B6147">
      <w:pPr>
        <w:pStyle w:val="Index1"/>
        <w:tabs>
          <w:tab w:val="right" w:pos="5030"/>
        </w:tabs>
        <w:rPr>
          <w:noProof/>
        </w:rPr>
      </w:pPr>
      <w:r>
        <w:rPr>
          <w:noProof/>
        </w:rPr>
        <w:t>Windows 10 Education A5, 45</w:t>
      </w:r>
    </w:p>
    <w:p w:rsidR="008B6147" w:rsidRDefault="008B6147">
      <w:pPr>
        <w:pStyle w:val="Index1"/>
        <w:tabs>
          <w:tab w:val="right" w:pos="5030"/>
        </w:tabs>
        <w:rPr>
          <w:noProof/>
        </w:rPr>
      </w:pPr>
      <w:r>
        <w:rPr>
          <w:noProof/>
        </w:rPr>
        <w:t>Windows 10 Education E3, 45</w:t>
      </w:r>
    </w:p>
    <w:p w:rsidR="008B6147" w:rsidRDefault="008B6147">
      <w:pPr>
        <w:pStyle w:val="Index1"/>
        <w:tabs>
          <w:tab w:val="right" w:pos="5030"/>
        </w:tabs>
        <w:rPr>
          <w:noProof/>
        </w:rPr>
      </w:pPr>
      <w:r>
        <w:rPr>
          <w:noProof/>
        </w:rPr>
        <w:t>Windows 10 Education E5, 45</w:t>
      </w:r>
    </w:p>
    <w:p w:rsidR="008B6147" w:rsidRDefault="008B6147">
      <w:pPr>
        <w:pStyle w:val="Index1"/>
        <w:tabs>
          <w:tab w:val="right" w:pos="5030"/>
        </w:tabs>
        <w:rPr>
          <w:noProof/>
        </w:rPr>
      </w:pPr>
      <w:r>
        <w:rPr>
          <w:noProof/>
        </w:rPr>
        <w:t>Windows 10 Education E5 (na Urządzenie), 45</w:t>
      </w:r>
    </w:p>
    <w:p w:rsidR="008B6147" w:rsidRDefault="008B6147">
      <w:pPr>
        <w:pStyle w:val="Index1"/>
        <w:tabs>
          <w:tab w:val="right" w:pos="5030"/>
        </w:tabs>
        <w:rPr>
          <w:noProof/>
        </w:rPr>
      </w:pPr>
      <w:r>
        <w:rPr>
          <w:noProof/>
        </w:rPr>
        <w:t>Windows 10 Enterprise E3 na Urządzenie z Pakietem SA, 44</w:t>
      </w:r>
    </w:p>
    <w:p w:rsidR="008B6147" w:rsidRDefault="008B6147">
      <w:pPr>
        <w:pStyle w:val="Index1"/>
        <w:tabs>
          <w:tab w:val="right" w:pos="5030"/>
        </w:tabs>
        <w:rPr>
          <w:noProof/>
        </w:rPr>
      </w:pPr>
      <w:r>
        <w:rPr>
          <w:noProof/>
        </w:rPr>
        <w:t>Windows 10 Enterprise E3 na Użytkownika (tylko lokalnie), 45</w:t>
      </w:r>
    </w:p>
    <w:p w:rsidR="008B6147" w:rsidRDefault="008B6147">
      <w:pPr>
        <w:pStyle w:val="Index1"/>
        <w:tabs>
          <w:tab w:val="right" w:pos="5030"/>
        </w:tabs>
        <w:rPr>
          <w:noProof/>
        </w:rPr>
      </w:pPr>
      <w:r>
        <w:rPr>
          <w:noProof/>
        </w:rPr>
        <w:t>Windows 10 Enterprise E3 na Użytkownika z Pakietem SA, 44</w:t>
      </w:r>
    </w:p>
    <w:p w:rsidR="008B6147" w:rsidRDefault="008B6147">
      <w:pPr>
        <w:pStyle w:val="Index1"/>
        <w:tabs>
          <w:tab w:val="right" w:pos="5030"/>
        </w:tabs>
        <w:rPr>
          <w:noProof/>
        </w:rPr>
      </w:pPr>
      <w:r>
        <w:rPr>
          <w:noProof/>
        </w:rPr>
        <w:t>Windows 10 Enterprise E3 na Użytkownika z Pakietem SA — Licencja typu From SA, 44</w:t>
      </w:r>
    </w:p>
    <w:p w:rsidR="008B6147" w:rsidRDefault="008B6147">
      <w:pPr>
        <w:pStyle w:val="Index1"/>
        <w:tabs>
          <w:tab w:val="right" w:pos="5030"/>
        </w:tabs>
        <w:rPr>
          <w:noProof/>
        </w:rPr>
      </w:pPr>
      <w:r>
        <w:rPr>
          <w:noProof/>
        </w:rPr>
        <w:t>Windows 10 Enterprise E3/E5 na Użytkownika, 44</w:t>
      </w:r>
    </w:p>
    <w:p w:rsidR="008B6147" w:rsidRDefault="008B6147">
      <w:pPr>
        <w:pStyle w:val="Index1"/>
        <w:tabs>
          <w:tab w:val="right" w:pos="5030"/>
        </w:tabs>
        <w:rPr>
          <w:noProof/>
        </w:rPr>
      </w:pPr>
      <w:r>
        <w:rPr>
          <w:noProof/>
        </w:rPr>
        <w:t>Windows 10 Enterprise E5 na Urządzenie lub na Użytkownika z Pakietem SA, 45</w:t>
      </w:r>
    </w:p>
    <w:p w:rsidR="008B6147" w:rsidRDefault="008B6147">
      <w:pPr>
        <w:pStyle w:val="Index1"/>
        <w:tabs>
          <w:tab w:val="right" w:pos="5030"/>
        </w:tabs>
        <w:rPr>
          <w:noProof/>
        </w:rPr>
      </w:pPr>
      <w:r>
        <w:rPr>
          <w:noProof/>
        </w:rPr>
        <w:t>Windows 10 Enterprise E5 na Użytkownika z Pakietem SA — Licencja typu From SA, 45</w:t>
      </w:r>
    </w:p>
    <w:p w:rsidR="008B6147" w:rsidRDefault="008B6147">
      <w:pPr>
        <w:pStyle w:val="Index1"/>
        <w:tabs>
          <w:tab w:val="right" w:pos="5030"/>
        </w:tabs>
        <w:rPr>
          <w:noProof/>
        </w:rPr>
      </w:pPr>
      <w:r>
        <w:rPr>
          <w:noProof/>
        </w:rPr>
        <w:t>Windows 10 Enterprise LTSB (na Urządzenie), 44</w:t>
      </w:r>
    </w:p>
    <w:p w:rsidR="008B6147" w:rsidRDefault="008B6147">
      <w:pPr>
        <w:pStyle w:val="Index1"/>
        <w:tabs>
          <w:tab w:val="right" w:pos="5030"/>
        </w:tabs>
        <w:rPr>
          <w:noProof/>
        </w:rPr>
      </w:pPr>
      <w:r>
        <w:rPr>
          <w:noProof/>
        </w:rPr>
        <w:t>Windows 10 Enterprise LTSB 2015, 45</w:t>
      </w:r>
    </w:p>
    <w:p w:rsidR="008B6147" w:rsidRDefault="008B6147">
      <w:pPr>
        <w:pStyle w:val="Index1"/>
        <w:tabs>
          <w:tab w:val="right" w:pos="5030"/>
        </w:tabs>
        <w:rPr>
          <w:noProof/>
        </w:rPr>
      </w:pPr>
      <w:r>
        <w:rPr>
          <w:noProof/>
        </w:rPr>
        <w:t>Windows 10 Enterprise Virtual Desktop Access E3 na Urządzenie, 45</w:t>
      </w:r>
    </w:p>
    <w:p w:rsidR="008B6147" w:rsidRDefault="008B6147">
      <w:pPr>
        <w:pStyle w:val="Index1"/>
        <w:tabs>
          <w:tab w:val="right" w:pos="5030"/>
        </w:tabs>
        <w:rPr>
          <w:noProof/>
        </w:rPr>
      </w:pPr>
      <w:r>
        <w:rPr>
          <w:noProof/>
        </w:rPr>
        <w:t>Windows 10 Enterprise Virtual Desktop Access E3 na Użytkownika, 45</w:t>
      </w:r>
    </w:p>
    <w:p w:rsidR="008B6147" w:rsidRDefault="008B6147">
      <w:pPr>
        <w:pStyle w:val="Index1"/>
        <w:tabs>
          <w:tab w:val="right" w:pos="5030"/>
        </w:tabs>
        <w:rPr>
          <w:noProof/>
        </w:rPr>
      </w:pPr>
      <w:r>
        <w:rPr>
          <w:noProof/>
        </w:rPr>
        <w:t>Windows 10 Enterprise Virtual Desktop Access E5 na Urządzenie, 45</w:t>
      </w:r>
    </w:p>
    <w:p w:rsidR="008B6147" w:rsidRDefault="008B6147">
      <w:pPr>
        <w:pStyle w:val="Index1"/>
        <w:tabs>
          <w:tab w:val="right" w:pos="5030"/>
        </w:tabs>
        <w:rPr>
          <w:noProof/>
        </w:rPr>
      </w:pPr>
      <w:r>
        <w:rPr>
          <w:noProof/>
        </w:rPr>
        <w:t>Windows 10 Enterprise Virtual Desktop Access E5 na Użytkownika, 45</w:t>
      </w:r>
    </w:p>
    <w:p w:rsidR="008B6147" w:rsidRDefault="008B6147">
      <w:pPr>
        <w:pStyle w:val="Index1"/>
        <w:tabs>
          <w:tab w:val="right" w:pos="5030"/>
        </w:tabs>
        <w:rPr>
          <w:noProof/>
        </w:rPr>
      </w:pPr>
      <w:r>
        <w:rPr>
          <w:noProof/>
        </w:rPr>
        <w:t>Windows 10 IoT Enterprise, 46</w:t>
      </w:r>
    </w:p>
    <w:p w:rsidR="008B6147" w:rsidRDefault="008B6147">
      <w:pPr>
        <w:pStyle w:val="Index1"/>
        <w:tabs>
          <w:tab w:val="right" w:pos="5030"/>
        </w:tabs>
        <w:rPr>
          <w:noProof/>
        </w:rPr>
      </w:pPr>
      <w:r>
        <w:rPr>
          <w:noProof/>
        </w:rPr>
        <w:t>Windows 10 IoT Enterprise dla sprzedaży detalicznej lub klientów zubożonych, 46</w:t>
      </w:r>
    </w:p>
    <w:p w:rsidR="008B6147" w:rsidRDefault="008B6147">
      <w:pPr>
        <w:pStyle w:val="Index1"/>
        <w:tabs>
          <w:tab w:val="right" w:pos="5030"/>
        </w:tabs>
        <w:rPr>
          <w:noProof/>
        </w:rPr>
      </w:pPr>
      <w:r>
        <w:rPr>
          <w:noProof/>
        </w:rPr>
        <w:t>Windows 10 Pro, 44</w:t>
      </w:r>
    </w:p>
    <w:p w:rsidR="008B6147" w:rsidRDefault="008B6147">
      <w:pPr>
        <w:pStyle w:val="Index1"/>
        <w:tabs>
          <w:tab w:val="right" w:pos="5030"/>
        </w:tabs>
        <w:rPr>
          <w:noProof/>
        </w:rPr>
      </w:pPr>
      <w:r>
        <w:rPr>
          <w:noProof/>
        </w:rPr>
        <w:t>Windows 2000 Professional for Embedded Systems, 46</w:t>
      </w:r>
    </w:p>
    <w:p w:rsidR="008B6147" w:rsidRDefault="008B6147">
      <w:pPr>
        <w:pStyle w:val="Index1"/>
        <w:tabs>
          <w:tab w:val="right" w:pos="5030"/>
        </w:tabs>
        <w:rPr>
          <w:noProof/>
        </w:rPr>
      </w:pPr>
      <w:r>
        <w:rPr>
          <w:noProof/>
        </w:rPr>
        <w:t>Windows 7, 46</w:t>
      </w:r>
    </w:p>
    <w:p w:rsidR="008B6147" w:rsidRDefault="008B6147">
      <w:pPr>
        <w:pStyle w:val="Index1"/>
        <w:tabs>
          <w:tab w:val="right" w:pos="5030"/>
        </w:tabs>
        <w:rPr>
          <w:noProof/>
        </w:rPr>
      </w:pPr>
      <w:r>
        <w:rPr>
          <w:noProof/>
        </w:rPr>
        <w:t>Windows 7 Professional/Ultimate for Embedded Systems, 46</w:t>
      </w:r>
    </w:p>
    <w:p w:rsidR="008B6147" w:rsidRDefault="008B6147">
      <w:pPr>
        <w:pStyle w:val="Index1"/>
        <w:tabs>
          <w:tab w:val="right" w:pos="5030"/>
        </w:tabs>
        <w:rPr>
          <w:noProof/>
        </w:rPr>
      </w:pPr>
      <w:r>
        <w:rPr>
          <w:noProof/>
        </w:rPr>
        <w:t>Windows 8.1 Enterprise Sideloading, 45</w:t>
      </w:r>
    </w:p>
    <w:p w:rsidR="008B6147" w:rsidRDefault="008B6147">
      <w:pPr>
        <w:pStyle w:val="Index1"/>
        <w:tabs>
          <w:tab w:val="right" w:pos="5030"/>
        </w:tabs>
        <w:rPr>
          <w:noProof/>
        </w:rPr>
      </w:pPr>
      <w:r>
        <w:rPr>
          <w:noProof/>
        </w:rPr>
        <w:t>Windows 8/8.1, 46</w:t>
      </w:r>
    </w:p>
    <w:p w:rsidR="008B6147" w:rsidRDefault="008B6147">
      <w:pPr>
        <w:pStyle w:val="Index1"/>
        <w:tabs>
          <w:tab w:val="right" w:pos="5030"/>
        </w:tabs>
        <w:rPr>
          <w:noProof/>
        </w:rPr>
      </w:pPr>
      <w:r>
        <w:rPr>
          <w:noProof/>
        </w:rPr>
        <w:t>Windows Embedded 2009, 47</w:t>
      </w:r>
    </w:p>
    <w:p w:rsidR="008B6147" w:rsidRDefault="008B6147">
      <w:pPr>
        <w:pStyle w:val="Index1"/>
        <w:tabs>
          <w:tab w:val="right" w:pos="5030"/>
        </w:tabs>
        <w:rPr>
          <w:noProof/>
        </w:rPr>
      </w:pPr>
      <w:r>
        <w:rPr>
          <w:noProof/>
        </w:rPr>
        <w:t>Windows Embedded 8 i 8.1 Industry Retail, 46</w:t>
      </w:r>
    </w:p>
    <w:p w:rsidR="008B6147" w:rsidRDefault="008B6147">
      <w:pPr>
        <w:pStyle w:val="Index1"/>
        <w:tabs>
          <w:tab w:val="right" w:pos="5030"/>
        </w:tabs>
        <w:rPr>
          <w:noProof/>
        </w:rPr>
      </w:pPr>
      <w:r>
        <w:rPr>
          <w:noProof/>
        </w:rPr>
        <w:t>Windows Embedded 8 Standard, 47</w:t>
      </w:r>
    </w:p>
    <w:p w:rsidR="008B6147" w:rsidRDefault="008B6147">
      <w:pPr>
        <w:pStyle w:val="Index1"/>
        <w:tabs>
          <w:tab w:val="right" w:pos="5030"/>
        </w:tabs>
        <w:rPr>
          <w:noProof/>
        </w:rPr>
      </w:pPr>
      <w:r>
        <w:rPr>
          <w:noProof/>
        </w:rPr>
        <w:t>Windows Embedded 8.1 Industry, 45</w:t>
      </w:r>
    </w:p>
    <w:p w:rsidR="008B6147" w:rsidRDefault="008B6147">
      <w:pPr>
        <w:pStyle w:val="Index1"/>
        <w:tabs>
          <w:tab w:val="right" w:pos="5030"/>
        </w:tabs>
        <w:rPr>
          <w:noProof/>
        </w:rPr>
      </w:pPr>
      <w:r>
        <w:rPr>
          <w:noProof/>
        </w:rPr>
        <w:t>Windows Embedded 8/8.1 Pro, Industry Pro, 46</w:t>
      </w:r>
    </w:p>
    <w:p w:rsidR="008B6147" w:rsidRDefault="008B6147">
      <w:pPr>
        <w:pStyle w:val="Index1"/>
        <w:tabs>
          <w:tab w:val="right" w:pos="5030"/>
        </w:tabs>
        <w:rPr>
          <w:noProof/>
        </w:rPr>
      </w:pPr>
      <w:r>
        <w:rPr>
          <w:noProof/>
        </w:rPr>
        <w:t>Windows Embedded for Point of Service, 47</w:t>
      </w:r>
    </w:p>
    <w:p w:rsidR="008B6147" w:rsidRDefault="008B6147">
      <w:pPr>
        <w:pStyle w:val="Index1"/>
        <w:tabs>
          <w:tab w:val="right" w:pos="5030"/>
        </w:tabs>
        <w:rPr>
          <w:noProof/>
        </w:rPr>
      </w:pPr>
      <w:r>
        <w:rPr>
          <w:noProof/>
        </w:rPr>
        <w:t>Windows Embedded POSReady 2009, 47</w:t>
      </w:r>
    </w:p>
    <w:p w:rsidR="008B6147" w:rsidRDefault="008B6147">
      <w:pPr>
        <w:pStyle w:val="Index1"/>
        <w:tabs>
          <w:tab w:val="right" w:pos="5030"/>
        </w:tabs>
        <w:rPr>
          <w:noProof/>
        </w:rPr>
      </w:pPr>
      <w:r>
        <w:rPr>
          <w:noProof/>
        </w:rPr>
        <w:t>Windows Embedded POSReady 7, 47</w:t>
      </w:r>
    </w:p>
    <w:p w:rsidR="008B6147" w:rsidRDefault="008B6147">
      <w:pPr>
        <w:pStyle w:val="Index1"/>
        <w:tabs>
          <w:tab w:val="right" w:pos="5030"/>
        </w:tabs>
        <w:rPr>
          <w:noProof/>
        </w:rPr>
      </w:pPr>
      <w:r>
        <w:rPr>
          <w:noProof/>
        </w:rPr>
        <w:t>Windows Embedded POSReady 7 Pro, 46</w:t>
      </w:r>
    </w:p>
    <w:p w:rsidR="008B6147" w:rsidRDefault="008B6147">
      <w:pPr>
        <w:pStyle w:val="Index1"/>
        <w:tabs>
          <w:tab w:val="right" w:pos="5030"/>
        </w:tabs>
        <w:rPr>
          <w:noProof/>
        </w:rPr>
      </w:pPr>
      <w:r>
        <w:rPr>
          <w:noProof/>
        </w:rPr>
        <w:t>Windows Embedded Standard 7, 47</w:t>
      </w:r>
    </w:p>
    <w:p w:rsidR="008B6147" w:rsidRDefault="008B6147">
      <w:pPr>
        <w:pStyle w:val="Index1"/>
        <w:tabs>
          <w:tab w:val="right" w:pos="5030"/>
        </w:tabs>
        <w:rPr>
          <w:noProof/>
        </w:rPr>
      </w:pPr>
      <w:r>
        <w:rPr>
          <w:noProof/>
        </w:rPr>
        <w:t>Windows HPC Server, 54</w:t>
      </w:r>
    </w:p>
    <w:p w:rsidR="008B6147" w:rsidRDefault="008B6147">
      <w:pPr>
        <w:pStyle w:val="Index1"/>
        <w:tabs>
          <w:tab w:val="right" w:pos="5030"/>
        </w:tabs>
        <w:rPr>
          <w:noProof/>
        </w:rPr>
      </w:pPr>
      <w:r>
        <w:rPr>
          <w:noProof/>
        </w:rPr>
        <w:t>Windows MultiPoint Server 2012, 51</w:t>
      </w:r>
    </w:p>
    <w:p w:rsidR="008B6147" w:rsidRDefault="008B6147">
      <w:pPr>
        <w:pStyle w:val="Index1"/>
        <w:tabs>
          <w:tab w:val="right" w:pos="5030"/>
        </w:tabs>
        <w:rPr>
          <w:noProof/>
        </w:rPr>
      </w:pPr>
      <w:r>
        <w:rPr>
          <w:noProof/>
        </w:rPr>
        <w:t>Windows MultiPoint Server 2016 Premium, 51</w:t>
      </w:r>
    </w:p>
    <w:p w:rsidR="008B6147" w:rsidRDefault="008B6147">
      <w:pPr>
        <w:pStyle w:val="Index1"/>
        <w:tabs>
          <w:tab w:val="right" w:pos="5030"/>
        </w:tabs>
        <w:rPr>
          <w:noProof/>
        </w:rPr>
      </w:pPr>
      <w:r>
        <w:rPr>
          <w:noProof/>
        </w:rPr>
        <w:t>Windows Server, 99</w:t>
      </w:r>
    </w:p>
    <w:p w:rsidR="008B6147" w:rsidRDefault="008B6147">
      <w:pPr>
        <w:pStyle w:val="Index1"/>
        <w:tabs>
          <w:tab w:val="right" w:pos="5030"/>
        </w:tabs>
        <w:rPr>
          <w:noProof/>
        </w:rPr>
      </w:pPr>
      <w:r>
        <w:rPr>
          <w:noProof/>
        </w:rPr>
        <w:t>Windows Server 2012, 52</w:t>
      </w:r>
    </w:p>
    <w:p w:rsidR="008B6147" w:rsidRDefault="008B6147">
      <w:pPr>
        <w:pStyle w:val="Index1"/>
        <w:tabs>
          <w:tab w:val="right" w:pos="5030"/>
        </w:tabs>
        <w:rPr>
          <w:noProof/>
        </w:rPr>
      </w:pPr>
      <w:r>
        <w:rPr>
          <w:noProof/>
        </w:rPr>
        <w:t>Windows Server 2012 R2, 52</w:t>
      </w:r>
    </w:p>
    <w:p w:rsidR="008B6147" w:rsidRDefault="008B6147">
      <w:pPr>
        <w:pStyle w:val="Index1"/>
        <w:tabs>
          <w:tab w:val="right" w:pos="5030"/>
        </w:tabs>
        <w:rPr>
          <w:noProof/>
        </w:rPr>
      </w:pPr>
      <w:r>
        <w:rPr>
          <w:noProof/>
        </w:rPr>
        <w:t>Windows Server 2016 CAL, 52</w:t>
      </w:r>
    </w:p>
    <w:p w:rsidR="008B6147" w:rsidRDefault="008B6147">
      <w:pPr>
        <w:pStyle w:val="Index1"/>
        <w:tabs>
          <w:tab w:val="right" w:pos="5030"/>
        </w:tabs>
        <w:rPr>
          <w:noProof/>
        </w:rPr>
      </w:pPr>
      <w:r>
        <w:rPr>
          <w:noProof/>
        </w:rPr>
        <w:t>Windows Server 2016 Datacenter (pakiet 16 Licencji na Rdzeń), 52</w:t>
      </w:r>
    </w:p>
    <w:p w:rsidR="008B6147" w:rsidRDefault="008B6147">
      <w:pPr>
        <w:pStyle w:val="Index1"/>
        <w:tabs>
          <w:tab w:val="right" w:pos="5030"/>
        </w:tabs>
        <w:rPr>
          <w:noProof/>
        </w:rPr>
      </w:pPr>
      <w:r>
        <w:rPr>
          <w:noProof/>
        </w:rPr>
        <w:t>Windows Server 2016 Datacenter (pakiet 2 Licencji na Rdzeń), 52</w:t>
      </w:r>
    </w:p>
    <w:p w:rsidR="008B6147" w:rsidRDefault="008B6147">
      <w:pPr>
        <w:pStyle w:val="Index1"/>
        <w:tabs>
          <w:tab w:val="right" w:pos="5030"/>
        </w:tabs>
        <w:rPr>
          <w:noProof/>
        </w:rPr>
      </w:pPr>
      <w:r>
        <w:rPr>
          <w:noProof/>
        </w:rPr>
        <w:t>Windows Server 2016 Essentials, 52</w:t>
      </w:r>
    </w:p>
    <w:p w:rsidR="008B6147" w:rsidRDefault="008B6147">
      <w:pPr>
        <w:pStyle w:val="Index1"/>
        <w:tabs>
          <w:tab w:val="right" w:pos="5030"/>
        </w:tabs>
        <w:rPr>
          <w:noProof/>
        </w:rPr>
      </w:pPr>
      <w:r>
        <w:rPr>
          <w:noProof/>
        </w:rPr>
        <w:t>Windows Server 2016 External Connector, 52</w:t>
      </w:r>
    </w:p>
    <w:p w:rsidR="008B6147" w:rsidRDefault="008B6147">
      <w:pPr>
        <w:pStyle w:val="Index1"/>
        <w:tabs>
          <w:tab w:val="right" w:pos="5030"/>
        </w:tabs>
        <w:rPr>
          <w:noProof/>
        </w:rPr>
      </w:pPr>
      <w:r>
        <w:rPr>
          <w:noProof/>
        </w:rPr>
        <w:t>Windows Server 2016 Standard (pakiet 16 Licencji na Rdzeń), 52</w:t>
      </w:r>
    </w:p>
    <w:p w:rsidR="008B6147" w:rsidRDefault="008B6147">
      <w:pPr>
        <w:pStyle w:val="Index1"/>
        <w:tabs>
          <w:tab w:val="right" w:pos="5030"/>
        </w:tabs>
        <w:rPr>
          <w:noProof/>
        </w:rPr>
      </w:pPr>
      <w:r>
        <w:rPr>
          <w:noProof/>
        </w:rPr>
        <w:t>Windows Server 2016 Standard (pakiet 2 Licencji na Rdzeń), 52</w:t>
      </w:r>
    </w:p>
    <w:p w:rsidR="008B6147" w:rsidRDefault="008B6147">
      <w:pPr>
        <w:pStyle w:val="Index1"/>
        <w:tabs>
          <w:tab w:val="right" w:pos="5030"/>
        </w:tabs>
        <w:rPr>
          <w:noProof/>
        </w:rPr>
      </w:pPr>
      <w:r>
        <w:rPr>
          <w:noProof/>
        </w:rPr>
        <w:t>Windows Server Datacenter, 92, 97, 99</w:t>
      </w:r>
    </w:p>
    <w:p w:rsidR="008B6147" w:rsidRDefault="008B6147">
      <w:pPr>
        <w:pStyle w:val="Index1"/>
        <w:tabs>
          <w:tab w:val="right" w:pos="5030"/>
        </w:tabs>
        <w:rPr>
          <w:noProof/>
        </w:rPr>
      </w:pPr>
      <w:r>
        <w:rPr>
          <w:noProof/>
        </w:rPr>
        <w:t>Windows Server Datacenter (pakiet 2 Licencji na Rdzeń), 20</w:t>
      </w:r>
    </w:p>
    <w:p w:rsidR="008B6147" w:rsidRDefault="008B6147">
      <w:pPr>
        <w:pStyle w:val="Index1"/>
        <w:tabs>
          <w:tab w:val="right" w:pos="5030"/>
        </w:tabs>
        <w:rPr>
          <w:noProof/>
        </w:rPr>
      </w:pPr>
      <w:r>
        <w:rPr>
          <w:noProof/>
        </w:rPr>
        <w:t>Windows Server Enterprise, 54, 92</w:t>
      </w:r>
    </w:p>
    <w:p w:rsidR="008B6147" w:rsidRDefault="008B6147">
      <w:pPr>
        <w:pStyle w:val="Index1"/>
        <w:tabs>
          <w:tab w:val="right" w:pos="5030"/>
        </w:tabs>
        <w:rPr>
          <w:noProof/>
        </w:rPr>
      </w:pPr>
      <w:r>
        <w:rPr>
          <w:noProof/>
        </w:rPr>
        <w:t>Windows Server for Itanium Based Systems, 54</w:t>
      </w:r>
    </w:p>
    <w:p w:rsidR="008B6147" w:rsidRDefault="008B6147">
      <w:pPr>
        <w:pStyle w:val="Index1"/>
        <w:tabs>
          <w:tab w:val="right" w:pos="5030"/>
        </w:tabs>
        <w:rPr>
          <w:noProof/>
        </w:rPr>
      </w:pPr>
      <w:r>
        <w:rPr>
          <w:noProof/>
        </w:rPr>
        <w:t>Windows Server HPC Edition, 54</w:t>
      </w:r>
    </w:p>
    <w:p w:rsidR="008B6147" w:rsidRDefault="008B6147">
      <w:pPr>
        <w:pStyle w:val="Index1"/>
        <w:tabs>
          <w:tab w:val="right" w:pos="5030"/>
        </w:tabs>
        <w:rPr>
          <w:noProof/>
        </w:rPr>
      </w:pPr>
      <w:r>
        <w:rPr>
          <w:noProof/>
        </w:rPr>
        <w:t>Windows Server Standard, 92, 97, 99</w:t>
      </w:r>
    </w:p>
    <w:p w:rsidR="008B6147" w:rsidRDefault="008B6147">
      <w:pPr>
        <w:pStyle w:val="Index1"/>
        <w:tabs>
          <w:tab w:val="right" w:pos="5030"/>
        </w:tabs>
        <w:rPr>
          <w:noProof/>
        </w:rPr>
      </w:pPr>
      <w:r>
        <w:rPr>
          <w:noProof/>
        </w:rPr>
        <w:t>Windows Server Standard (pakiet 2 Licencji na Rdzeń), 19</w:t>
      </w:r>
    </w:p>
    <w:p w:rsidR="008B6147" w:rsidRDefault="008B6147">
      <w:pPr>
        <w:pStyle w:val="Index1"/>
        <w:tabs>
          <w:tab w:val="right" w:pos="5030"/>
        </w:tabs>
        <w:rPr>
          <w:noProof/>
        </w:rPr>
      </w:pPr>
      <w:r>
        <w:rPr>
          <w:noProof/>
        </w:rPr>
        <w:t>Windows Small Business Server, 54</w:t>
      </w:r>
    </w:p>
    <w:p w:rsidR="008B6147" w:rsidRDefault="008B6147">
      <w:pPr>
        <w:pStyle w:val="Index1"/>
        <w:tabs>
          <w:tab w:val="right" w:pos="5030"/>
        </w:tabs>
        <w:rPr>
          <w:noProof/>
        </w:rPr>
      </w:pPr>
      <w:r>
        <w:rPr>
          <w:noProof/>
        </w:rPr>
        <w:t>Windows Vista, 46</w:t>
      </w:r>
    </w:p>
    <w:p w:rsidR="008B6147" w:rsidRDefault="008B6147">
      <w:pPr>
        <w:pStyle w:val="Index1"/>
        <w:tabs>
          <w:tab w:val="right" w:pos="5030"/>
        </w:tabs>
        <w:rPr>
          <w:noProof/>
        </w:rPr>
      </w:pPr>
      <w:r>
        <w:rPr>
          <w:noProof/>
        </w:rPr>
        <w:t>Windows Vista Business/Ultimate for Embedded Systems, 46</w:t>
      </w:r>
    </w:p>
    <w:p w:rsidR="008B6147" w:rsidRDefault="008B6147">
      <w:pPr>
        <w:pStyle w:val="Index1"/>
        <w:tabs>
          <w:tab w:val="right" w:pos="5030"/>
        </w:tabs>
        <w:rPr>
          <w:noProof/>
        </w:rPr>
      </w:pPr>
      <w:r>
        <w:rPr>
          <w:noProof/>
        </w:rPr>
        <w:t>Windows XP, 46</w:t>
      </w:r>
    </w:p>
    <w:p w:rsidR="008B6147" w:rsidRDefault="008B6147">
      <w:pPr>
        <w:pStyle w:val="Index1"/>
        <w:tabs>
          <w:tab w:val="right" w:pos="5030"/>
        </w:tabs>
        <w:rPr>
          <w:noProof/>
        </w:rPr>
      </w:pPr>
      <w:r>
        <w:rPr>
          <w:noProof/>
        </w:rPr>
        <w:t>Windows XP Embedded, 47</w:t>
      </w:r>
    </w:p>
    <w:p w:rsidR="008B6147" w:rsidRDefault="008B6147">
      <w:pPr>
        <w:pStyle w:val="Index1"/>
        <w:tabs>
          <w:tab w:val="right" w:pos="5030"/>
        </w:tabs>
        <w:rPr>
          <w:noProof/>
        </w:rPr>
      </w:pPr>
      <w:r>
        <w:rPr>
          <w:noProof/>
        </w:rPr>
        <w:t>Windows XP Professional for Embedded Systems, 46</w:t>
      </w:r>
    </w:p>
    <w:p w:rsidR="008B6147" w:rsidRDefault="008B6147">
      <w:pPr>
        <w:pStyle w:val="Index1"/>
        <w:tabs>
          <w:tab w:val="right" w:pos="5030"/>
        </w:tabs>
        <w:rPr>
          <w:noProof/>
        </w:rPr>
      </w:pPr>
      <w:r>
        <w:rPr>
          <w:noProof/>
        </w:rPr>
        <w:t>Word 2016, 24</w:t>
      </w:r>
    </w:p>
    <w:p w:rsidR="008B6147" w:rsidRDefault="008B6147">
      <w:pPr>
        <w:pStyle w:val="Index1"/>
        <w:tabs>
          <w:tab w:val="right" w:pos="5030"/>
        </w:tabs>
        <w:rPr>
          <w:noProof/>
        </w:rPr>
      </w:pPr>
      <w:r>
        <w:rPr>
          <w:noProof/>
        </w:rPr>
        <w:t>Word 2016 dla komputerów Mac, 26</w:t>
      </w:r>
    </w:p>
    <w:p w:rsidR="008B6147" w:rsidRDefault="008B6147">
      <w:pPr>
        <w:pStyle w:val="Index1"/>
        <w:tabs>
          <w:tab w:val="right" w:pos="5030"/>
        </w:tabs>
        <w:rPr>
          <w:noProof/>
        </w:rPr>
      </w:pPr>
      <w:r>
        <w:rPr>
          <w:noProof/>
        </w:rPr>
        <w:t>Work at Home dla pakietu Office Professional Plus 2016, 24</w:t>
      </w:r>
    </w:p>
    <w:p w:rsidR="008B6147" w:rsidRDefault="008B6147">
      <w:pPr>
        <w:pStyle w:val="Index1"/>
        <w:tabs>
          <w:tab w:val="right" w:pos="5030"/>
        </w:tabs>
        <w:rPr>
          <w:noProof/>
        </w:rPr>
      </w:pPr>
      <w:r>
        <w:rPr>
          <w:noProof/>
        </w:rPr>
        <w:t>Work at Home dla pakietu Office Standard 2016, 24</w:t>
      </w:r>
    </w:p>
    <w:p w:rsidR="008B6147" w:rsidRDefault="008B6147">
      <w:pPr>
        <w:pStyle w:val="Index1"/>
        <w:tabs>
          <w:tab w:val="right" w:pos="5030"/>
        </w:tabs>
        <w:rPr>
          <w:noProof/>
        </w:rPr>
      </w:pPr>
      <w:r>
        <w:rPr>
          <w:noProof/>
        </w:rPr>
        <w:t>Work at Home for Mac 2016, 26</w:t>
      </w:r>
    </w:p>
    <w:p w:rsidR="008B6147" w:rsidRDefault="008B6147">
      <w:pPr>
        <w:pStyle w:val="Index1"/>
        <w:tabs>
          <w:tab w:val="right" w:pos="5030"/>
        </w:tabs>
        <w:rPr>
          <w:noProof/>
        </w:rPr>
      </w:pPr>
      <w:r>
        <w:rPr>
          <w:noProof/>
        </w:rPr>
        <w:t>Workplace Analytics, 76</w:t>
      </w:r>
    </w:p>
    <w:p w:rsidR="008B6147" w:rsidRDefault="008B6147">
      <w:pPr>
        <w:pStyle w:val="Index1"/>
        <w:tabs>
          <w:tab w:val="right" w:pos="5030"/>
        </w:tabs>
        <w:rPr>
          <w:noProof/>
        </w:rPr>
      </w:pPr>
      <w:r>
        <w:rPr>
          <w:noProof/>
        </w:rPr>
        <w:t>Wsparcie rozszerzone Microsoft Dynamics 365, 68</w:t>
      </w:r>
    </w:p>
    <w:p w:rsidR="008B6147" w:rsidRDefault="008B6147">
      <w:pPr>
        <w:pStyle w:val="Index1"/>
        <w:tabs>
          <w:tab w:val="right" w:pos="5030"/>
        </w:tabs>
        <w:rPr>
          <w:noProof/>
        </w:rPr>
      </w:pPr>
      <w:r>
        <w:rPr>
          <w:noProof/>
        </w:rPr>
        <w:t>Wsparcie standardowe Azure Active, 61</w:t>
      </w:r>
    </w:p>
    <w:p w:rsidR="008B6147" w:rsidRDefault="008B6147">
      <w:pPr>
        <w:pStyle w:val="Index1"/>
        <w:tabs>
          <w:tab w:val="right" w:pos="5030"/>
        </w:tabs>
        <w:rPr>
          <w:noProof/>
        </w:rPr>
      </w:pPr>
      <w:r>
        <w:rPr>
          <w:noProof/>
        </w:rPr>
        <w:t>Zaawansowana ochrona przed zagrożeniami w usłudze Azure dla użytkowników, 61</w:t>
      </w:r>
    </w:p>
    <w:p w:rsidR="008B6147" w:rsidRDefault="008B6147">
      <w:pPr>
        <w:pStyle w:val="Index1"/>
        <w:tabs>
          <w:tab w:val="right" w:pos="5030"/>
        </w:tabs>
        <w:rPr>
          <w:noProof/>
        </w:rPr>
      </w:pPr>
      <w:r>
        <w:rPr>
          <w:noProof/>
        </w:rPr>
        <w:t>Zaawansowana ochrona przed zagrożeniami w usłudze Office 365, 73</w:t>
      </w:r>
    </w:p>
    <w:p w:rsidR="008B6147" w:rsidRDefault="008B6147">
      <w:pPr>
        <w:pStyle w:val="ProductList-Body"/>
        <w:rPr>
          <w:noProof/>
        </w:rPr>
        <w:sectPr w:rsidR="008B6147" w:rsidSect="008B6147">
          <w:type w:val="continuous"/>
          <w:pgSz w:w="12240" w:h="15840" w:code="1"/>
          <w:pgMar w:top="1170" w:right="720" w:bottom="720" w:left="720" w:header="432" w:footer="288" w:gutter="0"/>
          <w:cols w:num="2" w:space="720"/>
        </w:sectPr>
      </w:pPr>
    </w:p>
    <w:p w:rsidR="00AC79CF" w:rsidRDefault="00C53C9F">
      <w:pPr>
        <w:pStyle w:val="ProductList-Body"/>
        <w:sectPr w:rsidR="00AC79CF" w:rsidSect="008B6147">
          <w:type w:val="continuous"/>
          <w:pgSz w:w="12240" w:h="15840" w:code="1"/>
          <w:pgMar w:top="1170" w:right="720" w:bottom="720" w:left="720" w:header="432" w:footer="288" w:gutter="0"/>
          <w:cols w:num="2" w:space="360"/>
        </w:sectPr>
      </w:pPr>
      <w:r>
        <w:fldChar w:fldCharType="end"/>
      </w:r>
    </w:p>
    <w:p w:rsidR="00AC79CF" w:rsidRDefault="00AC79CF">
      <w:pPr>
        <w:pStyle w:val="ProductList-Body"/>
      </w:pPr>
    </w:p>
    <w:sectPr w:rsidR="00AC79CF"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3C9F" w:rsidRDefault="00C53C9F" w:rsidP="007C7D4D">
      <w:pPr>
        <w:spacing w:after="0"/>
      </w:pPr>
      <w:r>
        <w:separator/>
      </w:r>
    </w:p>
    <w:p w:rsidR="00C53C9F" w:rsidRDefault="00C53C9F"/>
  </w:endnote>
  <w:endnote w:type="continuationSeparator" w:id="0">
    <w:p w:rsidR="00C53C9F" w:rsidRDefault="00C53C9F" w:rsidP="007C7D4D">
      <w:pPr>
        <w:spacing w:after="0"/>
      </w:pPr>
      <w:r>
        <w:continuationSeparator/>
      </w:r>
    </w:p>
    <w:p w:rsidR="00C53C9F" w:rsidRDefault="00C53C9F"/>
  </w:endnote>
  <w:endnote w:type="continuationNotice" w:id="1">
    <w:p w:rsidR="00C53C9F" w:rsidRDefault="00C53C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2D32" w:rsidRDefault="00C53C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4">
            <w:r w:rsidR="00C53C9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844">
            <w:r w:rsidR="00C53C9F">
              <w:rPr>
                <w:color w:val="00467F"/>
                <w:u w:val="single"/>
              </w:rPr>
              <w:t>Indeks</w:t>
            </w:r>
          </w:hyperlink>
        </w:p>
      </w:tc>
    </w:tr>
  </w:tbl>
  <w:p w:rsidR="00AC79CF" w:rsidRDefault="00AC79C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C79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842">
            <w:r w:rsidR="00C53C9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1">
            <w:r w:rsidR="00C53C9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36">
            <w:r w:rsidR="00C53C9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7">
            <w:r w:rsidR="00C53C9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8">
            <w:r w:rsidR="00C53C9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49">
            <w:r w:rsidR="00C53C9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C79CF" w:rsidRDefault="00753CF5">
          <w:pPr>
            <w:pStyle w:val="PURFooterText"/>
            <w:jc w:val="center"/>
          </w:pPr>
          <w:hyperlink w:anchor="_Sec591">
            <w:r w:rsidR="00C53C9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C79CF" w:rsidRDefault="00AC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C79CF" w:rsidRDefault="00753CF5">
          <w:pPr>
            <w:pStyle w:val="PURFooterText"/>
            <w:jc w:val="center"/>
          </w:pPr>
          <w:hyperlink w:anchor="_Sec844">
            <w:r w:rsidR="00C53C9F">
              <w:rPr>
                <w:color w:val="00467F"/>
                <w:u w:val="single"/>
              </w:rPr>
              <w:t>Indeks</w:t>
            </w:r>
          </w:hyperlink>
        </w:p>
      </w:tc>
    </w:tr>
  </w:tbl>
  <w:p w:rsidR="00AC79CF" w:rsidRDefault="00AC79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3C9F" w:rsidRDefault="00C53C9F" w:rsidP="007C7D4D">
      <w:pPr>
        <w:spacing w:after="0"/>
      </w:pPr>
      <w:r>
        <w:separator/>
      </w:r>
    </w:p>
    <w:p w:rsidR="00C53C9F" w:rsidRDefault="00C53C9F"/>
  </w:footnote>
  <w:footnote w:type="continuationSeparator" w:id="0">
    <w:p w:rsidR="00C53C9F" w:rsidRDefault="00C53C9F" w:rsidP="007C7D4D">
      <w:pPr>
        <w:spacing w:after="0"/>
      </w:pPr>
      <w:r>
        <w:continuationSeparator/>
      </w:r>
    </w:p>
    <w:p w:rsidR="00C53C9F" w:rsidRDefault="00C53C9F"/>
  </w:footnote>
  <w:footnote w:type="continuationNotice" w:id="1">
    <w:p w:rsidR="00C53C9F" w:rsidRDefault="00C53C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C79CF">
      <w:tc>
        <w:tcPr>
          <w:tcW w:w="8560" w:type="dxa"/>
        </w:tcPr>
        <w:p w:rsidR="00AC79CF" w:rsidRDefault="00C53C9F">
          <w:pPr>
            <w:pStyle w:val="PURHeaderText"/>
          </w:pPr>
          <w:r>
            <w:t>Postanowienia dotyczące Produktów objętych Programem Licencjonowania Zbiorowego Microsoft (wersja polska, maj 2018 r.)</w:t>
          </w:r>
        </w:p>
      </w:tc>
      <w:tc>
        <w:tcPr>
          <w:tcW w:w="3680" w:type="dxa"/>
        </w:tcPr>
        <w:p w:rsidR="00AC79CF" w:rsidRDefault="00C53C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8556E"/>
    <w:multiLevelType w:val="multilevel"/>
    <w:tmpl w:val="246E19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045134"/>
    <w:multiLevelType w:val="multilevel"/>
    <w:tmpl w:val="D960E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E499F"/>
    <w:multiLevelType w:val="multilevel"/>
    <w:tmpl w:val="17F47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97E02"/>
    <w:multiLevelType w:val="multilevel"/>
    <w:tmpl w:val="E0A22A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94084"/>
    <w:multiLevelType w:val="multilevel"/>
    <w:tmpl w:val="7010A6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20C47"/>
    <w:multiLevelType w:val="multilevel"/>
    <w:tmpl w:val="564AEA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201DDE"/>
    <w:multiLevelType w:val="multilevel"/>
    <w:tmpl w:val="1E7A9B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A417B"/>
    <w:multiLevelType w:val="multilevel"/>
    <w:tmpl w:val="A052D3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D3E95"/>
    <w:multiLevelType w:val="multilevel"/>
    <w:tmpl w:val="12B64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51DAA"/>
    <w:multiLevelType w:val="multilevel"/>
    <w:tmpl w:val="888A9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55B2B"/>
    <w:multiLevelType w:val="multilevel"/>
    <w:tmpl w:val="AF389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306F00"/>
    <w:multiLevelType w:val="multilevel"/>
    <w:tmpl w:val="4A506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A72D09"/>
    <w:multiLevelType w:val="multilevel"/>
    <w:tmpl w:val="019E83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37446"/>
    <w:multiLevelType w:val="multilevel"/>
    <w:tmpl w:val="C212C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846A72"/>
    <w:multiLevelType w:val="multilevel"/>
    <w:tmpl w:val="B3CAB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E6086D"/>
    <w:multiLevelType w:val="multilevel"/>
    <w:tmpl w:val="F2183E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100870"/>
    <w:multiLevelType w:val="multilevel"/>
    <w:tmpl w:val="B2644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0808E8"/>
    <w:multiLevelType w:val="multilevel"/>
    <w:tmpl w:val="CCC08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24264"/>
    <w:multiLevelType w:val="multilevel"/>
    <w:tmpl w:val="61BE2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534BB4"/>
    <w:multiLevelType w:val="multilevel"/>
    <w:tmpl w:val="DB607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9A2462"/>
    <w:multiLevelType w:val="multilevel"/>
    <w:tmpl w:val="0A469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330E67"/>
    <w:multiLevelType w:val="multilevel"/>
    <w:tmpl w:val="6A804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3A41FF"/>
    <w:multiLevelType w:val="multilevel"/>
    <w:tmpl w:val="44248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3B014C"/>
    <w:multiLevelType w:val="multilevel"/>
    <w:tmpl w:val="BA107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120B75"/>
    <w:multiLevelType w:val="multilevel"/>
    <w:tmpl w:val="6C6E4A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2B6376"/>
    <w:multiLevelType w:val="multilevel"/>
    <w:tmpl w:val="EC3A2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766AF9"/>
    <w:multiLevelType w:val="multilevel"/>
    <w:tmpl w:val="386AC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F9710B"/>
    <w:multiLevelType w:val="multilevel"/>
    <w:tmpl w:val="E9DE8F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2B466D"/>
    <w:multiLevelType w:val="multilevel"/>
    <w:tmpl w:val="F17CA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922CD4"/>
    <w:multiLevelType w:val="multilevel"/>
    <w:tmpl w:val="EF52A2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7A2655"/>
    <w:multiLevelType w:val="multilevel"/>
    <w:tmpl w:val="A210DD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EE0E50"/>
    <w:multiLevelType w:val="multilevel"/>
    <w:tmpl w:val="7A86F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D9540F"/>
    <w:multiLevelType w:val="multilevel"/>
    <w:tmpl w:val="FDE6E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316DAB"/>
    <w:multiLevelType w:val="multilevel"/>
    <w:tmpl w:val="1988F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B6445B"/>
    <w:multiLevelType w:val="multilevel"/>
    <w:tmpl w:val="4A4001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C77875"/>
    <w:multiLevelType w:val="multilevel"/>
    <w:tmpl w:val="E72647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BD76C9"/>
    <w:multiLevelType w:val="multilevel"/>
    <w:tmpl w:val="BAB085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A9541D"/>
    <w:multiLevelType w:val="multilevel"/>
    <w:tmpl w:val="3970F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BE6CAD"/>
    <w:multiLevelType w:val="multilevel"/>
    <w:tmpl w:val="DBA00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1A1AD0"/>
    <w:multiLevelType w:val="multilevel"/>
    <w:tmpl w:val="AE7EB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365638"/>
    <w:multiLevelType w:val="multilevel"/>
    <w:tmpl w:val="E14EF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5F6357"/>
    <w:multiLevelType w:val="multilevel"/>
    <w:tmpl w:val="BE3A3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EB153B"/>
    <w:multiLevelType w:val="multilevel"/>
    <w:tmpl w:val="4AF86C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D40353"/>
    <w:multiLevelType w:val="multilevel"/>
    <w:tmpl w:val="61E4C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F01A36"/>
    <w:multiLevelType w:val="multilevel"/>
    <w:tmpl w:val="8752E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BE1A7A"/>
    <w:multiLevelType w:val="multilevel"/>
    <w:tmpl w:val="C73A8C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CB7195"/>
    <w:multiLevelType w:val="multilevel"/>
    <w:tmpl w:val="68BC6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9C403E"/>
    <w:multiLevelType w:val="multilevel"/>
    <w:tmpl w:val="9C306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0710CB"/>
    <w:multiLevelType w:val="multilevel"/>
    <w:tmpl w:val="EC006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AD66A5"/>
    <w:multiLevelType w:val="multilevel"/>
    <w:tmpl w:val="47527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C65537"/>
    <w:multiLevelType w:val="multilevel"/>
    <w:tmpl w:val="C71E8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F37BD5"/>
    <w:multiLevelType w:val="multilevel"/>
    <w:tmpl w:val="E1EA8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7F5AB7"/>
    <w:multiLevelType w:val="multilevel"/>
    <w:tmpl w:val="B232B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EA7CFD"/>
    <w:multiLevelType w:val="multilevel"/>
    <w:tmpl w:val="88DE3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683884"/>
    <w:multiLevelType w:val="multilevel"/>
    <w:tmpl w:val="D3226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AF272F"/>
    <w:multiLevelType w:val="multilevel"/>
    <w:tmpl w:val="00C4AF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A9259A"/>
    <w:multiLevelType w:val="multilevel"/>
    <w:tmpl w:val="8E6E9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AF047D"/>
    <w:multiLevelType w:val="multilevel"/>
    <w:tmpl w:val="B9906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8D54E5"/>
    <w:multiLevelType w:val="multilevel"/>
    <w:tmpl w:val="2EB2B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E935F2"/>
    <w:multiLevelType w:val="multilevel"/>
    <w:tmpl w:val="810E7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3214A7"/>
    <w:multiLevelType w:val="multilevel"/>
    <w:tmpl w:val="E00A8B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B34A6C"/>
    <w:multiLevelType w:val="multilevel"/>
    <w:tmpl w:val="8692F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62"/>
  </w:num>
  <w:num w:numId="4">
    <w:abstractNumId w:val="63"/>
  </w:num>
  <w:num w:numId="5">
    <w:abstractNumId w:val="48"/>
  </w:num>
  <w:num w:numId="6">
    <w:abstractNumId w:val="11"/>
  </w:num>
  <w:num w:numId="7">
    <w:abstractNumId w:val="12"/>
  </w:num>
  <w:num w:numId="8">
    <w:abstractNumId w:val="13"/>
  </w:num>
  <w:num w:numId="9">
    <w:abstractNumId w:val="0"/>
  </w:num>
  <w:num w:numId="10">
    <w:abstractNumId w:val="19"/>
  </w:num>
  <w:num w:numId="11">
    <w:abstractNumId w:val="23"/>
  </w:num>
  <w:num w:numId="12">
    <w:abstractNumId w:val="9"/>
  </w:num>
  <w:num w:numId="13">
    <w:abstractNumId w:val="50"/>
  </w:num>
  <w:num w:numId="14">
    <w:abstractNumId w:val="5"/>
  </w:num>
  <w:num w:numId="15">
    <w:abstractNumId w:val="18"/>
  </w:num>
  <w:num w:numId="16">
    <w:abstractNumId w:val="41"/>
  </w:num>
  <w:num w:numId="17">
    <w:abstractNumId w:val="21"/>
  </w:num>
  <w:num w:numId="18">
    <w:abstractNumId w:val="24"/>
  </w:num>
  <w:num w:numId="19">
    <w:abstractNumId w:val="49"/>
  </w:num>
  <w:num w:numId="20">
    <w:abstractNumId w:val="20"/>
  </w:num>
  <w:num w:numId="21">
    <w:abstractNumId w:val="31"/>
  </w:num>
  <w:num w:numId="22">
    <w:abstractNumId w:val="42"/>
  </w:num>
  <w:num w:numId="23">
    <w:abstractNumId w:val="32"/>
  </w:num>
  <w:num w:numId="24">
    <w:abstractNumId w:val="10"/>
  </w:num>
  <w:num w:numId="25">
    <w:abstractNumId w:val="2"/>
  </w:num>
  <w:num w:numId="26">
    <w:abstractNumId w:val="22"/>
  </w:num>
  <w:num w:numId="27">
    <w:abstractNumId w:val="52"/>
  </w:num>
  <w:num w:numId="28">
    <w:abstractNumId w:val="54"/>
  </w:num>
  <w:num w:numId="29">
    <w:abstractNumId w:val="38"/>
  </w:num>
  <w:num w:numId="30">
    <w:abstractNumId w:val="58"/>
  </w:num>
  <w:num w:numId="31">
    <w:abstractNumId w:val="44"/>
  </w:num>
  <w:num w:numId="32">
    <w:abstractNumId w:val="47"/>
  </w:num>
  <w:num w:numId="33">
    <w:abstractNumId w:val="6"/>
  </w:num>
  <w:num w:numId="34">
    <w:abstractNumId w:val="56"/>
  </w:num>
  <w:num w:numId="35">
    <w:abstractNumId w:val="3"/>
  </w:num>
  <w:num w:numId="36">
    <w:abstractNumId w:val="60"/>
  </w:num>
  <w:num w:numId="37">
    <w:abstractNumId w:val="14"/>
  </w:num>
  <w:num w:numId="38">
    <w:abstractNumId w:val="46"/>
  </w:num>
  <w:num w:numId="39">
    <w:abstractNumId w:val="57"/>
  </w:num>
  <w:num w:numId="40">
    <w:abstractNumId w:val="15"/>
  </w:num>
  <w:num w:numId="41">
    <w:abstractNumId w:val="1"/>
  </w:num>
  <w:num w:numId="42">
    <w:abstractNumId w:val="39"/>
  </w:num>
  <w:num w:numId="43">
    <w:abstractNumId w:val="8"/>
  </w:num>
  <w:num w:numId="44">
    <w:abstractNumId w:val="61"/>
  </w:num>
  <w:num w:numId="45">
    <w:abstractNumId w:val="28"/>
  </w:num>
  <w:num w:numId="46">
    <w:abstractNumId w:val="55"/>
  </w:num>
  <w:num w:numId="47">
    <w:abstractNumId w:val="16"/>
  </w:num>
  <w:num w:numId="48">
    <w:abstractNumId w:val="17"/>
  </w:num>
  <w:num w:numId="49">
    <w:abstractNumId w:val="40"/>
  </w:num>
  <w:num w:numId="50">
    <w:abstractNumId w:val="26"/>
  </w:num>
  <w:num w:numId="51">
    <w:abstractNumId w:val="30"/>
  </w:num>
  <w:num w:numId="52">
    <w:abstractNumId w:val="43"/>
  </w:num>
  <w:num w:numId="53">
    <w:abstractNumId w:val="51"/>
  </w:num>
  <w:num w:numId="54">
    <w:abstractNumId w:val="27"/>
  </w:num>
  <w:num w:numId="55">
    <w:abstractNumId w:val="37"/>
  </w:num>
  <w:num w:numId="56">
    <w:abstractNumId w:val="25"/>
  </w:num>
  <w:num w:numId="57">
    <w:abstractNumId w:val="34"/>
  </w:num>
  <w:num w:numId="58">
    <w:abstractNumId w:val="59"/>
  </w:num>
  <w:num w:numId="59">
    <w:abstractNumId w:val="7"/>
  </w:num>
  <w:num w:numId="60">
    <w:abstractNumId w:val="4"/>
  </w:num>
  <w:num w:numId="61">
    <w:abstractNumId w:val="29"/>
  </w:num>
  <w:num w:numId="62">
    <w:abstractNumId w:val="36"/>
  </w:num>
  <w:num w:numId="63">
    <w:abstractNumId w:val="53"/>
  </w:num>
  <w:num w:numId="64">
    <w:abstractNumId w:val="4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MymlmBPjqXseR4UyV/UjfjhquueEea0d7ZZINCZ1bK2aanPclUQ+Bj0rvXkpZNcH7XhDwa5+YRBDPwkpFmq0w==" w:salt="QJuQEESRmX0s6wvBv4TGd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32"/>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3CF5"/>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147"/>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9CF"/>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3C9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6147"/>
    <w:rPr>
      <w:color w:val="808080"/>
      <w:shd w:val="clear" w:color="auto" w:fill="E6E6E6"/>
    </w:rPr>
  </w:style>
  <w:style w:type="paragraph" w:styleId="Index2">
    <w:name w:val="index 2"/>
    <w:basedOn w:val="Normal"/>
    <w:next w:val="Normal"/>
    <w:autoRedefine/>
    <w:uiPriority w:val="99"/>
    <w:semiHidden/>
    <w:unhideWhenUsed/>
    <w:rsid w:val="008B614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3D70B8F-321F-4094-A27D-7578F5530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134334</Words>
  <Characters>765710</Characters>
  <Application>Microsoft Office Word</Application>
  <DocSecurity>8</DocSecurity>
  <Lines>6380</Lines>
  <Paragraphs>1796</Paragraphs>
  <ScaleCrop>false</ScaleCrop>
  <Company/>
  <LinksUpToDate>false</LinksUpToDate>
  <CharactersWithSpaces>898248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2018-04-30T17:27:00Z</dcterms:created>
  <dcterms:modified xsi:type="dcterms:W3CDTF">2018-04-30T17:27:00Z</dcterms:modified>
</cp:coreProperties>
</file>