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621848" w:rsidRDefault="00621848">
      <w:pPr>
        <w:pStyle w:val="PURBody"/>
        <w:shd w:val="clear" w:color="auto" w:fill="00188F"/>
        <w:tabs>
          <w:tab w:val="clear" w:pos="360"/>
        </w:tabs>
        <w:ind w:right="7920" w:firstLine="360"/>
        <w:rPr>
          <w:color w:val="FFFFFF"/>
          <w:sz w:val="6"/>
          <w:szCs w:val="6"/>
        </w:rPr>
      </w:pPr>
    </w:p>
    <w:p w:rsidR="00621848" w:rsidRPr="00860EE9" w:rsidRDefault="00C044EB">
      <w:pPr>
        <w:pStyle w:val="PURBody"/>
        <w:shd w:val="clear" w:color="auto" w:fill="00188F"/>
        <w:tabs>
          <w:tab w:val="clear" w:pos="360"/>
        </w:tabs>
        <w:spacing w:after="0" w:line="230" w:lineRule="auto"/>
        <w:ind w:right="7920" w:firstLine="360"/>
        <w:rPr>
          <w:color w:val="FFFFFF" w:themeColor="background1"/>
          <w:sz w:val="32"/>
          <w:szCs w:val="32"/>
          <w:lang w:val="pl-PL"/>
        </w:rPr>
      </w:pPr>
      <w:r w:rsidRPr="00860EE9">
        <w:rPr>
          <w:color w:val="FFFFFF" w:themeColor="background1"/>
          <w:sz w:val="32"/>
          <w:szCs w:val="32"/>
          <w:lang w:val="pl-PL"/>
        </w:rPr>
        <w:t>Licencjonowanie</w:t>
      </w:r>
    </w:p>
    <w:p w:rsidR="00621848" w:rsidRPr="00860EE9" w:rsidRDefault="00C044EB">
      <w:pPr>
        <w:pStyle w:val="PURBody"/>
        <w:shd w:val="clear" w:color="auto" w:fill="00188F"/>
        <w:tabs>
          <w:tab w:val="clear" w:pos="360"/>
        </w:tabs>
        <w:spacing w:after="0" w:line="230" w:lineRule="auto"/>
        <w:ind w:right="7920" w:firstLine="360"/>
        <w:rPr>
          <w:color w:val="FFFFFF" w:themeColor="background1"/>
          <w:sz w:val="32"/>
          <w:szCs w:val="32"/>
          <w:lang w:val="pl-PL"/>
        </w:rPr>
      </w:pPr>
      <w:r w:rsidRPr="00860EE9">
        <w:rPr>
          <w:color w:val="FFFFFF" w:themeColor="background1"/>
          <w:sz w:val="32"/>
          <w:szCs w:val="32"/>
          <w:lang w:val="pl-PL"/>
        </w:rPr>
        <w:t>Zbiorowe</w:t>
      </w:r>
    </w:p>
    <w:p w:rsidR="00621848" w:rsidRPr="00860EE9" w:rsidRDefault="00621848">
      <w:pPr>
        <w:pStyle w:val="PURBody"/>
        <w:shd w:val="clear" w:color="auto" w:fill="00188F"/>
        <w:tabs>
          <w:tab w:val="clear" w:pos="360"/>
        </w:tabs>
        <w:spacing w:after="0"/>
        <w:ind w:right="7920" w:firstLine="360"/>
        <w:rPr>
          <w:color w:val="FFFFFF" w:themeColor="background1"/>
          <w:szCs w:val="18"/>
          <w:lang w:val="pl-PL"/>
        </w:rPr>
      </w:pPr>
    </w:p>
    <w:p w:rsidR="00621848" w:rsidRPr="00860EE9" w:rsidRDefault="00621848">
      <w:pPr>
        <w:pStyle w:val="PURBody"/>
        <w:shd w:val="clear" w:color="auto" w:fill="00188F"/>
        <w:tabs>
          <w:tab w:val="clear" w:pos="360"/>
        </w:tabs>
        <w:spacing w:after="0"/>
        <w:ind w:right="7920" w:firstLine="360"/>
        <w:rPr>
          <w:color w:val="FFFFFF" w:themeColor="background1"/>
          <w:szCs w:val="18"/>
          <w:lang w:val="pl-PL"/>
        </w:rPr>
      </w:pPr>
    </w:p>
    <w:p w:rsidR="00621848" w:rsidRPr="00860EE9" w:rsidRDefault="00621848">
      <w:pPr>
        <w:pStyle w:val="PURBody"/>
        <w:shd w:val="clear" w:color="auto" w:fill="00188F"/>
        <w:tabs>
          <w:tab w:val="clear" w:pos="360"/>
        </w:tabs>
        <w:spacing w:after="0"/>
        <w:ind w:right="7920" w:firstLine="360"/>
        <w:rPr>
          <w:color w:val="FFFFFF" w:themeColor="background1"/>
          <w:szCs w:val="18"/>
          <w:lang w:val="pl-PL"/>
        </w:rPr>
      </w:pPr>
    </w:p>
    <w:p w:rsidR="00621848" w:rsidRPr="00860EE9" w:rsidRDefault="00621848">
      <w:pPr>
        <w:pStyle w:val="PURBody"/>
        <w:shd w:val="clear" w:color="auto" w:fill="00188F"/>
        <w:tabs>
          <w:tab w:val="clear" w:pos="360"/>
        </w:tabs>
        <w:spacing w:after="0"/>
        <w:ind w:right="7920" w:firstLine="360"/>
        <w:rPr>
          <w:color w:val="FFFFFF" w:themeColor="background1"/>
          <w:szCs w:val="18"/>
          <w:lang w:val="pl-PL"/>
        </w:rPr>
      </w:pPr>
    </w:p>
    <w:p w:rsidR="00621848" w:rsidRPr="00860EE9" w:rsidRDefault="00621848">
      <w:pPr>
        <w:pStyle w:val="PURBody"/>
        <w:shd w:val="clear" w:color="auto" w:fill="00188F"/>
        <w:tabs>
          <w:tab w:val="clear" w:pos="360"/>
        </w:tabs>
        <w:spacing w:after="0"/>
        <w:ind w:right="7920" w:firstLine="360"/>
        <w:rPr>
          <w:color w:val="FFFFFF" w:themeColor="background1"/>
          <w:szCs w:val="18"/>
          <w:lang w:val="pl-PL"/>
        </w:rPr>
      </w:pPr>
    </w:p>
    <w:p w:rsidR="00621848" w:rsidRPr="00860EE9" w:rsidRDefault="00621848">
      <w:pPr>
        <w:pStyle w:val="PURBody"/>
        <w:shd w:val="clear" w:color="auto" w:fill="0072C6"/>
        <w:tabs>
          <w:tab w:val="clear" w:pos="360"/>
        </w:tabs>
        <w:ind w:right="1800" w:firstLine="360"/>
        <w:rPr>
          <w:sz w:val="72"/>
          <w:szCs w:val="72"/>
          <w:lang w:val="pl-PL"/>
        </w:rPr>
      </w:pPr>
    </w:p>
    <w:p w:rsidR="00621848" w:rsidRPr="00860EE9" w:rsidRDefault="00621848">
      <w:pPr>
        <w:pStyle w:val="PURBody"/>
        <w:shd w:val="clear" w:color="auto" w:fill="0072C6"/>
        <w:tabs>
          <w:tab w:val="clear" w:pos="360"/>
          <w:tab w:val="left" w:pos="180"/>
        </w:tabs>
        <w:ind w:right="1800" w:firstLine="360"/>
        <w:rPr>
          <w:color w:val="FFFFFF" w:themeColor="background1"/>
          <w:sz w:val="72"/>
          <w:szCs w:val="72"/>
          <w:lang w:val="pl-PL"/>
        </w:rPr>
      </w:pPr>
    </w:p>
    <w:p w:rsidR="00621848" w:rsidRPr="00860EE9" w:rsidRDefault="00C044EB">
      <w:pPr>
        <w:pStyle w:val="PURBody"/>
        <w:shd w:val="clear" w:color="auto" w:fill="0072C6"/>
        <w:tabs>
          <w:tab w:val="clear" w:pos="360"/>
        </w:tabs>
        <w:spacing w:after="0" w:line="230" w:lineRule="auto"/>
        <w:ind w:right="1800" w:firstLine="360"/>
        <w:rPr>
          <w:color w:val="FFFFFF" w:themeColor="background1"/>
          <w:sz w:val="96"/>
          <w:szCs w:val="96"/>
          <w:lang w:val="pl-PL"/>
        </w:rPr>
      </w:pPr>
      <w:r w:rsidRPr="00860EE9">
        <w:rPr>
          <w:color w:val="FFFFFF" w:themeColor="background1"/>
          <w:sz w:val="96"/>
          <w:szCs w:val="96"/>
          <w:lang w:val="pl-PL"/>
        </w:rPr>
        <w:t>Postanowienia dotyczące Produktów</w:t>
      </w:r>
    </w:p>
    <w:p w:rsidR="00621848" w:rsidRPr="00860EE9" w:rsidRDefault="00C044EB">
      <w:pPr>
        <w:pStyle w:val="PURBody"/>
        <w:shd w:val="clear" w:color="auto" w:fill="0072C6"/>
        <w:tabs>
          <w:tab w:val="clear" w:pos="360"/>
        </w:tabs>
        <w:spacing w:after="0" w:line="230" w:lineRule="auto"/>
        <w:ind w:right="1800" w:firstLine="360"/>
        <w:rPr>
          <w:color w:val="FFFFFF" w:themeColor="background1"/>
          <w:sz w:val="96"/>
          <w:szCs w:val="96"/>
          <w:lang w:val="pl-PL"/>
        </w:rPr>
      </w:pPr>
      <w:r w:rsidRPr="00860EE9">
        <w:rPr>
          <w:color w:val="FFFFFF" w:themeColor="background1"/>
          <w:sz w:val="96"/>
          <w:szCs w:val="96"/>
          <w:lang w:val="pl-PL"/>
        </w:rPr>
        <w:t>1 października 2018 r.</w:t>
      </w:r>
    </w:p>
    <w:p w:rsidR="00621848" w:rsidRPr="00860EE9" w:rsidRDefault="00621848">
      <w:pPr>
        <w:pStyle w:val="PURBody"/>
        <w:shd w:val="clear" w:color="auto" w:fill="0072C6"/>
        <w:tabs>
          <w:tab w:val="clear" w:pos="360"/>
        </w:tabs>
        <w:spacing w:after="0" w:line="230" w:lineRule="auto"/>
        <w:ind w:right="1800" w:firstLine="360"/>
        <w:rPr>
          <w:color w:val="FFFFFF" w:themeColor="background1"/>
          <w:sz w:val="96"/>
          <w:szCs w:val="96"/>
          <w:lang w:val="pl-PL"/>
        </w:rPr>
      </w:pPr>
    </w:p>
    <w:p w:rsidR="00621848" w:rsidRPr="00860EE9" w:rsidRDefault="00C044EB">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860EE9">
        <w:rPr>
          <w:lang w:val="pl-PL"/>
        </w:rPr>
        <w:br w:type="page"/>
      </w:r>
    </w:p>
    <w:p w:rsidR="00621848" w:rsidRPr="00860EE9" w:rsidRDefault="00621848">
      <w:pPr>
        <w:rPr>
          <w:lang w:val="pl-PL"/>
        </w:rPr>
        <w:sectPr w:rsidR="00621848" w:rsidRPr="00860EE9">
          <w:footerReference w:type="default" r:id="rId10"/>
          <w:type w:val="continuous"/>
          <w:pgSz w:w="12240" w:h="15840" w:code="1"/>
          <w:pgMar w:top="1170" w:right="720" w:bottom="720" w:left="720" w:header="432" w:footer="288" w:gutter="0"/>
          <w:cols w:space="360"/>
        </w:sectPr>
      </w:pPr>
    </w:p>
    <w:p w:rsidR="00621848" w:rsidRDefault="00C044EB">
      <w:pPr>
        <w:pStyle w:val="ProductList-SectionHeading"/>
        <w:pageBreakBefore/>
      </w:pPr>
      <w:bookmarkStart w:id="0" w:name="_Sec842"/>
      <w:r>
        <w:lastRenderedPageBreak/>
        <w:t>Spis treści</w:t>
      </w:r>
    </w:p>
    <w:p w:rsidR="00621848" w:rsidRDefault="00621848">
      <w:pPr>
        <w:pStyle w:val="ProductList-Body"/>
      </w:pPr>
    </w:p>
    <w:p w:rsidR="00621848" w:rsidRDefault="00621848">
      <w:pPr>
        <w:sectPr w:rsidR="00621848">
          <w:headerReference w:type="default" r:id="rId11"/>
          <w:footerReference w:type="default" r:id="rId12"/>
          <w:type w:val="continuous"/>
          <w:pgSz w:w="12240" w:h="15840" w:code="1"/>
          <w:pgMar w:top="1170" w:right="720" w:bottom="1620" w:left="720" w:header="432" w:footer="288" w:gutter="0"/>
          <w:cols w:space="360"/>
        </w:sectPr>
      </w:pPr>
    </w:p>
    <w:p w:rsidR="00860EE9" w:rsidRDefault="00C044EB">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6983" w:history="1">
        <w:r w:rsidR="00860EE9" w:rsidRPr="00BB0738">
          <w:rPr>
            <w:rStyle w:val="Hyperlink"/>
            <w:noProof/>
          </w:rPr>
          <w:t>Wprowadzenie</w:t>
        </w:r>
        <w:r w:rsidR="00860EE9">
          <w:rPr>
            <w:noProof/>
          </w:rPr>
          <w:tab/>
        </w:r>
        <w:r w:rsidR="00860EE9">
          <w:rPr>
            <w:noProof/>
          </w:rPr>
          <w:fldChar w:fldCharType="begin"/>
        </w:r>
        <w:r w:rsidR="00860EE9">
          <w:rPr>
            <w:noProof/>
          </w:rPr>
          <w:instrText xml:space="preserve"> PAGEREF _Toc526086983 \h </w:instrText>
        </w:r>
        <w:r w:rsidR="00860EE9">
          <w:rPr>
            <w:noProof/>
          </w:rPr>
        </w:r>
        <w:r w:rsidR="00860EE9">
          <w:rPr>
            <w:noProof/>
          </w:rPr>
          <w:fldChar w:fldCharType="separate"/>
        </w:r>
        <w:r w:rsidR="00860EE9">
          <w:rPr>
            <w:noProof/>
          </w:rPr>
          <w:t>4</w:t>
        </w:r>
        <w:r w:rsidR="00860EE9">
          <w:rPr>
            <w:noProof/>
          </w:rPr>
          <w:fldChar w:fldCharType="end"/>
        </w:r>
      </w:hyperlink>
    </w:p>
    <w:p w:rsidR="00860EE9" w:rsidRDefault="00860EE9">
      <w:pPr>
        <w:pStyle w:val="TOC2"/>
        <w:rPr>
          <w:rFonts w:eastAsiaTheme="minorEastAsia"/>
          <w:smallCaps w:val="0"/>
          <w:sz w:val="22"/>
        </w:rPr>
      </w:pPr>
      <w:hyperlink w:anchor="_Toc526086984" w:history="1">
        <w:r w:rsidRPr="00BB0738">
          <w:rPr>
            <w:rStyle w:val="Hyperlink"/>
          </w:rPr>
          <w:t>Informacje o tym dokumencie</w:t>
        </w:r>
        <w:r>
          <w:tab/>
        </w:r>
        <w:r>
          <w:fldChar w:fldCharType="begin"/>
        </w:r>
        <w:r>
          <w:instrText xml:space="preserve"> PAGEREF _Toc526086984 \h </w:instrText>
        </w:r>
        <w:r>
          <w:fldChar w:fldCharType="separate"/>
        </w:r>
        <w:r>
          <w:t>4</w:t>
        </w:r>
        <w:r>
          <w:fldChar w:fldCharType="end"/>
        </w:r>
      </w:hyperlink>
    </w:p>
    <w:p w:rsidR="00860EE9" w:rsidRDefault="00860EE9">
      <w:pPr>
        <w:pStyle w:val="TOC2"/>
        <w:rPr>
          <w:rFonts w:eastAsiaTheme="minorEastAsia"/>
          <w:smallCaps w:val="0"/>
          <w:sz w:val="22"/>
        </w:rPr>
      </w:pPr>
      <w:hyperlink w:anchor="_Toc526086985" w:history="1">
        <w:r w:rsidRPr="00BB0738">
          <w:rPr>
            <w:rStyle w:val="Hyperlink"/>
          </w:rPr>
          <w:t>Zawartość tego dokumentu</w:t>
        </w:r>
        <w:r>
          <w:tab/>
        </w:r>
        <w:r>
          <w:fldChar w:fldCharType="begin"/>
        </w:r>
        <w:r>
          <w:instrText xml:space="preserve"> PAGEREF _Toc526086985 \h </w:instrText>
        </w:r>
        <w:r>
          <w:fldChar w:fldCharType="separate"/>
        </w:r>
        <w:r>
          <w:t>4</w:t>
        </w:r>
        <w:r>
          <w:fldChar w:fldCharType="end"/>
        </w:r>
      </w:hyperlink>
    </w:p>
    <w:p w:rsidR="00860EE9" w:rsidRDefault="00860EE9">
      <w:pPr>
        <w:pStyle w:val="TOC2"/>
        <w:rPr>
          <w:rFonts w:eastAsiaTheme="minorEastAsia"/>
          <w:smallCaps w:val="0"/>
          <w:sz w:val="22"/>
        </w:rPr>
      </w:pPr>
      <w:hyperlink w:anchor="_Toc526086986" w:history="1">
        <w:r w:rsidRPr="00BB0738">
          <w:rPr>
            <w:rStyle w:val="Hyperlink"/>
          </w:rPr>
          <w:t>Struktura Wpisu dotyczącego Produktu</w:t>
        </w:r>
        <w:r>
          <w:tab/>
        </w:r>
        <w:r>
          <w:fldChar w:fldCharType="begin"/>
        </w:r>
        <w:r>
          <w:instrText xml:space="preserve"> PAGEREF _Toc526086986 \h </w:instrText>
        </w:r>
        <w:r>
          <w:fldChar w:fldCharType="separate"/>
        </w:r>
        <w:r>
          <w:t>4</w:t>
        </w:r>
        <w:r>
          <w:fldChar w:fldCharType="end"/>
        </w:r>
      </w:hyperlink>
    </w:p>
    <w:p w:rsidR="00860EE9" w:rsidRDefault="00860EE9">
      <w:pPr>
        <w:pStyle w:val="TOC2"/>
        <w:rPr>
          <w:rFonts w:eastAsiaTheme="minorEastAsia"/>
          <w:smallCaps w:val="0"/>
          <w:sz w:val="22"/>
        </w:rPr>
      </w:pPr>
      <w:hyperlink w:anchor="_Toc526086987" w:history="1">
        <w:r w:rsidRPr="00BB0738">
          <w:rPr>
            <w:rStyle w:val="Hyperlink"/>
          </w:rPr>
          <w:t>Objaśnienia i opisy zmian w niniejszym dokumencie</w:t>
        </w:r>
        <w:r>
          <w:tab/>
        </w:r>
        <w:r>
          <w:fldChar w:fldCharType="begin"/>
        </w:r>
        <w:r>
          <w:instrText xml:space="preserve"> PAGEREF _Toc526086987 \h </w:instrText>
        </w:r>
        <w:r>
          <w:fldChar w:fldCharType="separate"/>
        </w:r>
        <w:r>
          <w:t>5</w:t>
        </w:r>
        <w:r>
          <w:fldChar w:fldCharType="end"/>
        </w:r>
      </w:hyperlink>
    </w:p>
    <w:p w:rsidR="00860EE9" w:rsidRDefault="00860EE9">
      <w:pPr>
        <w:pStyle w:val="TOC1"/>
        <w:rPr>
          <w:rFonts w:eastAsiaTheme="minorEastAsia"/>
          <w:b w:val="0"/>
          <w:caps w:val="0"/>
          <w:noProof/>
          <w:sz w:val="22"/>
          <w:szCs w:val="22"/>
        </w:rPr>
      </w:pPr>
      <w:hyperlink w:anchor="_Toc526086988" w:history="1">
        <w:r w:rsidRPr="00BB0738">
          <w:rPr>
            <w:rStyle w:val="Hyperlink"/>
            <w:noProof/>
          </w:rPr>
          <w:t>Postanowienia licencyjne</w:t>
        </w:r>
        <w:r>
          <w:rPr>
            <w:noProof/>
          </w:rPr>
          <w:tab/>
        </w:r>
        <w:r>
          <w:rPr>
            <w:noProof/>
          </w:rPr>
          <w:fldChar w:fldCharType="begin"/>
        </w:r>
        <w:r>
          <w:rPr>
            <w:noProof/>
          </w:rPr>
          <w:instrText xml:space="preserve"> PAGEREF _Toc526086988 \h </w:instrText>
        </w:r>
        <w:r>
          <w:rPr>
            <w:noProof/>
          </w:rPr>
        </w:r>
        <w:r>
          <w:rPr>
            <w:noProof/>
          </w:rPr>
          <w:fldChar w:fldCharType="separate"/>
        </w:r>
        <w:r>
          <w:rPr>
            <w:noProof/>
          </w:rPr>
          <w:t>7</w:t>
        </w:r>
        <w:r>
          <w:rPr>
            <w:noProof/>
          </w:rPr>
          <w:fldChar w:fldCharType="end"/>
        </w:r>
      </w:hyperlink>
    </w:p>
    <w:p w:rsidR="00860EE9" w:rsidRDefault="00860EE9">
      <w:pPr>
        <w:pStyle w:val="TOC2"/>
        <w:rPr>
          <w:rFonts w:eastAsiaTheme="minorEastAsia"/>
          <w:smallCaps w:val="0"/>
          <w:sz w:val="22"/>
        </w:rPr>
      </w:pPr>
      <w:hyperlink w:anchor="_Toc526086989" w:history="1">
        <w:r w:rsidRPr="00BB0738">
          <w:rPr>
            <w:rStyle w:val="Hyperlink"/>
          </w:rPr>
          <w:t>Powszechne postanowienia licencyjne</w:t>
        </w:r>
        <w:r>
          <w:tab/>
        </w:r>
        <w:r>
          <w:fldChar w:fldCharType="begin"/>
        </w:r>
        <w:r>
          <w:instrText xml:space="preserve"> PAGEREF _Toc526086989 \h </w:instrText>
        </w:r>
        <w:r>
          <w:fldChar w:fldCharType="separate"/>
        </w:r>
        <w:r>
          <w:t>7</w:t>
        </w:r>
        <w:r>
          <w:fldChar w:fldCharType="end"/>
        </w:r>
      </w:hyperlink>
    </w:p>
    <w:p w:rsidR="00860EE9" w:rsidRDefault="00860EE9">
      <w:pPr>
        <w:pStyle w:val="TOC2"/>
        <w:rPr>
          <w:rFonts w:eastAsiaTheme="minorEastAsia"/>
          <w:smallCaps w:val="0"/>
          <w:sz w:val="22"/>
        </w:rPr>
      </w:pPr>
      <w:hyperlink w:anchor="_Toc526086990" w:history="1">
        <w:r w:rsidRPr="00BB0738">
          <w:rPr>
            <w:rStyle w:val="Hyperlink"/>
          </w:rPr>
          <w:t>Postanowienia licencyjne dot. modelu licencjonowania</w:t>
        </w:r>
        <w:r>
          <w:tab/>
        </w:r>
        <w:r>
          <w:fldChar w:fldCharType="begin"/>
        </w:r>
        <w:r>
          <w:instrText xml:space="preserve"> PAGEREF _Toc526086990 \h </w:instrText>
        </w:r>
        <w:r>
          <w:fldChar w:fldCharType="separate"/>
        </w:r>
        <w:r>
          <w:t>10</w:t>
        </w:r>
        <w:r>
          <w:fldChar w:fldCharType="end"/>
        </w:r>
      </w:hyperlink>
    </w:p>
    <w:p w:rsidR="00860EE9" w:rsidRDefault="00860EE9">
      <w:pPr>
        <w:pStyle w:val="TOC3"/>
        <w:rPr>
          <w:rFonts w:eastAsiaTheme="minorEastAsia"/>
          <w:smallCaps w:val="0"/>
          <w:sz w:val="22"/>
        </w:rPr>
      </w:pPr>
      <w:hyperlink w:anchor="_Toc526086991" w:history="1">
        <w:r w:rsidRPr="00BB0738">
          <w:rPr>
            <w:rStyle w:val="Hyperlink"/>
          </w:rPr>
          <w:t>Aplikacje komputerowe;</w:t>
        </w:r>
        <w:r>
          <w:tab/>
        </w:r>
        <w:r>
          <w:fldChar w:fldCharType="begin"/>
        </w:r>
        <w:r>
          <w:instrText xml:space="preserve"> PAGEREF _Toc526086991 \h </w:instrText>
        </w:r>
        <w:r>
          <w:fldChar w:fldCharType="separate"/>
        </w:r>
        <w:r>
          <w:t>10</w:t>
        </w:r>
        <w:r>
          <w:fldChar w:fldCharType="end"/>
        </w:r>
      </w:hyperlink>
    </w:p>
    <w:p w:rsidR="00860EE9" w:rsidRDefault="00860EE9">
      <w:pPr>
        <w:pStyle w:val="TOC3"/>
        <w:rPr>
          <w:rFonts w:eastAsiaTheme="minorEastAsia"/>
          <w:smallCaps w:val="0"/>
          <w:sz w:val="22"/>
        </w:rPr>
      </w:pPr>
      <w:hyperlink w:anchor="_Toc526086992" w:history="1">
        <w:r w:rsidRPr="00BB0738">
          <w:rPr>
            <w:rStyle w:val="Hyperlink"/>
          </w:rPr>
          <w:t>Komputerowe systemy operacyjne</w:t>
        </w:r>
        <w:r>
          <w:tab/>
        </w:r>
        <w:r>
          <w:fldChar w:fldCharType="begin"/>
        </w:r>
        <w:r>
          <w:instrText xml:space="preserve"> PAGEREF _Toc526086992 \h </w:instrText>
        </w:r>
        <w:r>
          <w:fldChar w:fldCharType="separate"/>
        </w:r>
        <w:r>
          <w:t>10</w:t>
        </w:r>
        <w:r>
          <w:fldChar w:fldCharType="end"/>
        </w:r>
      </w:hyperlink>
    </w:p>
    <w:p w:rsidR="00860EE9" w:rsidRDefault="00860EE9">
      <w:pPr>
        <w:pStyle w:val="TOC3"/>
        <w:rPr>
          <w:rFonts w:eastAsiaTheme="minorEastAsia"/>
          <w:smallCaps w:val="0"/>
          <w:sz w:val="22"/>
        </w:rPr>
      </w:pPr>
      <w:hyperlink w:anchor="_Toc526086993" w:history="1">
        <w:r w:rsidRPr="00BB0738">
          <w:rPr>
            <w:rStyle w:val="Hyperlink"/>
          </w:rPr>
          <w:t>Na rdzeń/CAL:</w:t>
        </w:r>
        <w:r>
          <w:tab/>
        </w:r>
        <w:r>
          <w:fldChar w:fldCharType="begin"/>
        </w:r>
        <w:r>
          <w:instrText xml:space="preserve"> PAGEREF _Toc526086993 \h </w:instrText>
        </w:r>
        <w:r>
          <w:fldChar w:fldCharType="separate"/>
        </w:r>
        <w:r>
          <w:t>11</w:t>
        </w:r>
        <w:r>
          <w:fldChar w:fldCharType="end"/>
        </w:r>
      </w:hyperlink>
    </w:p>
    <w:p w:rsidR="00860EE9" w:rsidRDefault="00860EE9">
      <w:pPr>
        <w:pStyle w:val="TOC3"/>
        <w:rPr>
          <w:rFonts w:eastAsiaTheme="minorEastAsia"/>
          <w:smallCaps w:val="0"/>
          <w:sz w:val="22"/>
        </w:rPr>
      </w:pPr>
      <w:hyperlink w:anchor="_Toc526086994" w:history="1">
        <w:r w:rsidRPr="00BB0738">
          <w:rPr>
            <w:rStyle w:val="Hyperlink"/>
          </w:rPr>
          <w:t>licencja na serwer/Licencja CAL</w:t>
        </w:r>
        <w:r>
          <w:tab/>
        </w:r>
        <w:r>
          <w:fldChar w:fldCharType="begin"/>
        </w:r>
        <w:r>
          <w:instrText xml:space="preserve"> PAGEREF _Toc526086994 \h </w:instrText>
        </w:r>
        <w:r>
          <w:fldChar w:fldCharType="separate"/>
        </w:r>
        <w:r>
          <w:t>11</w:t>
        </w:r>
        <w:r>
          <w:fldChar w:fldCharType="end"/>
        </w:r>
      </w:hyperlink>
    </w:p>
    <w:p w:rsidR="00860EE9" w:rsidRDefault="00860EE9">
      <w:pPr>
        <w:pStyle w:val="TOC3"/>
        <w:rPr>
          <w:rFonts w:eastAsiaTheme="minorEastAsia"/>
          <w:smallCaps w:val="0"/>
          <w:sz w:val="22"/>
        </w:rPr>
      </w:pPr>
      <w:hyperlink w:anchor="_Toc526086995" w:history="1">
        <w:r w:rsidRPr="00BB0738">
          <w:rPr>
            <w:rStyle w:val="Hyperlink"/>
          </w:rPr>
          <w:t>licencja na rdzeń</w:t>
        </w:r>
        <w:r>
          <w:tab/>
        </w:r>
        <w:r>
          <w:fldChar w:fldCharType="begin"/>
        </w:r>
        <w:r>
          <w:instrText xml:space="preserve"> PAGEREF _Toc526086995 \h </w:instrText>
        </w:r>
        <w:r>
          <w:fldChar w:fldCharType="separate"/>
        </w:r>
        <w:r>
          <w:t>11</w:t>
        </w:r>
        <w:r>
          <w:fldChar w:fldCharType="end"/>
        </w:r>
      </w:hyperlink>
    </w:p>
    <w:p w:rsidR="00860EE9" w:rsidRDefault="00860EE9">
      <w:pPr>
        <w:pStyle w:val="TOC3"/>
        <w:rPr>
          <w:rFonts w:eastAsiaTheme="minorEastAsia"/>
          <w:smallCaps w:val="0"/>
          <w:sz w:val="22"/>
        </w:rPr>
      </w:pPr>
      <w:hyperlink w:anchor="_Toc526086996" w:history="1">
        <w:r w:rsidRPr="00BB0738">
          <w:rPr>
            <w:rStyle w:val="Hyperlink"/>
          </w:rPr>
          <w:t>Serwery zarządzające</w:t>
        </w:r>
        <w:r>
          <w:tab/>
        </w:r>
        <w:r>
          <w:fldChar w:fldCharType="begin"/>
        </w:r>
        <w:r>
          <w:instrText xml:space="preserve"> PAGEREF _Toc526086996 \h </w:instrText>
        </w:r>
        <w:r>
          <w:fldChar w:fldCharType="separate"/>
        </w:r>
        <w:r>
          <w:t>12</w:t>
        </w:r>
        <w:r>
          <w:fldChar w:fldCharType="end"/>
        </w:r>
      </w:hyperlink>
    </w:p>
    <w:p w:rsidR="00860EE9" w:rsidRDefault="00860EE9">
      <w:pPr>
        <w:pStyle w:val="TOC3"/>
        <w:rPr>
          <w:rFonts w:eastAsiaTheme="minorEastAsia"/>
          <w:smallCaps w:val="0"/>
          <w:sz w:val="22"/>
        </w:rPr>
      </w:pPr>
      <w:hyperlink w:anchor="_Toc526086997" w:history="1">
        <w:r w:rsidRPr="00BB0738">
          <w:rPr>
            <w:rStyle w:val="Hyperlink"/>
          </w:rPr>
          <w:t>Serwery wyspecjalizowane</w:t>
        </w:r>
        <w:r>
          <w:tab/>
        </w:r>
        <w:r>
          <w:fldChar w:fldCharType="begin"/>
        </w:r>
        <w:r>
          <w:instrText xml:space="preserve"> PAGEREF _Toc526086997 \h </w:instrText>
        </w:r>
        <w:r>
          <w:fldChar w:fldCharType="separate"/>
        </w:r>
        <w:r>
          <w:t>13</w:t>
        </w:r>
        <w:r>
          <w:fldChar w:fldCharType="end"/>
        </w:r>
      </w:hyperlink>
    </w:p>
    <w:p w:rsidR="00860EE9" w:rsidRDefault="00860EE9">
      <w:pPr>
        <w:pStyle w:val="TOC3"/>
        <w:rPr>
          <w:rFonts w:eastAsiaTheme="minorEastAsia"/>
          <w:smallCaps w:val="0"/>
          <w:sz w:val="22"/>
        </w:rPr>
      </w:pPr>
      <w:hyperlink w:anchor="_Toc526086998" w:history="1">
        <w:r w:rsidRPr="00BB0738">
          <w:rPr>
            <w:rStyle w:val="Hyperlink"/>
          </w:rPr>
          <w:t>Narzędzia deweloperskie</w:t>
        </w:r>
        <w:r>
          <w:tab/>
        </w:r>
        <w:r>
          <w:fldChar w:fldCharType="begin"/>
        </w:r>
        <w:r>
          <w:instrText xml:space="preserve"> PAGEREF _Toc526086998 \h </w:instrText>
        </w:r>
        <w:r>
          <w:fldChar w:fldCharType="separate"/>
        </w:r>
        <w:r>
          <w:t>13</w:t>
        </w:r>
        <w:r>
          <w:fldChar w:fldCharType="end"/>
        </w:r>
      </w:hyperlink>
    </w:p>
    <w:p w:rsidR="00860EE9" w:rsidRDefault="00860EE9">
      <w:pPr>
        <w:pStyle w:val="TOC1"/>
        <w:rPr>
          <w:rFonts w:eastAsiaTheme="minorEastAsia"/>
          <w:b w:val="0"/>
          <w:caps w:val="0"/>
          <w:noProof/>
          <w:sz w:val="22"/>
          <w:szCs w:val="22"/>
        </w:rPr>
      </w:pPr>
      <w:hyperlink w:anchor="_Toc526086999" w:history="1">
        <w:r w:rsidRPr="00BB0738">
          <w:rPr>
            <w:rStyle w:val="Hyperlink"/>
            <w:noProof/>
          </w:rPr>
          <w:t>Oprogramowanie</w:t>
        </w:r>
        <w:r>
          <w:rPr>
            <w:noProof/>
          </w:rPr>
          <w:tab/>
        </w:r>
        <w:r>
          <w:rPr>
            <w:noProof/>
          </w:rPr>
          <w:fldChar w:fldCharType="begin"/>
        </w:r>
        <w:r>
          <w:rPr>
            <w:noProof/>
          </w:rPr>
          <w:instrText xml:space="preserve"> PAGEREF _Toc526086999 \h </w:instrText>
        </w:r>
        <w:r>
          <w:rPr>
            <w:noProof/>
          </w:rPr>
        </w:r>
        <w:r>
          <w:rPr>
            <w:noProof/>
          </w:rPr>
          <w:fldChar w:fldCharType="separate"/>
        </w:r>
        <w:r>
          <w:rPr>
            <w:noProof/>
          </w:rPr>
          <w:t>14</w:t>
        </w:r>
        <w:r>
          <w:rPr>
            <w:noProof/>
          </w:rPr>
          <w:fldChar w:fldCharType="end"/>
        </w:r>
      </w:hyperlink>
    </w:p>
    <w:p w:rsidR="00860EE9" w:rsidRDefault="00860EE9">
      <w:pPr>
        <w:pStyle w:val="TOC2"/>
        <w:rPr>
          <w:rFonts w:eastAsiaTheme="minorEastAsia"/>
          <w:smallCaps w:val="0"/>
          <w:sz w:val="22"/>
        </w:rPr>
      </w:pPr>
      <w:hyperlink w:anchor="_Toc526087000" w:history="1">
        <w:r w:rsidRPr="00BB0738">
          <w:rPr>
            <w:rStyle w:val="Hyperlink"/>
          </w:rPr>
          <w:t>Advanced Threat Analytics</w:t>
        </w:r>
        <w:r>
          <w:tab/>
        </w:r>
        <w:r>
          <w:fldChar w:fldCharType="begin"/>
        </w:r>
        <w:r>
          <w:instrText xml:space="preserve"> PAGEREF _Toc526087000 \h </w:instrText>
        </w:r>
        <w:r>
          <w:fldChar w:fldCharType="separate"/>
        </w:r>
        <w:r>
          <w:t>14</w:t>
        </w:r>
        <w:r>
          <w:fldChar w:fldCharType="end"/>
        </w:r>
      </w:hyperlink>
    </w:p>
    <w:p w:rsidR="00860EE9" w:rsidRDefault="00860EE9">
      <w:pPr>
        <w:pStyle w:val="TOC2"/>
        <w:rPr>
          <w:rFonts w:eastAsiaTheme="minorEastAsia"/>
          <w:smallCaps w:val="0"/>
          <w:sz w:val="22"/>
        </w:rPr>
      </w:pPr>
      <w:hyperlink w:anchor="_Toc526087001" w:history="1">
        <w:r w:rsidRPr="00BB0738">
          <w:rPr>
            <w:rStyle w:val="Hyperlink"/>
          </w:rPr>
          <w:t>BizTalk</w:t>
        </w:r>
        <w:r>
          <w:tab/>
        </w:r>
        <w:r>
          <w:fldChar w:fldCharType="begin"/>
        </w:r>
        <w:r>
          <w:instrText xml:space="preserve"> PAGEREF _Toc526087001 \h </w:instrText>
        </w:r>
        <w:r>
          <w:fldChar w:fldCharType="separate"/>
        </w:r>
        <w:r>
          <w:t>15</w:t>
        </w:r>
        <w:r>
          <w:fldChar w:fldCharType="end"/>
        </w:r>
      </w:hyperlink>
    </w:p>
    <w:p w:rsidR="00860EE9" w:rsidRDefault="00860EE9">
      <w:pPr>
        <w:pStyle w:val="TOC2"/>
        <w:rPr>
          <w:rFonts w:eastAsiaTheme="minorEastAsia"/>
          <w:smallCaps w:val="0"/>
          <w:sz w:val="22"/>
        </w:rPr>
      </w:pPr>
      <w:hyperlink w:anchor="_Toc526087002" w:history="1">
        <w:r w:rsidRPr="00BB0738">
          <w:rPr>
            <w:rStyle w:val="Hyperlink"/>
          </w:rPr>
          <w:t>Pakiety CAL</w:t>
        </w:r>
        <w:r>
          <w:tab/>
        </w:r>
        <w:r>
          <w:fldChar w:fldCharType="begin"/>
        </w:r>
        <w:r>
          <w:instrText xml:space="preserve"> PAGEREF _Toc526087002 \h </w:instrText>
        </w:r>
        <w:r>
          <w:fldChar w:fldCharType="separate"/>
        </w:r>
        <w:r>
          <w:t>16</w:t>
        </w:r>
        <w:r>
          <w:fldChar w:fldCharType="end"/>
        </w:r>
      </w:hyperlink>
    </w:p>
    <w:p w:rsidR="00860EE9" w:rsidRDefault="00860EE9">
      <w:pPr>
        <w:pStyle w:val="TOC2"/>
        <w:rPr>
          <w:rFonts w:eastAsiaTheme="minorEastAsia"/>
          <w:smallCaps w:val="0"/>
          <w:sz w:val="22"/>
        </w:rPr>
      </w:pPr>
      <w:hyperlink w:anchor="_Toc526087003" w:history="1">
        <w:r w:rsidRPr="00BB0738">
          <w:rPr>
            <w:rStyle w:val="Hyperlink"/>
          </w:rPr>
          <w:t>Pakiet Core Infrastructure Server (CIS)</w:t>
        </w:r>
        <w:r>
          <w:tab/>
        </w:r>
        <w:r>
          <w:fldChar w:fldCharType="begin"/>
        </w:r>
        <w:r>
          <w:instrText xml:space="preserve"> PAGEREF _Toc526087003 \h </w:instrText>
        </w:r>
        <w:r>
          <w:fldChar w:fldCharType="separate"/>
        </w:r>
        <w:r>
          <w:t>18</w:t>
        </w:r>
        <w:r>
          <w:fldChar w:fldCharType="end"/>
        </w:r>
      </w:hyperlink>
    </w:p>
    <w:p w:rsidR="00860EE9" w:rsidRDefault="00860EE9">
      <w:pPr>
        <w:pStyle w:val="TOC2"/>
        <w:rPr>
          <w:rFonts w:eastAsiaTheme="minorEastAsia"/>
          <w:smallCaps w:val="0"/>
          <w:sz w:val="22"/>
        </w:rPr>
      </w:pPr>
      <w:hyperlink w:anchor="_Toc526087004" w:history="1">
        <w:r w:rsidRPr="00BB0738">
          <w:rPr>
            <w:rStyle w:val="Hyperlink"/>
          </w:rPr>
          <w:t>Forefront</w:t>
        </w:r>
        <w:r>
          <w:tab/>
        </w:r>
        <w:r>
          <w:fldChar w:fldCharType="begin"/>
        </w:r>
        <w:r>
          <w:instrText xml:space="preserve"> PAGEREF _Toc526087004 \h </w:instrText>
        </w:r>
        <w:r>
          <w:fldChar w:fldCharType="separate"/>
        </w:r>
        <w:r>
          <w:t>20</w:t>
        </w:r>
        <w:r>
          <w:fldChar w:fldCharType="end"/>
        </w:r>
      </w:hyperlink>
    </w:p>
    <w:p w:rsidR="00860EE9" w:rsidRDefault="00860EE9">
      <w:pPr>
        <w:pStyle w:val="TOC2"/>
        <w:rPr>
          <w:rFonts w:eastAsiaTheme="minorEastAsia"/>
          <w:smallCaps w:val="0"/>
          <w:sz w:val="22"/>
        </w:rPr>
      </w:pPr>
      <w:hyperlink w:anchor="_Toc526087005" w:history="1">
        <w:r w:rsidRPr="00BB0738">
          <w:rPr>
            <w:rStyle w:val="Hyperlink"/>
          </w:rPr>
          <w:t>Microsoft Dynamics 365 (wersja lokalna)</w:t>
        </w:r>
        <w:r>
          <w:tab/>
        </w:r>
        <w:r>
          <w:fldChar w:fldCharType="begin"/>
        </w:r>
        <w:r>
          <w:instrText xml:space="preserve"> PAGEREF _Toc526087005 \h </w:instrText>
        </w:r>
        <w:r>
          <w:fldChar w:fldCharType="separate"/>
        </w:r>
        <w:r>
          <w:t>20</w:t>
        </w:r>
        <w:r>
          <w:fldChar w:fldCharType="end"/>
        </w:r>
      </w:hyperlink>
    </w:p>
    <w:p w:rsidR="00860EE9" w:rsidRDefault="00860EE9">
      <w:pPr>
        <w:pStyle w:val="TOC2"/>
        <w:rPr>
          <w:rFonts w:eastAsiaTheme="minorEastAsia"/>
          <w:smallCaps w:val="0"/>
          <w:sz w:val="22"/>
        </w:rPr>
      </w:pPr>
      <w:hyperlink w:anchor="_Toc526087006" w:history="1">
        <w:r w:rsidRPr="00BB0738">
          <w:rPr>
            <w:rStyle w:val="Hyperlink"/>
          </w:rPr>
          <w:t>Microsoft Identity Manager</w:t>
        </w:r>
        <w:r>
          <w:tab/>
        </w:r>
        <w:r>
          <w:fldChar w:fldCharType="begin"/>
        </w:r>
        <w:r>
          <w:instrText xml:space="preserve"> PAGEREF _Toc526087006 \h </w:instrText>
        </w:r>
        <w:r>
          <w:fldChar w:fldCharType="separate"/>
        </w:r>
        <w:r>
          <w:t>23</w:t>
        </w:r>
        <w:r>
          <w:fldChar w:fldCharType="end"/>
        </w:r>
      </w:hyperlink>
    </w:p>
    <w:p w:rsidR="00860EE9" w:rsidRDefault="00860EE9">
      <w:pPr>
        <w:pStyle w:val="TOC2"/>
        <w:rPr>
          <w:rFonts w:eastAsiaTheme="minorEastAsia"/>
          <w:smallCaps w:val="0"/>
          <w:sz w:val="22"/>
        </w:rPr>
      </w:pPr>
      <w:hyperlink w:anchor="_Toc526087007" w:history="1">
        <w:r w:rsidRPr="00BB0738">
          <w:rPr>
            <w:rStyle w:val="Hyperlink"/>
          </w:rPr>
          <w:t>Aplikacje Office</w:t>
        </w:r>
        <w:r>
          <w:tab/>
        </w:r>
        <w:r>
          <w:fldChar w:fldCharType="begin"/>
        </w:r>
        <w:r>
          <w:instrText xml:space="preserve"> PAGEREF _Toc526087007 \h </w:instrText>
        </w:r>
        <w:r>
          <w:fldChar w:fldCharType="separate"/>
        </w:r>
        <w:r>
          <w:t>24</w:t>
        </w:r>
        <w:r>
          <w:fldChar w:fldCharType="end"/>
        </w:r>
      </w:hyperlink>
    </w:p>
    <w:p w:rsidR="00860EE9" w:rsidRDefault="00860EE9">
      <w:pPr>
        <w:pStyle w:val="TOC3"/>
        <w:rPr>
          <w:rFonts w:eastAsiaTheme="minorEastAsia"/>
          <w:smallCaps w:val="0"/>
          <w:sz w:val="22"/>
        </w:rPr>
      </w:pPr>
      <w:hyperlink w:anchor="_Toc526087008" w:history="1">
        <w:r w:rsidRPr="00BB0738">
          <w:rPr>
            <w:rStyle w:val="Hyperlink"/>
          </w:rPr>
          <w:t>Aplikacje komputerowe pakietu Office</w:t>
        </w:r>
        <w:r>
          <w:tab/>
        </w:r>
        <w:r>
          <w:fldChar w:fldCharType="begin"/>
        </w:r>
        <w:r>
          <w:instrText xml:space="preserve"> PAGEREF _Toc526087008 \h </w:instrText>
        </w:r>
        <w:r>
          <w:fldChar w:fldCharType="separate"/>
        </w:r>
        <w:r>
          <w:t>24</w:t>
        </w:r>
        <w:r>
          <w:fldChar w:fldCharType="end"/>
        </w:r>
      </w:hyperlink>
    </w:p>
    <w:p w:rsidR="00860EE9" w:rsidRDefault="00860EE9">
      <w:pPr>
        <w:pStyle w:val="TOC3"/>
        <w:rPr>
          <w:rFonts w:eastAsiaTheme="minorEastAsia"/>
          <w:smallCaps w:val="0"/>
          <w:sz w:val="22"/>
        </w:rPr>
      </w:pPr>
      <w:hyperlink w:anchor="_Toc526087009" w:history="1">
        <w:r w:rsidRPr="00BB0738">
          <w:rPr>
            <w:rStyle w:val="Hyperlink"/>
          </w:rPr>
          <w:t>Office for Mac</w:t>
        </w:r>
        <w:r>
          <w:tab/>
        </w:r>
        <w:r>
          <w:fldChar w:fldCharType="begin"/>
        </w:r>
        <w:r>
          <w:instrText xml:space="preserve"> PAGEREF _Toc526087009 \h </w:instrText>
        </w:r>
        <w:r>
          <w:fldChar w:fldCharType="separate"/>
        </w:r>
        <w:r>
          <w:t>25</w:t>
        </w:r>
        <w:r>
          <w:fldChar w:fldCharType="end"/>
        </w:r>
      </w:hyperlink>
    </w:p>
    <w:p w:rsidR="00860EE9" w:rsidRDefault="00860EE9">
      <w:pPr>
        <w:pStyle w:val="TOC2"/>
        <w:rPr>
          <w:rFonts w:eastAsiaTheme="minorEastAsia"/>
          <w:smallCaps w:val="0"/>
          <w:sz w:val="22"/>
        </w:rPr>
      </w:pPr>
      <w:hyperlink w:anchor="_Toc526087010" w:history="1">
        <w:r w:rsidRPr="00BB0738">
          <w:rPr>
            <w:rStyle w:val="Hyperlink"/>
          </w:rPr>
          <w:t>Serwery Office</w:t>
        </w:r>
        <w:r>
          <w:tab/>
        </w:r>
        <w:r>
          <w:fldChar w:fldCharType="begin"/>
        </w:r>
        <w:r>
          <w:instrText xml:space="preserve"> PAGEREF _Toc526087010 \h </w:instrText>
        </w:r>
        <w:r>
          <w:fldChar w:fldCharType="separate"/>
        </w:r>
        <w:r>
          <w:t>26</w:t>
        </w:r>
        <w:r>
          <w:fldChar w:fldCharType="end"/>
        </w:r>
      </w:hyperlink>
    </w:p>
    <w:p w:rsidR="00860EE9" w:rsidRDefault="00860EE9">
      <w:pPr>
        <w:pStyle w:val="TOC3"/>
        <w:rPr>
          <w:rFonts w:eastAsiaTheme="minorEastAsia"/>
          <w:smallCaps w:val="0"/>
          <w:sz w:val="22"/>
        </w:rPr>
      </w:pPr>
      <w:hyperlink w:anchor="_Toc526087011" w:history="1">
        <w:r w:rsidRPr="00BB0738">
          <w:rPr>
            <w:rStyle w:val="Hyperlink"/>
          </w:rPr>
          <w:t>Exchange Server</w:t>
        </w:r>
        <w:r>
          <w:tab/>
        </w:r>
        <w:r>
          <w:fldChar w:fldCharType="begin"/>
        </w:r>
        <w:r>
          <w:instrText xml:space="preserve"> PAGEREF _Toc526087011 \h </w:instrText>
        </w:r>
        <w:r>
          <w:fldChar w:fldCharType="separate"/>
        </w:r>
        <w:r>
          <w:t>26</w:t>
        </w:r>
        <w:r>
          <w:fldChar w:fldCharType="end"/>
        </w:r>
      </w:hyperlink>
    </w:p>
    <w:p w:rsidR="00860EE9" w:rsidRDefault="00860EE9">
      <w:pPr>
        <w:pStyle w:val="TOC3"/>
        <w:rPr>
          <w:rFonts w:eastAsiaTheme="minorEastAsia"/>
          <w:smallCaps w:val="0"/>
          <w:sz w:val="22"/>
        </w:rPr>
      </w:pPr>
      <w:hyperlink w:anchor="_Toc526087012" w:history="1">
        <w:r w:rsidRPr="00BB0738">
          <w:rPr>
            <w:rStyle w:val="Hyperlink"/>
          </w:rPr>
          <w:t>Project Server</w:t>
        </w:r>
        <w:r>
          <w:tab/>
        </w:r>
        <w:r>
          <w:fldChar w:fldCharType="begin"/>
        </w:r>
        <w:r>
          <w:instrText xml:space="preserve"> PAGEREF _Toc526087012 \h </w:instrText>
        </w:r>
        <w:r>
          <w:fldChar w:fldCharType="separate"/>
        </w:r>
        <w:r>
          <w:t>28</w:t>
        </w:r>
        <w:r>
          <w:fldChar w:fldCharType="end"/>
        </w:r>
      </w:hyperlink>
    </w:p>
    <w:p w:rsidR="00860EE9" w:rsidRDefault="00860EE9">
      <w:pPr>
        <w:pStyle w:val="TOC3"/>
        <w:rPr>
          <w:rFonts w:eastAsiaTheme="minorEastAsia"/>
          <w:smallCaps w:val="0"/>
          <w:sz w:val="22"/>
        </w:rPr>
      </w:pPr>
      <w:hyperlink w:anchor="_Toc526087013" w:history="1">
        <w:r w:rsidRPr="00BB0738">
          <w:rPr>
            <w:rStyle w:val="Hyperlink"/>
          </w:rPr>
          <w:t>SharePoint Server</w:t>
        </w:r>
        <w:r>
          <w:tab/>
        </w:r>
        <w:r>
          <w:fldChar w:fldCharType="begin"/>
        </w:r>
        <w:r>
          <w:instrText xml:space="preserve"> PAGEREF _Toc526087013 \h </w:instrText>
        </w:r>
        <w:r>
          <w:fldChar w:fldCharType="separate"/>
        </w:r>
        <w:r>
          <w:t>28</w:t>
        </w:r>
        <w:r>
          <w:fldChar w:fldCharType="end"/>
        </w:r>
      </w:hyperlink>
    </w:p>
    <w:p w:rsidR="00860EE9" w:rsidRDefault="00860EE9">
      <w:pPr>
        <w:pStyle w:val="TOC3"/>
        <w:rPr>
          <w:rFonts w:eastAsiaTheme="minorEastAsia"/>
          <w:smallCaps w:val="0"/>
          <w:sz w:val="22"/>
        </w:rPr>
      </w:pPr>
      <w:hyperlink w:anchor="_Toc526087014" w:history="1">
        <w:r w:rsidRPr="00BB0738">
          <w:rPr>
            <w:rStyle w:val="Hyperlink"/>
          </w:rPr>
          <w:t>Skype dla firm Server</w:t>
        </w:r>
        <w:r>
          <w:tab/>
        </w:r>
        <w:r>
          <w:fldChar w:fldCharType="begin"/>
        </w:r>
        <w:r>
          <w:instrText xml:space="preserve"> PAGEREF _Toc526087014 \h </w:instrText>
        </w:r>
        <w:r>
          <w:fldChar w:fldCharType="separate"/>
        </w:r>
        <w:r>
          <w:t>30</w:t>
        </w:r>
        <w:r>
          <w:fldChar w:fldCharType="end"/>
        </w:r>
      </w:hyperlink>
    </w:p>
    <w:p w:rsidR="00860EE9" w:rsidRDefault="00860EE9">
      <w:pPr>
        <w:pStyle w:val="TOC2"/>
        <w:rPr>
          <w:rFonts w:eastAsiaTheme="minorEastAsia"/>
          <w:smallCaps w:val="0"/>
          <w:sz w:val="22"/>
        </w:rPr>
      </w:pPr>
      <w:hyperlink w:anchor="_Toc526087015" w:history="1">
        <w:r w:rsidRPr="00BB0738">
          <w:rPr>
            <w:rStyle w:val="Hyperlink"/>
          </w:rPr>
          <w:t>SQL Server</w:t>
        </w:r>
        <w:r>
          <w:tab/>
        </w:r>
        <w:r>
          <w:fldChar w:fldCharType="begin"/>
        </w:r>
        <w:r>
          <w:instrText xml:space="preserve"> PAGEREF _Toc526087015 \h </w:instrText>
        </w:r>
        <w:r>
          <w:fldChar w:fldCharType="separate"/>
        </w:r>
        <w:r>
          <w:t>31</w:t>
        </w:r>
        <w:r>
          <w:fldChar w:fldCharType="end"/>
        </w:r>
      </w:hyperlink>
    </w:p>
    <w:p w:rsidR="00860EE9" w:rsidRDefault="00860EE9">
      <w:pPr>
        <w:pStyle w:val="TOC2"/>
        <w:rPr>
          <w:rFonts w:eastAsiaTheme="minorEastAsia"/>
          <w:smallCaps w:val="0"/>
          <w:sz w:val="22"/>
        </w:rPr>
      </w:pPr>
      <w:hyperlink w:anchor="_Toc526087016" w:history="1">
        <w:r w:rsidRPr="00BB0738">
          <w:rPr>
            <w:rStyle w:val="Hyperlink"/>
          </w:rPr>
          <w:t>System Center</w:t>
        </w:r>
        <w:r>
          <w:tab/>
        </w:r>
        <w:r>
          <w:fldChar w:fldCharType="begin"/>
        </w:r>
        <w:r>
          <w:instrText xml:space="preserve"> PAGEREF _Toc526087016 \h </w:instrText>
        </w:r>
        <w:r>
          <w:fldChar w:fldCharType="separate"/>
        </w:r>
        <w:r>
          <w:t>33</w:t>
        </w:r>
        <w:r>
          <w:fldChar w:fldCharType="end"/>
        </w:r>
      </w:hyperlink>
    </w:p>
    <w:p w:rsidR="00860EE9" w:rsidRDefault="00860EE9">
      <w:pPr>
        <w:pStyle w:val="TOC3"/>
        <w:rPr>
          <w:rFonts w:eastAsiaTheme="minorEastAsia"/>
          <w:smallCaps w:val="0"/>
          <w:sz w:val="22"/>
        </w:rPr>
      </w:pPr>
      <w:hyperlink w:anchor="_Toc526087017" w:history="1">
        <w:r w:rsidRPr="00BB0738">
          <w:rPr>
            <w:rStyle w:val="Hyperlink"/>
          </w:rPr>
          <w:t>System Center Server</w:t>
        </w:r>
        <w:r>
          <w:tab/>
        </w:r>
        <w:r>
          <w:fldChar w:fldCharType="begin"/>
        </w:r>
        <w:r>
          <w:instrText xml:space="preserve"> PAGEREF _Toc526087017 \h </w:instrText>
        </w:r>
        <w:r>
          <w:fldChar w:fldCharType="separate"/>
        </w:r>
        <w:r>
          <w:t>33</w:t>
        </w:r>
        <w:r>
          <w:fldChar w:fldCharType="end"/>
        </w:r>
      </w:hyperlink>
    </w:p>
    <w:p w:rsidR="00860EE9" w:rsidRDefault="00860EE9">
      <w:pPr>
        <w:pStyle w:val="TOC3"/>
        <w:rPr>
          <w:rFonts w:eastAsiaTheme="minorEastAsia"/>
          <w:smallCaps w:val="0"/>
          <w:sz w:val="22"/>
        </w:rPr>
      </w:pPr>
      <w:hyperlink w:anchor="_Toc526087018" w:history="1">
        <w:r w:rsidRPr="00BB0738">
          <w:rPr>
            <w:rStyle w:val="Hyperlink"/>
          </w:rPr>
          <w:t>System Center Configuration Manager</w:t>
        </w:r>
        <w:r>
          <w:tab/>
        </w:r>
        <w:r>
          <w:fldChar w:fldCharType="begin"/>
        </w:r>
        <w:r>
          <w:instrText xml:space="preserve"> PAGEREF _Toc526087018 \h </w:instrText>
        </w:r>
        <w:r>
          <w:fldChar w:fldCharType="separate"/>
        </w:r>
        <w:r>
          <w:t>34</w:t>
        </w:r>
        <w:r>
          <w:fldChar w:fldCharType="end"/>
        </w:r>
      </w:hyperlink>
    </w:p>
    <w:p w:rsidR="00860EE9" w:rsidRDefault="00860EE9">
      <w:pPr>
        <w:pStyle w:val="TOC3"/>
        <w:rPr>
          <w:rFonts w:eastAsiaTheme="minorEastAsia"/>
          <w:smallCaps w:val="0"/>
          <w:sz w:val="22"/>
        </w:rPr>
      </w:pPr>
      <w:hyperlink w:anchor="_Toc526087019" w:history="1">
        <w:r w:rsidRPr="00BB0738">
          <w:rPr>
            <w:rStyle w:val="Hyperlink"/>
          </w:rPr>
          <w:t>System Center Data Protection Manager</w:t>
        </w:r>
        <w:r>
          <w:tab/>
        </w:r>
        <w:r>
          <w:fldChar w:fldCharType="begin"/>
        </w:r>
        <w:r>
          <w:instrText xml:space="preserve"> PAGEREF _Toc526087019 \h </w:instrText>
        </w:r>
        <w:r>
          <w:fldChar w:fldCharType="separate"/>
        </w:r>
        <w:r>
          <w:t>36</w:t>
        </w:r>
        <w:r>
          <w:fldChar w:fldCharType="end"/>
        </w:r>
      </w:hyperlink>
    </w:p>
    <w:p w:rsidR="00860EE9" w:rsidRDefault="00860EE9">
      <w:pPr>
        <w:pStyle w:val="TOC3"/>
        <w:rPr>
          <w:rFonts w:eastAsiaTheme="minorEastAsia"/>
          <w:smallCaps w:val="0"/>
          <w:sz w:val="22"/>
        </w:rPr>
      </w:pPr>
      <w:hyperlink w:anchor="_Toc526087020" w:history="1">
        <w:r w:rsidRPr="00BB0738">
          <w:rPr>
            <w:rStyle w:val="Hyperlink"/>
          </w:rPr>
          <w:t>System Center Endpoint Protection</w:t>
        </w:r>
        <w:r>
          <w:tab/>
        </w:r>
        <w:r>
          <w:fldChar w:fldCharType="begin"/>
        </w:r>
        <w:r>
          <w:instrText xml:space="preserve"> PAGEREF _Toc526087020 \h </w:instrText>
        </w:r>
        <w:r>
          <w:fldChar w:fldCharType="separate"/>
        </w:r>
        <w:r>
          <w:t>37</w:t>
        </w:r>
        <w:r>
          <w:fldChar w:fldCharType="end"/>
        </w:r>
      </w:hyperlink>
    </w:p>
    <w:p w:rsidR="00860EE9" w:rsidRDefault="00860EE9">
      <w:pPr>
        <w:pStyle w:val="TOC3"/>
        <w:rPr>
          <w:rFonts w:eastAsiaTheme="minorEastAsia"/>
          <w:smallCaps w:val="0"/>
          <w:sz w:val="22"/>
        </w:rPr>
      </w:pPr>
      <w:hyperlink w:anchor="_Toc526087021" w:history="1">
        <w:r w:rsidRPr="00BB0738">
          <w:rPr>
            <w:rStyle w:val="Hyperlink"/>
          </w:rPr>
          <w:t>System Center Operations Manager</w:t>
        </w:r>
        <w:r>
          <w:tab/>
        </w:r>
        <w:r>
          <w:fldChar w:fldCharType="begin"/>
        </w:r>
        <w:r>
          <w:instrText xml:space="preserve"> PAGEREF _Toc526087021 \h </w:instrText>
        </w:r>
        <w:r>
          <w:fldChar w:fldCharType="separate"/>
        </w:r>
        <w:r>
          <w:t>37</w:t>
        </w:r>
        <w:r>
          <w:fldChar w:fldCharType="end"/>
        </w:r>
      </w:hyperlink>
    </w:p>
    <w:p w:rsidR="00860EE9" w:rsidRDefault="00860EE9">
      <w:pPr>
        <w:pStyle w:val="TOC3"/>
        <w:rPr>
          <w:rFonts w:eastAsiaTheme="minorEastAsia"/>
          <w:smallCaps w:val="0"/>
          <w:sz w:val="22"/>
        </w:rPr>
      </w:pPr>
      <w:hyperlink w:anchor="_Toc526087022" w:history="1">
        <w:r w:rsidRPr="00BB0738">
          <w:rPr>
            <w:rStyle w:val="Hyperlink"/>
          </w:rPr>
          <w:t>System Center Orchestrator</w:t>
        </w:r>
        <w:r>
          <w:tab/>
        </w:r>
        <w:r>
          <w:fldChar w:fldCharType="begin"/>
        </w:r>
        <w:r>
          <w:instrText xml:space="preserve"> PAGEREF _Toc526087022 \h </w:instrText>
        </w:r>
        <w:r>
          <w:fldChar w:fldCharType="separate"/>
        </w:r>
        <w:r>
          <w:t>38</w:t>
        </w:r>
        <w:r>
          <w:fldChar w:fldCharType="end"/>
        </w:r>
      </w:hyperlink>
    </w:p>
    <w:p w:rsidR="00860EE9" w:rsidRDefault="00860EE9">
      <w:pPr>
        <w:pStyle w:val="TOC3"/>
        <w:rPr>
          <w:rFonts w:eastAsiaTheme="minorEastAsia"/>
          <w:smallCaps w:val="0"/>
          <w:sz w:val="22"/>
        </w:rPr>
      </w:pPr>
      <w:hyperlink w:anchor="_Toc526087023" w:history="1">
        <w:r w:rsidRPr="00BB0738">
          <w:rPr>
            <w:rStyle w:val="Hyperlink"/>
          </w:rPr>
          <w:t>System Center Service Manager</w:t>
        </w:r>
        <w:r>
          <w:tab/>
        </w:r>
        <w:r>
          <w:fldChar w:fldCharType="begin"/>
        </w:r>
        <w:r>
          <w:instrText xml:space="preserve"> PAGEREF _Toc526087023 \h </w:instrText>
        </w:r>
        <w:r>
          <w:fldChar w:fldCharType="separate"/>
        </w:r>
        <w:r>
          <w:t>39</w:t>
        </w:r>
        <w:r>
          <w:fldChar w:fldCharType="end"/>
        </w:r>
      </w:hyperlink>
    </w:p>
    <w:p w:rsidR="00860EE9" w:rsidRDefault="00860EE9">
      <w:pPr>
        <w:pStyle w:val="TOC2"/>
        <w:rPr>
          <w:rFonts w:eastAsiaTheme="minorEastAsia"/>
          <w:smallCaps w:val="0"/>
          <w:sz w:val="22"/>
        </w:rPr>
      </w:pPr>
      <w:hyperlink w:anchor="_Toc526087024" w:history="1">
        <w:r w:rsidRPr="00BB0738">
          <w:rPr>
            <w:rStyle w:val="Hyperlink"/>
          </w:rPr>
          <w:t>Pakiet Virtual Desktop Infrastructure (VDI)</w:t>
        </w:r>
        <w:r>
          <w:tab/>
        </w:r>
        <w:r>
          <w:fldChar w:fldCharType="begin"/>
        </w:r>
        <w:r>
          <w:instrText xml:space="preserve"> PAGEREF _Toc526087024 \h </w:instrText>
        </w:r>
        <w:r>
          <w:fldChar w:fldCharType="separate"/>
        </w:r>
        <w:r>
          <w:t>40</w:t>
        </w:r>
        <w:r>
          <w:fldChar w:fldCharType="end"/>
        </w:r>
      </w:hyperlink>
    </w:p>
    <w:p w:rsidR="00860EE9" w:rsidRDefault="00860EE9">
      <w:pPr>
        <w:pStyle w:val="TOC2"/>
        <w:rPr>
          <w:rFonts w:eastAsiaTheme="minorEastAsia"/>
          <w:smallCaps w:val="0"/>
          <w:sz w:val="22"/>
        </w:rPr>
      </w:pPr>
      <w:hyperlink w:anchor="_Toc526087025" w:history="1">
        <w:r w:rsidRPr="00BB0738">
          <w:rPr>
            <w:rStyle w:val="Hyperlink"/>
          </w:rPr>
          <w:t>Visual Studio</w:t>
        </w:r>
        <w:r>
          <w:tab/>
        </w:r>
        <w:r>
          <w:fldChar w:fldCharType="begin"/>
        </w:r>
        <w:r>
          <w:instrText xml:space="preserve"> PAGEREF _Toc526087025 \h </w:instrText>
        </w:r>
        <w:r>
          <w:fldChar w:fldCharType="separate"/>
        </w:r>
        <w:r>
          <w:t>41</w:t>
        </w:r>
        <w:r>
          <w:fldChar w:fldCharType="end"/>
        </w:r>
      </w:hyperlink>
    </w:p>
    <w:p w:rsidR="00860EE9" w:rsidRDefault="00860EE9">
      <w:pPr>
        <w:pStyle w:val="TOC3"/>
        <w:rPr>
          <w:rFonts w:eastAsiaTheme="minorEastAsia"/>
          <w:smallCaps w:val="0"/>
          <w:sz w:val="22"/>
        </w:rPr>
      </w:pPr>
      <w:hyperlink w:anchor="_Toc526087026" w:history="1">
        <w:r w:rsidRPr="00BB0738">
          <w:rPr>
            <w:rStyle w:val="Hyperlink"/>
          </w:rPr>
          <w:t>Visual Studio</w:t>
        </w:r>
        <w:r>
          <w:tab/>
        </w:r>
        <w:r>
          <w:fldChar w:fldCharType="begin"/>
        </w:r>
        <w:r>
          <w:instrText xml:space="preserve"> PAGEREF _Toc526087026 \h </w:instrText>
        </w:r>
        <w:r>
          <w:fldChar w:fldCharType="separate"/>
        </w:r>
        <w:r>
          <w:t>41</w:t>
        </w:r>
        <w:r>
          <w:fldChar w:fldCharType="end"/>
        </w:r>
      </w:hyperlink>
    </w:p>
    <w:p w:rsidR="00860EE9" w:rsidRDefault="00860EE9">
      <w:pPr>
        <w:pStyle w:val="TOC3"/>
        <w:rPr>
          <w:rFonts w:eastAsiaTheme="minorEastAsia"/>
          <w:smallCaps w:val="0"/>
          <w:sz w:val="22"/>
        </w:rPr>
      </w:pPr>
      <w:hyperlink w:anchor="_Toc526087027" w:history="1">
        <w:r w:rsidRPr="00BB0738">
          <w:rPr>
            <w:rStyle w:val="Hyperlink"/>
          </w:rPr>
          <w:t>Visual Studio Team Foundation Server</w:t>
        </w:r>
        <w:r>
          <w:tab/>
        </w:r>
        <w:r>
          <w:fldChar w:fldCharType="begin"/>
        </w:r>
        <w:r>
          <w:instrText xml:space="preserve"> PAGEREF _Toc526087027 \h </w:instrText>
        </w:r>
        <w:r>
          <w:fldChar w:fldCharType="separate"/>
        </w:r>
        <w:r>
          <w:t>42</w:t>
        </w:r>
        <w:r>
          <w:fldChar w:fldCharType="end"/>
        </w:r>
      </w:hyperlink>
    </w:p>
    <w:p w:rsidR="00860EE9" w:rsidRDefault="00860EE9">
      <w:pPr>
        <w:pStyle w:val="TOC2"/>
        <w:rPr>
          <w:rFonts w:eastAsiaTheme="minorEastAsia"/>
          <w:smallCaps w:val="0"/>
          <w:sz w:val="22"/>
        </w:rPr>
      </w:pPr>
      <w:hyperlink w:anchor="_Toc526087028" w:history="1">
        <w:r w:rsidRPr="00BB0738">
          <w:rPr>
            <w:rStyle w:val="Hyperlink"/>
          </w:rPr>
          <w:t>Klient N systemu</w:t>
        </w:r>
        <w:r>
          <w:tab/>
        </w:r>
        <w:r>
          <w:fldChar w:fldCharType="begin"/>
        </w:r>
        <w:r>
          <w:instrText xml:space="preserve"> PAGEREF _Toc526087028 \h </w:instrText>
        </w:r>
        <w:r>
          <w:fldChar w:fldCharType="separate"/>
        </w:r>
        <w:r>
          <w:t>44</w:t>
        </w:r>
        <w:r>
          <w:fldChar w:fldCharType="end"/>
        </w:r>
      </w:hyperlink>
    </w:p>
    <w:p w:rsidR="00860EE9" w:rsidRDefault="00860EE9">
      <w:pPr>
        <w:pStyle w:val="TOC3"/>
        <w:rPr>
          <w:rFonts w:eastAsiaTheme="minorEastAsia"/>
          <w:smallCaps w:val="0"/>
          <w:sz w:val="22"/>
        </w:rPr>
      </w:pPr>
      <w:hyperlink w:anchor="_Toc526087029" w:history="1">
        <w:r w:rsidRPr="00BB0738">
          <w:rPr>
            <w:rStyle w:val="Hyperlink"/>
          </w:rPr>
          <w:t>Komputerowy System Operacyjny Windows</w:t>
        </w:r>
        <w:r>
          <w:tab/>
        </w:r>
        <w:r>
          <w:fldChar w:fldCharType="begin"/>
        </w:r>
        <w:r>
          <w:instrText xml:space="preserve"> PAGEREF _Toc526087029 \h </w:instrText>
        </w:r>
        <w:r>
          <w:fldChar w:fldCharType="separate"/>
        </w:r>
        <w:r>
          <w:t>44</w:t>
        </w:r>
        <w:r>
          <w:fldChar w:fldCharType="end"/>
        </w:r>
      </w:hyperlink>
    </w:p>
    <w:p w:rsidR="00860EE9" w:rsidRDefault="00860EE9">
      <w:pPr>
        <w:pStyle w:val="TOC2"/>
        <w:rPr>
          <w:rFonts w:eastAsiaTheme="minorEastAsia"/>
          <w:smallCaps w:val="0"/>
          <w:sz w:val="22"/>
        </w:rPr>
      </w:pPr>
      <w:hyperlink w:anchor="_Toc526087030" w:history="1">
        <w:r w:rsidRPr="00BB0738">
          <w:rPr>
            <w:rStyle w:val="Hyperlink"/>
          </w:rPr>
          <w:t>Windows Server</w:t>
        </w:r>
        <w:r>
          <w:tab/>
        </w:r>
        <w:r>
          <w:fldChar w:fldCharType="begin"/>
        </w:r>
        <w:r>
          <w:instrText xml:space="preserve"> PAGEREF _Toc526087030 \h </w:instrText>
        </w:r>
        <w:r>
          <w:fldChar w:fldCharType="separate"/>
        </w:r>
        <w:r>
          <w:t>50</w:t>
        </w:r>
        <w:r>
          <w:fldChar w:fldCharType="end"/>
        </w:r>
      </w:hyperlink>
    </w:p>
    <w:p w:rsidR="00860EE9" w:rsidRDefault="00860EE9">
      <w:pPr>
        <w:pStyle w:val="TOC3"/>
        <w:rPr>
          <w:rFonts w:eastAsiaTheme="minorEastAsia"/>
          <w:smallCaps w:val="0"/>
          <w:sz w:val="22"/>
        </w:rPr>
      </w:pPr>
      <w:hyperlink w:anchor="_Toc526087031" w:history="1">
        <w:r w:rsidRPr="00BB0738">
          <w:rPr>
            <w:rStyle w:val="Hyperlink"/>
          </w:rPr>
          <w:t>Windows MultiPoint Server</w:t>
        </w:r>
        <w:r>
          <w:tab/>
        </w:r>
        <w:r>
          <w:fldChar w:fldCharType="begin"/>
        </w:r>
        <w:r>
          <w:instrText xml:space="preserve"> PAGEREF _Toc526087031 \h </w:instrText>
        </w:r>
        <w:r>
          <w:fldChar w:fldCharType="separate"/>
        </w:r>
        <w:r>
          <w:t>50</w:t>
        </w:r>
        <w:r>
          <w:fldChar w:fldCharType="end"/>
        </w:r>
      </w:hyperlink>
    </w:p>
    <w:p w:rsidR="00860EE9" w:rsidRDefault="00860EE9">
      <w:pPr>
        <w:pStyle w:val="TOC3"/>
        <w:rPr>
          <w:rFonts w:eastAsiaTheme="minorEastAsia"/>
          <w:smallCaps w:val="0"/>
          <w:sz w:val="22"/>
        </w:rPr>
      </w:pPr>
      <w:hyperlink w:anchor="_Toc526087032" w:history="1">
        <w:r w:rsidRPr="00BB0738">
          <w:rPr>
            <w:rStyle w:val="Hyperlink"/>
          </w:rPr>
          <w:t>Windows Server</w:t>
        </w:r>
        <w:r>
          <w:tab/>
        </w:r>
        <w:r>
          <w:fldChar w:fldCharType="begin"/>
        </w:r>
        <w:r>
          <w:instrText xml:space="preserve"> PAGEREF _Toc526087032 \h </w:instrText>
        </w:r>
        <w:r>
          <w:fldChar w:fldCharType="separate"/>
        </w:r>
        <w:r>
          <w:t>51</w:t>
        </w:r>
        <w:r>
          <w:fldChar w:fldCharType="end"/>
        </w:r>
      </w:hyperlink>
    </w:p>
    <w:p w:rsidR="00860EE9" w:rsidRDefault="00860EE9">
      <w:pPr>
        <w:pStyle w:val="TOC1"/>
        <w:rPr>
          <w:rFonts w:eastAsiaTheme="minorEastAsia"/>
          <w:b w:val="0"/>
          <w:caps w:val="0"/>
          <w:noProof/>
          <w:sz w:val="22"/>
          <w:szCs w:val="22"/>
        </w:rPr>
      </w:pPr>
      <w:hyperlink w:anchor="_Toc526087033" w:history="1">
        <w:r w:rsidRPr="00BB0738">
          <w:rPr>
            <w:rStyle w:val="Hyperlink"/>
            <w:noProof/>
          </w:rPr>
          <w:t>Usługi Online</w:t>
        </w:r>
        <w:r>
          <w:rPr>
            <w:noProof/>
          </w:rPr>
          <w:tab/>
        </w:r>
        <w:r>
          <w:rPr>
            <w:noProof/>
          </w:rPr>
          <w:fldChar w:fldCharType="begin"/>
        </w:r>
        <w:r>
          <w:rPr>
            <w:noProof/>
          </w:rPr>
          <w:instrText xml:space="preserve"> PAGEREF _Toc526087033 \h </w:instrText>
        </w:r>
        <w:r>
          <w:rPr>
            <w:noProof/>
          </w:rPr>
        </w:r>
        <w:r>
          <w:rPr>
            <w:noProof/>
          </w:rPr>
          <w:fldChar w:fldCharType="separate"/>
        </w:r>
        <w:r>
          <w:rPr>
            <w:noProof/>
          </w:rPr>
          <w:t>55</w:t>
        </w:r>
        <w:r>
          <w:rPr>
            <w:noProof/>
          </w:rPr>
          <w:fldChar w:fldCharType="end"/>
        </w:r>
      </w:hyperlink>
    </w:p>
    <w:p w:rsidR="00860EE9" w:rsidRDefault="00860EE9">
      <w:pPr>
        <w:pStyle w:val="TOC2"/>
        <w:rPr>
          <w:rFonts w:eastAsiaTheme="minorEastAsia"/>
          <w:smallCaps w:val="0"/>
          <w:sz w:val="22"/>
        </w:rPr>
      </w:pPr>
      <w:hyperlink w:anchor="_Toc526087034" w:history="1">
        <w:r w:rsidRPr="00BB0738">
          <w:rPr>
            <w:rStyle w:val="Hyperlink"/>
          </w:rPr>
          <w:t>Dostępność Usług Online w zależności od regionu</w:t>
        </w:r>
        <w:r>
          <w:tab/>
        </w:r>
        <w:r>
          <w:fldChar w:fldCharType="begin"/>
        </w:r>
        <w:r>
          <w:instrText xml:space="preserve"> PAGEREF _Toc526087034 \h </w:instrText>
        </w:r>
        <w:r>
          <w:fldChar w:fldCharType="separate"/>
        </w:r>
        <w:r>
          <w:t>55</w:t>
        </w:r>
        <w:r>
          <w:fldChar w:fldCharType="end"/>
        </w:r>
      </w:hyperlink>
    </w:p>
    <w:p w:rsidR="00860EE9" w:rsidRDefault="00860EE9">
      <w:pPr>
        <w:pStyle w:val="TOC2"/>
        <w:rPr>
          <w:rFonts w:eastAsiaTheme="minorEastAsia"/>
          <w:smallCaps w:val="0"/>
          <w:sz w:val="22"/>
        </w:rPr>
      </w:pPr>
      <w:hyperlink w:anchor="_Toc526087035" w:history="1">
        <w:r w:rsidRPr="00BB0738">
          <w:rPr>
            <w:rStyle w:val="Hyperlink"/>
          </w:rPr>
          <w:t>Warunki zakupu Usług Online</w:t>
        </w:r>
        <w:r>
          <w:tab/>
        </w:r>
        <w:r>
          <w:fldChar w:fldCharType="begin"/>
        </w:r>
        <w:r>
          <w:instrText xml:space="preserve"> PAGEREF _Toc526087035 \h </w:instrText>
        </w:r>
        <w:r>
          <w:fldChar w:fldCharType="separate"/>
        </w:r>
        <w:r>
          <w:t>55</w:t>
        </w:r>
        <w:r>
          <w:fldChar w:fldCharType="end"/>
        </w:r>
      </w:hyperlink>
    </w:p>
    <w:p w:rsidR="00860EE9" w:rsidRDefault="00860EE9">
      <w:pPr>
        <w:pStyle w:val="TOC2"/>
        <w:rPr>
          <w:rFonts w:eastAsiaTheme="minorEastAsia"/>
          <w:smallCaps w:val="0"/>
          <w:sz w:val="22"/>
        </w:rPr>
      </w:pPr>
      <w:hyperlink w:anchor="_Toc526087036" w:history="1">
        <w:r w:rsidRPr="00BB0738">
          <w:rPr>
            <w:rStyle w:val="Hyperlink"/>
          </w:rPr>
          <w:t>Odnowienie umowy na Usługi Online</w:t>
        </w:r>
        <w:r>
          <w:tab/>
        </w:r>
        <w:r>
          <w:fldChar w:fldCharType="begin"/>
        </w:r>
        <w:r>
          <w:instrText xml:space="preserve"> PAGEREF _Toc526087036 \h </w:instrText>
        </w:r>
        <w:r>
          <w:fldChar w:fldCharType="separate"/>
        </w:r>
        <w:r>
          <w:t>55</w:t>
        </w:r>
        <w:r>
          <w:fldChar w:fldCharType="end"/>
        </w:r>
      </w:hyperlink>
    </w:p>
    <w:p w:rsidR="00860EE9" w:rsidRDefault="00860EE9">
      <w:pPr>
        <w:pStyle w:val="TOC2"/>
        <w:rPr>
          <w:rFonts w:eastAsiaTheme="minorEastAsia"/>
          <w:smallCaps w:val="0"/>
          <w:sz w:val="22"/>
        </w:rPr>
      </w:pPr>
      <w:hyperlink w:anchor="_Toc526087037" w:history="1">
        <w:r w:rsidRPr="00BB0738">
          <w:rPr>
            <w:rStyle w:val="Hyperlink"/>
          </w:rPr>
          <w:t>Usługi Microsoft Azure</w:t>
        </w:r>
        <w:r>
          <w:tab/>
        </w:r>
        <w:r>
          <w:fldChar w:fldCharType="begin"/>
        </w:r>
        <w:r>
          <w:instrText xml:space="preserve"> PAGEREF _Toc526087037 \h </w:instrText>
        </w:r>
        <w:r>
          <w:fldChar w:fldCharType="separate"/>
        </w:r>
        <w:r>
          <w:t>55</w:t>
        </w:r>
        <w:r>
          <w:fldChar w:fldCharType="end"/>
        </w:r>
      </w:hyperlink>
    </w:p>
    <w:p w:rsidR="00860EE9" w:rsidRDefault="00860EE9">
      <w:pPr>
        <w:pStyle w:val="TOC3"/>
        <w:rPr>
          <w:rFonts w:eastAsiaTheme="minorEastAsia"/>
          <w:smallCaps w:val="0"/>
          <w:sz w:val="22"/>
        </w:rPr>
      </w:pPr>
      <w:hyperlink w:anchor="_Toc526087038" w:history="1">
        <w:r w:rsidRPr="00BB0738">
          <w:rPr>
            <w:rStyle w:val="Hyperlink"/>
          </w:rPr>
          <w:t>Usługi Microsoft Azure</w:t>
        </w:r>
        <w:r>
          <w:tab/>
        </w:r>
        <w:r>
          <w:fldChar w:fldCharType="begin"/>
        </w:r>
        <w:r>
          <w:instrText xml:space="preserve"> PAGEREF _Toc526087038 \h </w:instrText>
        </w:r>
        <w:r>
          <w:fldChar w:fldCharType="separate"/>
        </w:r>
        <w:r>
          <w:t>58</w:t>
        </w:r>
        <w:r>
          <w:fldChar w:fldCharType="end"/>
        </w:r>
      </w:hyperlink>
    </w:p>
    <w:p w:rsidR="00860EE9" w:rsidRDefault="00860EE9">
      <w:pPr>
        <w:pStyle w:val="TOC3"/>
        <w:rPr>
          <w:rFonts w:eastAsiaTheme="minorEastAsia"/>
          <w:smallCaps w:val="0"/>
          <w:sz w:val="22"/>
        </w:rPr>
      </w:pPr>
      <w:hyperlink w:anchor="_Toc526087039" w:history="1">
        <w:r w:rsidRPr="00BB0738">
          <w:rPr>
            <w:rStyle w:val="Hyperlink"/>
          </w:rPr>
          <w:t>Plany infrastruktury Microsoft Azure</w:t>
        </w:r>
        <w:r>
          <w:tab/>
        </w:r>
        <w:r>
          <w:fldChar w:fldCharType="begin"/>
        </w:r>
        <w:r>
          <w:instrText xml:space="preserve"> PAGEREF _Toc526087039 \h </w:instrText>
        </w:r>
        <w:r>
          <w:fldChar w:fldCharType="separate"/>
        </w:r>
        <w:r>
          <w:t>58</w:t>
        </w:r>
        <w:r>
          <w:fldChar w:fldCharType="end"/>
        </w:r>
      </w:hyperlink>
    </w:p>
    <w:p w:rsidR="00860EE9" w:rsidRDefault="00860EE9">
      <w:pPr>
        <w:pStyle w:val="TOC3"/>
        <w:rPr>
          <w:rFonts w:eastAsiaTheme="minorEastAsia"/>
          <w:smallCaps w:val="0"/>
          <w:sz w:val="22"/>
        </w:rPr>
      </w:pPr>
      <w:hyperlink w:anchor="_Toc526087040" w:history="1">
        <w:r w:rsidRPr="00BB0738">
          <w:rPr>
            <w:rStyle w:val="Hyperlink"/>
          </w:rPr>
          <w:t>Plany pomocy do Microsoft Azure</w:t>
        </w:r>
        <w:r>
          <w:tab/>
        </w:r>
        <w:r>
          <w:fldChar w:fldCharType="begin"/>
        </w:r>
        <w:r>
          <w:instrText xml:space="preserve"> PAGEREF _Toc526087040 \h </w:instrText>
        </w:r>
        <w:r>
          <w:fldChar w:fldCharType="separate"/>
        </w:r>
        <w:r>
          <w:t>60</w:t>
        </w:r>
        <w:r>
          <w:fldChar w:fldCharType="end"/>
        </w:r>
      </w:hyperlink>
    </w:p>
    <w:p w:rsidR="00860EE9" w:rsidRDefault="00860EE9">
      <w:pPr>
        <w:pStyle w:val="TOC3"/>
        <w:rPr>
          <w:rFonts w:eastAsiaTheme="minorEastAsia"/>
          <w:smallCaps w:val="0"/>
          <w:sz w:val="22"/>
        </w:rPr>
      </w:pPr>
      <w:hyperlink w:anchor="_Toc526087041" w:history="1">
        <w:r w:rsidRPr="00BB0738">
          <w:rPr>
            <w:rStyle w:val="Hyperlink"/>
          </w:rPr>
          <w:t>Plany dla użytkownika Microsoft Azure</w:t>
        </w:r>
        <w:r>
          <w:tab/>
        </w:r>
        <w:r>
          <w:fldChar w:fldCharType="begin"/>
        </w:r>
        <w:r>
          <w:instrText xml:space="preserve"> PAGEREF _Toc526087041 \h </w:instrText>
        </w:r>
        <w:r>
          <w:fldChar w:fldCharType="separate"/>
        </w:r>
        <w:r>
          <w:t>60</w:t>
        </w:r>
        <w:r>
          <w:fldChar w:fldCharType="end"/>
        </w:r>
      </w:hyperlink>
    </w:p>
    <w:p w:rsidR="00860EE9" w:rsidRDefault="00860EE9">
      <w:pPr>
        <w:pStyle w:val="TOC2"/>
        <w:rPr>
          <w:rFonts w:eastAsiaTheme="minorEastAsia"/>
          <w:smallCaps w:val="0"/>
          <w:sz w:val="22"/>
        </w:rPr>
      </w:pPr>
      <w:hyperlink w:anchor="_Toc526087042" w:history="1">
        <w:r w:rsidRPr="00BB0738">
          <w:rPr>
            <w:rStyle w:val="Hyperlink"/>
          </w:rPr>
          <w:t>Microsoft 365</w:t>
        </w:r>
        <w:r>
          <w:tab/>
        </w:r>
        <w:r>
          <w:fldChar w:fldCharType="begin"/>
        </w:r>
        <w:r>
          <w:instrText xml:space="preserve"> PAGEREF _Toc526087042 \h </w:instrText>
        </w:r>
        <w:r>
          <w:fldChar w:fldCharType="separate"/>
        </w:r>
        <w:r>
          <w:t>61</w:t>
        </w:r>
        <w:r>
          <w:fldChar w:fldCharType="end"/>
        </w:r>
      </w:hyperlink>
    </w:p>
    <w:p w:rsidR="00860EE9" w:rsidRDefault="00860EE9">
      <w:pPr>
        <w:pStyle w:val="TOC2"/>
        <w:rPr>
          <w:rFonts w:eastAsiaTheme="minorEastAsia"/>
          <w:smallCaps w:val="0"/>
          <w:sz w:val="22"/>
        </w:rPr>
      </w:pPr>
      <w:hyperlink w:anchor="_Toc526087043" w:history="1">
        <w:r w:rsidRPr="00BB0738">
          <w:rPr>
            <w:rStyle w:val="Hyperlink"/>
          </w:rPr>
          <w:t>Enterprise Mobility + Security</w:t>
        </w:r>
        <w:r>
          <w:tab/>
        </w:r>
        <w:r>
          <w:fldChar w:fldCharType="begin"/>
        </w:r>
        <w:r>
          <w:instrText xml:space="preserve"> PAGEREF _Toc526087043 \h </w:instrText>
        </w:r>
        <w:r>
          <w:fldChar w:fldCharType="separate"/>
        </w:r>
        <w:r>
          <w:t>63</w:t>
        </w:r>
        <w:r>
          <w:fldChar w:fldCharType="end"/>
        </w:r>
      </w:hyperlink>
    </w:p>
    <w:p w:rsidR="00860EE9" w:rsidRDefault="00860EE9">
      <w:pPr>
        <w:pStyle w:val="TOC2"/>
        <w:rPr>
          <w:rFonts w:eastAsiaTheme="minorEastAsia"/>
          <w:smallCaps w:val="0"/>
          <w:sz w:val="22"/>
        </w:rPr>
      </w:pPr>
      <w:hyperlink w:anchor="_Toc526087044" w:history="1">
        <w:r w:rsidRPr="00BB0738">
          <w:rPr>
            <w:rStyle w:val="Hyperlink"/>
          </w:rPr>
          <w:t>Subskrypcje Serwera dla platformy Azure</w:t>
        </w:r>
        <w:r>
          <w:tab/>
        </w:r>
        <w:r>
          <w:fldChar w:fldCharType="begin"/>
        </w:r>
        <w:r>
          <w:instrText xml:space="preserve"> PAGEREF _Toc526087044 \h </w:instrText>
        </w:r>
        <w:r>
          <w:fldChar w:fldCharType="separate"/>
        </w:r>
        <w:r>
          <w:t>63</w:t>
        </w:r>
        <w:r>
          <w:fldChar w:fldCharType="end"/>
        </w:r>
      </w:hyperlink>
    </w:p>
    <w:p w:rsidR="00860EE9" w:rsidRDefault="00860EE9">
      <w:pPr>
        <w:pStyle w:val="TOC2"/>
        <w:rPr>
          <w:rFonts w:eastAsiaTheme="minorEastAsia"/>
          <w:smallCaps w:val="0"/>
          <w:sz w:val="22"/>
        </w:rPr>
      </w:pPr>
      <w:hyperlink w:anchor="_Toc526087045" w:history="1">
        <w:r w:rsidRPr="00BB0738">
          <w:rPr>
            <w:rStyle w:val="Hyperlink"/>
          </w:rPr>
          <w:t>Usługi Microsoft Dynamics 365</w:t>
        </w:r>
        <w:r>
          <w:tab/>
        </w:r>
        <w:r>
          <w:fldChar w:fldCharType="begin"/>
        </w:r>
        <w:r>
          <w:instrText xml:space="preserve"> PAGEREF _Toc526087045 \h </w:instrText>
        </w:r>
        <w:r>
          <w:fldChar w:fldCharType="separate"/>
        </w:r>
        <w:r>
          <w:t>65</w:t>
        </w:r>
        <w:r>
          <w:fldChar w:fldCharType="end"/>
        </w:r>
      </w:hyperlink>
    </w:p>
    <w:p w:rsidR="00860EE9" w:rsidRDefault="00860EE9">
      <w:pPr>
        <w:pStyle w:val="TOC2"/>
        <w:rPr>
          <w:rFonts w:eastAsiaTheme="minorEastAsia"/>
          <w:smallCaps w:val="0"/>
          <w:sz w:val="22"/>
        </w:rPr>
      </w:pPr>
      <w:hyperlink w:anchor="_Toc526087046" w:history="1">
        <w:r w:rsidRPr="00BB0738">
          <w:rPr>
            <w:rStyle w:val="Hyperlink"/>
          </w:rPr>
          <w:t>Usługi Office 365</w:t>
        </w:r>
        <w:r>
          <w:tab/>
        </w:r>
        <w:r>
          <w:fldChar w:fldCharType="begin"/>
        </w:r>
        <w:r>
          <w:instrText xml:space="preserve"> PAGEREF _Toc526087046 \h </w:instrText>
        </w:r>
        <w:r>
          <w:fldChar w:fldCharType="separate"/>
        </w:r>
        <w:r>
          <w:t>68</w:t>
        </w:r>
        <w:r>
          <w:fldChar w:fldCharType="end"/>
        </w:r>
      </w:hyperlink>
    </w:p>
    <w:p w:rsidR="00860EE9" w:rsidRDefault="00860EE9">
      <w:pPr>
        <w:pStyle w:val="TOC3"/>
        <w:rPr>
          <w:rFonts w:eastAsiaTheme="minorEastAsia"/>
          <w:smallCaps w:val="0"/>
          <w:sz w:val="22"/>
        </w:rPr>
      </w:pPr>
      <w:hyperlink w:anchor="_Toc526087047" w:history="1">
        <w:r w:rsidRPr="00BB0738">
          <w:rPr>
            <w:rStyle w:val="Hyperlink"/>
          </w:rPr>
          <w:t>Aplikacje Office 365</w:t>
        </w:r>
        <w:r>
          <w:tab/>
        </w:r>
        <w:r>
          <w:fldChar w:fldCharType="begin"/>
        </w:r>
        <w:r>
          <w:instrText xml:space="preserve"> PAGEREF _Toc526087047 \h </w:instrText>
        </w:r>
        <w:r>
          <w:fldChar w:fldCharType="separate"/>
        </w:r>
        <w:r>
          <w:t>68</w:t>
        </w:r>
        <w:r>
          <w:fldChar w:fldCharType="end"/>
        </w:r>
      </w:hyperlink>
    </w:p>
    <w:p w:rsidR="00860EE9" w:rsidRDefault="00860EE9">
      <w:pPr>
        <w:pStyle w:val="TOC3"/>
        <w:rPr>
          <w:rFonts w:eastAsiaTheme="minorEastAsia"/>
          <w:smallCaps w:val="0"/>
          <w:sz w:val="22"/>
        </w:rPr>
      </w:pPr>
      <w:hyperlink w:anchor="_Toc526087048" w:history="1">
        <w:r w:rsidRPr="00BB0738">
          <w:rPr>
            <w:rStyle w:val="Hyperlink"/>
          </w:rPr>
          <w:t>Pakiety Office 365 Suites</w:t>
        </w:r>
        <w:r>
          <w:tab/>
        </w:r>
        <w:r>
          <w:fldChar w:fldCharType="begin"/>
        </w:r>
        <w:r>
          <w:instrText xml:space="preserve"> PAGEREF _Toc526087048 \h </w:instrText>
        </w:r>
        <w:r>
          <w:fldChar w:fldCharType="separate"/>
        </w:r>
        <w:r>
          <w:t>69</w:t>
        </w:r>
        <w:r>
          <w:fldChar w:fldCharType="end"/>
        </w:r>
      </w:hyperlink>
    </w:p>
    <w:p w:rsidR="00860EE9" w:rsidRDefault="00860EE9">
      <w:pPr>
        <w:pStyle w:val="TOC3"/>
        <w:rPr>
          <w:rFonts w:eastAsiaTheme="minorEastAsia"/>
          <w:smallCaps w:val="0"/>
          <w:sz w:val="22"/>
        </w:rPr>
      </w:pPr>
      <w:hyperlink w:anchor="_Toc526087049" w:history="1">
        <w:r w:rsidRPr="00BB0738">
          <w:rPr>
            <w:rStyle w:val="Hyperlink"/>
          </w:rPr>
          <w:t>Office 365 Cloud App Security</w:t>
        </w:r>
        <w:r>
          <w:tab/>
        </w:r>
        <w:r>
          <w:fldChar w:fldCharType="begin"/>
        </w:r>
        <w:r>
          <w:instrText xml:space="preserve"> PAGEREF _Toc526087049 \h </w:instrText>
        </w:r>
        <w:r>
          <w:fldChar w:fldCharType="separate"/>
        </w:r>
        <w:r>
          <w:t>70</w:t>
        </w:r>
        <w:r>
          <w:fldChar w:fldCharType="end"/>
        </w:r>
      </w:hyperlink>
    </w:p>
    <w:p w:rsidR="00860EE9" w:rsidRDefault="00860EE9">
      <w:pPr>
        <w:pStyle w:val="TOC3"/>
        <w:rPr>
          <w:rFonts w:eastAsiaTheme="minorEastAsia"/>
          <w:smallCaps w:val="0"/>
          <w:sz w:val="22"/>
        </w:rPr>
      </w:pPr>
      <w:hyperlink w:anchor="_Toc526087050" w:history="1">
        <w:r w:rsidRPr="00BB0738">
          <w:rPr>
            <w:rStyle w:val="Hyperlink"/>
          </w:rPr>
          <w:t>Microsoft MyAnalytics</w:t>
        </w:r>
        <w:r>
          <w:tab/>
        </w:r>
        <w:r>
          <w:fldChar w:fldCharType="begin"/>
        </w:r>
        <w:r>
          <w:instrText xml:space="preserve"> PAGEREF _Toc526087050 \h </w:instrText>
        </w:r>
        <w:r>
          <w:fldChar w:fldCharType="separate"/>
        </w:r>
        <w:r>
          <w:t>70</w:t>
        </w:r>
        <w:r>
          <w:fldChar w:fldCharType="end"/>
        </w:r>
      </w:hyperlink>
    </w:p>
    <w:p w:rsidR="00860EE9" w:rsidRDefault="00860EE9">
      <w:pPr>
        <w:pStyle w:val="TOC3"/>
        <w:rPr>
          <w:rFonts w:eastAsiaTheme="minorEastAsia"/>
          <w:smallCaps w:val="0"/>
          <w:sz w:val="22"/>
        </w:rPr>
      </w:pPr>
      <w:hyperlink w:anchor="_Toc526087051" w:history="1">
        <w:r w:rsidRPr="00BB0738">
          <w:rPr>
            <w:rStyle w:val="Hyperlink"/>
          </w:rPr>
          <w:t>Office 365 Advanced Compliance</w:t>
        </w:r>
        <w:r>
          <w:tab/>
        </w:r>
        <w:r>
          <w:fldChar w:fldCharType="begin"/>
        </w:r>
        <w:r>
          <w:instrText xml:space="preserve"> PAGEREF _Toc526087051 \h </w:instrText>
        </w:r>
        <w:r>
          <w:fldChar w:fldCharType="separate"/>
        </w:r>
        <w:r>
          <w:t>71</w:t>
        </w:r>
        <w:r>
          <w:fldChar w:fldCharType="end"/>
        </w:r>
      </w:hyperlink>
    </w:p>
    <w:p w:rsidR="00860EE9" w:rsidRDefault="00860EE9">
      <w:pPr>
        <w:pStyle w:val="TOC3"/>
        <w:rPr>
          <w:rFonts w:eastAsiaTheme="minorEastAsia"/>
          <w:smallCaps w:val="0"/>
          <w:sz w:val="22"/>
        </w:rPr>
      </w:pPr>
      <w:hyperlink w:anchor="_Toc526087052" w:history="1">
        <w:r w:rsidRPr="00BB0738">
          <w:rPr>
            <w:rStyle w:val="Hyperlink"/>
          </w:rPr>
          <w:t>Exchange Online</w:t>
        </w:r>
        <w:r>
          <w:tab/>
        </w:r>
        <w:r>
          <w:fldChar w:fldCharType="begin"/>
        </w:r>
        <w:r>
          <w:instrText xml:space="preserve"> PAGEREF _Toc526087052 \h </w:instrText>
        </w:r>
        <w:r>
          <w:fldChar w:fldCharType="separate"/>
        </w:r>
        <w:r>
          <w:t>71</w:t>
        </w:r>
        <w:r>
          <w:fldChar w:fldCharType="end"/>
        </w:r>
      </w:hyperlink>
    </w:p>
    <w:p w:rsidR="00860EE9" w:rsidRDefault="00860EE9">
      <w:pPr>
        <w:pStyle w:val="TOC3"/>
        <w:rPr>
          <w:rFonts w:eastAsiaTheme="minorEastAsia"/>
          <w:smallCaps w:val="0"/>
          <w:sz w:val="22"/>
        </w:rPr>
      </w:pPr>
      <w:hyperlink w:anchor="_Toc526087053" w:history="1">
        <w:r w:rsidRPr="00BB0738">
          <w:rPr>
            <w:rStyle w:val="Hyperlink"/>
          </w:rPr>
          <w:t>OneDrive dla Firm</w:t>
        </w:r>
        <w:r>
          <w:tab/>
        </w:r>
        <w:r>
          <w:fldChar w:fldCharType="begin"/>
        </w:r>
        <w:r>
          <w:instrText xml:space="preserve"> PAGEREF _Toc526087053 \h </w:instrText>
        </w:r>
        <w:r>
          <w:fldChar w:fldCharType="separate"/>
        </w:r>
        <w:r>
          <w:t>72</w:t>
        </w:r>
        <w:r>
          <w:fldChar w:fldCharType="end"/>
        </w:r>
      </w:hyperlink>
    </w:p>
    <w:p w:rsidR="00860EE9" w:rsidRDefault="00860EE9">
      <w:pPr>
        <w:pStyle w:val="TOC3"/>
        <w:rPr>
          <w:rFonts w:eastAsiaTheme="minorEastAsia"/>
          <w:smallCaps w:val="0"/>
          <w:sz w:val="22"/>
        </w:rPr>
      </w:pPr>
      <w:hyperlink w:anchor="_Toc526087054" w:history="1">
        <w:r w:rsidRPr="00BB0738">
          <w:rPr>
            <w:rStyle w:val="Hyperlink"/>
          </w:rPr>
          <w:t>Project Online</w:t>
        </w:r>
        <w:r>
          <w:tab/>
        </w:r>
        <w:r>
          <w:fldChar w:fldCharType="begin"/>
        </w:r>
        <w:r>
          <w:instrText xml:space="preserve"> PAGEREF _Toc526087054 \h </w:instrText>
        </w:r>
        <w:r>
          <w:fldChar w:fldCharType="separate"/>
        </w:r>
        <w:r>
          <w:t>72</w:t>
        </w:r>
        <w:r>
          <w:fldChar w:fldCharType="end"/>
        </w:r>
      </w:hyperlink>
    </w:p>
    <w:p w:rsidR="00860EE9" w:rsidRDefault="00860EE9">
      <w:pPr>
        <w:pStyle w:val="TOC3"/>
        <w:rPr>
          <w:rFonts w:eastAsiaTheme="minorEastAsia"/>
          <w:smallCaps w:val="0"/>
          <w:sz w:val="22"/>
        </w:rPr>
      </w:pPr>
      <w:hyperlink w:anchor="_Toc526087055" w:history="1">
        <w:r w:rsidRPr="00BB0738">
          <w:rPr>
            <w:rStyle w:val="Hyperlink"/>
          </w:rPr>
          <w:t>SharePoint Online</w:t>
        </w:r>
        <w:r>
          <w:tab/>
        </w:r>
        <w:r>
          <w:fldChar w:fldCharType="begin"/>
        </w:r>
        <w:r>
          <w:instrText xml:space="preserve"> PAGEREF _Toc526087055 \h </w:instrText>
        </w:r>
        <w:r>
          <w:fldChar w:fldCharType="separate"/>
        </w:r>
        <w:r>
          <w:t>73</w:t>
        </w:r>
        <w:r>
          <w:fldChar w:fldCharType="end"/>
        </w:r>
      </w:hyperlink>
    </w:p>
    <w:p w:rsidR="00860EE9" w:rsidRDefault="00860EE9">
      <w:pPr>
        <w:pStyle w:val="TOC3"/>
        <w:rPr>
          <w:rFonts w:eastAsiaTheme="minorEastAsia"/>
          <w:smallCaps w:val="0"/>
          <w:sz w:val="22"/>
        </w:rPr>
      </w:pPr>
      <w:hyperlink w:anchor="_Toc526087056" w:history="1">
        <w:r w:rsidRPr="00BB0738">
          <w:rPr>
            <w:rStyle w:val="Hyperlink"/>
          </w:rPr>
          <w:t>Usługi audio</w:t>
        </w:r>
        <w:r>
          <w:tab/>
        </w:r>
        <w:r>
          <w:fldChar w:fldCharType="begin"/>
        </w:r>
        <w:r>
          <w:instrText xml:space="preserve"> PAGEREF _Toc526087056 \h </w:instrText>
        </w:r>
        <w:r>
          <w:fldChar w:fldCharType="separate"/>
        </w:r>
        <w:r>
          <w:t>73</w:t>
        </w:r>
        <w:r>
          <w:fldChar w:fldCharType="end"/>
        </w:r>
      </w:hyperlink>
    </w:p>
    <w:p w:rsidR="00860EE9" w:rsidRDefault="00860EE9">
      <w:pPr>
        <w:pStyle w:val="TOC3"/>
        <w:rPr>
          <w:rFonts w:eastAsiaTheme="minorEastAsia"/>
          <w:smallCaps w:val="0"/>
          <w:sz w:val="22"/>
        </w:rPr>
      </w:pPr>
      <w:hyperlink w:anchor="_Toc526087057" w:history="1">
        <w:r w:rsidRPr="00BB0738">
          <w:rPr>
            <w:rStyle w:val="Hyperlink"/>
          </w:rPr>
          <w:t>Workplace Analytics</w:t>
        </w:r>
        <w:r>
          <w:tab/>
        </w:r>
        <w:r>
          <w:fldChar w:fldCharType="begin"/>
        </w:r>
        <w:r>
          <w:instrText xml:space="preserve"> PAGEREF _Toc526087057 \h </w:instrText>
        </w:r>
        <w:r>
          <w:fldChar w:fldCharType="separate"/>
        </w:r>
        <w:r>
          <w:t>74</w:t>
        </w:r>
        <w:r>
          <w:fldChar w:fldCharType="end"/>
        </w:r>
      </w:hyperlink>
    </w:p>
    <w:p w:rsidR="00860EE9" w:rsidRDefault="00860EE9">
      <w:pPr>
        <w:pStyle w:val="TOC2"/>
        <w:rPr>
          <w:rFonts w:eastAsiaTheme="minorEastAsia"/>
          <w:smallCaps w:val="0"/>
          <w:sz w:val="22"/>
        </w:rPr>
      </w:pPr>
      <w:hyperlink w:anchor="_Toc526087058" w:history="1">
        <w:r w:rsidRPr="00BB0738">
          <w:rPr>
            <w:rStyle w:val="Hyperlink"/>
          </w:rPr>
          <w:t>Inne Usługi Online</w:t>
        </w:r>
        <w:r>
          <w:tab/>
        </w:r>
        <w:r>
          <w:fldChar w:fldCharType="begin"/>
        </w:r>
        <w:r>
          <w:instrText xml:space="preserve"> PAGEREF _Toc526087058 \h </w:instrText>
        </w:r>
        <w:r>
          <w:fldChar w:fldCharType="separate"/>
        </w:r>
        <w:r>
          <w:t>74</w:t>
        </w:r>
        <w:r>
          <w:fldChar w:fldCharType="end"/>
        </w:r>
      </w:hyperlink>
    </w:p>
    <w:p w:rsidR="00860EE9" w:rsidRDefault="00860EE9">
      <w:pPr>
        <w:pStyle w:val="TOC3"/>
        <w:rPr>
          <w:rFonts w:eastAsiaTheme="minorEastAsia"/>
          <w:smallCaps w:val="0"/>
          <w:sz w:val="22"/>
        </w:rPr>
      </w:pPr>
      <w:hyperlink w:anchor="_Toc526087059" w:history="1">
        <w:r w:rsidRPr="00BB0738">
          <w:rPr>
            <w:rStyle w:val="Hyperlink"/>
          </w:rPr>
          <w:t>Mapy Bing</w:t>
        </w:r>
        <w:r>
          <w:tab/>
        </w:r>
        <w:r>
          <w:fldChar w:fldCharType="begin"/>
        </w:r>
        <w:r>
          <w:instrText xml:space="preserve"> PAGEREF _Toc526087059 \h </w:instrText>
        </w:r>
        <w:r>
          <w:fldChar w:fldCharType="separate"/>
        </w:r>
        <w:r>
          <w:t>74</w:t>
        </w:r>
        <w:r>
          <w:fldChar w:fldCharType="end"/>
        </w:r>
      </w:hyperlink>
    </w:p>
    <w:p w:rsidR="00860EE9" w:rsidRDefault="00860EE9">
      <w:pPr>
        <w:pStyle w:val="TOC3"/>
        <w:rPr>
          <w:rFonts w:eastAsiaTheme="minorEastAsia"/>
          <w:smallCaps w:val="0"/>
          <w:sz w:val="22"/>
        </w:rPr>
      </w:pPr>
      <w:hyperlink w:anchor="_Toc526087060" w:history="1">
        <w:r w:rsidRPr="00BB0738">
          <w:rPr>
            <w:rStyle w:val="Hyperlink"/>
          </w:rPr>
          <w:t>Platforma aplikacji biznesowych</w:t>
        </w:r>
        <w:r>
          <w:tab/>
        </w:r>
        <w:r>
          <w:fldChar w:fldCharType="begin"/>
        </w:r>
        <w:r>
          <w:instrText xml:space="preserve"> PAGEREF _Toc526087060 \h </w:instrText>
        </w:r>
        <w:r>
          <w:fldChar w:fldCharType="separate"/>
        </w:r>
        <w:r>
          <w:t>75</w:t>
        </w:r>
        <w:r>
          <w:fldChar w:fldCharType="end"/>
        </w:r>
      </w:hyperlink>
    </w:p>
    <w:p w:rsidR="00860EE9" w:rsidRDefault="00860EE9">
      <w:pPr>
        <w:pStyle w:val="TOC3"/>
        <w:rPr>
          <w:rFonts w:eastAsiaTheme="minorEastAsia"/>
          <w:smallCaps w:val="0"/>
          <w:sz w:val="22"/>
        </w:rPr>
      </w:pPr>
      <w:hyperlink w:anchor="_Toc526087061" w:history="1">
        <w:r w:rsidRPr="00BB0738">
          <w:rPr>
            <w:rStyle w:val="Hyperlink"/>
          </w:rPr>
          <w:t>Microsoft Kaizala Pro</w:t>
        </w:r>
        <w:r>
          <w:tab/>
        </w:r>
        <w:r>
          <w:fldChar w:fldCharType="begin"/>
        </w:r>
        <w:r>
          <w:instrText xml:space="preserve"> PAGEREF _Toc526087061 \h </w:instrText>
        </w:r>
        <w:r>
          <w:fldChar w:fldCharType="separate"/>
        </w:r>
        <w:r>
          <w:t>76</w:t>
        </w:r>
        <w:r>
          <w:fldChar w:fldCharType="end"/>
        </w:r>
      </w:hyperlink>
    </w:p>
    <w:p w:rsidR="00860EE9" w:rsidRDefault="00860EE9">
      <w:pPr>
        <w:pStyle w:val="TOC3"/>
        <w:rPr>
          <w:rFonts w:eastAsiaTheme="minorEastAsia"/>
          <w:smallCaps w:val="0"/>
          <w:sz w:val="22"/>
        </w:rPr>
      </w:pPr>
      <w:hyperlink w:anchor="_Toc526087062" w:history="1">
        <w:r w:rsidRPr="00BB0738">
          <w:rPr>
            <w:rStyle w:val="Hyperlink"/>
          </w:rPr>
          <w:t>Microsoft Cloud App Security</w:t>
        </w:r>
        <w:r>
          <w:tab/>
        </w:r>
        <w:r>
          <w:fldChar w:fldCharType="begin"/>
        </w:r>
        <w:r>
          <w:instrText xml:space="preserve"> PAGEREF _Toc526087062 \h </w:instrText>
        </w:r>
        <w:r>
          <w:fldChar w:fldCharType="separate"/>
        </w:r>
        <w:r>
          <w:t>76</w:t>
        </w:r>
        <w:r>
          <w:fldChar w:fldCharType="end"/>
        </w:r>
      </w:hyperlink>
    </w:p>
    <w:p w:rsidR="00860EE9" w:rsidRDefault="00860EE9">
      <w:pPr>
        <w:pStyle w:val="TOC3"/>
        <w:rPr>
          <w:rFonts w:eastAsiaTheme="minorEastAsia"/>
          <w:smallCaps w:val="0"/>
          <w:sz w:val="22"/>
        </w:rPr>
      </w:pPr>
      <w:hyperlink w:anchor="_Toc526087063" w:history="1">
        <w:r w:rsidRPr="00BB0738">
          <w:rPr>
            <w:rStyle w:val="Hyperlink"/>
          </w:rPr>
          <w:t>Microsoft Intune</w:t>
        </w:r>
        <w:r>
          <w:tab/>
        </w:r>
        <w:r>
          <w:fldChar w:fldCharType="begin"/>
        </w:r>
        <w:r>
          <w:instrText xml:space="preserve"> PAGEREF _Toc526087063 \h </w:instrText>
        </w:r>
        <w:r>
          <w:fldChar w:fldCharType="separate"/>
        </w:r>
        <w:r>
          <w:t>76</w:t>
        </w:r>
        <w:r>
          <w:fldChar w:fldCharType="end"/>
        </w:r>
      </w:hyperlink>
    </w:p>
    <w:p w:rsidR="00860EE9" w:rsidRDefault="00860EE9">
      <w:pPr>
        <w:pStyle w:val="TOC3"/>
        <w:rPr>
          <w:rFonts w:eastAsiaTheme="minorEastAsia"/>
          <w:smallCaps w:val="0"/>
          <w:sz w:val="22"/>
        </w:rPr>
      </w:pPr>
      <w:hyperlink w:anchor="_Toc526087064" w:history="1">
        <w:r w:rsidRPr="00BB0738">
          <w:rPr>
            <w:rStyle w:val="Hyperlink"/>
          </w:rPr>
          <w:t>Microsoft Learning</w:t>
        </w:r>
        <w:r>
          <w:tab/>
        </w:r>
        <w:r>
          <w:fldChar w:fldCharType="begin"/>
        </w:r>
        <w:r>
          <w:instrText xml:space="preserve"> PAGEREF _Toc526087064 \h </w:instrText>
        </w:r>
        <w:r>
          <w:fldChar w:fldCharType="separate"/>
        </w:r>
        <w:r>
          <w:t>77</w:t>
        </w:r>
        <w:r>
          <w:fldChar w:fldCharType="end"/>
        </w:r>
      </w:hyperlink>
    </w:p>
    <w:p w:rsidR="00860EE9" w:rsidRDefault="00860EE9">
      <w:pPr>
        <w:pStyle w:val="TOC3"/>
        <w:rPr>
          <w:rFonts w:eastAsiaTheme="minorEastAsia"/>
          <w:smallCaps w:val="0"/>
          <w:sz w:val="22"/>
        </w:rPr>
      </w:pPr>
      <w:hyperlink w:anchor="_Toc526087065" w:history="1">
        <w:r w:rsidRPr="00BB0738">
          <w:rPr>
            <w:rStyle w:val="Hyperlink"/>
          </w:rPr>
          <w:t>Minecraft: Education Edition</w:t>
        </w:r>
        <w:r>
          <w:tab/>
        </w:r>
        <w:r>
          <w:fldChar w:fldCharType="begin"/>
        </w:r>
        <w:r>
          <w:instrText xml:space="preserve"> PAGEREF _Toc526087065 \h </w:instrText>
        </w:r>
        <w:r>
          <w:fldChar w:fldCharType="separate"/>
        </w:r>
        <w:r>
          <w:t>78</w:t>
        </w:r>
        <w:r>
          <w:fldChar w:fldCharType="end"/>
        </w:r>
      </w:hyperlink>
    </w:p>
    <w:p w:rsidR="00860EE9" w:rsidRDefault="00860EE9">
      <w:pPr>
        <w:pStyle w:val="TOC1"/>
        <w:rPr>
          <w:rFonts w:eastAsiaTheme="minorEastAsia"/>
          <w:b w:val="0"/>
          <w:caps w:val="0"/>
          <w:noProof/>
          <w:sz w:val="22"/>
          <w:szCs w:val="22"/>
        </w:rPr>
      </w:pPr>
      <w:hyperlink w:anchor="_Toc526087066" w:history="1">
        <w:r w:rsidRPr="00BB0738">
          <w:rPr>
            <w:rStyle w:val="Hyperlink"/>
            <w:noProof/>
          </w:rPr>
          <w:t>Słowniczek</w:t>
        </w:r>
        <w:r>
          <w:rPr>
            <w:noProof/>
          </w:rPr>
          <w:tab/>
        </w:r>
        <w:r>
          <w:rPr>
            <w:noProof/>
          </w:rPr>
          <w:fldChar w:fldCharType="begin"/>
        </w:r>
        <w:r>
          <w:rPr>
            <w:noProof/>
          </w:rPr>
          <w:instrText xml:space="preserve"> PAGEREF _Toc526087066 \h </w:instrText>
        </w:r>
        <w:r>
          <w:rPr>
            <w:noProof/>
          </w:rPr>
        </w:r>
        <w:r>
          <w:rPr>
            <w:noProof/>
          </w:rPr>
          <w:fldChar w:fldCharType="separate"/>
        </w:r>
        <w:r>
          <w:rPr>
            <w:noProof/>
          </w:rPr>
          <w:t>79</w:t>
        </w:r>
        <w:r>
          <w:rPr>
            <w:noProof/>
          </w:rPr>
          <w:fldChar w:fldCharType="end"/>
        </w:r>
      </w:hyperlink>
    </w:p>
    <w:p w:rsidR="00860EE9" w:rsidRDefault="00860EE9">
      <w:pPr>
        <w:pStyle w:val="TOC2"/>
        <w:rPr>
          <w:rFonts w:eastAsiaTheme="minorEastAsia"/>
          <w:smallCaps w:val="0"/>
          <w:sz w:val="22"/>
        </w:rPr>
      </w:pPr>
      <w:hyperlink w:anchor="_Toc526087067" w:history="1">
        <w:r w:rsidRPr="00BB0738">
          <w:rPr>
            <w:rStyle w:val="Hyperlink"/>
          </w:rPr>
          <w:t>Atrybuty</w:t>
        </w:r>
        <w:r>
          <w:tab/>
        </w:r>
        <w:r>
          <w:fldChar w:fldCharType="begin"/>
        </w:r>
        <w:r>
          <w:instrText xml:space="preserve"> PAGEREF _Toc526087067 \h </w:instrText>
        </w:r>
        <w:r>
          <w:fldChar w:fldCharType="separate"/>
        </w:r>
        <w:r>
          <w:t>79</w:t>
        </w:r>
        <w:r>
          <w:fldChar w:fldCharType="end"/>
        </w:r>
      </w:hyperlink>
    </w:p>
    <w:p w:rsidR="00860EE9" w:rsidRDefault="00860EE9">
      <w:pPr>
        <w:pStyle w:val="TOC2"/>
        <w:rPr>
          <w:rFonts w:eastAsiaTheme="minorEastAsia"/>
          <w:smallCaps w:val="0"/>
          <w:sz w:val="22"/>
        </w:rPr>
      </w:pPr>
      <w:hyperlink w:anchor="_Toc526087068" w:history="1">
        <w:r w:rsidRPr="00BB0738">
          <w:rPr>
            <w:rStyle w:val="Hyperlink"/>
          </w:rPr>
          <w:t>Wartości w komórkach</w:t>
        </w:r>
        <w:r>
          <w:tab/>
        </w:r>
        <w:r>
          <w:fldChar w:fldCharType="begin"/>
        </w:r>
        <w:r>
          <w:instrText xml:space="preserve"> PAGEREF _Toc526087068 \h </w:instrText>
        </w:r>
        <w:r>
          <w:fldChar w:fldCharType="separate"/>
        </w:r>
        <w:r>
          <w:t>80</w:t>
        </w:r>
        <w:r>
          <w:fldChar w:fldCharType="end"/>
        </w:r>
      </w:hyperlink>
    </w:p>
    <w:p w:rsidR="00860EE9" w:rsidRDefault="00860EE9">
      <w:pPr>
        <w:pStyle w:val="TOC2"/>
        <w:rPr>
          <w:rFonts w:eastAsiaTheme="minorEastAsia"/>
          <w:smallCaps w:val="0"/>
          <w:sz w:val="22"/>
        </w:rPr>
      </w:pPr>
      <w:hyperlink w:anchor="_Toc526087069" w:history="1">
        <w:r w:rsidRPr="00BB0738">
          <w:rPr>
            <w:rStyle w:val="Hyperlink"/>
          </w:rPr>
          <w:t>Nagłówki Kolumn</w:t>
        </w:r>
        <w:r>
          <w:tab/>
        </w:r>
        <w:r>
          <w:fldChar w:fldCharType="begin"/>
        </w:r>
        <w:r>
          <w:instrText xml:space="preserve"> PAGEREF _Toc526087069 \h </w:instrText>
        </w:r>
        <w:r>
          <w:fldChar w:fldCharType="separate"/>
        </w:r>
        <w:r>
          <w:t>81</w:t>
        </w:r>
        <w:r>
          <w:fldChar w:fldCharType="end"/>
        </w:r>
      </w:hyperlink>
    </w:p>
    <w:p w:rsidR="00860EE9" w:rsidRDefault="00860EE9">
      <w:pPr>
        <w:pStyle w:val="TOC2"/>
        <w:rPr>
          <w:rFonts w:eastAsiaTheme="minorEastAsia"/>
          <w:smallCaps w:val="0"/>
          <w:sz w:val="22"/>
        </w:rPr>
      </w:pPr>
      <w:hyperlink w:anchor="_Toc526087070" w:history="1">
        <w:r w:rsidRPr="00BB0738">
          <w:rPr>
            <w:rStyle w:val="Hyperlink"/>
          </w:rPr>
          <w:t>Definicje</w:t>
        </w:r>
        <w:r>
          <w:tab/>
        </w:r>
        <w:r>
          <w:fldChar w:fldCharType="begin"/>
        </w:r>
        <w:r>
          <w:instrText xml:space="preserve"> PAGEREF _Toc526087070 \h </w:instrText>
        </w:r>
        <w:r>
          <w:fldChar w:fldCharType="separate"/>
        </w:r>
        <w:r>
          <w:t>81</w:t>
        </w:r>
        <w:r>
          <w:fldChar w:fldCharType="end"/>
        </w:r>
      </w:hyperlink>
    </w:p>
    <w:p w:rsidR="00860EE9" w:rsidRDefault="00860EE9">
      <w:pPr>
        <w:pStyle w:val="TOC1"/>
        <w:rPr>
          <w:rFonts w:eastAsiaTheme="minorEastAsia"/>
          <w:b w:val="0"/>
          <w:caps w:val="0"/>
          <w:noProof/>
          <w:sz w:val="22"/>
          <w:szCs w:val="22"/>
        </w:rPr>
      </w:pPr>
      <w:hyperlink w:anchor="_Toc526087071" w:history="1">
        <w:r w:rsidRPr="00BB0738">
          <w:rPr>
            <w:rStyle w:val="Hyperlink"/>
            <w:noProof/>
          </w:rPr>
          <w:t>Załącznik A — Licencje równoważne Licencjom Dostępowym (CAL) / Licencjom na Zarządzanie</w:t>
        </w:r>
        <w:r>
          <w:rPr>
            <w:noProof/>
          </w:rPr>
          <w:tab/>
        </w:r>
        <w:r>
          <w:rPr>
            <w:noProof/>
          </w:rPr>
          <w:fldChar w:fldCharType="begin"/>
        </w:r>
        <w:r>
          <w:rPr>
            <w:noProof/>
          </w:rPr>
          <w:instrText xml:space="preserve"> PAGEREF _Toc526087071 \h </w:instrText>
        </w:r>
        <w:r>
          <w:rPr>
            <w:noProof/>
          </w:rPr>
        </w:r>
        <w:r>
          <w:rPr>
            <w:noProof/>
          </w:rPr>
          <w:fldChar w:fldCharType="separate"/>
        </w:r>
        <w:r>
          <w:rPr>
            <w:noProof/>
          </w:rPr>
          <w:t>85</w:t>
        </w:r>
        <w:r>
          <w:rPr>
            <w:noProof/>
          </w:rPr>
          <w:fldChar w:fldCharType="end"/>
        </w:r>
      </w:hyperlink>
    </w:p>
    <w:p w:rsidR="00860EE9" w:rsidRDefault="00860EE9">
      <w:pPr>
        <w:pStyle w:val="TOC1"/>
        <w:rPr>
          <w:rFonts w:eastAsiaTheme="minorEastAsia"/>
          <w:b w:val="0"/>
          <w:caps w:val="0"/>
          <w:noProof/>
          <w:sz w:val="22"/>
          <w:szCs w:val="22"/>
        </w:rPr>
      </w:pPr>
      <w:hyperlink w:anchor="_Toc526087072" w:history="1">
        <w:r w:rsidRPr="00BB0738">
          <w:rPr>
            <w:rStyle w:val="Hyperlink"/>
            <w:noProof/>
          </w:rPr>
          <w:t>Załącznik B – Pakiet Software Assurance (SA)</w:t>
        </w:r>
        <w:r>
          <w:rPr>
            <w:noProof/>
          </w:rPr>
          <w:tab/>
        </w:r>
        <w:r>
          <w:rPr>
            <w:noProof/>
          </w:rPr>
          <w:fldChar w:fldCharType="begin"/>
        </w:r>
        <w:r>
          <w:rPr>
            <w:noProof/>
          </w:rPr>
          <w:instrText xml:space="preserve"> PAGEREF _Toc526087072 \h </w:instrText>
        </w:r>
        <w:r>
          <w:rPr>
            <w:noProof/>
          </w:rPr>
        </w:r>
        <w:r>
          <w:rPr>
            <w:noProof/>
          </w:rPr>
          <w:fldChar w:fldCharType="separate"/>
        </w:r>
        <w:r>
          <w:rPr>
            <w:noProof/>
          </w:rPr>
          <w:t>87</w:t>
        </w:r>
        <w:r>
          <w:rPr>
            <w:noProof/>
          </w:rPr>
          <w:fldChar w:fldCharType="end"/>
        </w:r>
      </w:hyperlink>
    </w:p>
    <w:p w:rsidR="00860EE9" w:rsidRDefault="00860EE9">
      <w:pPr>
        <w:pStyle w:val="TOC2"/>
        <w:rPr>
          <w:rFonts w:eastAsiaTheme="minorEastAsia"/>
          <w:smallCaps w:val="0"/>
          <w:sz w:val="22"/>
        </w:rPr>
      </w:pPr>
      <w:hyperlink w:anchor="_Toc526087073" w:history="1">
        <w:r w:rsidRPr="00BB0738">
          <w:rPr>
            <w:rStyle w:val="Hyperlink"/>
          </w:rPr>
          <w:t>Zakup Pakietu Software Assurance</w:t>
        </w:r>
        <w:r>
          <w:tab/>
        </w:r>
        <w:r>
          <w:fldChar w:fldCharType="begin"/>
        </w:r>
        <w:r>
          <w:instrText xml:space="preserve"> PAGEREF _Toc526087073 \h </w:instrText>
        </w:r>
        <w:r>
          <w:fldChar w:fldCharType="separate"/>
        </w:r>
        <w:r>
          <w:t>87</w:t>
        </w:r>
        <w:r>
          <w:fldChar w:fldCharType="end"/>
        </w:r>
      </w:hyperlink>
    </w:p>
    <w:p w:rsidR="00860EE9" w:rsidRDefault="00860EE9">
      <w:pPr>
        <w:pStyle w:val="TOC2"/>
        <w:rPr>
          <w:rFonts w:eastAsiaTheme="minorEastAsia"/>
          <w:smallCaps w:val="0"/>
          <w:sz w:val="22"/>
        </w:rPr>
      </w:pPr>
      <w:hyperlink w:anchor="_Toc526087074" w:history="1">
        <w:r w:rsidRPr="00BB0738">
          <w:rPr>
            <w:rStyle w:val="Hyperlink"/>
          </w:rPr>
          <w:t>Odnowienie Pakietu Software Assurance</w:t>
        </w:r>
        <w:r>
          <w:tab/>
        </w:r>
        <w:r>
          <w:fldChar w:fldCharType="begin"/>
        </w:r>
        <w:r>
          <w:instrText xml:space="preserve"> PAGEREF _Toc526087074 \h </w:instrText>
        </w:r>
        <w:r>
          <w:fldChar w:fldCharType="separate"/>
        </w:r>
        <w:r>
          <w:t>87</w:t>
        </w:r>
        <w:r>
          <w:fldChar w:fldCharType="end"/>
        </w:r>
      </w:hyperlink>
    </w:p>
    <w:p w:rsidR="00860EE9" w:rsidRDefault="00860EE9">
      <w:pPr>
        <w:pStyle w:val="TOC2"/>
        <w:rPr>
          <w:rFonts w:eastAsiaTheme="minorEastAsia"/>
          <w:smallCaps w:val="0"/>
          <w:sz w:val="22"/>
        </w:rPr>
      </w:pPr>
      <w:hyperlink w:anchor="_Toc526087075" w:history="1">
        <w:r w:rsidRPr="00BB0738">
          <w:rPr>
            <w:rStyle w:val="Hyperlink"/>
          </w:rPr>
          <w:t>Licencja Migracyjna dla Produktów Wycofanych i Produktów, dla których kończy się okres wsparcia.</w:t>
        </w:r>
        <w:r>
          <w:tab/>
        </w:r>
        <w:r>
          <w:fldChar w:fldCharType="begin"/>
        </w:r>
        <w:r>
          <w:instrText xml:space="preserve"> PAGEREF _Toc526087075 \h </w:instrText>
        </w:r>
        <w:r>
          <w:fldChar w:fldCharType="separate"/>
        </w:r>
        <w:r>
          <w:t>88</w:t>
        </w:r>
        <w:r>
          <w:fldChar w:fldCharType="end"/>
        </w:r>
      </w:hyperlink>
    </w:p>
    <w:p w:rsidR="00860EE9" w:rsidRDefault="00860EE9">
      <w:pPr>
        <w:pStyle w:val="TOC2"/>
        <w:rPr>
          <w:rFonts w:eastAsiaTheme="minorEastAsia"/>
          <w:smallCaps w:val="0"/>
          <w:sz w:val="22"/>
        </w:rPr>
      </w:pPr>
      <w:hyperlink w:anchor="_Toc526087076" w:history="1">
        <w:r w:rsidRPr="00BB0738">
          <w:rPr>
            <w:rStyle w:val="Hyperlink"/>
          </w:rPr>
          <w:t>Korzyści z Pakietu Software Assurance</w:t>
        </w:r>
        <w:r>
          <w:tab/>
        </w:r>
        <w:r>
          <w:fldChar w:fldCharType="begin"/>
        </w:r>
        <w:r>
          <w:instrText xml:space="preserve"> PAGEREF _Toc526087076 \h </w:instrText>
        </w:r>
        <w:r>
          <w:fldChar w:fldCharType="separate"/>
        </w:r>
        <w:r>
          <w:t>88</w:t>
        </w:r>
        <w:r>
          <w:fldChar w:fldCharType="end"/>
        </w:r>
      </w:hyperlink>
    </w:p>
    <w:p w:rsidR="00860EE9" w:rsidRDefault="00860EE9">
      <w:pPr>
        <w:pStyle w:val="TOC1"/>
        <w:rPr>
          <w:rFonts w:eastAsiaTheme="minorEastAsia"/>
          <w:b w:val="0"/>
          <w:caps w:val="0"/>
          <w:noProof/>
          <w:sz w:val="22"/>
          <w:szCs w:val="22"/>
        </w:rPr>
      </w:pPr>
      <w:hyperlink w:anchor="_Toc526087077" w:history="1">
        <w:r w:rsidRPr="00BB0738">
          <w:rPr>
            <w:rStyle w:val="Hyperlink"/>
            <w:noProof/>
          </w:rPr>
          <w:t>Załącznik C — Dodatki i inne Licencje na Zmiany</w:t>
        </w:r>
        <w:r>
          <w:rPr>
            <w:noProof/>
          </w:rPr>
          <w:tab/>
        </w:r>
        <w:r>
          <w:rPr>
            <w:noProof/>
          </w:rPr>
          <w:fldChar w:fldCharType="begin"/>
        </w:r>
        <w:r>
          <w:rPr>
            <w:noProof/>
          </w:rPr>
          <w:instrText xml:space="preserve"> PAGEREF _Toc526087077 \h </w:instrText>
        </w:r>
        <w:r>
          <w:rPr>
            <w:noProof/>
          </w:rPr>
        </w:r>
        <w:r>
          <w:rPr>
            <w:noProof/>
          </w:rPr>
          <w:fldChar w:fldCharType="separate"/>
        </w:r>
        <w:r>
          <w:rPr>
            <w:noProof/>
          </w:rPr>
          <w:t>101</w:t>
        </w:r>
        <w:r>
          <w:rPr>
            <w:noProof/>
          </w:rPr>
          <w:fldChar w:fldCharType="end"/>
        </w:r>
      </w:hyperlink>
    </w:p>
    <w:p w:rsidR="00860EE9" w:rsidRDefault="00860EE9">
      <w:pPr>
        <w:pStyle w:val="TOC2"/>
        <w:rPr>
          <w:rFonts w:eastAsiaTheme="minorEastAsia"/>
          <w:smallCaps w:val="0"/>
          <w:sz w:val="22"/>
        </w:rPr>
      </w:pPr>
      <w:hyperlink w:anchor="_Toc526087078" w:history="1">
        <w:r w:rsidRPr="00BB0738">
          <w:rPr>
            <w:rStyle w:val="Hyperlink"/>
          </w:rPr>
          <w:t>Dodatki</w:t>
        </w:r>
        <w:r>
          <w:tab/>
        </w:r>
        <w:r>
          <w:fldChar w:fldCharType="begin"/>
        </w:r>
        <w:r>
          <w:instrText xml:space="preserve"> PAGEREF _Toc526087078 \h </w:instrText>
        </w:r>
        <w:r>
          <w:fldChar w:fldCharType="separate"/>
        </w:r>
        <w:r>
          <w:t>101</w:t>
        </w:r>
        <w:r>
          <w:fldChar w:fldCharType="end"/>
        </w:r>
      </w:hyperlink>
    </w:p>
    <w:p w:rsidR="00860EE9" w:rsidRDefault="00860EE9">
      <w:pPr>
        <w:pStyle w:val="TOC3"/>
        <w:rPr>
          <w:rFonts w:eastAsiaTheme="minorEastAsia"/>
          <w:smallCaps w:val="0"/>
          <w:sz w:val="22"/>
        </w:rPr>
      </w:pPr>
      <w:hyperlink w:anchor="_Toc526087079" w:history="1">
        <w:r w:rsidRPr="00BB0738">
          <w:rPr>
            <w:rStyle w:val="Hyperlink"/>
          </w:rPr>
          <w:t>Komputerowy System Operacyjny Windows</w:t>
        </w:r>
        <w:r>
          <w:tab/>
        </w:r>
        <w:r>
          <w:fldChar w:fldCharType="begin"/>
        </w:r>
        <w:r>
          <w:instrText xml:space="preserve"> PAGEREF _Toc526087079 \h </w:instrText>
        </w:r>
        <w:r>
          <w:fldChar w:fldCharType="separate"/>
        </w:r>
        <w:r>
          <w:t>101</w:t>
        </w:r>
        <w:r>
          <w:fldChar w:fldCharType="end"/>
        </w:r>
      </w:hyperlink>
    </w:p>
    <w:p w:rsidR="00860EE9" w:rsidRDefault="00860EE9">
      <w:pPr>
        <w:pStyle w:val="TOC3"/>
        <w:rPr>
          <w:rFonts w:eastAsiaTheme="minorEastAsia"/>
          <w:smallCaps w:val="0"/>
          <w:sz w:val="22"/>
        </w:rPr>
      </w:pPr>
      <w:hyperlink w:anchor="_Toc526087080" w:history="1">
        <w:r w:rsidRPr="00BB0738">
          <w:rPr>
            <w:rStyle w:val="Hyperlink"/>
          </w:rPr>
          <w:t>Microsoft Operations Management and Security</w:t>
        </w:r>
        <w:r>
          <w:tab/>
        </w:r>
        <w:r>
          <w:fldChar w:fldCharType="begin"/>
        </w:r>
        <w:r>
          <w:instrText xml:space="preserve"> PAGEREF _Toc526087080 \h </w:instrText>
        </w:r>
        <w:r>
          <w:fldChar w:fldCharType="separate"/>
        </w:r>
        <w:r>
          <w:t>101</w:t>
        </w:r>
        <w:r>
          <w:fldChar w:fldCharType="end"/>
        </w:r>
      </w:hyperlink>
    </w:p>
    <w:p w:rsidR="00860EE9" w:rsidRDefault="00860EE9">
      <w:pPr>
        <w:pStyle w:val="TOC3"/>
        <w:rPr>
          <w:rFonts w:eastAsiaTheme="minorEastAsia"/>
          <w:smallCaps w:val="0"/>
          <w:sz w:val="22"/>
        </w:rPr>
      </w:pPr>
      <w:hyperlink w:anchor="_Toc526087081" w:history="1">
        <w:r w:rsidRPr="00BB0738">
          <w:rPr>
            <w:rStyle w:val="Hyperlink"/>
          </w:rPr>
          <w:t>Plany dla użytkownika Microsoft Azure</w:t>
        </w:r>
        <w:r>
          <w:tab/>
        </w:r>
        <w:r>
          <w:fldChar w:fldCharType="begin"/>
        </w:r>
        <w:r>
          <w:instrText xml:space="preserve"> PAGEREF _Toc526087081 \h </w:instrText>
        </w:r>
        <w:r>
          <w:fldChar w:fldCharType="separate"/>
        </w:r>
        <w:r>
          <w:t>101</w:t>
        </w:r>
        <w:r>
          <w:fldChar w:fldCharType="end"/>
        </w:r>
      </w:hyperlink>
    </w:p>
    <w:p w:rsidR="00860EE9" w:rsidRDefault="00860EE9">
      <w:pPr>
        <w:pStyle w:val="TOC3"/>
        <w:rPr>
          <w:rFonts w:eastAsiaTheme="minorEastAsia"/>
          <w:smallCaps w:val="0"/>
          <w:sz w:val="22"/>
        </w:rPr>
      </w:pPr>
      <w:hyperlink w:anchor="_Toc526087082" w:history="1">
        <w:r w:rsidRPr="00BB0738">
          <w:rPr>
            <w:rStyle w:val="Hyperlink"/>
          </w:rPr>
          <w:t>Microsoft 365</w:t>
        </w:r>
        <w:r>
          <w:tab/>
        </w:r>
        <w:r>
          <w:fldChar w:fldCharType="begin"/>
        </w:r>
        <w:r>
          <w:instrText xml:space="preserve"> PAGEREF _Toc526087082 \h </w:instrText>
        </w:r>
        <w:r>
          <w:fldChar w:fldCharType="separate"/>
        </w:r>
        <w:r>
          <w:t>102</w:t>
        </w:r>
        <w:r>
          <w:fldChar w:fldCharType="end"/>
        </w:r>
      </w:hyperlink>
    </w:p>
    <w:p w:rsidR="00860EE9" w:rsidRDefault="00860EE9">
      <w:pPr>
        <w:pStyle w:val="TOC3"/>
        <w:rPr>
          <w:rFonts w:eastAsiaTheme="minorEastAsia"/>
          <w:smallCaps w:val="0"/>
          <w:sz w:val="22"/>
        </w:rPr>
      </w:pPr>
      <w:hyperlink w:anchor="_Toc526087083" w:history="1">
        <w:r w:rsidRPr="00BB0738">
          <w:rPr>
            <w:rStyle w:val="Hyperlink"/>
          </w:rPr>
          <w:t>Enterprise Mobility + Security</w:t>
        </w:r>
        <w:r>
          <w:tab/>
        </w:r>
        <w:r>
          <w:fldChar w:fldCharType="begin"/>
        </w:r>
        <w:r>
          <w:instrText xml:space="preserve"> PAGEREF _Toc526087083 \h </w:instrText>
        </w:r>
        <w:r>
          <w:fldChar w:fldCharType="separate"/>
        </w:r>
        <w:r>
          <w:t>102</w:t>
        </w:r>
        <w:r>
          <w:fldChar w:fldCharType="end"/>
        </w:r>
      </w:hyperlink>
    </w:p>
    <w:p w:rsidR="00860EE9" w:rsidRDefault="00860EE9">
      <w:pPr>
        <w:pStyle w:val="TOC3"/>
        <w:rPr>
          <w:rFonts w:eastAsiaTheme="minorEastAsia"/>
          <w:smallCaps w:val="0"/>
          <w:sz w:val="22"/>
        </w:rPr>
      </w:pPr>
      <w:hyperlink w:anchor="_Toc526087084" w:history="1">
        <w:r w:rsidRPr="00BB0738">
          <w:rPr>
            <w:rStyle w:val="Hyperlink"/>
          </w:rPr>
          <w:t>Usługi Microsoft Dynamics 365</w:t>
        </w:r>
        <w:r>
          <w:tab/>
        </w:r>
        <w:r>
          <w:fldChar w:fldCharType="begin"/>
        </w:r>
        <w:r>
          <w:instrText xml:space="preserve"> PAGEREF _Toc526087084 \h </w:instrText>
        </w:r>
        <w:r>
          <w:fldChar w:fldCharType="separate"/>
        </w:r>
        <w:r>
          <w:t>102</w:t>
        </w:r>
        <w:r>
          <w:fldChar w:fldCharType="end"/>
        </w:r>
      </w:hyperlink>
    </w:p>
    <w:p w:rsidR="00860EE9" w:rsidRDefault="00860EE9">
      <w:pPr>
        <w:pStyle w:val="TOC3"/>
        <w:rPr>
          <w:rFonts w:eastAsiaTheme="minorEastAsia"/>
          <w:smallCaps w:val="0"/>
          <w:sz w:val="22"/>
        </w:rPr>
      </w:pPr>
      <w:hyperlink w:anchor="_Toc526087085" w:history="1">
        <w:r w:rsidRPr="00BB0738">
          <w:rPr>
            <w:rStyle w:val="Hyperlink"/>
          </w:rPr>
          <w:t>Aplikacje Office 365</w:t>
        </w:r>
        <w:r>
          <w:tab/>
        </w:r>
        <w:r>
          <w:fldChar w:fldCharType="begin"/>
        </w:r>
        <w:r>
          <w:instrText xml:space="preserve"> PAGEREF _Toc526087085 \h </w:instrText>
        </w:r>
        <w:r>
          <w:fldChar w:fldCharType="separate"/>
        </w:r>
        <w:r>
          <w:t>103</w:t>
        </w:r>
        <w:r>
          <w:fldChar w:fldCharType="end"/>
        </w:r>
      </w:hyperlink>
    </w:p>
    <w:p w:rsidR="00860EE9" w:rsidRDefault="00860EE9">
      <w:pPr>
        <w:pStyle w:val="TOC3"/>
        <w:rPr>
          <w:rFonts w:eastAsiaTheme="minorEastAsia"/>
          <w:smallCaps w:val="0"/>
          <w:sz w:val="22"/>
        </w:rPr>
      </w:pPr>
      <w:hyperlink w:anchor="_Toc526087086" w:history="1">
        <w:r w:rsidRPr="00BB0738">
          <w:rPr>
            <w:rStyle w:val="Hyperlink"/>
          </w:rPr>
          <w:t>Pakiety Office 365 Suites</w:t>
        </w:r>
        <w:r>
          <w:tab/>
        </w:r>
        <w:r>
          <w:fldChar w:fldCharType="begin"/>
        </w:r>
        <w:r>
          <w:instrText xml:space="preserve"> PAGEREF _Toc526087086 \h </w:instrText>
        </w:r>
        <w:r>
          <w:fldChar w:fldCharType="separate"/>
        </w:r>
        <w:r>
          <w:t>103</w:t>
        </w:r>
        <w:r>
          <w:fldChar w:fldCharType="end"/>
        </w:r>
      </w:hyperlink>
    </w:p>
    <w:p w:rsidR="00860EE9" w:rsidRDefault="00860EE9">
      <w:pPr>
        <w:pStyle w:val="TOC3"/>
        <w:rPr>
          <w:rFonts w:eastAsiaTheme="minorEastAsia"/>
          <w:smallCaps w:val="0"/>
          <w:sz w:val="22"/>
        </w:rPr>
      </w:pPr>
      <w:hyperlink w:anchor="_Toc526087087" w:history="1">
        <w:r w:rsidRPr="00BB0738">
          <w:rPr>
            <w:rStyle w:val="Hyperlink"/>
          </w:rPr>
          <w:t>Zaawansowana ochrona przed zagrożeniami w usłudze Office 365</w:t>
        </w:r>
        <w:r>
          <w:tab/>
        </w:r>
        <w:r>
          <w:fldChar w:fldCharType="begin"/>
        </w:r>
        <w:r>
          <w:instrText xml:space="preserve"> PAGEREF _Toc526087087 \h </w:instrText>
        </w:r>
        <w:r>
          <w:fldChar w:fldCharType="separate"/>
        </w:r>
        <w:r>
          <w:t>103</w:t>
        </w:r>
        <w:r>
          <w:fldChar w:fldCharType="end"/>
        </w:r>
      </w:hyperlink>
    </w:p>
    <w:p w:rsidR="00860EE9" w:rsidRDefault="00860EE9">
      <w:pPr>
        <w:pStyle w:val="TOC3"/>
        <w:rPr>
          <w:rFonts w:eastAsiaTheme="minorEastAsia"/>
          <w:smallCaps w:val="0"/>
          <w:sz w:val="22"/>
        </w:rPr>
      </w:pPr>
      <w:hyperlink w:anchor="_Toc526087088" w:history="1">
        <w:r w:rsidRPr="00BB0738">
          <w:rPr>
            <w:rStyle w:val="Hyperlink"/>
          </w:rPr>
          <w:t>Dodatek Office 365 Data Loss Prevention</w:t>
        </w:r>
        <w:r>
          <w:tab/>
        </w:r>
        <w:r>
          <w:fldChar w:fldCharType="begin"/>
        </w:r>
        <w:r>
          <w:instrText xml:space="preserve"> PAGEREF _Toc526087088 \h </w:instrText>
        </w:r>
        <w:r>
          <w:fldChar w:fldCharType="separate"/>
        </w:r>
        <w:r>
          <w:t>103</w:t>
        </w:r>
        <w:r>
          <w:fldChar w:fldCharType="end"/>
        </w:r>
      </w:hyperlink>
    </w:p>
    <w:p w:rsidR="00860EE9" w:rsidRDefault="00860EE9">
      <w:pPr>
        <w:pStyle w:val="TOC3"/>
        <w:rPr>
          <w:rFonts w:eastAsiaTheme="minorEastAsia"/>
          <w:smallCaps w:val="0"/>
          <w:sz w:val="22"/>
        </w:rPr>
      </w:pPr>
      <w:hyperlink w:anchor="_Toc526087089" w:history="1">
        <w:r w:rsidRPr="00BB0738">
          <w:rPr>
            <w:rStyle w:val="Hyperlink"/>
          </w:rPr>
          <w:t>Office 365 Cloud App Security</w:t>
        </w:r>
        <w:r>
          <w:tab/>
        </w:r>
        <w:r>
          <w:fldChar w:fldCharType="begin"/>
        </w:r>
        <w:r>
          <w:instrText xml:space="preserve"> PAGEREF _Toc526087089 \h </w:instrText>
        </w:r>
        <w:r>
          <w:fldChar w:fldCharType="separate"/>
        </w:r>
        <w:r>
          <w:t>104</w:t>
        </w:r>
        <w:r>
          <w:fldChar w:fldCharType="end"/>
        </w:r>
      </w:hyperlink>
    </w:p>
    <w:p w:rsidR="00860EE9" w:rsidRDefault="00860EE9">
      <w:pPr>
        <w:pStyle w:val="TOC3"/>
        <w:rPr>
          <w:rFonts w:eastAsiaTheme="minorEastAsia"/>
          <w:smallCaps w:val="0"/>
          <w:sz w:val="22"/>
        </w:rPr>
      </w:pPr>
      <w:hyperlink w:anchor="_Toc526087090" w:history="1">
        <w:r w:rsidRPr="00BB0738">
          <w:rPr>
            <w:rStyle w:val="Hyperlink"/>
          </w:rPr>
          <w:t>Analiza zagrożeń w usłudze Office 365</w:t>
        </w:r>
        <w:r>
          <w:tab/>
        </w:r>
        <w:r>
          <w:fldChar w:fldCharType="begin"/>
        </w:r>
        <w:r>
          <w:instrText xml:space="preserve"> PAGEREF _Toc526087090 \h </w:instrText>
        </w:r>
        <w:r>
          <w:fldChar w:fldCharType="separate"/>
        </w:r>
        <w:r>
          <w:t>104</w:t>
        </w:r>
        <w:r>
          <w:fldChar w:fldCharType="end"/>
        </w:r>
      </w:hyperlink>
    </w:p>
    <w:p w:rsidR="00860EE9" w:rsidRDefault="00860EE9">
      <w:pPr>
        <w:pStyle w:val="TOC3"/>
        <w:rPr>
          <w:rFonts w:eastAsiaTheme="minorEastAsia"/>
          <w:smallCaps w:val="0"/>
          <w:sz w:val="22"/>
        </w:rPr>
      </w:pPr>
      <w:hyperlink w:anchor="_Toc526087091" w:history="1">
        <w:r w:rsidRPr="00BB0738">
          <w:rPr>
            <w:rStyle w:val="Hyperlink"/>
          </w:rPr>
          <w:t>Dodatek Multi-Geo Capabilities w usłudze Office 365</w:t>
        </w:r>
        <w:r>
          <w:tab/>
        </w:r>
        <w:r>
          <w:fldChar w:fldCharType="begin"/>
        </w:r>
        <w:r>
          <w:instrText xml:space="preserve"> PAGEREF _Toc526087091 \h </w:instrText>
        </w:r>
        <w:r>
          <w:fldChar w:fldCharType="separate"/>
        </w:r>
        <w:r>
          <w:t>104</w:t>
        </w:r>
        <w:r>
          <w:fldChar w:fldCharType="end"/>
        </w:r>
      </w:hyperlink>
    </w:p>
    <w:p w:rsidR="00860EE9" w:rsidRDefault="00860EE9">
      <w:pPr>
        <w:pStyle w:val="TOC3"/>
        <w:rPr>
          <w:rFonts w:eastAsiaTheme="minorEastAsia"/>
          <w:smallCaps w:val="0"/>
          <w:sz w:val="22"/>
        </w:rPr>
      </w:pPr>
      <w:hyperlink w:anchor="_Toc526087092" w:history="1">
        <w:r w:rsidRPr="00BB0738">
          <w:rPr>
            <w:rStyle w:val="Hyperlink"/>
          </w:rPr>
          <w:t>Exchange Online</w:t>
        </w:r>
        <w:r>
          <w:tab/>
        </w:r>
        <w:r>
          <w:fldChar w:fldCharType="begin"/>
        </w:r>
        <w:r>
          <w:instrText xml:space="preserve"> PAGEREF _Toc526087092 \h </w:instrText>
        </w:r>
        <w:r>
          <w:fldChar w:fldCharType="separate"/>
        </w:r>
        <w:r>
          <w:t>104</w:t>
        </w:r>
        <w:r>
          <w:fldChar w:fldCharType="end"/>
        </w:r>
      </w:hyperlink>
    </w:p>
    <w:p w:rsidR="00860EE9" w:rsidRDefault="00860EE9">
      <w:pPr>
        <w:pStyle w:val="TOC3"/>
        <w:rPr>
          <w:rFonts w:eastAsiaTheme="minorEastAsia"/>
          <w:smallCaps w:val="0"/>
          <w:sz w:val="22"/>
        </w:rPr>
      </w:pPr>
      <w:hyperlink w:anchor="_Toc526087093" w:history="1">
        <w:r w:rsidRPr="00BB0738">
          <w:rPr>
            <w:rStyle w:val="Hyperlink"/>
          </w:rPr>
          <w:t>Project Online</w:t>
        </w:r>
        <w:r>
          <w:tab/>
        </w:r>
        <w:r>
          <w:fldChar w:fldCharType="begin"/>
        </w:r>
        <w:r>
          <w:instrText xml:space="preserve"> PAGEREF _Toc526087093 \h </w:instrText>
        </w:r>
        <w:r>
          <w:fldChar w:fldCharType="separate"/>
        </w:r>
        <w:r>
          <w:t>104</w:t>
        </w:r>
        <w:r>
          <w:fldChar w:fldCharType="end"/>
        </w:r>
      </w:hyperlink>
    </w:p>
    <w:p w:rsidR="00860EE9" w:rsidRDefault="00860EE9">
      <w:pPr>
        <w:pStyle w:val="TOC3"/>
        <w:rPr>
          <w:rFonts w:eastAsiaTheme="minorEastAsia"/>
          <w:smallCaps w:val="0"/>
          <w:sz w:val="22"/>
        </w:rPr>
      </w:pPr>
      <w:hyperlink w:anchor="_Toc526087094" w:history="1">
        <w:r w:rsidRPr="00BB0738">
          <w:rPr>
            <w:rStyle w:val="Hyperlink"/>
          </w:rPr>
          <w:t>SharePoint Online</w:t>
        </w:r>
        <w:r>
          <w:tab/>
        </w:r>
        <w:r>
          <w:fldChar w:fldCharType="begin"/>
        </w:r>
        <w:r>
          <w:instrText xml:space="preserve"> PAGEREF _Toc526087094 \h </w:instrText>
        </w:r>
        <w:r>
          <w:fldChar w:fldCharType="separate"/>
        </w:r>
        <w:r>
          <w:t>104</w:t>
        </w:r>
        <w:r>
          <w:fldChar w:fldCharType="end"/>
        </w:r>
      </w:hyperlink>
    </w:p>
    <w:p w:rsidR="00860EE9" w:rsidRDefault="00860EE9">
      <w:pPr>
        <w:pStyle w:val="TOC3"/>
        <w:rPr>
          <w:rFonts w:eastAsiaTheme="minorEastAsia"/>
          <w:smallCaps w:val="0"/>
          <w:sz w:val="22"/>
        </w:rPr>
      </w:pPr>
      <w:hyperlink w:anchor="_Toc526087095" w:history="1">
        <w:r w:rsidRPr="00BB0738">
          <w:rPr>
            <w:rStyle w:val="Hyperlink"/>
          </w:rPr>
          <w:t>Skype dla firm Online</w:t>
        </w:r>
        <w:r>
          <w:tab/>
        </w:r>
        <w:r>
          <w:fldChar w:fldCharType="begin"/>
        </w:r>
        <w:r>
          <w:instrText xml:space="preserve"> PAGEREF _Toc526087095 \h </w:instrText>
        </w:r>
        <w:r>
          <w:fldChar w:fldCharType="separate"/>
        </w:r>
        <w:r>
          <w:t>105</w:t>
        </w:r>
        <w:r>
          <w:fldChar w:fldCharType="end"/>
        </w:r>
      </w:hyperlink>
    </w:p>
    <w:p w:rsidR="00860EE9" w:rsidRDefault="00860EE9">
      <w:pPr>
        <w:pStyle w:val="TOC3"/>
        <w:rPr>
          <w:rFonts w:eastAsiaTheme="minorEastAsia"/>
          <w:smallCaps w:val="0"/>
          <w:sz w:val="22"/>
        </w:rPr>
      </w:pPr>
      <w:hyperlink w:anchor="_Toc526087096" w:history="1">
        <w:r w:rsidRPr="00BB0738">
          <w:rPr>
            <w:rStyle w:val="Hyperlink"/>
          </w:rPr>
          <w:t>Microsoft Intune</w:t>
        </w:r>
        <w:r>
          <w:tab/>
        </w:r>
        <w:r>
          <w:fldChar w:fldCharType="begin"/>
        </w:r>
        <w:r>
          <w:instrText xml:space="preserve"> PAGEREF _Toc526087096 \h </w:instrText>
        </w:r>
        <w:r>
          <w:fldChar w:fldCharType="separate"/>
        </w:r>
        <w:r>
          <w:t>105</w:t>
        </w:r>
        <w:r>
          <w:fldChar w:fldCharType="end"/>
        </w:r>
      </w:hyperlink>
    </w:p>
    <w:p w:rsidR="00860EE9" w:rsidRDefault="00860EE9">
      <w:pPr>
        <w:pStyle w:val="TOC2"/>
        <w:rPr>
          <w:rFonts w:eastAsiaTheme="minorEastAsia"/>
          <w:smallCaps w:val="0"/>
          <w:sz w:val="22"/>
        </w:rPr>
      </w:pPr>
      <w:hyperlink w:anchor="_Toc526087097" w:history="1">
        <w:r w:rsidRPr="00BB0738">
          <w:rPr>
            <w:rStyle w:val="Hyperlink"/>
          </w:rPr>
          <w:t>From SA</w:t>
        </w:r>
        <w:r>
          <w:tab/>
        </w:r>
        <w:r>
          <w:fldChar w:fldCharType="begin"/>
        </w:r>
        <w:r>
          <w:instrText xml:space="preserve"> PAGEREF _Toc526087097 \h </w:instrText>
        </w:r>
        <w:r>
          <w:fldChar w:fldCharType="separate"/>
        </w:r>
        <w:r>
          <w:t>105</w:t>
        </w:r>
        <w:r>
          <w:fldChar w:fldCharType="end"/>
        </w:r>
      </w:hyperlink>
    </w:p>
    <w:p w:rsidR="00860EE9" w:rsidRDefault="00860EE9">
      <w:pPr>
        <w:pStyle w:val="TOC3"/>
        <w:rPr>
          <w:rFonts w:eastAsiaTheme="minorEastAsia"/>
          <w:smallCaps w:val="0"/>
          <w:sz w:val="22"/>
        </w:rPr>
      </w:pPr>
      <w:hyperlink w:anchor="_Toc526087098" w:history="1">
        <w:r w:rsidRPr="00BB0738">
          <w:rPr>
            <w:rStyle w:val="Hyperlink"/>
          </w:rPr>
          <w:t>Pakiety CAL</w:t>
        </w:r>
        <w:r>
          <w:tab/>
        </w:r>
        <w:r>
          <w:fldChar w:fldCharType="begin"/>
        </w:r>
        <w:r>
          <w:instrText xml:space="preserve"> PAGEREF _Toc526087098 \h </w:instrText>
        </w:r>
        <w:r>
          <w:fldChar w:fldCharType="separate"/>
        </w:r>
        <w:r>
          <w:t>105</w:t>
        </w:r>
        <w:r>
          <w:fldChar w:fldCharType="end"/>
        </w:r>
      </w:hyperlink>
    </w:p>
    <w:p w:rsidR="00860EE9" w:rsidRDefault="00860EE9">
      <w:pPr>
        <w:pStyle w:val="TOC3"/>
        <w:rPr>
          <w:rFonts w:eastAsiaTheme="minorEastAsia"/>
          <w:smallCaps w:val="0"/>
          <w:sz w:val="22"/>
        </w:rPr>
      </w:pPr>
      <w:hyperlink w:anchor="_Toc526087099" w:history="1">
        <w:r w:rsidRPr="00BB0738">
          <w:rPr>
            <w:rStyle w:val="Hyperlink"/>
          </w:rPr>
          <w:t>Komputerowy System Operacyjny Windows</w:t>
        </w:r>
        <w:r>
          <w:tab/>
        </w:r>
        <w:r>
          <w:fldChar w:fldCharType="begin"/>
        </w:r>
        <w:r>
          <w:instrText xml:space="preserve"> PAGEREF _Toc526087099 \h </w:instrText>
        </w:r>
        <w:r>
          <w:fldChar w:fldCharType="separate"/>
        </w:r>
        <w:r>
          <w:t>105</w:t>
        </w:r>
        <w:r>
          <w:fldChar w:fldCharType="end"/>
        </w:r>
      </w:hyperlink>
    </w:p>
    <w:p w:rsidR="00860EE9" w:rsidRDefault="00860EE9">
      <w:pPr>
        <w:pStyle w:val="TOC3"/>
        <w:rPr>
          <w:rFonts w:eastAsiaTheme="minorEastAsia"/>
          <w:smallCaps w:val="0"/>
          <w:sz w:val="22"/>
        </w:rPr>
      </w:pPr>
      <w:hyperlink w:anchor="_Toc526087100" w:history="1">
        <w:r w:rsidRPr="00BB0738">
          <w:rPr>
            <w:rStyle w:val="Hyperlink"/>
          </w:rPr>
          <w:t>Microsoft Operations Management and Security</w:t>
        </w:r>
        <w:r>
          <w:tab/>
        </w:r>
        <w:r>
          <w:fldChar w:fldCharType="begin"/>
        </w:r>
        <w:r>
          <w:instrText xml:space="preserve"> PAGEREF _Toc526087100 \h </w:instrText>
        </w:r>
        <w:r>
          <w:fldChar w:fldCharType="separate"/>
        </w:r>
        <w:r>
          <w:t>106</w:t>
        </w:r>
        <w:r>
          <w:fldChar w:fldCharType="end"/>
        </w:r>
      </w:hyperlink>
    </w:p>
    <w:p w:rsidR="00860EE9" w:rsidRDefault="00860EE9">
      <w:pPr>
        <w:pStyle w:val="TOC3"/>
        <w:rPr>
          <w:rFonts w:eastAsiaTheme="minorEastAsia"/>
          <w:smallCaps w:val="0"/>
          <w:sz w:val="22"/>
        </w:rPr>
      </w:pPr>
      <w:hyperlink w:anchor="_Toc526087101" w:history="1">
        <w:r w:rsidRPr="00BB0738">
          <w:rPr>
            <w:rStyle w:val="Hyperlink"/>
          </w:rPr>
          <w:t>Microsoft 365</w:t>
        </w:r>
        <w:r>
          <w:tab/>
        </w:r>
        <w:r>
          <w:fldChar w:fldCharType="begin"/>
        </w:r>
        <w:r>
          <w:instrText xml:space="preserve"> PAGEREF _Toc526087101 \h </w:instrText>
        </w:r>
        <w:r>
          <w:fldChar w:fldCharType="separate"/>
        </w:r>
        <w:r>
          <w:t>106</w:t>
        </w:r>
        <w:r>
          <w:fldChar w:fldCharType="end"/>
        </w:r>
      </w:hyperlink>
    </w:p>
    <w:p w:rsidR="00860EE9" w:rsidRDefault="00860EE9">
      <w:pPr>
        <w:pStyle w:val="TOC3"/>
        <w:rPr>
          <w:rFonts w:eastAsiaTheme="minorEastAsia"/>
          <w:smallCaps w:val="0"/>
          <w:sz w:val="22"/>
        </w:rPr>
      </w:pPr>
      <w:hyperlink w:anchor="_Toc526087102" w:history="1">
        <w:r w:rsidRPr="00BB0738">
          <w:rPr>
            <w:rStyle w:val="Hyperlink"/>
          </w:rPr>
          <w:t>Enterprise Mobility + Security</w:t>
        </w:r>
        <w:r>
          <w:tab/>
        </w:r>
        <w:r>
          <w:fldChar w:fldCharType="begin"/>
        </w:r>
        <w:r>
          <w:instrText xml:space="preserve"> PAGEREF _Toc526087102 \h </w:instrText>
        </w:r>
        <w:r>
          <w:fldChar w:fldCharType="separate"/>
        </w:r>
        <w:r>
          <w:t>106</w:t>
        </w:r>
        <w:r>
          <w:fldChar w:fldCharType="end"/>
        </w:r>
      </w:hyperlink>
    </w:p>
    <w:p w:rsidR="00860EE9" w:rsidRDefault="00860EE9">
      <w:pPr>
        <w:pStyle w:val="TOC3"/>
        <w:rPr>
          <w:rFonts w:eastAsiaTheme="minorEastAsia"/>
          <w:smallCaps w:val="0"/>
          <w:sz w:val="22"/>
        </w:rPr>
      </w:pPr>
      <w:hyperlink w:anchor="_Toc526087103" w:history="1">
        <w:r w:rsidRPr="00BB0738">
          <w:rPr>
            <w:rStyle w:val="Hyperlink"/>
          </w:rPr>
          <w:t>Usługi Microsoft Dynamics 365</w:t>
        </w:r>
        <w:r>
          <w:tab/>
        </w:r>
        <w:r>
          <w:fldChar w:fldCharType="begin"/>
        </w:r>
        <w:r>
          <w:instrText xml:space="preserve"> PAGEREF _Toc526087103 \h </w:instrText>
        </w:r>
        <w:r>
          <w:fldChar w:fldCharType="separate"/>
        </w:r>
        <w:r>
          <w:t>106</w:t>
        </w:r>
        <w:r>
          <w:fldChar w:fldCharType="end"/>
        </w:r>
      </w:hyperlink>
    </w:p>
    <w:p w:rsidR="00860EE9" w:rsidRDefault="00860EE9">
      <w:pPr>
        <w:pStyle w:val="TOC3"/>
        <w:rPr>
          <w:rFonts w:eastAsiaTheme="minorEastAsia"/>
          <w:smallCaps w:val="0"/>
          <w:sz w:val="22"/>
        </w:rPr>
      </w:pPr>
      <w:hyperlink w:anchor="_Toc526087104" w:history="1">
        <w:r w:rsidRPr="00BB0738">
          <w:rPr>
            <w:rStyle w:val="Hyperlink"/>
          </w:rPr>
          <w:t>Aplikacje Office 365</w:t>
        </w:r>
        <w:r>
          <w:tab/>
        </w:r>
        <w:r>
          <w:fldChar w:fldCharType="begin"/>
        </w:r>
        <w:r>
          <w:instrText xml:space="preserve"> PAGEREF _Toc526087104 \h </w:instrText>
        </w:r>
        <w:r>
          <w:fldChar w:fldCharType="separate"/>
        </w:r>
        <w:r>
          <w:t>107</w:t>
        </w:r>
        <w:r>
          <w:fldChar w:fldCharType="end"/>
        </w:r>
      </w:hyperlink>
    </w:p>
    <w:p w:rsidR="00860EE9" w:rsidRDefault="00860EE9">
      <w:pPr>
        <w:pStyle w:val="TOC3"/>
        <w:rPr>
          <w:rFonts w:eastAsiaTheme="minorEastAsia"/>
          <w:smallCaps w:val="0"/>
          <w:sz w:val="22"/>
        </w:rPr>
      </w:pPr>
      <w:hyperlink w:anchor="_Toc526087105" w:history="1">
        <w:r w:rsidRPr="00BB0738">
          <w:rPr>
            <w:rStyle w:val="Hyperlink"/>
          </w:rPr>
          <w:t>Pakiety Office 365 Suites</w:t>
        </w:r>
        <w:r>
          <w:tab/>
        </w:r>
        <w:r>
          <w:fldChar w:fldCharType="begin"/>
        </w:r>
        <w:r>
          <w:instrText xml:space="preserve"> PAGEREF _Toc526087105 \h </w:instrText>
        </w:r>
        <w:r>
          <w:fldChar w:fldCharType="separate"/>
        </w:r>
        <w:r>
          <w:t>107</w:t>
        </w:r>
        <w:r>
          <w:fldChar w:fldCharType="end"/>
        </w:r>
      </w:hyperlink>
    </w:p>
    <w:p w:rsidR="00860EE9" w:rsidRDefault="00860EE9">
      <w:pPr>
        <w:pStyle w:val="TOC3"/>
        <w:rPr>
          <w:rFonts w:eastAsiaTheme="minorEastAsia"/>
          <w:smallCaps w:val="0"/>
          <w:sz w:val="22"/>
        </w:rPr>
      </w:pPr>
      <w:hyperlink w:anchor="_Toc526087106" w:history="1">
        <w:r w:rsidRPr="00BB0738">
          <w:rPr>
            <w:rStyle w:val="Hyperlink"/>
          </w:rPr>
          <w:t>Project Online</w:t>
        </w:r>
        <w:r>
          <w:tab/>
        </w:r>
        <w:r>
          <w:fldChar w:fldCharType="begin"/>
        </w:r>
        <w:r>
          <w:instrText xml:space="preserve"> PAGEREF _Toc526087106 \h </w:instrText>
        </w:r>
        <w:r>
          <w:fldChar w:fldCharType="separate"/>
        </w:r>
        <w:r>
          <w:t>107</w:t>
        </w:r>
        <w:r>
          <w:fldChar w:fldCharType="end"/>
        </w:r>
      </w:hyperlink>
    </w:p>
    <w:p w:rsidR="00860EE9" w:rsidRDefault="00860EE9">
      <w:pPr>
        <w:pStyle w:val="TOC1"/>
        <w:rPr>
          <w:rFonts w:eastAsiaTheme="minorEastAsia"/>
          <w:b w:val="0"/>
          <w:caps w:val="0"/>
          <w:noProof/>
          <w:sz w:val="22"/>
          <w:szCs w:val="22"/>
        </w:rPr>
      </w:pPr>
      <w:hyperlink w:anchor="_Toc526087107" w:history="1">
        <w:r w:rsidRPr="00BB0738">
          <w:rPr>
            <w:rStyle w:val="Hyperlink"/>
            <w:noProof/>
          </w:rPr>
          <w:t>Dodatek D — Usługi Profesjonalne</w:t>
        </w:r>
        <w:r>
          <w:rPr>
            <w:noProof/>
          </w:rPr>
          <w:tab/>
        </w:r>
        <w:r>
          <w:rPr>
            <w:noProof/>
          </w:rPr>
          <w:fldChar w:fldCharType="begin"/>
        </w:r>
        <w:r>
          <w:rPr>
            <w:noProof/>
          </w:rPr>
          <w:instrText xml:space="preserve"> PAGEREF _Toc526087107 \h </w:instrText>
        </w:r>
        <w:r>
          <w:rPr>
            <w:noProof/>
          </w:rPr>
        </w:r>
        <w:r>
          <w:rPr>
            <w:noProof/>
          </w:rPr>
          <w:fldChar w:fldCharType="separate"/>
        </w:r>
        <w:r>
          <w:rPr>
            <w:noProof/>
          </w:rPr>
          <w:t>108</w:t>
        </w:r>
        <w:r>
          <w:rPr>
            <w:noProof/>
          </w:rPr>
          <w:fldChar w:fldCharType="end"/>
        </w:r>
      </w:hyperlink>
    </w:p>
    <w:p w:rsidR="00860EE9" w:rsidRDefault="00860EE9">
      <w:pPr>
        <w:pStyle w:val="TOC2"/>
        <w:rPr>
          <w:rFonts w:eastAsiaTheme="minorEastAsia"/>
          <w:smallCaps w:val="0"/>
          <w:sz w:val="22"/>
        </w:rPr>
      </w:pPr>
      <w:hyperlink w:anchor="_Toc526087108" w:history="1">
        <w:r w:rsidRPr="00BB0738">
          <w:rPr>
            <w:rStyle w:val="Hyperlink"/>
          </w:rPr>
          <w:t>Oferty Usług Wsparcia Microsoft Premier</w:t>
        </w:r>
        <w:r>
          <w:tab/>
        </w:r>
        <w:r>
          <w:fldChar w:fldCharType="begin"/>
        </w:r>
        <w:r>
          <w:instrText xml:space="preserve"> PAGEREF _Toc526087108 \h </w:instrText>
        </w:r>
        <w:r>
          <w:fldChar w:fldCharType="separate"/>
        </w:r>
        <w:r>
          <w:t>108</w:t>
        </w:r>
        <w:r>
          <w:fldChar w:fldCharType="end"/>
        </w:r>
      </w:hyperlink>
    </w:p>
    <w:p w:rsidR="00860EE9" w:rsidRDefault="00860EE9">
      <w:pPr>
        <w:pStyle w:val="TOC2"/>
        <w:rPr>
          <w:rFonts w:eastAsiaTheme="minorEastAsia"/>
          <w:smallCaps w:val="0"/>
          <w:sz w:val="22"/>
        </w:rPr>
      </w:pPr>
      <w:hyperlink w:anchor="_Toc526087109" w:history="1">
        <w:r w:rsidRPr="00BB0738">
          <w:rPr>
            <w:rStyle w:val="Hyperlink"/>
          </w:rPr>
          <w:t>Oferta Cyfrowych Usług Doradczych Microsoft</w:t>
        </w:r>
        <w:r>
          <w:tab/>
        </w:r>
        <w:r>
          <w:fldChar w:fldCharType="begin"/>
        </w:r>
        <w:r>
          <w:instrText xml:space="preserve"> PAGEREF _Toc526087109 \h </w:instrText>
        </w:r>
        <w:r>
          <w:fldChar w:fldCharType="separate"/>
        </w:r>
        <w:r>
          <w:t>109</w:t>
        </w:r>
        <w:r>
          <w:fldChar w:fldCharType="end"/>
        </w:r>
      </w:hyperlink>
    </w:p>
    <w:p w:rsidR="00860EE9" w:rsidRDefault="00860EE9">
      <w:pPr>
        <w:pStyle w:val="TOC2"/>
        <w:rPr>
          <w:rFonts w:eastAsiaTheme="minorEastAsia"/>
          <w:smallCaps w:val="0"/>
          <w:sz w:val="22"/>
        </w:rPr>
      </w:pPr>
      <w:hyperlink w:anchor="_Toc526087110" w:history="1">
        <w:r w:rsidRPr="00BB0738">
          <w:rPr>
            <w:rStyle w:val="Hyperlink"/>
          </w:rPr>
          <w:t>Oferta Sales Productivity Accelerator</w:t>
        </w:r>
        <w:r>
          <w:tab/>
        </w:r>
        <w:r>
          <w:fldChar w:fldCharType="begin"/>
        </w:r>
        <w:r>
          <w:instrText xml:space="preserve"> PAGEREF _Toc526087110 \h </w:instrText>
        </w:r>
        <w:r>
          <w:fldChar w:fldCharType="separate"/>
        </w:r>
        <w:r>
          <w:t>109</w:t>
        </w:r>
        <w:r>
          <w:fldChar w:fldCharType="end"/>
        </w:r>
      </w:hyperlink>
    </w:p>
    <w:p w:rsidR="00860EE9" w:rsidRDefault="00860EE9">
      <w:pPr>
        <w:pStyle w:val="TOC1"/>
        <w:rPr>
          <w:rFonts w:eastAsiaTheme="minorEastAsia"/>
          <w:b w:val="0"/>
          <w:caps w:val="0"/>
          <w:noProof/>
          <w:sz w:val="22"/>
          <w:szCs w:val="22"/>
        </w:rPr>
      </w:pPr>
      <w:hyperlink w:anchor="_Toc526087111" w:history="1">
        <w:r w:rsidRPr="00BB0738">
          <w:rPr>
            <w:rStyle w:val="Hyperlink"/>
            <w:noProof/>
          </w:rPr>
          <w:t>Załącznik E — Uzupełniające Postanowienia Umowy Programu</w:t>
        </w:r>
        <w:r>
          <w:rPr>
            <w:noProof/>
          </w:rPr>
          <w:tab/>
        </w:r>
        <w:r>
          <w:rPr>
            <w:noProof/>
          </w:rPr>
          <w:fldChar w:fldCharType="begin"/>
        </w:r>
        <w:r>
          <w:rPr>
            <w:noProof/>
          </w:rPr>
          <w:instrText xml:space="preserve"> PAGEREF _Toc526087111 \h </w:instrText>
        </w:r>
        <w:r>
          <w:rPr>
            <w:noProof/>
          </w:rPr>
        </w:r>
        <w:r>
          <w:rPr>
            <w:noProof/>
          </w:rPr>
          <w:fldChar w:fldCharType="separate"/>
        </w:r>
        <w:r>
          <w:rPr>
            <w:noProof/>
          </w:rPr>
          <w:t>111</w:t>
        </w:r>
        <w:r>
          <w:rPr>
            <w:noProof/>
          </w:rPr>
          <w:fldChar w:fldCharType="end"/>
        </w:r>
      </w:hyperlink>
    </w:p>
    <w:p w:rsidR="00860EE9" w:rsidRDefault="00860EE9">
      <w:pPr>
        <w:pStyle w:val="TOC2"/>
        <w:rPr>
          <w:rFonts w:eastAsiaTheme="minorEastAsia"/>
          <w:smallCaps w:val="0"/>
          <w:sz w:val="22"/>
        </w:rPr>
      </w:pPr>
      <w:hyperlink w:anchor="_Toc526087112" w:history="1">
        <w:r w:rsidRPr="00BB0738">
          <w:rPr>
            <w:rStyle w:val="Hyperlink"/>
          </w:rPr>
          <w:t>Postanowienia Uzupełniające dla Programu Select Plus</w:t>
        </w:r>
        <w:r>
          <w:tab/>
        </w:r>
        <w:r>
          <w:fldChar w:fldCharType="begin"/>
        </w:r>
        <w:r>
          <w:instrText xml:space="preserve"> PAGEREF _Toc526087112 \h </w:instrText>
        </w:r>
        <w:r>
          <w:fldChar w:fldCharType="separate"/>
        </w:r>
        <w:r>
          <w:t>111</w:t>
        </w:r>
        <w:r>
          <w:fldChar w:fldCharType="end"/>
        </w:r>
      </w:hyperlink>
    </w:p>
    <w:p w:rsidR="00860EE9" w:rsidRDefault="00860EE9">
      <w:pPr>
        <w:pStyle w:val="TOC2"/>
        <w:rPr>
          <w:rFonts w:eastAsiaTheme="minorEastAsia"/>
          <w:smallCaps w:val="0"/>
          <w:sz w:val="22"/>
        </w:rPr>
      </w:pPr>
      <w:hyperlink w:anchor="_Toc526087113" w:history="1">
        <w:r w:rsidRPr="00BB0738">
          <w:rPr>
            <w:rStyle w:val="Hyperlink"/>
          </w:rPr>
          <w:t>Definicja Zarządzania dla Uprawnionych Urządzeń</w:t>
        </w:r>
        <w:r>
          <w:tab/>
        </w:r>
        <w:r>
          <w:fldChar w:fldCharType="begin"/>
        </w:r>
        <w:r>
          <w:instrText xml:space="preserve"> PAGEREF _Toc526087113 \h </w:instrText>
        </w:r>
        <w:r>
          <w:fldChar w:fldCharType="separate"/>
        </w:r>
        <w:r>
          <w:t>111</w:t>
        </w:r>
        <w:r>
          <w:fldChar w:fldCharType="end"/>
        </w:r>
      </w:hyperlink>
    </w:p>
    <w:p w:rsidR="00860EE9" w:rsidRDefault="00860EE9">
      <w:pPr>
        <w:pStyle w:val="TOC2"/>
        <w:rPr>
          <w:rFonts w:eastAsiaTheme="minorEastAsia"/>
          <w:smallCaps w:val="0"/>
          <w:sz w:val="22"/>
        </w:rPr>
      </w:pPr>
      <w:hyperlink w:anchor="_Toc526087114" w:history="1">
        <w:r w:rsidRPr="00BB0738">
          <w:rPr>
            <w:rStyle w:val="Hyperlink"/>
          </w:rPr>
          <w:t>Usługi Online w programach Open</w:t>
        </w:r>
        <w:r>
          <w:tab/>
        </w:r>
        <w:r>
          <w:fldChar w:fldCharType="begin"/>
        </w:r>
        <w:r>
          <w:instrText xml:space="preserve"> PAGEREF _Toc526087114 \h </w:instrText>
        </w:r>
        <w:r>
          <w:fldChar w:fldCharType="separate"/>
        </w:r>
        <w:r>
          <w:t>111</w:t>
        </w:r>
        <w:r>
          <w:fldChar w:fldCharType="end"/>
        </w:r>
      </w:hyperlink>
    </w:p>
    <w:p w:rsidR="00860EE9" w:rsidRDefault="00860EE9">
      <w:pPr>
        <w:pStyle w:val="TOC2"/>
        <w:rPr>
          <w:rFonts w:eastAsiaTheme="minorEastAsia"/>
          <w:smallCaps w:val="0"/>
          <w:sz w:val="22"/>
        </w:rPr>
      </w:pPr>
      <w:hyperlink w:anchor="_Toc526087115" w:history="1">
        <w:r w:rsidRPr="00BB0738">
          <w:rPr>
            <w:rStyle w:val="Hyperlink"/>
          </w:rPr>
          <w:t>Uzupełniające Postanowienia dotyczące Usług Profesjonalnych – Starsze Wersje Umów</w:t>
        </w:r>
        <w:r>
          <w:tab/>
        </w:r>
        <w:r>
          <w:fldChar w:fldCharType="begin"/>
        </w:r>
        <w:r>
          <w:instrText xml:space="preserve"> PAGEREF _Toc526087115 \h </w:instrText>
        </w:r>
        <w:r>
          <w:fldChar w:fldCharType="separate"/>
        </w:r>
        <w:r>
          <w:t>111</w:t>
        </w:r>
        <w:r>
          <w:fldChar w:fldCharType="end"/>
        </w:r>
      </w:hyperlink>
    </w:p>
    <w:p w:rsidR="00860EE9" w:rsidRDefault="00860EE9">
      <w:pPr>
        <w:pStyle w:val="TOC1"/>
        <w:rPr>
          <w:rFonts w:eastAsiaTheme="minorEastAsia"/>
          <w:b w:val="0"/>
          <w:caps w:val="0"/>
          <w:noProof/>
          <w:sz w:val="22"/>
          <w:szCs w:val="22"/>
        </w:rPr>
      </w:pPr>
      <w:hyperlink w:anchor="_Toc526087116" w:history="1">
        <w:r w:rsidRPr="00BB0738">
          <w:rPr>
            <w:rStyle w:val="Hyperlink"/>
            <w:noProof/>
          </w:rPr>
          <w:t>Załącznik F — Promocje</w:t>
        </w:r>
        <w:r>
          <w:rPr>
            <w:noProof/>
          </w:rPr>
          <w:tab/>
        </w:r>
        <w:r>
          <w:rPr>
            <w:noProof/>
          </w:rPr>
          <w:fldChar w:fldCharType="begin"/>
        </w:r>
        <w:r>
          <w:rPr>
            <w:noProof/>
          </w:rPr>
          <w:instrText xml:space="preserve"> PAGEREF _Toc526087116 \h </w:instrText>
        </w:r>
        <w:r>
          <w:rPr>
            <w:noProof/>
          </w:rPr>
        </w:r>
        <w:r>
          <w:rPr>
            <w:noProof/>
          </w:rPr>
          <w:fldChar w:fldCharType="separate"/>
        </w:r>
        <w:r>
          <w:rPr>
            <w:noProof/>
          </w:rPr>
          <w:t>113</w:t>
        </w:r>
        <w:r>
          <w:rPr>
            <w:noProof/>
          </w:rPr>
          <w:fldChar w:fldCharType="end"/>
        </w:r>
      </w:hyperlink>
    </w:p>
    <w:p w:rsidR="00860EE9" w:rsidRDefault="00860EE9">
      <w:pPr>
        <w:pStyle w:val="TOC2"/>
        <w:rPr>
          <w:rFonts w:eastAsiaTheme="minorEastAsia"/>
          <w:smallCaps w:val="0"/>
          <w:sz w:val="22"/>
        </w:rPr>
      </w:pPr>
      <w:hyperlink w:anchor="_Toc526087117" w:history="1">
        <w:r w:rsidRPr="00BB0738">
          <w:rPr>
            <w:rStyle w:val="Hyperlink"/>
          </w:rPr>
          <w:t>Promocja wydajności obliczeniowej programu Azure</w:t>
        </w:r>
        <w:r>
          <w:tab/>
        </w:r>
        <w:r>
          <w:fldChar w:fldCharType="begin"/>
        </w:r>
        <w:r>
          <w:instrText xml:space="preserve"> PAGEREF _Toc526087117 \h </w:instrText>
        </w:r>
        <w:r>
          <w:fldChar w:fldCharType="separate"/>
        </w:r>
        <w:r>
          <w:t>113</w:t>
        </w:r>
        <w:r>
          <w:fldChar w:fldCharType="end"/>
        </w:r>
      </w:hyperlink>
    </w:p>
    <w:p w:rsidR="00860EE9" w:rsidRDefault="00860EE9">
      <w:pPr>
        <w:pStyle w:val="TOC2"/>
        <w:rPr>
          <w:rFonts w:eastAsiaTheme="minorEastAsia"/>
          <w:smallCaps w:val="0"/>
          <w:sz w:val="22"/>
        </w:rPr>
      </w:pPr>
      <w:hyperlink w:anchor="_Toc526087118" w:history="1">
        <w:r w:rsidRPr="00BB0738">
          <w:rPr>
            <w:rStyle w:val="Hyperlink"/>
          </w:rPr>
          <w:t>SQL Server 2017 dla systemu Linux — promocja:</w:t>
        </w:r>
        <w:r>
          <w:tab/>
        </w:r>
        <w:r>
          <w:fldChar w:fldCharType="begin"/>
        </w:r>
        <w:r>
          <w:instrText xml:space="preserve"> PAGEREF _Toc526087118 \h </w:instrText>
        </w:r>
        <w:r>
          <w:fldChar w:fldCharType="separate"/>
        </w:r>
        <w:r>
          <w:t>113</w:t>
        </w:r>
        <w:r>
          <w:fldChar w:fldCharType="end"/>
        </w:r>
      </w:hyperlink>
    </w:p>
    <w:p w:rsidR="00860EE9" w:rsidRDefault="00860EE9">
      <w:pPr>
        <w:pStyle w:val="TOC1"/>
        <w:rPr>
          <w:rFonts w:eastAsiaTheme="minorEastAsia"/>
          <w:b w:val="0"/>
          <w:caps w:val="0"/>
          <w:noProof/>
          <w:sz w:val="22"/>
          <w:szCs w:val="22"/>
        </w:rPr>
      </w:pPr>
      <w:hyperlink w:anchor="_Toc526087119" w:history="1">
        <w:r w:rsidRPr="00BB0738">
          <w:rPr>
            <w:rStyle w:val="Hyperlink"/>
            <w:noProof/>
          </w:rPr>
          <w:t>Załącznik G — Postanowienia dotyczące Macierzy Pamięci Masowej i urządzenia Azure Data Box</w:t>
        </w:r>
        <w:r>
          <w:rPr>
            <w:noProof/>
          </w:rPr>
          <w:tab/>
        </w:r>
        <w:r>
          <w:rPr>
            <w:noProof/>
          </w:rPr>
          <w:fldChar w:fldCharType="begin"/>
        </w:r>
        <w:r>
          <w:rPr>
            <w:noProof/>
          </w:rPr>
          <w:instrText xml:space="preserve"> PAGEREF _Toc526087119 \h </w:instrText>
        </w:r>
        <w:r>
          <w:rPr>
            <w:noProof/>
          </w:rPr>
        </w:r>
        <w:r>
          <w:rPr>
            <w:noProof/>
          </w:rPr>
          <w:fldChar w:fldCharType="separate"/>
        </w:r>
        <w:r>
          <w:rPr>
            <w:noProof/>
          </w:rPr>
          <w:t>114</w:t>
        </w:r>
        <w:r>
          <w:rPr>
            <w:noProof/>
          </w:rPr>
          <w:fldChar w:fldCharType="end"/>
        </w:r>
      </w:hyperlink>
    </w:p>
    <w:p w:rsidR="00860EE9" w:rsidRDefault="00860EE9">
      <w:pPr>
        <w:pStyle w:val="TOC2"/>
        <w:rPr>
          <w:rFonts w:eastAsiaTheme="minorEastAsia"/>
          <w:smallCaps w:val="0"/>
          <w:sz w:val="22"/>
        </w:rPr>
      </w:pPr>
      <w:hyperlink w:anchor="_Toc526087120" w:history="1">
        <w:r w:rsidRPr="00BB0738">
          <w:rPr>
            <w:rStyle w:val="Hyperlink"/>
          </w:rPr>
          <w:t>Postanowienia dotyczące Macierzy Pamięci Masowej</w:t>
        </w:r>
        <w:r>
          <w:tab/>
        </w:r>
        <w:r>
          <w:fldChar w:fldCharType="begin"/>
        </w:r>
        <w:r>
          <w:instrText xml:space="preserve"> PAGEREF _Toc526087120 \h </w:instrText>
        </w:r>
        <w:r>
          <w:fldChar w:fldCharType="separate"/>
        </w:r>
        <w:r>
          <w:t>114</w:t>
        </w:r>
        <w:r>
          <w:fldChar w:fldCharType="end"/>
        </w:r>
      </w:hyperlink>
    </w:p>
    <w:p w:rsidR="00860EE9" w:rsidRDefault="00860EE9">
      <w:pPr>
        <w:pStyle w:val="TOC2"/>
        <w:rPr>
          <w:rFonts w:eastAsiaTheme="minorEastAsia"/>
          <w:smallCaps w:val="0"/>
          <w:sz w:val="22"/>
        </w:rPr>
      </w:pPr>
      <w:hyperlink w:anchor="_Toc526087121" w:history="1">
        <w:r w:rsidRPr="00BB0738">
          <w:rPr>
            <w:rStyle w:val="Hyperlink"/>
          </w:rPr>
          <w:t>Postanowienia dotyczące urządzenia Azure Data Box</w:t>
        </w:r>
        <w:r>
          <w:tab/>
        </w:r>
        <w:r>
          <w:fldChar w:fldCharType="begin"/>
        </w:r>
        <w:r>
          <w:instrText xml:space="preserve"> PAGEREF _Toc526087121 \h </w:instrText>
        </w:r>
        <w:r>
          <w:fldChar w:fldCharType="separate"/>
        </w:r>
        <w:r>
          <w:t>115</w:t>
        </w:r>
        <w:r>
          <w:fldChar w:fldCharType="end"/>
        </w:r>
      </w:hyperlink>
    </w:p>
    <w:p w:rsidR="00860EE9" w:rsidRDefault="00860EE9">
      <w:pPr>
        <w:pStyle w:val="TOC1"/>
        <w:rPr>
          <w:rFonts w:eastAsiaTheme="minorEastAsia"/>
          <w:b w:val="0"/>
          <w:caps w:val="0"/>
          <w:noProof/>
          <w:sz w:val="22"/>
          <w:szCs w:val="22"/>
        </w:rPr>
      </w:pPr>
      <w:hyperlink w:anchor="_Toc526087122" w:history="1">
        <w:r w:rsidRPr="00BB0738">
          <w:rPr>
            <w:rStyle w:val="Hyperlink"/>
            <w:noProof/>
          </w:rPr>
          <w:t>Załącznik H — Korzyści dla Studentów i Programy Academic</w:t>
        </w:r>
        <w:r>
          <w:rPr>
            <w:noProof/>
          </w:rPr>
          <w:tab/>
        </w:r>
        <w:r>
          <w:rPr>
            <w:noProof/>
          </w:rPr>
          <w:fldChar w:fldCharType="begin"/>
        </w:r>
        <w:r>
          <w:rPr>
            <w:noProof/>
          </w:rPr>
          <w:instrText xml:space="preserve"> PAGEREF _Toc526087122 \h </w:instrText>
        </w:r>
        <w:r>
          <w:rPr>
            <w:noProof/>
          </w:rPr>
        </w:r>
        <w:r>
          <w:rPr>
            <w:noProof/>
          </w:rPr>
          <w:fldChar w:fldCharType="separate"/>
        </w:r>
        <w:r>
          <w:rPr>
            <w:noProof/>
          </w:rPr>
          <w:t>119</w:t>
        </w:r>
        <w:r>
          <w:rPr>
            <w:noProof/>
          </w:rPr>
          <w:fldChar w:fldCharType="end"/>
        </w:r>
      </w:hyperlink>
    </w:p>
    <w:p w:rsidR="00860EE9" w:rsidRDefault="00860EE9">
      <w:pPr>
        <w:pStyle w:val="TOC2"/>
        <w:rPr>
          <w:rFonts w:eastAsiaTheme="minorEastAsia"/>
          <w:smallCaps w:val="0"/>
          <w:sz w:val="22"/>
        </w:rPr>
      </w:pPr>
      <w:hyperlink w:anchor="_Toc526087123" w:history="1">
        <w:r w:rsidRPr="00BB0738">
          <w:rPr>
            <w:rStyle w:val="Hyperlink"/>
          </w:rPr>
          <w:t>Uprawnienia do Korzyści dla Studentów według Programu Uprawniającego</w:t>
        </w:r>
        <w:r>
          <w:tab/>
        </w:r>
        <w:r>
          <w:fldChar w:fldCharType="begin"/>
        </w:r>
        <w:r>
          <w:instrText xml:space="preserve"> PAGEREF _Toc526087123 \h </w:instrText>
        </w:r>
        <w:r>
          <w:fldChar w:fldCharType="separate"/>
        </w:r>
        <w:r>
          <w:t>119</w:t>
        </w:r>
        <w:r>
          <w:fldChar w:fldCharType="end"/>
        </w:r>
      </w:hyperlink>
    </w:p>
    <w:p w:rsidR="00860EE9" w:rsidRDefault="00860EE9">
      <w:pPr>
        <w:pStyle w:val="TOC2"/>
        <w:rPr>
          <w:rFonts w:eastAsiaTheme="minorEastAsia"/>
          <w:smallCaps w:val="0"/>
          <w:sz w:val="22"/>
        </w:rPr>
      </w:pPr>
      <w:hyperlink w:anchor="_Toc526087124" w:history="1">
        <w:r w:rsidRPr="00BB0738">
          <w:rPr>
            <w:rStyle w:val="Hyperlink"/>
          </w:rPr>
          <w:t>Dostępność programów w przypadku Rejestracji Enrollment for Education Solutions (wersja sprzed 2017 r.)</w:t>
        </w:r>
        <w:r>
          <w:tab/>
        </w:r>
        <w:r>
          <w:fldChar w:fldCharType="begin"/>
        </w:r>
        <w:r>
          <w:instrText xml:space="preserve"> PAGEREF _Toc526087124 \h </w:instrText>
        </w:r>
        <w:r>
          <w:fldChar w:fldCharType="separate"/>
        </w:r>
        <w:r>
          <w:t>120</w:t>
        </w:r>
        <w:r>
          <w:fldChar w:fldCharType="end"/>
        </w:r>
      </w:hyperlink>
    </w:p>
    <w:p w:rsidR="00860EE9" w:rsidRDefault="00860EE9">
      <w:pPr>
        <w:pStyle w:val="TOC1"/>
        <w:rPr>
          <w:rFonts w:eastAsiaTheme="minorEastAsia"/>
          <w:b w:val="0"/>
          <w:caps w:val="0"/>
          <w:noProof/>
          <w:sz w:val="22"/>
          <w:szCs w:val="22"/>
        </w:rPr>
      </w:pPr>
      <w:hyperlink w:anchor="_Toc526087125" w:history="1">
        <w:r w:rsidRPr="00BB0738">
          <w:rPr>
            <w:rStyle w:val="Hyperlink"/>
            <w:noProof/>
          </w:rPr>
          <w:t>In</w:t>
        </w:r>
        <w:r w:rsidRPr="00BB0738">
          <w:rPr>
            <w:rStyle w:val="Hyperlink"/>
            <w:noProof/>
          </w:rPr>
          <w:t>d</w:t>
        </w:r>
        <w:r w:rsidRPr="00BB0738">
          <w:rPr>
            <w:rStyle w:val="Hyperlink"/>
            <w:noProof/>
          </w:rPr>
          <w:t>eks</w:t>
        </w:r>
        <w:r>
          <w:rPr>
            <w:noProof/>
          </w:rPr>
          <w:tab/>
        </w:r>
        <w:r>
          <w:rPr>
            <w:noProof/>
          </w:rPr>
          <w:fldChar w:fldCharType="begin"/>
        </w:r>
        <w:r>
          <w:rPr>
            <w:noProof/>
          </w:rPr>
          <w:instrText xml:space="preserve"> PAGEREF _Toc526087125 \h </w:instrText>
        </w:r>
        <w:r>
          <w:rPr>
            <w:noProof/>
          </w:rPr>
        </w:r>
        <w:r>
          <w:rPr>
            <w:noProof/>
          </w:rPr>
          <w:fldChar w:fldCharType="separate"/>
        </w:r>
        <w:r>
          <w:rPr>
            <w:noProof/>
          </w:rPr>
          <w:t>121</w:t>
        </w:r>
        <w:r>
          <w:rPr>
            <w:noProof/>
          </w:rPr>
          <w:fldChar w:fldCharType="end"/>
        </w:r>
      </w:hyperlink>
    </w:p>
    <w:p w:rsidR="00621848" w:rsidRDefault="00C044EB">
      <w:pPr>
        <w:pStyle w:val="ProductList-Body"/>
        <w:sectPr w:rsidR="0062184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21848" w:rsidRDefault="00621848">
      <w:pPr>
        <w:pStyle w:val="ProductList-Body"/>
      </w:pPr>
    </w:p>
    <w:p w:rsidR="00621848" w:rsidRDefault="00621848">
      <w:pPr>
        <w:sectPr w:rsidR="00621848">
          <w:headerReference w:type="default" r:id="rId15"/>
          <w:footerReference w:type="default" r:id="rId16"/>
          <w:type w:val="continuous"/>
          <w:pgSz w:w="12240" w:h="15840" w:code="1"/>
          <w:pgMar w:top="1170" w:right="720" w:bottom="720" w:left="720" w:header="432" w:footer="288" w:gutter="0"/>
          <w:cols w:space="360"/>
        </w:sectPr>
      </w:pPr>
    </w:p>
    <w:p w:rsidR="00621848" w:rsidRPr="00860EE9" w:rsidRDefault="00C044EB">
      <w:pPr>
        <w:pStyle w:val="ProductList-SectionHeading"/>
        <w:pageBreakBefore/>
        <w:outlineLvl w:val="0"/>
        <w:rPr>
          <w:lang w:val="pl-PL"/>
        </w:rPr>
      </w:pPr>
      <w:bookmarkStart w:id="1" w:name="_Sec531"/>
      <w:bookmarkEnd w:id="0"/>
      <w:r w:rsidRPr="00860EE9">
        <w:rPr>
          <w:lang w:val="pl-PL"/>
        </w:rPr>
        <w:lastRenderedPageBreak/>
        <w:t>Wprowadzenie</w:t>
      </w:r>
      <w:r>
        <w:fldChar w:fldCharType="begin"/>
      </w:r>
      <w:r w:rsidRPr="00860EE9">
        <w:rPr>
          <w:lang w:val="pl-PL"/>
        </w:rPr>
        <w:instrText xml:space="preserve"> TC "</w:instrText>
      </w:r>
      <w:bookmarkStart w:id="2" w:name="_Toc526086983"/>
      <w:r w:rsidRPr="00860EE9">
        <w:rPr>
          <w:lang w:val="pl-PL"/>
        </w:rPr>
        <w:instrText>Wprowadzenie</w:instrText>
      </w:r>
      <w:bookmarkEnd w:id="2"/>
      <w:r w:rsidRPr="00860EE9">
        <w:rPr>
          <w:lang w:val="pl-PL"/>
        </w:rPr>
        <w:instrText>" \l 1</w:instrText>
      </w:r>
      <w:r>
        <w:fldChar w:fldCharType="end"/>
      </w:r>
    </w:p>
    <w:p w:rsidR="00621848" w:rsidRPr="00860EE9" w:rsidRDefault="00621848">
      <w:pPr>
        <w:pStyle w:val="ProductList-Body"/>
        <w:rPr>
          <w:lang w:val="pl-PL"/>
        </w:rPr>
      </w:pPr>
    </w:p>
    <w:p w:rsidR="00621848" w:rsidRPr="00860EE9" w:rsidRDefault="00C044EB">
      <w:pPr>
        <w:pStyle w:val="ProductList-Offering1Heading"/>
        <w:outlineLvl w:val="1"/>
        <w:rPr>
          <w:lang w:val="pl-PL"/>
        </w:rPr>
      </w:pPr>
      <w:bookmarkStart w:id="3" w:name="_Sec532"/>
      <w:r w:rsidRPr="00860EE9">
        <w:rPr>
          <w:lang w:val="pl-PL"/>
        </w:rPr>
        <w:t>Informacje o tym dokumencie</w:t>
      </w:r>
      <w:bookmarkEnd w:id="3"/>
      <w:r>
        <w:fldChar w:fldCharType="begin"/>
      </w:r>
      <w:r w:rsidRPr="00860EE9">
        <w:rPr>
          <w:lang w:val="pl-PL"/>
        </w:rPr>
        <w:instrText xml:space="preserve"> TC "</w:instrText>
      </w:r>
      <w:bookmarkStart w:id="4" w:name="_Toc526086984"/>
      <w:r w:rsidRPr="00860EE9">
        <w:rPr>
          <w:lang w:val="pl-PL"/>
        </w:rPr>
        <w:instrText>Informacje o tym dokumencie</w:instrText>
      </w:r>
      <w:bookmarkEnd w:id="4"/>
      <w:r w:rsidRPr="00860EE9">
        <w:rPr>
          <w:lang w:val="pl-PL"/>
        </w:rPr>
        <w:instrText>" \l 2</w:instrText>
      </w:r>
      <w:r>
        <w:fldChar w:fldCharType="end"/>
      </w:r>
    </w:p>
    <w:p w:rsidR="00621848" w:rsidRPr="00860EE9" w:rsidRDefault="00C044EB">
      <w:pPr>
        <w:pStyle w:val="ProductList-Body"/>
        <w:rPr>
          <w:lang w:val="pl-PL"/>
        </w:rPr>
      </w:pPr>
      <w:r w:rsidRPr="00860EE9">
        <w:rPr>
          <w:lang w:val="pl-PL"/>
        </w:rPr>
        <w:t>Z dniem 1 lipca 2015 r. niniejsze Postanowienia dotyczące Produktów zastępują zarówno Listę Produktów, jak i Prawa do Używania Produktów (Product Use Rights — PUR). Wszelkie odniesienia do Listy Produktów i PUR występują</w:t>
      </w:r>
      <w:r w:rsidRPr="00860EE9">
        <w:rPr>
          <w:lang w:val="pl-PL"/>
        </w:rPr>
        <w:t>ce w zawartych przez Klienta Umowach Licencjonowania Zbiorowego odnoszą się do niniejszych Postanowień dotyczących Produktów. Niniejsze Postanowienia dotyczące Produktów opisują dostępność Produktów i Usług Profesjonalnych w Programach Licencjonowania Zbio</w:t>
      </w:r>
      <w:r w:rsidRPr="00860EE9">
        <w:rPr>
          <w:lang w:val="pl-PL"/>
        </w:rPr>
        <w:t>rowego Microsoft (wcześniej określonych na Liście Produktów) oraz prawa do używania oprogramowania (wcześniej określone w PUR). Wszystkie warunki świadczenia Usług Online są opublikowane w dokumencie Postanowienia dotyczące Usług Online Microsoft, dostępny</w:t>
      </w:r>
      <w:r w:rsidRPr="00860EE9">
        <w:rPr>
          <w:lang w:val="pl-PL"/>
        </w:rPr>
        <w:t xml:space="preserve">m pod adresem </w:t>
      </w:r>
      <w:hyperlink r:id="rId17">
        <w:r w:rsidRPr="00860EE9">
          <w:rPr>
            <w:color w:val="00467F"/>
            <w:u w:val="single"/>
            <w:lang w:val="pl-PL"/>
          </w:rPr>
          <w:t>http://go.microsoft.com/?linkid=9840733</w:t>
        </w:r>
      </w:hyperlink>
      <w:r w:rsidRPr="00860EE9">
        <w:rPr>
          <w:lang w:val="pl-PL"/>
        </w:rPr>
        <w:t xml:space="preserve"> i stanowią integralną część niniejszych Praw do Używania Produktów.</w:t>
      </w:r>
    </w:p>
    <w:p w:rsidR="00621848" w:rsidRPr="00860EE9" w:rsidRDefault="00621848">
      <w:pPr>
        <w:pStyle w:val="ProductList-Body"/>
        <w:rPr>
          <w:lang w:val="pl-PL"/>
        </w:rPr>
      </w:pPr>
    </w:p>
    <w:p w:rsidR="00621848" w:rsidRPr="00860EE9" w:rsidRDefault="00C044EB">
      <w:pPr>
        <w:pStyle w:val="ProductList-Body"/>
        <w:rPr>
          <w:lang w:val="pl-PL"/>
        </w:rPr>
      </w:pPr>
      <w:r w:rsidRPr="00860EE9">
        <w:rPr>
          <w:lang w:val="pl-PL"/>
        </w:rPr>
        <w:t>Produkty wymienione w niniejszych Postanowieniach dotyczących Produktów są</w:t>
      </w:r>
      <w:r w:rsidRPr="00860EE9">
        <w:rPr>
          <w:lang w:val="pl-PL"/>
        </w:rPr>
        <w:t xml:space="preserve"> dostępne odpowiednio do daty podanej na </w:t>
      </w:r>
      <w:hyperlink w:anchor="_Sec843">
        <w:r w:rsidRPr="00860EE9">
          <w:rPr>
            <w:color w:val="00467F"/>
            <w:u w:val="single"/>
            <w:lang w:val="pl-PL"/>
          </w:rPr>
          <w:t>Stronie Tytułowej</w:t>
        </w:r>
      </w:hyperlink>
      <w:r w:rsidRPr="00860EE9">
        <w:rPr>
          <w:lang w:val="pl-PL"/>
        </w:rPr>
        <w:t xml:space="preserve"> tego dokumentu. Wcześniejsze wersje niniejszych Postanowień dotyczących Produktów, w tym wcześniejsze wersje dokumentów Lista Produktów oraz PUR, są dostępne na stroni</w:t>
      </w:r>
      <w:r w:rsidRPr="00860EE9">
        <w:rPr>
          <w:lang w:val="pl-PL"/>
        </w:rPr>
        <w:t xml:space="preserve">e </w:t>
      </w:r>
      <w:hyperlink r:id="rId18">
        <w:r w:rsidRPr="00860EE9">
          <w:rPr>
            <w:color w:val="00467F"/>
            <w:u w:val="single"/>
            <w:lang w:val="pl-PL"/>
          </w:rPr>
          <w:t>http://go.microsoft.com/?linkid=9839207</w:t>
        </w:r>
      </w:hyperlink>
      <w:r w:rsidRPr="00860EE9">
        <w:rPr>
          <w:lang w:val="pl-PL"/>
        </w:rPr>
        <w:t xml:space="preserve">. Informacje na temat wycofanych produktów i usług Microsoft można znaleźć na stronie </w:t>
      </w:r>
      <w:hyperlink r:id="rId19">
        <w:r w:rsidRPr="00860EE9">
          <w:rPr>
            <w:color w:val="00467F"/>
            <w:u w:val="single"/>
            <w:lang w:val="pl-PL"/>
          </w:rPr>
          <w:t>http://www.</w:t>
        </w:r>
        <w:r w:rsidRPr="00860EE9">
          <w:rPr>
            <w:color w:val="00467F"/>
            <w:u w:val="single"/>
            <w:lang w:val="pl-PL"/>
          </w:rPr>
          <w:t>microsoftvolumelicensing.com</w:t>
        </w:r>
      </w:hyperlink>
      <w:r w:rsidRPr="00860EE9">
        <w:rPr>
          <w:lang w:val="pl-PL"/>
        </w:rPr>
        <w:t>. W sprawach dotyczących regionalnej dostępności produktów Microsoft i Usług Profesjonalnych klienci powinni zwracać się do swoich odsprzedawców lub do kierownika ds. klienta ze strony Microsoft.</w:t>
      </w:r>
    </w:p>
    <w:p w:rsidR="00621848" w:rsidRPr="00860EE9" w:rsidRDefault="00C044EB">
      <w:pPr>
        <w:pStyle w:val="ProductList-Offering1Heading"/>
        <w:outlineLvl w:val="1"/>
        <w:rPr>
          <w:lang w:val="pl-PL"/>
        </w:rPr>
      </w:pPr>
      <w:bookmarkStart w:id="5" w:name="_Sec533"/>
      <w:r w:rsidRPr="00860EE9">
        <w:rPr>
          <w:lang w:val="pl-PL"/>
        </w:rPr>
        <w:t>Zawartość tego dokumentu</w:t>
      </w:r>
      <w:bookmarkEnd w:id="5"/>
      <w:r>
        <w:fldChar w:fldCharType="begin"/>
      </w:r>
      <w:r w:rsidRPr="00860EE9">
        <w:rPr>
          <w:lang w:val="pl-PL"/>
        </w:rPr>
        <w:instrText xml:space="preserve"> TC "</w:instrText>
      </w:r>
      <w:bookmarkStart w:id="6" w:name="_Toc526086985"/>
      <w:r w:rsidRPr="00860EE9">
        <w:rPr>
          <w:lang w:val="pl-PL"/>
        </w:rPr>
        <w:instrText>Zaw</w:instrText>
      </w:r>
      <w:r w:rsidRPr="00860EE9">
        <w:rPr>
          <w:lang w:val="pl-PL"/>
        </w:rPr>
        <w:instrText>artość tego dokumentu</w:instrText>
      </w:r>
      <w:bookmarkEnd w:id="6"/>
      <w:r w:rsidRPr="00860EE9">
        <w:rPr>
          <w:lang w:val="pl-PL"/>
        </w:rPr>
        <w:instrText>" \l 2</w:instrText>
      </w:r>
      <w:r>
        <w:fldChar w:fldCharType="end"/>
      </w:r>
    </w:p>
    <w:p w:rsidR="00621848" w:rsidRPr="00860EE9" w:rsidRDefault="00C044EB">
      <w:pPr>
        <w:pStyle w:val="ProductList-Body"/>
        <w:rPr>
          <w:lang w:val="pl-PL"/>
        </w:rPr>
      </w:pPr>
      <w:r w:rsidRPr="00860EE9">
        <w:rPr>
          <w:lang w:val="pl-PL"/>
        </w:rPr>
        <w:t xml:space="preserve">Niniejsze Postanowienia dotyczące Produktów składają się z następujących punktów: </w:t>
      </w:r>
    </w:p>
    <w:p w:rsidR="00621848" w:rsidRPr="00860EE9" w:rsidRDefault="00C044EB">
      <w:pPr>
        <w:pStyle w:val="ProductList-Bullet"/>
        <w:numPr>
          <w:ilvl w:val="0"/>
          <w:numId w:val="6"/>
        </w:numPr>
        <w:rPr>
          <w:lang w:val="pl-PL"/>
        </w:rPr>
      </w:pPr>
      <w:hyperlink w:anchor="_Sec531">
        <w:r w:rsidRPr="00860EE9">
          <w:rPr>
            <w:color w:val="00467F"/>
            <w:u w:val="single"/>
            <w:lang w:val="pl-PL"/>
          </w:rPr>
          <w:t>Wprowadzenie</w:t>
        </w:r>
      </w:hyperlink>
      <w:r w:rsidRPr="00860EE9">
        <w:rPr>
          <w:lang w:val="pl-PL"/>
        </w:rPr>
        <w:t xml:space="preserve"> zawiera listę najnowszych zmian.</w:t>
      </w:r>
    </w:p>
    <w:p w:rsidR="00621848" w:rsidRPr="00860EE9" w:rsidRDefault="00C044EB">
      <w:pPr>
        <w:pStyle w:val="ProductList-Bullet"/>
        <w:numPr>
          <w:ilvl w:val="0"/>
          <w:numId w:val="6"/>
        </w:numPr>
        <w:rPr>
          <w:lang w:val="pl-PL"/>
        </w:rPr>
      </w:pPr>
      <w:hyperlink w:anchor="_Sec536">
        <w:r w:rsidRPr="00860EE9">
          <w:rPr>
            <w:color w:val="00467F"/>
            <w:u w:val="single"/>
            <w:lang w:val="pl-PL"/>
          </w:rPr>
          <w:t>Postanowienia Licencji</w:t>
        </w:r>
      </w:hyperlink>
      <w:r w:rsidRPr="00860EE9">
        <w:rPr>
          <w:lang w:val="pl-PL"/>
        </w:rPr>
        <w:t xml:space="preserve"> zawiera listę </w:t>
      </w:r>
      <w:r w:rsidRPr="00860EE9">
        <w:rPr>
          <w:lang w:val="pl-PL"/>
        </w:rPr>
        <w:t>Powszechnych postanowień licencyjnych i Postanowień licencyjnych dot. modelu licencjonowania, dotyczących Produktów będących oprogramowaniem.</w:t>
      </w:r>
    </w:p>
    <w:p w:rsidR="00621848" w:rsidRPr="00860EE9" w:rsidRDefault="00C044EB">
      <w:pPr>
        <w:pStyle w:val="ProductList-Bullet"/>
        <w:numPr>
          <w:ilvl w:val="0"/>
          <w:numId w:val="6"/>
        </w:numPr>
        <w:rPr>
          <w:lang w:val="pl-PL"/>
        </w:rPr>
      </w:pPr>
      <w:hyperlink w:anchor="_Sec547">
        <w:r w:rsidRPr="00860EE9">
          <w:rPr>
            <w:color w:val="00467F"/>
            <w:u w:val="single"/>
            <w:lang w:val="pl-PL"/>
          </w:rPr>
          <w:t>Produkty będące Oprogramowaniem</w:t>
        </w:r>
      </w:hyperlink>
      <w:r w:rsidRPr="00860EE9">
        <w:rPr>
          <w:lang w:val="pl-PL"/>
        </w:rPr>
        <w:t xml:space="preserve"> zawiera listę wszystkich Zgłoszeń Produktów będących</w:t>
      </w:r>
      <w:r w:rsidRPr="00860EE9">
        <w:rPr>
          <w:lang w:val="pl-PL"/>
        </w:rPr>
        <w:t xml:space="preserve"> oprogramowaniem.</w:t>
      </w:r>
    </w:p>
    <w:p w:rsidR="00621848" w:rsidRPr="00860EE9" w:rsidRDefault="00C044EB">
      <w:pPr>
        <w:pStyle w:val="ProductList-Bullet"/>
        <w:numPr>
          <w:ilvl w:val="0"/>
          <w:numId w:val="6"/>
        </w:numPr>
        <w:rPr>
          <w:lang w:val="pl-PL"/>
        </w:rPr>
      </w:pPr>
      <w:hyperlink w:anchor="_Sec548">
        <w:r w:rsidRPr="00860EE9">
          <w:rPr>
            <w:color w:val="00467F"/>
            <w:u w:val="single"/>
            <w:lang w:val="pl-PL"/>
          </w:rPr>
          <w:t>Produkty będące Usługami Online</w:t>
        </w:r>
      </w:hyperlink>
      <w:r w:rsidRPr="00860EE9">
        <w:rPr>
          <w:lang w:val="pl-PL"/>
        </w:rPr>
        <w:t xml:space="preserve"> zawiera listę wszystkich Zgłoszeń Produktów będących Usługami Online.</w:t>
      </w:r>
    </w:p>
    <w:p w:rsidR="00621848" w:rsidRPr="00860EE9" w:rsidRDefault="00C044EB">
      <w:pPr>
        <w:pStyle w:val="ProductList-Bullet"/>
        <w:numPr>
          <w:ilvl w:val="0"/>
          <w:numId w:val="6"/>
        </w:numPr>
        <w:rPr>
          <w:lang w:val="pl-PL"/>
        </w:rPr>
      </w:pPr>
      <w:hyperlink w:anchor="_Sec549">
        <w:r w:rsidRPr="00860EE9">
          <w:rPr>
            <w:color w:val="00467F"/>
            <w:u w:val="single"/>
            <w:lang w:val="pl-PL"/>
          </w:rPr>
          <w:t>Słowniczek</w:t>
        </w:r>
      </w:hyperlink>
      <w:r w:rsidRPr="00860EE9">
        <w:rPr>
          <w:lang w:val="pl-PL"/>
        </w:rPr>
        <w:t xml:space="preserve"> zawiera definicje terminów: Atrybuty, Wartości w Komórkach, Nagłó</w:t>
      </w:r>
      <w:r w:rsidRPr="00860EE9">
        <w:rPr>
          <w:lang w:val="pl-PL"/>
        </w:rPr>
        <w:t>wki Kolumn i innych wyróżnionych wielką literą terminów, występujących w niniejszych Postanowieniach dotyczących Produktów.</w:t>
      </w:r>
    </w:p>
    <w:p w:rsidR="00621848" w:rsidRDefault="00C044EB">
      <w:pPr>
        <w:pStyle w:val="ProductList-Bullet"/>
        <w:numPr>
          <w:ilvl w:val="0"/>
          <w:numId w:val="6"/>
        </w:numPr>
      </w:pPr>
      <w:r>
        <w:t>Następujące załączniki:</w:t>
      </w:r>
    </w:p>
    <w:p w:rsidR="00621848" w:rsidRPr="00860EE9" w:rsidRDefault="00C044EB">
      <w:pPr>
        <w:pStyle w:val="ProductList-Bullet"/>
        <w:numPr>
          <w:ilvl w:val="1"/>
          <w:numId w:val="6"/>
        </w:numPr>
        <w:rPr>
          <w:lang w:val="pl-PL"/>
        </w:rPr>
      </w:pPr>
      <w:hyperlink w:anchor="_Sec591">
        <w:r w:rsidRPr="00860EE9">
          <w:rPr>
            <w:color w:val="00467F"/>
            <w:u w:val="single"/>
            <w:lang w:val="pl-PL"/>
          </w:rPr>
          <w:t>Załącznik A – Tabela Licencji Równoważnych Licencjom CAL/Licencjom na Zarządza</w:t>
        </w:r>
        <w:r w:rsidRPr="00860EE9">
          <w:rPr>
            <w:color w:val="00467F"/>
            <w:u w:val="single"/>
            <w:lang w:val="pl-PL"/>
          </w:rPr>
          <w:t>nie</w:t>
        </w:r>
      </w:hyperlink>
      <w:r w:rsidRPr="00860EE9">
        <w:rPr>
          <w:lang w:val="pl-PL"/>
        </w:rPr>
        <w:t xml:space="preserve"> wskazuje dostępne pakiety licencji CAL i licencji subskrypcyjnych na Usługi Online, oferujące dostęp do produktów serwerowych.</w:t>
      </w:r>
    </w:p>
    <w:p w:rsidR="00621848" w:rsidRPr="00860EE9" w:rsidRDefault="00C044EB">
      <w:pPr>
        <w:pStyle w:val="ProductList-Bullet"/>
        <w:numPr>
          <w:ilvl w:val="1"/>
          <w:numId w:val="6"/>
        </w:numPr>
        <w:rPr>
          <w:lang w:val="pl-PL"/>
        </w:rPr>
      </w:pPr>
      <w:hyperlink w:anchor="_Sec564">
        <w:r w:rsidRPr="00860EE9">
          <w:rPr>
            <w:color w:val="00467F"/>
            <w:u w:val="single"/>
            <w:lang w:val="pl-PL"/>
          </w:rPr>
          <w:t>Załącznik B – Pakiet Software Assurance</w:t>
        </w:r>
      </w:hyperlink>
      <w:r w:rsidRPr="00860EE9">
        <w:rPr>
          <w:lang w:val="pl-PL"/>
        </w:rPr>
        <w:t xml:space="preserve"> opisuje zasady zakupu pakietu SA i dodatkowe korzyści d</w:t>
      </w:r>
      <w:r w:rsidRPr="00860EE9">
        <w:rPr>
          <w:lang w:val="pl-PL"/>
        </w:rPr>
        <w:t>ostępne dla posiadających go klientów.</w:t>
      </w:r>
    </w:p>
    <w:p w:rsidR="00621848" w:rsidRPr="00860EE9" w:rsidRDefault="00C044EB">
      <w:pPr>
        <w:pStyle w:val="ProductList-Bullet"/>
        <w:numPr>
          <w:ilvl w:val="1"/>
          <w:numId w:val="6"/>
        </w:numPr>
        <w:rPr>
          <w:lang w:val="pl-PL"/>
        </w:rPr>
      </w:pPr>
      <w:hyperlink w:anchor="_Sec1237">
        <w:r w:rsidRPr="00860EE9">
          <w:rPr>
            <w:color w:val="00467F"/>
            <w:u w:val="single"/>
            <w:lang w:val="pl-PL"/>
          </w:rPr>
          <w:t>Załącznik C — Dodatki do Usług Online i inne Licencje na Zmiany</w:t>
        </w:r>
      </w:hyperlink>
      <w:r w:rsidRPr="00860EE9">
        <w:rPr>
          <w:lang w:val="pl-PL"/>
        </w:rPr>
        <w:t xml:space="preserve"> opisuje produkty uprawniające i postanowienia dotyczące Dodatków do Usług Online i LS na Użytkownika typu From SA</w:t>
      </w:r>
    </w:p>
    <w:p w:rsidR="00621848" w:rsidRPr="00860EE9" w:rsidRDefault="00C044EB">
      <w:pPr>
        <w:pStyle w:val="ProductList-Bullet"/>
        <w:numPr>
          <w:ilvl w:val="1"/>
          <w:numId w:val="6"/>
        </w:numPr>
        <w:rPr>
          <w:lang w:val="pl-PL"/>
        </w:rPr>
      </w:pPr>
      <w:hyperlink w:anchor="_Sec562">
        <w:r w:rsidRPr="00860EE9">
          <w:rPr>
            <w:color w:val="00467F"/>
            <w:u w:val="single"/>
            <w:lang w:val="pl-PL"/>
          </w:rPr>
          <w:t>Załącznik D — Usługi Profesjonalne</w:t>
        </w:r>
      </w:hyperlink>
      <w:r w:rsidRPr="00860EE9">
        <w:rPr>
          <w:lang w:val="pl-PL"/>
        </w:rPr>
        <w:t xml:space="preserve"> zawiera listę Usług Profesjonalnych oferowanych w ramach Programu Licencjonowania Zbiorowego Microsoft.</w:t>
      </w:r>
    </w:p>
    <w:p w:rsidR="00621848" w:rsidRPr="00860EE9" w:rsidRDefault="00C044EB">
      <w:pPr>
        <w:pStyle w:val="ProductList-Bullet"/>
        <w:numPr>
          <w:ilvl w:val="1"/>
          <w:numId w:val="6"/>
        </w:numPr>
        <w:rPr>
          <w:lang w:val="pl-PL"/>
        </w:rPr>
      </w:pPr>
      <w:hyperlink w:anchor="_Sec563">
        <w:r w:rsidRPr="00860EE9">
          <w:rPr>
            <w:color w:val="00467F"/>
            <w:u w:val="single"/>
            <w:lang w:val="pl-PL"/>
          </w:rPr>
          <w:t>Załącznik D — Uzupełniające Postanowienia Umowy Programu</w:t>
        </w:r>
      </w:hyperlink>
      <w:r w:rsidRPr="00860EE9">
        <w:rPr>
          <w:lang w:val="pl-PL"/>
        </w:rPr>
        <w:t xml:space="preserve"> za</w:t>
      </w:r>
      <w:r w:rsidRPr="00860EE9">
        <w:rPr>
          <w:lang w:val="pl-PL"/>
        </w:rPr>
        <w:t>wiera dodatkowe postanowienia do Umów Licencjonowania Zbiorowego Microsoft.</w:t>
      </w:r>
    </w:p>
    <w:p w:rsidR="00621848" w:rsidRPr="00860EE9" w:rsidRDefault="00C044EB">
      <w:pPr>
        <w:pStyle w:val="ProductList-Bullet"/>
        <w:numPr>
          <w:ilvl w:val="1"/>
          <w:numId w:val="6"/>
        </w:numPr>
        <w:rPr>
          <w:lang w:val="pl-PL"/>
        </w:rPr>
      </w:pPr>
      <w:hyperlink w:anchor="_Sec572">
        <w:r w:rsidRPr="00860EE9">
          <w:rPr>
            <w:color w:val="00467F"/>
            <w:u w:val="single"/>
            <w:lang w:val="pl-PL"/>
          </w:rPr>
          <w:t>Załącznik F — Promocje na Produkty</w:t>
        </w:r>
      </w:hyperlink>
      <w:r w:rsidRPr="00860EE9">
        <w:rPr>
          <w:lang w:val="pl-PL"/>
        </w:rPr>
        <w:t xml:space="preserve"> zawiera listę promocji na Produkty niefigurujące w Cenniku.</w:t>
      </w:r>
    </w:p>
    <w:p w:rsidR="00621848" w:rsidRPr="00860EE9" w:rsidRDefault="00C044EB">
      <w:pPr>
        <w:pStyle w:val="ProductList-Bullet"/>
        <w:numPr>
          <w:ilvl w:val="1"/>
          <w:numId w:val="6"/>
        </w:numPr>
        <w:rPr>
          <w:lang w:val="pl-PL"/>
        </w:rPr>
      </w:pPr>
      <w:hyperlink w:anchor="_Sec899">
        <w:r w:rsidRPr="00860EE9">
          <w:rPr>
            <w:color w:val="00467F"/>
            <w:u w:val="single"/>
            <w:lang w:val="pl-PL"/>
          </w:rPr>
          <w:t>Załącznik G — Postanowien</w:t>
        </w:r>
        <w:r w:rsidRPr="00860EE9">
          <w:rPr>
            <w:color w:val="00467F"/>
            <w:u w:val="single"/>
            <w:lang w:val="pl-PL"/>
          </w:rPr>
          <w:t>ia dotyczące Macierzy Pamięci Masowej i urządzenia Azure Data Box</w:t>
        </w:r>
      </w:hyperlink>
      <w:r w:rsidRPr="00860EE9">
        <w:rPr>
          <w:lang w:val="pl-PL"/>
        </w:rPr>
        <w:t xml:space="preserve"> zawiera dodatkowe postanowienia dotyczące Macierzy Pamięci Masowej i urządzenia Azure Data Box. </w:t>
      </w:r>
    </w:p>
    <w:p w:rsidR="00621848" w:rsidRPr="00860EE9" w:rsidRDefault="00C044EB">
      <w:pPr>
        <w:pStyle w:val="ProductList-Bullet"/>
        <w:numPr>
          <w:ilvl w:val="1"/>
          <w:numId w:val="6"/>
        </w:numPr>
        <w:rPr>
          <w:lang w:val="pl-PL"/>
        </w:rPr>
      </w:pPr>
      <w:hyperlink w:anchor="_Sec1230">
        <w:r w:rsidRPr="00860EE9">
          <w:rPr>
            <w:color w:val="00467F"/>
            <w:u w:val="single"/>
            <w:lang w:val="pl-PL"/>
          </w:rPr>
          <w:t>Załącznik H — Korzyści dla Studentów i Programy Academic</w:t>
        </w:r>
      </w:hyperlink>
      <w:r w:rsidRPr="00860EE9">
        <w:rPr>
          <w:lang w:val="pl-PL"/>
        </w:rPr>
        <w:t xml:space="preserve"> opisu</w:t>
      </w:r>
      <w:r w:rsidRPr="00860EE9">
        <w:rPr>
          <w:lang w:val="pl-PL"/>
        </w:rPr>
        <w:t xml:space="preserve">je Produkty Uprawniające i powiązane </w:t>
      </w:r>
      <w:r>
        <w:fldChar w:fldCharType="begin"/>
      </w:r>
      <w:r w:rsidRPr="00860EE9">
        <w:rPr>
          <w:lang w:val="pl-PL"/>
        </w:rPr>
        <w:instrText xml:space="preserve"> AutoTextList   \s NoStyle \t "Korzyści dla Studentów: Opcja dla Instytucji mających licencję na Produkt uprawniający obejmującą Liczbę Pracowników Organizacji polegająca na udzielaniu licencji na Produkt Studentom w st</w:instrText>
      </w:r>
      <w:r w:rsidRPr="00860EE9">
        <w:rPr>
          <w:lang w:val="pl-PL"/>
        </w:rPr>
        <w:instrText xml:space="preserve">osunku 1:15 albo 1:40 Studentów na Pracownika Wiedzy (lub użytkownika będącego Pracownikiem Administracyjnym/Naukowo-Dydaktycznym) bez żadnych dodatkowych kosztów." </w:instrText>
      </w:r>
      <w:r>
        <w:fldChar w:fldCharType="separate"/>
      </w:r>
      <w:r w:rsidRPr="00860EE9">
        <w:rPr>
          <w:color w:val="0563C1"/>
          <w:lang w:val="pl-PL"/>
        </w:rPr>
        <w:t>Korzyści dla Studentów</w:t>
      </w:r>
      <w:r>
        <w:fldChar w:fldCharType="end"/>
      </w:r>
      <w:r w:rsidRPr="00860EE9">
        <w:rPr>
          <w:lang w:val="pl-PL"/>
        </w:rPr>
        <w:t>.</w:t>
      </w:r>
    </w:p>
    <w:p w:rsidR="00621848" w:rsidRPr="00860EE9" w:rsidRDefault="00C044EB">
      <w:pPr>
        <w:pStyle w:val="ProductList-Bullet"/>
        <w:numPr>
          <w:ilvl w:val="0"/>
          <w:numId w:val="6"/>
        </w:numPr>
        <w:rPr>
          <w:lang w:val="pl-PL"/>
        </w:rPr>
      </w:pPr>
      <w:hyperlink w:anchor="_Sec844">
        <w:r w:rsidRPr="00860EE9">
          <w:rPr>
            <w:color w:val="00467F"/>
            <w:u w:val="single"/>
            <w:lang w:val="pl-PL"/>
          </w:rPr>
          <w:t>Indeks</w:t>
        </w:r>
      </w:hyperlink>
      <w:r w:rsidRPr="00860EE9">
        <w:rPr>
          <w:lang w:val="pl-PL"/>
        </w:rPr>
        <w:t xml:space="preserve"> zawiera listę wszystkich Pr</w:t>
      </w:r>
      <w:r w:rsidRPr="00860EE9">
        <w:rPr>
          <w:lang w:val="pl-PL"/>
        </w:rPr>
        <w:t>oduktów, o których mowa w niniejszych Postanowieniach dotyczących Produktów, i wskazuje ich położenie.</w:t>
      </w:r>
    </w:p>
    <w:p w:rsidR="00621848" w:rsidRPr="00860EE9" w:rsidRDefault="00C044EB">
      <w:pPr>
        <w:pStyle w:val="ProductList-Offering1Heading"/>
        <w:outlineLvl w:val="1"/>
        <w:rPr>
          <w:lang w:val="pl-PL"/>
        </w:rPr>
      </w:pPr>
      <w:bookmarkStart w:id="7" w:name="_Sec534"/>
      <w:r w:rsidRPr="00860EE9">
        <w:rPr>
          <w:lang w:val="pl-PL"/>
        </w:rPr>
        <w:t>Struktura Wpisu dotyczącego Produktu</w:t>
      </w:r>
      <w:bookmarkEnd w:id="7"/>
      <w:r>
        <w:fldChar w:fldCharType="begin"/>
      </w:r>
      <w:r w:rsidRPr="00860EE9">
        <w:rPr>
          <w:lang w:val="pl-PL"/>
        </w:rPr>
        <w:instrText xml:space="preserve"> TC "</w:instrText>
      </w:r>
      <w:bookmarkStart w:id="8" w:name="_Toc526086986"/>
      <w:r w:rsidRPr="00860EE9">
        <w:rPr>
          <w:lang w:val="pl-PL"/>
        </w:rPr>
        <w:instrText>Struktura Wpisu dotyczącego Produktu</w:instrText>
      </w:r>
      <w:bookmarkEnd w:id="8"/>
      <w:r w:rsidRPr="00860EE9">
        <w:rPr>
          <w:lang w:val="pl-PL"/>
        </w:rPr>
        <w:instrText>" \l 2</w:instrText>
      </w:r>
      <w:r>
        <w:fldChar w:fldCharType="end"/>
      </w:r>
    </w:p>
    <w:p w:rsidR="00621848" w:rsidRPr="00860EE9" w:rsidRDefault="00C044EB">
      <w:pPr>
        <w:pStyle w:val="ProductList-Body"/>
        <w:rPr>
          <w:lang w:val="pl-PL"/>
        </w:rPr>
      </w:pPr>
      <w:r w:rsidRPr="00860EE9">
        <w:rPr>
          <w:lang w:val="pl-PL"/>
        </w:rPr>
        <w:t>Każdy Wpis dotyczący Produktu będącego Oprogramowaniem składa się z</w:t>
      </w:r>
      <w:r w:rsidRPr="00860EE9">
        <w:rPr>
          <w:lang w:val="pl-PL"/>
        </w:rPr>
        <w:t xml:space="preserve"> czterech punktów: Dostępność programu, Postanowienia dotyczące produktu, Prawa do używania i Software Assurance.</w:t>
      </w:r>
    </w:p>
    <w:p w:rsidR="00621848" w:rsidRPr="00860EE9" w:rsidRDefault="00C044EB">
      <w:pPr>
        <w:pStyle w:val="ProductList-Body"/>
        <w:rPr>
          <w:lang w:val="pl-PL"/>
        </w:rPr>
      </w:pPr>
      <w:r w:rsidRPr="00860EE9">
        <w:rPr>
          <w:lang w:val="pl-PL"/>
        </w:rPr>
        <w:t xml:space="preserve">Każde Zgłoszenie Produktu będącego Usługami Online składa się z dwóch punktów: Dostępność programu i Postanowienia dotyczące produktu. </w:t>
      </w:r>
    </w:p>
    <w:p w:rsidR="00621848" w:rsidRPr="00860EE9" w:rsidRDefault="00621848">
      <w:pPr>
        <w:pStyle w:val="ProductList-Body"/>
        <w:rPr>
          <w:lang w:val="pl-PL"/>
        </w:rPr>
      </w:pPr>
    </w:p>
    <w:p w:rsidR="00621848" w:rsidRPr="00860EE9" w:rsidRDefault="00C044EB">
      <w:pPr>
        <w:pStyle w:val="ProductList-Body"/>
        <w:rPr>
          <w:lang w:val="pl-PL"/>
        </w:rPr>
      </w:pPr>
      <w:r w:rsidRPr="00860EE9">
        <w:rPr>
          <w:b/>
          <w:color w:val="00188F"/>
          <w:lang w:val="pl-PL"/>
        </w:rPr>
        <w:t xml:space="preserve">1. W </w:t>
      </w:r>
      <w:r w:rsidRPr="00860EE9">
        <w:rPr>
          <w:b/>
          <w:color w:val="00188F"/>
          <w:lang w:val="pl-PL"/>
        </w:rPr>
        <w:t xml:space="preserve">tabeli Dostępność Programu </w:t>
      </w:r>
      <w:r w:rsidRPr="00860EE9">
        <w:rPr>
          <w:lang w:val="pl-PL"/>
        </w:rPr>
        <w:t>dla każdego Produktu jest podany typ oferty, liczba punktów (jeśli dotyczy) oraz dostępność w poszczególnych programach licencjonowania zbiorowego.</w:t>
      </w:r>
    </w:p>
    <w:p w:rsidR="00621848" w:rsidRDefault="00C044E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21848" w:rsidRDefault="00621848">
      <w:pPr>
        <w:pStyle w:val="ProductList-Body"/>
      </w:pPr>
    </w:p>
    <w:p w:rsidR="00621848" w:rsidRPr="00860EE9" w:rsidRDefault="00C044EB">
      <w:pPr>
        <w:pStyle w:val="ProductList-Body"/>
        <w:rPr>
          <w:lang w:val="pl-PL"/>
        </w:rPr>
      </w:pPr>
      <w:r w:rsidRPr="00860EE9">
        <w:rPr>
          <w:b/>
          <w:color w:val="00188F"/>
          <w:lang w:val="pl-PL"/>
        </w:rPr>
        <w:t xml:space="preserve">2. Postanowienia dotyczące Produktu </w:t>
      </w:r>
      <w:r w:rsidRPr="00860EE9">
        <w:rPr>
          <w:lang w:val="pl-PL"/>
        </w:rPr>
        <w:t>zawierają dodatkowe informacje dotyczące zakupu Produktu, m.in. warunki wstępne zakupu, poprzednie wersje i właściwą Kategorię Produktów.</w:t>
      </w:r>
    </w:p>
    <w:p w:rsidR="00621848" w:rsidRDefault="00C044E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21848" w:rsidRDefault="00621848">
      <w:pPr>
        <w:pStyle w:val="ProductList-Body"/>
      </w:pPr>
    </w:p>
    <w:p w:rsidR="00621848" w:rsidRDefault="00C044EB">
      <w:pPr>
        <w:pStyle w:val="ProductList-Body"/>
      </w:pPr>
      <w:r w:rsidRPr="00860EE9">
        <w:rPr>
          <w:b/>
          <w:color w:val="00188F"/>
          <w:lang w:val="pl-PL"/>
        </w:rPr>
        <w:t xml:space="preserve">3. Prawa do używania </w:t>
      </w:r>
      <w:r w:rsidRPr="00860EE9">
        <w:rPr>
          <w:lang w:val="pl-PL"/>
        </w:rPr>
        <w:t>obejmują Postanowienia licencyjne odnoszące się do każdego z Produktów będących Oprogramowanie</w:t>
      </w:r>
      <w:r w:rsidRPr="00860EE9">
        <w:rPr>
          <w:lang w:val="pl-PL"/>
        </w:rPr>
        <w:t>m, w tym Powszechne postanowienia licencyjne, Postanowienia licencyjne dotyczące danego modelu licencjonowania i wszelkie ewentualne Szczególne postanowienia licencyjne. Odniesienia w zawartej przez Klienta Umowie Licencjonowania Zbiorowego do terminu „Pra</w:t>
      </w:r>
      <w:r w:rsidRPr="00860EE9">
        <w:rPr>
          <w:lang w:val="pl-PL"/>
        </w:rPr>
        <w:t xml:space="preserve">wa do Używania” dotyczą postanowień zawartych w punkcie zatytułowanym „Prawa do Używania” każdego Wpisu dotyczącego Produktu będącego Oprogramowaniem. </w:t>
      </w:r>
      <w:r>
        <w:t>Postanowienia dotyczące Usług Online znajdują się w OST.</w:t>
      </w:r>
    </w:p>
    <w:p w:rsidR="00621848" w:rsidRDefault="00C044E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21848" w:rsidRDefault="00621848">
      <w:pPr>
        <w:pStyle w:val="ProductList-Body"/>
      </w:pPr>
    </w:p>
    <w:p w:rsidR="00621848" w:rsidRPr="00860EE9" w:rsidRDefault="00C044EB">
      <w:pPr>
        <w:pStyle w:val="ProductList-Body"/>
        <w:rPr>
          <w:lang w:val="pl-PL"/>
        </w:rPr>
      </w:pPr>
      <w:r w:rsidRPr="00860EE9">
        <w:rPr>
          <w:b/>
          <w:color w:val="00188F"/>
          <w:lang w:val="pl-PL"/>
        </w:rPr>
        <w:t xml:space="preserve">4. Pakiet Software Assurance </w:t>
      </w:r>
      <w:r w:rsidRPr="00860EE9">
        <w:rPr>
          <w:lang w:val="pl-PL"/>
        </w:rPr>
        <w:t>to pakiet określ</w:t>
      </w:r>
      <w:r w:rsidRPr="00860EE9">
        <w:rPr>
          <w:lang w:val="pl-PL"/>
        </w:rPr>
        <w:t>ający postanowienia dotyczące okresu obowiązywania pakietu SA.</w:t>
      </w:r>
    </w:p>
    <w:p w:rsidR="00621848" w:rsidRDefault="00C044E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21848" w:rsidRPr="00860EE9" w:rsidRDefault="00C044EB">
      <w:pPr>
        <w:pStyle w:val="ProductList-Offering1Heading"/>
        <w:outlineLvl w:val="1"/>
        <w:rPr>
          <w:lang w:val="pl-PL"/>
        </w:rPr>
      </w:pPr>
      <w:bookmarkStart w:id="9" w:name="_Sec535"/>
      <w:r w:rsidRPr="00860EE9">
        <w:rPr>
          <w:lang w:val="pl-PL"/>
        </w:rPr>
        <w:t>Objaśnienia i opisy zmian w niniejszym dokumencie</w:t>
      </w:r>
      <w:bookmarkEnd w:id="9"/>
      <w:r>
        <w:fldChar w:fldCharType="begin"/>
      </w:r>
      <w:r w:rsidRPr="00860EE9">
        <w:rPr>
          <w:lang w:val="pl-PL"/>
        </w:rPr>
        <w:instrText xml:space="preserve"> TC "</w:instrText>
      </w:r>
      <w:bookmarkStart w:id="10" w:name="_Toc526086987"/>
      <w:r w:rsidRPr="00860EE9">
        <w:rPr>
          <w:lang w:val="pl-PL"/>
        </w:rPr>
        <w:instrText>Objaśnienia i opisy zmian w niniejszym dokumencie</w:instrText>
      </w:r>
      <w:bookmarkEnd w:id="10"/>
      <w:r w:rsidRPr="00860EE9">
        <w:rPr>
          <w:lang w:val="pl-PL"/>
        </w:rPr>
        <w:instrText>" \l 2</w:instrText>
      </w:r>
      <w:r>
        <w:fldChar w:fldCharType="end"/>
      </w:r>
    </w:p>
    <w:p w:rsidR="00621848" w:rsidRPr="00860EE9" w:rsidRDefault="00C044EB">
      <w:pPr>
        <w:pStyle w:val="ProductList-Body"/>
        <w:rPr>
          <w:lang w:val="pl-PL"/>
        </w:rPr>
      </w:pPr>
      <w:r w:rsidRPr="00860EE9">
        <w:rPr>
          <w:lang w:val="pl-PL"/>
        </w:rPr>
        <w:t xml:space="preserve">Poniżej opisano najnowsze uzupełnienia, usunięcia oraz inne zmiany wprowadzone </w:t>
      </w:r>
      <w:r w:rsidRPr="00860EE9">
        <w:rPr>
          <w:lang w:val="pl-PL"/>
        </w:rPr>
        <w:t>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05"/>
        <w:gridCol w:w="5385"/>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Usunięcia</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Access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Excel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Standard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Professional Plus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Outlook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PowerPoint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Project Standard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Project Professional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Publisher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Skype dla firm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Skype dla firm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Visio 2016 Standard</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Visio 2016 Professional</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Word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Work at Home dla pakietu Office Standard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Work at Home dla pakietu Office Standard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Work at Home dla pakietu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Work at Home dla pakietu Office Professional Plus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Excel 2019 dla komputerów Mac</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Excel 2016 dla komputerów Mac</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Skype dla firm 2019 dla komputerów Ma</w:t>
            </w:r>
            <w:r w:rsidRPr="00860EE9">
              <w:rPr>
                <w:lang w:val="pl-PL"/>
              </w:rPr>
              <w:t>c</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Lync 2011 dla komputerów Mac</w:t>
            </w:r>
          </w:p>
        </w:tc>
      </w:tr>
      <w:tr w:rsidR="00621848" w:rsidRPr="00860EE9">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Office 2016 dla komputerów Mac (Standard)</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Outlook 2019 dla komputerów Mac</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Outlook 2016 dla komputerów Mac</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PowerPoint 2019 dla komputerów Mac</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PowerPoint 2016 dla komputerów Mac</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t>Word 2019 dla komputerów Mac</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Word 2016 dla komputerów Mac</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Work at Home for Mac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Work at Home for Mac 2016</w:t>
            </w:r>
          </w:p>
        </w:tc>
      </w:tr>
      <w:tr w:rsidR="00621848" w:rsidRPr="00860EE9">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Dostępowa (CAL) na usługi zarządzania prawami dostępu do usługi Active Directory w systemie Windows Server 2019</w:t>
            </w:r>
          </w:p>
        </w:tc>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Dostępowa (CAL</w:t>
            </w:r>
            <w:r w:rsidRPr="00860EE9">
              <w:rPr>
                <w:lang w:val="pl-PL"/>
              </w:rPr>
              <w:t>) na usługi zarządzania prawami dostępu do usługi Active Directory w systemie Windows Server 2016</w:t>
            </w:r>
          </w:p>
        </w:tc>
      </w:tr>
      <w:tr w:rsidR="00621848" w:rsidRPr="00860EE9">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Dostępowa (CAL) na system Windows Server 2019</w:t>
            </w:r>
          </w:p>
        </w:tc>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Dostępowa (CAL) na system Windows Server 2016</w:t>
            </w:r>
          </w:p>
        </w:tc>
      </w:tr>
      <w:tr w:rsidR="00621848" w:rsidRPr="00860EE9">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Dostępowa CAL na usługi pulpitu zdaln</w:t>
            </w:r>
            <w:r w:rsidRPr="00860EE9">
              <w:rPr>
                <w:lang w:val="pl-PL"/>
              </w:rPr>
              <w:t>ego w systemie Windows Server 2019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Dostępowa CAL na usługi pulpitu zdalnego w systemie Windows Server 2016 (na Urządzenie i Użytkownika)</w:t>
            </w:r>
          </w:p>
        </w:tc>
      </w:tr>
      <w:tr w:rsidR="00621848" w:rsidRPr="00860EE9">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External Connector na usługi pulpitu zdalnego w systemie Windows Server 2019</w:t>
            </w:r>
          </w:p>
        </w:tc>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External Connector na usługi pulpitu zdalnego w systemie Windows Server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2019 Datacenter (pakiet 2 Licencji na Rdzeń)</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2016 Dat</w:t>
            </w:r>
            <w:r>
              <w:t>acenter (pakiet 2 Licencji na Rdzeń)</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2019 Datacenter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2016 Datacenter (pakiet 16 Licencji na Rdzeń)</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2016 Essentials</w:t>
            </w:r>
          </w:p>
        </w:tc>
      </w:tr>
      <w:tr w:rsidR="00621848" w:rsidRPr="00860EE9">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Windows Server 2019 Standard (pakiet 2 Licencji na Rdzeń)</w:t>
            </w:r>
          </w:p>
        </w:tc>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Windows Server 2016 Standard (pakiet 2 Licencji na Rdzeń)</w:t>
            </w:r>
          </w:p>
        </w:tc>
      </w:tr>
      <w:tr w:rsidR="00621848" w:rsidRPr="00860EE9">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Windows Server 2019 Standard (pakiet 16 Licencji na Rdzeń)</w:t>
            </w:r>
          </w:p>
        </w:tc>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Windows Server 2016 Standard (pakiet 16 Licencji na Rdzeń)</w:t>
            </w:r>
          </w:p>
        </w:tc>
      </w:tr>
      <w:tr w:rsidR="00621848" w:rsidRPr="00860EE9">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External Co</w:t>
            </w:r>
            <w:r w:rsidRPr="00860EE9">
              <w:rPr>
                <w:lang w:val="pl-PL"/>
              </w:rPr>
              <w:t>nnector na usługi zarządzania prawami dostępu do usługi Active Directory w systemie Windows Server 2019</w:t>
            </w:r>
          </w:p>
        </w:tc>
        <w:tc>
          <w:tcPr>
            <w:tcW w:w="6120" w:type="dxa"/>
            <w:tcBorders>
              <w:top w:val="single" w:sz="4" w:space="0" w:color="000000"/>
              <w:left w:val="single" w:sz="4" w:space="0" w:color="000000"/>
              <w:bottom w:val="single" w:sz="4" w:space="0" w:color="000000"/>
              <w:right w:val="single" w:sz="4" w:space="0" w:color="000000"/>
            </w:tcBorders>
          </w:tcPr>
          <w:p w:rsidR="00621848" w:rsidRPr="00860EE9" w:rsidRDefault="00C044EB">
            <w:pPr>
              <w:pStyle w:val="ProductList-TableBody"/>
              <w:rPr>
                <w:lang w:val="pl-PL"/>
              </w:rPr>
            </w:pPr>
            <w:r w:rsidRPr="00860EE9">
              <w:rPr>
                <w:lang w:val="pl-PL"/>
              </w:rPr>
              <w:t>Licencja External Connector na usługi zarządzania prawami dostępu do usługi Active Directory w systemie Windows Server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External Connector</w:t>
            </w:r>
            <w:r>
              <w:t xml:space="preserve"> na system Windows Server 2019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External Connector na system Windows Server 2016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Dodatek Dynamics 365 Business Central Premium/Team Members Cloud</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Skype dla firm Online — Plan 1</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Dynamics 365 for Customer Service Professional (LS na Użytkownika)</w:t>
            </w:r>
          </w:p>
        </w:tc>
        <w:tc>
          <w:tcPr>
            <w:tcW w:w="612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Pr="00860EE9" w:rsidRDefault="00C044EB">
      <w:pPr>
        <w:pStyle w:val="ProductList-ClauseHeading"/>
        <w:outlineLvl w:val="2"/>
        <w:rPr>
          <w:lang w:val="pl-PL"/>
        </w:rPr>
      </w:pPr>
      <w:r w:rsidRPr="00860EE9">
        <w:rPr>
          <w:lang w:val="pl-PL"/>
        </w:rPr>
        <w:t>Powszechne postanowienia licencyjne</w:t>
      </w:r>
    </w:p>
    <w:p w:rsidR="00621848" w:rsidRPr="00860EE9" w:rsidRDefault="00C044EB">
      <w:pPr>
        <w:pStyle w:val="ProductList-Body"/>
        <w:rPr>
          <w:lang w:val="pl-PL"/>
        </w:rPr>
      </w:pPr>
      <w:hyperlink w:anchor="_Sec537">
        <w:r w:rsidRPr="00860EE9">
          <w:rPr>
            <w:color w:val="00467F"/>
            <w:u w:val="single"/>
            <w:lang w:val="pl-PL"/>
          </w:rPr>
          <w:t>Powiadomienia</w:t>
        </w:r>
      </w:hyperlink>
      <w:r w:rsidRPr="00860EE9">
        <w:rPr>
          <w:lang w:val="pl-PL"/>
        </w:rPr>
        <w:t>: Dodano uwagę dotyczącą ochrony systemu Windows Server 2019</w:t>
      </w:r>
      <w:r w:rsidRPr="00860EE9">
        <w:rPr>
          <w:lang w:val="pl-PL"/>
        </w:rPr>
        <w:t xml:space="preserve"> przed złośliwym oprogramowaniem, która stwierdza, że oprogramowanie to włączy funkcje ochrony przed złośliwym oprogramowaniem, jeśli inne zabezpieczenia nie zostały zainstalowane lub ich ważność wygasła. </w:t>
      </w:r>
    </w:p>
    <w:p w:rsidR="00621848" w:rsidRPr="00860EE9" w:rsidRDefault="00C044EB">
      <w:pPr>
        <w:pStyle w:val="ProductList-Body"/>
        <w:rPr>
          <w:lang w:val="pl-PL"/>
        </w:rPr>
      </w:pPr>
      <w:hyperlink w:anchor="_Sec537">
        <w:r w:rsidRPr="00860EE9">
          <w:rPr>
            <w:color w:val="00467F"/>
            <w:u w:val="single"/>
            <w:lang w:val="pl-PL"/>
          </w:rPr>
          <w:t>Testowanie porównawc</w:t>
        </w:r>
        <w:r w:rsidRPr="00860EE9">
          <w:rPr>
            <w:color w:val="00467F"/>
            <w:u w:val="single"/>
            <w:lang w:val="pl-PL"/>
          </w:rPr>
          <w:t>ze</w:t>
        </w:r>
      </w:hyperlink>
      <w:r w:rsidRPr="00860EE9">
        <w:rPr>
          <w:lang w:val="pl-PL"/>
        </w:rPr>
        <w:t>: Z punktu Testowanie porównawcze usunięto wyodrębnienie dotyczące systemu Windows Server. Testowanie porównawcze systemu Windows Server wymaga obecnie uprzedniej pisemnej zgody Microsoft, aby ujawnić osobie trzeciej wyniki jakiegokolwiek takiego testu.</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Oprogramowanie</w:t>
      </w:r>
    </w:p>
    <w:p w:rsidR="00621848" w:rsidRPr="00860EE9" w:rsidRDefault="00C044EB">
      <w:pPr>
        <w:pStyle w:val="ProductList-Body"/>
        <w:rPr>
          <w:lang w:val="pl-PL"/>
        </w:rPr>
      </w:pPr>
      <w:hyperlink w:anchor="_Sec610">
        <w:r w:rsidRPr="00860EE9">
          <w:rPr>
            <w:color w:val="00467F"/>
            <w:u w:val="single"/>
            <w:lang w:val="pl-PL"/>
          </w:rPr>
          <w:t>Microsoft Dynamics 365 (wersja lokalna)</w:t>
        </w:r>
      </w:hyperlink>
      <w:r w:rsidRPr="00860EE9">
        <w:rPr>
          <w:lang w:val="pl-PL"/>
        </w:rPr>
        <w:t>: Zaktualizowano postanowienia, aby wyjaśnić, że aktywny pakiet SA jest wymagany dla Licencji Dostępowych (CAL) na usługi Dynamics 365, aby uruchomić te usługi na udostępn</w:t>
      </w:r>
      <w:r w:rsidRPr="00860EE9">
        <w:rPr>
          <w:lang w:val="pl-PL"/>
        </w:rPr>
        <w:t>ianych serwerach.</w:t>
      </w:r>
    </w:p>
    <w:p w:rsidR="00621848" w:rsidRPr="00860EE9" w:rsidRDefault="00C044EB">
      <w:pPr>
        <w:pStyle w:val="ProductList-Body"/>
        <w:rPr>
          <w:lang w:val="pl-PL"/>
        </w:rPr>
      </w:pPr>
      <w:hyperlink w:anchor="_Sec611">
        <w:r w:rsidRPr="00860EE9">
          <w:rPr>
            <w:color w:val="00467F"/>
            <w:u w:val="single"/>
            <w:lang w:val="pl-PL"/>
          </w:rPr>
          <w:t>Aplikacje Office</w:t>
        </w:r>
      </w:hyperlink>
      <w:r w:rsidRPr="00860EE9">
        <w:rPr>
          <w:lang w:val="pl-PL"/>
        </w:rPr>
        <w:t>: Ogólnie zaktualizowano punkty Aplikacje komputerowe pakietu Office i Office dla komputerów Mac, aby uwzględnić wprowadzenie na rynek pakietu aplikacji Office 2019</w:t>
      </w:r>
    </w:p>
    <w:p w:rsidR="00621848" w:rsidRPr="00860EE9" w:rsidRDefault="00C044EB">
      <w:pPr>
        <w:pStyle w:val="ProductList-Body"/>
        <w:rPr>
          <w:lang w:val="pl-PL"/>
        </w:rPr>
      </w:pPr>
      <w:hyperlink w:anchor="_Sec639">
        <w:r w:rsidRPr="00860EE9">
          <w:rPr>
            <w:color w:val="00467F"/>
            <w:u w:val="single"/>
            <w:lang w:val="pl-PL"/>
          </w:rPr>
          <w:t>Project Server</w:t>
        </w:r>
      </w:hyperlink>
      <w:r w:rsidRPr="00860EE9">
        <w:rPr>
          <w:lang w:val="pl-PL"/>
        </w:rPr>
        <w:t xml:space="preserve">: W tabeli w punkcie 3.1 Dostęp do oprogramowania serwera dodano usługi Project Professional 2019 i podano, że oprogramowanie Project Server ma dostęp do urządzeń objętych licencją na usługi Project Professional 2019. </w:t>
      </w:r>
    </w:p>
    <w:p w:rsidR="00621848" w:rsidRPr="00860EE9" w:rsidRDefault="00C044EB">
      <w:pPr>
        <w:pStyle w:val="ProductList-Body"/>
        <w:rPr>
          <w:lang w:val="pl-PL"/>
        </w:rPr>
      </w:pPr>
      <w:hyperlink w:anchor="_Sec650">
        <w:r w:rsidRPr="00860EE9">
          <w:rPr>
            <w:color w:val="00467F"/>
            <w:u w:val="single"/>
            <w:lang w:val="pl-PL"/>
          </w:rPr>
          <w:t>Visual Studio Team Foundation Server</w:t>
        </w:r>
      </w:hyperlink>
      <w:r w:rsidRPr="00860EE9">
        <w:rPr>
          <w:lang w:val="pl-PL"/>
        </w:rPr>
        <w:t>: Zmieniono nazwę usług Visual Studio Team Services na Azure DevOps Services.</w:t>
      </w:r>
    </w:p>
    <w:p w:rsidR="00621848" w:rsidRPr="00860EE9" w:rsidRDefault="00C044EB">
      <w:pPr>
        <w:pStyle w:val="ProductList-Body"/>
        <w:rPr>
          <w:lang w:val="pl-PL"/>
        </w:rPr>
      </w:pPr>
      <w:r w:rsidRPr="00860EE9">
        <w:rPr>
          <w:lang w:val="pl-PL"/>
        </w:rPr>
        <w:t xml:space="preserve">Komputerowy System Operacyjny Windows: Zaktualizowano i zreorganizowano tabelę dostępności programów. </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Usługi Online</w:t>
      </w:r>
    </w:p>
    <w:p w:rsidR="00621848" w:rsidRPr="00860EE9" w:rsidRDefault="00C044EB">
      <w:pPr>
        <w:pStyle w:val="ProductList-Body"/>
        <w:rPr>
          <w:lang w:val="pl-PL"/>
        </w:rPr>
      </w:pPr>
      <w:hyperlink w:anchor="_Sec1151">
        <w:r w:rsidRPr="00860EE9">
          <w:rPr>
            <w:color w:val="00467F"/>
            <w:u w:val="single"/>
            <w:lang w:val="pl-PL"/>
          </w:rPr>
          <w:t>Usługi Microsoft Dynamics 365</w:t>
        </w:r>
      </w:hyperlink>
      <w:r w:rsidRPr="00860EE9">
        <w:rPr>
          <w:lang w:val="pl-PL"/>
        </w:rPr>
        <w:t>: Dodano postanowienia o zachowaniu praw nabytych stwierdzające, że istniejący klienci, którzy nabyli licencje na usługi Team Member przed 1 października 2018 r. mogą korzystać z istniejących i nowo</w:t>
      </w:r>
      <w:r w:rsidRPr="00860EE9">
        <w:rPr>
          <w:lang w:val="pl-PL"/>
        </w:rPr>
        <w:t xml:space="preserve"> nabytych licencji na usługi Team Member zgodnie z opisem tej usługi podanym w Załączniku H w Podręczniku licencjonowania usług Dynamics 365 przez okres obowiązywania ich istniejącej subskrypcji i okresy obowiązywania wszelkich kolejnych subskrypcji rozpoc</w:t>
      </w:r>
      <w:r w:rsidRPr="00860EE9">
        <w:rPr>
          <w:lang w:val="pl-PL"/>
        </w:rPr>
        <w:t>zęte przed 1 lipca 2020 r. lub do 30 czerwca 2023 r. w zależności od tego, który termin będzie wcześniejszy.</w:t>
      </w:r>
    </w:p>
    <w:p w:rsidR="00621848" w:rsidRPr="00860EE9" w:rsidRDefault="00C044EB">
      <w:pPr>
        <w:pStyle w:val="ProductList-Body"/>
        <w:rPr>
          <w:lang w:val="pl-PL"/>
        </w:rPr>
      </w:pPr>
      <w:hyperlink w:anchor="_Sec629">
        <w:r w:rsidRPr="00860EE9">
          <w:rPr>
            <w:color w:val="00467F"/>
            <w:u w:val="single"/>
            <w:lang w:val="pl-PL"/>
          </w:rPr>
          <w:t>Microsoft 365</w:t>
        </w:r>
      </w:hyperlink>
      <w:r w:rsidRPr="00860EE9">
        <w:rPr>
          <w:lang w:val="pl-PL"/>
        </w:rPr>
        <w:t>: Dodano postanowienie dotyczące zaplanowanym na styczeń 2019 r. wycofaniu Praw do Używania oprogramowan</w:t>
      </w:r>
      <w:r w:rsidRPr="00860EE9">
        <w:rPr>
          <w:lang w:val="pl-PL"/>
        </w:rPr>
        <w:t>ia Office Professional Plus (wersja lokalna) dla klientów, którzy posiadają licencję typu From SA na usługi Microsoft 365 E3/E5 i zawarli umowę MPSA. Od 1 stycznia 2019 r. prawa do używania LS na Użytkownika na oprogramowanie Office Professional Plus dla l</w:t>
      </w:r>
      <w:r w:rsidRPr="00860EE9">
        <w:rPr>
          <w:lang w:val="pl-PL"/>
        </w:rPr>
        <w:t>icencji typu From SA na system Microsoft 365 E3/E5 i LS na Użytkownika uzyskanych w ramach umowy MPSA nie będą dostępne dla nowych Klientów lub Klientów odnawiających swoje umowy.</w:t>
      </w:r>
    </w:p>
    <w:p w:rsidR="00621848" w:rsidRPr="00860EE9" w:rsidRDefault="00C044EB">
      <w:pPr>
        <w:pStyle w:val="ProductList-Body"/>
        <w:rPr>
          <w:lang w:val="pl-PL"/>
        </w:rPr>
      </w:pPr>
      <w:hyperlink w:anchor="_Sec669">
        <w:r w:rsidRPr="00860EE9">
          <w:rPr>
            <w:color w:val="00467F"/>
            <w:u w:val="single"/>
            <w:lang w:val="pl-PL"/>
          </w:rPr>
          <w:t>Usługi audio</w:t>
        </w:r>
      </w:hyperlink>
      <w:r w:rsidRPr="00860EE9">
        <w:rPr>
          <w:lang w:val="pl-PL"/>
        </w:rPr>
        <w:t xml:space="preserve">: Zmieniono tytuł sekcji ze Skype </w:t>
      </w:r>
      <w:r w:rsidRPr="00860EE9">
        <w:rPr>
          <w:lang w:val="pl-PL"/>
        </w:rPr>
        <w:t>dla firm Online na Usługi audio.</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Słowniczek</w:t>
      </w:r>
    </w:p>
    <w:p w:rsidR="00621848" w:rsidRPr="00860EE9" w:rsidRDefault="00C044EB">
      <w:pPr>
        <w:pStyle w:val="ProductList-Body"/>
        <w:rPr>
          <w:lang w:val="pl-PL"/>
        </w:rPr>
      </w:pPr>
      <w:hyperlink w:anchor="_Sec553">
        <w:r w:rsidRPr="00860EE9">
          <w:rPr>
            <w:color w:val="00467F"/>
            <w:u w:val="single"/>
            <w:lang w:val="pl-PL"/>
          </w:rPr>
          <w:t>Definicje</w:t>
        </w:r>
      </w:hyperlink>
      <w:r w:rsidRPr="00860EE9">
        <w:rPr>
          <w:lang w:val="pl-PL"/>
        </w:rPr>
        <w:t>: Zaktualizowano definicję „Kontenera dla systemu Windows Server z izolacją funkcji Hyper-V”, aby uwzględnić wprowadzenie na rynek systemu Windows Server 2019.</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Załącznik A</w:t>
      </w:r>
      <w:r w:rsidRPr="00860EE9">
        <w:rPr>
          <w:lang w:val="pl-PL"/>
        </w:rPr>
        <w:t xml:space="preserve"> — Licencje równoważne Licencjom Dostępowym (CAL) / Licencjom na Zarządzanie</w:t>
      </w:r>
    </w:p>
    <w:p w:rsidR="00621848" w:rsidRPr="00860EE9" w:rsidRDefault="00C044EB">
      <w:pPr>
        <w:pStyle w:val="ProductList-Body"/>
        <w:rPr>
          <w:lang w:val="pl-PL"/>
        </w:rPr>
      </w:pPr>
      <w:r w:rsidRPr="00860EE9">
        <w:rPr>
          <w:lang w:val="pl-PL"/>
        </w:rPr>
        <w:t xml:space="preserve">W tabeli </w:t>
      </w:r>
      <w:hyperlink w:anchor="_Sec591">
        <w:r w:rsidRPr="00860EE9">
          <w:rPr>
            <w:color w:val="00467F"/>
            <w:u w:val="single"/>
            <w:lang w:val="pl-PL"/>
          </w:rPr>
          <w:t>Licencje równoważne licencjom ML/CAL</w:t>
        </w:r>
      </w:hyperlink>
      <w:r w:rsidRPr="00860EE9">
        <w:rPr>
          <w:lang w:val="pl-PL"/>
        </w:rPr>
        <w:t>, usunięto usługi Office 365 E4 i dodano usługi Microsoft 365 F1.</w:t>
      </w:r>
    </w:p>
    <w:p w:rsidR="00621848" w:rsidRPr="00860EE9" w:rsidRDefault="00621848">
      <w:pPr>
        <w:pStyle w:val="ProductList-Body"/>
        <w:jc w:val="right"/>
        <w:rPr>
          <w:lang w:val="pl-PL"/>
        </w:rPr>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w:t>
              </w:r>
              <w:r>
                <w:rPr>
                  <w:color w:val="00467F"/>
                  <w:sz w:val="14"/>
                  <w:u w:val="single"/>
                </w:rPr>
                <w:t>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621848">
      <w:pPr>
        <w:sectPr w:rsidR="00621848">
          <w:headerReference w:type="default" r:id="rId24"/>
          <w:footerReference w:type="default" r:id="rId25"/>
          <w:type w:val="continuous"/>
          <w:pgSz w:w="12240" w:h="15840" w:code="1"/>
          <w:pgMar w:top="1170" w:right="720" w:bottom="720" w:left="720" w:header="432" w:footer="288" w:gutter="0"/>
          <w:cols w:space="360"/>
        </w:sectPr>
      </w:pPr>
    </w:p>
    <w:p w:rsidR="00621848" w:rsidRDefault="00C044EB">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526086988"/>
      <w:r>
        <w:instrText>Postanowienia licencyjne</w:instrText>
      </w:r>
      <w:bookmarkEnd w:id="12"/>
      <w:r>
        <w:instrText>" \l 1</w:instrText>
      </w:r>
      <w:r>
        <w:fldChar w:fldCharType="end"/>
      </w:r>
    </w:p>
    <w:p w:rsidR="00621848" w:rsidRPr="00860EE9" w:rsidRDefault="00C044EB">
      <w:pPr>
        <w:pStyle w:val="ProductList-Body"/>
        <w:rPr>
          <w:lang w:val="pl-PL"/>
        </w:rPr>
      </w:pPr>
      <w:r w:rsidRPr="00860EE9">
        <w:rPr>
          <w:lang w:val="pl-PL"/>
        </w:rPr>
        <w:t>Wszelkie wystąpienia terminu „Prawa do używania” w zawartej przez Klienta Umowie Licencjonowania Zbiorowego odnoszą się do postanowień określonych w części zatytułowanej „Pr</w:t>
      </w:r>
      <w:r w:rsidRPr="00860EE9">
        <w:rPr>
          <w:lang w:val="pl-PL"/>
        </w:rPr>
        <w:t>awa do używania” każdego Wpisu dotyczącego Produktu. W przypadku każdego z Produktów obejmują one zawarte we Wpisie dotyczącym Produktu Powszechne Postanowienia Licencyjne, Postanowienia Licencyjne dotyczące danego modelu licencjonowania i wszelkie ewentua</w:t>
      </w:r>
      <w:r w:rsidRPr="00860EE9">
        <w:rPr>
          <w:lang w:val="pl-PL"/>
        </w:rPr>
        <w:t>lne Szczególne Postanowienia Licencyjne.</w:t>
      </w:r>
    </w:p>
    <w:p w:rsidR="00621848" w:rsidRPr="00860EE9" w:rsidRDefault="00621848">
      <w:pPr>
        <w:pStyle w:val="ProductList-Body"/>
        <w:rPr>
          <w:lang w:val="pl-PL"/>
        </w:rPr>
      </w:pPr>
    </w:p>
    <w:p w:rsidR="00621848" w:rsidRPr="00860EE9" w:rsidRDefault="00C044EB">
      <w:pPr>
        <w:pStyle w:val="ProductList-Body"/>
        <w:rPr>
          <w:lang w:val="pl-PL"/>
        </w:rPr>
      </w:pPr>
      <w:r w:rsidRPr="00860EE9">
        <w:rPr>
          <w:lang w:val="pl-PL"/>
        </w:rPr>
        <w:t>W przypadku Usług Online odniesienia do „Praw do Używania ” zawarte w Umowie Licencjonowania Zbiorowego dotyczą Postanowień Dotyczących Usług Online. Jeśli Produkt będący oprogramowaniem obejmuje zarówno oprogramow</w:t>
      </w:r>
      <w:r w:rsidRPr="00860EE9">
        <w:rPr>
          <w:lang w:val="pl-PL"/>
        </w:rPr>
        <w:t>anie, jak i Usługi Online, Usługi Online podlegają postanowieniom zawartym w Postanowieniach dotyczących Usług Online, a oprogramowanie podlega niniejszym Postanowieniom Licencyjnym.</w:t>
      </w:r>
    </w:p>
    <w:p w:rsidR="00621848" w:rsidRPr="00860EE9" w:rsidRDefault="00C044EB">
      <w:pPr>
        <w:pStyle w:val="ProductList-OfferingGroupHeading"/>
        <w:outlineLvl w:val="1"/>
        <w:rPr>
          <w:lang w:val="pl-PL"/>
        </w:rPr>
      </w:pPr>
      <w:bookmarkStart w:id="13" w:name="_Sec537"/>
      <w:r w:rsidRPr="00860EE9">
        <w:rPr>
          <w:lang w:val="pl-PL"/>
        </w:rPr>
        <w:t>Powszechne postanowienia licencyjne</w:t>
      </w:r>
      <w:bookmarkEnd w:id="13"/>
      <w:r>
        <w:fldChar w:fldCharType="begin"/>
      </w:r>
      <w:r w:rsidRPr="00860EE9">
        <w:rPr>
          <w:lang w:val="pl-PL"/>
        </w:rPr>
        <w:instrText xml:space="preserve"> TC "</w:instrText>
      </w:r>
      <w:bookmarkStart w:id="14" w:name="_Toc526086989"/>
      <w:r w:rsidRPr="00860EE9">
        <w:rPr>
          <w:lang w:val="pl-PL"/>
        </w:rPr>
        <w:instrText>Powszechne postanowienia licencyjne</w:instrText>
      </w:r>
      <w:bookmarkEnd w:id="14"/>
      <w:r w:rsidRPr="00860EE9">
        <w:rPr>
          <w:lang w:val="pl-PL"/>
        </w:rPr>
        <w:instrText>" \l 2</w:instrText>
      </w:r>
      <w:r>
        <w:fldChar w:fldCharType="end"/>
      </w:r>
    </w:p>
    <w:p w:rsidR="00621848" w:rsidRPr="00860EE9" w:rsidRDefault="00C044EB">
      <w:pPr>
        <w:pStyle w:val="ProductList-Body"/>
        <w:rPr>
          <w:lang w:val="pl-PL"/>
        </w:rPr>
      </w:pPr>
      <w:r w:rsidRPr="00860EE9">
        <w:rPr>
          <w:lang w:val="pl-PL"/>
        </w:rPr>
        <w:t>Powszechne postanowienia licencyjne mają zastosowanie do każdego Produktu będącego oprogramowaniem, licencjonowanego w ramach Programu Licencjonowania Zbiorowego Microsoft (o ile nie określono tego inaczej w Post</w:t>
      </w:r>
      <w:r w:rsidRPr="00860EE9">
        <w:rPr>
          <w:lang w:val="pl-PL"/>
        </w:rPr>
        <w:t>anowieniach licencyjnych dotyczących modelu licencjonowania lub w Szczególnych postanowieniach licencyjnych).</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1. Definicje</w:t>
      </w:r>
    </w:p>
    <w:p w:rsidR="00621848" w:rsidRPr="00860EE9" w:rsidRDefault="00C044EB">
      <w:pPr>
        <w:pStyle w:val="ProductList-Body"/>
        <w:rPr>
          <w:lang w:val="pl-PL"/>
        </w:rPr>
      </w:pPr>
      <w:r w:rsidRPr="00860EE9">
        <w:rPr>
          <w:lang w:val="pl-PL"/>
        </w:rPr>
        <w:t xml:space="preserve">Terminy użyte w niniejszych Postanowieniach dotyczących Produktów, ale niezdefiniowane w </w:t>
      </w:r>
      <w:hyperlink w:anchor="_Sec549">
        <w:r w:rsidRPr="00860EE9">
          <w:rPr>
            <w:color w:val="00467F"/>
            <w:u w:val="single"/>
            <w:lang w:val="pl-PL"/>
          </w:rPr>
          <w:t>Słowniczku</w:t>
        </w:r>
      </w:hyperlink>
      <w:r w:rsidRPr="00860EE9">
        <w:rPr>
          <w:lang w:val="pl-PL"/>
        </w:rPr>
        <w:t>, mają znaczenie określone w zawartej przez Klienta umowie licencjonowania zbiorowego.</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2. Prawa do używania produktów przysługujące Klientowi</w:t>
      </w:r>
    </w:p>
    <w:p w:rsidR="00621848" w:rsidRPr="00860EE9" w:rsidRDefault="00C044EB">
      <w:pPr>
        <w:pStyle w:val="ProductList-Body"/>
        <w:rPr>
          <w:lang w:val="pl-PL"/>
        </w:rPr>
      </w:pPr>
      <w:r w:rsidRPr="00860EE9">
        <w:rPr>
          <w:lang w:val="pl-PL"/>
        </w:rPr>
        <w:t>Jeśli Klient przestrzega postanowień zawartej umowy licencjonowania zbiorowego, wówczas może korzystać z oprogram</w:t>
      </w:r>
      <w:r w:rsidRPr="00860EE9">
        <w:rPr>
          <w:lang w:val="pl-PL"/>
        </w:rPr>
        <w:t xml:space="preserve">owania w sposób jednoznacznie dozwolony w niniejszych Postanowieniach dotyczących Produktów. Każde użycie Produktu lub oddzielnie licencjonowanej funkcji w trybie na Urządzenie lub na Użytkownika wymaga uzyskania oddzielnej </w:t>
      </w:r>
      <w:r>
        <w:fldChar w:fldCharType="begin"/>
      </w:r>
      <w:r w:rsidRPr="00860EE9">
        <w:rPr>
          <w:lang w:val="pl-PL"/>
        </w:rPr>
        <w:instrText xml:space="preserve"> AutoTextList   \s NoStyle \t "L</w:instrText>
      </w:r>
      <w:r w:rsidRPr="00860EE9">
        <w:rPr>
          <w:lang w:val="pl-PL"/>
        </w:rPr>
        <w:instrText xml:space="preserve">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3. Prawa do używania innych wersji i edycji niższych</w:t>
      </w:r>
    </w:p>
    <w:p w:rsidR="00621848" w:rsidRPr="00860EE9" w:rsidRDefault="00C044EB">
      <w:pPr>
        <w:pStyle w:val="ProductList-Body"/>
        <w:rPr>
          <w:lang w:val="pl-PL"/>
        </w:rPr>
      </w:pPr>
      <w:r w:rsidRPr="00860EE9">
        <w:rPr>
          <w:lang w:val="pl-PL"/>
        </w:rPr>
        <w:t xml:space="preserve">W przypadku dozwolonych kopii lub </w:t>
      </w:r>
      <w:r>
        <w:fldChar w:fldCharType="begin"/>
      </w:r>
      <w:r w:rsidRPr="00860EE9">
        <w:rPr>
          <w:lang w:val="pl-PL"/>
        </w:rPr>
        <w:instrText xml:space="preserve"> AutoTextList   \s NoStyle \t "„Wystąpienie” ozna</w:instrText>
      </w:r>
      <w:r w:rsidRPr="00860EE9">
        <w:rPr>
          <w:lang w:val="pl-PL"/>
        </w:rPr>
        <w:instrText xml:space="preserve">cza obraz oprogramowania utworzony wskutek wykonania procedury konfiguracji lub instalacji oprogramowania lub przez zduplikowanie istniejącego Wystąpienia." </w:instrText>
      </w:r>
      <w:r>
        <w:fldChar w:fldCharType="separate"/>
      </w:r>
      <w:r w:rsidRPr="00860EE9">
        <w:rPr>
          <w:color w:val="0563C1"/>
          <w:lang w:val="pl-PL"/>
        </w:rPr>
        <w:t>Wystąpień</w:t>
      </w:r>
      <w:r>
        <w:fldChar w:fldCharType="end"/>
      </w:r>
      <w:r w:rsidRPr="00860EE9">
        <w:rPr>
          <w:lang w:val="pl-PL"/>
        </w:rPr>
        <w:t xml:space="preserve"> – zamiast wersji, na którą Klient ma licencję – Klient może tworzyć, przechowywać, ins</w:t>
      </w:r>
      <w:r w:rsidRPr="00860EE9">
        <w:rPr>
          <w:lang w:val="pl-PL"/>
        </w:rPr>
        <w:t xml:space="preserve">talować lub uruchamiać kopię lub </w:t>
      </w:r>
      <w:r>
        <w:fldChar w:fldCharType="begin"/>
      </w:r>
      <w:r w:rsidRPr="00860EE9">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860EE9">
        <w:rPr>
          <w:color w:val="0563C1"/>
          <w:lang w:val="pl-PL"/>
        </w:rPr>
        <w:t>Wystąpienie</w:t>
      </w:r>
      <w:r>
        <w:fldChar w:fldCharType="end"/>
      </w:r>
      <w:r w:rsidRPr="00860EE9">
        <w:rPr>
          <w:lang w:val="pl-PL"/>
        </w:rPr>
        <w:t xml:space="preserve"> wc</w:t>
      </w:r>
      <w:r w:rsidRPr="00860EE9">
        <w:rPr>
          <w:lang w:val="pl-PL"/>
        </w:rPr>
        <w:t xml:space="preserve">ześniejszej wersji, innej dozwolonej wersji językowej lub innej dostępnej wersji platformy (np. wersji 32- lub 64-bitowej) albo dozwolonej edycji niższej. Nadal obowiązują prawa do używania dotyczące wersji licencjonowanej. Licencje na poprzednie wersje i </w:t>
      </w:r>
      <w:r w:rsidRPr="00860EE9">
        <w:rPr>
          <w:lang w:val="pl-PL"/>
        </w:rPr>
        <w:t>niższe edycje nie spełniają wymogów licencyjnych dotyczących Produktu.</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4. Oprogramowanie osób trzecich</w:t>
      </w:r>
    </w:p>
    <w:p w:rsidR="00621848" w:rsidRPr="00860EE9" w:rsidRDefault="00C044EB">
      <w:pPr>
        <w:pStyle w:val="ProductList-Body"/>
        <w:rPr>
          <w:lang w:val="pl-PL"/>
        </w:rPr>
      </w:pPr>
      <w:r w:rsidRPr="00860EE9">
        <w:rPr>
          <w:lang w:val="pl-PL"/>
        </w:rPr>
        <w:t>Oprogramowanie może zawierać programy lub składniki będące własnością osób trzecich lub udostępniane na zasadzie open source, które podlegają odrębnym p</w:t>
      </w:r>
      <w:r w:rsidRPr="00860EE9">
        <w:rPr>
          <w:lang w:val="pl-PL"/>
        </w:rPr>
        <w:t>ostanowieniom licencyjnym, przedstawionym Klientowi podczas instalacji lub w załączonych do oprogramowania „Powiadomieniach pochodzących od osób trzecich”. Oprogramowanie może także zawierać będące własnością osób trzecich programy o otwartym kodzie źródło</w:t>
      </w:r>
      <w:r w:rsidRPr="00860EE9">
        <w:rPr>
          <w:lang w:val="pl-PL"/>
        </w:rPr>
        <w:t>wym, na które Microsoft (a nie dana osoba trzecia) udziela Klientowi licencji na mocy postanowień licencyjnych Microsoft.</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5. Kod w wersji wstępnej, aktualizacje lub uzupełnienia, funkcje dodatkowe</w:t>
      </w:r>
    </w:p>
    <w:p w:rsidR="00621848" w:rsidRPr="00860EE9" w:rsidRDefault="00C044EB">
      <w:pPr>
        <w:pStyle w:val="ProductList-Body"/>
        <w:rPr>
          <w:lang w:val="pl-PL"/>
        </w:rPr>
      </w:pPr>
      <w:r w:rsidRPr="00860EE9">
        <w:rPr>
          <w:lang w:val="pl-PL"/>
        </w:rPr>
        <w:t>Microsoft może zaoferować aktualizacje lub uzupełnienia Pr</w:t>
      </w:r>
      <w:r w:rsidRPr="00860EE9">
        <w:rPr>
          <w:lang w:val="pl-PL"/>
        </w:rPr>
        <w:t>oduktów. Klient ma prawo korzystać z aktualizacji lub uzupełnień Produktów, kodu w wersji wstępnej, funkcji dodatkowych i opcjonalnych usług rozszerzających Produkty, przestrzegając przy tym wszelkich ewentualnych szczególnych postanowień, jakie mogą być d</w:t>
      </w:r>
      <w:r w:rsidRPr="00860EE9">
        <w:rPr>
          <w:lang w:val="pl-PL"/>
        </w:rPr>
        <w:t>o nich załączone. Niektóre Produkty wymagają aktualizacji automatycznych, zgodnie z opisem zawartym w Szczególnych postanowieniach licencyjnych.</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6. Ograniczenia</w:t>
      </w:r>
    </w:p>
    <w:p w:rsidR="00621848" w:rsidRPr="00860EE9" w:rsidRDefault="00C044EB">
      <w:pPr>
        <w:pStyle w:val="ProductList-Body"/>
        <w:rPr>
          <w:lang w:val="pl-PL"/>
        </w:rPr>
      </w:pPr>
      <w:r w:rsidRPr="00860EE9">
        <w:rPr>
          <w:lang w:val="pl-PL"/>
        </w:rPr>
        <w:t>Klientowi nie wolno (i żadna licencja nie pozwala mu) używać Produktów w celu oferowania komer</w:t>
      </w:r>
      <w:r w:rsidRPr="00860EE9">
        <w:rPr>
          <w:lang w:val="pl-PL"/>
        </w:rPr>
        <w:t xml:space="preserve">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rsidRPr="00860EE9">
        <w:rPr>
          <w:lang w:val="pl-PL"/>
        </w:rPr>
        <w:instrText xml:space="preserve"> AutoTextList   \s NoStyl</w:instrText>
      </w:r>
      <w:r w:rsidRPr="00860EE9">
        <w:rPr>
          <w:lang w:val="pl-PL"/>
        </w:rPr>
        <w:instrText xml:space="preserve">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860EE9">
        <w:rPr>
          <w:color w:val="0563C1"/>
          <w:lang w:val="pl-PL"/>
        </w:rPr>
        <w:t>Środowi</w:t>
      </w:r>
      <w:r w:rsidRPr="00860EE9">
        <w:rPr>
          <w:color w:val="0563C1"/>
          <w:lang w:val="pl-PL"/>
        </w:rPr>
        <w:t>sku Systemu Operacyjnego</w:t>
      </w:r>
      <w:r>
        <w:fldChar w:fldCharType="end"/>
      </w:r>
      <w:r w:rsidRPr="00860EE9">
        <w:rPr>
          <w:lang w:val="pl-PL"/>
        </w:rPr>
        <w:t xml:space="preserve"> na podstawie pojedynczej Licencji (nawet jeżeli dane Środowiska Systemów Operacyjnych znajdują się na tym samym fizycznym systemie sprzętowym), chyba że uzyska na to jednoznaczne zezwolenie od Microsoft. Prawa do uzyskiwania dos</w:t>
      </w:r>
      <w:r w:rsidRPr="00860EE9">
        <w:rPr>
          <w:lang w:val="pl-PL"/>
        </w:rPr>
        <w:t>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7. Pa</w:t>
      </w:r>
      <w:r w:rsidRPr="00860EE9">
        <w:rPr>
          <w:lang w:val="pl-PL"/>
        </w:rPr>
        <w:t>kiet Software Assurance</w:t>
      </w:r>
    </w:p>
    <w:p w:rsidR="00621848" w:rsidRPr="00860EE9" w:rsidRDefault="00C044EB">
      <w:pPr>
        <w:pStyle w:val="ProductList-Body"/>
        <w:rPr>
          <w:lang w:val="pl-PL"/>
        </w:rPr>
      </w:pPr>
      <w:r w:rsidRPr="00860EE9">
        <w:rPr>
          <w:lang w:val="pl-PL"/>
        </w:rPr>
        <w:t xml:space="preserve">Pakiet SA może nadawać Klientowi dodatkowe prawa do używania. Te dodatkowe prawa wygasają z chwilą wygaśnięcia pakietu SA dla danej </w:t>
      </w:r>
      <w:r>
        <w:fldChar w:fldCharType="begin"/>
      </w:r>
      <w:r w:rsidRPr="00860EE9">
        <w:rPr>
          <w:lang w:val="pl-PL"/>
        </w:rPr>
        <w:instrText xml:space="preserve"> AutoTextList   \s NoStyle \t "Licencja oznacza prawo do pobierania, instalowania i używania Produkt</w:instrText>
      </w:r>
      <w:r w:rsidRPr="00860EE9">
        <w:rPr>
          <w:lang w:val="pl-PL"/>
        </w:rPr>
        <w:instrText xml:space="preserve">u oraz uzyskiwania do niego dostępu." </w:instrText>
      </w:r>
      <w:r>
        <w:fldChar w:fldCharType="separate"/>
      </w:r>
      <w:r w:rsidRPr="00860EE9">
        <w:rPr>
          <w:color w:val="0563C1"/>
          <w:lang w:val="pl-PL"/>
        </w:rPr>
        <w:t>Licencji</w:t>
      </w:r>
      <w:r>
        <w:fldChar w:fldCharType="end"/>
      </w:r>
      <w:r w:rsidRPr="00860EE9">
        <w:rPr>
          <w:lang w:val="pl-PL"/>
        </w:rPr>
        <w:t>, chyba że opis odnośnej korzyści stanowi inaczej.</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8. Outsourcing zarządzania oprogramowaniem</w:t>
      </w:r>
    </w:p>
    <w:p w:rsidR="00621848" w:rsidRPr="00860EE9" w:rsidRDefault="00C044EB">
      <w:pPr>
        <w:pStyle w:val="ProductList-Body"/>
        <w:rPr>
          <w:lang w:val="pl-PL"/>
        </w:rPr>
      </w:pPr>
      <w:r w:rsidRPr="00860EE9">
        <w:rPr>
          <w:lang w:val="pl-PL"/>
        </w:rPr>
        <w:t xml:space="preserve">Klientowi wolno zainstalować dozwoloną liczbę licencjonowanych kopii oprogramowania i używać ich na </w:t>
      </w:r>
      <w:r>
        <w:fldChar w:fldCharType="begin"/>
      </w:r>
      <w:r w:rsidRPr="00860EE9">
        <w:rPr>
          <w:lang w:val="pl-PL"/>
        </w:rPr>
        <w:instrText xml:space="preserve"> AutoTextLis</w:instrText>
      </w:r>
      <w:r w:rsidRPr="00860EE9">
        <w:rPr>
          <w:lang w:val="pl-PL"/>
        </w:rPr>
        <w:instrText xml:space="preserve">t   \s NoStyle \t "Serwer oznacza fizyczny system sprzętowy, na którym można uruchamiać oprogramowanie serwera." </w:instrText>
      </w:r>
      <w:r>
        <w:fldChar w:fldCharType="separate"/>
      </w:r>
      <w:r w:rsidRPr="00860EE9">
        <w:rPr>
          <w:color w:val="0563C1"/>
          <w:lang w:val="pl-PL"/>
        </w:rPr>
        <w:t>Serwerach</w:t>
      </w:r>
      <w:r>
        <w:fldChar w:fldCharType="end"/>
      </w:r>
      <w:r w:rsidRPr="00860EE9">
        <w:rPr>
          <w:lang w:val="pl-PL"/>
        </w:rPr>
        <w:t xml:space="preserve"> oraz innych urządzeniach zarządzanych stale przez osoby trzecie i pozostających pod kontrolą tych osób trzecich, pod warunkiem że </w:t>
      </w:r>
      <w:r w:rsidRPr="00860EE9">
        <w:rPr>
          <w:lang w:val="pl-PL"/>
        </w:rPr>
        <w:t xml:space="preserve">wszystkie takie Serwery i inne urządzenia </w:t>
      </w:r>
      <w:r w:rsidRPr="00860EE9">
        <w:rPr>
          <w:lang w:val="pl-PL"/>
        </w:rPr>
        <w:lastRenderedPageBreak/>
        <w:t>są i pozostaną dostępne na wyłączny użytek Klienta. Klient jest odpowiedzialny za wszelkie zobowiązania wynikające z zawartej umowy licencjonowania zbiorowego niezależnie od fizycznej lokalizacji sprzętu, na którym</w:t>
      </w:r>
      <w:r w:rsidRPr="00860EE9">
        <w:rPr>
          <w:lang w:val="pl-PL"/>
        </w:rPr>
        <w:t xml:space="preserve"> jest używane dane oprogramowanie.</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9. Przypisywanie licencji i zmiana przypisania Licencji</w:t>
      </w:r>
    </w:p>
    <w:p w:rsidR="00621848" w:rsidRPr="00860EE9" w:rsidRDefault="00C044EB">
      <w:pPr>
        <w:pStyle w:val="ProductList-Body"/>
        <w:rPr>
          <w:lang w:val="pl-PL"/>
        </w:rPr>
      </w:pPr>
      <w:r w:rsidRPr="00860EE9">
        <w:rPr>
          <w:lang w:val="pl-PL"/>
        </w:rPr>
        <w:t xml:space="preserve">Zanim Klient użyje oprogramowania objętego dowolną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Licencją</w:t>
      </w:r>
      <w:r>
        <w:fldChar w:fldCharType="end"/>
      </w:r>
      <w:r w:rsidRPr="00860EE9">
        <w:rPr>
          <w:lang w:val="pl-PL"/>
        </w:rPr>
        <w:t xml:space="preserve">, musi przypisać tę </w:t>
      </w:r>
      <w:r>
        <w:fldChar w:fldCharType="begin"/>
      </w:r>
      <w:r w:rsidRPr="00860EE9">
        <w:rPr>
          <w:lang w:val="pl-PL"/>
        </w:rPr>
        <w:instrText xml:space="preserve"> AutoTextList   \s NoStyle \t "Licencja oznacza prawo do pobierania, instalowania i uży</w:instrText>
      </w:r>
      <w:r w:rsidRPr="00860EE9">
        <w:rPr>
          <w:lang w:val="pl-PL"/>
        </w:rPr>
        <w:instrText xml:space="preserve">wania Produktu oraz uzyskiwania do niego dostępu." </w:instrText>
      </w:r>
      <w:r>
        <w:fldChar w:fldCharType="separate"/>
      </w:r>
      <w:r w:rsidRPr="00860EE9">
        <w:rPr>
          <w:color w:val="0563C1"/>
          <w:lang w:val="pl-PL"/>
        </w:rPr>
        <w:t>Licencję</w:t>
      </w:r>
      <w:r>
        <w:fldChar w:fldCharType="end"/>
      </w:r>
      <w:r w:rsidRPr="00860EE9">
        <w:rPr>
          <w:lang w:val="pl-PL"/>
        </w:rPr>
        <w:t xml:space="preserve">, zależnie od przypadku, do Urządzenia lub Użytkownika. Klient może zmienić przypisanie dowolnej </w:t>
      </w:r>
      <w:r>
        <w:fldChar w:fldCharType="begin"/>
      </w:r>
      <w:r w:rsidRPr="00860EE9">
        <w:rPr>
          <w:lang w:val="pl-PL"/>
        </w:rPr>
        <w:instrText xml:space="preserve"> AutoTextList   \s NoStyle \t "Licencja oznacza prawo do pobierania, instalowania i używania Prod</w:instrText>
      </w:r>
      <w:r w:rsidRPr="00860EE9">
        <w:rPr>
          <w:lang w:val="pl-PL"/>
        </w:rPr>
        <w:instrText xml:space="preserve">uktu oraz uzyskiwania do niego dostępu." </w:instrText>
      </w:r>
      <w:r>
        <w:fldChar w:fldCharType="separate"/>
      </w:r>
      <w:r w:rsidRPr="00860EE9">
        <w:rPr>
          <w:color w:val="0563C1"/>
          <w:lang w:val="pl-PL"/>
        </w:rPr>
        <w:t>Licencji</w:t>
      </w:r>
      <w:r>
        <w:fldChar w:fldCharType="end"/>
      </w:r>
      <w:r w:rsidRPr="00860EE9">
        <w:rPr>
          <w:lang w:val="pl-PL"/>
        </w:rPr>
        <w:t xml:space="preserve">, przypisując ją do innego Urządzenia lub Użytkownika, nie może jednak zrobić tego wcześniej niż w ciągu 90 dni od ostatniej zmiany przypisania tej </w:t>
      </w:r>
      <w:r>
        <w:fldChar w:fldCharType="begin"/>
      </w:r>
      <w:r w:rsidRPr="00860EE9">
        <w:rPr>
          <w:lang w:val="pl-PL"/>
        </w:rPr>
        <w:instrText xml:space="preserve"> AutoTextList   \s NoStyle \t "Licencja oznacza prawo do</w:instrText>
      </w:r>
      <w:r w:rsidRPr="00860EE9">
        <w:rPr>
          <w:lang w:val="pl-PL"/>
        </w:rPr>
        <w:instrText xml:space="preserve">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chyba że zmiana przypisania wynika z (i) trwałej awarii lub utraty sprzętu, (ii) rozwiązania umowy o pracę lub innej umowy z użytkownikiem lub (iii) chwilowej zm</w:t>
      </w:r>
      <w:r w:rsidRPr="00860EE9">
        <w:rPr>
          <w:lang w:val="pl-PL"/>
        </w:rPr>
        <w:t xml:space="preserve">iany przydziału </w:t>
      </w:r>
      <w:r>
        <w:fldChar w:fldCharType="begin"/>
      </w:r>
      <w:r w:rsidRPr="00860EE9">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860EE9">
        <w:rPr>
          <w:color w:val="0563C1"/>
          <w:lang w:val="pl-PL"/>
        </w:rPr>
        <w:t>licencji CAL</w:t>
      </w:r>
      <w:r>
        <w:fldChar w:fldCharType="end"/>
      </w:r>
      <w:r w:rsidRPr="00860EE9">
        <w:rPr>
          <w:lang w:val="pl-PL"/>
        </w:rPr>
        <w:t xml:space="preserve">, </w:t>
      </w:r>
      <w:r>
        <w:fldChar w:fldCharType="begin"/>
      </w:r>
      <w:r w:rsidRPr="00860EE9">
        <w:rPr>
          <w:lang w:val="pl-PL"/>
        </w:rPr>
        <w:instrText xml:space="preserve"> AutoTextList   \s No</w:instrText>
      </w:r>
      <w:r w:rsidRPr="00860EE9">
        <w:rPr>
          <w:lang w:val="pl-PL"/>
        </w:rPr>
        <w:instrText xml:space="preserve">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860EE9">
        <w:rPr>
          <w:color w:val="0563C1"/>
          <w:lang w:val="pl-PL"/>
        </w:rPr>
        <w:t>Licencji na Zar</w:t>
      </w:r>
      <w:r w:rsidRPr="00860EE9">
        <w:rPr>
          <w:color w:val="0563C1"/>
          <w:lang w:val="pl-PL"/>
        </w:rPr>
        <w:t>ządzanie</w:t>
      </w:r>
      <w:r>
        <w:fldChar w:fldCharType="end"/>
      </w:r>
      <w:r w:rsidRPr="00860EE9">
        <w:rPr>
          <w:lang w:val="pl-PL"/>
        </w:rPr>
        <w:t xml:space="preserve"> i </w:t>
      </w:r>
      <w:r>
        <w:fldChar w:fldCharType="begin"/>
      </w:r>
      <w:r w:rsidRPr="00860EE9">
        <w:rPr>
          <w:lang w:val="pl-PL"/>
        </w:rPr>
        <w:instrText xml:space="preserve"> AutoTextList   \s NoStyle \t "LS oznacza Licencję subskrypcyjną umożliwiającą dostęp przez określony czas do oprogramowania lub usługi hostowanej." </w:instrText>
      </w:r>
      <w:r>
        <w:fldChar w:fldCharType="separate"/>
      </w:r>
      <w:r w:rsidRPr="00860EE9">
        <w:rPr>
          <w:color w:val="0563C1"/>
          <w:lang w:val="pl-PL"/>
        </w:rPr>
        <w:t>LS</w:t>
      </w:r>
      <w:r>
        <w:fldChar w:fldCharType="end"/>
      </w:r>
      <w:r w:rsidRPr="00860EE9">
        <w:rPr>
          <w:lang w:val="pl-PL"/>
        </w:rPr>
        <w:t xml:space="preserve"> na Użytkownika lub Urządzenie w związku z nieobecnością użytkownika lub niedostępnością</w:t>
      </w:r>
      <w:r w:rsidRPr="00860EE9">
        <w:rPr>
          <w:lang w:val="pl-PL"/>
        </w:rPr>
        <w:t xml:space="preserve"> urządzenia spowodowaną jego niesprawnością. Klient musi usunąć oprogramowanie lub uniemożliwić dostęp z poprzedniego urządzenia lub poprzedniemu użytkownikowi. Wolno zmieniać przypisanie pakietu SA i wszelkich Licencji udzielonych lub nabytych w związku z</w:t>
      </w:r>
      <w:r w:rsidRPr="00860EE9">
        <w:rPr>
          <w:lang w:val="pl-PL"/>
        </w:rPr>
        <w:t xml:space="preserve"> pakietem SA wyłącznie razem z podstawową uprawnioną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Licencją</w:t>
      </w:r>
      <w:r>
        <w:fldChar w:fldCharType="end"/>
      </w:r>
      <w:r w:rsidRPr="00860EE9">
        <w:rPr>
          <w:lang w:val="pl-PL"/>
        </w:rPr>
        <w:t>. Zmiana przypisania licencji na komputerowe systemy o</w:t>
      </w:r>
      <w:r w:rsidRPr="00860EE9">
        <w:rPr>
          <w:lang w:val="pl-PL"/>
        </w:rPr>
        <w:t xml:space="preserve">peracyjne Windows na urządzenie i pakietów SA podlega dodatkowym postanowieniom wskazanym we </w:t>
      </w:r>
      <w:hyperlink w:anchor="_Sec652">
        <w:r w:rsidRPr="00860EE9">
          <w:rPr>
            <w:color w:val="00467F"/>
            <w:u w:val="single"/>
            <w:lang w:val="pl-PL"/>
          </w:rPr>
          <w:t>Wpisie dotyczącym Produktu Windows</w:t>
        </w:r>
      </w:hyperlink>
      <w:r w:rsidRPr="00860EE9">
        <w:rPr>
          <w:lang w:val="pl-PL"/>
        </w:rPr>
        <w:t>.</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10. Środki o charakterze technicznym</w:t>
      </w:r>
    </w:p>
    <w:p w:rsidR="00621848" w:rsidRPr="00860EE9" w:rsidRDefault="00C044EB">
      <w:pPr>
        <w:pStyle w:val="ProductList-Body"/>
        <w:rPr>
          <w:lang w:val="pl-PL"/>
        </w:rPr>
      </w:pPr>
      <w:r w:rsidRPr="00860EE9">
        <w:rPr>
          <w:lang w:val="pl-PL"/>
        </w:rPr>
        <w:t>Microsoft może użyć środków o charakterze technicznym do eg</w:t>
      </w:r>
      <w:r w:rsidRPr="00860EE9">
        <w:rPr>
          <w:lang w:val="pl-PL"/>
        </w:rPr>
        <w:t xml:space="preserve">zekwowania warunków ograniczających możliwość korzystania przez Klienta z niektórych wersji Produktu i może weryfikować ich przestrzeganie zgodnie z postanowieniami zawartej przez Klienta umowy licencjonowania zbiorowego. Niektóre Produkty i usługi online </w:t>
      </w:r>
      <w:r w:rsidRPr="00860EE9">
        <w:rPr>
          <w:lang w:val="pl-PL"/>
        </w:rPr>
        <w:t>są chronione odpowiednią technologią i do ich instalowania lub uzyskiwania do nich dostępu jest wymagana aktywacja lub sprawdzenie ich oryginalności, a także klucz produktu.</w:t>
      </w:r>
    </w:p>
    <w:p w:rsidR="00621848" w:rsidRPr="00860EE9" w:rsidRDefault="00621848">
      <w:pPr>
        <w:pStyle w:val="ProductList-Body"/>
        <w:rPr>
          <w:lang w:val="pl-PL"/>
        </w:rPr>
      </w:pPr>
    </w:p>
    <w:p w:rsidR="00621848" w:rsidRPr="00860EE9" w:rsidRDefault="00C044EB">
      <w:pPr>
        <w:pStyle w:val="ProductList-SubClauseHeading"/>
        <w:outlineLvl w:val="3"/>
        <w:rPr>
          <w:lang w:val="pl-PL"/>
        </w:rPr>
      </w:pPr>
      <w:r w:rsidRPr="00860EE9">
        <w:rPr>
          <w:lang w:val="pl-PL"/>
        </w:rPr>
        <w:t>10.1 Aktywacja i sprawdzanie oryginalności</w:t>
      </w:r>
    </w:p>
    <w:p w:rsidR="00621848" w:rsidRPr="00860EE9" w:rsidRDefault="00C044EB">
      <w:pPr>
        <w:pStyle w:val="ProductList-BodyIndented"/>
        <w:rPr>
          <w:lang w:val="pl-PL"/>
        </w:rPr>
      </w:pPr>
      <w:r w:rsidRPr="00860EE9">
        <w:rPr>
          <w:lang w:val="pl-PL"/>
        </w:rPr>
        <w:t xml:space="preserve">Podczas aktywacji i sprawdzania Produktu programowego instalowanego przez Klienta jest on zobowiązany używać odpowiedniego klucza produktu dostarczonego przez Microsoft. Niedokonanie aktywacji oprogramowania w terminie wyszczególnionym dla danego Produktu </w:t>
      </w:r>
      <w:r w:rsidRPr="00860EE9">
        <w:rPr>
          <w:lang w:val="pl-PL"/>
        </w:rPr>
        <w:t>będącego Oprogramowaniem może ograniczyć prawo Klienta do korzystania z takiego oprogramowania. Po nieudanej próbie aktywacji oprogramowania Klient nie może z niego dalej korzystać. Każde urządzenie, które nie zostało aktywowane za pośrednictwem usługi zar</w:t>
      </w:r>
      <w:r w:rsidRPr="00860EE9">
        <w:rPr>
          <w:lang w:val="pl-PL"/>
        </w:rPr>
        <w:t>ządzania kluczami (KMS), musi używać klucza aktywacji wielokrotnej (MAK) lub aktywacji opartej na usłudze Azure AD. Klientowi nie wolno obchodzić aktywacji ani sprawdzenia oryginalności.</w:t>
      </w:r>
    </w:p>
    <w:p w:rsidR="00621848" w:rsidRPr="00860EE9" w:rsidRDefault="00621848">
      <w:pPr>
        <w:pStyle w:val="ProductList-BodyIndented"/>
        <w:rPr>
          <w:lang w:val="pl-PL"/>
        </w:rPr>
      </w:pPr>
    </w:p>
    <w:p w:rsidR="00621848" w:rsidRPr="00860EE9" w:rsidRDefault="00C044EB">
      <w:pPr>
        <w:pStyle w:val="ProductList-SubClauseHeading"/>
        <w:outlineLvl w:val="3"/>
        <w:rPr>
          <w:lang w:val="pl-PL"/>
        </w:rPr>
      </w:pPr>
      <w:r w:rsidRPr="00860EE9">
        <w:rPr>
          <w:lang w:val="pl-PL"/>
        </w:rPr>
        <w:t>10.2 Klucze Produktów</w:t>
      </w:r>
    </w:p>
    <w:p w:rsidR="00621848" w:rsidRPr="00860EE9" w:rsidRDefault="00C044EB">
      <w:pPr>
        <w:pStyle w:val="ProductList-BodyIndented"/>
        <w:rPr>
          <w:lang w:val="pl-PL"/>
        </w:rPr>
      </w:pPr>
      <w:r w:rsidRPr="00860EE9">
        <w:rPr>
          <w:lang w:val="pl-PL"/>
        </w:rPr>
        <w:t>Do zgodnego z licencją korzystania z oprogramo</w:t>
      </w:r>
      <w:r w:rsidRPr="00860EE9">
        <w:rPr>
          <w:lang w:val="pl-PL"/>
        </w:rPr>
        <w:t xml:space="preserve">wania wymagany jest przypisany klucz produktu. Wszystkie klucze produktów stanowią Informacje Poufne Microsoft. Niezależnie od wszelkich postanowień zawartej przez Klienta umowy o licencjonowaniu zbiorowym stanowiącym inaczej, Klientowi nie wolno ujawniać </w:t>
      </w:r>
      <w:r w:rsidRPr="00860EE9">
        <w:rPr>
          <w:lang w:val="pl-PL"/>
        </w:rPr>
        <w:t>kluczy produktów osobom trzecim. Klientowi zabrania się tworzenia niezabezpieczonego dostępu do swoich komputerów umożliwiających korzystanie z usług zarządzania kluczami (KMS) przez niekontrolowaną sieć. W przypadku nieuprawnionego użycia kluczy produktów</w:t>
      </w:r>
      <w:r w:rsidRPr="00860EE9">
        <w:rPr>
          <w:lang w:val="pl-PL"/>
        </w:rPr>
        <w:t xml:space="preserve"> lub kluczy KMS lub ich ujawnienia Microsoft ma prawo zapobiec dalszym aktywacjom, zdezaktywować lub zablokować takie klucze produktów przed aktywacją lub sprawdzaniem oryginalności, a także podjąć inne, stosowne działania.</w:t>
      </w:r>
    </w:p>
    <w:p w:rsidR="00621848" w:rsidRPr="00860EE9" w:rsidRDefault="00621848">
      <w:pPr>
        <w:pStyle w:val="ProductList-BodyIndented"/>
        <w:rPr>
          <w:lang w:val="pl-PL"/>
        </w:rPr>
      </w:pPr>
    </w:p>
    <w:p w:rsidR="00621848" w:rsidRPr="00860EE9" w:rsidRDefault="00C044EB">
      <w:pPr>
        <w:pStyle w:val="ProductList-ClauseHeading"/>
        <w:outlineLvl w:val="2"/>
        <w:rPr>
          <w:lang w:val="pl-PL"/>
        </w:rPr>
      </w:pPr>
      <w:r w:rsidRPr="00860EE9">
        <w:rPr>
          <w:lang w:val="pl-PL"/>
        </w:rPr>
        <w:t>11. Uwagi</w:t>
      </w:r>
    </w:p>
    <w:p w:rsidR="00621848" w:rsidRPr="00860EE9" w:rsidRDefault="00C044EB">
      <w:pPr>
        <w:pStyle w:val="ProductList-Body"/>
        <w:rPr>
          <w:lang w:val="pl-PL"/>
        </w:rPr>
      </w:pPr>
      <w:r w:rsidRPr="00860EE9">
        <w:rPr>
          <w:lang w:val="pl-PL"/>
        </w:rPr>
        <w:t>Tam, gdzie wskazano w</w:t>
      </w:r>
      <w:r w:rsidRPr="00860EE9">
        <w:rPr>
          <w:lang w:val="pl-PL"/>
        </w:rPr>
        <w:t xml:space="preserve"> części pt. Prawa do używania produktów w każdym Wpisie dotyczącym Produktu, obowiązują następujące zastrzeżenia:</w:t>
      </w:r>
    </w:p>
    <w:p w:rsidR="00621848" w:rsidRPr="00860EE9" w:rsidRDefault="00621848">
      <w:pPr>
        <w:pStyle w:val="ProductList-Body"/>
        <w:rPr>
          <w:lang w:val="pl-PL"/>
        </w:rPr>
      </w:pPr>
    </w:p>
    <w:p w:rsidR="00621848" w:rsidRPr="00860EE9" w:rsidRDefault="00C044EB">
      <w:pPr>
        <w:pStyle w:val="ProductList-SubClauseHeading"/>
        <w:outlineLvl w:val="3"/>
        <w:rPr>
          <w:lang w:val="pl-PL"/>
        </w:rPr>
      </w:pPr>
      <w:r w:rsidRPr="00860EE9">
        <w:rPr>
          <w:lang w:val="pl-PL"/>
        </w:rPr>
        <w:t>11.1 Funkcje korzystające z Internetu</w:t>
      </w:r>
    </w:p>
    <w:p w:rsidR="00621848" w:rsidRPr="00860EE9" w:rsidRDefault="00C044EB">
      <w:pPr>
        <w:pStyle w:val="ProductList-BodyIndented"/>
        <w:rPr>
          <w:lang w:val="pl-PL"/>
        </w:rPr>
      </w:pPr>
      <w:r w:rsidRPr="00860EE9">
        <w:rPr>
          <w:lang w:val="pl-PL"/>
        </w:rPr>
        <w:t>Produkty będące Oprogramowaniem mogą zawierać funkcje nawiązujące łączność i wysyłające informacje prze</w:t>
      </w:r>
      <w:r w:rsidRPr="00860EE9">
        <w:rPr>
          <w:lang w:val="pl-PL"/>
        </w:rPr>
        <w:t>z Internet do systemów Microsoft, jego Podmiotów Stowarzyszonych i dostawców usług bez obowiązku dodatkowego informowania o tym Klienta. Używanie tych informacji zostało opisane w Oświadczeniu o ochronie prywatności Microsoft (</w:t>
      </w:r>
      <w:hyperlink r:id="rId26">
        <w:r w:rsidRPr="00860EE9">
          <w:rPr>
            <w:color w:val="00467F"/>
            <w:u w:val="single"/>
            <w:lang w:val="pl-PL"/>
          </w:rPr>
          <w:t>aka.ms/privacy</w:t>
        </w:r>
      </w:hyperlink>
      <w:r w:rsidRPr="00860EE9">
        <w:rPr>
          <w:lang w:val="pl-PL"/>
        </w:rPr>
        <w:t>).</w:t>
      </w:r>
    </w:p>
    <w:p w:rsidR="00621848" w:rsidRPr="00860EE9" w:rsidRDefault="00621848">
      <w:pPr>
        <w:pStyle w:val="ProductList-BodyIndented"/>
        <w:rPr>
          <w:lang w:val="pl-PL"/>
        </w:rPr>
      </w:pPr>
    </w:p>
    <w:p w:rsidR="00621848" w:rsidRPr="00860EE9" w:rsidRDefault="00C044EB">
      <w:pPr>
        <w:pStyle w:val="ProductList-SubClauseHeading"/>
        <w:outlineLvl w:val="3"/>
        <w:rPr>
          <w:lang w:val="pl-PL"/>
        </w:rPr>
      </w:pPr>
      <w:r w:rsidRPr="00860EE9">
        <w:rPr>
          <w:lang w:val="pl-PL"/>
        </w:rPr>
        <w:t>11.2 Bing Maps</w:t>
      </w:r>
    </w:p>
    <w:p w:rsidR="00621848" w:rsidRPr="00860EE9" w:rsidRDefault="00C044EB">
      <w:pPr>
        <w:pStyle w:val="ProductList-BodyIndented"/>
        <w:rPr>
          <w:lang w:val="pl-PL"/>
        </w:rPr>
      </w:pPr>
      <w:r w:rsidRPr="00860EE9">
        <w:rPr>
          <w:lang w:val="pl-PL"/>
        </w:rPr>
        <w:t xml:space="preserve">Produkt może obejmować korzystanie z usługi Bing Maps. Wszelka zawartość udostępniona za pośrednictwem usługi Mapy Bing, w tym geokody, może być używana wyłącznie razem z produktem, za pośrednictwem którego </w:t>
      </w:r>
      <w:r w:rsidRPr="00860EE9">
        <w:rPr>
          <w:lang w:val="pl-PL"/>
        </w:rPr>
        <w:t xml:space="preserve">dana zawartość jest udostępniana. Korzystanie z aplikacji Bing Maps podlega Postanowieniom Użytkownika Końcowego dotyczącym używania aplikacji Bing Maps dostępnym pod adresem </w:t>
      </w:r>
      <w:hyperlink r:id="rId27">
        <w:r w:rsidRPr="00860EE9">
          <w:rPr>
            <w:color w:val="00467F"/>
            <w:u w:val="single"/>
            <w:lang w:val="pl-PL"/>
          </w:rPr>
          <w:t>http://go.microsoft.co</w:t>
        </w:r>
        <w:r w:rsidRPr="00860EE9">
          <w:rPr>
            <w:color w:val="00467F"/>
            <w:u w:val="single"/>
            <w:lang w:val="pl-PL"/>
          </w:rPr>
          <w:t>m/?linkid=9710837</w:t>
        </w:r>
      </w:hyperlink>
      <w:r w:rsidRPr="00860EE9">
        <w:rPr>
          <w:lang w:val="pl-PL"/>
        </w:rPr>
        <w:t xml:space="preserve"> oraz Zasadom zachowania poufności informacji Bing dostępnemu pod adresem </w:t>
      </w:r>
      <w:hyperlink r:id="rId28">
        <w:r w:rsidRPr="00860EE9">
          <w:rPr>
            <w:color w:val="00467F"/>
            <w:u w:val="single"/>
            <w:lang w:val="pl-PL"/>
          </w:rPr>
          <w:t>http://go.microsoft.com/fwlink/?LinkID=248686</w:t>
        </w:r>
      </w:hyperlink>
      <w:r w:rsidRPr="00860EE9">
        <w:rPr>
          <w:lang w:val="pl-PL"/>
        </w:rPr>
        <w:t>.</w:t>
      </w:r>
    </w:p>
    <w:p w:rsidR="00621848" w:rsidRPr="00860EE9" w:rsidRDefault="00621848">
      <w:pPr>
        <w:pStyle w:val="ProductList-BodyIndented"/>
        <w:rPr>
          <w:lang w:val="pl-PL"/>
        </w:rPr>
      </w:pPr>
    </w:p>
    <w:p w:rsidR="00621848" w:rsidRPr="00860EE9" w:rsidRDefault="00C044EB">
      <w:pPr>
        <w:pStyle w:val="ProductList-SubClauseHeading"/>
        <w:outlineLvl w:val="3"/>
        <w:rPr>
          <w:lang w:val="pl-PL"/>
        </w:rPr>
      </w:pPr>
      <w:r w:rsidRPr="00860EE9">
        <w:rPr>
          <w:lang w:val="pl-PL"/>
        </w:rPr>
        <w:t>Standard wizyjny 11.3 H.264/AVC, standard wideo VC-1</w:t>
      </w:r>
      <w:r w:rsidRPr="00860EE9">
        <w:rPr>
          <w:lang w:val="pl-PL"/>
        </w:rPr>
        <w:t xml:space="preserve"> i standard wizyjny MPEG-4 Part 2</w:t>
      </w:r>
    </w:p>
    <w:p w:rsidR="00621848" w:rsidRPr="00860EE9" w:rsidRDefault="00C044EB">
      <w:pPr>
        <w:pStyle w:val="ProductList-BodyIndented"/>
        <w:rPr>
          <w:lang w:val="pl-PL"/>
        </w:rPr>
      </w:pPr>
      <w:r w:rsidRPr="00860EE9">
        <w:rPr>
          <w:lang w:val="pl-PL"/>
        </w:rPr>
        <w:t>Oprogramowanie może zawierać technologie kompresji sekwencji wizyjnych H.264/AVC, VC-1 i MPEG-4 część 2. MPEG LA, LLC wymaga zamieszczenia następującej informacji: TEN PRODUKT JEST OBJĘTY LICENCJAMI DOTYCZĄCYMI ZBIORU PATE</w:t>
      </w:r>
      <w:r w:rsidRPr="00860EE9">
        <w:rPr>
          <w:lang w:val="pl-PL"/>
        </w:rPr>
        <w:t>NTÓW ZWIĄZANYCH ZE STANDARDAMI AVC, VC-1 I MPEG-4 CZĘŚĆ 2 (VISUAL). NA PODSTAWIE TYCH LICENCJI NINIEJSZY PRODUKT JEST PRZEZNACZONY DO NIEKOMERCYJNEGO UŻYTKU OSOBISTEGO PRZEZ UŻYTKOWNIKA W CELU (i) KODOWANIA DANYCH WIDEO ZGODNIE Z POWYŻSZYMI STANDARDAMI („S</w:t>
      </w:r>
      <w:r w:rsidRPr="00860EE9">
        <w:rPr>
          <w:lang w:val="pl-PL"/>
        </w:rPr>
        <w:t>TANDARDY WIDEO”) LUB (ii) DEKODOWANIA DANYCH WIDEO W STANDARDZIE AVC, VC-1 LUB MPEG-4 CZĘŚĆ 2 ZAKODOWANYCH PRZEZ UŻYTKOWNIKA PROWADZĄCEGO NIEKOMERCYJNĄ DZIAŁALNOŚĆ OSOBISTĄ LUB OTRZYMANYCH OD DOSTAWCY DANYCH WIDEO DYSPONUJĄCEGO LICENCJĄ NA UDOSTĘPNIANIE TA</w:t>
      </w:r>
      <w:r w:rsidRPr="00860EE9">
        <w:rPr>
          <w:lang w:val="pl-PL"/>
        </w:rPr>
        <w:t xml:space="preserve">KICH DANYCH WIDEO. INNE SPOSOBY UŻYWANIA PRODUKTU NIE SĄ OBJĘTE ŻADNĄ LICENCJĄ, W TYM LICENCJĄ DOROZUMIANĄ. WIĘCEJ INFORMACJI NA TEN TEMAT MOŻNA UZYSKAĆ OD MPEG LA, LLC ZOB. </w:t>
      </w:r>
      <w:hyperlink r:id="rId29">
        <w:r w:rsidRPr="00860EE9">
          <w:rPr>
            <w:color w:val="00467F"/>
            <w:u w:val="single"/>
            <w:lang w:val="pl-PL"/>
          </w:rPr>
          <w:t>www.mpegla.com</w:t>
        </w:r>
      </w:hyperlink>
      <w:r w:rsidRPr="00860EE9">
        <w:rPr>
          <w:lang w:val="pl-PL"/>
        </w:rPr>
        <w:t>. Powyższa uwaga nie ograni</w:t>
      </w:r>
      <w:r w:rsidRPr="00860EE9">
        <w:rPr>
          <w:lang w:val="pl-PL"/>
        </w:rPr>
        <w:t xml:space="preserve">cza ani nie zakazuje korzystania z oprogramowania w ramach zwykłej działalności biznesowej w zastosowaniach dotyczących wyłącznie tej działalności, które nie obejmują (i) dalszego rozpowszechniania oprogramowania wśród osób </w:t>
      </w:r>
      <w:r w:rsidRPr="00860EE9">
        <w:rPr>
          <w:lang w:val="pl-PL"/>
        </w:rPr>
        <w:lastRenderedPageBreak/>
        <w:t>trzecich ani (ii) tworzenia mate</w:t>
      </w:r>
      <w:r w:rsidRPr="00860EE9">
        <w:rPr>
          <w:lang w:val="pl-PL"/>
        </w:rPr>
        <w:t>riałów za pomocą technologii zgodnych ze Standardami Wideo w celu rozpowszechniania tych materiałów wśród osób trzecich.</w:t>
      </w:r>
    </w:p>
    <w:p w:rsidR="00621848" w:rsidRPr="00860EE9" w:rsidRDefault="00621848">
      <w:pPr>
        <w:pStyle w:val="ProductList-BodyIndented"/>
        <w:rPr>
          <w:lang w:val="pl-PL"/>
        </w:rPr>
      </w:pPr>
    </w:p>
    <w:p w:rsidR="00621848" w:rsidRPr="00860EE9" w:rsidRDefault="00C044EB">
      <w:pPr>
        <w:pStyle w:val="ProductList-SubClauseHeading"/>
        <w:outlineLvl w:val="3"/>
        <w:rPr>
          <w:lang w:val="pl-PL"/>
        </w:rPr>
      </w:pPr>
      <w:r w:rsidRPr="00860EE9">
        <w:rPr>
          <w:lang w:val="pl-PL"/>
        </w:rPr>
        <w:t>11.4 Ochrona przed złośliwym oprogramowaniem</w:t>
      </w:r>
    </w:p>
    <w:p w:rsidR="00621848" w:rsidRPr="00860EE9" w:rsidRDefault="00C044EB">
      <w:pPr>
        <w:pStyle w:val="ProductList-BodyIndented"/>
        <w:rPr>
          <w:lang w:val="pl-PL"/>
        </w:rPr>
      </w:pPr>
      <w:r w:rsidRPr="00860EE9">
        <w:rPr>
          <w:lang w:val="pl-PL"/>
        </w:rPr>
        <w:t>Microsoft dba o ochronę urządzeń klientów przed złośliwym oprogramowaniem. Oprogramowanie</w:t>
      </w:r>
      <w:r w:rsidRPr="00860EE9">
        <w:rPr>
          <w:lang w:val="pl-PL"/>
        </w:rPr>
        <w:t xml:space="preserve"> to włączy funkcje ochrony przed złośliwym oprogramowaniem, jeśli inne zabezpieczenia nie zostały zainstalowane lub ich ważność wygasła. W tym celu inne oprogramowanie chroniące przed złośliwym oprogramowaniem zostanie wyłączone lub będzie musiało zostać u</w:t>
      </w:r>
      <w:r w:rsidRPr="00860EE9">
        <w:rPr>
          <w:lang w:val="pl-PL"/>
        </w:rPr>
        <w:t>sunięte.</w:t>
      </w:r>
    </w:p>
    <w:p w:rsidR="00621848" w:rsidRPr="00860EE9" w:rsidRDefault="00621848">
      <w:pPr>
        <w:pStyle w:val="ProductList-BodyIndented"/>
        <w:rPr>
          <w:lang w:val="pl-PL"/>
        </w:rPr>
      </w:pPr>
    </w:p>
    <w:p w:rsidR="00621848" w:rsidRPr="00860EE9" w:rsidRDefault="00C044EB">
      <w:pPr>
        <w:pStyle w:val="ProductList-ClauseHeading"/>
        <w:outlineLvl w:val="2"/>
        <w:rPr>
          <w:lang w:val="pl-PL"/>
        </w:rPr>
      </w:pPr>
      <w:r w:rsidRPr="00860EE9">
        <w:rPr>
          <w:lang w:val="pl-PL"/>
        </w:rPr>
        <w:t>12. Komponenty czcionek, obrazy i dźwięki</w:t>
      </w:r>
    </w:p>
    <w:p w:rsidR="00621848" w:rsidRPr="00860EE9" w:rsidRDefault="00C044EB">
      <w:pPr>
        <w:pStyle w:val="ProductList-Body"/>
        <w:rPr>
          <w:lang w:val="pl-PL"/>
        </w:rPr>
      </w:pPr>
      <w:r w:rsidRPr="00860EE9">
        <w:rPr>
          <w:lang w:val="pl-PL"/>
        </w:rPr>
        <w:t xml:space="preserve">Gdy Klient uruchamia oprogramowanie, może ono uzyskiwać dostęp do zawartych w nim ikon, obrazów, dźwięków i multimediów i używać ich, ale jedynie z </w:t>
      </w:r>
      <w:r>
        <w:fldChar w:fldCharType="begin"/>
      </w:r>
      <w:r w:rsidRPr="00860EE9">
        <w:rPr>
          <w:lang w:val="pl-PL"/>
        </w:rPr>
        <w:instrText xml:space="preserve"> AutoTextList   \s NoStyle \t "Licencjonowane Urządzenie</w:instrText>
      </w:r>
      <w:r w:rsidRPr="00860EE9">
        <w:rPr>
          <w:lang w:val="pl-PL"/>
        </w:rPr>
        <w:instrText xml:space="preserve"> oznacza pojedynczy fizyczny system sprzętowy, do którego jest przypisana Licencja. Dla celów niniejszej definicji partycja sprzętowa lub dysk typu blade są uznawane za oddzielne urządzenia." </w:instrText>
      </w:r>
      <w:r>
        <w:fldChar w:fldCharType="separate"/>
      </w:r>
      <w:r w:rsidRPr="00860EE9">
        <w:rPr>
          <w:color w:val="0563C1"/>
          <w:lang w:val="pl-PL"/>
        </w:rPr>
        <w:t>Licencjonowanego Urządzenia</w:t>
      </w:r>
      <w:r>
        <w:fldChar w:fldCharType="end"/>
      </w:r>
      <w:r w:rsidRPr="00860EE9">
        <w:rPr>
          <w:lang w:val="pl-PL"/>
        </w:rPr>
        <w:t xml:space="preserve">, a także może używać zawartych w </w:t>
      </w:r>
      <w:r w:rsidRPr="00860EE9">
        <w:rPr>
          <w:lang w:val="pl-PL"/>
        </w:rPr>
        <w:t xml:space="preserve">nim czcionek lub czcionek zainstalowanych przez to oprogramowanie w celu wyświetlania i drukowania zawartości. Klientowi wolno jedynie osadzać czcionki w zawartości zgodnie ze stosownymi zasadami osadzania takich czcionek oraz tymczasowo pobierać czcionki </w:t>
      </w:r>
      <w:r w:rsidRPr="00860EE9">
        <w:rPr>
          <w:lang w:val="pl-PL"/>
        </w:rPr>
        <w:t>na drukarkę lub inne urządzenie wyjściowe w celu drukowania zawartości.</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13. Uwzględnione technologie</w:t>
      </w:r>
    </w:p>
    <w:p w:rsidR="00621848" w:rsidRPr="00860EE9" w:rsidRDefault="00C044EB">
      <w:pPr>
        <w:pStyle w:val="ProductList-Body"/>
        <w:rPr>
          <w:lang w:val="pl-PL"/>
        </w:rPr>
      </w:pPr>
      <w:r w:rsidRPr="00860EE9">
        <w:rPr>
          <w:lang w:val="pl-PL"/>
        </w:rPr>
        <w:t xml:space="preserve">Produkty mogą zawierać inne komponenty technologii Microsoft, objęte odrębnymi, dotyczącymi ich postanowieniami licencyjnymi, jak wskazano w części pt. Prawa do używania produktów w każdym Wpisie dotyczącym Produktu. Jeżeli odrębne postanowienia dotyczące </w:t>
      </w:r>
      <w:r w:rsidRPr="00860EE9">
        <w:rPr>
          <w:lang w:val="pl-PL"/>
        </w:rPr>
        <w:t>tych składników nie są zawarte w Szczególnych postanowieniach licencyjnych, można je znaleźć w osobnym folderze w katalogu instalacyjnym danego Produktu lub za pomocą ujednoliconego instalatora takiego Produktu.</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14. Testowanie porównawcze</w:t>
      </w:r>
    </w:p>
    <w:p w:rsidR="00621848" w:rsidRPr="00860EE9" w:rsidRDefault="00C044EB">
      <w:pPr>
        <w:pStyle w:val="ProductList-Body"/>
        <w:rPr>
          <w:lang w:val="pl-PL"/>
        </w:rPr>
      </w:pPr>
      <w:r w:rsidRPr="00860EE9">
        <w:rPr>
          <w:lang w:val="pl-PL"/>
        </w:rPr>
        <w:t>Bez uprzedniej p</w:t>
      </w:r>
      <w:r w:rsidRPr="00860EE9">
        <w:rPr>
          <w:lang w:val="pl-PL"/>
        </w:rPr>
        <w:t xml:space="preserve">isemnej zgody Microsoft Klientowi nie wolno ujawnić osobom trzecim wyników jakichkolwiek testów porównawczych żadnego Produktu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w:t>
      </w:r>
      <w:r w:rsidRPr="00860EE9">
        <w:rPr>
          <w:color w:val="0563C1"/>
          <w:lang w:val="pl-PL"/>
        </w:rPr>
        <w:t>erowego</w:t>
      </w:r>
      <w:r>
        <w:fldChar w:fldCharType="end"/>
      </w:r>
      <w:r w:rsidRPr="00860EE9">
        <w:rPr>
          <w:lang w:val="pl-PL"/>
        </w:rPr>
        <w:t xml:space="preserve"> ani pakietu Microsoft Desktop Optimization Pack. </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15. Multipleksowanie</w:t>
      </w:r>
    </w:p>
    <w:p w:rsidR="00621848" w:rsidRPr="00860EE9" w:rsidRDefault="00C044EB">
      <w:pPr>
        <w:pStyle w:val="ProductList-Body"/>
        <w:rPr>
          <w:lang w:val="pl-PL"/>
        </w:rPr>
      </w:pPr>
      <w:r w:rsidRPr="00860EE9">
        <w:rPr>
          <w:lang w:val="pl-PL"/>
        </w:rPr>
        <w:t xml:space="preserve">Multipleksowanie lub grupowanie w celu zmniejszenia liczby bezpośrednich połączeń z oprogramowaniem nie powoduje obniżenia liczby wymaganych </w:t>
      </w:r>
      <w:r>
        <w:fldChar w:fldCharType="begin"/>
      </w:r>
      <w:r w:rsidRPr="00860EE9">
        <w:rPr>
          <w:lang w:val="pl-PL"/>
        </w:rPr>
        <w:instrText xml:space="preserve"> AutoTextList   \s NoStyle \t "L</w:instrText>
      </w:r>
      <w:r w:rsidRPr="00860EE9">
        <w:rPr>
          <w:lang w:val="pl-PL"/>
        </w:rPr>
        <w:instrText xml:space="preserve">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16. Prawa administracyjne i pomocy technicznej</w:t>
      </w:r>
    </w:p>
    <w:p w:rsidR="00621848" w:rsidRPr="00860EE9" w:rsidRDefault="00C044EB">
      <w:pPr>
        <w:pStyle w:val="ProductList-Body"/>
        <w:rPr>
          <w:lang w:val="pl-PL"/>
        </w:rPr>
      </w:pPr>
      <w:r w:rsidRPr="00860EE9">
        <w:rPr>
          <w:lang w:val="pl-PL"/>
        </w:rPr>
        <w:t>Klient ma prawo umożliwić dostęp do oprogramowania serwera, na którym uruchomiono dowolne</w:t>
      </w:r>
      <w:r w:rsidRPr="00860EE9">
        <w:rPr>
          <w:lang w:val="pl-PL"/>
        </w:rPr>
        <w:t xml:space="preserve"> dozwolone </w:t>
      </w:r>
      <w:r>
        <w:fldChar w:fldCharType="begin"/>
      </w:r>
      <w:r w:rsidRPr="00860EE9">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w:instrText>
      </w:r>
      <w:r w:rsidRPr="00860EE9">
        <w:rPr>
          <w:lang w:val="pl-PL"/>
        </w:rPr>
        <w:instrText xml:space="preserve">zyskania pełnej definicji)." </w:instrText>
      </w:r>
      <w:r>
        <w:fldChar w:fldCharType="separate"/>
      </w:r>
      <w:r w:rsidRPr="00860EE9">
        <w:rPr>
          <w:color w:val="0563C1"/>
          <w:lang w:val="pl-PL"/>
        </w:rPr>
        <w:t>Środowisko Systemu Operacyjnego</w:t>
      </w:r>
      <w:r>
        <w:fldChar w:fldCharType="end"/>
      </w:r>
      <w:r w:rsidRPr="00860EE9">
        <w:rPr>
          <w:lang w:val="pl-PL"/>
        </w:rPr>
        <w:t xml:space="preserve"> dwóm użytkownikom bez licencji CAL wyłącznie w celach administracyjnych. Klient może także umożliwić dostęp zdalny do innych Produktów wyłącznie w celu świadczenia pomocy technicznej dotyczące</w:t>
      </w:r>
      <w:r w:rsidRPr="00860EE9">
        <w:rPr>
          <w:lang w:val="pl-PL"/>
        </w:rPr>
        <w:t xml:space="preserve">j produktów, skierowanej do </w:t>
      </w:r>
      <w:r>
        <w:fldChar w:fldCharType="begin"/>
      </w:r>
      <w:r w:rsidRPr="00860EE9">
        <w:rPr>
          <w:lang w:val="pl-PL"/>
        </w:rPr>
        <w:instrText xml:space="preserve"> AutoTextList   \s NoStyle \t "Użytkownik Licencjonowany oznacza pojedynczą osobę, do której przypisana jest licencja." </w:instrText>
      </w:r>
      <w:r>
        <w:fldChar w:fldCharType="separate"/>
      </w:r>
      <w:r w:rsidRPr="00860EE9">
        <w:rPr>
          <w:color w:val="0563C1"/>
          <w:lang w:val="pl-PL"/>
        </w:rPr>
        <w:t>Licencjonowanych Użytkowników</w:t>
      </w:r>
      <w:r>
        <w:fldChar w:fldCharType="end"/>
      </w:r>
      <w:r w:rsidRPr="00860EE9">
        <w:rPr>
          <w:lang w:val="pl-PL"/>
        </w:rPr>
        <w:t xml:space="preserve"> lub na </w:t>
      </w:r>
      <w:r>
        <w:fldChar w:fldCharType="begin"/>
      </w:r>
      <w:r w:rsidRPr="00860EE9">
        <w:rPr>
          <w:lang w:val="pl-PL"/>
        </w:rPr>
        <w:instrText xml:space="preserve"> AutoTextList   \s NoStyle \t "Licencjonowane Urządzenie oznacza poj</w:instrText>
      </w:r>
      <w:r w:rsidRPr="00860EE9">
        <w:rPr>
          <w:lang w:val="pl-PL"/>
        </w:rPr>
        <w:instrText xml:space="preserve">edynczy fizyczny system sprzętowy, do którego jest przypisana Licencja. Dla celów niniejszej definicji partycja sprzętowa lub dysk typu blade są uznawane za oddzielne urządzenia." </w:instrText>
      </w:r>
      <w:r>
        <w:fldChar w:fldCharType="separate"/>
      </w:r>
      <w:r w:rsidRPr="00860EE9">
        <w:rPr>
          <w:color w:val="0563C1"/>
          <w:lang w:val="pl-PL"/>
        </w:rPr>
        <w:t>Licencjonowanych Urządzeniach</w:t>
      </w:r>
      <w:r>
        <w:fldChar w:fldCharType="end"/>
      </w:r>
      <w:r w:rsidRPr="00860EE9">
        <w:rPr>
          <w:lang w:val="pl-PL"/>
        </w:rPr>
        <w:t>.</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17. Kod Dystrybucyjny</w:t>
      </w:r>
    </w:p>
    <w:p w:rsidR="00621848" w:rsidRPr="00860EE9" w:rsidRDefault="00C044EB">
      <w:pPr>
        <w:pStyle w:val="ProductList-Body"/>
        <w:rPr>
          <w:lang w:val="pl-PL"/>
        </w:rPr>
      </w:pPr>
      <w:r w:rsidRPr="00860EE9">
        <w:rPr>
          <w:lang w:val="pl-PL"/>
        </w:rPr>
        <w:t>Klient jest uprawni</w:t>
      </w:r>
      <w:r w:rsidRPr="00860EE9">
        <w:rPr>
          <w:lang w:val="pl-PL"/>
        </w:rPr>
        <w:t xml:space="preserve">ony do rozpowszechniania w swoich programach kodu, który może być zawarty w oprogramowaniu lub usługach online, o ile Klient będzie przestrzegać poniższych postanowień. </w:t>
      </w:r>
    </w:p>
    <w:p w:rsidR="00621848" w:rsidRPr="00860EE9" w:rsidRDefault="00621848">
      <w:pPr>
        <w:pStyle w:val="ProductList-Body"/>
        <w:rPr>
          <w:lang w:val="pl-PL"/>
        </w:rPr>
      </w:pPr>
    </w:p>
    <w:p w:rsidR="00621848" w:rsidRPr="00860EE9" w:rsidRDefault="00C044EB">
      <w:pPr>
        <w:pStyle w:val="ProductList-SubClauseHeading"/>
        <w:outlineLvl w:val="3"/>
        <w:rPr>
          <w:lang w:val="pl-PL"/>
        </w:rPr>
      </w:pPr>
      <w:r w:rsidRPr="00860EE9">
        <w:rPr>
          <w:lang w:val="pl-PL"/>
        </w:rPr>
        <w:t>17.1 Prawa do używania i rozpowszechniania</w:t>
      </w:r>
    </w:p>
    <w:p w:rsidR="00621848" w:rsidRPr="00860EE9" w:rsidRDefault="00C044EB">
      <w:pPr>
        <w:pStyle w:val="ProductList-BodyIndented"/>
        <w:rPr>
          <w:lang w:val="pl-PL"/>
        </w:rPr>
      </w:pPr>
      <w:r w:rsidRPr="00860EE9">
        <w:rPr>
          <w:lang w:val="pl-PL"/>
        </w:rPr>
        <w:t>Kod i pliki tekstowe wymienione poniżej są</w:t>
      </w:r>
      <w:r w:rsidRPr="00860EE9">
        <w:rPr>
          <w:lang w:val="pl-PL"/>
        </w:rPr>
        <w:t xml:space="preserve"> „Kodem dystrybucyjnym”. </w:t>
      </w:r>
    </w:p>
    <w:p w:rsidR="00621848" w:rsidRPr="00860EE9" w:rsidRDefault="00C044EB">
      <w:pPr>
        <w:pStyle w:val="ProductList-Bullet"/>
        <w:numPr>
          <w:ilvl w:val="1"/>
          <w:numId w:val="7"/>
        </w:numPr>
        <w:rPr>
          <w:lang w:val="pl-PL"/>
        </w:rPr>
      </w:pPr>
      <w:r w:rsidRPr="00860EE9">
        <w:rPr>
          <w:lang w:val="pl-PL"/>
        </w:rPr>
        <w:t>Pliki REDIST.TXT. Klientowi wolno kopiować i rozpowszechniać obiektową formę kodu wymienionego w plikach REDIST.TXT i OTHER-DIST.TXT, a także dowolny kod oznaczony jako „Silverlight Libraries” („Biblioteki Silverlight”), Silverlight „Client Libraries” („Bi</w:t>
      </w:r>
      <w:r w:rsidRPr="00860EE9">
        <w:rPr>
          <w:lang w:val="pl-PL"/>
        </w:rPr>
        <w:t xml:space="preserve">blioteki klienta” Silverlight) i Silverlight „Server Libraries” („Biblioteki serwerowe” Silverlight). </w:t>
      </w:r>
    </w:p>
    <w:p w:rsidR="00621848" w:rsidRPr="00860EE9" w:rsidRDefault="00C044EB">
      <w:pPr>
        <w:pStyle w:val="ProductList-Bullet"/>
        <w:numPr>
          <w:ilvl w:val="1"/>
          <w:numId w:val="7"/>
        </w:numPr>
        <w:rPr>
          <w:lang w:val="pl-PL"/>
        </w:rPr>
      </w:pPr>
      <w:r w:rsidRPr="00860EE9">
        <w:rPr>
          <w:lang w:val="pl-PL"/>
        </w:rPr>
        <w:t>Kod przykładowy, szablony i style: Klientowi wolno modyfikować, kopiować i rozpowszechniać w postaci kodu źródłowego i kodu wynikowego kod oznaczony jako</w:t>
      </w:r>
      <w:r w:rsidRPr="00860EE9">
        <w:rPr>
          <w:lang w:val="pl-PL"/>
        </w:rPr>
        <w:t xml:space="preserve"> „przykładowy”, „szablon”, „style proste” lub „style rysowania”.</w:t>
      </w:r>
    </w:p>
    <w:p w:rsidR="00621848" w:rsidRPr="00860EE9" w:rsidRDefault="00C044EB">
      <w:pPr>
        <w:pStyle w:val="ProductList-Bullet"/>
        <w:numPr>
          <w:ilvl w:val="1"/>
          <w:numId w:val="7"/>
        </w:numPr>
        <w:rPr>
          <w:lang w:val="pl-PL"/>
        </w:rPr>
      </w:pPr>
      <w:r w:rsidRPr="00860EE9">
        <w:rPr>
          <w:lang w:val="pl-PL"/>
        </w:rPr>
        <w:t xml:space="preserve">Rozpowszechnianie przez osoby trzecie. Klientowi wolno zezwolić dystrybutorom swoich programów na kopiowanie i rozpowszechnianie Kodu dystrybucyjnego jako części tych programów. </w:t>
      </w:r>
    </w:p>
    <w:p w:rsidR="00621848" w:rsidRPr="00860EE9" w:rsidRDefault="00C044EB">
      <w:pPr>
        <w:pStyle w:val="ProductList-Bullet"/>
        <w:numPr>
          <w:ilvl w:val="1"/>
          <w:numId w:val="7"/>
        </w:numPr>
        <w:rPr>
          <w:lang w:val="pl-PL"/>
        </w:rPr>
      </w:pPr>
      <w:r w:rsidRPr="00860EE9">
        <w:rPr>
          <w:lang w:val="pl-PL"/>
        </w:rPr>
        <w:t>Biblioteka o</w:t>
      </w:r>
      <w:r w:rsidRPr="00860EE9">
        <w:rPr>
          <w:lang w:val="pl-PL"/>
        </w:rPr>
        <w:t>brazów: Klient może kopiować i rozpowszechniać obrazy, grafikę i animacje z Biblioteki Obrazów (Image Library), jak opisano w dokumentacji oprogramowania.</w:t>
      </w:r>
    </w:p>
    <w:p w:rsidR="00621848" w:rsidRPr="00860EE9" w:rsidRDefault="00621848">
      <w:pPr>
        <w:pStyle w:val="ProductList-BodyIndented"/>
        <w:rPr>
          <w:lang w:val="pl-PL"/>
        </w:rPr>
      </w:pPr>
    </w:p>
    <w:p w:rsidR="00621848" w:rsidRPr="00860EE9" w:rsidRDefault="00C044EB">
      <w:pPr>
        <w:pStyle w:val="ProductList-SubClauseHeading"/>
        <w:outlineLvl w:val="3"/>
        <w:rPr>
          <w:lang w:val="pl-PL"/>
        </w:rPr>
      </w:pPr>
      <w:r w:rsidRPr="00860EE9">
        <w:rPr>
          <w:lang w:val="pl-PL"/>
        </w:rPr>
        <w:t>17.2 Wymagania dotyczące rozpowszechniania</w:t>
      </w:r>
    </w:p>
    <w:p w:rsidR="00621848" w:rsidRPr="00860EE9" w:rsidRDefault="00C044EB">
      <w:pPr>
        <w:pStyle w:val="ProductList-BodyIndented"/>
        <w:rPr>
          <w:lang w:val="pl-PL"/>
        </w:rPr>
      </w:pPr>
      <w:r w:rsidRPr="00860EE9">
        <w:rPr>
          <w:lang w:val="pl-PL"/>
        </w:rPr>
        <w:t>W przypadku rozpowszechniania przez Klienta Kodu Dystrybu</w:t>
      </w:r>
      <w:r w:rsidRPr="00860EE9">
        <w:rPr>
          <w:lang w:val="pl-PL"/>
        </w:rPr>
        <w:t>cyjnego, Klient jest zobowiązany:</w:t>
      </w:r>
    </w:p>
    <w:p w:rsidR="00621848" w:rsidRPr="00860EE9" w:rsidRDefault="00C044EB">
      <w:pPr>
        <w:pStyle w:val="ProductList-Bullet"/>
        <w:numPr>
          <w:ilvl w:val="1"/>
          <w:numId w:val="8"/>
        </w:numPr>
        <w:rPr>
          <w:lang w:val="pl-PL"/>
        </w:rPr>
      </w:pPr>
      <w:r w:rsidRPr="00860EE9">
        <w:rPr>
          <w:lang w:val="pl-PL"/>
        </w:rPr>
        <w:t xml:space="preserve">dystrybuować go wyłącznie z programami Klienta, przy czym programy Klienta muszą zapewniać istotne, główne funkcje Kodu Dystrybucyjnego; </w:t>
      </w:r>
    </w:p>
    <w:p w:rsidR="00621848" w:rsidRPr="00860EE9" w:rsidRDefault="00C044EB">
      <w:pPr>
        <w:pStyle w:val="ProductList-Bullet"/>
        <w:numPr>
          <w:ilvl w:val="1"/>
          <w:numId w:val="8"/>
        </w:numPr>
        <w:rPr>
          <w:lang w:val="pl-PL"/>
        </w:rPr>
      </w:pPr>
      <w:r w:rsidRPr="00860EE9">
        <w:rPr>
          <w:lang w:val="pl-PL"/>
        </w:rPr>
        <w:t>wymagać od dystrybutorów i zewnętrznych użytkowników końcowych zaakceptowania postan</w:t>
      </w:r>
      <w:r w:rsidRPr="00860EE9">
        <w:rPr>
          <w:lang w:val="pl-PL"/>
        </w:rPr>
        <w:t>owień chroniących Kod Dystrybucyjny w co najmniej takim samym stopniu, jak zawarta przez Klienta umowa licencjonowania zbiorowego, w tym postanowienia zawarte w niniejszych Postanowieniach dotyczących Produktów;</w:t>
      </w:r>
    </w:p>
    <w:p w:rsidR="00621848" w:rsidRPr="00860EE9" w:rsidRDefault="00C044EB">
      <w:pPr>
        <w:pStyle w:val="ProductList-Bullet"/>
        <w:numPr>
          <w:ilvl w:val="1"/>
          <w:numId w:val="8"/>
        </w:numPr>
        <w:rPr>
          <w:lang w:val="pl-PL"/>
        </w:rPr>
      </w:pPr>
      <w:r w:rsidRPr="00860EE9">
        <w:rPr>
          <w:lang w:val="pl-PL"/>
        </w:rPr>
        <w:t>przejąć od Microsoft odpowiedzialność cywilną oraz dokonać na ich rzecz rekompensaty z tytułu wszelkich ewentualnych roszczeń wynikających z używania lub rozpowszechniania programów Klienta, w tym ponieść koszty obsługi prawnej, za wyjątkiem zakresu, w jak</w:t>
      </w:r>
      <w:r w:rsidRPr="00860EE9">
        <w:rPr>
          <w:lang w:val="pl-PL"/>
        </w:rPr>
        <w:t>im dane roszczenie dotyczy wyłącznie Kodu Dystrybucyjnego zawartego w programach Klienta</w:t>
      </w:r>
    </w:p>
    <w:p w:rsidR="00621848" w:rsidRPr="00860EE9" w:rsidRDefault="00621848">
      <w:pPr>
        <w:pStyle w:val="ProductList-BodyIndented"/>
        <w:rPr>
          <w:lang w:val="pl-PL"/>
        </w:rPr>
      </w:pPr>
    </w:p>
    <w:p w:rsidR="00621848" w:rsidRPr="00860EE9" w:rsidRDefault="00C044EB">
      <w:pPr>
        <w:pStyle w:val="ProductList-SubClauseHeading"/>
        <w:outlineLvl w:val="3"/>
        <w:rPr>
          <w:lang w:val="pl-PL"/>
        </w:rPr>
      </w:pPr>
      <w:r w:rsidRPr="00860EE9">
        <w:rPr>
          <w:lang w:val="pl-PL"/>
        </w:rPr>
        <w:t>17.3 Ograniczenia dotyczące rozpowszechniania</w:t>
      </w:r>
    </w:p>
    <w:p w:rsidR="00621848" w:rsidRPr="00860EE9" w:rsidRDefault="00C044EB">
      <w:pPr>
        <w:pStyle w:val="ProductList-BodyIndented"/>
        <w:rPr>
          <w:lang w:val="pl-PL"/>
        </w:rPr>
      </w:pPr>
      <w:r w:rsidRPr="00860EE9">
        <w:rPr>
          <w:lang w:val="pl-PL"/>
        </w:rPr>
        <w:t>Klient nie może:</w:t>
      </w:r>
    </w:p>
    <w:p w:rsidR="00621848" w:rsidRPr="00860EE9" w:rsidRDefault="00C044EB">
      <w:pPr>
        <w:pStyle w:val="ProductList-Bullet"/>
        <w:numPr>
          <w:ilvl w:val="1"/>
          <w:numId w:val="9"/>
        </w:numPr>
        <w:rPr>
          <w:lang w:val="pl-PL"/>
        </w:rPr>
      </w:pPr>
      <w:r w:rsidRPr="00860EE9">
        <w:rPr>
          <w:lang w:val="pl-PL"/>
        </w:rPr>
        <w:lastRenderedPageBreak/>
        <w:t>zmieniać w Kodzie Dystrybucyjnym żadnych informacji o prawach autorskich, znakach towarowych lub patent</w:t>
      </w:r>
      <w:r w:rsidRPr="00860EE9">
        <w:rPr>
          <w:lang w:val="pl-PL"/>
        </w:rPr>
        <w:t>ach;</w:t>
      </w:r>
    </w:p>
    <w:p w:rsidR="00621848" w:rsidRPr="00860EE9" w:rsidRDefault="00C044EB">
      <w:pPr>
        <w:pStyle w:val="ProductList-Bullet"/>
        <w:numPr>
          <w:ilvl w:val="1"/>
          <w:numId w:val="9"/>
        </w:numPr>
        <w:rPr>
          <w:lang w:val="pl-PL"/>
        </w:rPr>
      </w:pPr>
      <w:r w:rsidRPr="00860EE9">
        <w:rPr>
          <w:lang w:val="pl-PL"/>
        </w:rPr>
        <w:t>używać znaków towarowych Microsoft w nazwach programów Klienta lub w sposób sugerujący, że programy Klienta pochodzą od Microsoft lub są przez Microsoft popierane;</w:t>
      </w:r>
    </w:p>
    <w:p w:rsidR="00621848" w:rsidRPr="00860EE9" w:rsidRDefault="00C044EB">
      <w:pPr>
        <w:pStyle w:val="ProductList-Bullet"/>
        <w:numPr>
          <w:ilvl w:val="1"/>
          <w:numId w:val="9"/>
        </w:numPr>
        <w:rPr>
          <w:lang w:val="pl-PL"/>
        </w:rPr>
      </w:pPr>
      <w:r w:rsidRPr="00860EE9">
        <w:rPr>
          <w:lang w:val="pl-PL"/>
        </w:rPr>
        <w:t>rozpowszechniać Kod Dystrybucyjny wewnątrz lub razem z jakimikolwiek złośliwymi program</w:t>
      </w:r>
      <w:r w:rsidRPr="00860EE9">
        <w:rPr>
          <w:lang w:val="pl-PL"/>
        </w:rPr>
        <w:t xml:space="preserve">ami lub programami mającymi na celu oszukanie ich użytkownika lub w sposób niezgodny z prawem, lub </w:t>
      </w:r>
    </w:p>
    <w:p w:rsidR="00621848" w:rsidRPr="00860EE9" w:rsidRDefault="00C044EB">
      <w:pPr>
        <w:pStyle w:val="ProductList-Bullet"/>
        <w:numPr>
          <w:ilvl w:val="1"/>
          <w:numId w:val="9"/>
        </w:numPr>
        <w:rPr>
          <w:lang w:val="pl-PL"/>
        </w:rPr>
      </w:pPr>
      <w:r w:rsidRPr="00860EE9">
        <w:rPr>
          <w:lang w:val="pl-PL"/>
        </w:rPr>
        <w:t>modyfikować ani rozpowszechniać kodu źródłowego Kodu Dystrybucyjnego w taki sposób, aby jakakolwiek jego część podlegała Licencji Wyłączającej. Licencja Wył</w:t>
      </w:r>
      <w:r w:rsidRPr="00860EE9">
        <w:rPr>
          <w:lang w:val="pl-PL"/>
        </w:rPr>
        <w:t xml:space="preserve">ączająca to licencja, w przypadku której używanie, modyfikowanie lub rozpowszechnianie wymaga, aby kod był jawny lub rozpowszechniany w postaci kodu źródłowego lub inne osoby były uprawnione do modyfikowania takiego kodu. </w:t>
      </w:r>
    </w:p>
    <w:p w:rsidR="00621848" w:rsidRPr="00860EE9" w:rsidRDefault="00621848">
      <w:pPr>
        <w:pStyle w:val="ProductList-BodyIndented"/>
        <w:rPr>
          <w:lang w:val="pl-PL"/>
        </w:rPr>
      </w:pPr>
    </w:p>
    <w:p w:rsidR="00621848" w:rsidRPr="00860EE9" w:rsidRDefault="00C044EB">
      <w:pPr>
        <w:pStyle w:val="ProductList-ClauseHeading"/>
        <w:outlineLvl w:val="2"/>
        <w:rPr>
          <w:lang w:val="pl-PL"/>
        </w:rPr>
      </w:pPr>
      <w:r w:rsidRPr="00860EE9">
        <w:rPr>
          <w:lang w:val="pl-PL"/>
        </w:rPr>
        <w:t>18. Software Plus Services</w:t>
      </w:r>
    </w:p>
    <w:p w:rsidR="00621848" w:rsidRPr="00860EE9" w:rsidRDefault="00C044EB">
      <w:pPr>
        <w:pStyle w:val="ProductList-Body"/>
        <w:rPr>
          <w:lang w:val="pl-PL"/>
        </w:rPr>
      </w:pPr>
      <w:r w:rsidRPr="00860EE9">
        <w:rPr>
          <w:lang w:val="pl-PL"/>
        </w:rPr>
        <w:t>Micro</w:t>
      </w:r>
      <w:r w:rsidRPr="00860EE9">
        <w:rPr>
          <w:lang w:val="pl-PL"/>
        </w:rPr>
        <w:t>soft ma prawo świadczyć usługi z Produktami poprzez funkcje oprogramowania, za pośrednictwem których nawiązywane jest połączenie internetowe z systemami komputerowymi Microsoft lub dostawcy usług. Microsoft może w dowolnym momencie zmienić te usługi lub pr</w:t>
      </w:r>
      <w:r w:rsidRPr="00860EE9">
        <w:rPr>
          <w:lang w:val="pl-PL"/>
        </w:rPr>
        <w:t xml:space="preserve">zerwać ich świadczenie. Klientowi nie wolno używać tych usług w sposób, który mógłby je uszkodzić lub zakłócić korzystanie z nich innym osobom. Korzystanie z tych usług przez Klienta w celu uzyskania nieautoryzowanego dostępu do innych usług, danych, kont </w:t>
      </w:r>
      <w:r w:rsidRPr="00860EE9">
        <w:rPr>
          <w:lang w:val="pl-PL"/>
        </w:rPr>
        <w:t>lub sieci jest niedozwolone.</w:t>
      </w:r>
    </w:p>
    <w:p w:rsidR="00621848" w:rsidRPr="00860EE9" w:rsidRDefault="00621848">
      <w:pPr>
        <w:pStyle w:val="ProductList-Body"/>
        <w:rPr>
          <w:lang w:val="pl-PL"/>
        </w:rPr>
      </w:pPr>
    </w:p>
    <w:p w:rsidR="00621848" w:rsidRPr="00860EE9" w:rsidRDefault="00C044EB">
      <w:pPr>
        <w:pStyle w:val="ProductList-ClauseHeading"/>
        <w:outlineLvl w:val="2"/>
        <w:rPr>
          <w:lang w:val="pl-PL"/>
        </w:rPr>
      </w:pPr>
      <w:r w:rsidRPr="00860EE9">
        <w:rPr>
          <w:lang w:val="pl-PL"/>
        </w:rPr>
        <w:t>19. Przetwarzanie danych osobowych, RODO</w:t>
      </w:r>
    </w:p>
    <w:p w:rsidR="00621848" w:rsidRPr="00860EE9" w:rsidRDefault="00C044EB">
      <w:pPr>
        <w:pStyle w:val="ProductList-Body"/>
        <w:rPr>
          <w:lang w:val="pl-PL"/>
        </w:rPr>
      </w:pPr>
      <w:r w:rsidRPr="00860EE9">
        <w:rPr>
          <w:lang w:val="pl-PL"/>
        </w:rPr>
        <w:t>W zakresie, w jakim Microsoft jest podmiotem przetwarzającym lub dalszym przetwarzającym dane osobowe w związku z Produktem będącym oprogramowaniem, Microsoft z dniem 25 maja 2018 r. po</w:t>
      </w:r>
      <w:r w:rsidRPr="00860EE9">
        <w:rPr>
          <w:lang w:val="pl-PL"/>
        </w:rPr>
        <w:t xml:space="preserve">dejmuje zobowiązania określone (a) w punkcie „Przetwarzanie danych osobowych, RODO” w części zatytułowanej „Postanowienia dotyczące ochrony danych” </w:t>
      </w:r>
      <w:hyperlink r:id="rId30">
        <w:r w:rsidRPr="00860EE9">
          <w:rPr>
            <w:color w:val="00467F"/>
            <w:u w:val="single"/>
            <w:lang w:val="pl-PL"/>
          </w:rPr>
          <w:t>Post</w:t>
        </w:r>
        <w:r w:rsidRPr="00860EE9">
          <w:rPr>
            <w:color w:val="00467F"/>
            <w:u w:val="single"/>
            <w:lang w:val="pl-PL"/>
          </w:rPr>
          <w:t>anowień Dotyczących Usług Online</w:t>
        </w:r>
      </w:hyperlink>
      <w:r w:rsidRPr="00860EE9">
        <w:rPr>
          <w:lang w:val="pl-PL"/>
        </w:rPr>
        <w:t xml:space="preserve"> oraz (b) w Załączniku 4 do </w:t>
      </w:r>
      <w:hyperlink r:id="rId31">
        <w:r w:rsidRPr="00860EE9">
          <w:rPr>
            <w:color w:val="00467F"/>
            <w:u w:val="single"/>
            <w:lang w:val="pl-PL"/>
          </w:rPr>
          <w:t>Postanowień Dotyczących Usług Online</w:t>
        </w:r>
      </w:hyperlink>
      <w:r w:rsidRPr="00860EE9">
        <w:rPr>
          <w:lang w:val="pl-PL"/>
        </w:rPr>
        <w:t xml:space="preserve"> zawierającym postanowienia wynikające z ogólnego rozpor</w:t>
      </w:r>
      <w:r w:rsidRPr="00860EE9">
        <w:rPr>
          <w:lang w:val="pl-PL"/>
        </w:rPr>
        <w:t xml:space="preserve">ządzenia o ochronie danych (RODO). </w:t>
      </w:r>
    </w:p>
    <w:p w:rsidR="00621848" w:rsidRPr="00860EE9" w:rsidRDefault="00621848">
      <w:pPr>
        <w:pStyle w:val="ProductList-Body"/>
        <w:jc w:val="right"/>
        <w:rPr>
          <w:lang w:val="pl-PL"/>
        </w:rPr>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Pr="00860EE9" w:rsidRDefault="00C044EB">
      <w:pPr>
        <w:pStyle w:val="ProductList-OfferingGroupHeading"/>
        <w:outlineLvl w:val="1"/>
        <w:rPr>
          <w:lang w:val="pl-PL"/>
        </w:rPr>
      </w:pPr>
      <w:bookmarkStart w:id="15" w:name="_Sec538"/>
      <w:r w:rsidRPr="00860EE9">
        <w:rPr>
          <w:lang w:val="pl-PL"/>
        </w:rPr>
        <w:t>Postanowienia licencyjne dot. modelu licencjonowania</w:t>
      </w:r>
      <w:bookmarkEnd w:id="15"/>
      <w:r>
        <w:fldChar w:fldCharType="begin"/>
      </w:r>
      <w:r w:rsidRPr="00860EE9">
        <w:rPr>
          <w:lang w:val="pl-PL"/>
        </w:rPr>
        <w:instrText xml:space="preserve"> TC "</w:instrText>
      </w:r>
      <w:bookmarkStart w:id="16" w:name="_Toc526086990"/>
      <w:r w:rsidRPr="00860EE9">
        <w:rPr>
          <w:lang w:val="pl-PL"/>
        </w:rPr>
        <w:instrText>Postanowienia licencyjne dot. modelu</w:instrText>
      </w:r>
      <w:r w:rsidRPr="00860EE9">
        <w:rPr>
          <w:lang w:val="pl-PL"/>
        </w:rPr>
        <w:instrText xml:space="preserve"> licencjonowania</w:instrText>
      </w:r>
      <w:bookmarkEnd w:id="16"/>
      <w:r w:rsidRPr="00860EE9">
        <w:rPr>
          <w:lang w:val="pl-PL"/>
        </w:rPr>
        <w:instrText>" \l 2</w:instrText>
      </w:r>
      <w:r>
        <w:fldChar w:fldCharType="end"/>
      </w:r>
    </w:p>
    <w:p w:rsidR="00621848" w:rsidRPr="00860EE9" w:rsidRDefault="00C044EB">
      <w:pPr>
        <w:pStyle w:val="ProductList-Body"/>
        <w:rPr>
          <w:lang w:val="pl-PL"/>
        </w:rPr>
      </w:pPr>
      <w:r w:rsidRPr="00860EE9">
        <w:rPr>
          <w:lang w:val="pl-PL"/>
        </w:rPr>
        <w:t>Modelu licencjonowania dotyczący każdego z Produktów wskazano w Zgłoszeniu Produktu w części pt. „Prawa użycia”. Postanowienia Licencyjne dotyczące Modelu Licencjonowania mają zastosowanie do wszystkich Produktów będących Oprogramowaniem licencjonowanych w</w:t>
      </w:r>
      <w:r w:rsidRPr="00860EE9">
        <w:rPr>
          <w:lang w:val="pl-PL"/>
        </w:rPr>
        <w:t xml:space="preserve"> ramach danego Modelu Licencjonowania, zgodnie ze Zgłoszeniem Produktu i wszelkimi wyjątkami oraz innymi postanowieniami, określonymi w Postanowieniach Licencyjnych dotyczących danego Produktu.</w:t>
      </w:r>
    </w:p>
    <w:p w:rsidR="00621848" w:rsidRDefault="00C044EB">
      <w:pPr>
        <w:pStyle w:val="ProductList-Offering2Heading"/>
        <w:outlineLvl w:val="2"/>
      </w:pPr>
      <w:bookmarkStart w:id="17" w:name="_Sec539"/>
      <w:r>
        <w:t>Aplikacje komputerowe;</w:t>
      </w:r>
      <w:bookmarkEnd w:id="17"/>
      <w:r>
        <w:fldChar w:fldCharType="begin"/>
      </w:r>
      <w:r>
        <w:instrText xml:space="preserve"> TC "</w:instrText>
      </w:r>
      <w:bookmarkStart w:id="18" w:name="_Toc526086991"/>
      <w:r>
        <w:instrText>Aplikacje komputerowe;</w:instrText>
      </w:r>
      <w:bookmarkEnd w:id="18"/>
      <w:r>
        <w:instrText>" \l 3</w:instrText>
      </w:r>
      <w:r>
        <w:fldChar w:fldCharType="end"/>
      </w:r>
    </w:p>
    <w:p w:rsidR="00621848" w:rsidRDefault="00C044EB">
      <w:pPr>
        <w:pStyle w:val="ProductList-ClauseHeading"/>
        <w:outlineLvl w:val="3"/>
      </w:pPr>
      <w:r>
        <w:t>Lice</w:t>
      </w:r>
      <w:r>
        <w:t>ncja na Urządzenie</w:t>
      </w:r>
    </w:p>
    <w:p w:rsidR="00621848" w:rsidRPr="00860EE9" w:rsidRDefault="00C044EB">
      <w:pPr>
        <w:pStyle w:val="ProductList-Bullet"/>
        <w:numPr>
          <w:ilvl w:val="0"/>
          <w:numId w:val="10"/>
        </w:numPr>
        <w:rPr>
          <w:lang w:val="pl-PL"/>
        </w:rPr>
      </w:pPr>
      <w:r w:rsidRPr="00860EE9">
        <w:rPr>
          <w:lang w:val="pl-PL"/>
        </w:rPr>
        <w:t xml:space="preserve">Klientowi wolno zainstalować dowolną liczbę kopii oprogramowania na </w:t>
      </w:r>
      <w:r>
        <w:fldChar w:fldCharType="begin"/>
      </w:r>
      <w:r w:rsidRPr="00860EE9">
        <w:rPr>
          <w:lang w:val="pl-PL"/>
        </w:rPr>
        <w:instrText xml:space="preserve"> AutoTextList   \s NoStyle \t "Licencjonowane Urządzenie oznacza pojedynczy fizyczny system sprzętowy, do którego jest przypisana Licencja. Dla celów niniejszej definicj</w:instrText>
      </w:r>
      <w:r w:rsidRPr="00860EE9">
        <w:rPr>
          <w:lang w:val="pl-PL"/>
        </w:rPr>
        <w:instrText xml:space="preserve">i partycja sprzętowa lub dysk typu blade są uznawane za oddzielne urządzenia." </w:instrText>
      </w:r>
      <w:r>
        <w:fldChar w:fldCharType="separate"/>
      </w:r>
      <w:r w:rsidRPr="00860EE9">
        <w:rPr>
          <w:color w:val="0563C1"/>
          <w:lang w:val="pl-PL"/>
        </w:rPr>
        <w:t>Licencjonowanym Urządzeniu</w:t>
      </w:r>
      <w:r>
        <w:fldChar w:fldCharType="end"/>
      </w:r>
      <w:r w:rsidRPr="00860EE9">
        <w:rPr>
          <w:lang w:val="pl-PL"/>
        </w:rPr>
        <w:t xml:space="preserve"> i na dowolnym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Serwerze</w:t>
      </w:r>
      <w:r>
        <w:fldChar w:fldCharType="end"/>
      </w:r>
      <w:r w:rsidRPr="00860EE9">
        <w:rPr>
          <w:lang w:val="pl-PL"/>
        </w:rPr>
        <w:t xml:space="preserve"> przeznaczonym do użycia przez Klienta dla każdej nabytej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w:t>
      </w:r>
    </w:p>
    <w:p w:rsidR="00621848" w:rsidRPr="00860EE9" w:rsidRDefault="00C044EB">
      <w:pPr>
        <w:pStyle w:val="ProductList-Bullet"/>
        <w:numPr>
          <w:ilvl w:val="0"/>
          <w:numId w:val="10"/>
        </w:numPr>
        <w:rPr>
          <w:lang w:val="pl-PL"/>
        </w:rPr>
      </w:pPr>
      <w:r w:rsidRPr="00860EE9">
        <w:rPr>
          <w:lang w:val="pl-PL"/>
        </w:rPr>
        <w:t>Jeżeli Klient nie obejmie oprogramowania li</w:t>
      </w:r>
      <w:r w:rsidRPr="00860EE9">
        <w:rPr>
          <w:lang w:val="pl-PL"/>
        </w:rPr>
        <w:t xml:space="preserve">cencją jako Produktu Enterprise lub licencją dla całej organizacji, może on także zainstalować oprogramowanie na pojedynczym urządzeniu przenośnym do użytku przez </w:t>
      </w:r>
      <w:r>
        <w:fldChar w:fldCharType="begin"/>
      </w:r>
      <w:r w:rsidRPr="00860EE9">
        <w:rPr>
          <w:lang w:val="pl-PL"/>
        </w:rPr>
        <w:instrText xml:space="preserve"> AutoTextList   \s NoStyle \t "Użytkownik Główny oznacza użytkownika korzystającego z Licencj</w:instrText>
      </w:r>
      <w:r w:rsidRPr="00860EE9">
        <w:rPr>
          <w:lang w:val="pl-PL"/>
        </w:rPr>
        <w:instrText xml:space="preserve">onowanego Urządzenia przez ponad 50% czasu w dowolnym okresie 90 dni." </w:instrText>
      </w:r>
      <w:r>
        <w:fldChar w:fldCharType="separate"/>
      </w:r>
      <w:r w:rsidRPr="00860EE9">
        <w:rPr>
          <w:color w:val="0563C1"/>
          <w:lang w:val="pl-PL"/>
        </w:rPr>
        <w:t>Głównego Użytkownika</w:t>
      </w:r>
      <w:r>
        <w:fldChar w:fldCharType="end"/>
      </w:r>
      <w:r>
        <w:fldChar w:fldCharType="begin"/>
      </w:r>
      <w:r w:rsidRPr="00860EE9">
        <w:rPr>
          <w:lang w:val="pl-PL"/>
        </w:rPr>
        <w:instrText xml:space="preserve"> AutoTextList   \s NoStyle \t "Licencjonowane Urządzenie oznacza pojedynczy fizyczny system sprzętowy, do którego jest przypisana Licencja. Dla celów niniejszej d</w:instrText>
      </w:r>
      <w:r w:rsidRPr="00860EE9">
        <w:rPr>
          <w:lang w:val="pl-PL"/>
        </w:rPr>
        <w:instrText xml:space="preserve">efinicji partycja sprzętowa lub dysk typu blade są uznawane za oddzielne urządzenia." </w:instrText>
      </w:r>
      <w:r>
        <w:fldChar w:fldCharType="separate"/>
      </w:r>
      <w:r w:rsidRPr="00860EE9">
        <w:rPr>
          <w:color w:val="0563C1"/>
          <w:lang w:val="pl-PL"/>
        </w:rPr>
        <w:t>Licencjonowanego Urządzenia</w:t>
      </w:r>
      <w:r>
        <w:fldChar w:fldCharType="end"/>
      </w:r>
      <w:r w:rsidRPr="00860EE9">
        <w:rPr>
          <w:lang w:val="pl-PL"/>
        </w:rPr>
        <w:t xml:space="preserve">. </w:t>
      </w:r>
    </w:p>
    <w:p w:rsidR="00621848" w:rsidRPr="00860EE9" w:rsidRDefault="00C044EB">
      <w:pPr>
        <w:pStyle w:val="ProductList-Bullet"/>
        <w:numPr>
          <w:ilvl w:val="0"/>
          <w:numId w:val="10"/>
        </w:numPr>
        <w:rPr>
          <w:lang w:val="pl-PL"/>
        </w:rPr>
      </w:pPr>
      <w:r w:rsidRPr="00860EE9">
        <w:rPr>
          <w:lang w:val="pl-PL"/>
        </w:rPr>
        <w:t xml:space="preserve">Oprogramowanie działające na </w:t>
      </w:r>
      <w:r>
        <w:fldChar w:fldCharType="begin"/>
      </w:r>
      <w:r w:rsidRPr="00860EE9">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860EE9">
        <w:rPr>
          <w:color w:val="0563C1"/>
          <w:lang w:val="pl-PL"/>
        </w:rPr>
        <w:t>Licencjo</w:t>
      </w:r>
      <w:r w:rsidRPr="00860EE9">
        <w:rPr>
          <w:color w:val="0563C1"/>
          <w:lang w:val="pl-PL"/>
        </w:rPr>
        <w:t>nowanym Urządzeniu</w:t>
      </w:r>
      <w:r>
        <w:fldChar w:fldCharType="end"/>
      </w:r>
      <w:r w:rsidRPr="00860EE9">
        <w:rPr>
          <w:lang w:val="pl-PL"/>
        </w:rPr>
        <w:t xml:space="preserve"> może być używane przez dowolną liczbę użytkowników, ale tylko jeden użytkownik może uzyskiwać dostęp do niego i korzystać z niego w każdym danym momencie. </w:t>
      </w:r>
    </w:p>
    <w:p w:rsidR="00621848" w:rsidRPr="00860EE9" w:rsidRDefault="00C044EB">
      <w:pPr>
        <w:pStyle w:val="ProductList-Bullet"/>
        <w:numPr>
          <w:ilvl w:val="0"/>
          <w:numId w:val="10"/>
        </w:numPr>
        <w:rPr>
          <w:lang w:val="pl-PL"/>
        </w:rPr>
      </w:pPr>
      <w:r w:rsidRPr="00860EE9">
        <w:rPr>
          <w:lang w:val="pl-PL"/>
        </w:rPr>
        <w:t xml:space="preserve">Z oprogramowania uruchomionego na </w:t>
      </w:r>
      <w:r>
        <w:fldChar w:fldCharType="begin"/>
      </w:r>
      <w:r w:rsidRPr="00860EE9">
        <w:rPr>
          <w:lang w:val="pl-PL"/>
        </w:rPr>
        <w:instrText xml:space="preserve"> AutoTextList   \s NoStyle \t "Licencjonowan</w:instrText>
      </w:r>
      <w:r w:rsidRPr="00860EE9">
        <w:rPr>
          <w:lang w:val="pl-PL"/>
        </w:rPr>
        <w:instrText xml:space="preserve">e Urządzenie oznacza pojedynczy fizyczny system sprzętowy, do którego jest przypisana Licencja. Dla celów niniejszej definicji partycja sprzętowa lub dysk typu blade są uznawane za oddzielne urządzenia." </w:instrText>
      </w:r>
      <w:r>
        <w:fldChar w:fldCharType="separate"/>
      </w:r>
      <w:r w:rsidRPr="00860EE9">
        <w:rPr>
          <w:color w:val="0563C1"/>
          <w:lang w:val="pl-PL"/>
        </w:rPr>
        <w:t>Licencjonowanym Urządzeniu</w:t>
      </w:r>
      <w:r>
        <w:fldChar w:fldCharType="end"/>
      </w:r>
      <w:r w:rsidRPr="00860EE9">
        <w:rPr>
          <w:lang w:val="pl-PL"/>
        </w:rPr>
        <w:t xml:space="preserve"> może zdalnie korzystać</w:t>
      </w:r>
      <w:r w:rsidRPr="00860EE9">
        <w:rPr>
          <w:lang w:val="pl-PL"/>
        </w:rPr>
        <w:t xml:space="preserve"> </w:t>
      </w:r>
      <w:r>
        <w:fldChar w:fldCharType="begin"/>
      </w:r>
      <w:r w:rsidRPr="00860EE9">
        <w:rPr>
          <w:lang w:val="pl-PL"/>
        </w:rPr>
        <w:instrText xml:space="preserve"> AutoTextList   \s NoStyle \t "Użytkownik Główny oznacza użytkownika korzystającego z Licencjonowanego Urządzenia przez ponad 50% czasu w dowolnym okresie 90 dni." </w:instrText>
      </w:r>
      <w:r>
        <w:fldChar w:fldCharType="separate"/>
      </w:r>
      <w:r w:rsidRPr="00860EE9">
        <w:rPr>
          <w:color w:val="0563C1"/>
          <w:lang w:val="pl-PL"/>
        </w:rPr>
        <w:t>Główny Użytkownik</w:t>
      </w:r>
      <w:r>
        <w:fldChar w:fldCharType="end"/>
      </w:r>
      <w:r w:rsidRPr="00860EE9">
        <w:rPr>
          <w:lang w:val="pl-PL"/>
        </w:rPr>
        <w:t xml:space="preserve"> za pośrednictwem dowolnego urządzenia lub dowolny użytkownik za pośred</w:t>
      </w:r>
      <w:r w:rsidRPr="00860EE9">
        <w:rPr>
          <w:lang w:val="pl-PL"/>
        </w:rPr>
        <w:t xml:space="preserve">nictwem innego </w:t>
      </w:r>
      <w:r>
        <w:fldChar w:fldCharType="begin"/>
      </w:r>
      <w:r w:rsidRPr="00860EE9">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w:instrText>
      </w:r>
      <w:r w:rsidRPr="00860EE9">
        <w:rPr>
          <w:lang w:val="pl-PL"/>
        </w:rPr>
        <w:instrText xml:space="preserve">enia." </w:instrText>
      </w:r>
      <w:r>
        <w:fldChar w:fldCharType="separate"/>
      </w:r>
      <w:r w:rsidRPr="00860EE9">
        <w:rPr>
          <w:color w:val="0563C1"/>
          <w:lang w:val="pl-PL"/>
        </w:rPr>
        <w:t>Licencjonowanego Urządzenia</w:t>
      </w:r>
      <w:r>
        <w:fldChar w:fldCharType="end"/>
      </w:r>
      <w:r w:rsidRPr="00860EE9">
        <w:rPr>
          <w:lang w:val="pl-PL"/>
        </w:rPr>
        <w:t xml:space="preserve">. </w:t>
      </w:r>
    </w:p>
    <w:p w:rsidR="00621848" w:rsidRPr="00860EE9" w:rsidRDefault="00C044EB">
      <w:pPr>
        <w:pStyle w:val="ProductList-Bullet"/>
        <w:numPr>
          <w:ilvl w:val="0"/>
          <w:numId w:val="10"/>
        </w:numPr>
        <w:rPr>
          <w:lang w:val="pl-PL"/>
        </w:rPr>
      </w:pPr>
      <w:r w:rsidRPr="00860EE9">
        <w:rPr>
          <w:lang w:val="pl-PL"/>
        </w:rPr>
        <w:t xml:space="preserve">Z oprogramowania uruchomionego na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Serwerze</w:t>
      </w:r>
      <w:r>
        <w:fldChar w:fldCharType="end"/>
      </w:r>
      <w:r w:rsidRPr="00860EE9">
        <w:rPr>
          <w:lang w:val="pl-PL"/>
        </w:rPr>
        <w:t xml:space="preserve"> przydzielonym do użytku przez Klienta może zd</w:t>
      </w:r>
      <w:r w:rsidRPr="00860EE9">
        <w:rPr>
          <w:lang w:val="pl-PL"/>
        </w:rPr>
        <w:t xml:space="preserve">alnie korzystać dowolny użytkownik za pośrednictwem </w:t>
      </w:r>
      <w:r>
        <w:fldChar w:fldCharType="begin"/>
      </w:r>
      <w:r w:rsidRPr="00860EE9">
        <w:rPr>
          <w:lang w:val="pl-PL"/>
        </w:rPr>
        <w:instrText xml:space="preserve"> AutoTextList   \s NoStyle \t "Licencjonowane Urządzenie oznacza pojedynczy fizyczny system sprzętowy, do którego jest przypisana Licencja. Dla celów niniejszej definicji partycja sprzętowa lub dysk typu </w:instrText>
      </w:r>
      <w:r w:rsidRPr="00860EE9">
        <w:rPr>
          <w:lang w:val="pl-PL"/>
        </w:rPr>
        <w:instrText xml:space="preserve">blade są uznawane za oddzielne urządzenia." </w:instrText>
      </w:r>
      <w:r>
        <w:fldChar w:fldCharType="separate"/>
      </w:r>
      <w:r w:rsidRPr="00860EE9">
        <w:rPr>
          <w:color w:val="0563C1"/>
          <w:lang w:val="pl-PL"/>
        </w:rPr>
        <w:t>Licencjonowanego Urządzenia</w:t>
      </w:r>
      <w:r>
        <w:fldChar w:fldCharType="end"/>
      </w:r>
      <w:r w:rsidRPr="00860EE9">
        <w:rPr>
          <w:lang w:val="pl-PL"/>
        </w:rPr>
        <w:t>.</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Elementy multimedialne i szablony</w:t>
      </w:r>
    </w:p>
    <w:p w:rsidR="00621848" w:rsidRPr="00860EE9" w:rsidRDefault="00C044EB">
      <w:pPr>
        <w:pStyle w:val="ProductList-Body"/>
        <w:rPr>
          <w:lang w:val="pl-PL"/>
        </w:rPr>
      </w:pPr>
      <w:r w:rsidRPr="00860EE9">
        <w:rPr>
          <w:lang w:val="pl-PL"/>
        </w:rPr>
        <w:t>Microsoft udziela Klientowi licencji na kopiowanie, rozpowszechnianie, wykonywanie i wyświetlanie elementów multimedialnych (obrazów, obiektów cl</w:t>
      </w:r>
      <w:r w:rsidRPr="00860EE9">
        <w:rPr>
          <w:lang w:val="pl-PL"/>
        </w:rPr>
        <w:t>ip art, animacji, dźwięków, muzyki, klipów wideo, szablonów i innych form treści) zawartych w oprogramowaniu i aplikacjach internetowych Office w ramach projektów i dokumentów, przy czym Użytkownikowi nie wolno (i) odsprzedawać, rozpowszechniać kopii żadny</w:t>
      </w:r>
      <w:r w:rsidRPr="00860EE9">
        <w:rPr>
          <w:lang w:val="pl-PL"/>
        </w:rPr>
        <w:t>ch elementów multimedialnych ani udzielać na nie licencji, oddzielnie ani w charakterze produktu, jeśli te elementy multimedialne stanowią podstawową wartość takiego produktu;</w:t>
      </w:r>
    </w:p>
    <w:p w:rsidR="00621848" w:rsidRPr="00860EE9" w:rsidRDefault="00C044EB">
      <w:pPr>
        <w:pStyle w:val="ProductList-Offering2Heading"/>
        <w:outlineLvl w:val="2"/>
        <w:rPr>
          <w:lang w:val="pl-PL"/>
        </w:rPr>
      </w:pPr>
      <w:bookmarkStart w:id="19" w:name="_Sec540"/>
      <w:r w:rsidRPr="00860EE9">
        <w:rPr>
          <w:lang w:val="pl-PL"/>
        </w:rPr>
        <w:t>Komputerowe systemy operacyjne</w:t>
      </w:r>
      <w:bookmarkEnd w:id="19"/>
      <w:r>
        <w:fldChar w:fldCharType="begin"/>
      </w:r>
      <w:r w:rsidRPr="00860EE9">
        <w:rPr>
          <w:lang w:val="pl-PL"/>
        </w:rPr>
        <w:instrText xml:space="preserve"> TC "</w:instrText>
      </w:r>
      <w:bookmarkStart w:id="20" w:name="_Toc526086992"/>
      <w:r w:rsidRPr="00860EE9">
        <w:rPr>
          <w:lang w:val="pl-PL"/>
        </w:rPr>
        <w:instrText>Komputerowe systemy operacyjne</w:instrText>
      </w:r>
      <w:bookmarkEnd w:id="20"/>
      <w:r w:rsidRPr="00860EE9">
        <w:rPr>
          <w:lang w:val="pl-PL"/>
        </w:rPr>
        <w:instrText>" \l 3</w:instrText>
      </w:r>
      <w:r>
        <w:fldChar w:fldCharType="end"/>
      </w:r>
    </w:p>
    <w:p w:rsidR="00621848" w:rsidRPr="00860EE9" w:rsidRDefault="00C044EB">
      <w:pPr>
        <w:pStyle w:val="ProductList-ClauseHeading"/>
        <w:outlineLvl w:val="3"/>
        <w:rPr>
          <w:lang w:val="pl-PL"/>
        </w:rPr>
      </w:pPr>
      <w:r w:rsidRPr="00860EE9">
        <w:rPr>
          <w:lang w:val="pl-PL"/>
        </w:rPr>
        <w:t>Licenc</w:t>
      </w:r>
      <w:r w:rsidRPr="00860EE9">
        <w:rPr>
          <w:lang w:val="pl-PL"/>
        </w:rPr>
        <w:t>ja na Urządzenie</w:t>
      </w:r>
    </w:p>
    <w:p w:rsidR="00621848" w:rsidRPr="00860EE9" w:rsidRDefault="00C044EB">
      <w:pPr>
        <w:pStyle w:val="ProductList-Bullet"/>
        <w:numPr>
          <w:ilvl w:val="0"/>
          <w:numId w:val="11"/>
        </w:numPr>
        <w:rPr>
          <w:lang w:val="pl-PL"/>
        </w:rPr>
      </w:pPr>
      <w:r w:rsidRPr="00860EE9">
        <w:rPr>
          <w:lang w:val="pl-PL"/>
        </w:rPr>
        <w:t xml:space="preserve">Na </w:t>
      </w:r>
      <w:r>
        <w:fldChar w:fldCharType="begin"/>
      </w:r>
      <w:r w:rsidRPr="00860EE9">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w:instrText>
      </w:r>
      <w:r w:rsidRPr="00860EE9">
        <w:rPr>
          <w:lang w:val="pl-PL"/>
        </w:rPr>
        <w:instrText xml:space="preserve">rządzenia." </w:instrText>
      </w:r>
      <w:r>
        <w:fldChar w:fldCharType="separate"/>
      </w:r>
      <w:r w:rsidRPr="00860EE9">
        <w:rPr>
          <w:color w:val="0563C1"/>
          <w:lang w:val="pl-PL"/>
        </w:rPr>
        <w:t>Licencjonowanym Urządzeniu</w:t>
      </w:r>
      <w:r>
        <w:fldChar w:fldCharType="end"/>
      </w:r>
      <w:r w:rsidRPr="00860EE9">
        <w:rPr>
          <w:lang w:val="pl-PL"/>
        </w:rPr>
        <w:t xml:space="preserve"> lub w lokalnym wirtualnym systemie sprzętowym </w:t>
      </w:r>
      <w:r>
        <w:fldChar w:fldCharType="begin"/>
      </w:r>
      <w:r w:rsidRPr="00860EE9">
        <w:rPr>
          <w:lang w:val="pl-PL"/>
        </w:rPr>
        <w:instrText xml:space="preserve"> AutoTextList   \s NoStyle \t "Licencjonowane Urządzenie oznacza pojedynczy fizyczny system sprzętowy, do którego jest przypisana Licencja. Dla celów niniejszej definic</w:instrText>
      </w:r>
      <w:r w:rsidRPr="00860EE9">
        <w:rPr>
          <w:lang w:val="pl-PL"/>
        </w:rPr>
        <w:instrText xml:space="preserve">ji partycja sprzętowa lub dysk typu blade są uznawane za oddzielne urządzenia." </w:instrText>
      </w:r>
      <w:r>
        <w:fldChar w:fldCharType="separate"/>
      </w:r>
      <w:r w:rsidRPr="00860EE9">
        <w:rPr>
          <w:color w:val="0563C1"/>
          <w:lang w:val="pl-PL"/>
        </w:rPr>
        <w:t>Licencjonowanego Urządzenia</w:t>
      </w:r>
      <w:r>
        <w:fldChar w:fldCharType="end"/>
      </w:r>
      <w:r w:rsidRPr="00860EE9">
        <w:rPr>
          <w:lang w:val="pl-PL"/>
        </w:rPr>
        <w:t xml:space="preserve"> Klient może zainstalować jedną kopię oprogramowania dla każdej nabytej przez siebie </w:t>
      </w:r>
      <w:r>
        <w:fldChar w:fldCharType="begin"/>
      </w:r>
      <w:r w:rsidRPr="00860EE9">
        <w:rPr>
          <w:lang w:val="pl-PL"/>
        </w:rPr>
        <w:instrText xml:space="preserve"> AutoTextList   \s NoStyle \t "Licencja oznacza prawo do pobi</w:instrText>
      </w:r>
      <w:r w:rsidRPr="00860EE9">
        <w:rPr>
          <w:lang w:val="pl-PL"/>
        </w:rPr>
        <w:instrText xml:space="preserve">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w:t>
      </w:r>
    </w:p>
    <w:p w:rsidR="00621848" w:rsidRPr="00860EE9" w:rsidRDefault="00C044EB">
      <w:pPr>
        <w:pStyle w:val="ProductList-Bullet"/>
        <w:numPr>
          <w:ilvl w:val="0"/>
          <w:numId w:val="11"/>
        </w:numPr>
        <w:rPr>
          <w:lang w:val="pl-PL"/>
        </w:rPr>
      </w:pPr>
      <w:r w:rsidRPr="00860EE9">
        <w:rPr>
          <w:lang w:val="pl-PL"/>
        </w:rPr>
        <w:t>Klientowi wolno korzystać z oprogramowania na maksymalnie dwóch procesorach.</w:t>
      </w:r>
    </w:p>
    <w:p w:rsidR="00621848" w:rsidRPr="00860EE9" w:rsidRDefault="00C044EB">
      <w:pPr>
        <w:pStyle w:val="ProductList-Bullet"/>
        <w:numPr>
          <w:ilvl w:val="0"/>
          <w:numId w:val="11"/>
        </w:numPr>
        <w:rPr>
          <w:lang w:val="pl-PL"/>
        </w:rPr>
      </w:pPr>
      <w:r w:rsidRPr="00860EE9">
        <w:rPr>
          <w:lang w:val="pl-PL"/>
        </w:rPr>
        <w:t>Lokalne użycie jest możliwe w przypadku każdego użytkownika.</w:t>
      </w:r>
    </w:p>
    <w:p w:rsidR="00621848" w:rsidRPr="00860EE9" w:rsidRDefault="00C044EB">
      <w:pPr>
        <w:pStyle w:val="ProductList-Bullet"/>
        <w:numPr>
          <w:ilvl w:val="0"/>
          <w:numId w:val="11"/>
        </w:numPr>
        <w:rPr>
          <w:lang w:val="pl-PL"/>
        </w:rPr>
      </w:pPr>
      <w:r w:rsidRPr="00860EE9">
        <w:rPr>
          <w:lang w:val="pl-PL"/>
        </w:rPr>
        <w:t>Zdalne korzystanie jest dozw</w:t>
      </w:r>
      <w:r w:rsidRPr="00860EE9">
        <w:rPr>
          <w:lang w:val="pl-PL"/>
        </w:rPr>
        <w:t xml:space="preserve">olone w przypadku </w:t>
      </w:r>
      <w:r>
        <w:fldChar w:fldCharType="begin"/>
      </w:r>
      <w:r w:rsidRPr="00860EE9">
        <w:rPr>
          <w:lang w:val="pl-PL"/>
        </w:rPr>
        <w:instrText xml:space="preserve"> AutoTextList   \s NoStyle \t "Użytkownik Główny oznacza użytkownika korzystającego z Licencjonowanego Urządzenia przez ponad 50% czasu w dowolnym okresie 90 dni." </w:instrText>
      </w:r>
      <w:r>
        <w:fldChar w:fldCharType="separate"/>
      </w:r>
      <w:r w:rsidRPr="00860EE9">
        <w:rPr>
          <w:color w:val="0563C1"/>
          <w:lang w:val="pl-PL"/>
        </w:rPr>
        <w:t>Głównego Użytkownika</w:t>
      </w:r>
      <w:r>
        <w:fldChar w:fldCharType="end"/>
      </w:r>
      <w:r>
        <w:fldChar w:fldCharType="begin"/>
      </w:r>
      <w:r w:rsidRPr="00860EE9">
        <w:rPr>
          <w:lang w:val="pl-PL"/>
        </w:rPr>
        <w:instrText xml:space="preserve"> AutoTextList   \s NoStyle \t "Licencjonowane Urząd</w:instrText>
      </w:r>
      <w:r w:rsidRPr="00860EE9">
        <w:rPr>
          <w:lang w:val="pl-PL"/>
        </w:rPr>
        <w:instrText xml:space="preserve">zenie oznacza pojedynczy fizyczny system sprzętowy, do którego jest przypisana Licencja. Dla celów niniejszej definicji partycja sprzętowa lub dysk typu blade są uznawane za oddzielne urządzenia." </w:instrText>
      </w:r>
      <w:r>
        <w:fldChar w:fldCharType="separate"/>
      </w:r>
      <w:r w:rsidRPr="00860EE9">
        <w:rPr>
          <w:color w:val="0563C1"/>
          <w:lang w:val="pl-PL"/>
        </w:rPr>
        <w:t>Licencjonowanego Urządzenia</w:t>
      </w:r>
      <w:r>
        <w:fldChar w:fldCharType="end"/>
      </w:r>
      <w:r w:rsidRPr="00860EE9">
        <w:rPr>
          <w:lang w:val="pl-PL"/>
        </w:rPr>
        <w:t xml:space="preserve"> oraz każdego innego użytkown</w:t>
      </w:r>
      <w:r w:rsidRPr="00860EE9">
        <w:rPr>
          <w:lang w:val="pl-PL"/>
        </w:rPr>
        <w:t xml:space="preserve">ika, korzystającego z innego </w:t>
      </w:r>
      <w:r>
        <w:fldChar w:fldCharType="begin"/>
      </w:r>
      <w:r w:rsidRPr="00860EE9">
        <w:rPr>
          <w:lang w:val="pl-PL"/>
        </w:rPr>
        <w:instrText xml:space="preserve"> AutoTextList   \s NoStyle \t "Licencjonowane Urządzenie oznacza pojedynczy fizyczny system sprzętowy, do którego jest przypisana Licencja. Dla celów niniejszej definicji partycja sprzętowa lub dysk typu blade są uznawane za od</w:instrText>
      </w:r>
      <w:r w:rsidRPr="00860EE9">
        <w:rPr>
          <w:lang w:val="pl-PL"/>
        </w:rPr>
        <w:instrText xml:space="preserve">dzielne urządzenia." </w:instrText>
      </w:r>
      <w:r>
        <w:fldChar w:fldCharType="separate"/>
      </w:r>
      <w:r w:rsidRPr="00860EE9">
        <w:rPr>
          <w:color w:val="0563C1"/>
          <w:lang w:val="pl-PL"/>
        </w:rPr>
        <w:t>Licencjonowanego Urządzenia</w:t>
      </w:r>
      <w:r>
        <w:fldChar w:fldCharType="end"/>
      </w:r>
      <w:r w:rsidRPr="00860EE9">
        <w:rPr>
          <w:lang w:val="pl-PL"/>
        </w:rPr>
        <w:t xml:space="preserve"> lub </w:t>
      </w:r>
      <w:r>
        <w:fldChar w:fldCharType="begin"/>
      </w:r>
      <w:r w:rsidRPr="00860EE9">
        <w:rPr>
          <w:lang w:val="pl-PL"/>
        </w:rPr>
        <w:instrText xml:space="preserve"> AutoTextList   \s NoStyle \t "Licencjonowane Urządzenie oznacza pojedynczy fizyczny system sprzętowy, do którego jest przypisana Licencja. Dla celów niniejszej definicji partycja sprzętowa lub dysk t</w:instrText>
      </w:r>
      <w:r w:rsidRPr="00860EE9">
        <w:rPr>
          <w:lang w:val="pl-PL"/>
        </w:rPr>
        <w:instrText xml:space="preserve">ypu blade są uznawane za oddzielne urządzenia." </w:instrText>
      </w:r>
      <w:r>
        <w:fldChar w:fldCharType="separate"/>
      </w:r>
      <w:r w:rsidRPr="00860EE9">
        <w:rPr>
          <w:color w:val="0563C1"/>
          <w:lang w:val="pl-PL"/>
        </w:rPr>
        <w:t>Licencjonowanego Urządzenia</w:t>
      </w:r>
      <w:r>
        <w:fldChar w:fldCharType="end"/>
      </w:r>
      <w:r w:rsidRPr="00860EE9">
        <w:rPr>
          <w:lang w:val="pl-PL"/>
        </w:rPr>
        <w:t xml:space="preserve"> objętego licencją Windows VDA.</w:t>
      </w:r>
    </w:p>
    <w:p w:rsidR="00621848" w:rsidRPr="00860EE9" w:rsidRDefault="00C044EB">
      <w:pPr>
        <w:pStyle w:val="ProductList-Bullet"/>
        <w:numPr>
          <w:ilvl w:val="0"/>
          <w:numId w:val="11"/>
        </w:numPr>
        <w:rPr>
          <w:lang w:val="pl-PL"/>
        </w:rPr>
      </w:pPr>
      <w:r w:rsidRPr="00860EE9">
        <w:rPr>
          <w:lang w:val="pl-PL"/>
        </w:rPr>
        <w:t>Jednocześnie dostęp do oprogramowania może uzyskiwać tylko jeden użytkownik.</w:t>
      </w:r>
    </w:p>
    <w:p w:rsidR="00621848" w:rsidRPr="00860EE9" w:rsidRDefault="00C044EB">
      <w:pPr>
        <w:pStyle w:val="ProductList-Bullet"/>
        <w:numPr>
          <w:ilvl w:val="0"/>
          <w:numId w:val="11"/>
        </w:numPr>
        <w:rPr>
          <w:lang w:val="pl-PL"/>
        </w:rPr>
      </w:pPr>
      <w:r w:rsidRPr="00860EE9">
        <w:rPr>
          <w:lang w:val="pl-PL"/>
        </w:rPr>
        <w:lastRenderedPageBreak/>
        <w:t xml:space="preserve">Do </w:t>
      </w:r>
      <w:r>
        <w:fldChar w:fldCharType="begin"/>
      </w:r>
      <w:r w:rsidRPr="00860EE9">
        <w:rPr>
          <w:lang w:val="pl-PL"/>
        </w:rPr>
        <w:instrText xml:space="preserve"> AutoTextList   \s NoStyle \t "Licencjonowane Urządzenie oznacza p</w:instrText>
      </w:r>
      <w:r w:rsidRPr="00860EE9">
        <w:rPr>
          <w:lang w:val="pl-PL"/>
        </w:rPr>
        <w:instrText xml:space="preserve">ojedynczy fizyczny system sprzętowy, do którego jest przypisana Licencja. Dla celów niniejszej definicji partycja sprzętowa lub dysk typu blade są uznawane za oddzielne urządzenia." </w:instrText>
      </w:r>
      <w:r>
        <w:fldChar w:fldCharType="separate"/>
      </w:r>
      <w:r w:rsidRPr="00860EE9">
        <w:rPr>
          <w:color w:val="0563C1"/>
          <w:lang w:val="pl-PL"/>
        </w:rPr>
        <w:t>Licencjonowanego Urządzenia</w:t>
      </w:r>
      <w:r>
        <w:fldChar w:fldCharType="end"/>
      </w:r>
      <w:r w:rsidRPr="00860EE9">
        <w:rPr>
          <w:lang w:val="pl-PL"/>
        </w:rPr>
        <w:t xml:space="preserve"> można podłączyć maksymalnie 20 innych urząd</w:t>
      </w:r>
      <w:r w:rsidRPr="00860EE9">
        <w:rPr>
          <w:lang w:val="pl-PL"/>
        </w:rPr>
        <w:t>zeń. W ramach tego połączenia Klientowi wolno współdzielić pliki, korzystać z funkcji drukowania, Internetowych Usług Informacyjnych IIS, Udostępniania Połączenia Internetowego i usług telekomunikacyjnych.</w:t>
      </w:r>
    </w:p>
    <w:p w:rsidR="00621848" w:rsidRPr="00860EE9" w:rsidRDefault="00C044EB">
      <w:pPr>
        <w:pStyle w:val="ProductList-Bullet"/>
        <w:numPr>
          <w:ilvl w:val="0"/>
          <w:numId w:val="11"/>
        </w:numPr>
        <w:rPr>
          <w:lang w:val="pl-PL"/>
        </w:rPr>
      </w:pPr>
      <w:r w:rsidRPr="00860EE9">
        <w:rPr>
          <w:lang w:val="pl-PL"/>
        </w:rPr>
        <w:t>Na potrzeby aktywacji oprogramowania za pomocą usł</w:t>
      </w:r>
      <w:r w:rsidRPr="00860EE9">
        <w:rPr>
          <w:lang w:val="pl-PL"/>
        </w:rPr>
        <w:t>ug zarządzania kluczami (KMS) lub podobnej technologii dozwolona jest nieograniczona liczba połączeń.</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Adobe Flash Player</w:t>
      </w:r>
    </w:p>
    <w:p w:rsidR="00621848" w:rsidRPr="00860EE9" w:rsidRDefault="00C044EB">
      <w:pPr>
        <w:pStyle w:val="ProductList-Body"/>
        <w:rPr>
          <w:lang w:val="pl-PL"/>
        </w:rPr>
      </w:pPr>
      <w:r w:rsidRPr="00860EE9">
        <w:rPr>
          <w:lang w:val="pl-PL"/>
        </w:rPr>
        <w:t xml:space="preserve">Oprogramowanie może zawierać wersję programu Adobe Flash Player. Klient zgadza się, że korzystanie przez niego z programu Adobe Flash </w:t>
      </w:r>
      <w:r w:rsidRPr="00860EE9">
        <w:rPr>
          <w:lang w:val="pl-PL"/>
        </w:rPr>
        <w:t xml:space="preserve">Player podlega postanowieniom licencyjnym Adobe Systems Incorporated dostępnym na stronie </w:t>
      </w:r>
      <w:hyperlink r:id="rId32">
        <w:r w:rsidRPr="00860EE9">
          <w:rPr>
            <w:color w:val="00467F"/>
            <w:u w:val="single"/>
            <w:lang w:val="pl-PL"/>
          </w:rPr>
          <w:t>http://go.microsoft.com/fwlink/?linkid=248532</w:t>
        </w:r>
      </w:hyperlink>
      <w:r w:rsidRPr="00860EE9">
        <w:rPr>
          <w:lang w:val="pl-PL"/>
        </w:rPr>
        <w:t xml:space="preserve">. Adobe i Flash to zastrzeżone znaki handlowe lub znaki </w:t>
      </w:r>
      <w:r w:rsidRPr="00860EE9">
        <w:rPr>
          <w:lang w:val="pl-PL"/>
        </w:rPr>
        <w:t>handlowe Adobe Systems Incorporated w Stanach Zjednoczonych oraz/lub w innych krajach.</w:t>
      </w:r>
    </w:p>
    <w:p w:rsidR="00621848" w:rsidRPr="00860EE9" w:rsidRDefault="00C044EB">
      <w:pPr>
        <w:pStyle w:val="ProductList-Offering2Heading"/>
        <w:outlineLvl w:val="2"/>
        <w:rPr>
          <w:lang w:val="pl-PL"/>
        </w:rPr>
      </w:pPr>
      <w:bookmarkStart w:id="21" w:name="_Sec541"/>
      <w:r w:rsidRPr="00860EE9">
        <w:rPr>
          <w:lang w:val="pl-PL"/>
        </w:rPr>
        <w:t>Na rdzeń/CAL:</w:t>
      </w:r>
      <w:bookmarkEnd w:id="21"/>
      <w:r>
        <w:fldChar w:fldCharType="begin"/>
      </w:r>
      <w:r w:rsidRPr="00860EE9">
        <w:rPr>
          <w:lang w:val="pl-PL"/>
        </w:rPr>
        <w:instrText xml:space="preserve"> TC "</w:instrText>
      </w:r>
      <w:bookmarkStart w:id="22" w:name="_Toc526086993"/>
      <w:r w:rsidRPr="00860EE9">
        <w:rPr>
          <w:lang w:val="pl-PL"/>
        </w:rPr>
        <w:instrText>Na rdzeń/CAL:</w:instrText>
      </w:r>
      <w:bookmarkEnd w:id="22"/>
      <w:r w:rsidRPr="00860EE9">
        <w:rPr>
          <w:lang w:val="pl-PL"/>
        </w:rPr>
        <w:instrText>" \l 3</w:instrText>
      </w:r>
      <w:r>
        <w:fldChar w:fldCharType="end"/>
      </w:r>
    </w:p>
    <w:p w:rsidR="00621848" w:rsidRPr="00860EE9" w:rsidRDefault="00C044EB">
      <w:pPr>
        <w:pStyle w:val="ProductList-ClauseHeading"/>
        <w:outlineLvl w:val="3"/>
        <w:rPr>
          <w:lang w:val="pl-PL"/>
        </w:rPr>
      </w:pPr>
      <w:r w:rsidRPr="00860EE9">
        <w:rPr>
          <w:lang w:val="pl-PL"/>
        </w:rPr>
        <w:t>Licencje na serwer (na rdzeń)</w:t>
      </w:r>
    </w:p>
    <w:p w:rsidR="00621848" w:rsidRPr="00860EE9" w:rsidRDefault="00C044EB">
      <w:pPr>
        <w:pStyle w:val="ProductList-Bullet"/>
        <w:numPr>
          <w:ilvl w:val="0"/>
          <w:numId w:val="12"/>
        </w:numPr>
        <w:rPr>
          <w:lang w:val="pl-PL"/>
        </w:rPr>
      </w:pPr>
      <w:r w:rsidRPr="00860EE9">
        <w:rPr>
          <w:lang w:val="pl-PL"/>
        </w:rPr>
        <w:t xml:space="preserve">Klientowi wolno używać oprogramowania serwera na </w:t>
      </w:r>
      <w:r>
        <w:fldChar w:fldCharType="begin"/>
      </w:r>
      <w:r w:rsidRPr="00860EE9">
        <w:rPr>
          <w:lang w:val="pl-PL"/>
        </w:rPr>
        <w:instrText xml:space="preserve"> AutoTextList   \s NoStyle \t "Serwer Licencjonowa</w:instrText>
      </w:r>
      <w:r w:rsidRPr="00860EE9">
        <w:rPr>
          <w:lang w:val="pl-PL"/>
        </w:rPr>
        <w:instrText xml:space="preserve">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pod warunkiem nabycia przez Klienta wystarczającej liczby Licencji na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w:t>
      </w:r>
      <w:r>
        <w:fldChar w:fldCharType="end"/>
      </w:r>
      <w:r w:rsidRPr="00860EE9">
        <w:rPr>
          <w:lang w:val="pl-PL"/>
        </w:rPr>
        <w:t xml:space="preserve">, zgodnie z poniższymi postanowieniami. </w:t>
      </w:r>
    </w:p>
    <w:p w:rsidR="00621848" w:rsidRPr="00860EE9" w:rsidRDefault="00C044EB">
      <w:pPr>
        <w:pStyle w:val="ProductList-Bullet"/>
        <w:numPr>
          <w:ilvl w:val="0"/>
          <w:numId w:val="12"/>
        </w:numPr>
        <w:rPr>
          <w:lang w:val="pl-PL"/>
        </w:rPr>
      </w:pPr>
      <w:r w:rsidRPr="00860EE9">
        <w:rPr>
          <w:lang w:val="pl-PL"/>
        </w:rPr>
        <w:t>Liczba wym</w:t>
      </w:r>
      <w:r w:rsidRPr="00860EE9">
        <w:rPr>
          <w:lang w:val="pl-PL"/>
        </w:rPr>
        <w:t xml:space="preserve">aganych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jest równa liczbie </w:t>
      </w:r>
      <w:r>
        <w:fldChar w:fldCharType="begin"/>
      </w:r>
      <w:r w:rsidRPr="00860EE9">
        <w:rPr>
          <w:lang w:val="pl-PL"/>
        </w:rPr>
        <w:instrText xml:space="preserve"> AutoTextList   \s NoStyle \t "Rdzeń Fizyczny oznacza rdzeń znajdujący się w Pr</w:instrText>
      </w:r>
      <w:r w:rsidRPr="00860EE9">
        <w:rPr>
          <w:lang w:val="pl-PL"/>
        </w:rPr>
        <w:instrText xml:space="preserve">ocesorze Fizycznym." </w:instrText>
      </w:r>
      <w:r>
        <w:fldChar w:fldCharType="separate"/>
      </w:r>
      <w:r w:rsidRPr="00860EE9">
        <w:rPr>
          <w:color w:val="0563C1"/>
          <w:lang w:val="pl-PL"/>
        </w:rPr>
        <w:t>Rdzeni Fizycznych</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Serwer przeznaczony do używania przez Klienta. Na potrzeby tej definicji partycja sprzętowa lub dysk typu blade są uznawane</w:instrText>
      </w:r>
      <w:r w:rsidRPr="00860EE9">
        <w:rPr>
          <w:lang w:val="pl-PL"/>
        </w:rPr>
        <w:instrText xml:space="preserve"> za oddzielny Serwer." </w:instrText>
      </w:r>
      <w:r>
        <w:fldChar w:fldCharType="separate"/>
      </w:r>
      <w:r w:rsidRPr="00860EE9">
        <w:rPr>
          <w:color w:val="0563C1"/>
          <w:lang w:val="pl-PL"/>
        </w:rPr>
        <w:t>Licencjonowanym Serwerze</w:t>
      </w:r>
      <w:r>
        <w:fldChar w:fldCharType="end"/>
      </w:r>
      <w:r w:rsidRPr="00860EE9">
        <w:rPr>
          <w:lang w:val="pl-PL"/>
        </w:rPr>
        <w:t xml:space="preserve">, z zastrzeżeniem wymogu posiadania minimum 8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na każdy </w:t>
      </w:r>
      <w:r>
        <w:fldChar w:fldCharType="begin"/>
      </w:r>
      <w:r w:rsidRPr="00860EE9">
        <w:rPr>
          <w:lang w:val="pl-PL"/>
        </w:rPr>
        <w:instrText xml:space="preserve"> </w:instrText>
      </w:r>
      <w:r w:rsidRPr="00860EE9">
        <w:rPr>
          <w:lang w:val="pl-PL"/>
        </w:rPr>
        <w:instrText xml:space="preserve">AutoTextList   \s NoStyle \t "Procesor fizyczny oznacza procesor znajdujący się w fizycznym systemie sprzętowym." </w:instrText>
      </w:r>
      <w:r>
        <w:fldChar w:fldCharType="separate"/>
      </w:r>
      <w:r w:rsidRPr="00860EE9">
        <w:rPr>
          <w:color w:val="0563C1"/>
          <w:lang w:val="pl-PL"/>
        </w:rPr>
        <w:t>Procesor Fizyczny</w:t>
      </w:r>
      <w:r>
        <w:fldChar w:fldCharType="end"/>
      </w:r>
      <w:r w:rsidRPr="00860EE9">
        <w:rPr>
          <w:lang w:val="pl-PL"/>
        </w:rPr>
        <w:t xml:space="preserve"> oraz minimum 16 </w:t>
      </w:r>
      <w:r>
        <w:fldChar w:fldCharType="begin"/>
      </w:r>
      <w:r w:rsidRPr="00860EE9">
        <w:rPr>
          <w:lang w:val="pl-PL"/>
        </w:rPr>
        <w:instrText xml:space="preserve"> AutoTextList   \s NoStyle \t "Licencja oznacza prawo do pobierania, instalowania i używania Produktu ora</w:instrText>
      </w:r>
      <w:r w:rsidRPr="00860EE9">
        <w:rPr>
          <w:lang w:val="pl-PL"/>
        </w:rPr>
        <w:instrText xml:space="preserve">z uzyskiwania do niego dostępu." </w:instrText>
      </w:r>
      <w:r>
        <w:fldChar w:fldCharType="separate"/>
      </w:r>
      <w:r w:rsidRPr="00860EE9">
        <w:rPr>
          <w:color w:val="0563C1"/>
          <w:lang w:val="pl-PL"/>
        </w:rPr>
        <w:t>Licencji</w:t>
      </w:r>
      <w:r>
        <w:fldChar w:fldCharType="end"/>
      </w:r>
      <w:r w:rsidRPr="00860EE9">
        <w:rPr>
          <w:lang w:val="pl-PL"/>
        </w:rPr>
        <w:t xml:space="preserve"> na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w:t>
      </w:r>
      <w:r>
        <w:fldChar w:fldCharType="end"/>
      </w:r>
      <w:r w:rsidRPr="00860EE9">
        <w:rPr>
          <w:lang w:val="pl-PL"/>
        </w:rPr>
        <w:t>.</w:t>
      </w:r>
    </w:p>
    <w:p w:rsidR="00621848" w:rsidRPr="00860EE9" w:rsidRDefault="00C044EB">
      <w:pPr>
        <w:pStyle w:val="ProductList-Bullet"/>
        <w:numPr>
          <w:ilvl w:val="0"/>
          <w:numId w:val="12"/>
        </w:numPr>
        <w:rPr>
          <w:lang w:val="pl-PL"/>
        </w:rPr>
      </w:pPr>
      <w:r w:rsidRPr="00860EE9">
        <w:rPr>
          <w:lang w:val="pl-PL"/>
        </w:rPr>
        <w:t xml:space="preserve">W przypadku edycji Datacenter Klientowi wolno korzystać z oprogramowania serwera do zarządzania dowolną liczbą </w:t>
      </w:r>
      <w:r>
        <w:fldChar w:fldCharType="begin"/>
      </w:r>
      <w:r w:rsidRPr="00860EE9">
        <w:rPr>
          <w:lang w:val="pl-PL"/>
        </w:rPr>
        <w:instrText xml:space="preserve"> AutoTextList   \s NoStyle \t "Środowisko Systemu Operacyjnego oznacza całość lub część Wystąpienia systemu operacyjnego lub całość lub część Wys</w:instrText>
      </w:r>
      <w:r w:rsidRPr="00860EE9">
        <w:rPr>
          <w:lang w:val="pl-PL"/>
        </w:rPr>
        <w:instrText xml:space="preserve">tąpienia wirtualnego (lub w inny sposób emulowanego) systemu operacyjnego. (Zob. Słowniczek w celu uzyskania pełnej definicji)." </w:instrText>
      </w:r>
      <w:r>
        <w:fldChar w:fldCharType="separate"/>
      </w:r>
      <w:r w:rsidRPr="00860EE9">
        <w:rPr>
          <w:color w:val="0563C1"/>
          <w:lang w:val="pl-PL"/>
        </w:rPr>
        <w:t>Środowisk Systemu Operacyjnego</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w:instrText>
      </w:r>
      <w:r w:rsidRPr="00860EE9">
        <w:rPr>
          <w:lang w:val="pl-PL"/>
        </w:rPr>
        <w:instrText xml:space="preserv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w:t>
      </w:r>
    </w:p>
    <w:p w:rsidR="00621848" w:rsidRDefault="00C044EB">
      <w:pPr>
        <w:pStyle w:val="ProductList-Bullet"/>
        <w:numPr>
          <w:ilvl w:val="0"/>
          <w:numId w:val="12"/>
        </w:numPr>
      </w:pPr>
      <w:r>
        <w:t>Edycja Standard:</w:t>
      </w:r>
    </w:p>
    <w:p w:rsidR="00621848" w:rsidRPr="00860EE9" w:rsidRDefault="00C044EB">
      <w:pPr>
        <w:pStyle w:val="ProductList-Bullet"/>
        <w:numPr>
          <w:ilvl w:val="1"/>
          <w:numId w:val="12"/>
        </w:numPr>
        <w:rPr>
          <w:lang w:val="pl-PL"/>
        </w:rPr>
      </w:pPr>
      <w:r w:rsidRPr="00860EE9">
        <w:rPr>
          <w:lang w:val="pl-PL"/>
        </w:rPr>
        <w:t>W przypadku edycji Standard Klientowi wolno korzystać z oprogramow</w:t>
      </w:r>
      <w:r w:rsidRPr="00860EE9">
        <w:rPr>
          <w:lang w:val="pl-PL"/>
        </w:rPr>
        <w:t xml:space="preserve">ania serwera do zarządzania dwoma </w:t>
      </w:r>
      <w:r>
        <w:fldChar w:fldCharType="begin"/>
      </w:r>
      <w:r w:rsidRPr="00860EE9">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w:instrText>
      </w:r>
      <w:r w:rsidRPr="00860EE9">
        <w:rPr>
          <w:lang w:val="pl-PL"/>
        </w:rPr>
        <w:instrText xml:space="preserve">ob. Słowniczek w celu uzyskania pełnej definicji)." </w:instrText>
      </w:r>
      <w:r>
        <w:fldChar w:fldCharType="separate"/>
      </w:r>
      <w:r w:rsidRPr="00860EE9">
        <w:rPr>
          <w:color w:val="0563C1"/>
          <w:lang w:val="pl-PL"/>
        </w:rPr>
        <w:t>Środowiskami Systemu Operacyjnego</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Serwer przeznaczony do używania przez Klienta. Na potrzeby tej definicji par</w:instrText>
      </w:r>
      <w:r w:rsidRPr="00860EE9">
        <w:rPr>
          <w:lang w:val="pl-PL"/>
        </w:rPr>
        <w:instrText xml:space="preserve">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w:t>
      </w:r>
    </w:p>
    <w:p w:rsidR="00621848" w:rsidRPr="00860EE9" w:rsidRDefault="00C044EB">
      <w:pPr>
        <w:pStyle w:val="ProductList-Bullet"/>
        <w:numPr>
          <w:ilvl w:val="1"/>
          <w:numId w:val="12"/>
        </w:numPr>
        <w:rPr>
          <w:lang w:val="pl-PL"/>
        </w:rPr>
      </w:pPr>
      <w:r w:rsidRPr="00860EE9">
        <w:rPr>
          <w:lang w:val="pl-PL"/>
        </w:rPr>
        <w:t xml:space="preserve">W przypadku edycji Standard Klientowi wolno użyć jednego </w:t>
      </w:r>
      <w:r>
        <w:fldChar w:fldCharType="begin"/>
      </w:r>
      <w:r w:rsidRPr="00860EE9">
        <w:rPr>
          <w:lang w:val="pl-PL"/>
        </w:rPr>
        <w:instrText xml:space="preserve"> AutoTextList   \s NoStyle \t "Uruchomione Wystąpienie oznacza Wystąpienie oprogramowania, które zo</w:instrText>
      </w:r>
      <w:r w:rsidRPr="00860EE9">
        <w:rPr>
          <w:lang w:val="pl-PL"/>
        </w:rPr>
        <w:instrText xml:space="preserve">stało załadowane do pamięci i w odniesieniu do którego wykonano co najmniej jedną instrukcję. (Zob. Słowniczek w celu uzyskania pełnej definicji)" </w:instrText>
      </w:r>
      <w:r>
        <w:fldChar w:fldCharType="separate"/>
      </w:r>
      <w:r w:rsidRPr="00860EE9">
        <w:rPr>
          <w:color w:val="0563C1"/>
          <w:lang w:val="pl-PL"/>
        </w:rPr>
        <w:t>Uruchomionego Wystąpienia</w:t>
      </w:r>
      <w:r>
        <w:fldChar w:fldCharType="end"/>
      </w:r>
      <w:r w:rsidRPr="00860EE9">
        <w:rPr>
          <w:lang w:val="pl-PL"/>
        </w:rPr>
        <w:t xml:space="preserve"> oprogramowania serwera w </w:t>
      </w:r>
      <w:r>
        <w:fldChar w:fldCharType="begin"/>
      </w:r>
      <w:r w:rsidRPr="00860EE9">
        <w:rPr>
          <w:lang w:val="pl-PL"/>
        </w:rPr>
        <w:instrText xml:space="preserve"> AutoTextList   \s NoStyle \t "Fizyczne Środowisko Syst</w:instrText>
      </w:r>
      <w:r w:rsidRPr="00860EE9">
        <w:rPr>
          <w:lang w:val="pl-PL"/>
        </w:rPr>
        <w:instrText>emu Operacyjnego oznacza Środowisko Systemu Operacyjnego skonfigurowane pod kątem działania bezpośrednio w fizycznym systemie sprzętowym. Wystąpienie systemu operacyjnego użyte w celu uruchomienia oprogramowania do wirtualizacji sprzętu lub w celu świadcze</w:instrText>
      </w:r>
      <w:r w:rsidRPr="00860EE9">
        <w:rPr>
          <w:lang w:val="pl-PL"/>
        </w:rPr>
        <w:instrText xml:space="preserve">nia usług wirtualizacji sprzętu jest uznawane za część Fizycznego Środowiska Systemu Operacyjnego." </w:instrText>
      </w:r>
      <w:r>
        <w:fldChar w:fldCharType="separate"/>
      </w:r>
      <w:r w:rsidRPr="00860EE9">
        <w:rPr>
          <w:color w:val="0563C1"/>
          <w:lang w:val="pl-PL"/>
        </w:rPr>
        <w:t>Fizycznym Środowisku Systemu Operacyjnego</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Serwer przeznaczony </w:instrText>
      </w:r>
      <w:r w:rsidRPr="00860EE9">
        <w:rPr>
          <w:lang w:val="pl-PL"/>
        </w:rPr>
        <w:instrText xml:space="preserve">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(oprócz dwóch </w:t>
      </w:r>
      <w:r>
        <w:fldChar w:fldCharType="begin"/>
      </w:r>
      <w:r w:rsidRPr="00860EE9">
        <w:rPr>
          <w:lang w:val="pl-PL"/>
        </w:rPr>
        <w:instrText xml:space="preserve"> AutoTextList   \s NoStyle \t "Wirtualne Środowisko Systemu Operacyjnego oznacza Środowi</w:instrText>
      </w:r>
      <w:r w:rsidRPr="00860EE9">
        <w:rPr>
          <w:lang w:val="pl-PL"/>
        </w:rPr>
        <w:instrText xml:space="preserve">sko Systemu Operacyjnego skonfigurowane do działania w wirtualnym systemie sprzętowym." </w:instrText>
      </w:r>
      <w:r>
        <w:fldChar w:fldCharType="separate"/>
      </w:r>
      <w:r w:rsidRPr="00860EE9">
        <w:rPr>
          <w:color w:val="0563C1"/>
          <w:lang w:val="pl-PL"/>
        </w:rPr>
        <w:t>Wirtualnych Środowisk Systemu Operacyjnego</w:t>
      </w:r>
      <w:r>
        <w:fldChar w:fldCharType="end"/>
      </w:r>
      <w:r w:rsidRPr="00860EE9">
        <w:rPr>
          <w:lang w:val="pl-PL"/>
        </w:rPr>
        <w:t xml:space="preserve">), jeżeli dane </w:t>
      </w:r>
      <w:r>
        <w:fldChar w:fldCharType="begin"/>
      </w:r>
      <w:r w:rsidRPr="00860EE9">
        <w:rPr>
          <w:lang w:val="pl-PL"/>
        </w:rPr>
        <w:instrText xml:space="preserve"> AutoTextList   \s NoStyle \t "Fizyczne Środowisko Systemu Operacyjnego oznacza Środowisko Systemu Operacyjn</w:instrText>
      </w:r>
      <w:r w:rsidRPr="00860EE9">
        <w:rPr>
          <w:lang w:val="pl-PL"/>
        </w:rPr>
        <w:instrText>ego skonfigurowane pod kątem działania bezpośrednio w fizycznym systemie sprzętowym. Wystąpienie systemu operacyjnego użyte w celu uruchomienia oprogramowania do wirtualizacji sprzętu lub w celu świadczenia usług wirtualizacji sprzętu jest uznawane za częś</w:instrText>
      </w:r>
      <w:r w:rsidRPr="00860EE9">
        <w:rPr>
          <w:lang w:val="pl-PL"/>
        </w:rPr>
        <w:instrText xml:space="preserve">ć Fizycznego Środowiska Systemu Operacyjnego." </w:instrText>
      </w:r>
      <w:r>
        <w:fldChar w:fldCharType="separate"/>
      </w:r>
      <w:r w:rsidRPr="00860EE9">
        <w:rPr>
          <w:color w:val="0563C1"/>
          <w:lang w:val="pl-PL"/>
        </w:rPr>
        <w:t>Fizyczne Środowisko Systemu Operacyjnego</w:t>
      </w:r>
      <w:r>
        <w:fldChar w:fldCharType="end"/>
      </w:r>
      <w:r w:rsidRPr="00860EE9">
        <w:rPr>
          <w:lang w:val="pl-PL"/>
        </w:rPr>
        <w:t xml:space="preserve"> jest używane wyłącznie do hostowania tych </w:t>
      </w:r>
      <w:r>
        <w:fldChar w:fldCharType="begin"/>
      </w:r>
      <w:r w:rsidRPr="00860EE9">
        <w:rPr>
          <w:lang w:val="pl-PL"/>
        </w:rPr>
        <w:instrText xml:space="preserve"> AutoTextList   \s NoStyle \t "Wirtualne Środowisko Systemu Operacyjnego oznacza Środowisko Systemu Operacyjnego skonfiguro</w:instrText>
      </w:r>
      <w:r w:rsidRPr="00860EE9">
        <w:rPr>
          <w:lang w:val="pl-PL"/>
        </w:rPr>
        <w:instrText xml:space="preserve">wane do działania w wirtualnym systemie sprzętowym." </w:instrText>
      </w:r>
      <w:r>
        <w:fldChar w:fldCharType="separate"/>
      </w:r>
      <w:r w:rsidRPr="00860EE9">
        <w:rPr>
          <w:color w:val="0563C1"/>
          <w:lang w:val="pl-PL"/>
        </w:rPr>
        <w:t>Wirtualnych Środowisk Systemu Operacyjnego</w:t>
      </w:r>
      <w:r>
        <w:fldChar w:fldCharType="end"/>
      </w:r>
      <w:r w:rsidRPr="00860EE9">
        <w:rPr>
          <w:lang w:val="pl-PL"/>
        </w:rPr>
        <w:t xml:space="preserve"> i zarządzania nimi. </w:t>
      </w:r>
    </w:p>
    <w:p w:rsidR="00621848" w:rsidRPr="00860EE9" w:rsidRDefault="00C044EB">
      <w:pPr>
        <w:pStyle w:val="ProductList-Bullet"/>
        <w:numPr>
          <w:ilvl w:val="1"/>
          <w:numId w:val="12"/>
        </w:numPr>
        <w:rPr>
          <w:lang w:val="pl-PL"/>
        </w:rPr>
      </w:pPr>
      <w:r w:rsidRPr="00860EE9">
        <w:rPr>
          <w:lang w:val="pl-PL"/>
        </w:rPr>
        <w:t xml:space="preserve">Klientowi wolno przypisać dodatkowe </w:t>
      </w:r>
      <w:r>
        <w:fldChar w:fldCharType="begin"/>
      </w:r>
      <w:r w:rsidRPr="00860EE9">
        <w:rPr>
          <w:lang w:val="pl-PL"/>
        </w:rPr>
        <w:instrText xml:space="preserve"> AutoTextList   \s NoStyle \t "Licencja oznacza prawo do pobierania, instalowania i używania Produkt</w:instrText>
      </w:r>
      <w:r w:rsidRPr="00860EE9">
        <w:rPr>
          <w:lang w:val="pl-PL"/>
        </w:rPr>
        <w:instrText xml:space="preserve">u oraz uzyskiwania do niego dostępu." </w:instrText>
      </w:r>
      <w:r>
        <w:fldChar w:fldCharType="separate"/>
      </w:r>
      <w:r w:rsidRPr="00860EE9">
        <w:rPr>
          <w:color w:val="0563C1"/>
          <w:lang w:val="pl-PL"/>
        </w:rPr>
        <w:t>Licencje</w:t>
      </w:r>
      <w:r>
        <w:fldChar w:fldCharType="end"/>
      </w:r>
      <w:r w:rsidRPr="00860EE9">
        <w:rPr>
          <w:lang w:val="pl-PL"/>
        </w:rPr>
        <w:t xml:space="preserve"> na edycję Standard na </w:t>
      </w:r>
      <w:r>
        <w:fldChar w:fldCharType="begin"/>
      </w:r>
      <w:r w:rsidRPr="00860EE9">
        <w:rPr>
          <w:lang w:val="pl-PL"/>
        </w:rPr>
        <w:instrText xml:space="preserve"> AutoTextList   \s NoStyle \t "Serwer Licencjonowany oznacza pojedynczy objęty licencją Serwer przeznaczony do używania przez Klienta. Na potrzeby tej definicji partycja sprzętowa lub </w:instrText>
      </w:r>
      <w:r w:rsidRPr="00860EE9">
        <w:rPr>
          <w:lang w:val="pl-PL"/>
        </w:rPr>
        <w:instrText xml:space="preserve">dysk typu blade są uznawane za oddzielny Serwer." </w:instrText>
      </w:r>
      <w:r>
        <w:fldChar w:fldCharType="separate"/>
      </w:r>
      <w:r w:rsidRPr="00860EE9">
        <w:rPr>
          <w:color w:val="0563C1"/>
          <w:lang w:val="pl-PL"/>
        </w:rPr>
        <w:t>Licencjonowany Serwer</w:t>
      </w:r>
      <w:r>
        <w:fldChar w:fldCharType="end"/>
      </w:r>
      <w:r w:rsidRPr="00860EE9">
        <w:rPr>
          <w:lang w:val="pl-PL"/>
        </w:rPr>
        <w:t xml:space="preserve"> w liczbie określonej w powyższym ust. 2 i używać oprogramowania serwera w dwóch dodatkowych </w:t>
      </w:r>
      <w:r>
        <w:fldChar w:fldCharType="begin"/>
      </w:r>
      <w:r w:rsidRPr="00860EE9">
        <w:rPr>
          <w:lang w:val="pl-PL"/>
        </w:rPr>
        <w:instrText xml:space="preserve"> AutoTextList   \s NoStyle \t "Środowisko Systemu Operacyjnego oznacza całość lub część W</w:instrText>
      </w:r>
      <w:r w:rsidRPr="00860EE9">
        <w:rPr>
          <w:lang w:val="pl-PL"/>
        </w:rPr>
        <w:instrText xml:space="preserve">ystąpienia systemu operacyjnego lub całość lub część Wystąpienia wirtualnego (lub w inny sposób emulowanego) systemu operacyjnego. (Zob. Słowniczek w celu uzyskania pełnej definicji)." </w:instrText>
      </w:r>
      <w:r>
        <w:fldChar w:fldCharType="separate"/>
      </w:r>
      <w:r w:rsidRPr="00860EE9">
        <w:rPr>
          <w:color w:val="0563C1"/>
          <w:lang w:val="pl-PL"/>
        </w:rPr>
        <w:t>Środowiskach Systemu Operacyjnego</w:t>
      </w:r>
      <w:r>
        <w:fldChar w:fldCharType="end"/>
      </w:r>
      <w:r w:rsidRPr="00860EE9">
        <w:rPr>
          <w:lang w:val="pl-PL"/>
        </w:rPr>
        <w:t xml:space="preserve"> na </w:t>
      </w:r>
      <w:r>
        <w:fldChar w:fldCharType="begin"/>
      </w:r>
      <w:r w:rsidRPr="00860EE9">
        <w:rPr>
          <w:lang w:val="pl-PL"/>
        </w:rPr>
        <w:instrText xml:space="preserve"> AutoTextList   \s NoStyle \t "</w:instrText>
      </w:r>
      <w:r w:rsidRPr="00860EE9">
        <w:rPr>
          <w:lang w:val="pl-PL"/>
        </w:rPr>
        <w:instrText xml:space="preserve">Serwer Licencjonowany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w:t>
      </w:r>
    </w:p>
    <w:p w:rsidR="00621848" w:rsidRPr="00860EE9" w:rsidRDefault="00C044EB">
      <w:pPr>
        <w:pStyle w:val="ProductList-Bullet"/>
        <w:numPr>
          <w:ilvl w:val="0"/>
          <w:numId w:val="12"/>
        </w:numPr>
        <w:rPr>
          <w:lang w:val="pl-PL"/>
        </w:rPr>
      </w:pPr>
      <w:r w:rsidRPr="00860EE9">
        <w:rPr>
          <w:lang w:val="pl-PL"/>
        </w:rPr>
        <w:t xml:space="preserve">O ile łączna liczba </w:t>
      </w:r>
      <w:r>
        <w:fldChar w:fldCharType="begin"/>
      </w:r>
      <w:r w:rsidRPr="00860EE9">
        <w:rPr>
          <w:lang w:val="pl-PL"/>
        </w:rPr>
        <w:instrText xml:space="preserve"> Aut</w:instrText>
      </w:r>
      <w:r w:rsidRPr="00860EE9">
        <w:rPr>
          <w:lang w:val="pl-PL"/>
        </w:rPr>
        <w:instrText xml:space="preserve">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i </w:t>
      </w:r>
      <w:r>
        <w:fldChar w:fldCharType="begin"/>
      </w:r>
      <w:r w:rsidRPr="00860EE9">
        <w:rPr>
          <w:lang w:val="pl-PL"/>
        </w:rPr>
        <w:instrText xml:space="preserve"> AutoTextList   \s NoStyle \t "Rdzeń Fizyczny oznacza rdzeń znajdujący się w Procesorze Fizycznym." </w:instrText>
      </w:r>
      <w:r>
        <w:fldChar w:fldCharType="separate"/>
      </w:r>
      <w:r w:rsidRPr="00860EE9">
        <w:rPr>
          <w:color w:val="0563C1"/>
          <w:lang w:val="pl-PL"/>
        </w:rPr>
        <w:t>Rdzeni F</w:t>
      </w:r>
      <w:r w:rsidRPr="00860EE9">
        <w:rPr>
          <w:color w:val="0563C1"/>
          <w:lang w:val="pl-PL"/>
        </w:rPr>
        <w:t>izycznych</w:t>
      </w:r>
      <w:r>
        <w:fldChar w:fldCharType="end"/>
      </w:r>
      <w:r w:rsidRPr="00860EE9">
        <w:rPr>
          <w:lang w:val="pl-PL"/>
        </w:rPr>
        <w:t xml:space="preserve"> pozostaje bez zmian, dopuszcza się zmianę przypisania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przy każdej zmianie partycjonowania pos</w:t>
      </w:r>
      <w:r w:rsidRPr="00860EE9">
        <w:rPr>
          <w:lang w:val="pl-PL"/>
        </w:rPr>
        <w:t xml:space="preserve">zczególnych urządzeń sprzętowych przez Klienta. </w:t>
      </w:r>
    </w:p>
    <w:p w:rsidR="00621848" w:rsidRPr="00860EE9" w:rsidRDefault="00C044EB">
      <w:pPr>
        <w:pStyle w:val="ProductList-Bullet"/>
        <w:numPr>
          <w:ilvl w:val="0"/>
          <w:numId w:val="12"/>
        </w:numPr>
        <w:rPr>
          <w:lang w:val="pl-PL"/>
        </w:rPr>
      </w:pPr>
      <w:r w:rsidRPr="00860EE9">
        <w:rPr>
          <w:lang w:val="pl-PL"/>
        </w:rPr>
        <w:t xml:space="preserve">W ramach jednorazowej alternatywy wobec przypisania podstawowych </w:t>
      </w:r>
      <w:r>
        <w:fldChar w:fldCharType="begin"/>
      </w:r>
      <w:r w:rsidRPr="00860EE9">
        <w:rPr>
          <w:lang w:val="pl-PL"/>
        </w:rPr>
        <w:instrText xml:space="preserve"> AutoTextList   \s NoStyle \t "CAL oznacza licencję dostępową, którą można przypisać do użytkownika lub urządzenia, zależnie od potrzeb. (Zob.</w:instrText>
      </w:r>
      <w:r w:rsidRPr="00860EE9">
        <w:rPr>
          <w:lang w:val="pl-PL"/>
        </w:rPr>
        <w:instrText xml:space="preserve"> Słowniczek w celu uzyskania pełnej definicji)" </w:instrText>
      </w:r>
      <w:r>
        <w:fldChar w:fldCharType="separate"/>
      </w:r>
      <w:r w:rsidRPr="00860EE9">
        <w:rPr>
          <w:color w:val="0563C1"/>
          <w:lang w:val="pl-PL"/>
        </w:rPr>
        <w:t>Licencji CAL</w:t>
      </w:r>
      <w:r>
        <w:fldChar w:fldCharType="end"/>
      </w:r>
      <w:r w:rsidRPr="00860EE9">
        <w:rPr>
          <w:lang w:val="pl-PL"/>
        </w:rPr>
        <w:t xml:space="preserve"> na użytkownika lub na urządzenie, pewna liczba podstawowych </w:t>
      </w:r>
      <w:r>
        <w:fldChar w:fldCharType="begin"/>
      </w:r>
      <w:r w:rsidRPr="00860EE9">
        <w:rPr>
          <w:lang w:val="pl-PL"/>
        </w:rPr>
        <w:instrText xml:space="preserve"> AutoTextList   \s NoStyle \t "CAL oznacza licencję dostępową, którą można przypisać do użytkownika lub urządzenia, zależnie od potr</w:instrText>
      </w:r>
      <w:r w:rsidRPr="00860EE9">
        <w:rPr>
          <w:lang w:val="pl-PL"/>
        </w:rPr>
        <w:instrText xml:space="preserve">zeb. (Zob. Słowniczek w celu uzyskania pełnej definicji)" </w:instrText>
      </w:r>
      <w:r>
        <w:fldChar w:fldCharType="separate"/>
      </w:r>
      <w:r w:rsidRPr="00860EE9">
        <w:rPr>
          <w:color w:val="0563C1"/>
          <w:lang w:val="pl-PL"/>
        </w:rPr>
        <w:t>Licencji CAL</w:t>
      </w:r>
      <w:r>
        <w:fldChar w:fldCharType="end"/>
      </w:r>
      <w:r w:rsidRPr="00860EE9">
        <w:rPr>
          <w:lang w:val="pl-PL"/>
        </w:rPr>
        <w:t xml:space="preserve"> może zostać dedykowana do </w:t>
      </w:r>
      <w:r>
        <w:fldChar w:fldCharType="begin"/>
      </w:r>
      <w:r w:rsidRPr="00860EE9">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860EE9">
        <w:rPr>
          <w:color w:val="0563C1"/>
          <w:lang w:val="pl-PL"/>
        </w:rPr>
        <w:t>Wystąpienia</w:t>
      </w:r>
      <w:r>
        <w:fldChar w:fldCharType="end"/>
      </w:r>
      <w:r w:rsidRPr="00860EE9">
        <w:rPr>
          <w:lang w:val="pl-PL"/>
        </w:rPr>
        <w:t xml:space="preserve"> oprogramowania serwera na jednym </w:t>
      </w:r>
      <w:r>
        <w:fldChar w:fldCharType="begin"/>
      </w:r>
      <w:r w:rsidRPr="00860EE9">
        <w:rPr>
          <w:lang w:val="pl-PL"/>
        </w:rPr>
        <w:instrText xml:space="preserve"> A</w:instrText>
      </w:r>
      <w:r w:rsidRPr="00860EE9">
        <w:rPr>
          <w:lang w:val="pl-PL"/>
        </w:rPr>
        <w:instrText xml:space="preserve">utoTextList   \s NoStyle \t "Serwer oznacza fizyczny system sprzętowy, na którym można uruchamiać oprogramowanie serwera." </w:instrText>
      </w:r>
      <w:r>
        <w:fldChar w:fldCharType="separate"/>
      </w:r>
      <w:r w:rsidRPr="00860EE9">
        <w:rPr>
          <w:color w:val="0563C1"/>
          <w:lang w:val="pl-PL"/>
        </w:rPr>
        <w:t>Serwerze</w:t>
      </w:r>
      <w:r>
        <w:fldChar w:fldCharType="end"/>
      </w:r>
      <w:r w:rsidRPr="00860EE9">
        <w:rPr>
          <w:lang w:val="pl-PL"/>
        </w:rPr>
        <w:t xml:space="preserve"> (w trybie „na serwer”) w celu umożliwienia jednoczesnego dostępu takiej samej liczby użytkowników lub urządzeń do tego </w:t>
      </w:r>
      <w:r>
        <w:fldChar w:fldCharType="begin"/>
      </w:r>
      <w:r w:rsidRPr="00860EE9">
        <w:rPr>
          <w:lang w:val="pl-PL"/>
        </w:rPr>
        <w:instrText xml:space="preserve"> A</w:instrText>
      </w:r>
      <w:r w:rsidRPr="00860EE9">
        <w:rPr>
          <w:lang w:val="pl-PL"/>
        </w:rPr>
        <w:instrText xml:space="preserve">utoTextList   \s NoStyle \t "„Wystąpienie” oznacza obraz oprogramowania utworzony wskutek wykonania procedury konfiguracji lub instalacji oprogramowania lub przez zduplikowanie istniejącego Wystąpienia." </w:instrText>
      </w:r>
      <w:r>
        <w:fldChar w:fldCharType="separate"/>
      </w:r>
      <w:r w:rsidRPr="00860EE9">
        <w:rPr>
          <w:color w:val="0563C1"/>
          <w:lang w:val="pl-PL"/>
        </w:rPr>
        <w:t>Wystąpienia</w:t>
      </w:r>
      <w:r>
        <w:fldChar w:fldCharType="end"/>
      </w:r>
      <w:r w:rsidRPr="00860EE9">
        <w:rPr>
          <w:lang w:val="pl-PL"/>
        </w:rPr>
        <w:t>.</w:t>
      </w:r>
    </w:p>
    <w:p w:rsidR="00621848" w:rsidRPr="00860EE9" w:rsidRDefault="00621848">
      <w:pPr>
        <w:pStyle w:val="ProductList-Body"/>
        <w:rPr>
          <w:lang w:val="pl-PL"/>
        </w:rPr>
      </w:pPr>
    </w:p>
    <w:p w:rsidR="00621848" w:rsidRDefault="00C044EB">
      <w:pPr>
        <w:pStyle w:val="ProductList-ClauseHeading"/>
        <w:outlineLvl w:val="3"/>
      </w:pPr>
      <w:r>
        <w:t>Licencje dostępu</w:t>
      </w:r>
    </w:p>
    <w:p w:rsidR="00621848" w:rsidRPr="00860EE9" w:rsidRDefault="00C044EB">
      <w:pPr>
        <w:pStyle w:val="ProductList-Bullet"/>
        <w:numPr>
          <w:ilvl w:val="0"/>
          <w:numId w:val="13"/>
        </w:numPr>
        <w:rPr>
          <w:lang w:val="pl-PL"/>
        </w:rPr>
      </w:pPr>
      <w:r w:rsidRPr="00860EE9">
        <w:rPr>
          <w:lang w:val="pl-PL"/>
        </w:rPr>
        <w:t>Z wyjątkiem przypa</w:t>
      </w:r>
      <w:r w:rsidRPr="00860EE9">
        <w:rPr>
          <w:lang w:val="pl-PL"/>
        </w:rPr>
        <w:t xml:space="preserve">dków opisanych w tym punkcie oraz w </w:t>
      </w:r>
      <w:r>
        <w:fldChar w:fldCharType="begin"/>
      </w:r>
      <w:r w:rsidRPr="00860EE9">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860EE9">
        <w:rPr>
          <w:color w:val="0563C1"/>
          <w:lang w:val="pl-PL"/>
        </w:rPr>
        <w:t>Szczególny</w:t>
      </w:r>
      <w:r w:rsidRPr="00860EE9">
        <w:rPr>
          <w:color w:val="0563C1"/>
          <w:lang w:val="pl-PL"/>
        </w:rPr>
        <w:t>ch postanowieniach licencyjnych</w:t>
      </w:r>
      <w:r>
        <w:fldChar w:fldCharType="end"/>
      </w:r>
      <w:r w:rsidRPr="00860EE9">
        <w:rPr>
          <w:lang w:val="pl-PL"/>
        </w:rPr>
        <w:t xml:space="preserve"> każdy dostęp do oprogramowania serwera wymaga </w:t>
      </w:r>
      <w:r>
        <w:fldChar w:fldCharType="begin"/>
      </w:r>
      <w:r w:rsidRPr="00860EE9">
        <w:rPr>
          <w:lang w:val="pl-PL"/>
        </w:rPr>
        <w:instrText xml:space="preserve"> AutoTextList   \s NoStyle \t "CAL oznacza licencję dostępową, którą można przypisać do użytkownika lub urządzenia, zależnie od potrzeb. (Zob. Słowniczek w celu uzyskania pełn</w:instrText>
      </w:r>
      <w:r w:rsidRPr="00860EE9">
        <w:rPr>
          <w:lang w:val="pl-PL"/>
        </w:rPr>
        <w:instrText xml:space="preserve">ej definicji)" </w:instrText>
      </w:r>
      <w:r>
        <w:fldChar w:fldCharType="separate"/>
      </w:r>
      <w:r w:rsidRPr="00860EE9">
        <w:rPr>
          <w:color w:val="0563C1"/>
          <w:lang w:val="pl-PL"/>
        </w:rPr>
        <w:t>Licencji CAL</w:t>
      </w:r>
      <w:r>
        <w:fldChar w:fldCharType="end"/>
      </w:r>
      <w:r w:rsidRPr="00860EE9">
        <w:rPr>
          <w:lang w:val="pl-PL"/>
        </w:rPr>
        <w:t xml:space="preserve"> lub </w:t>
      </w:r>
      <w:r>
        <w:fldChar w:fldCharType="begin"/>
      </w:r>
      <w:r w:rsidRPr="00860EE9">
        <w:rPr>
          <w:lang w:val="pl-PL"/>
        </w:rPr>
        <w:instrText xml:space="preserve"> AutoTextList   \s NoStyle \t "Licencja Równoważna Licencji CAL oznacza LS na Użytkownika lub Licencję typu External Connector wskazaną w tabeli „Dostęp do oprogramowania serwera” Produktu bądź Pakiet licencji CAL albo LS</w:instrText>
      </w:r>
      <w:r w:rsidRPr="00860EE9">
        <w:rPr>
          <w:lang w:val="pl-PL"/>
        </w:rPr>
        <w:instrText xml:space="preserve"> zgodnie z określeniem w Tabeli Licencji Równoważnych Licencjom CAL. (Zob. Słowniczek w celu uzyskania pełnej definicji)" </w:instrText>
      </w:r>
      <w:r>
        <w:fldChar w:fldCharType="separate"/>
      </w:r>
      <w:r w:rsidRPr="00860EE9">
        <w:rPr>
          <w:color w:val="0563C1"/>
          <w:lang w:val="pl-PL"/>
        </w:rPr>
        <w:t>Licencji Równoważnych Licencjom CAL</w:t>
      </w:r>
      <w:r>
        <w:fldChar w:fldCharType="end"/>
      </w:r>
      <w:r w:rsidRPr="00860EE9">
        <w:rPr>
          <w:lang w:val="pl-PL"/>
        </w:rPr>
        <w:t>.</w:t>
      </w:r>
    </w:p>
    <w:p w:rsidR="00621848" w:rsidRPr="00860EE9" w:rsidRDefault="00C044EB">
      <w:pPr>
        <w:pStyle w:val="ProductList-Bullet"/>
        <w:numPr>
          <w:ilvl w:val="0"/>
          <w:numId w:val="13"/>
        </w:numPr>
        <w:rPr>
          <w:lang w:val="pl-PL"/>
        </w:rPr>
      </w:pPr>
      <w:r>
        <w:fldChar w:fldCharType="begin"/>
      </w:r>
      <w:r w:rsidRPr="00860EE9">
        <w:rPr>
          <w:lang w:val="pl-PL"/>
        </w:rPr>
        <w:instrText xml:space="preserve"> AutoTextList   \s NoStyle \t "CAL oznacza licencję dostępową, którą można przypisać do użytko</w:instrText>
      </w:r>
      <w:r w:rsidRPr="00860EE9">
        <w:rPr>
          <w:lang w:val="pl-PL"/>
        </w:rPr>
        <w:instrText xml:space="preserve">wnika lub urządzenia, zależnie od potrzeb. (Zob. Słowniczek w celu uzyskania pełnej definicji)" </w:instrText>
      </w:r>
      <w:r>
        <w:fldChar w:fldCharType="separate"/>
      </w:r>
      <w:r w:rsidRPr="00860EE9">
        <w:rPr>
          <w:color w:val="0563C1"/>
          <w:lang w:val="pl-PL"/>
        </w:rPr>
        <w:t>Licencje CAL</w:t>
      </w:r>
      <w:r>
        <w:fldChar w:fldCharType="end"/>
      </w:r>
      <w:r w:rsidRPr="00860EE9">
        <w:rPr>
          <w:lang w:val="pl-PL"/>
        </w:rPr>
        <w:t xml:space="preserve"> nie są wymagane, jeżeli dostęp uzyskuje inny </w:t>
      </w:r>
      <w:r>
        <w:fldChar w:fldCharType="begin"/>
      </w:r>
      <w:r w:rsidRPr="00860EE9">
        <w:rPr>
          <w:lang w:val="pl-PL"/>
        </w:rPr>
        <w:instrText xml:space="preserve"> AutoTextList   \s NoStyle \t "Serwer Licencjonowany oznacza pojedynczy objęty licencją Serwer prze</w:instrText>
      </w:r>
      <w:r w:rsidRPr="00860EE9">
        <w:rPr>
          <w:lang w:val="pl-PL"/>
        </w:rPr>
        <w:instrText xml:space="preserve">znaczony do używania przez Klienta. Na potrzeby tej definicji partycja sprzętowa lub dysk typu blade są uznawane za oddzielny Serwer." </w:instrText>
      </w:r>
      <w:r>
        <w:fldChar w:fldCharType="separate"/>
      </w:r>
      <w:r w:rsidRPr="00860EE9">
        <w:rPr>
          <w:color w:val="0563C1"/>
          <w:lang w:val="pl-PL"/>
        </w:rPr>
        <w:t>Licencjonowany Serwer</w:t>
      </w:r>
      <w:r>
        <w:fldChar w:fldCharType="end"/>
      </w:r>
      <w:r w:rsidRPr="00860EE9">
        <w:rPr>
          <w:lang w:val="pl-PL"/>
        </w:rPr>
        <w:t>.</w:t>
      </w:r>
    </w:p>
    <w:p w:rsidR="00621848" w:rsidRPr="00860EE9" w:rsidRDefault="00C044EB">
      <w:pPr>
        <w:pStyle w:val="ProductList-Bullet"/>
        <w:numPr>
          <w:ilvl w:val="0"/>
          <w:numId w:val="13"/>
        </w:numPr>
        <w:rPr>
          <w:lang w:val="pl-PL"/>
        </w:rPr>
      </w:pPr>
      <w:r>
        <w:fldChar w:fldCharType="begin"/>
      </w:r>
      <w:r w:rsidRPr="00860EE9">
        <w:rPr>
          <w:lang w:val="pl-PL"/>
        </w:rPr>
        <w:instrText xml:space="preserve"> AutoTextList   \s NoStyle \t "CAL oznacza licencję dostępową, którą można przypisać do użytkow</w:instrText>
      </w:r>
      <w:r w:rsidRPr="00860EE9">
        <w:rPr>
          <w:lang w:val="pl-PL"/>
        </w:rPr>
        <w:instrText xml:space="preserve">nika lub urządzenia, zależnie od potrzeb. (Zob. Słowniczek w celu uzyskania pełnej definicji)" </w:instrText>
      </w:r>
      <w:r>
        <w:fldChar w:fldCharType="separate"/>
      </w:r>
      <w:r w:rsidRPr="00860EE9">
        <w:rPr>
          <w:color w:val="0563C1"/>
          <w:lang w:val="pl-PL"/>
        </w:rPr>
        <w:t>Licencje CAL</w:t>
      </w:r>
      <w:r>
        <w:fldChar w:fldCharType="end"/>
      </w:r>
      <w:r w:rsidRPr="00860EE9">
        <w:rPr>
          <w:lang w:val="pl-PL"/>
        </w:rPr>
        <w:t xml:space="preserve"> nie są wymagane w celu uzyskania dostępu do oprogramowania serwera obsługującego </w:t>
      </w:r>
      <w:r>
        <w:fldChar w:fldCharType="begin"/>
      </w:r>
      <w:r w:rsidRPr="00860EE9">
        <w:rPr>
          <w:lang w:val="pl-PL"/>
        </w:rPr>
        <w:instrText xml:space="preserve"> AutoTextList   \s NoStyle \t "Obciążenia sieci Web (nazywane in</w:instrText>
      </w:r>
      <w:r w:rsidRPr="00860EE9">
        <w:rPr>
          <w:lang w:val="pl-PL"/>
        </w:rPr>
        <w:instrText xml:space="preserve">aczej „Rozwiązaniami Internetowymi”) to publicznie dostępne strony sieci Web, witryny sieci Web, aplikacje sieci Web, usługi sieci Web i/lub usługa poczty POP3. (Zob. Słowniczek w celu uzyskania pełnej definicji)" </w:instrText>
      </w:r>
      <w:r>
        <w:fldChar w:fldCharType="separate"/>
      </w:r>
      <w:r w:rsidRPr="00860EE9">
        <w:rPr>
          <w:color w:val="0563C1"/>
          <w:lang w:val="pl-PL"/>
        </w:rPr>
        <w:t>obciążenie sieci WWW</w:t>
      </w:r>
      <w:r>
        <w:fldChar w:fldCharType="end"/>
      </w:r>
      <w:r w:rsidRPr="00860EE9">
        <w:rPr>
          <w:lang w:val="pl-PL"/>
        </w:rPr>
        <w:t xml:space="preserve"> lub </w:t>
      </w:r>
      <w:r>
        <w:fldChar w:fldCharType="begin"/>
      </w:r>
      <w:r w:rsidRPr="00860EE9">
        <w:rPr>
          <w:lang w:val="pl-PL"/>
        </w:rPr>
        <w:instrText xml:space="preserve"> AutoTextList </w:instrText>
      </w:r>
      <w:r w:rsidRPr="00860EE9">
        <w:rPr>
          <w:lang w:val="pl-PL"/>
        </w:rPr>
        <w:instrText xml:space="preserve">  \s NoStyle \t "Obciążenie o Dużej Mocy Obliczeniowej (HPC) oznacza obciążenie, w ramach którego oprogramowanie serwera służy do uruchomienia Węzła Klastra (Zob. Słowniczek w celu uzyskania pełnej definicji)." </w:instrText>
      </w:r>
      <w:r>
        <w:fldChar w:fldCharType="separate"/>
      </w:r>
      <w:r w:rsidRPr="00860EE9">
        <w:rPr>
          <w:color w:val="0563C1"/>
          <w:lang w:val="pl-PL"/>
        </w:rPr>
        <w:t>HPC</w:t>
      </w:r>
      <w:r>
        <w:fldChar w:fldCharType="end"/>
      </w:r>
      <w:r w:rsidRPr="00860EE9">
        <w:rPr>
          <w:lang w:val="pl-PL"/>
        </w:rPr>
        <w:t>.</w:t>
      </w:r>
    </w:p>
    <w:p w:rsidR="00621848" w:rsidRPr="00860EE9" w:rsidRDefault="00C044EB">
      <w:pPr>
        <w:pStyle w:val="ProductList-Bullet"/>
        <w:numPr>
          <w:ilvl w:val="0"/>
          <w:numId w:val="13"/>
        </w:numPr>
        <w:rPr>
          <w:lang w:val="pl-PL"/>
        </w:rPr>
      </w:pPr>
      <w:r>
        <w:fldChar w:fldCharType="begin"/>
      </w:r>
      <w:r w:rsidRPr="00860EE9">
        <w:rPr>
          <w:lang w:val="pl-PL"/>
        </w:rPr>
        <w:instrText xml:space="preserve"> AutoTextList   \s NoStyle \t "CAL oz</w:instrText>
      </w:r>
      <w:r w:rsidRPr="00860EE9">
        <w:rPr>
          <w:lang w:val="pl-PL"/>
        </w:rPr>
        <w:instrText xml:space="preserve">nacza licencję dostępową, którą można przypisać do użytkownika lub urządzenia, zależnie od potrzeb. (Zob. Słowniczek w celu uzyskania pełnej definicji)" </w:instrText>
      </w:r>
      <w:r>
        <w:fldChar w:fldCharType="separate"/>
      </w:r>
      <w:r w:rsidRPr="00860EE9">
        <w:rPr>
          <w:color w:val="0563C1"/>
          <w:lang w:val="pl-PL"/>
        </w:rPr>
        <w:t>Licencje CAL</w:t>
      </w:r>
      <w:r>
        <w:fldChar w:fldCharType="end"/>
      </w:r>
      <w:r w:rsidRPr="00860EE9">
        <w:rPr>
          <w:lang w:val="pl-PL"/>
        </w:rPr>
        <w:t xml:space="preserve"> nie są wymagane do uzyskania dostępu w </w:t>
      </w:r>
      <w:r>
        <w:fldChar w:fldCharType="begin"/>
      </w:r>
      <w:r w:rsidRPr="00860EE9">
        <w:rPr>
          <w:lang w:val="pl-PL"/>
        </w:rPr>
        <w:instrText xml:space="preserve"> AutoTextList   \s NoStyle \t "Fizyczne Środowis</w:instrText>
      </w:r>
      <w:r w:rsidRPr="00860EE9">
        <w:rPr>
          <w:lang w:val="pl-PL"/>
        </w:rPr>
        <w:instrText>ko Systemu Operacyjnego oznacza Środowisko Systemu Operacyjnego skonfigurowane pod kątem działania bezpośrednio w fizycznym systemie sprzętowym. Wystąpienie systemu operacyjnego użyte w celu uruchomienia oprogramowania do wirtualizacji sprzętu lub w celu ś</w:instrText>
      </w:r>
      <w:r w:rsidRPr="00860EE9">
        <w:rPr>
          <w:lang w:val="pl-PL"/>
        </w:rPr>
        <w:instrText xml:space="preserve">wiadczenia usług wirtualizacji sprzętu jest uznawane za część Fizycznego Środowiska Systemu Operacyjnego." </w:instrText>
      </w:r>
      <w:r>
        <w:fldChar w:fldCharType="separate"/>
      </w:r>
      <w:r w:rsidRPr="00860EE9">
        <w:rPr>
          <w:color w:val="0563C1"/>
          <w:lang w:val="pl-PL"/>
        </w:rPr>
        <w:t>Fizycznym Środowisku Systemu Operacyjnego</w:t>
      </w:r>
      <w:r>
        <w:fldChar w:fldCharType="end"/>
      </w:r>
      <w:r w:rsidRPr="00860EE9">
        <w:rPr>
          <w:lang w:val="pl-PL"/>
        </w:rPr>
        <w:t xml:space="preserve">, wykorzystywanym wyłącznie do udostępniania </w:t>
      </w:r>
      <w:r>
        <w:fldChar w:fldCharType="begin"/>
      </w:r>
      <w:r w:rsidRPr="00860EE9">
        <w:rPr>
          <w:lang w:val="pl-PL"/>
        </w:rPr>
        <w:instrText xml:space="preserve"> AutoTextList   \s NoStyle \t "Wirtualne Środowisko Systemu </w:instrText>
      </w:r>
      <w:r w:rsidRPr="00860EE9">
        <w:rPr>
          <w:lang w:val="pl-PL"/>
        </w:rPr>
        <w:instrText xml:space="preserve">Operacyjnego oznacza Środowisko Systemu Operacyjnego skonfigurowane do działania w wirtualnym systemie sprzętowym." </w:instrText>
      </w:r>
      <w:r>
        <w:fldChar w:fldCharType="separate"/>
      </w:r>
      <w:r w:rsidRPr="00860EE9">
        <w:rPr>
          <w:color w:val="0563C1"/>
          <w:lang w:val="pl-PL"/>
        </w:rPr>
        <w:t>Wirtualnych Środowisk Systemu Operacyjnego</w:t>
      </w:r>
      <w:r>
        <w:fldChar w:fldCharType="end"/>
      </w:r>
      <w:r w:rsidRPr="00860EE9">
        <w:rPr>
          <w:lang w:val="pl-PL"/>
        </w:rPr>
        <w:t xml:space="preserve"> i zarządzania nimi.</w:t>
      </w:r>
    </w:p>
    <w:p w:rsidR="00621848" w:rsidRPr="00860EE9" w:rsidRDefault="00C044EB">
      <w:pPr>
        <w:pStyle w:val="ProductList-Offering2Heading"/>
        <w:outlineLvl w:val="2"/>
        <w:rPr>
          <w:lang w:val="pl-PL"/>
        </w:rPr>
      </w:pPr>
      <w:bookmarkStart w:id="23" w:name="_Sec542"/>
      <w:r w:rsidRPr="00860EE9">
        <w:rPr>
          <w:lang w:val="pl-PL"/>
        </w:rPr>
        <w:t>licencja na serwer/Licencja CAL</w:t>
      </w:r>
      <w:bookmarkEnd w:id="23"/>
      <w:r>
        <w:fldChar w:fldCharType="begin"/>
      </w:r>
      <w:r w:rsidRPr="00860EE9">
        <w:rPr>
          <w:lang w:val="pl-PL"/>
        </w:rPr>
        <w:instrText xml:space="preserve"> TC "</w:instrText>
      </w:r>
      <w:bookmarkStart w:id="24" w:name="_Toc526086994"/>
      <w:r w:rsidRPr="00860EE9">
        <w:rPr>
          <w:lang w:val="pl-PL"/>
        </w:rPr>
        <w:instrText>licencja na serwer/Licencja CAL</w:instrText>
      </w:r>
      <w:bookmarkEnd w:id="24"/>
      <w:r w:rsidRPr="00860EE9">
        <w:rPr>
          <w:lang w:val="pl-PL"/>
        </w:rPr>
        <w:instrText>" \l 3</w:instrText>
      </w:r>
      <w:r>
        <w:fldChar w:fldCharType="end"/>
      </w:r>
    </w:p>
    <w:p w:rsidR="00621848" w:rsidRPr="00860EE9" w:rsidRDefault="00C044EB">
      <w:pPr>
        <w:pStyle w:val="ProductList-ClauseHeading"/>
        <w:outlineLvl w:val="3"/>
        <w:rPr>
          <w:lang w:val="pl-PL"/>
        </w:rPr>
      </w:pPr>
      <w:r w:rsidRPr="00860EE9">
        <w:rPr>
          <w:lang w:val="pl-PL"/>
        </w:rPr>
        <w:t>Licencje na serwer (na Wystąpienie)</w:t>
      </w:r>
    </w:p>
    <w:p w:rsidR="00621848" w:rsidRPr="00860EE9" w:rsidRDefault="00C044EB">
      <w:pPr>
        <w:pStyle w:val="ProductList-Body"/>
        <w:rPr>
          <w:lang w:val="pl-PL"/>
        </w:rPr>
      </w:pPr>
      <w:r w:rsidRPr="00860EE9">
        <w:rPr>
          <w:lang w:val="pl-PL"/>
        </w:rPr>
        <w:t xml:space="preserve">Klientowi wolno używać jednego </w:t>
      </w:r>
      <w:r>
        <w:fldChar w:fldCharType="begin"/>
      </w:r>
      <w:r w:rsidRPr="00860EE9">
        <w:rPr>
          <w:lang w:val="pl-PL"/>
        </w:rPr>
        <w:instrText xml:space="preserve"> AutoTextList   \s NoStyle \t "Uruchomione Wystąpienie oznacza Wystąpienie oprogramowania, które zostało załadowane do pamięci i w odniesieniu do którego wykonano co najmniej jedną instru</w:instrText>
      </w:r>
      <w:r w:rsidRPr="00860EE9">
        <w:rPr>
          <w:lang w:val="pl-PL"/>
        </w:rPr>
        <w:instrText xml:space="preserve">kcję. (Zob. Słowniczek w celu uzyskania pełnej definicji)" </w:instrText>
      </w:r>
      <w:r>
        <w:fldChar w:fldCharType="separate"/>
      </w:r>
      <w:r w:rsidRPr="00860EE9">
        <w:rPr>
          <w:color w:val="0563C1"/>
          <w:lang w:val="pl-PL"/>
        </w:rPr>
        <w:t>Uruchomionego Wystąpienia</w:t>
      </w:r>
      <w:r>
        <w:fldChar w:fldCharType="end"/>
      </w:r>
      <w:r w:rsidRPr="00860EE9">
        <w:rPr>
          <w:lang w:val="pl-PL"/>
        </w:rPr>
        <w:t xml:space="preserve"> oprogramowania serwera w </w:t>
      </w:r>
      <w:r>
        <w:fldChar w:fldCharType="begin"/>
      </w:r>
      <w:r w:rsidRPr="00860EE9">
        <w:rPr>
          <w:lang w:val="pl-PL"/>
        </w:rPr>
        <w:instrText xml:space="preserve"> AutoTextList   \s NoStyle \t "Fizyczne Środowisko Systemu Operacyjnego oznacza Środowisko Systemu Operacyjnego skonfigurowane pod kątem działa</w:instrText>
      </w:r>
      <w:r w:rsidRPr="00860EE9">
        <w:rPr>
          <w:lang w:val="pl-PL"/>
        </w:rPr>
        <w:instrText>nia bezpośrednio w fizycznym systemie sprzętowym. Wystąpienie systemu operacyjnego użyte w celu uruchomienia oprogramowania do wirtualizacji sprzętu lub w celu świadczenia usług wirtualizacji sprzętu jest uznawane za część Fizycznego Środowiska Systemu Ope</w:instrText>
      </w:r>
      <w:r w:rsidRPr="00860EE9">
        <w:rPr>
          <w:lang w:val="pl-PL"/>
        </w:rPr>
        <w:instrText xml:space="preserve">racyjnego." </w:instrText>
      </w:r>
      <w:r>
        <w:fldChar w:fldCharType="separate"/>
      </w:r>
      <w:r w:rsidRPr="00860EE9">
        <w:rPr>
          <w:color w:val="0563C1"/>
          <w:lang w:val="pl-PL"/>
        </w:rPr>
        <w:t>Fizycznym</w:t>
      </w:r>
      <w:r>
        <w:fldChar w:fldCharType="end"/>
      </w:r>
      <w:r w:rsidRPr="00860EE9">
        <w:rPr>
          <w:lang w:val="pl-PL"/>
        </w:rPr>
        <w:t xml:space="preserve"> lub </w:t>
      </w:r>
      <w:r>
        <w:fldChar w:fldCharType="begin"/>
      </w:r>
      <w:r w:rsidRPr="00860EE9">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860EE9">
        <w:rPr>
          <w:color w:val="0563C1"/>
          <w:lang w:val="pl-PL"/>
        </w:rPr>
        <w:t>Wirtualnym Środowisku Systemu Operacyjnego</w:t>
      </w:r>
      <w:r>
        <w:fldChar w:fldCharType="end"/>
      </w:r>
      <w:r w:rsidRPr="00860EE9">
        <w:rPr>
          <w:lang w:val="pl-PL"/>
        </w:rPr>
        <w:t xml:space="preserve"> na </w:t>
      </w:r>
      <w:r>
        <w:fldChar w:fldCharType="begin"/>
      </w:r>
      <w:r w:rsidRPr="00860EE9">
        <w:rPr>
          <w:lang w:val="pl-PL"/>
        </w:rPr>
        <w:instrText xml:space="preserve"> A</w:instrText>
      </w:r>
      <w:r w:rsidRPr="00860EE9">
        <w:rPr>
          <w:lang w:val="pl-PL"/>
        </w:rPr>
        <w:instrText xml:space="preserve">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dla każdej nabytej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w:t>
      </w:r>
    </w:p>
    <w:p w:rsidR="00621848" w:rsidRPr="00860EE9" w:rsidRDefault="00621848">
      <w:pPr>
        <w:pStyle w:val="ProductList-Body"/>
        <w:rPr>
          <w:lang w:val="pl-PL"/>
        </w:rPr>
      </w:pPr>
    </w:p>
    <w:p w:rsidR="00621848" w:rsidRDefault="00C044EB">
      <w:pPr>
        <w:pStyle w:val="ProductList-ClauseHeading"/>
        <w:outlineLvl w:val="3"/>
      </w:pPr>
      <w:r>
        <w:t>Licencje dostępu</w:t>
      </w:r>
    </w:p>
    <w:p w:rsidR="00621848" w:rsidRPr="00860EE9" w:rsidRDefault="00C044EB">
      <w:pPr>
        <w:pStyle w:val="ProductList-Bullet"/>
        <w:numPr>
          <w:ilvl w:val="0"/>
          <w:numId w:val="14"/>
        </w:numPr>
        <w:rPr>
          <w:lang w:val="pl-PL"/>
        </w:rPr>
      </w:pPr>
      <w:r w:rsidRPr="00860EE9">
        <w:rPr>
          <w:lang w:val="pl-PL"/>
        </w:rPr>
        <w:t xml:space="preserve">Z wyjątkiem przypadków opisanych w tym punkcie oraz w </w:t>
      </w:r>
      <w:r>
        <w:fldChar w:fldCharType="begin"/>
      </w:r>
      <w:r w:rsidRPr="00860EE9">
        <w:rPr>
          <w:lang w:val="pl-PL"/>
        </w:rPr>
        <w:instrText xml:space="preserve"> AutoTextL</w:instrText>
      </w:r>
      <w:r w:rsidRPr="00860EE9">
        <w:rPr>
          <w:lang w:val="pl-PL"/>
        </w:rPr>
        <w:instrText xml:space="preserve">ist   \s NoStyle \t "Szczególne postanowienia licencyjne: Oznacza, że postanowienia dotyczące konkretnego Produktu, regulujące jego wdrażanie i używanie zamieszczono niżej w tabeli Praw do Używania." </w:instrText>
      </w:r>
      <w:r>
        <w:fldChar w:fldCharType="separate"/>
      </w:r>
      <w:r w:rsidRPr="00860EE9">
        <w:rPr>
          <w:color w:val="0563C1"/>
          <w:lang w:val="pl-PL"/>
        </w:rPr>
        <w:t>Szczególnych postanowieniach licencyjnych</w:t>
      </w:r>
      <w:r>
        <w:fldChar w:fldCharType="end"/>
      </w:r>
      <w:r w:rsidRPr="00860EE9">
        <w:rPr>
          <w:lang w:val="pl-PL"/>
        </w:rPr>
        <w:t xml:space="preserve"> każdy dostę</w:t>
      </w:r>
      <w:r w:rsidRPr="00860EE9">
        <w:rPr>
          <w:lang w:val="pl-PL"/>
        </w:rPr>
        <w:t xml:space="preserve">p do oprogramowania serwera wymaga </w:t>
      </w:r>
      <w:r>
        <w:fldChar w:fldCharType="begin"/>
      </w:r>
      <w:r w:rsidRPr="00860EE9">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860EE9">
        <w:rPr>
          <w:color w:val="0563C1"/>
          <w:lang w:val="pl-PL"/>
        </w:rPr>
        <w:t>Licencji CAL</w:t>
      </w:r>
      <w:r>
        <w:fldChar w:fldCharType="end"/>
      </w:r>
      <w:r w:rsidRPr="00860EE9">
        <w:rPr>
          <w:lang w:val="pl-PL"/>
        </w:rPr>
        <w:t xml:space="preserve"> lub </w:t>
      </w:r>
      <w:r>
        <w:fldChar w:fldCharType="begin"/>
      </w:r>
      <w:r w:rsidRPr="00860EE9">
        <w:rPr>
          <w:lang w:val="pl-PL"/>
        </w:rPr>
        <w:instrText xml:space="preserve"> AutoTextLi</w:instrText>
      </w:r>
      <w:r w:rsidRPr="00860EE9">
        <w:rPr>
          <w:lang w:val="pl-PL"/>
        </w:rPr>
        <w:instrText>st   \s NoStyle \t "Licencja Równoważna Licencji CAL oznacza LS na Użytkownika lub Licencję typu External Connector wskazaną w tabeli „Dostęp do oprogramowania serwera” Produktu bądź Pakiet licencji CAL albo LS zgodnie z określeniem w Tabeli Licencji Równo</w:instrText>
      </w:r>
      <w:r w:rsidRPr="00860EE9">
        <w:rPr>
          <w:lang w:val="pl-PL"/>
        </w:rPr>
        <w:instrText xml:space="preserve">ważnych Licencjom CAL. (Zob. Słowniczek w celu uzyskania pełnej definicji)" </w:instrText>
      </w:r>
      <w:r>
        <w:fldChar w:fldCharType="separate"/>
      </w:r>
      <w:r w:rsidRPr="00860EE9">
        <w:rPr>
          <w:color w:val="0563C1"/>
          <w:lang w:val="pl-PL"/>
        </w:rPr>
        <w:t>Licencji Równoważnych Licencjom CAL</w:t>
      </w:r>
      <w:r>
        <w:fldChar w:fldCharType="end"/>
      </w:r>
      <w:r w:rsidRPr="00860EE9">
        <w:rPr>
          <w:lang w:val="pl-PL"/>
        </w:rPr>
        <w:t>.</w:t>
      </w:r>
    </w:p>
    <w:p w:rsidR="00621848" w:rsidRPr="00860EE9" w:rsidRDefault="00C044EB">
      <w:pPr>
        <w:pStyle w:val="ProductList-Bullet"/>
        <w:numPr>
          <w:ilvl w:val="0"/>
          <w:numId w:val="14"/>
        </w:numPr>
        <w:rPr>
          <w:lang w:val="pl-PL"/>
        </w:rPr>
      </w:pPr>
      <w:r>
        <w:fldChar w:fldCharType="begin"/>
      </w:r>
      <w:r w:rsidRPr="00860EE9">
        <w:rPr>
          <w:lang w:val="pl-PL"/>
        </w:rPr>
        <w:instrText xml:space="preserve"> AutoTextList   \s NoStyle \t "CAL oznacza licencję dostępową, którą można przypisać do użytkownika lub urządzenia, zależnie od potrzeb. (Zo</w:instrText>
      </w:r>
      <w:r w:rsidRPr="00860EE9">
        <w:rPr>
          <w:lang w:val="pl-PL"/>
        </w:rPr>
        <w:instrText xml:space="preserve">b. Słowniczek w celu uzyskania pełnej definicji)" </w:instrText>
      </w:r>
      <w:r>
        <w:fldChar w:fldCharType="separate"/>
      </w:r>
      <w:r w:rsidRPr="00860EE9">
        <w:rPr>
          <w:color w:val="0563C1"/>
          <w:lang w:val="pl-PL"/>
        </w:rPr>
        <w:t>Licencje CAL</w:t>
      </w:r>
      <w:r>
        <w:fldChar w:fldCharType="end"/>
      </w:r>
      <w:r w:rsidRPr="00860EE9">
        <w:rPr>
          <w:lang w:val="pl-PL"/>
        </w:rPr>
        <w:t xml:space="preserve"> nie są wymagane, jeżeli dostęp uzyskuje inny </w:t>
      </w:r>
      <w:r>
        <w:fldChar w:fldCharType="begin"/>
      </w:r>
      <w:r w:rsidRPr="00860EE9">
        <w:rPr>
          <w:lang w:val="pl-PL"/>
        </w:rPr>
        <w:instrText xml:space="preserve"> AutoTextList   \s NoStyle \t "Serwer Licencjonowany oznacza pojedynczy objęty licencją Serwer przeznaczony do używania przez Klienta. Na potrzeb</w:instrText>
      </w:r>
      <w:r w:rsidRPr="00860EE9">
        <w:rPr>
          <w:lang w:val="pl-PL"/>
        </w:rPr>
        <w:instrText xml:space="preserve">y tej definicji partycja sprzętowa lub dysk typu blade są uznawane za oddzielny Serwer." </w:instrText>
      </w:r>
      <w:r>
        <w:fldChar w:fldCharType="separate"/>
      </w:r>
      <w:r w:rsidRPr="00860EE9">
        <w:rPr>
          <w:color w:val="0563C1"/>
          <w:lang w:val="pl-PL"/>
        </w:rPr>
        <w:t>Licencjonowany Serwer</w:t>
      </w:r>
      <w:r>
        <w:fldChar w:fldCharType="end"/>
      </w:r>
      <w:r w:rsidRPr="00860EE9">
        <w:rPr>
          <w:lang w:val="pl-PL"/>
        </w:rPr>
        <w:t xml:space="preserve">. </w:t>
      </w:r>
    </w:p>
    <w:p w:rsidR="00621848" w:rsidRPr="00860EE9" w:rsidRDefault="00C044EB">
      <w:pPr>
        <w:pStyle w:val="ProductList-Offering2Heading"/>
        <w:outlineLvl w:val="2"/>
        <w:rPr>
          <w:lang w:val="pl-PL"/>
        </w:rPr>
      </w:pPr>
      <w:bookmarkStart w:id="25" w:name="_Sec543"/>
      <w:r w:rsidRPr="00860EE9">
        <w:rPr>
          <w:lang w:val="pl-PL"/>
        </w:rPr>
        <w:t>licencja na rdzeń</w:t>
      </w:r>
      <w:bookmarkEnd w:id="25"/>
      <w:r>
        <w:fldChar w:fldCharType="begin"/>
      </w:r>
      <w:r w:rsidRPr="00860EE9">
        <w:rPr>
          <w:lang w:val="pl-PL"/>
        </w:rPr>
        <w:instrText xml:space="preserve"> TC "</w:instrText>
      </w:r>
      <w:bookmarkStart w:id="26" w:name="_Toc526086995"/>
      <w:r w:rsidRPr="00860EE9">
        <w:rPr>
          <w:lang w:val="pl-PL"/>
        </w:rPr>
        <w:instrText>licencja na rdzeń</w:instrText>
      </w:r>
      <w:bookmarkEnd w:id="26"/>
      <w:r w:rsidRPr="00860EE9">
        <w:rPr>
          <w:lang w:val="pl-PL"/>
        </w:rPr>
        <w:instrText>" \l 3</w:instrText>
      </w:r>
      <w:r>
        <w:fldChar w:fldCharType="end"/>
      </w:r>
    </w:p>
    <w:p w:rsidR="00621848" w:rsidRPr="00860EE9" w:rsidRDefault="00C044EB">
      <w:pPr>
        <w:pStyle w:val="ProductList-Body"/>
        <w:rPr>
          <w:lang w:val="pl-PL"/>
        </w:rPr>
      </w:pPr>
      <w:r w:rsidRPr="00860EE9">
        <w:rPr>
          <w:lang w:val="pl-PL"/>
        </w:rPr>
        <w:t xml:space="preserve">W przypadku Produktów podlegających modelowi licencjonowania według liczby Rdzeni Klient musi wybrać między Licencjonowaniem według liczby </w:t>
      </w:r>
      <w:r>
        <w:fldChar w:fldCharType="begin"/>
      </w:r>
      <w:r w:rsidRPr="00860EE9">
        <w:rPr>
          <w:lang w:val="pl-PL"/>
        </w:rPr>
        <w:instrText xml:space="preserve"> AutoTextList   \s NoStyle \t "Rdzeń Fizyczny oznacza rdzeń znajdujący się w Procesorze Fizycznym." </w:instrText>
      </w:r>
      <w:r>
        <w:fldChar w:fldCharType="separate"/>
      </w:r>
      <w:r w:rsidRPr="00860EE9">
        <w:rPr>
          <w:color w:val="0563C1"/>
          <w:lang w:val="pl-PL"/>
        </w:rPr>
        <w:t>Rdzeni Fizycznych</w:t>
      </w:r>
      <w:r>
        <w:fldChar w:fldCharType="end"/>
      </w:r>
      <w:r w:rsidRPr="00860EE9">
        <w:rPr>
          <w:lang w:val="pl-PL"/>
        </w:rPr>
        <w:t xml:space="preserve"> na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Serwerze</w:t>
      </w:r>
      <w:r>
        <w:fldChar w:fldCharType="end"/>
      </w:r>
      <w:r w:rsidRPr="00860EE9">
        <w:rPr>
          <w:lang w:val="pl-PL"/>
        </w:rPr>
        <w:t xml:space="preserve"> a Licencjonowaniem według liczby Poszczególnych </w:t>
      </w:r>
      <w:r>
        <w:fldChar w:fldCharType="begin"/>
      </w:r>
      <w:r w:rsidRPr="00860EE9">
        <w:rPr>
          <w:lang w:val="pl-PL"/>
        </w:rPr>
        <w:instrText xml:space="preserve"> AutoTextList   \s NoStyle \t "Wirtualne Środowisko Systemu Oper</w:instrText>
      </w:r>
      <w:r w:rsidRPr="00860EE9">
        <w:rPr>
          <w:lang w:val="pl-PL"/>
        </w:rPr>
        <w:instrText xml:space="preserve">acyjnego oznacza Środowisko Systemu Operacyjnego skonfigurowane do działania w wirtualnym systemie sprzętowym." </w:instrText>
      </w:r>
      <w:r>
        <w:fldChar w:fldCharType="separate"/>
      </w:r>
      <w:r w:rsidRPr="00860EE9">
        <w:rPr>
          <w:color w:val="0563C1"/>
          <w:lang w:val="pl-PL"/>
        </w:rPr>
        <w:t>Wirtualnych Środowisk Systemu Operacyjnego</w:t>
      </w:r>
      <w:r>
        <w:fldChar w:fldCharType="end"/>
      </w:r>
      <w:r w:rsidRPr="00860EE9">
        <w:rPr>
          <w:lang w:val="pl-PL"/>
        </w:rPr>
        <w:t>. Zasady każdego z tych wariantów przedstawiono niżej.</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 xml:space="preserve">Licencje na serwer (na rdzeń) – Udzielanie </w:t>
      </w:r>
      <w:r w:rsidRPr="00860EE9">
        <w:rPr>
          <w:lang w:val="pl-PL"/>
        </w:rPr>
        <w:t>licencji na podstawie Rdzeni Fizycznych na Serwerze</w:t>
      </w:r>
    </w:p>
    <w:p w:rsidR="00621848" w:rsidRPr="00860EE9" w:rsidRDefault="00C044EB">
      <w:pPr>
        <w:pStyle w:val="ProductList-Bullet"/>
        <w:numPr>
          <w:ilvl w:val="0"/>
          <w:numId w:val="15"/>
        </w:numPr>
        <w:rPr>
          <w:lang w:val="pl-PL"/>
        </w:rPr>
      </w:pPr>
      <w:r w:rsidRPr="00860EE9">
        <w:rPr>
          <w:lang w:val="pl-PL"/>
        </w:rPr>
        <w:t xml:space="preserve">Klientowi wolno używać oprogramowania serwera na </w:t>
      </w:r>
      <w:r>
        <w:fldChar w:fldCharType="begin"/>
      </w:r>
      <w:r w:rsidRPr="00860EE9">
        <w:rPr>
          <w:lang w:val="pl-PL"/>
        </w:rPr>
        <w:instrText xml:space="preserve"> AutoTextList   \s NoStyle \t "Serwer Licencjonowany oznacza pojedynczy objęty licencją Serwer przeznaczony do używania przez Klienta. Na potrzeby tej defi</w:instrText>
      </w:r>
      <w:r w:rsidRPr="00860EE9">
        <w:rPr>
          <w:lang w:val="pl-PL"/>
        </w:rPr>
        <w:instrText xml:space="preserve">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pod warunkiem nabycia przez Klienta wystarczającej liczby Licencji na </w:t>
      </w:r>
      <w:r>
        <w:fldChar w:fldCharType="begin"/>
      </w:r>
      <w:r w:rsidRPr="00860EE9">
        <w:rPr>
          <w:lang w:val="pl-PL"/>
        </w:rPr>
        <w:instrText xml:space="preserve"> AutoTextList   \s NoStyle \t "Serwer oznacza fizyczny system sprzętowy, na któ</w:instrText>
      </w:r>
      <w:r w:rsidRPr="00860EE9">
        <w:rPr>
          <w:lang w:val="pl-PL"/>
        </w:rPr>
        <w:instrText xml:space="preserve">rym można uruchamiać oprogramowanie serwera." </w:instrText>
      </w:r>
      <w:r>
        <w:fldChar w:fldCharType="separate"/>
      </w:r>
      <w:r w:rsidRPr="00860EE9">
        <w:rPr>
          <w:color w:val="0563C1"/>
          <w:lang w:val="pl-PL"/>
        </w:rPr>
        <w:t>Serwer</w:t>
      </w:r>
      <w:r>
        <w:fldChar w:fldCharType="end"/>
      </w:r>
      <w:r w:rsidRPr="00860EE9">
        <w:rPr>
          <w:lang w:val="pl-PL"/>
        </w:rPr>
        <w:t>, zgodnie z poniższymi postanowieniami.</w:t>
      </w:r>
    </w:p>
    <w:p w:rsidR="00621848" w:rsidRPr="00860EE9" w:rsidRDefault="00C044EB">
      <w:pPr>
        <w:pStyle w:val="ProductList-Bullet"/>
        <w:numPr>
          <w:ilvl w:val="0"/>
          <w:numId w:val="15"/>
        </w:numPr>
        <w:rPr>
          <w:lang w:val="pl-PL"/>
        </w:rPr>
      </w:pPr>
      <w:r w:rsidRPr="00860EE9">
        <w:rPr>
          <w:lang w:val="pl-PL"/>
        </w:rPr>
        <w:lastRenderedPageBreak/>
        <w:t xml:space="preserve">Liczba wymaganych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jest równa liczbie </w:t>
      </w:r>
      <w:r>
        <w:fldChar w:fldCharType="begin"/>
      </w:r>
      <w:r w:rsidRPr="00860EE9">
        <w:rPr>
          <w:lang w:val="pl-PL"/>
        </w:rPr>
        <w:instrText xml:space="preserve"> AutoTextList   \s NoStyle \t "Rdzeń Fizyczny oznacza rdzeń znajdujący się w Procesorze Fizycznym." </w:instrText>
      </w:r>
      <w:r>
        <w:fldChar w:fldCharType="separate"/>
      </w:r>
      <w:r w:rsidRPr="00860EE9">
        <w:rPr>
          <w:color w:val="0563C1"/>
          <w:lang w:val="pl-PL"/>
        </w:rPr>
        <w:t>Rdzeni Fizycznych</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Serwer przezn</w:instrText>
      </w:r>
      <w:r w:rsidRPr="00860EE9">
        <w:rPr>
          <w:lang w:val="pl-PL"/>
        </w:rPr>
        <w:instrText xml:space="preserve">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z zastrzeżeniem wymogu posiadania minimum czterech </w:t>
      </w:r>
      <w:r>
        <w:fldChar w:fldCharType="begin"/>
      </w:r>
      <w:r w:rsidRPr="00860EE9">
        <w:rPr>
          <w:lang w:val="pl-PL"/>
        </w:rPr>
        <w:instrText xml:space="preserve"> AutoTextList   \s NoStyle \t "Licencja ozn</w:instrText>
      </w:r>
      <w:r w:rsidRPr="00860EE9">
        <w:rPr>
          <w:lang w:val="pl-PL"/>
        </w:rPr>
        <w:instrText xml:space="preserve">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na każdy Procesor Fizyczny.</w:t>
      </w:r>
    </w:p>
    <w:p w:rsidR="00621848" w:rsidRPr="00860EE9" w:rsidRDefault="00C044EB">
      <w:pPr>
        <w:pStyle w:val="ProductList-Bullet"/>
        <w:numPr>
          <w:ilvl w:val="0"/>
          <w:numId w:val="15"/>
        </w:numPr>
        <w:rPr>
          <w:lang w:val="pl-PL"/>
        </w:rPr>
      </w:pPr>
      <w:r w:rsidRPr="00860EE9">
        <w:rPr>
          <w:lang w:val="pl-PL"/>
        </w:rPr>
        <w:t xml:space="preserve">W przypadku edycji Enterprise Klient może używać dowolnej liczby </w:t>
      </w:r>
      <w:r>
        <w:fldChar w:fldCharType="begin"/>
      </w:r>
      <w:r w:rsidRPr="00860EE9">
        <w:rPr>
          <w:lang w:val="pl-PL"/>
        </w:rPr>
        <w:instrText xml:space="preserve"> AutoTextList   \s NoStyle \t "Uruchomione Wystąpienie o</w:instrText>
      </w:r>
      <w:r w:rsidRPr="00860EE9">
        <w:rPr>
          <w:lang w:val="pl-PL"/>
        </w:rPr>
        <w:instrText xml:space="preserve">znacza Wystąpienie oprogramowania, które zostało załadowane do pamięci i w odniesieniu do którego wykonano co najmniej jedną instrukcję. (Zob. Słowniczek w celu uzyskania pełnej definicji)" </w:instrText>
      </w:r>
      <w:r>
        <w:fldChar w:fldCharType="separate"/>
      </w:r>
      <w:r w:rsidRPr="00860EE9">
        <w:rPr>
          <w:color w:val="0563C1"/>
          <w:lang w:val="pl-PL"/>
        </w:rPr>
        <w:t>Uruchomionych Wystąpień</w:t>
      </w:r>
      <w:r>
        <w:fldChar w:fldCharType="end"/>
      </w:r>
      <w:r w:rsidRPr="00860EE9">
        <w:rPr>
          <w:lang w:val="pl-PL"/>
        </w:rPr>
        <w:t xml:space="preserve"> oprogramowania serwera na </w:t>
      </w:r>
      <w:r>
        <w:fldChar w:fldCharType="begin"/>
      </w:r>
      <w:r w:rsidRPr="00860EE9">
        <w:rPr>
          <w:lang w:val="pl-PL"/>
        </w:rPr>
        <w:instrText xml:space="preserve"> AutoTextList</w:instrText>
      </w:r>
      <w:r w:rsidRPr="00860EE9">
        <w:rPr>
          <w:lang w:val="pl-PL"/>
        </w:rPr>
        <w:instrText xml:space="preserve">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w tylu </w:t>
      </w:r>
      <w:r>
        <w:fldChar w:fldCharType="begin"/>
      </w:r>
      <w:r w:rsidRPr="00860EE9">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w:instrText>
      </w:r>
      <w:r w:rsidRPr="00860EE9">
        <w:rPr>
          <w:lang w:val="pl-PL"/>
        </w:rPr>
        <w:instrText xml:space="preserve">gramowania do wirtualizacji sprzętu lub w celu świadczenia usług wirtualizacji sprzętu jest uznawane za część Fizycznego Środowiska Systemu Operacyjnego." </w:instrText>
      </w:r>
      <w:r>
        <w:fldChar w:fldCharType="separate"/>
      </w:r>
      <w:r w:rsidRPr="00860EE9">
        <w:rPr>
          <w:color w:val="0563C1"/>
          <w:lang w:val="pl-PL"/>
        </w:rPr>
        <w:t>Fizycznych Środowiskach Systemu Operacyjnego</w:t>
      </w:r>
      <w:r>
        <w:fldChar w:fldCharType="end"/>
      </w:r>
      <w:r w:rsidRPr="00860EE9">
        <w:rPr>
          <w:lang w:val="pl-PL"/>
        </w:rPr>
        <w:t xml:space="preserve"> lub </w:t>
      </w:r>
      <w:r>
        <w:fldChar w:fldCharType="begin"/>
      </w:r>
      <w:r w:rsidRPr="00860EE9">
        <w:rPr>
          <w:lang w:val="pl-PL"/>
        </w:rPr>
        <w:instrText xml:space="preserve"> AutoTextList   \s NoStyle \t "Wirtualne Środowis</w:instrText>
      </w:r>
      <w:r w:rsidRPr="00860EE9">
        <w:rPr>
          <w:lang w:val="pl-PL"/>
        </w:rPr>
        <w:instrText xml:space="preserve">ko Systemu Operacyjnego oznacza Środowisko Systemu Operacyjnego skonfigurowane do działania w wirtualnym systemie sprzętowym." </w:instrText>
      </w:r>
      <w:r>
        <w:fldChar w:fldCharType="separate"/>
      </w:r>
      <w:r w:rsidRPr="00860EE9">
        <w:rPr>
          <w:color w:val="0563C1"/>
          <w:lang w:val="pl-PL"/>
        </w:rPr>
        <w:t>Wirtualnych Środowiskach Systemu Operacyjnego</w:t>
      </w:r>
      <w:r>
        <w:fldChar w:fldCharType="end"/>
      </w:r>
      <w:r w:rsidRPr="00860EE9">
        <w:rPr>
          <w:lang w:val="pl-PL"/>
        </w:rPr>
        <w:t>, ile licencji jest do niego przypisanych.</w:t>
      </w:r>
    </w:p>
    <w:p w:rsidR="00621848" w:rsidRPr="00860EE9" w:rsidRDefault="00C044EB">
      <w:pPr>
        <w:pStyle w:val="ProductList-Bullet"/>
        <w:numPr>
          <w:ilvl w:val="0"/>
          <w:numId w:val="15"/>
        </w:numPr>
        <w:rPr>
          <w:lang w:val="pl-PL"/>
        </w:rPr>
      </w:pPr>
      <w:r w:rsidRPr="00860EE9">
        <w:rPr>
          <w:lang w:val="pl-PL"/>
        </w:rPr>
        <w:t xml:space="preserve">Dla każdej dodatkowej </w:t>
      </w:r>
      <w:r>
        <w:fldChar w:fldCharType="begin"/>
      </w:r>
      <w:r w:rsidRPr="00860EE9">
        <w:rPr>
          <w:lang w:val="pl-PL"/>
        </w:rPr>
        <w:instrText xml:space="preserve"> AutoTextList   </w:instrText>
      </w:r>
      <w:r w:rsidRPr="00860EE9">
        <w:rPr>
          <w:lang w:val="pl-PL"/>
        </w:rPr>
        <w:instrText xml:space="preserve">\s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na edycję Enterprise przypisanej przez Klienta powyżej liczby </w:t>
      </w:r>
      <w:r>
        <w:fldChar w:fldCharType="begin"/>
      </w:r>
      <w:r w:rsidRPr="00860EE9">
        <w:rPr>
          <w:lang w:val="pl-PL"/>
        </w:rPr>
        <w:instrText xml:space="preserve"> AutoTextList   \s NoStyle \t "Licencja oznacza prawo do pob</w:instrText>
      </w:r>
      <w:r w:rsidRPr="00860EE9">
        <w:rPr>
          <w:lang w:val="pl-PL"/>
        </w:rPr>
        <w:instrText xml:space="preserve">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określonej w powyższym ust. 2 Klientowi wolno używać oprogramowania serwera w jednym dodatkowym </w:t>
      </w:r>
      <w:r>
        <w:fldChar w:fldCharType="begin"/>
      </w:r>
      <w:r w:rsidRPr="00860EE9">
        <w:rPr>
          <w:lang w:val="pl-PL"/>
        </w:rPr>
        <w:instrText xml:space="preserve"> AutoTextList   \s NoStyle \t "Środowisko Systemu Operacyjnego oznacza</w:instrText>
      </w:r>
      <w:r w:rsidRPr="00860EE9">
        <w:rPr>
          <w:lang w:val="pl-PL"/>
        </w:rPr>
        <w:instrText xml:space="preserve"> całość lub część Wystąpienia systemu operacyjnego lub całość lub część Wystąpienia wirtualnego (lub w inny sposób emulowanego) systemu operacyjnego. (Zob. Słowniczek w celu uzyskania pełnej definicji)." </w:instrText>
      </w:r>
      <w:r>
        <w:fldChar w:fldCharType="separate"/>
      </w:r>
      <w:r w:rsidRPr="00860EE9">
        <w:rPr>
          <w:color w:val="0563C1"/>
          <w:lang w:val="pl-PL"/>
        </w:rPr>
        <w:t>Środowisku Systemu Operacyjnego</w:t>
      </w:r>
      <w:r>
        <w:fldChar w:fldCharType="end"/>
      </w:r>
      <w:r w:rsidRPr="00860EE9">
        <w:rPr>
          <w:lang w:val="pl-PL"/>
        </w:rPr>
        <w:t xml:space="preserve"> na </w:t>
      </w:r>
      <w:r>
        <w:fldChar w:fldCharType="begin"/>
      </w:r>
      <w:r w:rsidRPr="00860EE9">
        <w:rPr>
          <w:lang w:val="pl-PL"/>
        </w:rPr>
        <w:instrText xml:space="preserve"> AutoTextList </w:instrText>
      </w:r>
      <w:r w:rsidRPr="00860EE9">
        <w:rPr>
          <w:lang w:val="pl-PL"/>
        </w:rPr>
        <w:instrText xml:space="preserve">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w:t>
      </w:r>
    </w:p>
    <w:p w:rsidR="00621848" w:rsidRPr="00860EE9" w:rsidRDefault="00C044EB">
      <w:pPr>
        <w:pStyle w:val="ProductList-Bullet"/>
        <w:numPr>
          <w:ilvl w:val="0"/>
          <w:numId w:val="15"/>
        </w:numPr>
        <w:rPr>
          <w:lang w:val="pl-PL"/>
        </w:rPr>
      </w:pPr>
      <w:r w:rsidRPr="00860EE9">
        <w:rPr>
          <w:lang w:val="pl-PL"/>
        </w:rPr>
        <w:t>W przyp</w:t>
      </w:r>
      <w:r w:rsidRPr="00860EE9">
        <w:rPr>
          <w:lang w:val="pl-PL"/>
        </w:rPr>
        <w:t xml:space="preserve">adku innych wersji Klient może użyć dowolnej liczby </w:t>
      </w:r>
      <w:r>
        <w:fldChar w:fldCharType="begin"/>
      </w:r>
      <w:r w:rsidRPr="00860EE9">
        <w:rPr>
          <w:lang w:val="pl-PL"/>
        </w:rPr>
        <w:instrText xml:space="preserve"> AutoTextList   \s NoStyle \t "Uruchomione Wystąpienie oznacza Wystąpienie oprogramowania, które zostało załadowane do pamięci i w odniesieniu do którego wykonano co najmniej jedną instrukcję. (Zob. Słown</w:instrText>
      </w:r>
      <w:r w:rsidRPr="00860EE9">
        <w:rPr>
          <w:lang w:val="pl-PL"/>
        </w:rPr>
        <w:instrText xml:space="preserve">iczek w celu uzyskania pełnej definicji)" </w:instrText>
      </w:r>
      <w:r>
        <w:fldChar w:fldCharType="separate"/>
      </w:r>
      <w:r w:rsidRPr="00860EE9">
        <w:rPr>
          <w:color w:val="0563C1"/>
          <w:lang w:val="pl-PL"/>
        </w:rPr>
        <w:t>Uruchomionych Wystąpień</w:t>
      </w:r>
      <w:r>
        <w:fldChar w:fldCharType="end"/>
      </w:r>
      <w:r w:rsidRPr="00860EE9">
        <w:rPr>
          <w:lang w:val="pl-PL"/>
        </w:rPr>
        <w:t xml:space="preserve"> oprogramowania serwera wyłącznie w </w:t>
      </w:r>
      <w:r>
        <w:fldChar w:fldCharType="begin"/>
      </w:r>
      <w:r w:rsidRPr="00860EE9">
        <w:rPr>
          <w:lang w:val="pl-PL"/>
        </w:rPr>
        <w:instrText xml:space="preserve"> AutoTextList   \s NoStyle \t "Fizyczne Środowisko Systemu Operacyjnego oznacza Środowisko Systemu Operacyjnego skonfigurowane pod kątem działania bezpo</w:instrText>
      </w:r>
      <w:r w:rsidRPr="00860EE9">
        <w:rPr>
          <w:lang w:val="pl-PL"/>
        </w:rPr>
        <w:instrText>średnio w fizycznym systemie sprzętowym. Wystąpienie systemu operacyjnego użyte w celu uruchomienia oprogramowania do wirtualizacji sprzętu lub w celu świadczenia usług wirtualizacji sprzętu jest uznawane za część Fizycznego Środowiska Systemu Operacyjnego</w:instrText>
      </w:r>
      <w:r w:rsidRPr="00860EE9">
        <w:rPr>
          <w:lang w:val="pl-PL"/>
        </w:rPr>
        <w:instrText xml:space="preserve">." </w:instrText>
      </w:r>
      <w:r>
        <w:fldChar w:fldCharType="separate"/>
      </w:r>
      <w:r w:rsidRPr="00860EE9">
        <w:rPr>
          <w:color w:val="0563C1"/>
          <w:lang w:val="pl-PL"/>
        </w:rPr>
        <w:t>Fizycznym Środowisku Systemu Operacyjnego</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Serwer przeznaczony do używania przez Klienta. Na potrzeby tej definicji partycja sprzętowa lub dysk typu blade są uz</w:instrText>
      </w:r>
      <w:r w:rsidRPr="00860EE9">
        <w:rPr>
          <w:lang w:val="pl-PL"/>
        </w:rPr>
        <w:instrText xml:space="preserve">nawane za oddzielny Serwer." </w:instrText>
      </w:r>
      <w:r>
        <w:fldChar w:fldCharType="separate"/>
      </w:r>
      <w:r w:rsidRPr="00860EE9">
        <w:rPr>
          <w:color w:val="0563C1"/>
          <w:lang w:val="pl-PL"/>
        </w:rPr>
        <w:t>Licencjonowanym Serwerze</w:t>
      </w:r>
      <w:r>
        <w:fldChar w:fldCharType="end"/>
      </w:r>
      <w:r w:rsidRPr="00860EE9">
        <w:rPr>
          <w:lang w:val="pl-PL"/>
        </w:rPr>
        <w:t>.</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Licencje na serwer (na rdzeń) – Udzielanie licencji na Indywidualne Wirtualne Środowisko Systemu Operacyjnego</w:t>
      </w:r>
    </w:p>
    <w:p w:rsidR="00621848" w:rsidRPr="00860EE9" w:rsidRDefault="00C044EB">
      <w:pPr>
        <w:pStyle w:val="ProductList-Bullet"/>
        <w:numPr>
          <w:ilvl w:val="0"/>
          <w:numId w:val="16"/>
        </w:numPr>
        <w:rPr>
          <w:lang w:val="pl-PL"/>
        </w:rPr>
      </w:pPr>
      <w:r w:rsidRPr="00860EE9">
        <w:rPr>
          <w:lang w:val="pl-PL"/>
        </w:rPr>
        <w:t xml:space="preserve">Klient może używać dowolnej liczby </w:t>
      </w:r>
      <w:r>
        <w:fldChar w:fldCharType="begin"/>
      </w:r>
      <w:r w:rsidRPr="00860EE9">
        <w:rPr>
          <w:lang w:val="pl-PL"/>
        </w:rPr>
        <w:instrText xml:space="preserve"> AutoTextList   \s NoStyle \t "Uruchomione Wystąpien</w:instrText>
      </w:r>
      <w:r w:rsidRPr="00860EE9">
        <w:rPr>
          <w:lang w:val="pl-PL"/>
        </w:rPr>
        <w:instrText xml:space="preserve">ie oznacza Wystąpienie oprogramowania, które zostało załadowane do pamięci i w odniesieniu do którego wykonano co najmniej jedną instrukcję. (Zob. Słowniczek w celu uzyskania pełnej definicji)" </w:instrText>
      </w:r>
      <w:r>
        <w:fldChar w:fldCharType="separate"/>
      </w:r>
      <w:r w:rsidRPr="00860EE9">
        <w:rPr>
          <w:color w:val="0563C1"/>
          <w:lang w:val="pl-PL"/>
        </w:rPr>
        <w:t>Uruchomionych Wystąpień</w:t>
      </w:r>
      <w:r>
        <w:fldChar w:fldCharType="end"/>
      </w:r>
      <w:r w:rsidRPr="00860EE9">
        <w:rPr>
          <w:lang w:val="pl-PL"/>
        </w:rPr>
        <w:t xml:space="preserve"> oprogramowania serwera w dowolnym </w:t>
      </w:r>
      <w:r>
        <w:fldChar w:fldCharType="begin"/>
      </w:r>
      <w:r w:rsidRPr="00860EE9">
        <w:rPr>
          <w:lang w:val="pl-PL"/>
        </w:rPr>
        <w:instrText xml:space="preserve"> </w:instrText>
      </w:r>
      <w:r w:rsidRPr="00860EE9">
        <w:rPr>
          <w:lang w:val="pl-PL"/>
        </w:rPr>
        <w:instrText xml:space="preserve">AutoTextList   \s NoStyle \t "Wirtualne Środowisko Systemu Operacyjnego oznacza Środowisko Systemu Operacyjnego skonfigurowane do działania w wirtualnym systemie sprzętowym." </w:instrText>
      </w:r>
      <w:r>
        <w:fldChar w:fldCharType="separate"/>
      </w:r>
      <w:r w:rsidRPr="00860EE9">
        <w:rPr>
          <w:color w:val="0563C1"/>
          <w:lang w:val="pl-PL"/>
        </w:rPr>
        <w:t>Wirtualnym Środowisku Systemu Operacyjnego</w:t>
      </w:r>
      <w:r>
        <w:fldChar w:fldCharType="end"/>
      </w:r>
      <w:r w:rsidRPr="00860EE9">
        <w:rPr>
          <w:lang w:val="pl-PL"/>
        </w:rPr>
        <w:t xml:space="preserve"> na </w:t>
      </w:r>
      <w:r>
        <w:fldChar w:fldCharType="begin"/>
      </w:r>
      <w:r w:rsidRPr="00860EE9">
        <w:rPr>
          <w:lang w:val="pl-PL"/>
        </w:rPr>
        <w:instrText xml:space="preserve"> AutoTextList   \s NoStyle \t "S</w:instrText>
      </w:r>
      <w:r w:rsidRPr="00860EE9">
        <w:rPr>
          <w:lang w:val="pl-PL"/>
        </w:rPr>
        <w:instrText xml:space="preserve">erwer Licencjonowany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pod warunkiem nabycia prze</w:t>
      </w:r>
      <w:r w:rsidRPr="00860EE9">
        <w:rPr>
          <w:lang w:val="pl-PL"/>
        </w:rPr>
        <w:t xml:space="preserve">z Klienta wystarczającej liczby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zgodnie z poniższymi postanowieniami.</w:t>
      </w:r>
    </w:p>
    <w:p w:rsidR="00621848" w:rsidRPr="00860EE9" w:rsidRDefault="00C044EB">
      <w:pPr>
        <w:pStyle w:val="ProductList-Bullet"/>
        <w:numPr>
          <w:ilvl w:val="0"/>
          <w:numId w:val="16"/>
        </w:numPr>
        <w:rPr>
          <w:lang w:val="pl-PL"/>
        </w:rPr>
      </w:pPr>
      <w:r w:rsidRPr="00860EE9">
        <w:rPr>
          <w:lang w:val="pl-PL"/>
        </w:rPr>
        <w:t xml:space="preserve">Liczba wymaganych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jest równa liczbie </w:t>
      </w:r>
      <w:r>
        <w:fldChar w:fldCharType="begin"/>
      </w:r>
      <w:r w:rsidRPr="00860EE9">
        <w:rPr>
          <w:lang w:val="pl-PL"/>
        </w:rPr>
        <w:instrText xml:space="preserve"> AutoTextList   \s NoStyle \t "Rdzeń Wirtualny oznacza jednostkę mocy procesora w wirtu</w:instrText>
      </w:r>
      <w:r w:rsidRPr="00860EE9">
        <w:rPr>
          <w:lang w:val="pl-PL"/>
        </w:rPr>
        <w:instrText xml:space="preserve">alnym systemie sprzętowym. Rdzeń Wirtualny to wirtualne odzwierciedlenie co najmniej jednego wątku sprzętowego." </w:instrText>
      </w:r>
      <w:r>
        <w:fldChar w:fldCharType="separate"/>
      </w:r>
      <w:r w:rsidRPr="00860EE9">
        <w:rPr>
          <w:color w:val="0563C1"/>
          <w:lang w:val="pl-PL"/>
        </w:rPr>
        <w:t>Rdzeni Wirtualnych</w:t>
      </w:r>
      <w:r>
        <w:fldChar w:fldCharType="end"/>
      </w:r>
      <w:r w:rsidRPr="00860EE9">
        <w:rPr>
          <w:lang w:val="pl-PL"/>
        </w:rPr>
        <w:t xml:space="preserve"> w danym </w:t>
      </w:r>
      <w:r>
        <w:fldChar w:fldCharType="begin"/>
      </w:r>
      <w:r w:rsidRPr="00860EE9">
        <w:rPr>
          <w:lang w:val="pl-PL"/>
        </w:rPr>
        <w:instrText xml:space="preserve"> AutoTextList   \s NoStyle \t "Wirtualne Środowisko Systemu Operacyjnego oznacza Środowisko Systemu Operacyjnego </w:instrText>
      </w:r>
      <w:r w:rsidRPr="00860EE9">
        <w:rPr>
          <w:lang w:val="pl-PL"/>
        </w:rPr>
        <w:instrText xml:space="preserve">skonfigurowane do działania w wirtualnym systemie sprzętowym." </w:instrText>
      </w:r>
      <w:r>
        <w:fldChar w:fldCharType="separate"/>
      </w:r>
      <w:r w:rsidRPr="00860EE9">
        <w:rPr>
          <w:color w:val="0563C1"/>
          <w:lang w:val="pl-PL"/>
        </w:rPr>
        <w:t>Wirtualnym Środowisku Systemu Operacyjnego</w:t>
      </w:r>
      <w:r>
        <w:fldChar w:fldCharType="end"/>
      </w:r>
      <w:r w:rsidRPr="00860EE9">
        <w:rPr>
          <w:lang w:val="pl-PL"/>
        </w:rPr>
        <w:t xml:space="preserve">, z zastrzeżeniem wymogu posiadania minimum czterech </w:t>
      </w:r>
      <w:r>
        <w:fldChar w:fldCharType="begin"/>
      </w:r>
      <w:r w:rsidRPr="00860EE9">
        <w:rPr>
          <w:lang w:val="pl-PL"/>
        </w:rPr>
        <w:instrText xml:space="preserve"> AutoTextList   \s NoStyle \t "Licencja oznacza prawo do pobierania, instalowania i używania Pr</w:instrText>
      </w:r>
      <w:r w:rsidRPr="00860EE9">
        <w:rPr>
          <w:lang w:val="pl-PL"/>
        </w:rPr>
        <w:instrText xml:space="preserve">oduktu oraz uzyskiwania do niego dostępu." </w:instrText>
      </w:r>
      <w:r>
        <w:fldChar w:fldCharType="separate"/>
      </w:r>
      <w:r w:rsidRPr="00860EE9">
        <w:rPr>
          <w:color w:val="0563C1"/>
          <w:lang w:val="pl-PL"/>
        </w:rPr>
        <w:t>Licencji</w:t>
      </w:r>
      <w:r>
        <w:fldChar w:fldCharType="end"/>
      </w:r>
      <w:r w:rsidRPr="00860EE9">
        <w:rPr>
          <w:lang w:val="pl-PL"/>
        </w:rPr>
        <w:t xml:space="preserve"> przypadających na każde </w:t>
      </w:r>
      <w:r>
        <w:fldChar w:fldCharType="begin"/>
      </w:r>
      <w:r w:rsidRPr="00860EE9">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860EE9">
        <w:rPr>
          <w:color w:val="0563C1"/>
          <w:lang w:val="pl-PL"/>
        </w:rPr>
        <w:t>W</w:t>
      </w:r>
      <w:r w:rsidRPr="00860EE9">
        <w:rPr>
          <w:color w:val="0563C1"/>
          <w:lang w:val="pl-PL"/>
        </w:rPr>
        <w:t>irtualne Środowisko Systemu Operacyjnego</w:t>
      </w:r>
      <w:r>
        <w:fldChar w:fldCharType="end"/>
      </w:r>
      <w:r w:rsidRPr="00860EE9">
        <w:rPr>
          <w:lang w:val="pl-PL"/>
        </w:rPr>
        <w:t>.</w:t>
      </w:r>
    </w:p>
    <w:p w:rsidR="00621848" w:rsidRPr="00860EE9" w:rsidRDefault="00C044EB">
      <w:pPr>
        <w:pStyle w:val="ProductList-Bullet"/>
        <w:numPr>
          <w:ilvl w:val="0"/>
          <w:numId w:val="16"/>
        </w:numPr>
        <w:rPr>
          <w:lang w:val="pl-PL"/>
        </w:rPr>
      </w:pPr>
      <w:r w:rsidRPr="00860EE9">
        <w:rPr>
          <w:lang w:val="pl-PL"/>
        </w:rPr>
        <w:t xml:space="preserve">Jeśli którykolwiek z </w:t>
      </w:r>
      <w:r>
        <w:fldChar w:fldCharType="begin"/>
      </w:r>
      <w:r w:rsidRPr="00860EE9">
        <w:rPr>
          <w:lang w:val="pl-PL"/>
        </w:rPr>
        <w:instrText xml:space="preserve"> AutoTextList   \s NoStyle \t "Rdzeń Wirtualny oznacza jednostkę mocy procesora w wirtualnym systemie sprzętowym. Rdzeń Wirtualny to wirtualne odzwierciedlenie co najmniej jednego wątku sprz</w:instrText>
      </w:r>
      <w:r w:rsidRPr="00860EE9">
        <w:rPr>
          <w:lang w:val="pl-PL"/>
        </w:rPr>
        <w:instrText xml:space="preserve">ętowego." </w:instrText>
      </w:r>
      <w:r>
        <w:fldChar w:fldCharType="separate"/>
      </w:r>
      <w:r w:rsidRPr="00860EE9">
        <w:rPr>
          <w:color w:val="0563C1"/>
          <w:lang w:val="pl-PL"/>
        </w:rPr>
        <w:t>Rdzeni Wirtualnych</w:t>
      </w:r>
      <w:r>
        <w:fldChar w:fldCharType="end"/>
      </w:r>
      <w:r w:rsidRPr="00860EE9">
        <w:rPr>
          <w:lang w:val="pl-PL"/>
        </w:rPr>
        <w:t xml:space="preserve"> jest w dowolnym momencie przypisany do więcej niż jednego </w:t>
      </w:r>
      <w:r>
        <w:fldChar w:fldCharType="begin"/>
      </w:r>
      <w:r w:rsidRPr="00860EE9">
        <w:rPr>
          <w:lang w:val="pl-PL"/>
        </w:rPr>
        <w:instrText xml:space="preserve"> AutoTextList   \s NoStyle \t "Wątek Sprzętowy oznacza Rdzeń Fizyczny lub hiperwątek w Procesorze Fizycznym." </w:instrText>
      </w:r>
      <w:r>
        <w:fldChar w:fldCharType="separate"/>
      </w:r>
      <w:r w:rsidRPr="00860EE9">
        <w:rPr>
          <w:color w:val="0563C1"/>
          <w:lang w:val="pl-PL"/>
        </w:rPr>
        <w:t>Wątku Sprzętowego</w:t>
      </w:r>
      <w:r>
        <w:fldChar w:fldCharType="end"/>
      </w:r>
      <w:r w:rsidRPr="00860EE9">
        <w:rPr>
          <w:lang w:val="pl-PL"/>
        </w:rPr>
        <w:t>, Klient musi mieć jedną Licencję na</w:t>
      </w:r>
      <w:r w:rsidRPr="00860EE9">
        <w:rPr>
          <w:lang w:val="pl-PL"/>
        </w:rPr>
        <w:t xml:space="preserve"> każdy </w:t>
      </w:r>
      <w:r>
        <w:fldChar w:fldCharType="begin"/>
      </w:r>
      <w:r w:rsidRPr="00860EE9">
        <w:rPr>
          <w:lang w:val="pl-PL"/>
        </w:rPr>
        <w:instrText xml:space="preserve"> AutoTextList   \s NoStyle \t "Wątek Sprzętowy oznacza Rdzeń Fizyczny lub hiperwątek w Procesorze Fizycznym." </w:instrText>
      </w:r>
      <w:r>
        <w:fldChar w:fldCharType="separate"/>
      </w:r>
      <w:r w:rsidRPr="00860EE9">
        <w:rPr>
          <w:color w:val="0563C1"/>
          <w:lang w:val="pl-PL"/>
        </w:rPr>
        <w:t>Wątek Sprzętowy</w:t>
      </w:r>
      <w:r>
        <w:fldChar w:fldCharType="end"/>
      </w:r>
      <w:r w:rsidRPr="00860EE9">
        <w:rPr>
          <w:lang w:val="pl-PL"/>
        </w:rPr>
        <w:t xml:space="preserve">, do którego taki rdzeń jest przypisany. </w:t>
      </w:r>
    </w:p>
    <w:p w:rsidR="00621848" w:rsidRPr="00860EE9" w:rsidRDefault="00C044EB">
      <w:pPr>
        <w:pStyle w:val="ProductList-Offering2Heading"/>
        <w:outlineLvl w:val="2"/>
        <w:rPr>
          <w:lang w:val="pl-PL"/>
        </w:rPr>
      </w:pPr>
      <w:bookmarkStart w:id="27" w:name="_Sec544"/>
      <w:r w:rsidRPr="00860EE9">
        <w:rPr>
          <w:lang w:val="pl-PL"/>
        </w:rPr>
        <w:t>Serwery zarządzające</w:t>
      </w:r>
      <w:bookmarkEnd w:id="27"/>
      <w:r>
        <w:fldChar w:fldCharType="begin"/>
      </w:r>
      <w:r w:rsidRPr="00860EE9">
        <w:rPr>
          <w:lang w:val="pl-PL"/>
        </w:rPr>
        <w:instrText xml:space="preserve"> TC "</w:instrText>
      </w:r>
      <w:bookmarkStart w:id="28" w:name="_Toc526086996"/>
      <w:r w:rsidRPr="00860EE9">
        <w:rPr>
          <w:lang w:val="pl-PL"/>
        </w:rPr>
        <w:instrText>Serwery zarządzające</w:instrText>
      </w:r>
      <w:bookmarkEnd w:id="28"/>
      <w:r w:rsidRPr="00860EE9">
        <w:rPr>
          <w:lang w:val="pl-PL"/>
        </w:rPr>
        <w:instrText>" \l 3</w:instrText>
      </w:r>
      <w:r>
        <w:fldChar w:fldCharType="end"/>
      </w:r>
    </w:p>
    <w:p w:rsidR="00621848" w:rsidRPr="00860EE9" w:rsidRDefault="00C044EB">
      <w:pPr>
        <w:pStyle w:val="ProductList-ClauseHeading"/>
        <w:outlineLvl w:val="3"/>
        <w:rPr>
          <w:lang w:val="pl-PL"/>
        </w:rPr>
      </w:pPr>
      <w:r w:rsidRPr="00860EE9">
        <w:rPr>
          <w:lang w:val="pl-PL"/>
        </w:rPr>
        <w:t>Licencje na zarządzanie</w:t>
      </w:r>
    </w:p>
    <w:p w:rsidR="00621848" w:rsidRPr="00860EE9" w:rsidRDefault="00C044EB">
      <w:pPr>
        <w:pStyle w:val="ProductList-Body"/>
        <w:rPr>
          <w:lang w:val="pl-PL"/>
        </w:rPr>
      </w:pPr>
      <w:r w:rsidRPr="00860EE9">
        <w:rPr>
          <w:lang w:val="pl-PL"/>
        </w:rPr>
        <w:t>W</w:t>
      </w:r>
      <w:r w:rsidRPr="00860EE9">
        <w:rPr>
          <w:lang w:val="pl-PL"/>
        </w:rPr>
        <w:t xml:space="preserve">ersja Licencji na Zarządzanie, a nie wersja użytego oprogramowania, określa wersję obowiązujących Postanowień Licencyjnych (w tym prawa do korzystania ze starszych wersji, bez względu na postanowienia stanowiące inaczej). </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Licencje na Zarządzanie dla Serw</w:t>
      </w:r>
      <w:r w:rsidRPr="00860EE9">
        <w:rPr>
          <w:lang w:val="pl-PL"/>
        </w:rPr>
        <w:t>era (na rdzeń)</w:t>
      </w:r>
    </w:p>
    <w:p w:rsidR="00621848" w:rsidRPr="00860EE9" w:rsidRDefault="00C044EB">
      <w:pPr>
        <w:pStyle w:val="ProductList-Bullet"/>
        <w:numPr>
          <w:ilvl w:val="0"/>
          <w:numId w:val="17"/>
        </w:numPr>
        <w:rPr>
          <w:lang w:val="pl-PL"/>
        </w:rPr>
      </w:pPr>
      <w:r w:rsidRPr="00860EE9">
        <w:rPr>
          <w:lang w:val="pl-PL"/>
        </w:rPr>
        <w:t xml:space="preserve">Klientowi wolno używać oprogramowania na dowolnym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Serwerze</w:t>
      </w:r>
      <w:r>
        <w:fldChar w:fldCharType="end"/>
      </w:r>
      <w:r w:rsidRPr="00860EE9">
        <w:rPr>
          <w:lang w:val="pl-PL"/>
        </w:rPr>
        <w:t xml:space="preserve"> przeznaczonym do jego użytku w celu </w:t>
      </w:r>
      <w:r>
        <w:fldChar w:fldCharType="begin"/>
      </w:r>
      <w:r w:rsidRPr="00860EE9">
        <w:rPr>
          <w:lang w:val="pl-PL"/>
        </w:rPr>
        <w:instrText xml:space="preserve"> AutoTextList   \s</w:instrText>
      </w:r>
      <w:r w:rsidRPr="00860EE9">
        <w:rPr>
          <w:lang w:val="pl-PL"/>
        </w:rPr>
        <w:instrText xml:space="preserve"> NoStyle \t "Zarządzanie Środowiskami Systemu Operacyjnego oznacza otrzymywanie lub ubieganie się o dostęp do danych na temat sprzętu lub oprogramowania, konfigurowanie sprzętu lub oprogramowania albo przesyłanie instrukcji do sprzętu lub oprogramowania be</w:instrText>
      </w:r>
      <w:r w:rsidRPr="00860EE9">
        <w:rPr>
          <w:lang w:val="pl-PL"/>
        </w:rPr>
        <w:instrText xml:space="preserve">zpośrednio lub pośrednio związanego ze Środowiskiem Systemu Operacyjnego. Nie obejmuje natomiast wykrywania urządzenia lub Środowiska Systemu Operacyjnego." </w:instrText>
      </w:r>
      <w:r>
        <w:fldChar w:fldCharType="separate"/>
      </w:r>
      <w:r w:rsidRPr="00860EE9">
        <w:rPr>
          <w:color w:val="0563C1"/>
          <w:lang w:val="pl-PL"/>
        </w:rPr>
        <w:t>zarządzania Środowiskami Systemu Operacyjnego</w:t>
      </w:r>
      <w:r>
        <w:fldChar w:fldCharType="end"/>
      </w:r>
      <w:r w:rsidRPr="00860EE9">
        <w:rPr>
          <w:lang w:val="pl-PL"/>
        </w:rPr>
        <w:t xml:space="preserve"> na </w:t>
      </w:r>
      <w:r>
        <w:fldChar w:fldCharType="begin"/>
      </w:r>
      <w:r w:rsidRPr="00860EE9">
        <w:rPr>
          <w:lang w:val="pl-PL"/>
        </w:rPr>
        <w:instrText xml:space="preserve"> AutoTextList   \s NoStyle \t "Serwer Licencjon</w:instrText>
      </w:r>
      <w:r w:rsidRPr="00860EE9">
        <w:rPr>
          <w:lang w:val="pl-PL"/>
        </w:rPr>
        <w:instrText xml:space="preserve">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pod warunkiem nabycia przez Klienta wyst</w:t>
      </w:r>
      <w:r w:rsidRPr="00860EE9">
        <w:rPr>
          <w:lang w:val="pl-PL"/>
        </w:rPr>
        <w:t xml:space="preserve">arczającej liczby Licencji dla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Serwera</w:t>
      </w:r>
      <w:r>
        <w:fldChar w:fldCharType="end"/>
      </w:r>
      <w:r w:rsidRPr="00860EE9">
        <w:rPr>
          <w:lang w:val="pl-PL"/>
        </w:rPr>
        <w:t>, jaka wynika z przedstawionych niżej postanowień.</w:t>
      </w:r>
    </w:p>
    <w:p w:rsidR="00621848" w:rsidRPr="00860EE9" w:rsidRDefault="00C044EB">
      <w:pPr>
        <w:pStyle w:val="ProductList-Bullet"/>
        <w:numPr>
          <w:ilvl w:val="0"/>
          <w:numId w:val="17"/>
        </w:numPr>
        <w:rPr>
          <w:lang w:val="pl-PL"/>
        </w:rPr>
      </w:pPr>
      <w:r w:rsidRPr="00860EE9">
        <w:rPr>
          <w:lang w:val="pl-PL"/>
        </w:rPr>
        <w:t xml:space="preserve">Liczba wymaganych </w:t>
      </w:r>
      <w:r>
        <w:fldChar w:fldCharType="begin"/>
      </w:r>
      <w:r w:rsidRPr="00860EE9">
        <w:rPr>
          <w:lang w:val="pl-PL"/>
        </w:rPr>
        <w:instrText xml:space="preserve"> AutoTextList   \s No</w:instrText>
      </w:r>
      <w:r w:rsidRPr="00860EE9">
        <w:rPr>
          <w:lang w:val="pl-PL"/>
        </w:rPr>
        <w:instrText xml:space="preserve">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jest równa liczbie </w:t>
      </w:r>
      <w:r>
        <w:fldChar w:fldCharType="begin"/>
      </w:r>
      <w:r w:rsidRPr="00860EE9">
        <w:rPr>
          <w:lang w:val="pl-PL"/>
        </w:rPr>
        <w:instrText xml:space="preserve"> AutoTextList   \s NoStyle \t "Rdzeń Fizyczny oznacza rdzeń znajdujący się w Procesorze Fizycznym." </w:instrText>
      </w:r>
      <w:r>
        <w:fldChar w:fldCharType="separate"/>
      </w:r>
      <w:r w:rsidRPr="00860EE9">
        <w:rPr>
          <w:color w:val="0563C1"/>
          <w:lang w:val="pl-PL"/>
        </w:rPr>
        <w:t>Rdzeni F</w:t>
      </w:r>
      <w:r w:rsidRPr="00860EE9">
        <w:rPr>
          <w:color w:val="0563C1"/>
          <w:lang w:val="pl-PL"/>
        </w:rPr>
        <w:t>izycznych</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w:t>
      </w:r>
      <w:r w:rsidRPr="00860EE9">
        <w:rPr>
          <w:color w:val="0563C1"/>
          <w:lang w:val="pl-PL"/>
        </w:rPr>
        <w:t>jonowanym Serwerze</w:t>
      </w:r>
      <w:r>
        <w:fldChar w:fldCharType="end"/>
      </w:r>
      <w:r w:rsidRPr="00860EE9">
        <w:rPr>
          <w:lang w:val="pl-PL"/>
        </w:rPr>
        <w:t xml:space="preserve">, z zastrzeżeniem wymogu posiadania minimum 8 </w:t>
      </w:r>
      <w:r>
        <w:fldChar w:fldCharType="begin"/>
      </w:r>
      <w:r w:rsidRPr="00860EE9">
        <w:rPr>
          <w:lang w:val="pl-PL"/>
        </w:rPr>
        <w:instrText xml:space="preserve"> AutoTextList   \s NoStyle \t "Licencja oznacza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na każdy </w:t>
      </w:r>
      <w:r>
        <w:fldChar w:fldCharType="begin"/>
      </w:r>
      <w:r w:rsidRPr="00860EE9">
        <w:rPr>
          <w:lang w:val="pl-PL"/>
        </w:rPr>
        <w:instrText xml:space="preserve"> AutoTextList   \s NoStyle \t </w:instrText>
      </w:r>
      <w:r w:rsidRPr="00860EE9">
        <w:rPr>
          <w:lang w:val="pl-PL"/>
        </w:rPr>
        <w:instrText xml:space="preserve">"Procesor Fizyczny oznacza procesor znajdujący się w fizycznym systemie sprzętowym." </w:instrText>
      </w:r>
      <w:r>
        <w:fldChar w:fldCharType="separate"/>
      </w:r>
      <w:r w:rsidRPr="00860EE9">
        <w:rPr>
          <w:color w:val="0563C1"/>
          <w:lang w:val="pl-PL"/>
        </w:rPr>
        <w:t>Procesor Fizyczny</w:t>
      </w:r>
      <w:r>
        <w:fldChar w:fldCharType="end"/>
      </w:r>
      <w:r w:rsidRPr="00860EE9">
        <w:rPr>
          <w:lang w:val="pl-PL"/>
        </w:rPr>
        <w:t xml:space="preserve"> oraz minimum 16 </w:t>
      </w:r>
      <w:r>
        <w:fldChar w:fldCharType="begin"/>
      </w:r>
      <w:r w:rsidRPr="00860EE9">
        <w:rPr>
          <w:lang w:val="pl-PL"/>
        </w:rPr>
        <w:instrText xml:space="preserve"> AutoTextList   \s NoStyle \t "Licencja oznacza prawo do pobierania, instalowania i używania Produktu oraz uzyskiwania do niego dostęp</w:instrText>
      </w:r>
      <w:r w:rsidRPr="00860EE9">
        <w:rPr>
          <w:lang w:val="pl-PL"/>
        </w:rPr>
        <w:instrText xml:space="preserve">u." </w:instrText>
      </w:r>
      <w:r>
        <w:fldChar w:fldCharType="separate"/>
      </w:r>
      <w:r w:rsidRPr="00860EE9">
        <w:rPr>
          <w:color w:val="0563C1"/>
          <w:lang w:val="pl-PL"/>
        </w:rPr>
        <w:t>Licencji</w:t>
      </w:r>
      <w:r>
        <w:fldChar w:fldCharType="end"/>
      </w:r>
      <w:r w:rsidRPr="00860EE9">
        <w:rPr>
          <w:lang w:val="pl-PL"/>
        </w:rPr>
        <w:t xml:space="preserve"> na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w:t>
      </w:r>
      <w:r>
        <w:fldChar w:fldCharType="end"/>
      </w:r>
      <w:r w:rsidRPr="00860EE9">
        <w:rPr>
          <w:lang w:val="pl-PL"/>
        </w:rPr>
        <w:t>.</w:t>
      </w:r>
    </w:p>
    <w:p w:rsidR="00621848" w:rsidRPr="00860EE9" w:rsidRDefault="00C044EB">
      <w:pPr>
        <w:pStyle w:val="ProductList-Bullet"/>
        <w:numPr>
          <w:ilvl w:val="0"/>
          <w:numId w:val="17"/>
        </w:numPr>
        <w:rPr>
          <w:lang w:val="pl-PL"/>
        </w:rPr>
      </w:pPr>
      <w:r w:rsidRPr="00860EE9">
        <w:rPr>
          <w:lang w:val="pl-PL"/>
        </w:rPr>
        <w:t>W przypadku edycji Datacenter Klientowi wolno korzystać z oprogramowania serwera do zarządzania dowol</w:t>
      </w:r>
      <w:r w:rsidRPr="00860EE9">
        <w:rPr>
          <w:lang w:val="pl-PL"/>
        </w:rPr>
        <w:t xml:space="preserve">ną liczbą </w:t>
      </w:r>
      <w:r>
        <w:fldChar w:fldCharType="begin"/>
      </w:r>
      <w:r w:rsidRPr="00860EE9">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w:instrText>
      </w:r>
      <w:r w:rsidRPr="00860EE9">
        <w:rPr>
          <w:lang w:val="pl-PL"/>
        </w:rPr>
        <w:instrText xml:space="preserve">yskania pełnej definicji)." </w:instrText>
      </w:r>
      <w:r>
        <w:fldChar w:fldCharType="separate"/>
      </w:r>
      <w:r w:rsidRPr="00860EE9">
        <w:rPr>
          <w:color w:val="0563C1"/>
          <w:lang w:val="pl-PL"/>
        </w:rPr>
        <w:t>Środowisk Systemu Operacyjnego</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Serwer przeznaczony do używania przez Klienta. Na potrzeby tej definicji partycja sprzętowa lub dysk ty</w:instrText>
      </w:r>
      <w:r w:rsidRPr="00860EE9">
        <w:rPr>
          <w:lang w:val="pl-PL"/>
        </w:rPr>
        <w:instrText xml:space="preserve">pu blade są uznawane za oddzielny Serwer." </w:instrText>
      </w:r>
      <w:r>
        <w:fldChar w:fldCharType="separate"/>
      </w:r>
      <w:r w:rsidRPr="00860EE9">
        <w:rPr>
          <w:color w:val="0563C1"/>
          <w:lang w:val="pl-PL"/>
        </w:rPr>
        <w:t>Licencjonowanym Serwerze</w:t>
      </w:r>
      <w:r>
        <w:fldChar w:fldCharType="end"/>
      </w:r>
      <w:r w:rsidRPr="00860EE9">
        <w:rPr>
          <w:lang w:val="pl-PL"/>
        </w:rPr>
        <w:t>.</w:t>
      </w:r>
    </w:p>
    <w:p w:rsidR="00621848" w:rsidRDefault="00C044EB">
      <w:pPr>
        <w:pStyle w:val="ProductList-Bullet"/>
        <w:numPr>
          <w:ilvl w:val="0"/>
          <w:numId w:val="17"/>
        </w:numPr>
      </w:pPr>
      <w:r>
        <w:t>Edycja Standard:</w:t>
      </w:r>
    </w:p>
    <w:p w:rsidR="00621848" w:rsidRPr="00860EE9" w:rsidRDefault="00C044EB">
      <w:pPr>
        <w:pStyle w:val="ProductList-Bullet"/>
        <w:numPr>
          <w:ilvl w:val="1"/>
          <w:numId w:val="17"/>
        </w:numPr>
        <w:rPr>
          <w:lang w:val="pl-PL"/>
        </w:rPr>
      </w:pPr>
      <w:r w:rsidRPr="00860EE9">
        <w:rPr>
          <w:lang w:val="pl-PL"/>
        </w:rPr>
        <w:t xml:space="preserve">Edycja Standard pozwala Klientowi korzystać z oprogramowania do zarządzania maksymalnie dwoma </w:t>
      </w:r>
      <w:r>
        <w:fldChar w:fldCharType="begin"/>
      </w:r>
      <w:r w:rsidRPr="00860EE9">
        <w:rPr>
          <w:lang w:val="pl-PL"/>
        </w:rPr>
        <w:instrText xml:space="preserve"> AutoTextList   \s NoStyle \t "Środowisko Systemu Operacyjnego oznacza ca</w:instrText>
      </w:r>
      <w:r w:rsidRPr="00860EE9">
        <w:rPr>
          <w:lang w:val="pl-PL"/>
        </w:rPr>
        <w:instrText xml:space="preserve">łość lub część Wystąpienia systemu operacyjnego lub całość lub część Wystąpienia wirtualnego (lub w inny sposób emulowanego) systemu operacyjnego. (Zob. Słowniczek w celu uzyskania pełnej definicji)." </w:instrText>
      </w:r>
      <w:r>
        <w:fldChar w:fldCharType="separate"/>
      </w:r>
      <w:r w:rsidRPr="00860EE9">
        <w:rPr>
          <w:color w:val="0563C1"/>
          <w:lang w:val="pl-PL"/>
        </w:rPr>
        <w:t>Środowiskami Systemu Operacyjnego</w:t>
      </w:r>
      <w:r>
        <w:fldChar w:fldCharType="end"/>
      </w:r>
      <w:r w:rsidRPr="00860EE9">
        <w:rPr>
          <w:lang w:val="pl-PL"/>
        </w:rPr>
        <w:t xml:space="preserve"> na </w:t>
      </w:r>
      <w:r>
        <w:fldChar w:fldCharType="begin"/>
      </w:r>
      <w:r w:rsidRPr="00860EE9">
        <w:rPr>
          <w:lang w:val="pl-PL"/>
        </w:rPr>
        <w:instrText xml:space="preserve"> AutoTextList  </w:instrText>
      </w:r>
      <w:r w:rsidRPr="00860EE9">
        <w:rPr>
          <w:lang w:val="pl-PL"/>
        </w:rPr>
        <w:instrText xml:space="preserve">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w:t>
      </w:r>
    </w:p>
    <w:p w:rsidR="00621848" w:rsidRPr="00860EE9" w:rsidRDefault="00C044EB">
      <w:pPr>
        <w:pStyle w:val="ProductList-Bullet"/>
        <w:numPr>
          <w:ilvl w:val="1"/>
          <w:numId w:val="17"/>
        </w:numPr>
        <w:rPr>
          <w:lang w:val="pl-PL"/>
        </w:rPr>
      </w:pPr>
      <w:r w:rsidRPr="00860EE9">
        <w:rPr>
          <w:lang w:val="pl-PL"/>
        </w:rPr>
        <w:t>Edycja S</w:t>
      </w:r>
      <w:r w:rsidRPr="00860EE9">
        <w:rPr>
          <w:lang w:val="pl-PL"/>
        </w:rPr>
        <w:t xml:space="preserve">tandard pozwala Klientowi na zarządzanie </w:t>
      </w:r>
      <w:r>
        <w:fldChar w:fldCharType="begin"/>
      </w:r>
      <w:r w:rsidRPr="00860EE9">
        <w:rPr>
          <w:lang w:val="pl-PL"/>
        </w:rPr>
        <w:instrText xml:space="preserve"> AutoTextList   \s NoStyle \t "Fizyczne Środowisko Systemu Operacyjnego oznacza Środowisko Systemu Operacyjnego skonfigurowane pod kątem działania bezpośrednio w fizycznym systemie sprzętowym. Wystąpienie systemu op</w:instrText>
      </w:r>
      <w:r w:rsidRPr="00860EE9">
        <w:rPr>
          <w:lang w:val="pl-PL"/>
        </w:rPr>
        <w:instrText xml:space="preserve">eracyjnego użyte w celu uruchomienia oprogramowania do wirtualizacji sprzętu lub w celu świadczenia usług wirtualizacji sprzętu jest uznawane za część Fizycznego Środowiska Systemu Operacyjnego." </w:instrText>
      </w:r>
      <w:r>
        <w:fldChar w:fldCharType="separate"/>
      </w:r>
      <w:r w:rsidRPr="00860EE9">
        <w:rPr>
          <w:color w:val="0563C1"/>
          <w:lang w:val="pl-PL"/>
        </w:rPr>
        <w:t>Fizycznym Środowiskiem Systemu Operacyjnego</w:t>
      </w:r>
      <w:r>
        <w:fldChar w:fldCharType="end"/>
      </w:r>
      <w:r w:rsidRPr="00860EE9">
        <w:rPr>
          <w:lang w:val="pl-PL"/>
        </w:rPr>
        <w:t xml:space="preserve"> na </w:t>
      </w:r>
      <w:r>
        <w:fldChar w:fldCharType="begin"/>
      </w:r>
      <w:r w:rsidRPr="00860EE9">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860EE9">
        <w:rPr>
          <w:color w:val="0563C1"/>
          <w:lang w:val="pl-PL"/>
        </w:rPr>
        <w:t>Licencjonowanym Serwer</w:t>
      </w:r>
      <w:r w:rsidRPr="00860EE9">
        <w:rPr>
          <w:color w:val="0563C1"/>
          <w:lang w:val="pl-PL"/>
        </w:rPr>
        <w:t>ze</w:t>
      </w:r>
      <w:r>
        <w:fldChar w:fldCharType="end"/>
      </w:r>
      <w:r w:rsidRPr="00860EE9">
        <w:rPr>
          <w:lang w:val="pl-PL"/>
        </w:rPr>
        <w:t xml:space="preserve"> (a ponadto dwoma Wirtualnymi </w:t>
      </w:r>
      <w:r>
        <w:fldChar w:fldCharType="begin"/>
      </w:r>
      <w:r w:rsidRPr="00860EE9">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w:instrText>
      </w:r>
      <w:r w:rsidRPr="00860EE9">
        <w:rPr>
          <w:lang w:val="pl-PL"/>
        </w:rPr>
        <w:instrText xml:space="preserve">Zob. Słowniczek w celu uzyskania pełnej definicji)." </w:instrText>
      </w:r>
      <w:r>
        <w:fldChar w:fldCharType="separate"/>
      </w:r>
      <w:r w:rsidRPr="00860EE9">
        <w:rPr>
          <w:color w:val="0563C1"/>
          <w:lang w:val="pl-PL"/>
        </w:rPr>
        <w:t>Środowiskami Systemu Operacyjnego</w:t>
      </w:r>
      <w:r>
        <w:fldChar w:fldCharType="end"/>
      </w:r>
      <w:r w:rsidRPr="00860EE9">
        <w:rPr>
          <w:lang w:val="pl-PL"/>
        </w:rPr>
        <w:t xml:space="preserve">), jeżeli dane </w:t>
      </w:r>
      <w:r>
        <w:fldChar w:fldCharType="begin"/>
      </w:r>
      <w:r w:rsidRPr="00860EE9">
        <w:rPr>
          <w:lang w:val="pl-PL"/>
        </w:rPr>
        <w:instrText xml:space="preserve"> AutoTextList   \s NoStyle \t "Fizyczne Środowisko Systemu Operacyjnego oznacza Środowisko Systemu Operacyjnego skonfigurowane pod kątem działania bezpo</w:instrText>
      </w:r>
      <w:r w:rsidRPr="00860EE9">
        <w:rPr>
          <w:lang w:val="pl-PL"/>
        </w:rPr>
        <w:instrText>średnio w fizycznym systemie sprzętowym. Wystąpienie systemu operacyjnego użyte w celu uruchomienia oprogramowania do wirtualizacji sprzętu lub w celu świadczenia usług wirtualizacji sprzętu jest uznawane za część Fizycznego Środowiska Systemu Operacyjnego</w:instrText>
      </w:r>
      <w:r w:rsidRPr="00860EE9">
        <w:rPr>
          <w:lang w:val="pl-PL"/>
        </w:rPr>
        <w:instrText xml:space="preserve">." </w:instrText>
      </w:r>
      <w:r>
        <w:fldChar w:fldCharType="separate"/>
      </w:r>
      <w:r w:rsidRPr="00860EE9">
        <w:rPr>
          <w:color w:val="0563C1"/>
          <w:lang w:val="pl-PL"/>
        </w:rPr>
        <w:t>Fizyczne Środowisko Systemu Operacyjnego</w:t>
      </w:r>
      <w:r>
        <w:fldChar w:fldCharType="end"/>
      </w:r>
      <w:r w:rsidRPr="00860EE9">
        <w:rPr>
          <w:lang w:val="pl-PL"/>
        </w:rPr>
        <w:t xml:space="preserve"> jest używane wyłącznie do hostowania (udostępniania) </w:t>
      </w:r>
      <w:r>
        <w:fldChar w:fldCharType="begin"/>
      </w:r>
      <w:r w:rsidRPr="00860EE9">
        <w:rPr>
          <w:lang w:val="pl-PL"/>
        </w:rPr>
        <w:instrText xml:space="preserve"> AutoTextList   \s NoStyle \t "Wirtualne Środowisko Systemu Operacyjnego oznacza Środowisko Systemu Operacyjnego skonfigurowane do działania w wirtualnym sy</w:instrText>
      </w:r>
      <w:r w:rsidRPr="00860EE9">
        <w:rPr>
          <w:lang w:val="pl-PL"/>
        </w:rPr>
        <w:instrText xml:space="preserve">stemie sprzętowym." </w:instrText>
      </w:r>
      <w:r>
        <w:fldChar w:fldCharType="separate"/>
      </w:r>
      <w:r w:rsidRPr="00860EE9">
        <w:rPr>
          <w:color w:val="0563C1"/>
          <w:lang w:val="pl-PL"/>
        </w:rPr>
        <w:t>Wirtualnych Środowisk Systemu Operacyjnego</w:t>
      </w:r>
      <w:r>
        <w:fldChar w:fldCharType="end"/>
      </w:r>
      <w:r w:rsidRPr="00860EE9">
        <w:rPr>
          <w:lang w:val="pl-PL"/>
        </w:rPr>
        <w:t xml:space="preserve"> i zarządzania nimi.</w:t>
      </w:r>
    </w:p>
    <w:p w:rsidR="00621848" w:rsidRPr="00860EE9" w:rsidRDefault="00C044EB">
      <w:pPr>
        <w:pStyle w:val="ProductList-Bullet"/>
        <w:numPr>
          <w:ilvl w:val="1"/>
          <w:numId w:val="17"/>
        </w:numPr>
        <w:rPr>
          <w:lang w:val="pl-PL"/>
        </w:rPr>
      </w:pPr>
      <w:r w:rsidRPr="00860EE9">
        <w:rPr>
          <w:lang w:val="pl-PL"/>
        </w:rPr>
        <w:t xml:space="preserve">Klientowi wolno przypisać dodatkowe </w:t>
      </w:r>
      <w:r>
        <w:fldChar w:fldCharType="begin"/>
      </w:r>
      <w:r w:rsidRPr="00860EE9">
        <w:rPr>
          <w:lang w:val="pl-PL"/>
        </w:rPr>
        <w:instrText xml:space="preserve"> AutoTextList   \s NoStyle \t "Licencja oznacza prawo do pobierania, instalowania i używania Produktu oraz uzyskiwania do niego dostęp</w:instrText>
      </w:r>
      <w:r w:rsidRPr="00860EE9">
        <w:rPr>
          <w:lang w:val="pl-PL"/>
        </w:rPr>
        <w:instrText xml:space="preserve">u." </w:instrText>
      </w:r>
      <w:r>
        <w:fldChar w:fldCharType="separate"/>
      </w:r>
      <w:r w:rsidRPr="00860EE9">
        <w:rPr>
          <w:color w:val="0563C1"/>
          <w:lang w:val="pl-PL"/>
        </w:rPr>
        <w:t>Licencje</w:t>
      </w:r>
      <w:r>
        <w:fldChar w:fldCharType="end"/>
      </w:r>
      <w:r w:rsidRPr="00860EE9">
        <w:rPr>
          <w:lang w:val="pl-PL"/>
        </w:rPr>
        <w:t xml:space="preserve"> na edycję Standard na </w:t>
      </w:r>
      <w:r>
        <w:fldChar w:fldCharType="begin"/>
      </w:r>
      <w:r w:rsidRPr="00860EE9">
        <w:rPr>
          <w:lang w:val="pl-PL"/>
        </w:rPr>
        <w:instrText xml:space="preserve"> AutoTextList   \s NoStyle \t "Serwer Licencjonowany oznacza pojedynczy objęty licencją Serwer przeznaczony do używania przez Klienta. Na potrzeby tej definicji partycja sprzętowa lub dysk typu blade są uznawane za odd</w:instrText>
      </w:r>
      <w:r w:rsidRPr="00860EE9">
        <w:rPr>
          <w:lang w:val="pl-PL"/>
        </w:rPr>
        <w:instrText xml:space="preserve">zielny Serwer." </w:instrText>
      </w:r>
      <w:r>
        <w:fldChar w:fldCharType="separate"/>
      </w:r>
      <w:r w:rsidRPr="00860EE9">
        <w:rPr>
          <w:color w:val="0563C1"/>
          <w:lang w:val="pl-PL"/>
        </w:rPr>
        <w:t>Licencjonowany Serwer</w:t>
      </w:r>
      <w:r>
        <w:fldChar w:fldCharType="end"/>
      </w:r>
      <w:r w:rsidRPr="00860EE9">
        <w:rPr>
          <w:lang w:val="pl-PL"/>
        </w:rPr>
        <w:t xml:space="preserve"> w liczbie określonej w powyższym ust. 2 i zarządzać dwoma dodatkowymi </w:t>
      </w:r>
      <w:r>
        <w:fldChar w:fldCharType="begin"/>
      </w:r>
      <w:r w:rsidRPr="00860EE9">
        <w:rPr>
          <w:lang w:val="pl-PL"/>
        </w:rPr>
        <w:instrText xml:space="preserve"> AutoTextList   \s NoStyle \t "Środowisko Systemu Operacyjnego oznacza całość lub część Wystąpienia systemu operacyjnego lub całość lub część Wys</w:instrText>
      </w:r>
      <w:r w:rsidRPr="00860EE9">
        <w:rPr>
          <w:lang w:val="pl-PL"/>
        </w:rPr>
        <w:instrText xml:space="preserve">tąpienia wirtualnego (lub w inny sposób emulowanego) systemu operacyjnego. (Zob. Słowniczek w celu uzyskania pełnej definicji)." </w:instrText>
      </w:r>
      <w:r>
        <w:fldChar w:fldCharType="separate"/>
      </w:r>
      <w:r w:rsidRPr="00860EE9">
        <w:rPr>
          <w:color w:val="0563C1"/>
          <w:lang w:val="pl-PL"/>
        </w:rPr>
        <w:t>Środowiskami Systemu Operacyjnego</w:t>
      </w:r>
      <w:r>
        <w:fldChar w:fldCharType="end"/>
      </w:r>
      <w:r w:rsidRPr="00860EE9">
        <w:rPr>
          <w:lang w:val="pl-PL"/>
        </w:rPr>
        <w:t xml:space="preserve">. </w:t>
      </w:r>
    </w:p>
    <w:p w:rsidR="00621848" w:rsidRPr="00860EE9" w:rsidRDefault="00C044EB">
      <w:pPr>
        <w:pStyle w:val="ProductList-Bullet"/>
        <w:numPr>
          <w:ilvl w:val="0"/>
          <w:numId w:val="17"/>
        </w:numPr>
        <w:rPr>
          <w:lang w:val="pl-PL"/>
        </w:rPr>
      </w:pPr>
      <w:r>
        <w:fldChar w:fldCharType="begin"/>
      </w:r>
      <w:r w:rsidRPr="00860EE9">
        <w:rPr>
          <w:lang w:val="pl-PL"/>
        </w:rPr>
        <w:instrText xml:space="preserve"> AutoTextList   \s NoStyle \t "Środowisko Systemu Operacyjnego oznacza całość lub część </w:instrText>
      </w:r>
      <w:r w:rsidRPr="00860EE9">
        <w:rPr>
          <w:lang w:val="pl-PL"/>
        </w:rPr>
        <w:instrText xml:space="preserve">Wystąpienia systemu operacyjnego lub całość lub część Wystąpienia wirtualnego (lub w inny sposób emulowanego) systemu operacyjnego. (Zob. Słowniczek w celu uzyskania pełnej definicji)." </w:instrText>
      </w:r>
      <w:r>
        <w:fldChar w:fldCharType="separate"/>
      </w:r>
      <w:r w:rsidRPr="00860EE9">
        <w:rPr>
          <w:color w:val="0563C1"/>
          <w:lang w:val="pl-PL"/>
        </w:rPr>
        <w:t>Środowiska Systemu Operacyjnego</w:t>
      </w:r>
      <w:r>
        <w:fldChar w:fldCharType="end"/>
      </w:r>
      <w:r w:rsidRPr="00860EE9">
        <w:rPr>
          <w:lang w:val="pl-PL"/>
        </w:rPr>
        <w:t>, w których uruchomione są systemy o</w:t>
      </w:r>
      <w:r w:rsidRPr="00860EE9">
        <w:rPr>
          <w:lang w:val="pl-PL"/>
        </w:rPr>
        <w:t xml:space="preserve">peracyjne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Serwera</w:t>
      </w:r>
      <w:r>
        <w:fldChar w:fldCharType="end"/>
      </w:r>
      <w:r w:rsidRPr="00860EE9">
        <w:rPr>
          <w:lang w:val="pl-PL"/>
        </w:rPr>
        <w:t xml:space="preserve">, wymagają </w:t>
      </w:r>
      <w:r>
        <w:fldChar w:fldCharType="begin"/>
      </w:r>
      <w:r w:rsidRPr="00860EE9">
        <w:rPr>
          <w:lang w:val="pl-PL"/>
        </w:rPr>
        <w:instrText xml:space="preserve"> AutoTextList   \s NoStyle \t "Licencja na Zarządzanie umożliwia zarządzanie co najmniej jednym Środ</w:instrText>
      </w:r>
      <w:r w:rsidRPr="00860EE9">
        <w:rPr>
          <w:lang w:val="pl-PL"/>
        </w:rPr>
        <w:instrText xml:space="preserve">owiskiem Systemu Operacyjnego za pomocą odpowiedniej wersji oprogramowania serwera lub jego starszej wersji. (Zob. Słowniczek w celu uzyskania pełnej definicji)" </w:instrText>
      </w:r>
      <w:r>
        <w:fldChar w:fldCharType="separate"/>
      </w:r>
      <w:r w:rsidRPr="00860EE9">
        <w:rPr>
          <w:color w:val="0563C1"/>
          <w:lang w:val="pl-PL"/>
        </w:rPr>
        <w:t>Licencji na Zarządzanie</w:t>
      </w:r>
      <w:r>
        <w:fldChar w:fldCharType="end"/>
      </w:r>
      <w:r w:rsidRPr="00860EE9">
        <w:rPr>
          <w:lang w:val="pl-PL"/>
        </w:rPr>
        <w:t xml:space="preserve"> dla Serwera. </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Licencje na Zarządzanie dla Klienta (na Środowisko S</w:t>
      </w:r>
      <w:r w:rsidRPr="00860EE9">
        <w:rPr>
          <w:lang w:val="pl-PL"/>
        </w:rPr>
        <w:t>ystemu Operacyjnego lub na Użytkownika):</w:t>
      </w:r>
    </w:p>
    <w:p w:rsidR="00621848" w:rsidRPr="00860EE9" w:rsidRDefault="00C044EB">
      <w:pPr>
        <w:pStyle w:val="ProductList-Bullet"/>
        <w:numPr>
          <w:ilvl w:val="0"/>
          <w:numId w:val="18"/>
        </w:numPr>
        <w:rPr>
          <w:lang w:val="pl-PL"/>
        </w:rPr>
      </w:pPr>
      <w:r w:rsidRPr="00860EE9">
        <w:rPr>
          <w:lang w:val="pl-PL"/>
        </w:rPr>
        <w:t xml:space="preserve">Każda nabyta Licencja na Zarządzanie dla Klienta pozwala Klientowi używać oprogramowania do zarządzania </w:t>
      </w:r>
      <w:r>
        <w:fldChar w:fldCharType="begin"/>
      </w:r>
      <w:r w:rsidRPr="00860EE9">
        <w:rPr>
          <w:lang w:val="pl-PL"/>
        </w:rPr>
        <w:instrText xml:space="preserve"> AutoTextList   \s NoStyle \t "Środowisko Systemu Operacyjnego oznacza całość lub część Wystąpienia systemu ope</w:instrText>
      </w:r>
      <w:r w:rsidRPr="00860EE9">
        <w:rPr>
          <w:lang w:val="pl-PL"/>
        </w:rPr>
        <w:instrText xml:space="preserve">racyjnego lub całość lub część Wystąpienia wirtualnego (lub w inny sposób emulowanego) systemu operacyjnego. (Zob. Słowniczek w celu uzyskania pełnej definicji)." </w:instrText>
      </w:r>
      <w:r>
        <w:fldChar w:fldCharType="separate"/>
      </w:r>
      <w:r w:rsidRPr="00860EE9">
        <w:rPr>
          <w:color w:val="0563C1"/>
          <w:lang w:val="pl-PL"/>
        </w:rPr>
        <w:t>Środowiskiem Systemu Operacyjnego</w:t>
      </w:r>
      <w:r>
        <w:fldChar w:fldCharType="end"/>
      </w:r>
      <w:r w:rsidRPr="00860EE9">
        <w:rPr>
          <w:lang w:val="pl-PL"/>
        </w:rPr>
        <w:t xml:space="preserve"> na </w:t>
      </w:r>
      <w:r>
        <w:fldChar w:fldCharType="begin"/>
      </w:r>
      <w:r w:rsidRPr="00860EE9">
        <w:rPr>
          <w:lang w:val="pl-PL"/>
        </w:rPr>
        <w:instrText xml:space="preserve"> AutoTextList   \s NoStyle \t "Licencjonowane Urządze</w:instrText>
      </w:r>
      <w:r w:rsidRPr="00860EE9">
        <w:rPr>
          <w:lang w:val="pl-PL"/>
        </w:rPr>
        <w:instrText xml:space="preserve">nie oznacza pojedynczy fizyczny system sprzętowy, do którego jest przypisana Licencja. Dla celów niniejszej definicji partycja sprzętowa lub dysk typu blade są uznawane za oddzielne urządzenia." </w:instrText>
      </w:r>
      <w:r>
        <w:fldChar w:fldCharType="separate"/>
      </w:r>
      <w:r w:rsidRPr="00860EE9">
        <w:rPr>
          <w:color w:val="0563C1"/>
          <w:lang w:val="pl-PL"/>
        </w:rPr>
        <w:t>Licencjonowanym Urządzeniu</w:t>
      </w:r>
      <w:r>
        <w:fldChar w:fldCharType="end"/>
      </w:r>
      <w:r w:rsidRPr="00860EE9">
        <w:rPr>
          <w:lang w:val="pl-PL"/>
        </w:rPr>
        <w:t xml:space="preserve"> lub </w:t>
      </w:r>
      <w:r>
        <w:fldChar w:fldCharType="begin"/>
      </w:r>
      <w:r w:rsidRPr="00860EE9">
        <w:rPr>
          <w:lang w:val="pl-PL"/>
        </w:rPr>
        <w:instrText xml:space="preserve"> AutoTextList   \s NoStyle </w:instrText>
      </w:r>
      <w:r w:rsidRPr="00860EE9">
        <w:rPr>
          <w:lang w:val="pl-PL"/>
        </w:rPr>
        <w:instrText xml:space="preserve">\t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860EE9">
        <w:rPr>
          <w:color w:val="0563C1"/>
          <w:lang w:val="pl-PL"/>
        </w:rPr>
        <w:t>Środowisk</w:t>
      </w:r>
      <w:r w:rsidRPr="00860EE9">
        <w:rPr>
          <w:color w:val="0563C1"/>
          <w:lang w:val="pl-PL"/>
        </w:rPr>
        <w:t>ami Systemu Operacyjnego</w:t>
      </w:r>
      <w:r>
        <w:fldChar w:fldCharType="end"/>
      </w:r>
      <w:r w:rsidRPr="00860EE9">
        <w:rPr>
          <w:lang w:val="pl-PL"/>
        </w:rPr>
        <w:t xml:space="preserve"> na urządzeniach używanych przez </w:t>
      </w:r>
      <w:r>
        <w:fldChar w:fldCharType="begin"/>
      </w:r>
      <w:r w:rsidRPr="00860EE9">
        <w:rPr>
          <w:lang w:val="pl-PL"/>
        </w:rPr>
        <w:instrText xml:space="preserve"> AutoTextList   \s NoStyle \t "Użytkownik Licencjonowany oznacza pojedynczą osobę, do której przypisana jest licencja." </w:instrText>
      </w:r>
      <w:r>
        <w:fldChar w:fldCharType="separate"/>
      </w:r>
      <w:r w:rsidRPr="00860EE9">
        <w:rPr>
          <w:color w:val="0563C1"/>
          <w:lang w:val="pl-PL"/>
        </w:rPr>
        <w:t>Licencjonowanego Użytkownika</w:t>
      </w:r>
      <w:r>
        <w:fldChar w:fldCharType="end"/>
      </w:r>
      <w:r w:rsidRPr="00860EE9">
        <w:rPr>
          <w:lang w:val="pl-PL"/>
        </w:rPr>
        <w:t>.</w:t>
      </w:r>
    </w:p>
    <w:p w:rsidR="00621848" w:rsidRPr="00860EE9" w:rsidRDefault="00C044EB">
      <w:pPr>
        <w:pStyle w:val="ProductList-Bullet"/>
        <w:numPr>
          <w:ilvl w:val="0"/>
          <w:numId w:val="18"/>
        </w:numPr>
        <w:rPr>
          <w:lang w:val="pl-PL"/>
        </w:rPr>
      </w:pPr>
      <w:r>
        <w:fldChar w:fldCharType="begin"/>
      </w:r>
      <w:r w:rsidRPr="00860EE9">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rsidRPr="00860EE9">
        <w:rPr>
          <w:lang w:val="pl-PL"/>
        </w:rPr>
        <w:instrText xml:space="preserve">łnej definicji)." </w:instrText>
      </w:r>
      <w:r>
        <w:fldChar w:fldCharType="separate"/>
      </w:r>
      <w:r w:rsidRPr="00860EE9">
        <w:rPr>
          <w:color w:val="0563C1"/>
          <w:lang w:val="pl-PL"/>
        </w:rPr>
        <w:t>Środowiska Systemu Operacyjnego</w:t>
      </w:r>
      <w:r>
        <w:fldChar w:fldCharType="end"/>
      </w:r>
      <w:r w:rsidRPr="00860EE9">
        <w:rPr>
          <w:lang w:val="pl-PL"/>
        </w:rPr>
        <w:t xml:space="preserve">, w których uruchomiono inne systemy operacyjne niż systemy operacyjne </w:t>
      </w:r>
      <w:r>
        <w:fldChar w:fldCharType="begin"/>
      </w:r>
      <w:r w:rsidRPr="00860EE9">
        <w:rPr>
          <w:lang w:val="pl-PL"/>
        </w:rPr>
        <w:instrText xml:space="preserve"> AutoTextList   \s NoStyle \t "Serwer oznacza fizyczny system sprzętowy, na którym można uruchamiać oprogramowanie serwera." </w:instrText>
      </w:r>
      <w:r>
        <w:fldChar w:fldCharType="separate"/>
      </w:r>
      <w:r w:rsidRPr="00860EE9">
        <w:rPr>
          <w:color w:val="0563C1"/>
          <w:lang w:val="pl-PL"/>
        </w:rPr>
        <w:t>Serwera</w:t>
      </w:r>
      <w:r>
        <w:fldChar w:fldCharType="end"/>
      </w:r>
      <w:r w:rsidRPr="00860EE9">
        <w:rPr>
          <w:lang w:val="pl-PL"/>
        </w:rPr>
        <w:t xml:space="preserve">, wymagają dodatkowych Licencji na Zarządzanie dla Klienta lub </w:t>
      </w:r>
      <w:r>
        <w:fldChar w:fldCharType="begin"/>
      </w:r>
      <w:r w:rsidRPr="00860EE9">
        <w:rPr>
          <w:lang w:val="pl-PL"/>
        </w:rPr>
        <w:instrText xml:space="preserve"> AutoTextList   \s NoStyle \t "Licencja Równoważna Licencji na Zarządzanie oznacza LS na Użytkownika wskazaną w tabeli „Licencja na Zarządzanie” lub pakiet licencji CAL bądź LS określone w Ta</w:instrText>
      </w:r>
      <w:r w:rsidRPr="00860EE9">
        <w:rPr>
          <w:lang w:val="pl-PL"/>
        </w:rPr>
        <w:instrText xml:space="preserve">beli Licencji Równoważnych Licencjom na Zarządzanie. (Zob. Słowniczek w celu uzyskania pełnej definicji)" </w:instrText>
      </w:r>
      <w:r>
        <w:fldChar w:fldCharType="separate"/>
      </w:r>
      <w:r w:rsidRPr="00860EE9">
        <w:rPr>
          <w:color w:val="0563C1"/>
          <w:lang w:val="pl-PL"/>
        </w:rPr>
        <w:t>Licencji Równoważnych</w:t>
      </w:r>
      <w:r>
        <w:fldChar w:fldCharType="end"/>
      </w:r>
      <w:r w:rsidRPr="00860EE9">
        <w:rPr>
          <w:lang w:val="pl-PL"/>
        </w:rPr>
        <w:t>.</w:t>
      </w:r>
    </w:p>
    <w:p w:rsidR="00621848" w:rsidRPr="00860EE9" w:rsidRDefault="00C044EB">
      <w:pPr>
        <w:pStyle w:val="ProductList-Bullet"/>
        <w:numPr>
          <w:ilvl w:val="0"/>
          <w:numId w:val="18"/>
        </w:numPr>
        <w:rPr>
          <w:lang w:val="pl-PL"/>
        </w:rPr>
      </w:pPr>
      <w:r w:rsidRPr="00860EE9">
        <w:rPr>
          <w:lang w:val="pl-PL"/>
        </w:rPr>
        <w:t xml:space="preserve">Liczba wymaganych Licencji na Zarządzanie dla Klienta zależy od typu przypisanych </w:t>
      </w:r>
      <w:r>
        <w:fldChar w:fldCharType="begin"/>
      </w:r>
      <w:r w:rsidRPr="00860EE9">
        <w:rPr>
          <w:lang w:val="pl-PL"/>
        </w:rPr>
        <w:instrText xml:space="preserve"> AutoTextList   \s NoStyle \t "Licencja oz</w:instrText>
      </w:r>
      <w:r w:rsidRPr="00860EE9">
        <w:rPr>
          <w:lang w:val="pl-PL"/>
        </w:rPr>
        <w:instrText xml:space="preserve">nacza prawo do pobierania,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(na </w:t>
      </w:r>
      <w:r>
        <w:fldChar w:fldCharType="begin"/>
      </w:r>
      <w:r w:rsidRPr="00860EE9">
        <w:rPr>
          <w:lang w:val="pl-PL"/>
        </w:rPr>
        <w:instrText xml:space="preserve"> AutoTextList   \s NoStyle \t "Środowisko Systemu Operacyjnego oznacza całość lub część Wystąpienia systemu operacyjnego lub całość lub część Wy</w:instrText>
      </w:r>
      <w:r w:rsidRPr="00860EE9">
        <w:rPr>
          <w:lang w:val="pl-PL"/>
        </w:rPr>
        <w:instrText xml:space="preserve">stąpienia wirtualnego (lub w inny sposób emulowanego) systemu operacyjnego. (Zob. Słowniczek w celu uzyskania pełnej definicji)." </w:instrText>
      </w:r>
      <w:r>
        <w:fldChar w:fldCharType="separate"/>
      </w:r>
      <w:r w:rsidRPr="00860EE9">
        <w:rPr>
          <w:color w:val="0563C1"/>
          <w:lang w:val="pl-PL"/>
        </w:rPr>
        <w:t>Środowisko Systemu Operacyjnego</w:t>
      </w:r>
      <w:r>
        <w:fldChar w:fldCharType="end"/>
      </w:r>
      <w:r w:rsidRPr="00860EE9">
        <w:rPr>
          <w:lang w:val="pl-PL"/>
        </w:rPr>
        <w:t xml:space="preserve"> lub na użytkownika).</w:t>
      </w:r>
    </w:p>
    <w:p w:rsidR="00621848" w:rsidRPr="00860EE9" w:rsidRDefault="00C044EB">
      <w:pPr>
        <w:pStyle w:val="ProductList-Bullet"/>
        <w:numPr>
          <w:ilvl w:val="0"/>
          <w:numId w:val="18"/>
        </w:numPr>
        <w:rPr>
          <w:lang w:val="pl-PL"/>
        </w:rPr>
      </w:pPr>
      <w:r w:rsidRPr="00860EE9">
        <w:rPr>
          <w:lang w:val="pl-PL"/>
        </w:rPr>
        <w:t xml:space="preserve">Zarządzanie </w:t>
      </w:r>
      <w:r>
        <w:fldChar w:fldCharType="begin"/>
      </w:r>
      <w:r w:rsidRPr="00860EE9">
        <w:rPr>
          <w:lang w:val="pl-PL"/>
        </w:rPr>
        <w:instrText xml:space="preserve"> AutoTextList   \s NoStyle \t "Środowisko Systemu Operacyj</w:instrText>
      </w:r>
      <w:r w:rsidRPr="00860EE9">
        <w:rPr>
          <w:lang w:val="pl-PL"/>
        </w:rPr>
        <w:instrText xml:space="preserve">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860EE9">
        <w:rPr>
          <w:color w:val="0563C1"/>
          <w:lang w:val="pl-PL"/>
        </w:rPr>
        <w:t>Środowiskiem Systemu Operacyjnego</w:t>
      </w:r>
      <w:r>
        <w:fldChar w:fldCharType="end"/>
      </w:r>
      <w:r w:rsidRPr="00860EE9">
        <w:rPr>
          <w:lang w:val="pl-PL"/>
        </w:rPr>
        <w:t>, do</w:t>
      </w:r>
      <w:r w:rsidRPr="00860EE9">
        <w:rPr>
          <w:lang w:val="pl-PL"/>
        </w:rPr>
        <w:t xml:space="preserve"> którego dostęp uzyskuje więcej niż jeden użytkownik, wymaga uzyskania Licencji na Zarządzanie na </w:t>
      </w:r>
      <w:r>
        <w:fldChar w:fldCharType="begin"/>
      </w:r>
      <w:r w:rsidRPr="00860EE9">
        <w:rPr>
          <w:lang w:val="pl-PL"/>
        </w:rPr>
        <w:instrText xml:space="preserve"> AutoTextList   \s NoStyle \t "Środowisko Systemu Operacyjnego oznacza całość lub część Wystąpienia systemu operacyjnego lub całość lub część Wystąpienia wirt</w:instrText>
      </w:r>
      <w:r w:rsidRPr="00860EE9">
        <w:rPr>
          <w:lang w:val="pl-PL"/>
        </w:rPr>
        <w:instrText xml:space="preserve">ualnego (lub w inny sposób emulowanego) systemu operacyjnego. (Zob. Słowniczek w celu uzyskania pełnej definicji)." </w:instrText>
      </w:r>
      <w:r>
        <w:fldChar w:fldCharType="separate"/>
      </w:r>
      <w:r w:rsidRPr="00860EE9">
        <w:rPr>
          <w:color w:val="0563C1"/>
          <w:lang w:val="pl-PL"/>
        </w:rPr>
        <w:t>Środowisko Systemu Operacyjnego</w:t>
      </w:r>
      <w:r>
        <w:fldChar w:fldCharType="end"/>
      </w:r>
      <w:r w:rsidRPr="00860EE9">
        <w:rPr>
          <w:lang w:val="pl-PL"/>
        </w:rPr>
        <w:t xml:space="preserve"> dla Klienta lub Licencji na Zarządzanie na Użytkownika dla Klienta w przypadku każdego użytkownika.</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Lice</w:t>
      </w:r>
      <w:r w:rsidRPr="00860EE9">
        <w:rPr>
          <w:lang w:val="pl-PL"/>
        </w:rPr>
        <w:t>ncje na Zarządzanie nie są wymagane w przypadku:</w:t>
      </w:r>
    </w:p>
    <w:p w:rsidR="00621848" w:rsidRPr="00860EE9" w:rsidRDefault="00C044EB">
      <w:pPr>
        <w:pStyle w:val="ProductList-Bullet"/>
        <w:numPr>
          <w:ilvl w:val="0"/>
          <w:numId w:val="19"/>
        </w:numPr>
        <w:rPr>
          <w:lang w:val="pl-PL"/>
        </w:rPr>
      </w:pPr>
      <w:r>
        <w:fldChar w:fldCharType="begin"/>
      </w:r>
      <w:r w:rsidRPr="00860EE9">
        <w:rPr>
          <w:lang w:val="pl-PL"/>
        </w:rPr>
        <w:instrText xml:space="preserve"> AutoTextList   \s NoStyle \t "Środowisko Systemu Operacyjnego oznacza całość lub część Wystąpienia systemu operacyjnego lub całość lub część Wystąpienia wirtualnego (lub w inny sposób emulowanego) systemu o</w:instrText>
      </w:r>
      <w:r w:rsidRPr="00860EE9">
        <w:rPr>
          <w:lang w:val="pl-PL"/>
        </w:rPr>
        <w:instrText xml:space="preserve">peracyjnego. (Zob. Słowniczek w celu uzyskania pełnej definicji)." </w:instrText>
      </w:r>
      <w:r>
        <w:fldChar w:fldCharType="separate"/>
      </w:r>
      <w:r w:rsidRPr="00860EE9">
        <w:rPr>
          <w:color w:val="0563C1"/>
          <w:lang w:val="pl-PL"/>
        </w:rPr>
        <w:t>Środowisk Systemu Operacyjnego</w:t>
      </w:r>
      <w:r>
        <w:fldChar w:fldCharType="end"/>
      </w:r>
      <w:r w:rsidRPr="00860EE9">
        <w:rPr>
          <w:lang w:val="pl-PL"/>
        </w:rPr>
        <w:t xml:space="preserve">, w których nie ma </w:t>
      </w:r>
      <w:r>
        <w:fldChar w:fldCharType="begin"/>
      </w:r>
      <w:r w:rsidRPr="00860EE9">
        <w:rPr>
          <w:lang w:val="pl-PL"/>
        </w:rPr>
        <w:instrText xml:space="preserve"> AutoTextList   \s NoStyle \t "Uruchomione Wystąpienie oznacza Wystąpienie oprogramowania, które zostało załadowane do pamięci i w odnies</w:instrText>
      </w:r>
      <w:r w:rsidRPr="00860EE9">
        <w:rPr>
          <w:lang w:val="pl-PL"/>
        </w:rPr>
        <w:instrText xml:space="preserve">ieniu do którego wykonano co najmniej jedną instrukcję. (Zob. Słowniczek w celu uzyskania pełnej definicji)" </w:instrText>
      </w:r>
      <w:r>
        <w:fldChar w:fldCharType="separate"/>
      </w:r>
      <w:r w:rsidRPr="00860EE9">
        <w:rPr>
          <w:color w:val="0563C1"/>
          <w:lang w:val="pl-PL"/>
        </w:rPr>
        <w:t>Uruchomionych Wystąpień</w:t>
      </w:r>
      <w:r>
        <w:fldChar w:fldCharType="end"/>
      </w:r>
      <w:r w:rsidRPr="00860EE9">
        <w:rPr>
          <w:lang w:val="pl-PL"/>
        </w:rPr>
        <w:t xml:space="preserve"> oprogramowania;</w:t>
      </w:r>
    </w:p>
    <w:p w:rsidR="00621848" w:rsidRPr="00860EE9" w:rsidRDefault="00C044EB">
      <w:pPr>
        <w:pStyle w:val="ProductList-Bullet"/>
        <w:numPr>
          <w:ilvl w:val="0"/>
          <w:numId w:val="19"/>
        </w:numPr>
        <w:rPr>
          <w:lang w:val="pl-PL"/>
        </w:rPr>
      </w:pPr>
      <w:r w:rsidRPr="00860EE9">
        <w:rPr>
          <w:lang w:val="pl-PL"/>
        </w:rPr>
        <w:t xml:space="preserve">wszelkich urządzeń infrastruktury sieciowej Klienta służących wyłącznie do przesyłania danych sieci, na </w:t>
      </w:r>
      <w:r w:rsidRPr="00860EE9">
        <w:rPr>
          <w:lang w:val="pl-PL"/>
        </w:rPr>
        <w:t>których nie jest uruchomione oprogramowanie Windows Server;</w:t>
      </w:r>
    </w:p>
    <w:p w:rsidR="00621848" w:rsidRPr="00860EE9" w:rsidRDefault="00C044EB">
      <w:pPr>
        <w:pStyle w:val="ProductList-Bullet"/>
        <w:numPr>
          <w:ilvl w:val="0"/>
          <w:numId w:val="19"/>
        </w:numPr>
        <w:rPr>
          <w:lang w:val="pl-PL"/>
        </w:rPr>
      </w:pPr>
      <w:r w:rsidRPr="00860EE9">
        <w:rPr>
          <w:lang w:val="pl-PL"/>
        </w:rPr>
        <w:t xml:space="preserve">konwersji </w:t>
      </w:r>
      <w:r>
        <w:fldChar w:fldCharType="begin"/>
      </w:r>
      <w:r w:rsidRPr="00860EE9">
        <w:rPr>
          <w:lang w:val="pl-PL"/>
        </w:rPr>
        <w:instrText xml:space="preserve"> AutoTextList   \s NoStyle \t "Środowisko Systemu Operacyjnego oznacza całość lub część Wystąpienia systemu operacyjnego lub całość lub część Wystąpienia wirtualnego (lub w inny sposób e</w:instrText>
      </w:r>
      <w:r w:rsidRPr="00860EE9">
        <w:rPr>
          <w:lang w:val="pl-PL"/>
        </w:rPr>
        <w:instrText xml:space="preserve">mulowanego) systemu operacyjnego. (Zob. Słowniczek w celu uzyskania pełnej definicji)." </w:instrText>
      </w:r>
      <w:r>
        <w:fldChar w:fldCharType="separate"/>
      </w:r>
      <w:r w:rsidRPr="00860EE9">
        <w:rPr>
          <w:color w:val="0563C1"/>
          <w:lang w:val="pl-PL"/>
        </w:rPr>
        <w:t>Środowisk Systemu Operacyjnego</w:t>
      </w:r>
      <w:r>
        <w:fldChar w:fldCharType="end"/>
      </w:r>
      <w:r w:rsidRPr="00860EE9">
        <w:rPr>
          <w:lang w:val="pl-PL"/>
        </w:rPr>
        <w:t xml:space="preserve"> z Fizycznych na Wirtualne; ani</w:t>
      </w:r>
    </w:p>
    <w:p w:rsidR="00621848" w:rsidRPr="00860EE9" w:rsidRDefault="00C044EB">
      <w:pPr>
        <w:pStyle w:val="ProductList-Bullet"/>
        <w:numPr>
          <w:ilvl w:val="0"/>
          <w:numId w:val="19"/>
        </w:numPr>
        <w:rPr>
          <w:lang w:val="pl-PL"/>
        </w:rPr>
      </w:pPr>
      <w:r w:rsidRPr="00860EE9">
        <w:rPr>
          <w:lang w:val="pl-PL"/>
        </w:rPr>
        <w:lastRenderedPageBreak/>
        <w:t>wszelkich urządzeń wyłącznie monitorowanych lub zarządzanych pod kątem statusu składników sprzętowych w odniesieniu do temperatury systemu, prędkości wentylatora, włączania/wyłączania zasilania, resetowania systemu lub dostępności procesora.</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Zestawy danyc</w:t>
      </w:r>
      <w:r w:rsidRPr="00860EE9">
        <w:rPr>
          <w:lang w:val="pl-PL"/>
        </w:rPr>
        <w:t>h</w:t>
      </w:r>
    </w:p>
    <w:p w:rsidR="00621848" w:rsidRPr="00860EE9" w:rsidRDefault="00C044EB">
      <w:pPr>
        <w:pStyle w:val="ProductList-Body"/>
        <w:rPr>
          <w:lang w:val="pl-PL"/>
        </w:rPr>
      </w:pPr>
      <w:r w:rsidRPr="00860EE9">
        <w:rPr>
          <w:lang w:val="pl-PL"/>
        </w:rPr>
        <w:t>Klientowi nie wolno kopiować ani rozpowszechniać żadnych zawartych w oprogramowaniu zestawów danych (ani jakiejkolwiek ich części).</w:t>
      </w:r>
    </w:p>
    <w:p w:rsidR="00621848" w:rsidRPr="00860EE9" w:rsidRDefault="00C044EB">
      <w:pPr>
        <w:pStyle w:val="ProductList-Offering2Heading"/>
        <w:outlineLvl w:val="2"/>
        <w:rPr>
          <w:lang w:val="pl-PL"/>
        </w:rPr>
      </w:pPr>
      <w:bookmarkStart w:id="29" w:name="_Sec545"/>
      <w:r w:rsidRPr="00860EE9">
        <w:rPr>
          <w:lang w:val="pl-PL"/>
        </w:rPr>
        <w:t>Serwery wyspecjalizowane</w:t>
      </w:r>
      <w:bookmarkEnd w:id="29"/>
      <w:r>
        <w:fldChar w:fldCharType="begin"/>
      </w:r>
      <w:r w:rsidRPr="00860EE9">
        <w:rPr>
          <w:lang w:val="pl-PL"/>
        </w:rPr>
        <w:instrText xml:space="preserve"> TC "</w:instrText>
      </w:r>
      <w:bookmarkStart w:id="30" w:name="_Toc526086997"/>
      <w:r w:rsidRPr="00860EE9">
        <w:rPr>
          <w:lang w:val="pl-PL"/>
        </w:rPr>
        <w:instrText>Serwery wyspecjalizowane</w:instrText>
      </w:r>
      <w:bookmarkEnd w:id="30"/>
      <w:r w:rsidRPr="00860EE9">
        <w:rPr>
          <w:lang w:val="pl-PL"/>
        </w:rPr>
        <w:instrText>" \l 3</w:instrText>
      </w:r>
      <w:r>
        <w:fldChar w:fldCharType="end"/>
      </w:r>
    </w:p>
    <w:p w:rsidR="00621848" w:rsidRPr="00860EE9" w:rsidRDefault="00C044EB">
      <w:pPr>
        <w:pStyle w:val="ProductList-ClauseHeading"/>
        <w:outlineLvl w:val="3"/>
        <w:rPr>
          <w:lang w:val="pl-PL"/>
        </w:rPr>
      </w:pPr>
      <w:r w:rsidRPr="00860EE9">
        <w:rPr>
          <w:lang w:val="pl-PL"/>
        </w:rPr>
        <w:t>Licencje na serwer (na Wystąpienie)</w:t>
      </w:r>
    </w:p>
    <w:p w:rsidR="00621848" w:rsidRPr="00860EE9" w:rsidRDefault="00C044EB">
      <w:pPr>
        <w:pStyle w:val="ProductList-Body"/>
        <w:rPr>
          <w:lang w:val="pl-PL"/>
        </w:rPr>
      </w:pPr>
      <w:r w:rsidRPr="00860EE9">
        <w:rPr>
          <w:lang w:val="pl-PL"/>
        </w:rPr>
        <w:t>Klient może używać jedne</w:t>
      </w:r>
      <w:r w:rsidRPr="00860EE9">
        <w:rPr>
          <w:lang w:val="pl-PL"/>
        </w:rPr>
        <w:t xml:space="preserve">go </w:t>
      </w:r>
      <w:r>
        <w:fldChar w:fldCharType="begin"/>
      </w:r>
      <w:r w:rsidRPr="00860EE9">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860EE9">
        <w:rPr>
          <w:color w:val="0563C1"/>
          <w:lang w:val="pl-PL"/>
        </w:rPr>
        <w:t>Uruchom</w:t>
      </w:r>
      <w:r w:rsidRPr="00860EE9">
        <w:rPr>
          <w:color w:val="0563C1"/>
          <w:lang w:val="pl-PL"/>
        </w:rPr>
        <w:t>ionego Wystąpienia</w:t>
      </w:r>
      <w:r>
        <w:fldChar w:fldCharType="end"/>
      </w:r>
      <w:r w:rsidRPr="00860EE9">
        <w:rPr>
          <w:lang w:val="pl-PL"/>
        </w:rPr>
        <w:t xml:space="preserve"> oprogramowania serwera w </w:t>
      </w:r>
      <w:r>
        <w:fldChar w:fldCharType="begin"/>
      </w:r>
      <w:r w:rsidRPr="00860EE9">
        <w:rPr>
          <w:lang w:val="pl-PL"/>
        </w:rPr>
        <w:instrText xml:space="preserve"> AutoTextList   \s NoStyle \t "Fizyczne Środowisko Systemu Operacyjnego oznacza Środowisko Systemu Operacyjnego skonfigurowane pod kątem działania bezpośrednio w fizycznym systemie sprzętowym. Wystąpienie syst</w:instrText>
      </w:r>
      <w:r w:rsidRPr="00860EE9">
        <w:rPr>
          <w:lang w:val="pl-PL"/>
        </w:rPr>
        <w:instrText xml:space="preserve">emu operacyjnego użyte w celu uruchomienia oprogramowania do wirtualizacji sprzętu lub w celu świadczenia usług wirtualizacji sprzętu jest uznawane za część Fizycznego Środowiska Systemu Operacyjnego." </w:instrText>
      </w:r>
      <w:r>
        <w:fldChar w:fldCharType="separate"/>
      </w:r>
      <w:r w:rsidRPr="00860EE9">
        <w:rPr>
          <w:color w:val="0563C1"/>
          <w:lang w:val="pl-PL"/>
        </w:rPr>
        <w:t>Fizycznym</w:t>
      </w:r>
      <w:r>
        <w:fldChar w:fldCharType="end"/>
      </w:r>
      <w:r w:rsidRPr="00860EE9">
        <w:rPr>
          <w:lang w:val="pl-PL"/>
        </w:rPr>
        <w:t xml:space="preserve"> lub </w:t>
      </w:r>
      <w:r>
        <w:fldChar w:fldCharType="begin"/>
      </w:r>
      <w:r w:rsidRPr="00860EE9">
        <w:rPr>
          <w:lang w:val="pl-PL"/>
        </w:rPr>
        <w:instrText xml:space="preserve"> AutoTextList   \s NoStyle \t "Wirtua</w:instrText>
      </w:r>
      <w:r w:rsidRPr="00860EE9">
        <w:rPr>
          <w:lang w:val="pl-PL"/>
        </w:rPr>
        <w:instrText xml:space="preserve">lne Środowisko Systemu Operacyjnego oznacza Środowisko Systemu Operacyjnego skonfigurowane do działania w wirtualnym systemie sprzętowym." </w:instrText>
      </w:r>
      <w:r>
        <w:fldChar w:fldCharType="separate"/>
      </w:r>
      <w:r w:rsidRPr="00860EE9">
        <w:rPr>
          <w:color w:val="0563C1"/>
          <w:lang w:val="pl-PL"/>
        </w:rPr>
        <w:t>Wirtualnym Środowisku Systemu Operacyjnego</w:t>
      </w:r>
      <w:r>
        <w:fldChar w:fldCharType="end"/>
      </w:r>
      <w:r w:rsidRPr="00860EE9">
        <w:rPr>
          <w:lang w:val="pl-PL"/>
        </w:rPr>
        <w:t xml:space="preserve"> na </w:t>
      </w:r>
      <w:r>
        <w:fldChar w:fldCharType="begin"/>
      </w:r>
      <w:r w:rsidRPr="00860EE9">
        <w:rPr>
          <w:lang w:val="pl-PL"/>
        </w:rPr>
        <w:instrText xml:space="preserve"> AutoTextList   \s NoStyle \t "Licencjonowany Serwer oznacza pojedyn</w:instrText>
      </w:r>
      <w:r w:rsidRPr="00860EE9">
        <w:rPr>
          <w:lang w:val="pl-PL"/>
        </w:rPr>
        <w:instrText xml:space="preserve">czy Serwer objęty Licencją przeznaczony do używania przez Klienta. Na potrzeby tej definicji partycja sprzętowa lub dysk typu blade są uznawane za oddzielny Serwer." </w:instrText>
      </w:r>
      <w:r>
        <w:fldChar w:fldCharType="separate"/>
      </w:r>
      <w:r w:rsidRPr="00860EE9">
        <w:rPr>
          <w:color w:val="0563C1"/>
          <w:lang w:val="pl-PL"/>
        </w:rPr>
        <w:t>Licencjonowanym Serwerze</w:t>
      </w:r>
      <w:r>
        <w:fldChar w:fldCharType="end"/>
      </w:r>
      <w:r w:rsidRPr="00860EE9">
        <w:rPr>
          <w:lang w:val="pl-PL"/>
        </w:rPr>
        <w:t xml:space="preserve"> dla każdej nabytej Licencji na </w:t>
      </w:r>
      <w:r>
        <w:fldChar w:fldCharType="begin"/>
      </w:r>
      <w:r w:rsidRPr="00860EE9">
        <w:rPr>
          <w:lang w:val="pl-PL"/>
        </w:rPr>
        <w:instrText xml:space="preserve"> AutoTextList   \s NoStyle \t "</w:instrText>
      </w:r>
      <w:r w:rsidRPr="00860EE9">
        <w:rPr>
          <w:lang w:val="pl-PL"/>
        </w:rPr>
        <w:instrText xml:space="preserve">Serwer oznacza fizyczny system sprzętowy, na którym można uruchamiać oprogramowanie serwera." </w:instrText>
      </w:r>
      <w:r>
        <w:fldChar w:fldCharType="separate"/>
      </w:r>
      <w:r w:rsidRPr="00860EE9">
        <w:rPr>
          <w:color w:val="0563C1"/>
          <w:lang w:val="pl-PL"/>
        </w:rPr>
        <w:t>Serwer</w:t>
      </w:r>
      <w:r>
        <w:fldChar w:fldCharType="end"/>
      </w:r>
      <w:r w:rsidRPr="00860EE9">
        <w:rPr>
          <w:lang w:val="pl-PL"/>
        </w:rPr>
        <w:t>.</w:t>
      </w:r>
    </w:p>
    <w:p w:rsidR="00621848" w:rsidRDefault="00C044EB">
      <w:pPr>
        <w:pStyle w:val="ProductList-Offering2Heading"/>
        <w:outlineLvl w:val="2"/>
      </w:pPr>
      <w:bookmarkStart w:id="31" w:name="_Sec546"/>
      <w:r>
        <w:t>Narzędzia deweloperskie</w:t>
      </w:r>
      <w:bookmarkEnd w:id="31"/>
      <w:r>
        <w:fldChar w:fldCharType="begin"/>
      </w:r>
      <w:r>
        <w:instrText xml:space="preserve"> TC "</w:instrText>
      </w:r>
      <w:bookmarkStart w:id="32" w:name="_Toc526086998"/>
      <w:r>
        <w:instrText>Narzędzia deweloperskie</w:instrText>
      </w:r>
      <w:bookmarkEnd w:id="32"/>
      <w:r>
        <w:instrText>" \l 3</w:instrText>
      </w:r>
      <w:r>
        <w:fldChar w:fldCharType="end"/>
      </w:r>
    </w:p>
    <w:p w:rsidR="00621848" w:rsidRDefault="00C044EB">
      <w:pPr>
        <w:pStyle w:val="ProductList-ClauseHeading"/>
        <w:outlineLvl w:val="3"/>
      </w:pPr>
      <w:r>
        <w:t>Licencje na Użytkownika</w:t>
      </w:r>
    </w:p>
    <w:p w:rsidR="00621848" w:rsidRPr="00860EE9" w:rsidRDefault="00C044EB">
      <w:pPr>
        <w:pStyle w:val="ProductList-Bullet"/>
        <w:numPr>
          <w:ilvl w:val="0"/>
          <w:numId w:val="20"/>
        </w:numPr>
        <w:rPr>
          <w:lang w:val="pl-PL"/>
        </w:rPr>
      </w:pPr>
      <w:r w:rsidRPr="00860EE9">
        <w:rPr>
          <w:lang w:val="pl-PL"/>
        </w:rPr>
        <w:t xml:space="preserve">Jeden </w:t>
      </w:r>
      <w:r>
        <w:fldChar w:fldCharType="begin"/>
      </w:r>
      <w:r w:rsidRPr="00860EE9">
        <w:rPr>
          <w:lang w:val="pl-PL"/>
        </w:rPr>
        <w:instrText xml:space="preserve"> AutoTextList   \s NoStyle \t "Użytkownik Licencjonowany ozna</w:instrText>
      </w:r>
      <w:r w:rsidRPr="00860EE9">
        <w:rPr>
          <w:lang w:val="pl-PL"/>
        </w:rPr>
        <w:instrText xml:space="preserve">cza pojedynczą osobę, do której przypisana jest licencja." </w:instrText>
      </w:r>
      <w:r>
        <w:fldChar w:fldCharType="separate"/>
      </w:r>
      <w:r w:rsidRPr="00860EE9">
        <w:rPr>
          <w:color w:val="0563C1"/>
          <w:lang w:val="pl-PL"/>
        </w:rPr>
        <w:t>Licencjonowany użytkownik</w:t>
      </w:r>
      <w:r>
        <w:fldChar w:fldCharType="end"/>
      </w:r>
      <w:r w:rsidRPr="00860EE9">
        <w:rPr>
          <w:lang w:val="pl-PL"/>
        </w:rPr>
        <w:t xml:space="preserve"> może korzystać z dowolnej liczby kopii oprogramowania i wszelkich wcześniejszych wersji na dowolnym urządzeniu przydzielonym do użytku Klienta dla każdej nabytej przez </w:t>
      </w:r>
      <w:r w:rsidRPr="00860EE9">
        <w:rPr>
          <w:lang w:val="pl-PL"/>
        </w:rPr>
        <w:t xml:space="preserve">Klienta Licencji na Użytkownika. </w:t>
      </w:r>
    </w:p>
    <w:p w:rsidR="00621848" w:rsidRPr="00860EE9" w:rsidRDefault="00C044EB">
      <w:pPr>
        <w:pStyle w:val="ProductList-Bullet"/>
        <w:numPr>
          <w:ilvl w:val="0"/>
          <w:numId w:val="20"/>
        </w:numPr>
        <w:rPr>
          <w:lang w:val="pl-PL"/>
        </w:rPr>
      </w:pPr>
      <w:r>
        <w:fldChar w:fldCharType="begin"/>
      </w:r>
      <w:r w:rsidRPr="00860EE9">
        <w:rPr>
          <w:lang w:val="pl-PL"/>
        </w:rPr>
        <w:instrText xml:space="preserve"> AutoTextList   \s NoStyle \t "Użytkownik Licencjonowany oznacza pojedynczą osobę, do której przypisana jest licencja." </w:instrText>
      </w:r>
      <w:r>
        <w:fldChar w:fldCharType="separate"/>
      </w:r>
      <w:r w:rsidRPr="00860EE9">
        <w:rPr>
          <w:color w:val="0563C1"/>
          <w:lang w:val="pl-PL"/>
        </w:rPr>
        <w:t>Licencjonowani Użytkownicy</w:t>
      </w:r>
      <w:r>
        <w:fldChar w:fldCharType="end"/>
      </w:r>
      <w:r w:rsidRPr="00860EE9">
        <w:rPr>
          <w:lang w:val="pl-PL"/>
        </w:rPr>
        <w:t xml:space="preserve"> mają prawo używać oprogramowania na potrzeby oceny oraz do opracowywania</w:t>
      </w:r>
      <w:r w:rsidRPr="00860EE9">
        <w:rPr>
          <w:lang w:val="pl-PL"/>
        </w:rPr>
        <w:t>, testowania i demonstrowania programów Klienta. Te prawa obejmują używanie oprogramowania do symulowania środowiska użytkownika końcowego w celu diagnozowania problemów związanych z programami Klienta.</w:t>
      </w:r>
    </w:p>
    <w:p w:rsidR="00621848" w:rsidRPr="00860EE9" w:rsidRDefault="00C044EB">
      <w:pPr>
        <w:pStyle w:val="ProductList-Bullet"/>
        <w:numPr>
          <w:ilvl w:val="0"/>
          <w:numId w:val="20"/>
        </w:numPr>
        <w:rPr>
          <w:lang w:val="pl-PL"/>
        </w:rPr>
      </w:pPr>
      <w:r w:rsidRPr="00860EE9">
        <w:rPr>
          <w:lang w:val="pl-PL"/>
        </w:rPr>
        <w:t>Licencja na oprogramowanie nie obejmuje korzystania z</w:t>
      </w:r>
      <w:r w:rsidRPr="00860EE9">
        <w:rPr>
          <w:lang w:val="pl-PL"/>
        </w:rPr>
        <w:t xml:space="preserve"> tego oprogramowania w </w:t>
      </w:r>
      <w:r>
        <w:fldChar w:fldCharType="begin"/>
      </w:r>
      <w:r w:rsidRPr="00860EE9">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w:instrText>
      </w:r>
      <w:r w:rsidRPr="00860EE9">
        <w:rPr>
          <w:lang w:val="pl-PL"/>
        </w:rPr>
        <w:instrText xml:space="preserve">Systemu Operacyjnego hostujące co najmniej jedno Wirtualne Środowisko Operacyjne pracujące z obciążeniem produkcyjnym lub uzyskujące dostęp do danych produkcyjnych." </w:instrText>
      </w:r>
      <w:r>
        <w:fldChar w:fldCharType="separate"/>
      </w:r>
      <w:r w:rsidRPr="00860EE9">
        <w:rPr>
          <w:color w:val="0563C1"/>
          <w:lang w:val="pl-PL"/>
        </w:rPr>
        <w:t>Środowisku Produkcyjnym</w:t>
      </w:r>
      <w:r>
        <w:fldChar w:fldCharType="end"/>
      </w:r>
      <w:r w:rsidRPr="00860EE9">
        <w:rPr>
          <w:lang w:val="pl-PL"/>
        </w:rPr>
        <w:t xml:space="preserve">. </w:t>
      </w:r>
    </w:p>
    <w:p w:rsidR="00621848" w:rsidRPr="00860EE9" w:rsidRDefault="00621848">
      <w:pPr>
        <w:pStyle w:val="ProductList-Body"/>
        <w:rPr>
          <w:lang w:val="pl-PL"/>
        </w:rPr>
      </w:pPr>
    </w:p>
    <w:p w:rsidR="00621848" w:rsidRPr="00860EE9" w:rsidRDefault="00C044EB">
      <w:pPr>
        <w:pStyle w:val="ProductList-ClauseHeading"/>
        <w:outlineLvl w:val="3"/>
        <w:rPr>
          <w:lang w:val="pl-PL"/>
        </w:rPr>
      </w:pPr>
      <w:r w:rsidRPr="00860EE9">
        <w:rPr>
          <w:lang w:val="pl-PL"/>
        </w:rPr>
        <w:t>Dodatkowe postanowienia licencyjne dotyczące subskrypcji Vis</w:t>
      </w:r>
      <w:r w:rsidRPr="00860EE9">
        <w:rPr>
          <w:lang w:val="pl-PL"/>
        </w:rPr>
        <w:t>ual Studio</w:t>
      </w:r>
    </w:p>
    <w:p w:rsidR="00621848" w:rsidRPr="00860EE9" w:rsidRDefault="00C044EB">
      <w:pPr>
        <w:pStyle w:val="ProductList-Body"/>
        <w:rPr>
          <w:lang w:val="pl-PL"/>
        </w:rPr>
      </w:pPr>
      <w:r w:rsidRPr="00860EE9">
        <w:rPr>
          <w:lang w:val="pl-PL"/>
        </w:rPr>
        <w:t xml:space="preserve">Oprócz korzystania z praw określonych w Postanowieniach licencyjnych dotyczących modelu licencjonowania, Klient może przydzielić subskrypcję Visual Studio do każdej nabytej przez niego </w:t>
      </w:r>
      <w:r>
        <w:fldChar w:fldCharType="begin"/>
      </w:r>
      <w:r w:rsidRPr="00860EE9">
        <w:rPr>
          <w:lang w:val="pl-PL"/>
        </w:rPr>
        <w:instrText xml:space="preserve"> AutoTextList   \s NoStyle \t "Licencja oznacza prawo do pob</w:instrText>
      </w:r>
      <w:r w:rsidRPr="00860EE9">
        <w:rPr>
          <w:lang w:val="pl-PL"/>
        </w:rPr>
        <w:instrText xml:space="preserve">ierania, instalowania i używania Produktu oraz uzyskiwania do niego dostępu." </w:instrText>
      </w:r>
      <w:r>
        <w:fldChar w:fldCharType="separate"/>
      </w:r>
      <w:r w:rsidRPr="00860EE9">
        <w:rPr>
          <w:color w:val="0563C1"/>
          <w:lang w:val="pl-PL"/>
        </w:rPr>
        <w:t>Licencji</w:t>
      </w:r>
      <w:r>
        <w:fldChar w:fldCharType="end"/>
      </w:r>
      <w:r w:rsidRPr="00860EE9">
        <w:rPr>
          <w:lang w:val="pl-PL"/>
        </w:rPr>
        <w:t xml:space="preserve">. W odniesieniu do subskrypcji Visual Studio termin „Oprogramowanie” oznacza oprogramowanie udostępnione Klientowi na danym poziomie subskrypcji na stronie pobierania </w:t>
      </w:r>
      <w:r w:rsidRPr="00860EE9">
        <w:rPr>
          <w:lang w:val="pl-PL"/>
        </w:rPr>
        <w:t xml:space="preserve">przeznaczonej dla subskrybentów Visual Studio. Wszelkie usługi online dostępne w ramach subskrypcji Visual Studio Klienta nie mogą być używane w </w:t>
      </w:r>
      <w:r>
        <w:fldChar w:fldCharType="begin"/>
      </w:r>
      <w:r w:rsidRPr="00860EE9">
        <w:rPr>
          <w:lang w:val="pl-PL"/>
        </w:rPr>
        <w:instrText xml:space="preserve"> AutoTextList   \s NoStyle \t "Środowisko Produkcyjne oznacza dowolne Fizyczne lub Wirtualne Środowisko Systemu</w:instrText>
      </w:r>
      <w:r w:rsidRPr="00860EE9">
        <w:rPr>
          <w:lang w:val="pl-PL"/>
        </w:rPr>
        <w:instrText xml:space="preserve"> Operacyjnego pracujące z obciążeniem produkcyjnym lub uzyskujące dostęp do danych produkcyjnych, lub Fizyczne Środowisko Systemu Operacyjnego hostujące co najmniej jedno Wirtualne Środowisko Operacyjne pracujące z obciążeniem produkcyjnym lub uzyskujące d</w:instrText>
      </w:r>
      <w:r w:rsidRPr="00860EE9">
        <w:rPr>
          <w:lang w:val="pl-PL"/>
        </w:rPr>
        <w:instrText xml:space="preserve">ostęp do danych produkcyjnych." </w:instrText>
      </w:r>
      <w:r>
        <w:fldChar w:fldCharType="separate"/>
      </w:r>
      <w:r w:rsidRPr="00860EE9">
        <w:rPr>
          <w:color w:val="0563C1"/>
          <w:lang w:val="pl-PL"/>
        </w:rPr>
        <w:t>Środowisku Produkcyjnym</w:t>
      </w:r>
      <w:r>
        <w:fldChar w:fldCharType="end"/>
      </w:r>
      <w:r w:rsidRPr="00860EE9">
        <w:rPr>
          <w:lang w:val="pl-PL"/>
        </w:rPr>
        <w:t xml:space="preserve">. </w:t>
      </w:r>
    </w:p>
    <w:p w:rsidR="00621848" w:rsidRPr="00860EE9" w:rsidRDefault="00621848">
      <w:pPr>
        <w:pStyle w:val="ProductList-Body"/>
        <w:rPr>
          <w:lang w:val="pl-PL"/>
        </w:rPr>
      </w:pPr>
    </w:p>
    <w:p w:rsidR="00621848" w:rsidRPr="00860EE9" w:rsidRDefault="00C044EB">
      <w:pPr>
        <w:pStyle w:val="ProductList-SubClauseHeading"/>
        <w:outlineLvl w:val="4"/>
        <w:rPr>
          <w:lang w:val="pl-PL"/>
        </w:rPr>
      </w:pPr>
      <w:r w:rsidRPr="00860EE9">
        <w:rPr>
          <w:lang w:val="pl-PL"/>
        </w:rPr>
        <w:t>Uruchomienie oprogramowania w ramach Usług Platformy Microsoft Azure</w:t>
      </w:r>
    </w:p>
    <w:p w:rsidR="00621848" w:rsidRPr="00860EE9" w:rsidRDefault="00C044EB">
      <w:pPr>
        <w:pStyle w:val="ProductList-Bullet"/>
        <w:numPr>
          <w:ilvl w:val="1"/>
          <w:numId w:val="21"/>
        </w:numPr>
        <w:rPr>
          <w:lang w:val="pl-PL"/>
        </w:rPr>
      </w:pPr>
      <w:r>
        <w:fldChar w:fldCharType="begin"/>
      </w:r>
      <w:r w:rsidRPr="00860EE9">
        <w:rPr>
          <w:lang w:val="pl-PL"/>
        </w:rPr>
        <w:instrText xml:space="preserve"> AutoTextList   \s NoStyle \t "Użytkownik Licencjonowany oznacza pojedynczą osobę, do której przypisana jest licencja." </w:instrText>
      </w:r>
      <w:r>
        <w:fldChar w:fldCharType="separate"/>
      </w:r>
      <w:r w:rsidRPr="00860EE9">
        <w:rPr>
          <w:color w:val="0563C1"/>
          <w:lang w:val="pl-PL"/>
        </w:rPr>
        <w:t>Licen</w:t>
      </w:r>
      <w:r w:rsidRPr="00860EE9">
        <w:rPr>
          <w:color w:val="0563C1"/>
          <w:lang w:val="pl-PL"/>
        </w:rPr>
        <w:t>cjonowany Użytkownik</w:t>
      </w:r>
      <w:r>
        <w:fldChar w:fldCharType="end"/>
      </w:r>
      <w:r w:rsidRPr="00860EE9">
        <w:rPr>
          <w:lang w:val="pl-PL"/>
        </w:rPr>
        <w:t xml:space="preserve"> może uruchamiać Oprogramowanie w ramach Usług Platformy Microsoft Azure przez okres trwania jego subskrypcji Visual Studio. </w:t>
      </w:r>
    </w:p>
    <w:p w:rsidR="00621848" w:rsidRPr="00860EE9" w:rsidRDefault="00C044EB">
      <w:pPr>
        <w:pStyle w:val="ProductList-Bullet"/>
        <w:numPr>
          <w:ilvl w:val="1"/>
          <w:numId w:val="21"/>
        </w:numPr>
        <w:rPr>
          <w:lang w:val="pl-PL"/>
        </w:rPr>
      </w:pPr>
      <w:r w:rsidRPr="00860EE9">
        <w:rPr>
          <w:lang w:val="pl-PL"/>
        </w:rPr>
        <w:t>Korzystanie z Oprogramowania podlega postanowieniom zawartej przez Klienta umowie licencjonowania zbiorowego i wszelkim postanowieniom załączonym do Oprogramowania.</w:t>
      </w:r>
    </w:p>
    <w:p w:rsidR="00621848" w:rsidRPr="00860EE9" w:rsidRDefault="00C044EB">
      <w:pPr>
        <w:pStyle w:val="ProductList-Bullet"/>
        <w:numPr>
          <w:ilvl w:val="1"/>
          <w:numId w:val="21"/>
        </w:numPr>
        <w:rPr>
          <w:lang w:val="pl-PL"/>
        </w:rPr>
      </w:pPr>
      <w:r w:rsidRPr="00860EE9">
        <w:rPr>
          <w:lang w:val="pl-PL"/>
        </w:rPr>
        <w:t>Używanie Oprogramowania i ofert Azure Dev/Test podlega postanowieniom licencyjnym modelu li</w:t>
      </w:r>
      <w:r w:rsidRPr="00860EE9">
        <w:rPr>
          <w:lang w:val="pl-PL"/>
        </w:rPr>
        <w:t xml:space="preserve">cencjonowania narzędzi deweloperskich z tym wyjątkiem, że </w:t>
      </w:r>
      <w:r>
        <w:fldChar w:fldCharType="begin"/>
      </w:r>
      <w:r w:rsidRPr="00860EE9">
        <w:rPr>
          <w:lang w:val="pl-PL"/>
        </w:rPr>
        <w:instrText xml:space="preserve"> AutoTextList   \s NoStyle \t "Użytkownik Licencjonowany oznacza pojedynczą osobę, do której przypisana jest licencja." </w:instrText>
      </w:r>
      <w:r>
        <w:fldChar w:fldCharType="separate"/>
      </w:r>
      <w:r w:rsidRPr="00860EE9">
        <w:rPr>
          <w:color w:val="0563C1"/>
          <w:lang w:val="pl-PL"/>
        </w:rPr>
        <w:t>Licencjonowany Użytkownik</w:t>
      </w:r>
      <w:r>
        <w:fldChar w:fldCharType="end"/>
      </w:r>
      <w:r w:rsidRPr="00860EE9">
        <w:rPr>
          <w:lang w:val="pl-PL"/>
        </w:rPr>
        <w:t xml:space="preserve"> nie może uruchamiać pakietu Office Professional P</w:t>
      </w:r>
      <w:r w:rsidRPr="00860EE9">
        <w:rPr>
          <w:lang w:val="pl-PL"/>
        </w:rPr>
        <w:t>lus ani oprogramowania System Center Virtual Machine Manager w ramach Usług Platformy Microsoft Azure do celów produkcyjnych.</w:t>
      </w:r>
    </w:p>
    <w:p w:rsidR="00621848" w:rsidRPr="00860EE9" w:rsidRDefault="00621848">
      <w:pPr>
        <w:pStyle w:val="ProductList-BodyIndented"/>
        <w:rPr>
          <w:lang w:val="pl-PL"/>
        </w:rPr>
      </w:pPr>
    </w:p>
    <w:p w:rsidR="00621848" w:rsidRPr="00860EE9" w:rsidRDefault="00C044EB">
      <w:pPr>
        <w:pStyle w:val="ProductList-SubClauseHeading"/>
        <w:outlineLvl w:val="4"/>
        <w:rPr>
          <w:lang w:val="pl-PL"/>
        </w:rPr>
      </w:pPr>
      <w:r w:rsidRPr="00860EE9">
        <w:rPr>
          <w:lang w:val="pl-PL"/>
        </w:rPr>
        <w:t>Dodatkowe wymogi</w:t>
      </w:r>
    </w:p>
    <w:p w:rsidR="00621848" w:rsidRPr="00860EE9" w:rsidRDefault="00C044EB">
      <w:pPr>
        <w:pStyle w:val="ProductList-BodyIndented"/>
        <w:rPr>
          <w:lang w:val="pl-PL"/>
        </w:rPr>
      </w:pPr>
      <w:r w:rsidRPr="00860EE9">
        <w:rPr>
          <w:lang w:val="pl-PL"/>
        </w:rPr>
        <w:t>Aby uruchomić Oprogramowanie w ramach Usług Microsoft Azure Platform Klient musi aktywować subskrypcję Visual St</w:t>
      </w:r>
      <w:r w:rsidRPr="00860EE9">
        <w:rPr>
          <w:lang w:val="pl-PL"/>
        </w:rPr>
        <w:t>udio, łącząc z nią swoje konto Microsoft.</w:t>
      </w:r>
    </w:p>
    <w:p w:rsidR="00621848" w:rsidRPr="00860EE9" w:rsidRDefault="00621848">
      <w:pPr>
        <w:pStyle w:val="ProductList-BodyIndented"/>
        <w:rPr>
          <w:lang w:val="pl-PL"/>
        </w:rPr>
      </w:pPr>
    </w:p>
    <w:p w:rsidR="00621848" w:rsidRPr="00860EE9" w:rsidRDefault="00C044EB">
      <w:pPr>
        <w:pStyle w:val="ProductList-SubClauseHeading"/>
        <w:outlineLvl w:val="4"/>
        <w:rPr>
          <w:lang w:val="pl-PL"/>
        </w:rPr>
      </w:pPr>
      <w:r w:rsidRPr="00860EE9">
        <w:rPr>
          <w:lang w:val="pl-PL"/>
        </w:rPr>
        <w:t>Ocena przydatności oraz uwagi na temat produktów i usług</w:t>
      </w:r>
    </w:p>
    <w:p w:rsidR="00621848" w:rsidRPr="00860EE9" w:rsidRDefault="00C044EB">
      <w:pPr>
        <w:pStyle w:val="ProductList-BodyIndented"/>
        <w:rPr>
          <w:lang w:val="pl-PL"/>
        </w:rPr>
      </w:pPr>
      <w:r w:rsidRPr="00860EE9">
        <w:rPr>
          <w:lang w:val="pl-PL"/>
        </w:rPr>
        <w:t xml:space="preserve">Użytkownicy końcowi Klienta mogą uzyskiwać dostęp do Oprogramowania i usług online dostępnych w ramach subskrypcji Visual Studio Klienta, aby przeprowadzić </w:t>
      </w:r>
      <w:r w:rsidRPr="00860EE9">
        <w:rPr>
          <w:lang w:val="pl-PL"/>
        </w:rPr>
        <w:t>testy akceptacyjne lub przekazać mu uwagi na temat jego programów.</w:t>
      </w:r>
    </w:p>
    <w:p w:rsidR="00621848" w:rsidRPr="00860EE9" w:rsidRDefault="00621848">
      <w:pPr>
        <w:pStyle w:val="ProductList-BodyIndented"/>
        <w:rPr>
          <w:lang w:val="pl-PL"/>
        </w:rPr>
      </w:pPr>
    </w:p>
    <w:p w:rsidR="00621848" w:rsidRPr="00860EE9" w:rsidRDefault="00C044EB">
      <w:pPr>
        <w:pStyle w:val="ProductList-SubClauseHeading"/>
        <w:outlineLvl w:val="4"/>
        <w:rPr>
          <w:lang w:val="pl-PL"/>
        </w:rPr>
      </w:pPr>
      <w:r w:rsidRPr="00860EE9">
        <w:rPr>
          <w:lang w:val="pl-PL"/>
        </w:rPr>
        <w:t>Usługi pulpitu zdalnego systemu Windows Server 2016</w:t>
      </w:r>
    </w:p>
    <w:p w:rsidR="00621848" w:rsidRPr="00860EE9" w:rsidRDefault="00C044EB">
      <w:pPr>
        <w:pStyle w:val="ProductList-BodyIndented"/>
        <w:rPr>
          <w:lang w:val="pl-PL"/>
        </w:rPr>
      </w:pPr>
      <w:r w:rsidRPr="00860EE9">
        <w:rPr>
          <w:lang w:val="pl-PL"/>
        </w:rPr>
        <w:t>Z funkcji usług pulpitu zdalnego oprogramowania Windows Server może korzystać jednocześnie nawet 200 anonimowych użytkowników w celu uzy</w:t>
      </w:r>
      <w:r w:rsidRPr="00860EE9">
        <w:rPr>
          <w:lang w:val="pl-PL"/>
        </w:rPr>
        <w:t>skania dostępu do dostępnych online wersji demonstracyjnych programów Klienta.</w:t>
      </w:r>
    </w:p>
    <w:p w:rsidR="00621848" w:rsidRPr="00860EE9" w:rsidRDefault="00621848">
      <w:pPr>
        <w:pStyle w:val="ProductList-BodyIndented"/>
        <w:rPr>
          <w:lang w:val="pl-PL"/>
        </w:rPr>
      </w:pPr>
    </w:p>
    <w:p w:rsidR="00621848" w:rsidRPr="00860EE9" w:rsidRDefault="00C044EB">
      <w:pPr>
        <w:pStyle w:val="ProductList-SubClauseHeading"/>
        <w:outlineLvl w:val="4"/>
        <w:rPr>
          <w:lang w:val="pl-PL"/>
        </w:rPr>
      </w:pPr>
      <w:r w:rsidRPr="00860EE9">
        <w:rPr>
          <w:lang w:val="pl-PL"/>
        </w:rPr>
        <w:t>Produkt osadzony w systemie Windows</w:t>
      </w:r>
    </w:p>
    <w:p w:rsidR="00621848" w:rsidRPr="00860EE9" w:rsidRDefault="00C044EB">
      <w:pPr>
        <w:pStyle w:val="ProductList-BodyIndented"/>
        <w:rPr>
          <w:lang w:val="pl-PL"/>
        </w:rPr>
      </w:pPr>
      <w:r w:rsidRPr="00860EE9">
        <w:rPr>
          <w:lang w:val="pl-PL"/>
        </w:rPr>
        <w:t xml:space="preserve">Każdy Produkt Windows Embedded jest przedmiotem załączonej do niego licencji, obejmującej także obowiązki Microsoft w zakresie obrony przed </w:t>
      </w:r>
      <w:r w:rsidRPr="00860EE9">
        <w:rPr>
          <w:lang w:val="pl-PL"/>
        </w:rPr>
        <w:t xml:space="preserve">roszczeniami z tytułu naruszenia lub przywłaszczenia praw osób trzecich. Postanowienia te zastępują wszelkie odpowiadające im postanowienia zawartej przez Klienta umowy licencjonowania zbiorowego. Każdy </w:t>
      </w:r>
      <w:r>
        <w:fldChar w:fldCharType="begin"/>
      </w:r>
      <w:r w:rsidRPr="00860EE9">
        <w:rPr>
          <w:lang w:val="pl-PL"/>
        </w:rPr>
        <w:instrText xml:space="preserve"> AutoTextList   \s NoStyle \t "Użytkownik Licencjonow</w:instrText>
      </w:r>
      <w:r w:rsidRPr="00860EE9">
        <w:rPr>
          <w:lang w:val="pl-PL"/>
        </w:rPr>
        <w:instrText xml:space="preserve">any oznacza pojedynczą osobę, do której przypisana jest licencja." </w:instrText>
      </w:r>
      <w:r>
        <w:fldChar w:fldCharType="separate"/>
      </w:r>
      <w:r w:rsidRPr="00860EE9">
        <w:rPr>
          <w:color w:val="0563C1"/>
          <w:lang w:val="pl-PL"/>
        </w:rPr>
        <w:t>Licencjonowany Użytkownik</w:t>
      </w:r>
      <w:r>
        <w:fldChar w:fldCharType="end"/>
      </w:r>
      <w:r w:rsidRPr="00860EE9">
        <w:rPr>
          <w:lang w:val="pl-PL"/>
        </w:rPr>
        <w:t xml:space="preserve"> ma prawo zainstalować i używać nieograniczonej liczby kopii licencjonowanego Produktu Windows Embedded.</w:t>
      </w:r>
    </w:p>
    <w:p w:rsidR="00621848" w:rsidRPr="00860EE9" w:rsidRDefault="00621848">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Indented"/>
      </w:pPr>
    </w:p>
    <w:p w:rsidR="00621848" w:rsidRDefault="00621848">
      <w:pPr>
        <w:sectPr w:rsidR="00621848">
          <w:headerReference w:type="default" r:id="rId33"/>
          <w:footerReference w:type="default" r:id="rId34"/>
          <w:type w:val="continuous"/>
          <w:pgSz w:w="12240" w:h="15840" w:code="1"/>
          <w:pgMar w:top="1170" w:right="720" w:bottom="720" w:left="720" w:header="432" w:footer="288" w:gutter="0"/>
          <w:cols w:space="360"/>
        </w:sectPr>
      </w:pPr>
    </w:p>
    <w:p w:rsidR="00621848" w:rsidRDefault="00C044EB">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526086999"/>
      <w:r>
        <w:instrText>Oprogramowanie</w:instrText>
      </w:r>
      <w:bookmarkEnd w:id="34"/>
      <w:r>
        <w:instrText>" \l 1</w:instrText>
      </w:r>
      <w:r>
        <w:fldChar w:fldCharType="end"/>
      </w:r>
    </w:p>
    <w:p w:rsidR="00621848" w:rsidRDefault="00C044EB">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7000"/>
      <w:r>
        <w:instrText>Advanced Threat Analytics</w:instrText>
      </w:r>
      <w:bookmarkEnd w:id="36"/>
      <w:r>
        <w:instrText>" \l 2</w:instrText>
      </w:r>
      <w:r>
        <w:fldChar w:fldCharType="end"/>
      </w:r>
    </w:p>
    <w:p w:rsidR="00621848" w:rsidRDefault="00C044EB">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Pr="00C044EB" w:rsidRDefault="00C044EB">
            <w:pPr>
              <w:pStyle w:val="ProductList-TableBody"/>
              <w:rPr>
                <w:lang w:val="pl-PL"/>
              </w:rPr>
            </w:pPr>
            <w:r w:rsidRPr="00C044EB">
              <w:rPr>
                <w:color w:val="000000"/>
                <w:lang w:val="pl-PL"/>
              </w:rPr>
              <w:t>Licencja na Zarządzanie dla Klienta na oprogramowanie Advanced Threat Analytics 2016 (na Środowisko Systemu Operacyjnego)</w:t>
            </w:r>
            <w:r>
              <w:fldChar w:fldCharType="begin"/>
            </w:r>
            <w:r w:rsidRPr="00C044EB">
              <w:rPr>
                <w:lang w:val="pl-PL"/>
              </w:rP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none" w:sz="4" w:space="0" w:color="FFFFFF"/>
              <w:right w:val="none" w:sz="4" w:space="0" w:color="6E6E6E"/>
            </w:tcBorders>
          </w:tcPr>
          <w:p w:rsidR="00621848" w:rsidRPr="00C044EB" w:rsidRDefault="00C044EB">
            <w:pPr>
              <w:pStyle w:val="ProductList-TableBody"/>
              <w:rPr>
                <w:lang w:val="pl-PL"/>
              </w:rPr>
            </w:pPr>
            <w:r w:rsidRPr="00C044EB">
              <w:rPr>
                <w:color w:val="000000"/>
                <w:lang w:val="pl-PL"/>
              </w:rPr>
              <w:t>Licencja na Zarządzanie dla Klienta na oprogramowanie Advanced Threat Analytics 2016 (na Użytkownika)</w:t>
            </w:r>
            <w:r>
              <w:fldChar w:fldCharType="begin"/>
            </w:r>
            <w:r w:rsidRPr="00C044EB">
              <w:rPr>
                <w:lang w:val="pl-PL"/>
              </w:rPr>
              <w:instrText xml:space="preserve"> XE "</w:instrText>
            </w:r>
            <w:r w:rsidRPr="00C044EB">
              <w:rPr>
                <w:lang w:val="pl-PL"/>
              </w:rPr>
              <w:instrText xml:space="preserve">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21848" w:rsidRDefault="00C044E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1848" w:rsidRDefault="00C044E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07"/>
        <w:gridCol w:w="3597"/>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w:instrText>
            </w:r>
            <w:r>
              <w:instrText xml:space="preserve">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"Wymóg wstępny (SA): Oznacza, że zakup Pakietu SA na dany Produkt wymaga spełnienia konkretnych dodatkowych warunków." </w:instrText>
            </w:r>
            <w:r>
              <w:fldChar w:fldCharType="separate"/>
            </w:r>
            <w:r w:rsidRPr="00C044EB">
              <w:rPr>
                <w:color w:val="0563C1"/>
                <w:lang w:val="pl-PL"/>
              </w:rPr>
              <w:t>Wymóg wstępny (SA)</w:t>
            </w:r>
            <w:r>
              <w:fldChar w:fldCharType="end"/>
            </w:r>
            <w:r w:rsidRPr="00C044EB">
              <w:rPr>
                <w:lang w:val="pl-PL"/>
              </w:rPr>
              <w:t xml:space="preserve">: </w:t>
            </w:r>
            <w:hyperlink r:id="rId35">
              <w:r w:rsidRPr="00C044EB">
                <w:rPr>
                  <w:color w:val="000000"/>
                  <w:lang w:val="pl-PL"/>
                </w:rPr>
                <w:t>Załącznik B</w:t>
              </w:r>
            </w:hyperlink>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Wykluczenie d</w:t>
            </w:r>
            <w:r w:rsidRPr="00C044EB">
              <w:rPr>
                <w:color w:val="404040"/>
                <w:lang w:val="pl-PL"/>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Uprawnienie do redukcji: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Pr="00C044EB" w:rsidRDefault="00C044EB">
            <w:pPr>
              <w:pStyle w:val="ProductList-TableBody"/>
              <w:rPr>
                <w:lang w:val="pl-PL"/>
              </w:rPr>
            </w:pPr>
            <w:r>
              <w:fldChar w:fldCharType="begin"/>
            </w:r>
            <w:r w:rsidRPr="00C044EB">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w:instrText>
            </w:r>
            <w:r w:rsidRPr="00C044EB">
              <w:rPr>
                <w:lang w:val="pl-PL"/>
              </w:rPr>
              <w:instrText xml:space="preserve">acownika Wiedzy (lub użytkownika będącego Pracownikiem Administracyjnym/Naukowo-Dydaktycznym) bez żadnych dodatkowych kosztów." </w:instrText>
            </w:r>
            <w:r>
              <w:fldChar w:fldCharType="separate"/>
            </w:r>
            <w:r w:rsidRPr="00C044EB">
              <w:rPr>
                <w:color w:val="0563C1"/>
                <w:lang w:val="pl-PL"/>
              </w:rPr>
              <w:t>Korzyści dla Studentów</w:t>
            </w:r>
            <w:r>
              <w:fldChar w:fldCharType="end"/>
            </w:r>
            <w:r w:rsidRPr="00C044EB">
              <w:rPr>
                <w:lang w:val="pl-PL"/>
              </w:rPr>
              <w:t xml:space="preserve">: Zob. </w:t>
            </w:r>
            <w:hyperlink w:anchor="_Sec1230">
              <w:r w:rsidRPr="00C044EB">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w:t>
            </w:r>
            <w:r>
              <w:rPr>
                <w:color w:val="404040"/>
              </w:rPr>
              <w:t>: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2.1 Ograniczenia dotyczące krajów</w:t>
      </w:r>
    </w:p>
    <w:p w:rsidR="00621848" w:rsidRPr="00C044EB" w:rsidRDefault="00C044EB">
      <w:pPr>
        <w:pStyle w:val="ProductList-Body"/>
        <w:rPr>
          <w:lang w:val="pl-PL"/>
        </w:rPr>
      </w:pPr>
      <w:r w:rsidRPr="00C044EB">
        <w:rPr>
          <w:lang w:val="pl-PL"/>
        </w:rPr>
        <w:t>Klientowi nie wolno pobierać oprogramowania Advanced Threat Analytics 2016 do wykorzystania lub rozpowszechniania w Chińskiej Republice Ludowej.</w:t>
      </w:r>
    </w:p>
    <w:p w:rsidR="00621848" w:rsidRPr="00C044EB" w:rsidRDefault="00621848">
      <w:pPr>
        <w:pStyle w:val="ProductList-Body"/>
        <w:rPr>
          <w:lang w:val="pl-PL"/>
        </w:rPr>
      </w:pPr>
    </w:p>
    <w:p w:rsidR="00621848" w:rsidRPr="00C044EB" w:rsidRDefault="00C044EB">
      <w:pPr>
        <w:pStyle w:val="ProductList-ClauseHeading"/>
        <w:outlineLvl w:val="3"/>
        <w:rPr>
          <w:lang w:val="pl-PL"/>
        </w:rPr>
      </w:pPr>
      <w:r w:rsidRPr="00C044EB">
        <w:rPr>
          <w:lang w:val="pl-PL"/>
        </w:rPr>
        <w:t>2.2 Klienci programu Academic</w:t>
      </w:r>
    </w:p>
    <w:p w:rsidR="00621848" w:rsidRPr="00C044EB" w:rsidRDefault="00C044EB">
      <w:pPr>
        <w:pStyle w:val="ProductList-Body"/>
        <w:rPr>
          <w:lang w:val="pl-PL"/>
        </w:rPr>
      </w:pPr>
      <w:r w:rsidRPr="00C044EB">
        <w:rPr>
          <w:lang w:val="pl-PL"/>
        </w:rPr>
        <w:t>Klienci mający rejestrację E</w:t>
      </w:r>
      <w:r w:rsidRPr="00C044EB">
        <w:rPr>
          <w:lang w:val="pl-PL"/>
        </w:rPr>
        <w:t>nrollment for Education Solutions i Rejestrację School Subscription mogą zakupić Licencję na Zarządzanie dla Klienta na oprogramowanie Advanced Threat Analytics 2016 na Środowisko Systemu Operacyjnego i wdrożyć ją w systemie na Użytkownika lub na Środowisk</w:t>
      </w:r>
      <w:r w:rsidRPr="00C044EB">
        <w:rPr>
          <w:lang w:val="pl-PL"/>
        </w:rPr>
        <w:t xml:space="preserve">o Systemu Operacyjnego zgodnie z Modelem Licencyjnym </w:t>
      </w:r>
      <w:hyperlink w:anchor="_Sec544">
        <w:r w:rsidRPr="00C044EB">
          <w:rPr>
            <w:color w:val="00467F"/>
            <w:u w:val="single"/>
            <w:lang w:val="pl-PL"/>
          </w:rPr>
          <w:t>Serwery zarządzające</w:t>
        </w:r>
      </w:hyperlink>
      <w:r w:rsidRPr="00C044EB">
        <w:rPr>
          <w:lang w:val="pl-PL"/>
        </w:rPr>
        <w:t xml:space="preserve">. </w:t>
      </w:r>
    </w:p>
    <w:p w:rsidR="00621848" w:rsidRDefault="00C044EB">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"Postanowienia licencyjne: Postanowienia i warunki regulujące instalowanie i używanie Produktu." </w:instrText>
            </w:r>
            <w:r>
              <w:fldChar w:fldCharType="separate"/>
            </w:r>
            <w:r w:rsidRPr="00C044EB">
              <w:rPr>
                <w:color w:val="0563C1"/>
                <w:lang w:val="pl-PL"/>
              </w:rPr>
              <w:t>Postanowienia licencyjne</w:t>
            </w:r>
            <w:r>
              <w:fldChar w:fldCharType="end"/>
            </w:r>
            <w:r w:rsidRPr="00C044EB">
              <w:rPr>
                <w:lang w:val="pl-PL"/>
              </w:rPr>
              <w:t xml:space="preserve">: </w:t>
            </w:r>
            <w:hyperlink w:anchor="_Sec537">
              <w:r w:rsidRPr="00C044EB">
                <w:rPr>
                  <w:color w:val="00467F"/>
                  <w:u w:val="single"/>
                  <w:lang w:val="pl-PL"/>
                </w:rPr>
                <w:t>Powszechna</w:t>
              </w:r>
            </w:hyperlink>
            <w:r w:rsidRPr="00C044EB">
              <w:rPr>
                <w:lang w:val="pl-PL"/>
              </w:rPr>
              <w:t xml:space="preserve">; </w:t>
            </w:r>
            <w:hyperlink w:anchor="_Sec544">
              <w:r w:rsidRPr="00C044EB">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w:instrText>
            </w:r>
            <w:r>
              <w:instrText xml:space="preserve">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"Wymagania dot. do</w:instrText>
            </w:r>
            <w:r w:rsidRPr="00C044EB">
              <w:rPr>
                <w:lang w:val="pl-PL"/>
              </w:rPr>
              <w:instrText xml:space="preserve">stępu Użytkowników Zewnętrznych: Wskazuje na szczególne wymagania lub opcje licencyjne dotyczące uzyskiwania dostępu przez Użytkowników Zewnętrznych." </w:instrText>
            </w:r>
            <w:r>
              <w:fldChar w:fldCharType="separate"/>
            </w:r>
            <w:r w:rsidRPr="00C044EB">
              <w:rPr>
                <w:color w:val="0563C1"/>
                <w:lang w:val="pl-PL"/>
              </w:rPr>
              <w:t>Wymagania dot. dostępu Użytkowników Zewnętrznych</w:t>
            </w:r>
            <w:r>
              <w:fldChar w:fldCharType="end"/>
            </w:r>
            <w:r w:rsidRPr="00C044EB">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Pr="00C044EB" w:rsidRDefault="00C044EB">
            <w:pPr>
              <w:pStyle w:val="ProductList-TableBody"/>
              <w:rPr>
                <w:lang w:val="pl-PL"/>
              </w:rPr>
            </w:pPr>
            <w:r>
              <w:fldChar w:fldCharType="begin"/>
            </w:r>
            <w:r w:rsidRPr="00C044EB">
              <w:rPr>
                <w:lang w:val="pl-PL"/>
              </w:rPr>
              <w:instrText xml:space="preserve"> AutoTextList   \s NoStyle \t "Uwzględnione techn</w:instrText>
            </w:r>
            <w:r w:rsidRPr="00C044EB">
              <w:rPr>
                <w:lang w:val="pl-PL"/>
              </w:rPr>
              <w:instrText xml:space="preserve">ologie: Oznacza inne komponenty Microsoft, zawarte w Produkcie. Więcej informacji na ten temat można znaleźć w części Uwzględnione Technologie w Powszechnych postanowieniach licencyjnych." </w:instrText>
            </w:r>
            <w:r>
              <w:fldChar w:fldCharType="separate"/>
            </w:r>
            <w:r w:rsidRPr="00C044EB">
              <w:rPr>
                <w:color w:val="0563C1"/>
                <w:lang w:val="pl-PL"/>
              </w:rPr>
              <w:t>Uwzględnione technologie</w:t>
            </w:r>
            <w:r>
              <w:fldChar w:fldCharType="end"/>
            </w:r>
            <w:r w:rsidRPr="00C044EB">
              <w:rPr>
                <w:lang w:val="pl-PL"/>
              </w:rPr>
              <w:t>: Składniki oprogramowania Windows</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Pr="00C044EB" w:rsidRDefault="00C044EB">
            <w:pPr>
              <w:pStyle w:val="ProductList-TableBody"/>
              <w:rPr>
                <w:lang w:val="pl-PL"/>
              </w:rPr>
            </w:pPr>
            <w:r>
              <w:fldChar w:fldCharType="begin"/>
            </w:r>
            <w:r w:rsidRPr="00C044EB">
              <w:rPr>
                <w:lang w:val="pl-PL"/>
              </w:rPr>
              <w:instrText xml:space="preserve"> Aut</w:instrText>
            </w:r>
            <w:r w:rsidRPr="00C044EB">
              <w:rPr>
                <w:lang w:val="pl-PL"/>
              </w:rPr>
              <w:instrText xml:space="preserve">oTextList   \s NoStyle \t "Określa powiadomienia dotyczące Produktu. Szczegółowe informacje można znaleźć w części Powiadomienia Powszechnych postanowień licencyjnych." </w:instrText>
            </w:r>
            <w:r>
              <w:fldChar w:fldCharType="separate"/>
            </w:r>
            <w:r w:rsidRPr="00C044EB">
              <w:rPr>
                <w:color w:val="0563C1"/>
                <w:lang w:val="pl-PL"/>
              </w:rPr>
              <w:t>Powiadomienia</w:t>
            </w:r>
            <w:r>
              <w:fldChar w:fldCharType="end"/>
            </w:r>
            <w:r w:rsidRPr="00C044EB">
              <w:rPr>
                <w:lang w:val="pl-PL"/>
              </w:rPr>
              <w:t xml:space="preserve">: </w:t>
            </w:r>
            <w:hyperlink w:anchor="_Sec537">
              <w:r w:rsidRPr="00C044EB">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621848">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621848">
            <w:pPr>
              <w:pStyle w:val="ProductList-TableBody"/>
              <w:rPr>
                <w:lang w:val="pl-PL"/>
              </w:rPr>
            </w:pPr>
          </w:p>
        </w:tc>
      </w:tr>
    </w:tbl>
    <w:p w:rsidR="00621848" w:rsidRPr="00C044EB" w:rsidRDefault="00621848">
      <w:pPr>
        <w:pStyle w:val="ProductList-Body"/>
        <w:rPr>
          <w:lang w:val="pl-PL"/>
        </w:rPr>
      </w:pPr>
    </w:p>
    <w:p w:rsidR="00621848" w:rsidRDefault="00C044EB">
      <w:pPr>
        <w:pStyle w:val="ProductList-ClauseHeading"/>
        <w:outlineLvl w:val="3"/>
      </w:pPr>
      <w:r>
        <w:t>3.1 Licencja na zarządzanie</w:t>
      </w:r>
    </w:p>
    <w:tbl>
      <w:tblPr>
        <w:tblStyle w:val="PURTable"/>
        <w:tblW w:w="0" w:type="dxa"/>
        <w:tblLook w:val="04A0" w:firstRow="1" w:lastRow="0" w:firstColumn="1" w:lastColumn="0" w:noHBand="0" w:noVBand="1"/>
      </w:tblPr>
      <w:tblGrid>
        <w:gridCol w:w="3576"/>
        <w:gridCol w:w="3605"/>
        <w:gridCol w:w="360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Pr="00C044EB" w:rsidRDefault="00C044EB">
            <w:pPr>
              <w:pStyle w:val="ProductList-TableBody"/>
              <w:rPr>
                <w:lang w:val="pl-PL"/>
              </w:rPr>
            </w:pPr>
            <w:r w:rsidRPr="00C044EB">
              <w:rPr>
                <w:lang w:val="pl-PL"/>
              </w:rP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21848" w:rsidRPr="00C044EB" w:rsidRDefault="00C044EB">
            <w:pPr>
              <w:pStyle w:val="ProductList-TableBody"/>
              <w:rPr>
                <w:lang w:val="pl-PL"/>
              </w:rPr>
            </w:pPr>
            <w:r w:rsidRPr="00C044EB">
              <w:rPr>
                <w:lang w:val="pl-PL"/>
              </w:rPr>
              <w:t>Advanced Threat Analytics 2016 (licencja na zarządzanie użytkownikami lub Środowiskami Systemu Operacyjnego)</w:t>
            </w:r>
          </w:p>
          <w:p w:rsidR="00621848" w:rsidRPr="00C044EB" w:rsidRDefault="00C044EB">
            <w:pPr>
              <w:pStyle w:val="ProductList-TableBody"/>
              <w:rPr>
                <w:lang w:val="pl-PL"/>
              </w:rPr>
            </w:pPr>
            <w:r w:rsidRPr="00C044EB">
              <w:rPr>
                <w:lang w:val="pl-PL"/>
              </w:rP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621848" w:rsidRPr="00C044EB" w:rsidRDefault="00C044EB">
            <w:pPr>
              <w:pStyle w:val="ProductList-TableBody"/>
              <w:rPr>
                <w:lang w:val="pl-PL"/>
              </w:rPr>
            </w:pPr>
            <w:r w:rsidRPr="00C044EB">
              <w:rPr>
                <w:lang w:val="pl-PL"/>
              </w:rPr>
              <w:t>Zaawansowana ochrona przed zagrożeniami w usłu</w:t>
            </w:r>
            <w:r w:rsidRPr="00C044EB">
              <w:rPr>
                <w:lang w:val="pl-PL"/>
              </w:rPr>
              <w:t>dze Azure dla użytkowników (LS na Użytkownika)</w:t>
            </w:r>
          </w:p>
          <w:p w:rsidR="00621848" w:rsidRDefault="00C044EB">
            <w:pPr>
              <w:pStyle w:val="ProductList-TableBody"/>
            </w:pPr>
            <w:r w:rsidRPr="00C044EB">
              <w:rPr>
                <w:lang w:val="pl-PL"/>
              </w:rPr>
              <w:t xml:space="preserve">Licencja równoważna licencji na zarządzanie (zob. </w:t>
            </w:r>
            <w:hyperlink w:anchor="_Sec591">
              <w:r>
                <w:rPr>
                  <w:color w:val="00467F"/>
                  <w:u w:val="single"/>
                </w:rPr>
                <w:t>Załącznik A</w:t>
              </w:r>
            </w:hyperlink>
            <w:r>
              <w:t>)</w:t>
            </w:r>
          </w:p>
        </w:tc>
      </w:tr>
    </w:tbl>
    <w:p w:rsidR="00621848" w:rsidRDefault="00621848">
      <w:pPr>
        <w:pStyle w:val="ProductList-Body"/>
      </w:pPr>
    </w:p>
    <w:p w:rsidR="00621848" w:rsidRPr="00C044EB" w:rsidRDefault="00C044EB">
      <w:pPr>
        <w:pStyle w:val="ProductList-ClauseHeading"/>
        <w:outlineLvl w:val="3"/>
        <w:rPr>
          <w:lang w:val="pl-PL"/>
        </w:rPr>
      </w:pPr>
      <w:r w:rsidRPr="00C044EB">
        <w:rPr>
          <w:lang w:val="pl-PL"/>
        </w:rPr>
        <w:t>3.2 Przypadki używania wymagającego licencji na zarządzanie</w:t>
      </w:r>
    </w:p>
    <w:p w:rsidR="00621848" w:rsidRPr="00C044EB" w:rsidRDefault="00C044EB">
      <w:pPr>
        <w:pStyle w:val="ProductList-Body"/>
        <w:rPr>
          <w:lang w:val="pl-PL"/>
        </w:rPr>
      </w:pPr>
      <w:r>
        <w:fldChar w:fldCharType="begin"/>
      </w:r>
      <w:r w:rsidRPr="00C044EB">
        <w:rPr>
          <w:lang w:val="pl-PL"/>
        </w:rPr>
        <w:instrText xml:space="preserve"> AutoTextList   \s NoStyle \t "Licencja oznacza prawo </w:instrText>
      </w:r>
      <w:r w:rsidRPr="00C044EB">
        <w:rPr>
          <w:lang w:val="pl-PL"/>
        </w:rPr>
        <w:instrText xml:space="preserve">do pobierania, instalowania i używania Produktu oraz uzyskiwania do niego dostępu." </w:instrText>
      </w:r>
      <w:r>
        <w:fldChar w:fldCharType="separate"/>
      </w:r>
      <w:r w:rsidRPr="00C044EB">
        <w:rPr>
          <w:color w:val="0563C1"/>
          <w:lang w:val="pl-PL"/>
        </w:rPr>
        <w:t>Licencje</w:t>
      </w:r>
      <w:r>
        <w:fldChar w:fldCharType="end"/>
      </w:r>
      <w:r w:rsidRPr="00C044EB">
        <w:rPr>
          <w:lang w:val="pl-PL"/>
        </w:rPr>
        <w:t xml:space="preserve"> są wymagane wyłącznie w przypadku </w:t>
      </w:r>
      <w:r>
        <w:fldChar w:fldCharType="begin"/>
      </w:r>
      <w:r w:rsidRPr="00C044EB">
        <w:rPr>
          <w:lang w:val="pl-PL"/>
        </w:rPr>
        <w:instrText xml:space="preserve"> AutoTextList   \s NoStyle \t "Środowisko Systemu Operacyjnego oznacza całość lub część Wystąpienia systemu operacyjnego lub c</w:instrText>
      </w:r>
      <w:r w:rsidRPr="00C044EB">
        <w:rPr>
          <w:lang w:val="pl-PL"/>
        </w:rPr>
        <w:instrText xml:space="preserve">ałość lub część Wystąpienia wirtualnego (lub w inny sposób emulowanego) systemu operacyjnego. (Zob. Słowniczek w celu uzyskania pełnej definicji)." </w:instrText>
      </w:r>
      <w:r>
        <w:fldChar w:fldCharType="separate"/>
      </w:r>
      <w:r w:rsidRPr="00C044EB">
        <w:rPr>
          <w:color w:val="0563C1"/>
          <w:lang w:val="pl-PL"/>
        </w:rPr>
        <w:t>Środowisk Systemu Operacyjnego</w:t>
      </w:r>
      <w:r>
        <w:fldChar w:fldCharType="end"/>
      </w:r>
      <w:r w:rsidRPr="00C044EB">
        <w:rPr>
          <w:lang w:val="pl-PL"/>
        </w:rPr>
        <w:t xml:space="preserve"> dla klienta (lub </w:t>
      </w:r>
      <w:r>
        <w:fldChar w:fldCharType="begin"/>
      </w:r>
      <w:r w:rsidRPr="00C044EB">
        <w:rPr>
          <w:lang w:val="pl-PL"/>
        </w:rPr>
        <w:instrText xml:space="preserve"> AutoTextList   \s NoStyle \t "Środowisko Systemu Operacy</w:instrText>
      </w:r>
      <w:r w:rsidRPr="00C044EB">
        <w:rPr>
          <w:lang w:val="pl-PL"/>
        </w:rPr>
        <w:instrText xml:space="preserve">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C044EB">
        <w:rPr>
          <w:color w:val="0563C1"/>
          <w:lang w:val="pl-PL"/>
        </w:rPr>
        <w:t>Środowisk Systemu Operacyjnego</w:t>
      </w:r>
      <w:r>
        <w:fldChar w:fldCharType="end"/>
      </w:r>
      <w:r w:rsidRPr="00C044EB">
        <w:rPr>
          <w:lang w:val="pl-PL"/>
        </w:rPr>
        <w:t xml:space="preserve"> serwe</w:t>
      </w:r>
      <w:r w:rsidRPr="00C044EB">
        <w:rPr>
          <w:lang w:val="pl-PL"/>
        </w:rPr>
        <w:t xml:space="preserve">ra używanych jako </w:t>
      </w:r>
      <w:r>
        <w:fldChar w:fldCharType="begin"/>
      </w:r>
      <w:r w:rsidRPr="00C044EB">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w:instrText>
      </w:r>
      <w:r w:rsidRPr="00C044EB">
        <w:rPr>
          <w:lang w:val="pl-PL"/>
        </w:rPr>
        <w:instrText xml:space="preserve"> celu uzyskania pełnej definicji)." </w:instrText>
      </w:r>
      <w:r>
        <w:fldChar w:fldCharType="separate"/>
      </w:r>
      <w:r w:rsidRPr="00C044EB">
        <w:rPr>
          <w:color w:val="0563C1"/>
          <w:lang w:val="pl-PL"/>
        </w:rPr>
        <w:t>Środowiska Systemu Operacyjnego</w:t>
      </w:r>
      <w:r>
        <w:fldChar w:fldCharType="end"/>
      </w:r>
      <w:r w:rsidRPr="00C044EB">
        <w:rPr>
          <w:lang w:val="pl-PL"/>
        </w:rPr>
        <w:t xml:space="preserve"> dla klienta) znajdujących się na urządzeniach użytkownika końcowego uwierzytelnianych za pomocą usługi Active Directory zarządzanej przez oprogramowanie Advanced Threat Analytics lub do</w:t>
      </w:r>
      <w:r w:rsidRPr="00C044EB">
        <w:rPr>
          <w:lang w:val="pl-PL"/>
        </w:rPr>
        <w:t xml:space="preserve"> których dostęp jest uzyskiwany za pośrednictwem takich urządzeń.</w:t>
      </w:r>
    </w:p>
    <w:p w:rsidR="00621848" w:rsidRPr="00C044EB" w:rsidRDefault="00621848">
      <w:pPr>
        <w:pStyle w:val="ProductList-Body"/>
        <w:rPr>
          <w:lang w:val="pl-PL"/>
        </w:rPr>
      </w:pPr>
    </w:p>
    <w:p w:rsidR="00621848" w:rsidRPr="00C044EB" w:rsidRDefault="00C044EB">
      <w:pPr>
        <w:pStyle w:val="ProductList-ClauseHeading"/>
        <w:outlineLvl w:val="3"/>
        <w:rPr>
          <w:lang w:val="pl-PL"/>
        </w:rPr>
      </w:pPr>
      <w:r w:rsidRPr="00C044EB">
        <w:rPr>
          <w:lang w:val="pl-PL"/>
        </w:rPr>
        <w:t>3.3 Postanowienia licencyjne osób trzecich dotyczące składników open source</w:t>
      </w:r>
    </w:p>
    <w:p w:rsidR="00621848" w:rsidRPr="00C044EB" w:rsidRDefault="00C044EB">
      <w:pPr>
        <w:pStyle w:val="ProductList-Body"/>
        <w:rPr>
          <w:lang w:val="pl-PL"/>
        </w:rPr>
      </w:pPr>
      <w:r>
        <w:fldChar w:fldCharType="begin"/>
      </w:r>
      <w:r w:rsidRPr="00C044EB">
        <w:rPr>
          <w:lang w:val="pl-PL"/>
        </w:rPr>
        <w:instrText xml:space="preserve"> AutoTextList   \s NoStyle \t "Użytkownik Licencjonowany oznacza pojedynczą osobę, do której przypisana jest licencja." </w:instrText>
      </w:r>
      <w:r>
        <w:fldChar w:fldCharType="separate"/>
      </w:r>
      <w:r w:rsidRPr="00C044EB">
        <w:rPr>
          <w:color w:val="0563C1"/>
          <w:lang w:val="pl-PL"/>
        </w:rPr>
        <w:t>Licencjonowany Użytkownik</w:t>
      </w:r>
      <w:r>
        <w:fldChar w:fldCharType="end"/>
      </w:r>
      <w:r w:rsidRPr="00C044EB">
        <w:rPr>
          <w:lang w:val="pl-PL"/>
        </w:rPr>
        <w:t xml:space="preserve"> nie może odtwarzać, dekompilować lub dezasemblować oprogramowania ani podejmować innych prób pozyskania kod</w:t>
      </w:r>
      <w:r w:rsidRPr="00C044EB">
        <w:rPr>
          <w:lang w:val="pl-PL"/>
        </w:rPr>
        <w:t>u źródłowego, chyba że w przypadku i tylko w takim zakresie, w jakim jest to wymagane na mocy ustanowionych przez osoby trzecie postanowień licencyjnych mających zastosowanie do korzystania z określonych składników podlegających licencji open source, które</w:t>
      </w:r>
      <w:r w:rsidRPr="00C044EB">
        <w:rPr>
          <w:lang w:val="pl-PL"/>
        </w:rPr>
        <w:t xml:space="preserve"> mogą być dołączone do oprogramowania.</w:t>
      </w:r>
    </w:p>
    <w:p w:rsidR="00621848" w:rsidRDefault="00C044EB">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596"/>
        <w:gridCol w:w="3601"/>
        <w:gridCol w:w="3593"/>
      </w:tblGrid>
      <w:tr w:rsidR="00621848" w:rsidRPr="00C044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"Korzyści z Pakietu SA: Oznacza kategorię Produktów, określoną w celu ustalenia korzyści pakietu SA mających szerokie odniesienie do tejże Grupy Produktów, wy</w:instrText>
            </w:r>
            <w:r w:rsidRPr="00C044EB">
              <w:rPr>
                <w:lang w:val="pl-PL"/>
              </w:rPr>
              <w:instrText xml:space="preserve">mienionych w Załączniku B – Pakiet Software Assurance." </w:instrText>
            </w:r>
            <w:r>
              <w:fldChar w:fldCharType="separate"/>
            </w:r>
            <w:r w:rsidRPr="00C044EB">
              <w:rPr>
                <w:color w:val="0563C1"/>
                <w:lang w:val="pl-PL"/>
              </w:rPr>
              <w:t>Korzyści z Pakietu SA</w:t>
            </w:r>
            <w:r>
              <w:fldChar w:fldCharType="end"/>
            </w:r>
            <w:r w:rsidRPr="00C044EB">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w:instrText>
            </w:r>
            <w:r>
              <w:instrText xml:space="preserve">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Uprawnienia na wypadek awarii: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w:t>
            </w:r>
            <w:r>
              <w:rPr>
                <w:color w:val="404040"/>
              </w:rPr>
              <w:t>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Prawa do używania w ramach Roamingu: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lastRenderedPageBreak/>
              <w:fldChar w:fldCharType="begin"/>
            </w:r>
            <w:r w:rsidRPr="00C044EB">
              <w:rPr>
                <w:lang w:val="pl-PL"/>
              </w:rPr>
              <w:instrText xml:space="preserve"> AutoTextList   \s NoStyle \t "Obsługa w ramach oddzielnych procesów (Self Hosting): Korzyść z pakietu SA, dopuszczająca używanie Produktów na potrzeby warunko</w:instrText>
            </w:r>
            <w:r w:rsidRPr="00C044EB">
              <w:rPr>
                <w:lang w:val="pl-PL"/>
              </w:rPr>
              <w:instrText xml:space="preserve">wego hostingu; więcej informacji na ten temat zawarto w części Serwery – Aplikacje obsługiwane w ramach oddzielnych procesów w Załączniku B – Pakiet Software Assurance." </w:instrText>
            </w:r>
            <w:r>
              <w:fldChar w:fldCharType="separate"/>
            </w:r>
            <w:r w:rsidRPr="00C044EB">
              <w:rPr>
                <w:color w:val="0563C1"/>
                <w:lang w:val="pl-PL"/>
              </w:rPr>
              <w:t>Obsługa w ramach oddzielnych procesów (Self Hosting)</w:t>
            </w:r>
            <w:r>
              <w:fldChar w:fldCharType="end"/>
            </w:r>
            <w:r w:rsidRPr="00C044EB">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Prawa Równoważne Prawom z</w:t>
            </w:r>
            <w:r w:rsidRPr="00C044EB">
              <w:rPr>
                <w:color w:val="404040"/>
                <w:lang w:val="pl-PL"/>
              </w:rPr>
              <w:t xml:space="preserve">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621848">
            <w:pPr>
              <w:pStyle w:val="ProductList-TableBody"/>
              <w:rPr>
                <w:lang w:val="pl-PL"/>
              </w:rPr>
            </w:pPr>
          </w:p>
        </w:tc>
      </w:tr>
    </w:tbl>
    <w:p w:rsidR="00621848" w:rsidRPr="00C044EB" w:rsidRDefault="00621848">
      <w:pPr>
        <w:pStyle w:val="ProductList-Body"/>
        <w:jc w:val="right"/>
        <w:rPr>
          <w:lang w:val="pl-PL"/>
        </w:rPr>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41" w:name="_Sec592"/>
      <w:r>
        <w:t>BizTalk</w:t>
      </w:r>
      <w:bookmarkEnd w:id="41"/>
      <w:r>
        <w:fldChar w:fldCharType="begin"/>
      </w:r>
      <w:r>
        <w:instrText xml:space="preserve"> TC "</w:instrText>
      </w:r>
      <w:bookmarkStart w:id="42" w:name="_Toc526087001"/>
      <w:r>
        <w:instrText>BizTalk</w:instrText>
      </w:r>
      <w:bookmarkEnd w:id="42"/>
      <w:r>
        <w:instrText>" \l 2</w:instrText>
      </w:r>
      <w:r>
        <w:fldChar w:fldCharType="end"/>
      </w:r>
    </w:p>
    <w:p w:rsidR="00621848" w:rsidRDefault="00C044EB">
      <w:pPr>
        <w:pStyle w:val="ProductList-Offering1SubSection"/>
        <w:outlineLvl w:val="2"/>
      </w:pPr>
      <w:bookmarkStart w:id="43" w:name="_Sec593"/>
      <w:r>
        <w:t>1. Dostępność programów</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w:instrText>
            </w:r>
            <w:r>
              <w:instrText xml:space="preserve">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21848" w:rsidRDefault="00C044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1848" w:rsidRDefault="00C044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848" w:rsidRDefault="00C044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1848" w:rsidRDefault="00C0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none" w:sz="4" w:space="0" w:color="6E6E6E"/>
              <w:right w:val="none" w:sz="4" w:space="0" w:color="6E6E6E"/>
            </w:tcBorders>
          </w:tcPr>
          <w:p w:rsidR="00621848" w:rsidRDefault="00C044E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1848" w:rsidRDefault="00C044E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1848" w:rsidRDefault="006218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1848" w:rsidRDefault="006218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2"/>
      </w:pPr>
      <w:bookmarkStart w:id="44" w:name="_Sec594"/>
      <w:r>
        <w:t>2. Postanowienia dotyczące produktu</w:t>
      </w:r>
      <w:bookmarkEnd w:id="44"/>
    </w:p>
    <w:tbl>
      <w:tblPr>
        <w:tblStyle w:val="PURTable"/>
        <w:tblW w:w="0" w:type="dxa"/>
        <w:tblLook w:val="04A0" w:firstRow="1" w:lastRow="0" w:firstColumn="1" w:lastColumn="0" w:noHBand="0" w:noVBand="1"/>
      </w:tblPr>
      <w:tblGrid>
        <w:gridCol w:w="3607"/>
        <w:gridCol w:w="3597"/>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"Wcześniejsza wersja: Wcześniejsze wersje Produktu i ich Data Dostępności." </w:instrText>
            </w:r>
            <w:r>
              <w:fldChar w:fldCharType="separate"/>
            </w:r>
            <w:r w:rsidRPr="00C044EB">
              <w:rPr>
                <w:color w:val="0563C1"/>
                <w:lang w:val="pl-PL"/>
              </w:rPr>
              <w:t>Wcześniejsza wersja</w:t>
            </w:r>
            <w:r>
              <w:fldChar w:fldCharType="end"/>
            </w:r>
            <w:r w:rsidRPr="00C044EB">
              <w:rPr>
                <w:lang w:val="pl-PL"/>
              </w:rPr>
              <w:t>: BizTalk Server 2013 R2</w:t>
            </w:r>
            <w:r>
              <w:fldChar w:fldCharType="begin"/>
            </w:r>
            <w:r w:rsidRPr="00C044EB">
              <w:rPr>
                <w:lang w:val="pl-PL"/>
              </w:rPr>
              <w:instrText xml:space="preserve"> XE "BizTalk Server 2013 R2" </w:instrText>
            </w:r>
            <w:r>
              <w:fldChar w:fldCharType="end"/>
            </w:r>
            <w:r w:rsidRPr="00C044EB">
              <w:rPr>
                <w:lang w:val="pl-P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"Wymóg wstępny (SA): Oznacza, że zakup pakietu SA na dany Produkt wymaga spełnienia konkretnych dodatkowych warunków." </w:instrText>
            </w:r>
            <w:r>
              <w:fldChar w:fldCharType="separate"/>
            </w:r>
            <w:r w:rsidRPr="00C044EB">
              <w:rPr>
                <w:color w:val="0563C1"/>
                <w:lang w:val="pl-PL"/>
              </w:rPr>
              <w:t>Wymóg wstępny (SA)</w:t>
            </w:r>
            <w:r>
              <w:fldChar w:fldCharType="end"/>
            </w:r>
            <w:r w:rsidRPr="00C044EB">
              <w:rPr>
                <w:lang w:val="pl-PL"/>
              </w:rPr>
              <w:t xml:space="preserve">: </w:t>
            </w:r>
            <w:hyperlink w:anchor="_Sec564">
              <w:r w:rsidRPr="00C044EB">
                <w:rPr>
                  <w:color w:val="000000"/>
                  <w:lang w:val="pl-PL"/>
                </w:rPr>
                <w:t>Załącznik B</w:t>
              </w:r>
            </w:hyperlink>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"Wykluczenie dotyczące Uprawnionych Użytkowników: Wykluczenie dotyczące użytkowników, którzy korzystają z Produktów wyłącznie na podstawie tych licencji. (Zob.</w:instrText>
            </w:r>
            <w:r w:rsidRPr="00C044EB">
              <w:rPr>
                <w:lang w:val="pl-PL"/>
              </w:rPr>
              <w:instrText xml:space="preserve"> Słowniczek w celu uzyskania pełnej definicji)" </w:instrText>
            </w:r>
            <w:r>
              <w:fldChar w:fldCharType="separate"/>
            </w:r>
            <w:r w:rsidRPr="00C044EB">
              <w:rPr>
                <w:color w:val="0563C1"/>
                <w:lang w:val="pl-PL"/>
              </w:rPr>
              <w:t>Wykluczenie dotyczące Uprawnionych Użytkowników</w:t>
            </w:r>
            <w:r>
              <w:fldChar w:fldCharType="end"/>
            </w:r>
            <w:r w:rsidRPr="00C044EB">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Uprawnienie do redukcji: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C044EB">
              <w:rPr>
                <w:color w:val="0563C1"/>
                <w:lang w:val="pl-PL"/>
              </w:rPr>
              <w:t>Uprawn</w:t>
            </w:r>
            <w:r w:rsidRPr="00C044EB">
              <w:rPr>
                <w:color w:val="0563C1"/>
                <w:lang w:val="pl-PL"/>
              </w:rPr>
              <w:t>ienie do Redukcji (SCE)</w:t>
            </w:r>
            <w:r>
              <w:fldChar w:fldCharType="end"/>
            </w:r>
            <w:r w:rsidRPr="00C044EB">
              <w:rPr>
                <w:lang w:val="pl-PL"/>
              </w:rP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2"/>
      </w:pPr>
      <w:bookmarkStart w:id="45" w:name="_Sec595"/>
      <w:r>
        <w:t>3. Prawa do używania</w:t>
      </w:r>
      <w:bookmarkEnd w:id="45"/>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"Postanowienia licencyjne: Postanowienia i </w:instrText>
            </w:r>
            <w:r w:rsidRPr="00C044EB">
              <w:rPr>
                <w:lang w:val="pl-PL"/>
              </w:rPr>
              <w:instrText xml:space="preserve">warunki regulujące instalowanie i używanie Produktu." </w:instrText>
            </w:r>
            <w:r>
              <w:fldChar w:fldCharType="separate"/>
            </w:r>
            <w:r w:rsidRPr="00C044EB">
              <w:rPr>
                <w:color w:val="0563C1"/>
                <w:lang w:val="pl-PL"/>
              </w:rPr>
              <w:t>Postanowienia licencyjne</w:t>
            </w:r>
            <w:r>
              <w:fldChar w:fldCharType="end"/>
            </w:r>
            <w:r w:rsidRPr="00C044EB">
              <w:rPr>
                <w:lang w:val="pl-PL"/>
              </w:rPr>
              <w:t xml:space="preserve">: </w:t>
            </w:r>
            <w:hyperlink w:anchor="_Sec537">
              <w:r w:rsidRPr="00C044EB">
                <w:rPr>
                  <w:color w:val="00467F"/>
                  <w:u w:val="single"/>
                  <w:lang w:val="pl-PL"/>
                </w:rPr>
                <w:t>Powszechne</w:t>
              </w:r>
            </w:hyperlink>
            <w:r w:rsidRPr="00C044EB">
              <w:rPr>
                <w:lang w:val="pl-PL"/>
              </w:rPr>
              <w:t xml:space="preserve">; </w:t>
            </w:r>
            <w:hyperlink w:anchor="_Sec543">
              <w:r w:rsidRPr="00C044EB">
                <w:rPr>
                  <w:color w:val="00467F"/>
                  <w:u w:val="single"/>
                  <w:lang w:val="pl-PL"/>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"Szczególne postanowienia licencyjne: Oznacza, że postanowieni</w:instrText>
            </w:r>
            <w:r w:rsidRPr="00C044EB">
              <w:rPr>
                <w:lang w:val="pl-PL"/>
              </w:rPr>
              <w:instrText xml:space="preserve">a dotyczące konkretnego Produktu, regulujące jego wdrażanie i używanie zamieszczono niżej w tabeli Praw do Używania." </w:instrText>
            </w:r>
            <w:r>
              <w:fldChar w:fldCharType="separate"/>
            </w:r>
            <w:r w:rsidRPr="00C044EB">
              <w:rPr>
                <w:color w:val="0563C1"/>
                <w:lang w:val="pl-PL"/>
              </w:rPr>
              <w:t>Szczególne postanowienia licencyjne</w:t>
            </w:r>
            <w:r>
              <w:fldChar w:fldCharType="end"/>
            </w:r>
            <w:r w:rsidRPr="00C044EB">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Oprogramowanie wskazane</w:instrText>
            </w:r>
            <w:r>
              <w:instrText xml:space="preserv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"Uwzględnione technologie: Oznacza inne komponenty Microsoft, zawarte w Produkcie. Więcej informacji na ten te</w:instrText>
            </w:r>
            <w:r w:rsidRPr="00C044EB">
              <w:rPr>
                <w:lang w:val="pl-PL"/>
              </w:rPr>
              <w:instrText xml:space="preserve">mat można znaleźć w części Uwzględnione Technologie w Powszechnych postanowieniach licencyjnych." </w:instrText>
            </w:r>
            <w:r>
              <w:fldChar w:fldCharType="separate"/>
            </w:r>
            <w:r w:rsidRPr="00C044EB">
              <w:rPr>
                <w:color w:val="0563C1"/>
                <w:lang w:val="pl-PL"/>
              </w:rPr>
              <w:t>Uwzględnione technologie</w:t>
            </w:r>
            <w:r>
              <w:fldChar w:fldCharType="end"/>
            </w:r>
            <w:r w:rsidRPr="00C044EB">
              <w:rPr>
                <w:lang w:val="pl-PL"/>
              </w:rPr>
              <w:t>: Składniki oprogramowania Windows</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"Określa powiadomienia dotyczące Produktu. Szczegółowe informacje</w:instrText>
            </w:r>
            <w:r w:rsidRPr="00C044EB">
              <w:rPr>
                <w:lang w:val="pl-PL"/>
              </w:rPr>
              <w:instrText xml:space="preserve"> można znaleźć w części Powiadomienia Powszechnych postanowień licencyjnych." </w:instrText>
            </w:r>
            <w:r>
              <w:fldChar w:fldCharType="separate"/>
            </w:r>
            <w:r w:rsidRPr="00C044EB">
              <w:rPr>
                <w:color w:val="0563C1"/>
                <w:lang w:val="pl-PL"/>
              </w:rPr>
              <w:t>Powiadomienia</w:t>
            </w:r>
            <w:r>
              <w:fldChar w:fldCharType="end"/>
            </w:r>
            <w:r w:rsidRPr="00C044EB">
              <w:rPr>
                <w:lang w:val="pl-PL"/>
              </w:rPr>
              <w:t xml:space="preserve">: </w:t>
            </w:r>
            <w:hyperlink w:anchor="_Sec537">
              <w:r w:rsidRPr="00C044EB">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621848">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621848">
            <w:pPr>
              <w:pStyle w:val="ProductList-TableBody"/>
              <w:rPr>
                <w:lang w:val="pl-PL"/>
              </w:rPr>
            </w:pPr>
          </w:p>
        </w:tc>
      </w:tr>
    </w:tbl>
    <w:p w:rsidR="00621848" w:rsidRPr="00C044EB" w:rsidRDefault="00621848">
      <w:pPr>
        <w:pStyle w:val="ProductList-Body"/>
        <w:rPr>
          <w:lang w:val="pl-PL"/>
        </w:rPr>
      </w:pPr>
    </w:p>
    <w:p w:rsidR="00621848" w:rsidRDefault="00C044EB">
      <w:pPr>
        <w:pStyle w:val="ProductList-ClauseHeading"/>
        <w:outlineLvl w:val="3"/>
      </w:pPr>
      <w:r>
        <w:t>3.1 BizTalk Server, Branch i Standard Edition</w:t>
      </w:r>
    </w:p>
    <w:p w:rsidR="00621848" w:rsidRPr="00C044EB" w:rsidRDefault="00C044EB">
      <w:pPr>
        <w:pStyle w:val="ProductList-SubClauseHeading"/>
        <w:outlineLvl w:val="4"/>
        <w:rPr>
          <w:lang w:val="pl-PL"/>
        </w:rPr>
      </w:pPr>
      <w:r w:rsidRPr="00C044EB">
        <w:rPr>
          <w:lang w:val="pl-PL"/>
        </w:rPr>
        <w:t>3.1.1 Ograniczenia dotyczące używania</w:t>
      </w:r>
    </w:p>
    <w:p w:rsidR="00621848" w:rsidRPr="00C044EB" w:rsidRDefault="00C044EB">
      <w:pPr>
        <w:pStyle w:val="ProductList-BodyIndented"/>
        <w:rPr>
          <w:lang w:val="pl-PL"/>
        </w:rPr>
      </w:pPr>
      <w:r w:rsidRPr="00C044EB">
        <w:rPr>
          <w:lang w:val="pl-PL"/>
        </w:rPr>
        <w:t xml:space="preserve">Klientowi nie wolno używać oprogramowania serwera na </w:t>
      </w:r>
      <w:r>
        <w:fldChar w:fldCharType="begin"/>
      </w:r>
      <w:r w:rsidRPr="00C044EB">
        <w:rPr>
          <w:lang w:val="pl-PL"/>
        </w:rPr>
        <w:instrText xml:space="preserve"> AutoTextList   \s NoStyle \t "Serwer oznacza fizyczny system sprzętowy, na którym można uruchamiać oprogramowanie serwera." </w:instrText>
      </w:r>
      <w:r>
        <w:fldChar w:fldCharType="separate"/>
      </w:r>
      <w:r w:rsidRPr="00C044EB">
        <w:rPr>
          <w:color w:val="0563C1"/>
          <w:lang w:val="pl-PL"/>
        </w:rPr>
        <w:t>Serwerze</w:t>
      </w:r>
      <w:r>
        <w:fldChar w:fldCharType="end"/>
      </w:r>
      <w:r w:rsidRPr="00C044EB">
        <w:rPr>
          <w:lang w:val="pl-PL"/>
        </w:rPr>
        <w:t xml:space="preserve">, który jest częścią klastra sieciowego, ani w </w:t>
      </w:r>
      <w:r>
        <w:fldChar w:fldCharType="begin"/>
      </w:r>
      <w:r w:rsidRPr="00C044EB">
        <w:rPr>
          <w:lang w:val="pl-PL"/>
        </w:rPr>
        <w:instrText xml:space="preserve"> AutoTextList   \s N</w:instrText>
      </w:r>
      <w:r w:rsidRPr="00C044EB">
        <w:rPr>
          <w:lang w:val="pl-PL"/>
        </w:rPr>
        <w:instrText xml:space="preserve">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C044EB">
        <w:rPr>
          <w:color w:val="0563C1"/>
          <w:lang w:val="pl-PL"/>
        </w:rPr>
        <w:t>Śr</w:t>
      </w:r>
      <w:r w:rsidRPr="00C044EB">
        <w:rPr>
          <w:color w:val="0563C1"/>
          <w:lang w:val="pl-PL"/>
        </w:rPr>
        <w:t>odowisku Systemu Operacyjnego</w:t>
      </w:r>
      <w:r>
        <w:fldChar w:fldCharType="end"/>
      </w:r>
      <w:r w:rsidRPr="00C044EB">
        <w:rPr>
          <w:lang w:val="pl-PL"/>
        </w:rPr>
        <w:t xml:space="preserve">, które jest częścią klastra sieciowego </w:t>
      </w:r>
      <w:r>
        <w:fldChar w:fldCharType="begin"/>
      </w:r>
      <w:r w:rsidRPr="00C044EB">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rsidRPr="00C044EB">
        <w:rPr>
          <w:lang w:val="pl-PL"/>
        </w:rPr>
        <w:instrText xml:space="preserve">łnej definicji)." </w:instrText>
      </w:r>
      <w:r>
        <w:fldChar w:fldCharType="separate"/>
      </w:r>
      <w:r w:rsidRPr="00C044EB">
        <w:rPr>
          <w:color w:val="0563C1"/>
          <w:lang w:val="pl-PL"/>
        </w:rPr>
        <w:t>Środowisk Systemu Operacyjnego</w:t>
      </w:r>
      <w:r>
        <w:fldChar w:fldCharType="end"/>
      </w:r>
      <w:r w:rsidRPr="00C044EB">
        <w:rPr>
          <w:lang w:val="pl-PL"/>
        </w:rPr>
        <w:t xml:space="preserve"> na tym samym </w:t>
      </w:r>
      <w:r>
        <w:fldChar w:fldCharType="begin"/>
      </w:r>
      <w:r w:rsidRPr="00C044EB">
        <w:rPr>
          <w:lang w:val="pl-PL"/>
        </w:rPr>
        <w:instrText xml:space="preserve"> AutoTextList   \s NoStyle \t "Serwer oznacza fizyczny system sprzętowy, na którym można uruchamiać oprogramowanie serwera." </w:instrText>
      </w:r>
      <w:r>
        <w:fldChar w:fldCharType="separate"/>
      </w:r>
      <w:r w:rsidRPr="00C044EB">
        <w:rPr>
          <w:color w:val="0563C1"/>
          <w:lang w:val="pl-PL"/>
        </w:rPr>
        <w:t>Serwerze</w:t>
      </w:r>
      <w:r>
        <w:fldChar w:fldCharType="end"/>
      </w:r>
      <w:r w:rsidRPr="00C044EB">
        <w:rPr>
          <w:lang w:val="pl-PL"/>
        </w:rPr>
        <w:t>.</w:t>
      </w:r>
    </w:p>
    <w:p w:rsidR="00621848" w:rsidRPr="00C044EB" w:rsidRDefault="00621848">
      <w:pPr>
        <w:pStyle w:val="ProductList-BodyIndented"/>
        <w:rPr>
          <w:lang w:val="pl-PL"/>
        </w:rPr>
      </w:pPr>
    </w:p>
    <w:p w:rsidR="00621848" w:rsidRPr="00C044EB" w:rsidRDefault="00C044EB">
      <w:pPr>
        <w:pStyle w:val="ProductList-SubClauseHeading"/>
        <w:outlineLvl w:val="4"/>
        <w:rPr>
          <w:lang w:val="pl-PL"/>
        </w:rPr>
      </w:pPr>
      <w:r w:rsidRPr="00C044EB">
        <w:rPr>
          <w:lang w:val="pl-PL"/>
        </w:rPr>
        <w:t>3.1.2 Składnik Sieci Web Pakietu Office</w:t>
      </w:r>
    </w:p>
    <w:p w:rsidR="00621848" w:rsidRPr="00C044EB" w:rsidRDefault="00C044EB">
      <w:pPr>
        <w:pStyle w:val="ProductList-BodyIndented"/>
        <w:rPr>
          <w:lang w:val="pl-PL"/>
        </w:rPr>
      </w:pPr>
      <w:r w:rsidRPr="00C044EB">
        <w:rPr>
          <w:lang w:val="pl-PL"/>
        </w:rPr>
        <w:t xml:space="preserve">Klient może </w:t>
      </w:r>
      <w:r w:rsidRPr="00C044EB">
        <w:rPr>
          <w:lang w:val="pl-PL"/>
        </w:rPr>
        <w:t xml:space="preserve">używać Składnika Sieci Web Pakietu Office tylko do przeglądania i drukowania kopii dokumentów statycznych, tekstów i obrazów utworzonych za pomocą oprogramowania. Klient nie musi mieć oddzielnych licencji dla kopii tego składnika. </w:t>
      </w:r>
    </w:p>
    <w:p w:rsidR="00621848" w:rsidRPr="00C044EB" w:rsidRDefault="00621848">
      <w:pPr>
        <w:pStyle w:val="ProductList-BodyIndented"/>
        <w:rPr>
          <w:lang w:val="pl-PL"/>
        </w:rPr>
      </w:pPr>
    </w:p>
    <w:p w:rsidR="00621848" w:rsidRPr="00C044EB" w:rsidRDefault="00C044EB">
      <w:pPr>
        <w:pStyle w:val="ProductList-ClauseHeading"/>
        <w:outlineLvl w:val="3"/>
        <w:rPr>
          <w:lang w:val="pl-PL"/>
        </w:rPr>
      </w:pPr>
      <w:r w:rsidRPr="00C044EB">
        <w:rPr>
          <w:lang w:val="pl-PL"/>
        </w:rPr>
        <w:t>3.2 BizTalk Server Bran</w:t>
      </w:r>
      <w:r w:rsidRPr="00C044EB">
        <w:rPr>
          <w:lang w:val="pl-PL"/>
        </w:rPr>
        <w:t>ch Edition</w:t>
      </w:r>
    </w:p>
    <w:p w:rsidR="00621848" w:rsidRPr="00C044EB" w:rsidRDefault="00C044EB">
      <w:pPr>
        <w:pStyle w:val="ProductList-Body"/>
        <w:rPr>
          <w:lang w:val="pl-PL"/>
        </w:rPr>
      </w:pPr>
      <w:r w:rsidRPr="00C044EB">
        <w:rPr>
          <w:lang w:val="pl-PL"/>
        </w:rPr>
        <w:t xml:space="preserve">Klientowi wolno </w:t>
      </w:r>
      <w:r>
        <w:fldChar w:fldCharType="begin"/>
      </w:r>
      <w:r w:rsidRPr="00C044EB">
        <w:rPr>
          <w:lang w:val="pl-PL"/>
        </w:rPr>
        <w:instrText xml:space="preserve"> AutoTextList   \s NoStyle \t "Uruchomienie Wystąpień oznacza Wystąpienie oprogramowania, które zostało załadowane do pamięci i w odniesieniu do którego wykonano co najmniej jedną instrukcję. (Zob. Słowniczek w celu uzyskania peł</w:instrText>
      </w:r>
      <w:r w:rsidRPr="00C044EB">
        <w:rPr>
          <w:lang w:val="pl-PL"/>
        </w:rPr>
        <w:instrText xml:space="preserve">nej definicji)" </w:instrText>
      </w:r>
      <w:r>
        <w:fldChar w:fldCharType="separate"/>
      </w:r>
      <w:r w:rsidRPr="00C044EB">
        <w:rPr>
          <w:color w:val="0563C1"/>
          <w:lang w:val="pl-PL"/>
        </w:rPr>
        <w:t>uruchomić Wystąpienia</w:t>
      </w:r>
      <w:r>
        <w:fldChar w:fldCharType="end"/>
      </w:r>
      <w:r w:rsidRPr="00C044EB">
        <w:rPr>
          <w:lang w:val="pl-PL"/>
        </w:rPr>
        <w:t xml:space="preserve"> oprogramowania na </w:t>
      </w:r>
      <w:r>
        <w:fldChar w:fldCharType="begin"/>
      </w:r>
      <w:r w:rsidRPr="00C044EB">
        <w:rPr>
          <w:lang w:val="pl-PL"/>
        </w:rPr>
        <w:instrText xml:space="preserve"> AutoTextList   \s NoStyle \t "Serwer Licencjonowany oznacza pojedynczy objęty licencją Serwer przeznaczony do używania przez Klienta. Na potrzeby tej definicji partycja sprzętowa lub dysk typu bla</w:instrText>
      </w:r>
      <w:r w:rsidRPr="00C044EB">
        <w:rPr>
          <w:lang w:val="pl-PL"/>
        </w:rPr>
        <w:instrText xml:space="preserve">de są uznawane za oddzielny Serwer." </w:instrText>
      </w:r>
      <w:r>
        <w:fldChar w:fldCharType="separate"/>
      </w:r>
      <w:r w:rsidRPr="00C044EB">
        <w:rPr>
          <w:color w:val="0563C1"/>
          <w:lang w:val="pl-PL"/>
        </w:rPr>
        <w:t>Licencjonowanych Serwerach</w:t>
      </w:r>
      <w:r>
        <w:fldChar w:fldCharType="end"/>
      </w:r>
      <w:r w:rsidRPr="00C044EB">
        <w:rPr>
          <w:lang w:val="pl-PL"/>
        </w:rPr>
        <w:t xml:space="preserve"> tylko w punkcie końcowym sieci wewnętrznej Klienta (lub jego sieci granicznej) w celu łączenia wydarzeń lub transakcji biznesowych z działaniami przetwarzanymi w tym punkcie końcowym, przy </w:t>
      </w:r>
      <w:r w:rsidRPr="00C044EB">
        <w:rPr>
          <w:lang w:val="pl-PL"/>
        </w:rPr>
        <w:t xml:space="preserve">czym </w:t>
      </w:r>
      <w:r>
        <w:fldChar w:fldCharType="begin"/>
      </w:r>
      <w:r w:rsidRPr="00C044EB">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C044EB">
        <w:rPr>
          <w:color w:val="0563C1"/>
          <w:lang w:val="pl-PL"/>
        </w:rPr>
        <w:t>Licencjonowane Se</w:t>
      </w:r>
      <w:r w:rsidRPr="00C044EB">
        <w:rPr>
          <w:color w:val="0563C1"/>
          <w:lang w:val="pl-PL"/>
        </w:rPr>
        <w:t>rwery</w:t>
      </w:r>
      <w:r>
        <w:fldChar w:fldCharType="end"/>
      </w:r>
      <w:r w:rsidRPr="00C044EB">
        <w:rPr>
          <w:lang w:val="pl-PL"/>
        </w:rPr>
        <w:t xml:space="preserve"> nie mogą:</w:t>
      </w:r>
    </w:p>
    <w:p w:rsidR="00621848" w:rsidRPr="00C044EB" w:rsidRDefault="00C044EB">
      <w:pPr>
        <w:pStyle w:val="ProductList-Bullet"/>
        <w:numPr>
          <w:ilvl w:val="0"/>
          <w:numId w:val="22"/>
        </w:numPr>
        <w:rPr>
          <w:lang w:val="pl-PL"/>
        </w:rPr>
      </w:pPr>
      <w:r w:rsidRPr="00C044EB">
        <w:rPr>
          <w:lang w:val="pl-PL"/>
        </w:rPr>
        <w:t xml:space="preserve">być węzłami centralnymi w sieciach zbudowanych przy wykorzystaniu systemu koncentratorów, </w:t>
      </w:r>
    </w:p>
    <w:p w:rsidR="00621848" w:rsidRPr="00C044EB" w:rsidRDefault="00C044EB">
      <w:pPr>
        <w:pStyle w:val="ProductList-Bullet"/>
        <w:numPr>
          <w:ilvl w:val="0"/>
          <w:numId w:val="22"/>
        </w:numPr>
        <w:rPr>
          <w:lang w:val="pl-PL"/>
        </w:rPr>
      </w:pPr>
      <w:r w:rsidRPr="00C044EB">
        <w:rPr>
          <w:lang w:val="pl-PL"/>
        </w:rPr>
        <w:t xml:space="preserve">centralizować komunikacji wewnątrz całego przedsiębiorstwa z innymi Serwerami lub urządzeniami lub </w:t>
      </w:r>
    </w:p>
    <w:p w:rsidR="00621848" w:rsidRPr="00C044EB" w:rsidRDefault="00C044EB">
      <w:pPr>
        <w:pStyle w:val="ProductList-Bullet"/>
        <w:numPr>
          <w:ilvl w:val="0"/>
          <w:numId w:val="22"/>
        </w:numPr>
        <w:rPr>
          <w:lang w:val="pl-PL"/>
        </w:rPr>
      </w:pPr>
      <w:r w:rsidRPr="00C044EB">
        <w:rPr>
          <w:lang w:val="pl-PL"/>
        </w:rPr>
        <w:t>automatyzować procesów biznesowych wewnątrz pi</w:t>
      </w:r>
      <w:r w:rsidRPr="00C044EB">
        <w:rPr>
          <w:lang w:val="pl-PL"/>
        </w:rPr>
        <w:t>onów, jednostek biznesowych lub oddziałów przedsiębiorstwa.</w:t>
      </w:r>
    </w:p>
    <w:p w:rsidR="00621848" w:rsidRPr="00C044EB" w:rsidRDefault="00621848">
      <w:pPr>
        <w:pStyle w:val="ProductList-Body"/>
        <w:rPr>
          <w:lang w:val="pl-PL"/>
        </w:rPr>
      </w:pPr>
    </w:p>
    <w:p w:rsidR="00621848" w:rsidRDefault="00C044EB">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621848" w:rsidRPr="00C044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Pr="00C044EB" w:rsidRDefault="00C044EB">
            <w:pPr>
              <w:pStyle w:val="ProductList-TableBody"/>
              <w:rPr>
                <w:lang w:val="pl-PL"/>
              </w:rPr>
            </w:pPr>
            <w:r w:rsidRPr="00C044EB">
              <w:rPr>
                <w:lang w:val="pl-PL"/>
              </w:rP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21848" w:rsidRPr="00C044EB" w:rsidRDefault="00C044EB">
            <w:pPr>
              <w:pStyle w:val="ProductList-TableBody"/>
              <w:rPr>
                <w:lang w:val="pl-PL"/>
              </w:rPr>
            </w:pPr>
            <w:r w:rsidRPr="00C044EB">
              <w:rPr>
                <w:lang w:val="pl-PL"/>
              </w:rPr>
              <w:t>schematy i szablony związane z oprogramowaniem BizTalk Server</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dost</w:t>
            </w:r>
            <w:r>
              <w: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rsidRPr="00C044EB">
              <w:rPr>
                <w:lang w:val="pl-PL"/>
              </w:rPr>
              <w:t>Narzędzia administracyjne, interceptory i interfejsy API zdarzeń BAM</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narzędzia do programowania</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MQHelper.dll</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adapter SOAP</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UDDI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Offering1SubSection"/>
        <w:outlineLvl w:val="2"/>
      </w:pPr>
      <w:bookmarkStart w:id="46" w:name="_Sec596"/>
      <w:r>
        <w:t>4. Pakiet Software Assuran</w:t>
      </w:r>
      <w:r>
        <w:t>ce</w:t>
      </w:r>
      <w:bookmarkEnd w:id="46"/>
    </w:p>
    <w:p w:rsidR="00621848" w:rsidRDefault="00621848">
      <w:pPr>
        <w:pStyle w:val="ProductList-Body"/>
      </w:pPr>
    </w:p>
    <w:tbl>
      <w:tblPr>
        <w:tblStyle w:val="PURTable"/>
        <w:tblW w:w="0" w:type="dxa"/>
        <w:tblLook w:val="04A0" w:firstRow="1" w:lastRow="0" w:firstColumn="1" w:lastColumn="0" w:noHBand="0" w:noVBand="1"/>
      </w:tblPr>
      <w:tblGrid>
        <w:gridCol w:w="3596"/>
        <w:gridCol w:w="3601"/>
        <w:gridCol w:w="3593"/>
      </w:tblGrid>
      <w:tr w:rsidR="00621848" w:rsidRPr="00C044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C044EB">
              <w:rPr>
                <w:color w:val="0563C1"/>
                <w:lang w:val="pl-PL"/>
              </w:rPr>
              <w:t>Korzyści</w:t>
            </w:r>
            <w:r w:rsidRPr="00C044EB">
              <w:rPr>
                <w:color w:val="0563C1"/>
                <w:lang w:val="pl-PL"/>
              </w:rPr>
              <w:t xml:space="preserve"> z Pakietu SA</w:t>
            </w:r>
            <w:r>
              <w:fldChar w:fldCharType="end"/>
            </w:r>
            <w:r w:rsidRPr="00C044EB">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w:instrText>
            </w:r>
            <w:r>
              <w:instrText xml:space="preserve">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Uprawnienia na wypadek awarii: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"Przenoszenie licencji: Przysługujące kl</w:instrText>
            </w:r>
            <w:r>
              <w:instrText>ientom z Pakietem SA prawa do zmiany przypisania licencji poza standardowymi terminami lub używania Produktów na serwerach wielodostępowych poza centrami danych klientów (szczegółowe informacje na ten temat można znaleźć w punkcie zatytułowanym „Przenoszen</w:instrText>
            </w:r>
            <w:r>
              <w:instrText xml:space="preserve">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"Prawa do migracji: Szczególne postanowienia opublikowane w Zgłoszeniu Produktu lub Liście Produktów mogą zezwalać Klientowi na uaktualnienie oprogramow</w:instrText>
            </w:r>
            <w:r w:rsidRPr="00C044EB">
              <w:rPr>
                <w:lang w:val="pl-PL"/>
              </w:rPr>
              <w:instrText xml:space="preserve">ania lub innych Produktów z wcześniejszych wersji. (Zob. Słowniczek w celu uzyskania pełnej definicji)" </w:instrText>
            </w:r>
            <w:r>
              <w:fldChar w:fldCharType="separate"/>
            </w:r>
            <w:r w:rsidRPr="00C044EB">
              <w:rPr>
                <w:color w:val="0563C1"/>
                <w:lang w:val="pl-PL"/>
              </w:rPr>
              <w:t>Prawa do Migracji</w:t>
            </w:r>
            <w:r>
              <w:fldChar w:fldCharType="end"/>
            </w:r>
            <w:r w:rsidRPr="00C044EB">
              <w:rPr>
                <w:lang w:val="pl-PL"/>
              </w:rPr>
              <w:t xml:space="preserve">: </w:t>
            </w:r>
            <w:hyperlink r:id="rId36">
              <w:r w:rsidRPr="00C044EB">
                <w:rPr>
                  <w:color w:val="00467F"/>
                  <w:u w:val="single"/>
                  <w:lang w:val="pl-PL"/>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Prawa do używania w ramach Roamingu: nie dotyczy</w:t>
            </w:r>
          </w:p>
        </w:tc>
      </w:tr>
      <w:tr w:rsidR="00621848" w:rsidRPr="00C044EB">
        <w:tc>
          <w:tcPr>
            <w:tcW w:w="4040" w:type="dxa"/>
            <w:tcBorders>
              <w:top w:val="single" w:sz="4" w:space="0" w:color="000000"/>
              <w:left w:val="single" w:sz="4" w:space="0" w:color="000000"/>
              <w:bottom w:val="single" w:sz="4" w:space="0" w:color="000000"/>
              <w:right w:val="single" w:sz="4" w:space="0" w:color="000000"/>
            </w:tcBorders>
          </w:tcPr>
          <w:p w:rsidR="00621848" w:rsidRPr="00C044EB" w:rsidRDefault="00C044EB">
            <w:pPr>
              <w:pStyle w:val="ProductList-TableBody"/>
              <w:rPr>
                <w:lang w:val="pl-PL"/>
              </w:rPr>
            </w:pPr>
            <w:r>
              <w:fldChar w:fldCharType="begin"/>
            </w:r>
            <w:r w:rsidRPr="00C044EB">
              <w:rPr>
                <w:lang w:val="pl-PL"/>
              </w:rPr>
              <w:instrText xml:space="preserve"> AutoTextList   \s NoStyle \t "Obsługa w ramach oddzielnych procesów (Self Hosting): Korzyść z pakietu SA, dopuszczająca używanie Produktów na potrzeby warunkowego hostingu; więcej informacji na ten temat z</w:instrText>
            </w:r>
            <w:r w:rsidRPr="00C044EB">
              <w:rPr>
                <w:lang w:val="pl-PL"/>
              </w:rPr>
              <w:instrText xml:space="preserve">awarto w części Serwery – Aplikacje obsługiwane w ramach oddzielnych procesów w Załączniku B – Pakiet Software Assurance." </w:instrText>
            </w:r>
            <w:r>
              <w:fldChar w:fldCharType="separate"/>
            </w:r>
            <w:r w:rsidRPr="00C044EB">
              <w:rPr>
                <w:color w:val="0563C1"/>
                <w:lang w:val="pl-PL"/>
              </w:rPr>
              <w:t>Obsługa w ramach oddzielnych procesów (Self Hosting)</w:t>
            </w:r>
            <w:r>
              <w:fldChar w:fldCharType="end"/>
            </w:r>
            <w:r w:rsidRPr="00C044EB">
              <w:rPr>
                <w:lang w:val="pl-PL"/>
              </w:rP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C044EB">
            <w:pPr>
              <w:pStyle w:val="ProductList-TableBody"/>
              <w:rPr>
                <w:lang w:val="pl-PL"/>
              </w:rPr>
            </w:pPr>
            <w:r w:rsidRPr="00C044EB">
              <w:rPr>
                <w:color w:val="404040"/>
                <w:lang w:val="pl-PL"/>
              </w:rPr>
              <w:t>Prawa Równoważne Prawom z Pakietu Software As</w:t>
            </w:r>
            <w:r w:rsidRPr="00C044EB">
              <w:rPr>
                <w:color w:val="404040"/>
                <w:lang w:val="pl-PL"/>
              </w:rPr>
              <w:t>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Pr="00C044EB" w:rsidRDefault="00621848">
            <w:pPr>
              <w:pStyle w:val="ProductList-TableBody"/>
              <w:rPr>
                <w:lang w:val="pl-PL"/>
              </w:rPr>
            </w:pPr>
          </w:p>
        </w:tc>
      </w:tr>
    </w:tbl>
    <w:p w:rsidR="00621848" w:rsidRPr="00C044EB" w:rsidRDefault="00621848">
      <w:pPr>
        <w:pStyle w:val="ProductList-Body"/>
        <w:rPr>
          <w:lang w:val="pl-PL"/>
        </w:rPr>
      </w:pPr>
    </w:p>
    <w:p w:rsidR="00621848" w:rsidRPr="00C044EB" w:rsidRDefault="00C044EB">
      <w:pPr>
        <w:pStyle w:val="ProductList-ClauseHeading"/>
        <w:outlineLvl w:val="3"/>
        <w:rPr>
          <w:lang w:val="pl-PL"/>
        </w:rPr>
      </w:pPr>
      <w:r w:rsidRPr="00C044EB">
        <w:rPr>
          <w:lang w:val="pl-PL"/>
        </w:rPr>
        <w:t>4.1 Biz Talk Server 2016 Enterprise – Wirtualizacja bez ograniczeń</w:t>
      </w:r>
    </w:p>
    <w:p w:rsidR="00621848" w:rsidRPr="00C044EB" w:rsidRDefault="00C044EB">
      <w:pPr>
        <w:pStyle w:val="ProductList-Body"/>
        <w:rPr>
          <w:lang w:val="pl-PL"/>
        </w:rPr>
      </w:pPr>
      <w:r w:rsidRPr="00C044EB">
        <w:rPr>
          <w:lang w:val="pl-PL"/>
        </w:rPr>
        <w:t xml:space="preserve">Klient ma prawo uruchomić dowolną liczbę </w:t>
      </w:r>
      <w:r>
        <w:fldChar w:fldCharType="begin"/>
      </w:r>
      <w:r w:rsidRPr="00C044EB">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C044EB">
        <w:rPr>
          <w:color w:val="0563C1"/>
          <w:lang w:val="pl-PL"/>
        </w:rPr>
        <w:t>Wystąpień</w:t>
      </w:r>
      <w:r>
        <w:fldChar w:fldCharType="end"/>
      </w:r>
      <w:r w:rsidRPr="00C044EB">
        <w:rPr>
          <w:lang w:val="pl-PL"/>
        </w:rPr>
        <w:t xml:space="preserve"> oprogramowania serwera w dowolnej lic</w:t>
      </w:r>
      <w:r w:rsidRPr="00C044EB">
        <w:rPr>
          <w:lang w:val="pl-PL"/>
        </w:rPr>
        <w:t xml:space="preserve">zbie </w:t>
      </w:r>
      <w:r>
        <w:fldChar w:fldCharType="begin"/>
      </w:r>
      <w:r w:rsidRPr="00C044EB">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w:instrText>
      </w:r>
      <w:r w:rsidRPr="00C044EB">
        <w:rPr>
          <w:lang w:val="pl-PL"/>
        </w:rPr>
        <w:instrText xml:space="preserve">ia pełnej definicji)." </w:instrText>
      </w:r>
      <w:r>
        <w:fldChar w:fldCharType="separate"/>
      </w:r>
      <w:r w:rsidRPr="00C044EB">
        <w:rPr>
          <w:color w:val="0563C1"/>
          <w:lang w:val="pl-PL"/>
        </w:rPr>
        <w:t>Środowisk Systemu Operacyjnego</w:t>
      </w:r>
      <w:r>
        <w:fldChar w:fldCharType="end"/>
      </w:r>
      <w:r w:rsidRPr="00C044EB">
        <w:rPr>
          <w:lang w:val="pl-PL"/>
        </w:rPr>
        <w:t xml:space="preserve"> na dowolnym </w:t>
      </w:r>
      <w:r>
        <w:fldChar w:fldCharType="begin"/>
      </w:r>
      <w:r w:rsidRPr="00C044EB">
        <w:rPr>
          <w:lang w:val="pl-PL"/>
        </w:rPr>
        <w:instrText xml:space="preserve"> AutoTextList   \s NoStyle \t "Serwer Licencjonowany oznacza pojedynczy objęty licencją Serwer przeznaczony do używania przez Klienta. Na potrzeby tej definicji partycja sprzętowa lub dys</w:instrText>
      </w:r>
      <w:r w:rsidRPr="00C044EB">
        <w:rPr>
          <w:lang w:val="pl-PL"/>
        </w:rPr>
        <w:instrText xml:space="preserve">k typu blade są uznawane za oddzielny Serwer." </w:instrText>
      </w:r>
      <w:r>
        <w:fldChar w:fldCharType="separate"/>
      </w:r>
      <w:r w:rsidRPr="00C044EB">
        <w:rPr>
          <w:color w:val="0563C1"/>
          <w:lang w:val="pl-PL"/>
        </w:rPr>
        <w:t>Licencjonowanym Serwerze</w:t>
      </w:r>
      <w:r>
        <w:fldChar w:fldCharType="end"/>
      </w:r>
      <w:r w:rsidRPr="00C044EB">
        <w:rPr>
          <w:lang w:val="pl-PL"/>
        </w:rPr>
        <w:t xml:space="preserve">, dla którego posiada pełny pakiet SA, obejmujący wszystkie jego </w:t>
      </w:r>
      <w:r>
        <w:fldChar w:fldCharType="begin"/>
      </w:r>
      <w:r w:rsidRPr="00C044EB">
        <w:rPr>
          <w:lang w:val="pl-PL"/>
        </w:rPr>
        <w:instrText xml:space="preserve"> AutoTextList   \s NoStyle \t "Licencja oznacza prawo do pobierania, instalowania i używania Produktu oraz uzyskiwani</w:instrText>
      </w:r>
      <w:r w:rsidRPr="00C044EB">
        <w:rPr>
          <w:lang w:val="pl-PL"/>
        </w:rPr>
        <w:instrText xml:space="preserve">a do niego dostępu." </w:instrText>
      </w:r>
      <w:r>
        <w:fldChar w:fldCharType="separate"/>
      </w:r>
      <w:r w:rsidRPr="00C044EB">
        <w:rPr>
          <w:color w:val="0563C1"/>
          <w:lang w:val="pl-PL"/>
        </w:rPr>
        <w:t>Licencje</w:t>
      </w:r>
      <w:r>
        <w:fldChar w:fldCharType="end"/>
      </w:r>
      <w:r w:rsidRPr="00C044EB">
        <w:rPr>
          <w:lang w:val="pl-PL"/>
        </w:rPr>
        <w:t xml:space="preserve"> na </w:t>
      </w:r>
      <w:r>
        <w:fldChar w:fldCharType="begin"/>
      </w:r>
      <w:r w:rsidRPr="00C044EB">
        <w:rPr>
          <w:lang w:val="pl-PL"/>
        </w:rPr>
        <w:instrText xml:space="preserve"> AutoTextList   \s NoStyle \t "Serwer oznacza fizyczny system sprzętowy, na którym można uruchamiać oprogramowanie serwera." </w:instrText>
      </w:r>
      <w:r>
        <w:fldChar w:fldCharType="separate"/>
      </w:r>
      <w:r w:rsidRPr="00C044EB">
        <w:rPr>
          <w:color w:val="0563C1"/>
          <w:lang w:val="pl-PL"/>
        </w:rPr>
        <w:t>Serwer</w:t>
      </w:r>
      <w:r>
        <w:fldChar w:fldCharType="end"/>
      </w:r>
      <w:r w:rsidRPr="00C044EB">
        <w:rPr>
          <w:lang w:val="pl-PL"/>
        </w:rPr>
        <w:t xml:space="preserve"> (na rdzeń). </w:t>
      </w:r>
    </w:p>
    <w:p w:rsidR="00621848" w:rsidRPr="00C044EB" w:rsidRDefault="00621848">
      <w:pPr>
        <w:pStyle w:val="ProductList-Body"/>
        <w:rPr>
          <w:lang w:val="pl-PL"/>
        </w:rPr>
      </w:pPr>
    </w:p>
    <w:p w:rsidR="00621848" w:rsidRDefault="00C044EB">
      <w:pPr>
        <w:pStyle w:val="ProductList-ClauseHeading"/>
        <w:outlineLvl w:val="3"/>
      </w:pPr>
      <w:r>
        <w:t>4.2 Pakiety Feature Packs dla Biz Talk Server</w:t>
      </w:r>
    </w:p>
    <w:p w:rsidR="00621848" w:rsidRPr="00C044EB" w:rsidRDefault="00C044EB">
      <w:pPr>
        <w:pStyle w:val="ProductList-Body"/>
        <w:rPr>
          <w:lang w:val="pl-PL"/>
        </w:rPr>
      </w:pPr>
      <w:r w:rsidRPr="00C044EB">
        <w:rPr>
          <w:lang w:val="pl-PL"/>
        </w:rPr>
        <w:t>Klient może korzystać z p</w:t>
      </w:r>
      <w:r w:rsidRPr="00C044EB">
        <w:rPr>
          <w:lang w:val="pl-PL"/>
        </w:rPr>
        <w:t>akietów Feature Pack udostępnionych podczas okresu obowiązywania Pakietu SA.</w:t>
      </w:r>
    </w:p>
    <w:p w:rsidR="00621848" w:rsidRPr="00C044EB" w:rsidRDefault="00621848">
      <w:pPr>
        <w:pStyle w:val="ProductList-Body"/>
        <w:rPr>
          <w:lang w:val="pl-PL"/>
        </w:rPr>
      </w:pPr>
    </w:p>
    <w:p w:rsidR="00621848" w:rsidRPr="00C044EB" w:rsidRDefault="00621848">
      <w:pPr>
        <w:pStyle w:val="ProductList-Body"/>
        <w:jc w:val="right"/>
        <w:rPr>
          <w:lang w:val="pl-PL"/>
        </w:rPr>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47" w:name="_Sec597"/>
      <w:r>
        <w:t>Pakiety CAL</w:t>
      </w:r>
      <w:bookmarkEnd w:id="47"/>
      <w:r>
        <w:fldChar w:fldCharType="begin"/>
      </w:r>
      <w:r>
        <w:instrText xml:space="preserve"> TC "</w:instrText>
      </w:r>
      <w:bookmarkStart w:id="48" w:name="_Toc526087002"/>
      <w:r>
        <w:instrText>Pakiety CAL</w:instrText>
      </w:r>
      <w:bookmarkEnd w:id="48"/>
      <w:r>
        <w:instrText>" \l 2</w:instrText>
      </w:r>
      <w:r>
        <w:fldChar w:fldCharType="end"/>
      </w:r>
    </w:p>
    <w:p w:rsidR="00621848" w:rsidRDefault="00C044EB">
      <w:pPr>
        <w:pStyle w:val="ProductList-Offering1SubSection"/>
        <w:outlineLvl w:val="2"/>
      </w:pPr>
      <w:bookmarkStart w:id="49" w:name="_Sec868"/>
      <w:r>
        <w:t>1. Dostępność p</w:t>
      </w:r>
      <w:r>
        <w:t>rogramów</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w:instrText>
            </w:r>
            <w:r>
              <w:instrText xml:space="preserve">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w:instrText>
            </w:r>
            <w:r>
              <w:instrText xml:space="preserve"> \t "Produkt w ramach platformy School Desktop" </w:instrText>
            </w:r>
            <w:r>
              <w:fldChar w:fldCharType="separate"/>
            </w:r>
            <w:r>
              <w:rPr>
                <w:color w:val="000000"/>
              </w:rPr>
              <w:t>SD, S</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Core CAL Suite Bridge do usługi Office 365 i Microsoft Intune</w:t>
            </w:r>
            <w:r>
              <w:fldChar w:fldCharType="begin"/>
            </w:r>
            <w:r>
              <w:instrText xml:space="preserve"> XE "</w:instrText>
            </w:r>
            <w:r>
              <w:instrText xml:space="preserve">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Core CAL Suite Bridge do usługi Microsoft Intune</w:t>
            </w:r>
            <w:r>
              <w:fldChar w:fldCharType="begin"/>
            </w:r>
            <w:r>
              <w:instrText xml:space="preserve"> XE "</w:instrText>
            </w:r>
            <w:r>
              <w:instrText xml:space="preserve">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Core CAL Suite Bridge do usługi Enterprise Mobility+ Security</w:t>
            </w:r>
            <w:r>
              <w:fldChar w:fldCharType="begin"/>
            </w:r>
            <w:r>
              <w:instrText xml:space="preserve"> XE "</w:instrText>
            </w:r>
            <w:r>
              <w:instrText xml:space="preserve">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 EES 2017: Produ</w:instrText>
            </w:r>
            <w:r>
              <w:instrText xml:space="preserve">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w:instrText>
            </w:r>
            <w:r>
              <w:instrText xml:space="preserve">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w:t>
            </w:r>
            <w:r>
              <w:t>tkownika)</w:t>
            </w: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621848">
      <w:pPr>
        <w:pStyle w:val="ProductList-Body"/>
      </w:pPr>
    </w:p>
    <w:p w:rsidR="00621848" w:rsidRDefault="00C044EB">
      <w:pPr>
        <w:pStyle w:val="ProductList-Offering1SubSection"/>
        <w:outlineLvl w:val="2"/>
      </w:pPr>
      <w:bookmarkStart w:id="50" w:name="_Sec599"/>
      <w:r>
        <w:t>2. Postanowienia dotyczące produktu</w:t>
      </w:r>
      <w:bookmarkEnd w:id="50"/>
    </w:p>
    <w:tbl>
      <w:tblPr>
        <w:tblStyle w:val="PURTable"/>
        <w:tblW w:w="0" w:type="dxa"/>
        <w:tblLook w:val="04A0" w:firstRow="1" w:lastRow="0" w:firstColumn="1" w:lastColumn="0" w:noHBand="0" w:noVBand="1"/>
      </w:tblPr>
      <w:tblGrid>
        <w:gridCol w:w="3607"/>
        <w:gridCol w:w="3597"/>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fldChar w:fldCharType="begin"/>
            </w:r>
            <w:r>
              <w:instrText xml:space="preserve"> AutoTextList   \s NoStyle \t "Zniżka UTD: Zniżka dostępna dla posiadaczy Open Value Subscription zamawiających licencje na Produkt w trakcie pierwszego roku obowiązywania umowy, jeśli mają oni Licencję na odpowie</w:instrText>
            </w:r>
            <w:r>
              <w:instrText xml:space="preserv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w:instrText>
            </w:r>
            <w:r>
              <w:instrText xml:space="preserve">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3"/>
      </w:pPr>
      <w:r>
        <w:t>2.1 Procedura określania właściwych praw do używania dla Pakietów Licencj</w:t>
      </w:r>
      <w:r>
        <w:t>i Dostępowych (CAL)</w:t>
      </w:r>
    </w:p>
    <w:p w:rsidR="00621848" w:rsidRDefault="00C044EB">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w:t>
      </w:r>
      <w:r>
        <w:t xml:space="preserve"> używania produktów obowiązujących dla wersji obowiązujących przed wygaśnięciem danego pakietu.</w:t>
      </w:r>
    </w:p>
    <w:p w:rsidR="00621848" w:rsidRDefault="00621848">
      <w:pPr>
        <w:pStyle w:val="ProductList-Body"/>
      </w:pPr>
    </w:p>
    <w:p w:rsidR="00621848" w:rsidRDefault="00C044EB">
      <w:pPr>
        <w:pStyle w:val="ProductList-ClauseHeading"/>
        <w:outlineLvl w:val="3"/>
      </w:pPr>
      <w:r>
        <w:t>2.2 Komponenty pakietu licencji dostępowych (CAL Suite)</w:t>
      </w:r>
    </w:p>
    <w:p w:rsidR="00621848" w:rsidRDefault="00C044EB">
      <w:pPr>
        <w:pStyle w:val="ProductList-Body"/>
      </w:pPr>
      <w:r>
        <w:t>Aktualne komponenty pakietu podstawowych licencji dostępowych (CAL) i pakietu licencji dostępowych (CAL</w:t>
      </w:r>
      <w:r>
        <w:t xml:space="preserve">)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621848" w:rsidRDefault="00621848">
      <w:pPr>
        <w:pStyle w:val="ProductList-Body"/>
      </w:pPr>
    </w:p>
    <w:p w:rsidR="00621848" w:rsidRDefault="00C044EB">
      <w:pPr>
        <w:pStyle w:val="ProductList-ClauseHeading"/>
        <w:outlineLvl w:val="3"/>
      </w:pPr>
      <w:r>
        <w:t>2.3 Usługi Online objęte licencją Enterprise CAL Suite</w:t>
      </w:r>
    </w:p>
    <w:p w:rsidR="00621848" w:rsidRDefault="00C044EB">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w:t>
      </w:r>
      <w:r>
        <w:t>tion i Exchange Online Protection</w:t>
      </w:r>
      <w:r>
        <w:fldChar w:fldCharType="begin"/>
      </w:r>
      <w:r>
        <w:instrText xml:space="preserve"> XE "Exchange Online Protection" </w:instrText>
      </w:r>
      <w:r>
        <w:fldChar w:fldCharType="end"/>
      </w:r>
      <w:r>
        <w:t>. W przypadku klientów posiadających umowy Microsoft Business Agreement zawarte przed październikiem 2010 r. i rejestracje z datą sprzed lipca 2011 r. zakup i używanie Usług Online objętyc</w:t>
      </w:r>
      <w:r>
        <w:t>h pakietem licencji dostępowych (CAL) dostępnych w ramach programu Enterprise podlega postanowieniom dokumentu Postanowienia Uzupełniające dotyczące Usług Online wykorzystywanych wraz z Oprogramowaniem – Starsze Wersje Umów, zawartego w Załączniku A – Post</w:t>
      </w:r>
      <w:r>
        <w:t xml:space="preserve">anowienia Uzupełniające Umowy Programu, Lista Produktów z czerwca 2015 r., do wglądu pod adresem </w:t>
      </w:r>
      <w:hyperlink r:id="rId37">
        <w:r>
          <w:rPr>
            <w:color w:val="00467F"/>
            <w:u w:val="single"/>
          </w:rPr>
          <w:t>http://go.microsoft.com/?linkid=9839207</w:t>
        </w:r>
      </w:hyperlink>
      <w:r>
        <w:t>.</w:t>
      </w:r>
    </w:p>
    <w:p w:rsidR="00621848" w:rsidRDefault="00621848">
      <w:pPr>
        <w:pStyle w:val="ProductList-Body"/>
      </w:pPr>
    </w:p>
    <w:p w:rsidR="00621848" w:rsidRDefault="00C044EB">
      <w:pPr>
        <w:pStyle w:val="ProductList-ClauseHeading"/>
        <w:outlineLvl w:val="3"/>
      </w:pPr>
      <w:r>
        <w:t>2.4 Pakiet licencji dostępowych (CAL) Bridge na O365, O365</w:t>
      </w:r>
      <w:r>
        <w:t xml:space="preserve"> &amp; Intune oraz Intune</w:t>
      </w:r>
    </w:p>
    <w:p w:rsidR="00621848" w:rsidRDefault="00C044EB">
      <w:pPr>
        <w:pStyle w:val="ProductList-SubClauseHeading"/>
        <w:outlineLvl w:val="4"/>
      </w:pPr>
      <w:r>
        <w:t>2.4.1 Wymagania dotyczące Licencji CAL Suite Bridge</w:t>
      </w:r>
    </w:p>
    <w:p w:rsidR="00621848" w:rsidRDefault="00C044EB">
      <w:pPr>
        <w:pStyle w:val="ProductList-BodyIndented"/>
      </w:pPr>
      <w:r>
        <w:t>Licencja CAL Suite Bridge może być wymagana w przypadku zastępowania Pakietu CAL porównywalną kombinacją oprogramowania i Usług Online. Jeśli wymagana jest Licencja CAL Suite Bridge,</w:t>
      </w:r>
      <w:r>
        <w:t xml:space="preserve"> liczba Licencji Subskrypcyjnych na Użytkownika w odniesieniu do pakietu CAL Suite Bridge powinna być taka sama, jak liczba Licencji Subskrypcyjnych na Użytkownika dla uprawnionej Usługi Online.</w:t>
      </w:r>
    </w:p>
    <w:p w:rsidR="00621848" w:rsidRDefault="00621848">
      <w:pPr>
        <w:pStyle w:val="ProductList-BodyIndented"/>
      </w:pPr>
    </w:p>
    <w:p w:rsidR="00621848" w:rsidRDefault="00C044EB">
      <w:pPr>
        <w:pStyle w:val="ProductList-BodyIndented"/>
      </w:pPr>
      <w:r>
        <w:t>Aby zostały spełnione wymogi odnoszące się do całego przedsi</w:t>
      </w:r>
      <w:r>
        <w:t>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52"/>
        <w:gridCol w:w="3497"/>
        <w:gridCol w:w="3481"/>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Licencja CAL Suite</w:t>
            </w:r>
            <w:r>
              <w:rPr>
                <w:color w:val="FFFFFF"/>
              </w:rPr>
              <w:t xml:space="preserv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Uprawniające Usługi Online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Licencje dostępowe Core CAL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w:instrText>
            </w:r>
            <w:r>
              <w:instrText xml:space="preserve">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Licencje dostępowe Core CAL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365 Enterprise E1 and Microsoft Intune</w:t>
            </w:r>
            <w:r>
              <w:fldChar w:fldCharType="begin"/>
            </w:r>
            <w:r>
              <w:instrText xml:space="preserve"> XE "</w:instrText>
            </w:r>
            <w:r>
              <w:instrText xml:space="preserve">Office 365 Enterprise E1 and Microsoft Intune" </w:instrText>
            </w:r>
            <w:r>
              <w:fldChar w:fldCharType="end"/>
            </w:r>
            <w:r>
              <w:t xml:space="preserve"> lub</w:t>
            </w:r>
          </w:p>
          <w:p w:rsidR="00621848" w:rsidRDefault="00C044E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621848" w:rsidRDefault="00C044EB">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Microsoft Intune</w:t>
            </w:r>
            <w:r>
              <w:fldChar w:fldCharType="begin"/>
            </w:r>
            <w:r>
              <w:instrText xml:space="preserve"> XE "Microsoft Intune" </w:instrText>
            </w:r>
            <w:r>
              <w:fldChar w:fldCharType="end"/>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Enterprise Mobilit</w:t>
            </w:r>
            <w:r>
              <w:t>y + Security E3</w:t>
            </w:r>
            <w:r>
              <w:fldChar w:fldCharType="begin"/>
            </w:r>
            <w:r>
              <w:instrText xml:space="preserve"> XE "Enterprise Mobility + Security E3" </w:instrText>
            </w:r>
            <w:r>
              <w:fldChar w:fldCharType="end"/>
            </w:r>
            <w:r>
              <w:t xml:space="preserve"> lub</w:t>
            </w:r>
          </w:p>
          <w:p w:rsidR="00621848" w:rsidRDefault="00C044EB">
            <w:pPr>
              <w:pStyle w:val="ProductList-TableBody"/>
            </w:pPr>
            <w:r>
              <w:t>Enterprise Mobility + Security E5</w:t>
            </w:r>
            <w:r>
              <w:fldChar w:fldCharType="begin"/>
            </w:r>
            <w:r>
              <w:instrText xml:space="preserve"> XE "Enterprise Mobility + Security E5" </w:instrText>
            </w:r>
            <w:r>
              <w:fldChar w:fldCharType="end"/>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365 Enterprise E3</w:t>
            </w:r>
            <w:r>
              <w:fldChar w:fldCharType="begin"/>
            </w:r>
            <w:r>
              <w:instrText xml:space="preserve"> XE</w:instrText>
            </w:r>
            <w:r>
              <w:instrText xml:space="preserve"> "Office 365 Enterprise E3" </w:instrText>
            </w:r>
            <w:r>
              <w:fldChar w:fldCharType="end"/>
            </w:r>
            <w:r>
              <w:t xml:space="preserve"> lub</w:t>
            </w:r>
          </w:p>
          <w:p w:rsidR="00621848" w:rsidRDefault="00C044EB">
            <w:pPr>
              <w:pStyle w:val="ProductList-TableBody"/>
            </w:pPr>
            <w:r>
              <w:t>Office 365 Enterprise E5</w:t>
            </w:r>
            <w:r>
              <w:fldChar w:fldCharType="begin"/>
            </w:r>
            <w:r>
              <w:instrText xml:space="preserve"> XE "Office 365 Enterprise E5" </w:instrText>
            </w:r>
            <w:r>
              <w:fldChar w:fldCharType="end"/>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621848" w:rsidRDefault="00C044EB">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Enterprise CAL Suite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Microsoft Intune</w:t>
            </w:r>
            <w:r>
              <w:fldChar w:fldCharType="begin"/>
            </w:r>
            <w:r>
              <w:instrText xml:space="preserve"> XE "Microsoft Intune" </w:instrText>
            </w:r>
            <w:r>
              <w:fldChar w:fldCharType="end"/>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Enterprise CAL Suite Bridge do usługi Enterprise Mobility + Securi</w:t>
            </w:r>
            <w:r>
              <w:t>ty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Enterprise Mobility + Security E3</w:t>
            </w:r>
            <w:r>
              <w:fldChar w:fldCharType="begin"/>
            </w:r>
            <w:r>
              <w:instrText xml:space="preserve"> XE "Enterprise Mobility + Security E3" </w:instrText>
            </w:r>
            <w:r>
              <w:fldChar w:fldCharType="end"/>
            </w:r>
            <w:r>
              <w:t xml:space="preserve"> lub</w:t>
            </w:r>
          </w:p>
          <w:p w:rsidR="00621848" w:rsidRDefault="00C044EB">
            <w:pPr>
              <w:pStyle w:val="ProductList-TableBody"/>
            </w:pPr>
            <w:r>
              <w:t>Enterprise Mobility + Security E5</w:t>
            </w:r>
            <w:r>
              <w:fldChar w:fldCharType="begin"/>
            </w:r>
            <w:r>
              <w:instrText xml:space="preserve"> XE "Enterprise Mobility + Security E5" </w:instrText>
            </w:r>
            <w:r>
              <w:fldChar w:fldCharType="end"/>
            </w:r>
          </w:p>
        </w:tc>
      </w:tr>
    </w:tbl>
    <w:p w:rsidR="00621848" w:rsidRDefault="00621848">
      <w:pPr>
        <w:pStyle w:val="ProductList-BodyIndented"/>
      </w:pPr>
    </w:p>
    <w:p w:rsidR="00621848" w:rsidRDefault="00C044EB">
      <w:pPr>
        <w:pStyle w:val="ProductList-SubClauseHeading"/>
        <w:outlineLvl w:val="4"/>
      </w:pPr>
      <w:r>
        <w:t>2.4.2 Licencje CAL tylko dla Studentów (Academic Open i Academic Select)</w:t>
      </w:r>
    </w:p>
    <w:p w:rsidR="00621848" w:rsidRDefault="00C044EB">
      <w:pPr>
        <w:pStyle w:val="ProductList-BodyIndented"/>
      </w:pPr>
      <w:r>
        <w:t>L</w:t>
      </w:r>
      <w:r>
        <w:t>icencje CAL tylko dla Studentów są ograniczone do komputerów posiadanych przez studentów lub będących własnością instytucji i przypisanych do poszczególnych studentów. Nie są one przeznaczone do używania w laboratoriach lub klasach.</w:t>
      </w:r>
    </w:p>
    <w:p w:rsidR="00621848" w:rsidRDefault="00C044EB">
      <w:pPr>
        <w:pStyle w:val="ProductList-Offering1SubSection"/>
        <w:outlineLvl w:val="2"/>
      </w:pPr>
      <w:bookmarkStart w:id="51" w:name="_Sec600"/>
      <w:r>
        <w:t>3. Prawa do używania</w:t>
      </w:r>
      <w:bookmarkEnd w:id="51"/>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w:instrText>
            </w:r>
            <w:r>
              <w:instrText xml:space="preserve">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2"/>
      </w:pPr>
      <w:bookmarkStart w:id="52" w:name="_Sec601"/>
      <w:r>
        <w:lastRenderedPageBreak/>
        <w:t>4. Pakiet Software Assurance</w:t>
      </w:r>
      <w:bookmarkEnd w:id="52"/>
    </w:p>
    <w:tbl>
      <w:tblPr>
        <w:tblStyle w:val="PURTable"/>
        <w:tblW w:w="0" w:type="dxa"/>
        <w:tblLook w:val="04A0" w:firstRow="1" w:lastRow="0" w:firstColumn="1" w:lastColumn="0" w:noHBand="0" w:noVBand="1"/>
      </w:tblPr>
      <w:tblGrid>
        <w:gridCol w:w="3596"/>
        <w:gridCol w:w="3601"/>
        <w:gridCol w:w="359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w:instrText>
            </w:r>
            <w:r>
              <w:instrText xml:space="preserve">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w:t>
            </w:r>
            <w:r>
              <w:rPr>
                <w:color w:val="404040"/>
              </w:rPr>
              <w:t>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w:t>
            </w:r>
            <w:r>
              <w:rPr>
                <w:color w:val="404040"/>
              </w:rPr>
              <w:t>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p w:rsidR="00621848" w:rsidRDefault="00C044EB">
      <w:pPr>
        <w:pStyle w:val="ProductList-ClauseHeading"/>
        <w:outlineLvl w:val="3"/>
      </w:pPr>
      <w:r>
        <w:t>4.1 Rozszerzone prawa do używania dla klientów usługi Microsoft 365</w:t>
      </w:r>
    </w:p>
    <w:p w:rsidR="00621848" w:rsidRDefault="00C044EB">
      <w:pPr>
        <w:pStyle w:val="ProductList-Body"/>
      </w:pPr>
      <w:r>
        <w:t>W przypadku uprawnionych klient</w:t>
      </w:r>
      <w:r>
        <w:t xml:space="preserve">ów licencja na usługę Microsoft 365 lub połączenie usług Office 365 i Enterprise Mobility + Security zapewnia prawa dostępu do usługi składowej Exchange Online — archiwum dla serwera Exchange Server. „Uprawnieni Klienci” to klienci posiadający Rejestrację </w:t>
      </w:r>
      <w:r>
        <w:t>Enterprise, Rejestrację Enterprise Subscription lub Enrollment for Education Solutions, którzy mają aktywny pakiet Software Assurance dla Pakietu Licencji Dostępowych (CAL) typu Enterprise od 30 listopada 2014 r.</w:t>
      </w:r>
    </w:p>
    <w:p w:rsidR="00621848" w:rsidRDefault="00621848">
      <w:pPr>
        <w:pStyle w:val="ProductList-Body"/>
      </w:pPr>
    </w:p>
    <w:p w:rsidR="00621848" w:rsidRDefault="00C044EB">
      <w:pPr>
        <w:pStyle w:val="ProductList-Body"/>
      </w:pPr>
      <w:r>
        <w:t xml:space="preserve">Uprawnieni Klienci dysponujący licencjami </w:t>
      </w:r>
      <w:r>
        <w:t>na usługę Microsoft 365 lub połączenie usług Office 365 i Security mają taki sam dostęp do usługi Exchange Online — archiwum dla serwera Exchange Server, jaki zapewniał Pakiet Licencji Dostępowych (CAL) typu Enterprise.</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53" w:name="_Sec602"/>
      <w:r>
        <w:t>Pakiet Core Infrastructure Server (CIS)</w:t>
      </w:r>
      <w:bookmarkEnd w:id="53"/>
      <w:r>
        <w:fldChar w:fldCharType="begin"/>
      </w:r>
      <w:r>
        <w:instrText xml:space="preserve"> TC "</w:instrText>
      </w:r>
      <w:bookmarkStart w:id="54" w:name="_Toc526087003"/>
      <w:r>
        <w:instrText>Pakiet Core Infrastructure Server (CIS)</w:instrText>
      </w:r>
      <w:bookmarkEnd w:id="54"/>
      <w:r>
        <w:instrText>" \l 2</w:instrText>
      </w:r>
      <w:r>
        <w:fldChar w:fldCharType="end"/>
      </w:r>
    </w:p>
    <w:p w:rsidR="00621848" w:rsidRDefault="00C044EB">
      <w:pPr>
        <w:pStyle w:val="ProductList-Offering1SubSection"/>
        <w:outlineLvl w:val="2"/>
      </w:pPr>
      <w:bookmarkStart w:id="55" w:name="_Sec603"/>
      <w:r>
        <w:t>1. Dostępność programów</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w:instrText>
            </w:r>
            <w:r>
              <w:instrText xml:space="preserve">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Pakiet Core Infrastructure Server Datacenter (pakiet 2 Licencji na Rdzeń)</w:t>
            </w:r>
            <w:r>
              <w:fldChar w:fldCharType="begin"/>
            </w:r>
            <w:r>
              <w:instrText xml:space="preserve"> XE "Pa</w:instrText>
            </w:r>
            <w:r>
              <w:instrText xml:space="preserve">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w:instrText>
            </w:r>
            <w:r>
              <w:instrText xml:space="preserve">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21848" w:rsidRDefault="00C044E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21848" w:rsidRDefault="00C044E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2"/>
      </w:pPr>
      <w:bookmarkStart w:id="56" w:name="_Sec604"/>
      <w:r>
        <w:t>2. Postanowienia dotyczące produktu</w:t>
      </w:r>
      <w:bookmarkEnd w:id="56"/>
    </w:p>
    <w:tbl>
      <w:tblPr>
        <w:tblStyle w:val="PURTable"/>
        <w:tblW w:w="0" w:type="dxa"/>
        <w:tblLook w:val="04A0" w:firstRow="1" w:lastRow="0" w:firstColumn="1" w:lastColumn="0" w:noHBand="0" w:noVBand="1"/>
      </w:tblPr>
      <w:tblGrid>
        <w:gridCol w:w="3607"/>
        <w:gridCol w:w="3597"/>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w:t>
            </w:r>
            <w:r>
              <w:rPr>
                <w:color w:val="0563C1"/>
              </w:rPr>
              <w:t>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2.1 Oprogramowanie zawarte w Pakiecie CIS w wersji Standard</w:t>
      </w:r>
    </w:p>
    <w:p w:rsidR="00621848" w:rsidRDefault="00C044EB">
      <w:pPr>
        <w:pStyle w:val="ProductList-Body"/>
      </w:pPr>
      <w:r>
        <w:t>Pakiet CIS w wersji Standard zawiera najnowsze wers</w:t>
      </w:r>
      <w:r>
        <w:t>je oprogramowania Windows Server Standard i System Center Standard udostępnionych podczas okresu obowiązywania pakietu SA.</w:t>
      </w:r>
    </w:p>
    <w:p w:rsidR="00621848" w:rsidRDefault="00621848">
      <w:pPr>
        <w:pStyle w:val="ProductList-Body"/>
      </w:pPr>
    </w:p>
    <w:p w:rsidR="00621848" w:rsidRDefault="00C044EB">
      <w:pPr>
        <w:pStyle w:val="ProductList-ClauseHeading"/>
        <w:outlineLvl w:val="3"/>
      </w:pPr>
      <w:r>
        <w:t>2.2 Oprogramowanie zawarte w Pakiecie CIS w wersji Datacenter</w:t>
      </w:r>
    </w:p>
    <w:p w:rsidR="00621848" w:rsidRDefault="00C044EB">
      <w:pPr>
        <w:pStyle w:val="ProductList-Body"/>
      </w:pPr>
      <w:r>
        <w:t>Pakiet CIS w wersji Datacenter zawiera najnowsze wersje oprogramowania</w:t>
      </w:r>
      <w:r>
        <w:t xml:space="preserve"> Windows Server Datacenter i System Center Datacenter udostępnionych podczas okresu obowiązywania pakietu SA.</w:t>
      </w:r>
    </w:p>
    <w:p w:rsidR="00621848" w:rsidRDefault="00C044EB">
      <w:pPr>
        <w:pStyle w:val="ProductList-Offering1SubSection"/>
        <w:outlineLvl w:val="2"/>
      </w:pPr>
      <w:bookmarkStart w:id="57" w:name="_Sec605"/>
      <w:r>
        <w:t>3. Prawa do używania</w:t>
      </w:r>
      <w:bookmarkEnd w:id="57"/>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w:instrText>
            </w:r>
            <w:r>
              <w:instrText xml:space="preserve">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w:t>
            </w:r>
            <w:r>
              <w:rPr>
                <w:color w:val="404040"/>
              </w:rPr>
              <w:t xml:space="preserv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3.1 Obowiązujące prawa do używania</w:t>
      </w:r>
    </w:p>
    <w:p w:rsidR="00621848" w:rsidRDefault="00C044EB">
      <w:pPr>
        <w:pStyle w:val="ProductList-Body"/>
      </w:pPr>
      <w:r>
        <w:t>Uzyskiwanie przez Klienta dostępu do oprogramowania Pakietu CIS i korzystanie z niego podlega właściwym postanowieniom Licencji dotyczącym poszczególnych produktów składających się na oprogramowanie Pakietu CIS z uwzględnieniem zmian wprowadzonych niniejsz</w:t>
      </w:r>
      <w:r>
        <w:t xml:space="preserve">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na którym Klient uruchamia oprogramowanie Pakietu CIS, liczba wym</w:t>
      </w:r>
      <w:r>
        <w:t xml:space="preserve">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w:t>
      </w:r>
      <w:r>
        <w:lastRenderedPageBreak/>
        <w:t xml:space="preserve">liczbie </w:t>
      </w:r>
      <w:r>
        <w:fldChar w:fldCharType="begin"/>
      </w:r>
      <w:r>
        <w:instrText xml:space="preserve"> AutoTextList   \s NoStyle \t "Rdzeń Fizyczny oznacza rdzeń znajdujący się w Pr</w:instrText>
      </w:r>
      <w:r>
        <w:instrText xml:space="preserve">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w:instrText>
      </w:r>
      <w:r>
        <w:instrText xml:space="preserv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w:instrText>
      </w:r>
      <w:r>
        <w:instrText xml:space="preserve">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w:instrText>
      </w:r>
      <w:r>
        <w:instrText xml:space="preserve">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w:instrText>
      </w:r>
      <w:r>
        <w:instrText xml:space="preserve">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w:instrText>
      </w:r>
      <w:r>
        <w:instrText xml:space="preserve">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w:instrText>
      </w:r>
      <w:r>
        <w:instrText>tList   \s NoStyle \t "Środowisko Systemu Operacyjnego oznacza całość lub część Wystąpienia systemu operacyjnego lub całość lub część Wystąpienia wirtualnego (lub w inny sposób emulowanego) systemu operacyjnego. (Zob. Słowniczek w celu uzyskania pełnej def</w:instrText>
      </w:r>
      <w:r>
        <w:instrText xml:space="preserve">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w:instrText>
      </w:r>
      <w:r>
        <w:instrText xml:space="preserve">e są uznawane za oddzielny Serwer." </w:instrText>
      </w:r>
      <w:r>
        <w:fldChar w:fldCharType="separate"/>
      </w:r>
      <w:r>
        <w:rPr>
          <w:color w:val="0563C1"/>
        </w:rPr>
        <w:t>Licencjonowanym Serwerze</w:t>
      </w:r>
      <w:r>
        <w:fldChar w:fldCharType="end"/>
      </w:r>
      <w:r>
        <w:t>.</w:t>
      </w:r>
    </w:p>
    <w:p w:rsidR="00621848" w:rsidRDefault="00621848">
      <w:pPr>
        <w:pStyle w:val="ProductList-Body"/>
      </w:pPr>
    </w:p>
    <w:p w:rsidR="00621848" w:rsidRDefault="00C044EB">
      <w:pPr>
        <w:pStyle w:val="ProductList-ClauseHeading"/>
        <w:outlineLvl w:val="3"/>
      </w:pPr>
      <w:r>
        <w:t>3.2 Przypisywanie Licencji na Serwer i Licencji na Zarządzanie</w:t>
      </w:r>
    </w:p>
    <w:p w:rsidR="00621848" w:rsidRDefault="00C044EB">
      <w:pPr>
        <w:pStyle w:val="ProductList-Body"/>
      </w:pPr>
      <w:r>
        <w:t>Na potrzeby zastosowania Postanowień licencyjnych dotyczących oprogramowania Windows Server i System Center w odniesieniu do ko</w:t>
      </w:r>
      <w:r>
        <w:t xml:space="preserve">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w:instrText>
      </w:r>
      <w:r>
        <w:instrText xml:space="preserve">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w:t>
      </w:r>
      <w:r>
        <w:t xml:space="preserve">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w:t>
      </w:r>
      <w:r>
        <w:t xml:space="preserve"> i System Center.</w:t>
      </w:r>
    </w:p>
    <w:p w:rsidR="00621848" w:rsidRDefault="00621848">
      <w:pPr>
        <w:pStyle w:val="ProductList-Body"/>
      </w:pPr>
    </w:p>
    <w:p w:rsidR="00621848" w:rsidRDefault="00C044EB">
      <w:pPr>
        <w:pStyle w:val="ProductList-ClauseHeading"/>
        <w:outlineLvl w:val="3"/>
      </w:pPr>
      <w:r>
        <w:t>3.3 Postanowienia dodatkowe</w:t>
      </w:r>
    </w:p>
    <w:p w:rsidR="00621848" w:rsidRDefault="00C044EB">
      <w:pPr>
        <w:pStyle w:val="ProductList-Body"/>
      </w:pPr>
      <w:r>
        <w:t>Klientowi wolno uruchamiać wcześniejszą wersję lub niższą edycję dowolnego z poszczególnych Produktów zawartych w Pakiecie CIS na zasadach określonych w postanowieniach dotyczącej tego produktu licencji zamies</w:t>
      </w:r>
      <w:r>
        <w:t>zczonej w niniejszych Postanowieniach dotyczących Produktów.</w:t>
      </w:r>
    </w:p>
    <w:p w:rsidR="00621848" w:rsidRDefault="00621848">
      <w:pPr>
        <w:pStyle w:val="ProductList-Body"/>
      </w:pPr>
    </w:p>
    <w:p w:rsidR="00621848" w:rsidRDefault="00C044EB">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w:instrText>
      </w:r>
      <w:r>
        <w:instrText xml:space="preserve">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w:instrText>
      </w:r>
      <w:r>
        <w:instrText xml:space="preserve">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w:instrText>
      </w:r>
      <w:r>
        <w:instrText xml:space="preserve">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w:t>
      </w:r>
      <w:r>
        <w:t>rządzania, opisane w niniejszych Postanowieniach dotyczących Produktów, pozostają w mocy.</w:t>
      </w:r>
    </w:p>
    <w:p w:rsidR="00621848" w:rsidRDefault="00C044EB">
      <w:pPr>
        <w:pStyle w:val="ProductList-Offering1SubSection"/>
        <w:outlineLvl w:val="2"/>
      </w:pPr>
      <w:bookmarkStart w:id="58" w:name="_Sec606"/>
      <w:r>
        <w:t>4. Pakiet Software Assurance</w:t>
      </w:r>
      <w:bookmarkEnd w:id="58"/>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Pakietu SA mający</w:instrText>
            </w:r>
            <w:r>
              <w:instrText xml:space="preserve">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w:instrText>
            </w:r>
            <w:r>
              <w:instrText xml:space="preserve">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w:instrText>
            </w:r>
            <w:r>
              <w:instrText xml:space="preserve">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w:instrText>
            </w:r>
            <w:r>
              <w:instrText xml:space="preserve">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4.1 Korzyść Związana z Platformą Microsoft Azure w Środowisku Hybrydowym dla</w:t>
      </w:r>
      <w:r>
        <w:t xml:space="preserve"> systemu Windows Server</w:t>
      </w:r>
    </w:p>
    <w:p w:rsidR="00621848" w:rsidRDefault="00C044EB">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w:t>
      </w:r>
      <w:r>
        <w:t xml:space="preserve"> Microsoft Azure.</w:t>
      </w:r>
    </w:p>
    <w:p w:rsidR="00621848" w:rsidRDefault="00621848">
      <w:pPr>
        <w:pStyle w:val="ProductList-Body"/>
      </w:pPr>
    </w:p>
    <w:p w:rsidR="00621848" w:rsidRDefault="00C044EB">
      <w:pPr>
        <w:pStyle w:val="ProductList-ClauseHeading"/>
        <w:outlineLvl w:val="3"/>
      </w:pPr>
      <w:r>
        <w:t>4.2 Wersje Półrocznych Kanałów</w:t>
      </w:r>
    </w:p>
    <w:p w:rsidR="00621848" w:rsidRDefault="00C044EB">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w:t>
      </w:r>
      <w:r>
        <w:t xml:space="preserve">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w:t>
      </w:r>
      <w:r>
        <w:rPr>
          <w:color w:val="0563C1"/>
        </w:rPr>
        <w:t>onowanych Serwerach</w:t>
      </w:r>
      <w:r>
        <w:fldChar w:fldCharType="end"/>
      </w:r>
      <w:r>
        <w:t>.</w:t>
      </w:r>
    </w:p>
    <w:p w:rsidR="00621848" w:rsidRDefault="00621848">
      <w:pPr>
        <w:pStyle w:val="ProductList-Body"/>
      </w:pPr>
    </w:p>
    <w:p w:rsidR="00621848" w:rsidRDefault="00C044EB">
      <w:pPr>
        <w:pStyle w:val="ProductList-ClauseHeading"/>
        <w:outlineLvl w:val="3"/>
      </w:pPr>
      <w:r>
        <w:t>4.3 Prawa dotyczące oprogramowania System Center Configuration Manager w wersji Current Branch</w:t>
      </w:r>
    </w:p>
    <w:p w:rsidR="00621848" w:rsidRDefault="00C044EB">
      <w:pPr>
        <w:pStyle w:val="ProductList-Body"/>
      </w:pPr>
      <w:r>
        <w:t xml:space="preserve">Klienci z aktywnym pakietem SA dla </w:t>
      </w:r>
      <w:r>
        <w:fldChar w:fldCharType="begin"/>
      </w:r>
      <w:r>
        <w:instrText xml:space="preserve"> AutoTextList   \s NoStyle \t "Licencja oznacza prawo do pobierania, instalowania i używania Produktu</w:instrText>
      </w:r>
      <w:r>
        <w:instrText xml:space="preserve">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621848" w:rsidRDefault="00621848">
      <w:pPr>
        <w:pStyle w:val="ProductList-Body"/>
      </w:pPr>
    </w:p>
    <w:p w:rsidR="00621848" w:rsidRDefault="00C044EB">
      <w:pPr>
        <w:pStyle w:val="ProductList-ClauseHeading"/>
        <w:outlineLvl w:val="3"/>
      </w:pPr>
      <w:r>
        <w:t>4.4 Prawa i korzyści z Pakietu Software Assurance dotycz</w:t>
      </w:r>
      <w:r>
        <w:t>ące licencji subskrypcyjnych</w:t>
      </w:r>
    </w:p>
    <w:p w:rsidR="00621848" w:rsidRDefault="00C044EB">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w:instrText>
      </w:r>
      <w:r>
        <w:instrText xml:space="preserve">awo do pobierania, instalowania i używania Produktu oraz uzyskiwania do niego dostępu." </w:instrText>
      </w:r>
      <w:r>
        <w:fldChar w:fldCharType="separate"/>
      </w:r>
      <w:r>
        <w:rPr>
          <w:color w:val="0563C1"/>
        </w:rPr>
        <w:t>Licencji</w:t>
      </w:r>
      <w:r>
        <w:fldChar w:fldCharType="end"/>
      </w:r>
      <w:r>
        <w:t xml:space="preserve"> z pakietem SA.</w:t>
      </w:r>
    </w:p>
    <w:p w:rsidR="00621848" w:rsidRDefault="00621848">
      <w:pPr>
        <w:pStyle w:val="ProductList-Body"/>
      </w:pPr>
    </w:p>
    <w:p w:rsidR="00621848" w:rsidRDefault="00C044EB">
      <w:pPr>
        <w:pStyle w:val="ProductList-ClauseHeading"/>
        <w:outlineLvl w:val="3"/>
      </w:pPr>
      <w:r>
        <w:t>4.5 Server and Cloud Enrollment (SCE) – Prawo do zarządzania Środowiskami Systemu Operacyjnego w ramach Microsoft Azure na podstawie Licencj</w:t>
      </w:r>
      <w:r>
        <w:t>i na Pakiet CIS</w:t>
      </w:r>
    </w:p>
    <w:p w:rsidR="00621848" w:rsidRDefault="00C044EB">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w:instrText>
      </w:r>
      <w:r>
        <w:instrText xml:space="preserve">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w:t>
      </w:r>
      <w:r>
        <w:t xml:space="preserve">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w:instrText>
      </w:r>
      <w:r>
        <w:instrText xml:space="preserve">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w:t>
      </w:r>
      <w:r>
        <w:t xml:space="preserve">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w:t>
      </w:r>
      <w:r>
        <w:t xml:space="preserve">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w:t>
      </w:r>
      <w:r>
        <w:rPr>
          <w:color w:val="0563C1"/>
        </w:rPr>
        <w:t>yjnego</w:t>
      </w:r>
      <w:r>
        <w:fldChar w:fldCharType="end"/>
      </w:r>
      <w:r>
        <w:t xml:space="preserve"> obejmują:</w:t>
      </w:r>
    </w:p>
    <w:p w:rsidR="00621848" w:rsidRDefault="00C044EB">
      <w:pPr>
        <w:pStyle w:val="ProductList-Body"/>
        <w:ind w:left="720"/>
      </w:pPr>
      <w:r>
        <w:t>• Wystąpienia maszyny wirtualnej z systemem Windows Server (w tym Wystąpienia wdrażane w ramach Korzyści związanej z Korzystaniem z Platformy Microsoft Azure w Środowisku Hybrydowym)</w:t>
      </w:r>
    </w:p>
    <w:p w:rsidR="00621848" w:rsidRDefault="00C044EB">
      <w:pPr>
        <w:pStyle w:val="ProductList-Body"/>
        <w:ind w:left="720"/>
      </w:pPr>
      <w:r>
        <w:t>• Wystąpienia Usług Chmurowych (role Web i Worker)</w:t>
      </w:r>
    </w:p>
    <w:p w:rsidR="00621848" w:rsidRDefault="00C044EB">
      <w:pPr>
        <w:pStyle w:val="ProductList-Body"/>
        <w:ind w:left="720"/>
      </w:pPr>
      <w:r>
        <w:t>• Konta Magazynu</w:t>
      </w:r>
    </w:p>
    <w:p w:rsidR="00621848" w:rsidRDefault="00C044EB">
      <w:pPr>
        <w:pStyle w:val="ProductList-Body"/>
        <w:ind w:left="720"/>
      </w:pPr>
      <w:r>
        <w:t>• Bazy danych SQL</w:t>
      </w:r>
    </w:p>
    <w:p w:rsidR="00621848" w:rsidRDefault="00C044EB">
      <w:pPr>
        <w:pStyle w:val="ProductList-Body"/>
        <w:ind w:left="720"/>
      </w:pPr>
      <w:r>
        <w:t>• Wystąpienia witryn</w:t>
      </w:r>
    </w:p>
    <w:p w:rsidR="00621848" w:rsidRDefault="00621848">
      <w:pPr>
        <w:pStyle w:val="ProductList-Body"/>
      </w:pPr>
    </w:p>
    <w:p w:rsidR="00621848" w:rsidRDefault="00C044EB">
      <w:pPr>
        <w:pStyle w:val="ProductList-ClauseHeading"/>
        <w:outlineLvl w:val="3"/>
      </w:pPr>
      <w:r>
        <w:t>4.6 Oferta odnowienia pakietu Software Assurance (SA) dla Windows Server i System Center</w:t>
      </w:r>
    </w:p>
    <w:p w:rsidR="00621848" w:rsidRDefault="00C044EB">
      <w:pPr>
        <w:pStyle w:val="ProductList-Body"/>
      </w:pPr>
      <w:r>
        <w:t xml:space="preserve">Klienci posiadający </w:t>
      </w:r>
      <w:r>
        <w:fldChar w:fldCharType="begin"/>
      </w:r>
      <w:r>
        <w:instrText xml:space="preserve"> AutoTextList   \s NoStyle \t "Licencja oznacza prawo do pobierania, instalowania i używan</w:instrText>
      </w:r>
      <w:r>
        <w:instrText xml:space="preserve">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w:instrText>
      </w:r>
      <w:r>
        <w:instrText xml:space="preserve">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83"/>
        <w:gridCol w:w="5407"/>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Kolumna B</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t>Windows Server Standard (pakiet 2 Licencji na Rdzeń) System Center Stand</w:t>
            </w:r>
            <w:r>
              <w:t>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Core Infrastructure Server Standard (pakiet 2 Licencji na Rdzeń)</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Datacenter (p</w:t>
            </w:r>
            <w:r>
              <w:t>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Core Infrastructure Server Datacenter (pak</w:t>
            </w:r>
            <w:r>
              <w:t>iet 2 Licencji na Rdzeń)</w:t>
            </w:r>
          </w:p>
        </w:tc>
      </w:tr>
    </w:tbl>
    <w:p w:rsidR="00621848" w:rsidRDefault="00C044EB">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w:instrText>
      </w:r>
      <w:r>
        <w:instrText xml:space="preserve">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59" w:name="_Sec862"/>
      <w:r>
        <w:t>Forefront</w:t>
      </w:r>
      <w:bookmarkEnd w:id="59"/>
      <w:r>
        <w:fldChar w:fldCharType="begin"/>
      </w:r>
      <w:r>
        <w:instrText xml:space="preserve"> TC "</w:instrText>
      </w:r>
      <w:bookmarkStart w:id="60" w:name="_Toc526087004"/>
      <w:r>
        <w:instrText>Forefront</w:instrText>
      </w:r>
      <w:bookmarkEnd w:id="60"/>
      <w:r>
        <w:instrText>" \l 2</w:instrText>
      </w:r>
      <w:r>
        <w:fldChar w:fldCharType="end"/>
      </w:r>
    </w:p>
    <w:p w:rsidR="00621848" w:rsidRDefault="00C044EB">
      <w:pPr>
        <w:pStyle w:val="ProductList-Offering1SubSection"/>
        <w:outlineLvl w:val="2"/>
      </w:pPr>
      <w:bookmarkStart w:id="61" w:name="_Sec863"/>
      <w:r>
        <w:t>1. Dostępność programów</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BFBFBF"/>
              <w:bottom w:val="none" w:sz="4" w:space="0" w:color="BFBFBF"/>
              <w:right w:val="none" w:sz="4" w:space="0" w:color="6E6E6E"/>
            </w:tcBorders>
          </w:tcPr>
          <w:p w:rsidR="00621848" w:rsidRDefault="00C044EB">
            <w:pPr>
              <w:pStyle w:val="ProductList-TableBody"/>
            </w:pPr>
            <w:r>
              <w:rPr>
                <w:color w:val="000000"/>
              </w:rPr>
              <w:t>Forefront Identity Manager 2010 R2 — Windows Live Edition</w:t>
            </w:r>
            <w:r>
              <w:fldChar w:fldCharType="begin"/>
            </w:r>
            <w:r>
              <w:instrText xml:space="preserve"> XE "Forefront Iden</w:instrText>
            </w:r>
            <w:r>
              <w:instrText xml:space="preserve">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21848" w:rsidRDefault="00C044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2"/>
      </w:pPr>
      <w:bookmarkStart w:id="62" w:name="_Sec864"/>
      <w:r>
        <w:t>2. Postanowienia dotyczące produktu</w:t>
      </w:r>
      <w:bookmarkEnd w:id="62"/>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w:t>
            </w:r>
            <w:r>
              <w:rPr>
                <w:color w:val="404040"/>
              </w:rPr>
              <w:t>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2.1 Forefront Identity Manager 2010 – Windows Live Edition</w:t>
      </w:r>
    </w:p>
    <w:p w:rsidR="00621848" w:rsidRDefault="00C044EB">
      <w:pPr>
        <w:pStyle w:val="ProductList-Body"/>
      </w:pPr>
      <w:r>
        <w:t>Forefront Identity Manager 2010 – Windows Live Edition jes</w:t>
      </w:r>
      <w:r>
        <w:t>t następną wersją oprogramowania Identity Lifecycle Manager 2007 – Windows Live Edition.</w:t>
      </w:r>
    </w:p>
    <w:p w:rsidR="00621848" w:rsidRDefault="00C044EB">
      <w:pPr>
        <w:pStyle w:val="ProductList-Offering1SubSection"/>
        <w:outlineLvl w:val="2"/>
      </w:pPr>
      <w:bookmarkStart w:id="63" w:name="_Sec865"/>
      <w:r>
        <w:t>3. Prawa do używania</w:t>
      </w:r>
      <w:bookmarkEnd w:id="63"/>
    </w:p>
    <w:tbl>
      <w:tblPr>
        <w:tblStyle w:val="PURTable"/>
        <w:tblW w:w="0" w:type="dxa"/>
        <w:tblLook w:val="04A0" w:firstRow="1" w:lastRow="0" w:firstColumn="1" w:lastColumn="0" w:noHBand="0" w:noVBand="1"/>
      </w:tblPr>
      <w:tblGrid>
        <w:gridCol w:w="3607"/>
        <w:gridCol w:w="357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w:t>
            </w:r>
            <w:r>
              <w:rPr>
                <w:color w:val="0563C1"/>
              </w:rPr>
              <w:t>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w:instrText>
            </w:r>
            <w:r>
              <w:instrText xml:space="preserve">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Oprogramowanie wskazane w dokumencie Prawa do Używania dotyczącym Produktów </w:instrText>
            </w:r>
            <w:r>
              <w:instrText xml:space="preserve">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3.1 Importowanie danych dotyczących tożsamości: Forefront Identity Manager 2010 R2 Windows Live Edition</w:t>
      </w:r>
    </w:p>
    <w:p w:rsidR="00621848" w:rsidRDefault="00C044EB">
      <w:pPr>
        <w:pStyle w:val="ProductList-Body"/>
      </w:pPr>
      <w:r>
        <w:t>Klientowi wolno</w:t>
      </w:r>
      <w:r>
        <w:t xml:space="preserve"> korzystać z oprogramowania w celu importowania danych dotyczących tożsamości i zmian tych danych z jednego lub wielu połączonych źródeł danych oraz ułatwiania synchronizacji i przesyłania tych danych między połączonymi źródłami danych Klienta a usługą Mic</w:t>
      </w:r>
      <w:r>
        <w:t>rosoft Passport Network / Windows Live. Klientowi nie wolno korzystać z tego oprogramowania do żadnych innych celów.</w:t>
      </w:r>
    </w:p>
    <w:p w:rsidR="00621848" w:rsidRDefault="00621848">
      <w:pPr>
        <w:pStyle w:val="ProductList-Body"/>
      </w:pPr>
    </w:p>
    <w:p w:rsidR="00621848" w:rsidRDefault="00C044EB">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Offering1SubSection"/>
        <w:outlineLvl w:val="2"/>
      </w:pPr>
      <w:bookmarkStart w:id="64" w:name="_Sec866"/>
      <w:r>
        <w:t>4. Pakiet Software Assurance</w:t>
      </w:r>
      <w:bookmarkEnd w:id="64"/>
    </w:p>
    <w:tbl>
      <w:tblPr>
        <w:tblStyle w:val="PURTable"/>
        <w:tblW w:w="0" w:type="dxa"/>
        <w:tblLook w:val="04A0" w:firstRow="1" w:lastRow="0" w:firstColumn="1" w:lastColumn="0" w:noHBand="0" w:noVBand="1"/>
      </w:tblPr>
      <w:tblGrid>
        <w:gridCol w:w="3596"/>
        <w:gridCol w:w="3601"/>
        <w:gridCol w:w="359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w:t>
            </w:r>
            <w:r>
              <w:rPr>
                <w:color w:val="0563C1"/>
              </w:rPr>
              <w:t xml:space="preserve">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w:t>
              </w:r>
              <w:r>
                <w:rPr>
                  <w:color w:val="00467F"/>
                  <w:sz w:val="14"/>
                  <w:u w:val="single"/>
                </w:rPr>
                <w:t>ks</w:t>
              </w:r>
            </w:hyperlink>
          </w:p>
        </w:tc>
      </w:tr>
    </w:tbl>
    <w:p w:rsidR="00621848" w:rsidRDefault="00621848">
      <w:pPr>
        <w:pStyle w:val="ProductList-Body"/>
      </w:pPr>
    </w:p>
    <w:p w:rsidR="00621848" w:rsidRDefault="00C044EB">
      <w:pPr>
        <w:pStyle w:val="ProductList-Offering1HeadingNoBorder"/>
        <w:outlineLvl w:val="1"/>
      </w:pPr>
      <w:bookmarkStart w:id="65" w:name="_Sec610"/>
      <w:r>
        <w:t>Microsoft Dynamics 365 (wersja lokalna)</w:t>
      </w:r>
      <w:bookmarkEnd w:id="65"/>
      <w:r>
        <w:fldChar w:fldCharType="begin"/>
      </w:r>
      <w:r>
        <w:instrText xml:space="preserve"> TC "</w:instrText>
      </w:r>
      <w:bookmarkStart w:id="66" w:name="_Toc526087005"/>
      <w:r>
        <w:instrText>Microsoft Dynamics 365 (wersja lokalna)</w:instrText>
      </w:r>
      <w:bookmarkEnd w:id="66"/>
      <w:r>
        <w:instrText>" \l 2</w:instrText>
      </w:r>
      <w:r>
        <w:fldChar w:fldCharType="end"/>
      </w:r>
    </w:p>
    <w:p w:rsidR="00621848" w:rsidRDefault="00C044EB">
      <w:pPr>
        <w:pStyle w:val="ProductList-Offering1SubSection"/>
        <w:outlineLvl w:val="2"/>
      </w:pPr>
      <w:bookmarkStart w:id="67" w:name="_Sec679"/>
      <w:r>
        <w:lastRenderedPageBreak/>
        <w:t>1. Dostępność programów</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Licencja Dostępowa (CAL) na Dynamics 365 for Team Members (wersja loka</w:t>
            </w:r>
            <w:r>
              <w:t>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dashed" w:sz="4" w:space="0" w:color="9F9F9F"/>
              <w:right w:val="none" w:sz="4" w:space="0" w:color="6E6E6E"/>
            </w:tcBorders>
          </w:tcPr>
          <w:p w:rsidR="00621848" w:rsidRDefault="00C044EB">
            <w:pPr>
              <w:pStyle w:val="ProductList-TableBody"/>
            </w:pPr>
            <w:r>
              <w:t>Licencja Dostępowa (CAL) na Dynamics 365 for Sales (wersja lokalna)</w:t>
            </w:r>
            <w:r>
              <w:fldChar w:fldCharType="begin"/>
            </w:r>
            <w:r>
              <w:instrText xml:space="preserve"> XE "</w:instrText>
            </w:r>
            <w:r>
              <w:instrText xml:space="preserve">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621848" w:rsidRDefault="00C044E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w:instrText>
            </w:r>
            <w:r>
              <w:instrText xml:space="preserve">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9F9F9F"/>
              <w:left w:val="none" w:sz="4" w:space="0" w:color="6E6E6E"/>
              <w:bottom w:val="dashed" w:sz="4" w:space="0" w:color="BFBFBF"/>
              <w:right w:val="none" w:sz="4" w:space="0" w:color="6E6E6E"/>
            </w:tcBorders>
          </w:tcPr>
          <w:p w:rsidR="00621848" w:rsidRDefault="00C044EB">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621848" w:rsidRDefault="00C044E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21848" w:rsidRDefault="00C044E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 na Dynamics 365 for Operations Activity (wersja lokalna)</w:t>
            </w:r>
            <w:r>
              <w:fldChar w:fldCharType="begin"/>
            </w:r>
            <w:r>
              <w:instrText xml:space="preserve"> XE "Licencja Dostępowa (CAL) na Dynamics 365 for Operations </w:instrText>
            </w:r>
            <w:r>
              <w:instrText xml:space="preserve">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2"/>
      </w:pPr>
      <w:bookmarkStart w:id="68" w:name="_Sec735"/>
      <w:r>
        <w:t>2. Warunki dotyczące Produktu</w:t>
      </w:r>
      <w:bookmarkEnd w:id="68"/>
    </w:p>
    <w:tbl>
      <w:tblPr>
        <w:tblStyle w:val="PURTable"/>
        <w:tblW w:w="0" w:type="dxa"/>
        <w:tblLook w:val="04A0" w:firstRow="1" w:lastRow="0" w:firstColumn="1" w:lastColumn="0" w:noHBand="0" w:noVBand="1"/>
      </w:tblPr>
      <w:tblGrid>
        <w:gridCol w:w="3611"/>
        <w:gridCol w:w="3601"/>
        <w:gridCol w:w="357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w:instrText>
            </w:r>
            <w:r>
              <w:instrText xml:space="preserve">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"Pula Produktów: Grupa Produktów, do której należy Produkt, utworzona w celu określenia zniżek cenowych. Są trzy kategorie pul Produkt</w:instrText>
            </w:r>
            <w:r>
              <w:instrText xml:space="preserve">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Korekty: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2"/>
      </w:pPr>
      <w:bookmarkStart w:id="69" w:name="_Sec790"/>
      <w:r>
        <w:t>3. Prawa do używania</w:t>
      </w:r>
      <w:bookmarkEnd w:id="69"/>
    </w:p>
    <w:tbl>
      <w:tblPr>
        <w:tblStyle w:val="PURTable"/>
        <w:tblW w:w="0" w:type="dxa"/>
        <w:tblLook w:val="04A0" w:firstRow="1" w:lastRow="0" w:firstColumn="1" w:lastColumn="0" w:noHBand="0" w:noVBand="1"/>
      </w:tblPr>
      <w:tblGrid>
        <w:gridCol w:w="3584"/>
        <w:gridCol w:w="3601"/>
        <w:gridCol w:w="3605"/>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w:t>
              </w:r>
              <w:r>
                <w:rPr>
                  <w:color w:val="00467F"/>
                  <w:u w:val="single"/>
                </w:rPr>
                <w:t>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w:t>
            </w:r>
            <w:r>
              <w:rPr>
                <w:color w:val="0563C1"/>
              </w:rPr>
              <w:t>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w:instrText>
            </w:r>
            <w:r>
              <w:instrText xml:space="preserve">ramowaniem serwera." </w:instrText>
            </w:r>
            <w:r>
              <w:fldChar w:fldCharType="separate"/>
            </w:r>
            <w:r>
              <w:rPr>
                <w:color w:val="0563C1"/>
              </w:rPr>
              <w:t>Dodatkowe Oprogramowanie</w:t>
            </w:r>
            <w:r>
              <w:fldChar w:fldCharType="end"/>
            </w:r>
            <w:r>
              <w:t>: Wszystkie edycje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w:instrText>
            </w:r>
            <w:r>
              <w:instrText xml:space="preserve">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w:instrText>
            </w:r>
            <w:r>
              <w:instrText xml:space="preserve">"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w:t>
            </w:r>
            <w:r>
              <w:t>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3.1 Licencja Dostępowa (CAL) na Dynamics 365 for Team Members (wersja lokalna), dostęp do oprogramowania serwera</w:t>
      </w:r>
    </w:p>
    <w:p w:rsidR="00621848" w:rsidRDefault="00C044EB">
      <w:pPr>
        <w:pStyle w:val="ProductList-Body"/>
      </w:pPr>
      <w:r>
        <w:t>Dostęp do oprogramowania serwera do użycia z edycją Team Members, przy czym Licencje Dostępowe (CAL)</w:t>
      </w:r>
      <w:r>
        <w:t xml:space="preserve">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Licencja Dostępowa (CAL) na Dynamics 365 for Team Members</w:t>
            </w:r>
            <w:r>
              <w:fldChar w:fldCharType="begin"/>
            </w:r>
            <w:r>
              <w:instrText xml:space="preserve"> XE "</w:instrText>
            </w:r>
            <w:r>
              <w:instrText xml:space="preserve">Licencja Dostępowa (CAL) na Dynamics 365 for Team Members" </w:instrText>
            </w:r>
            <w:r>
              <w:fldChar w:fldCharType="end"/>
            </w:r>
            <w:r>
              <w:t xml:space="preserve"> (LS na Użytkownika)</w:t>
            </w:r>
          </w:p>
        </w:tc>
      </w:tr>
    </w:tbl>
    <w:p w:rsidR="00621848" w:rsidRDefault="00621848">
      <w:pPr>
        <w:pStyle w:val="ProductList-Body"/>
      </w:pPr>
    </w:p>
    <w:p w:rsidR="00621848" w:rsidRDefault="00C044EB">
      <w:pPr>
        <w:pStyle w:val="ProductList-ClauseHeading"/>
        <w:outlineLvl w:val="3"/>
      </w:pPr>
      <w:r>
        <w:t>3.2 Licencja Dostępowa (CAL) na Dynamics 365 for Sales (wersja lokalna), dostęp do oprogramowania serwera</w:t>
      </w:r>
    </w:p>
    <w:p w:rsidR="00621848" w:rsidRDefault="00C044EB">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Dynamics 365 for Sales (wersja lokalna) (na Urządzenie i Użytkownika)</w:t>
            </w:r>
          </w:p>
          <w:p w:rsidR="00621848" w:rsidRDefault="00C044EB">
            <w:pPr>
              <w:pStyle w:val="ProductList-TableBody"/>
            </w:pPr>
            <w:r>
              <w:t xml:space="preserve">Licencja Równoważna Licencji Dostępowej (CAL) (zob. </w:t>
            </w:r>
            <w:hyperlink r:id="rId42">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Dynamics 365 for Sales</w:t>
            </w:r>
            <w:r>
              <w:fldChar w:fldCharType="begin"/>
            </w:r>
            <w:r>
              <w:instrText xml:space="preserve"> XE "Dynamics 365 </w:instrText>
            </w:r>
            <w:r>
              <w:instrText xml:space="preserve">for Sales" </w:instrText>
            </w:r>
            <w:r>
              <w:fldChar w:fldCharType="end"/>
            </w:r>
            <w:r>
              <w:t xml:space="preserve"> (LS na Użytkownika)</w:t>
            </w:r>
          </w:p>
        </w:tc>
      </w:tr>
    </w:tbl>
    <w:p w:rsidR="00621848" w:rsidRDefault="00621848">
      <w:pPr>
        <w:pStyle w:val="ProductList-Body"/>
      </w:pPr>
    </w:p>
    <w:p w:rsidR="00621848" w:rsidRDefault="00C044EB">
      <w:pPr>
        <w:pStyle w:val="ProductList-ClauseHeading"/>
        <w:outlineLvl w:val="3"/>
      </w:pPr>
      <w:r>
        <w:t>3.3 Licencja Dostępowa (CAL) na Dynamics 365 for Customer Service (wersja lokalna), dostęp do oprogramowania serwera</w:t>
      </w:r>
    </w:p>
    <w:p w:rsidR="00621848" w:rsidRDefault="00C044EB">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Dostępo</w:t>
            </w:r>
            <w:r>
              <w:t>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3.4 Licencja Dostępowa (CAL) na Dynamics 365 for Operations (wersja lokalna), dostęp do oprogramowania serwera</w:t>
      </w:r>
    </w:p>
    <w:p w:rsidR="00621848" w:rsidRDefault="00C044EB">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 xml:space="preserve">Licencja Równoważna Licencji Dostępowej (CAL) (zob. </w:t>
            </w:r>
            <w:hyperlink r:id="rId43">
              <w:r>
                <w:rPr>
                  <w:color w:val="00467F"/>
                  <w:u w:val="single"/>
                </w:rPr>
                <w:t>Załącznik A</w:t>
              </w:r>
            </w:hyperlink>
            <w:r>
              <w:t>)</w:t>
            </w:r>
          </w:p>
        </w:tc>
      </w:tr>
    </w:tbl>
    <w:p w:rsidR="00621848" w:rsidRDefault="00621848">
      <w:pPr>
        <w:pStyle w:val="ProductList-Body"/>
      </w:pPr>
    </w:p>
    <w:p w:rsidR="00621848" w:rsidRDefault="00C044EB">
      <w:pPr>
        <w:pStyle w:val="ProductList-ClauseHeading"/>
        <w:outlineLvl w:val="3"/>
      </w:pPr>
      <w:r>
        <w:t>3.5 Licencja Dostępowa (CAL) na Dynamics 365 for Operations Act</w:t>
      </w:r>
      <w:r>
        <w:t>ivity (wersja lokalna), dostęp do oprogramowania serwera</w:t>
      </w:r>
    </w:p>
    <w:p w:rsidR="00621848" w:rsidRDefault="00C044EB">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Licencja D</w:t>
            </w:r>
            <w:r>
              <w:t>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rsidR="00621848" w:rsidRDefault="00621848">
      <w:pPr>
        <w:pStyle w:val="ProductList-Body"/>
      </w:pPr>
    </w:p>
    <w:p w:rsidR="00621848" w:rsidRDefault="00C044EB">
      <w:pPr>
        <w:pStyle w:val="ProductList-ClauseHeading"/>
        <w:outlineLvl w:val="3"/>
      </w:pPr>
      <w:r>
        <w:t>3.6 Licencja Dostępowa (CAL) na Dynamics 365 for Operations Device (wersja lokalna), dostęp do oprogramowa</w:t>
      </w:r>
      <w:r>
        <w:t>nia serwera</w:t>
      </w:r>
    </w:p>
    <w:p w:rsidR="00621848" w:rsidRDefault="00C044EB">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Licencja Dostępowa (CAL) na Dynamics 365 for Operations Devi</w:t>
            </w:r>
            <w:r>
              <w:t>ce</w:t>
            </w:r>
            <w:r>
              <w:fldChar w:fldCharType="begin"/>
            </w:r>
            <w:r>
              <w:instrText xml:space="preserve"> XE "Licencja Dostępowa (CAL) na Dynamics 365 for Operations Device" </w:instrText>
            </w:r>
            <w:r>
              <w:fldChar w:fldCharType="end"/>
            </w:r>
            <w:r>
              <w:t xml:space="preserve"> (LS na Użytkownika)</w:t>
            </w:r>
          </w:p>
        </w:tc>
      </w:tr>
    </w:tbl>
    <w:p w:rsidR="00621848" w:rsidRDefault="00621848">
      <w:pPr>
        <w:pStyle w:val="ProductList-ClauseHeading"/>
        <w:outlineLvl w:val="3"/>
      </w:pPr>
    </w:p>
    <w:p w:rsidR="00621848" w:rsidRDefault="00C044EB">
      <w:pPr>
        <w:pStyle w:val="ProductList-ClauseHeading"/>
        <w:outlineLvl w:val="3"/>
      </w:pPr>
      <w:r>
        <w:t>3.7 Prawa do używania dotyczące systemu Dynamics 365 for Operations Servers</w:t>
      </w:r>
    </w:p>
    <w:p w:rsidR="00621848" w:rsidRDefault="00C044EB">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w:t>
      </w:r>
      <w:r>
        <w:rPr>
          <w:color w:val="000000"/>
        </w:rPr>
        <w:t>ch opracowania, a następnie używać takich opracowań, ale tylko w połączeniu z oprogramowaniem i tylko na wewnętrznego potrzeby Klienta</w:t>
      </w:r>
      <w:r>
        <w:t>.</w:t>
      </w:r>
    </w:p>
    <w:p w:rsidR="00621848" w:rsidRDefault="00621848">
      <w:pPr>
        <w:pStyle w:val="ProductList-Body"/>
      </w:pPr>
    </w:p>
    <w:p w:rsidR="00621848" w:rsidRDefault="00C044EB">
      <w:pPr>
        <w:pStyle w:val="ProductList-ClauseHeading"/>
        <w:outlineLvl w:val="3"/>
      </w:pPr>
      <w:r>
        <w:t>3.8 Prawa do używania systemu Dynamics 365 (wersja lokalna)</w:t>
      </w:r>
    </w:p>
    <w:p w:rsidR="00621848" w:rsidRDefault="00C044EB">
      <w:pPr>
        <w:pStyle w:val="ProductList-SubClauseHeading"/>
        <w:outlineLvl w:val="4"/>
      </w:pPr>
      <w:r>
        <w:t>3.8.1 Prawa do używania serwera dotyczące licencji dostępow</w:t>
      </w:r>
      <w:r>
        <w:t>ych (CAL) na usługę Dynamics 365</w:t>
      </w:r>
    </w:p>
    <w:p w:rsidR="00621848" w:rsidRDefault="00C044EB">
      <w:pPr>
        <w:pStyle w:val="ProductList-BodyIndented"/>
      </w:pPr>
      <w:r>
        <w:t>Klienci mający Licencje Dostępowe (CAL) na Dynamics 365 mogą dokonać instalacji i używać na serwerze przeznaczonym do użytku Klienta dowolnej liczby kopii odpowiedniego oprogramowania Dynamics 365 Server. Postanowienie to n</w:t>
      </w:r>
      <w:r>
        <w:t>ie ma zastosowania do Dynamics 365 for Operations Server.</w:t>
      </w:r>
    </w:p>
    <w:p w:rsidR="00621848" w:rsidRDefault="00621848">
      <w:pPr>
        <w:pStyle w:val="ProductList-BodyIndented"/>
      </w:pPr>
    </w:p>
    <w:p w:rsidR="00621848" w:rsidRDefault="00C044EB">
      <w:pPr>
        <w:pStyle w:val="ProductList-SubClauseHeading"/>
        <w:outlineLvl w:val="4"/>
      </w:pPr>
      <w:r>
        <w:t>3.8.2 Uprawnienie do korzystania z Ofert Kwalifikowanych</w:t>
      </w:r>
    </w:p>
    <w:p w:rsidR="00621848" w:rsidRDefault="00C044EB">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w:t>
      </w:r>
      <w:r>
        <w:t>ernika 2019 r.</w:t>
      </w:r>
    </w:p>
    <w:p w:rsidR="00621848" w:rsidRDefault="00621848">
      <w:pPr>
        <w:pStyle w:val="ProductList-BodyIndented"/>
      </w:pPr>
    </w:p>
    <w:p w:rsidR="00621848" w:rsidRDefault="00C044EB">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Dynamics CRM 2016 dla Microsoft Office Outlook</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MUI (Multilingual User Interface) dla Dyna</w:t>
            </w:r>
            <w:r>
              <w:t>mics CRM 2016</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Rozszerzenia funkcji raportowania w Dynamics CRM 2016</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Dynamics Marketing Connector dla Dynamics CRM (nie Workgroup Server)</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Offering1SubSection"/>
        <w:outlineLvl w:val="2"/>
      </w:pPr>
      <w:bookmarkStart w:id="70" w:name="_Sec818"/>
      <w:r>
        <w:t>4. Pakiet Software Assurance</w:t>
      </w:r>
      <w:bookmarkEnd w:id="70"/>
    </w:p>
    <w:tbl>
      <w:tblPr>
        <w:tblStyle w:val="PURTable"/>
        <w:tblW w:w="0" w:type="dxa"/>
        <w:tblLook w:val="04A0" w:firstRow="1" w:lastRow="0" w:firstColumn="1" w:lastColumn="0" w:noHBand="0" w:noVBand="1"/>
      </w:tblPr>
      <w:tblGrid>
        <w:gridCol w:w="3599"/>
        <w:gridCol w:w="3612"/>
        <w:gridCol w:w="357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w:instrText>
            </w:r>
            <w:r>
              <w:instrText xml:space="preserv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instrText>
            </w:r>
            <w:r>
              <w:instrText xml:space="preserve">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w:t>
            </w:r>
            <w:r>
              <w:rPr>
                <w:color w:val="0563C1"/>
              </w:rPr>
              <w:t>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w:instrText>
            </w:r>
            <w:r>
              <w:instrText xml:space="preserve">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"Przenoszenie licencji: Przysługujące klientom </w:instrText>
            </w:r>
            <w:r>
              <w:instrText>z Pakietem SA prawa do zmiany przypisania licencji poza standardowymi terminami lub używania Produktów na serwerach wielodostępowych poza centrami danych klientów (szczegółowe informacje na ten temat można znaleźć w punkcie zatytułowanym „Przenoszenie Lice</w:instrText>
            </w:r>
            <w:r>
              <w:instrText xml:space="preserv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w:instrText>
            </w:r>
            <w:r>
              <w:instrText xml:space="preserve">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listopad 2014 r. i czerwiec 2015 r.</w:t>
              </w:r>
            </w:hyperlink>
            <w:r>
              <w:t xml:space="preserve">; </w:t>
            </w:r>
            <w:hyperlink r:id="rId45">
              <w:r>
                <w:rPr>
                  <w:color w:val="00467F"/>
                  <w:u w:val="single"/>
                </w:rPr>
                <w:t>Postanowienia dotyczące Produktów — grudzień 2016 r.</w:t>
              </w:r>
            </w:hyperlink>
            <w:r>
              <w:t xml:space="preserve">; </w:t>
            </w:r>
            <w:hyperlink r:id="rId46">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w:t>
            </w:r>
            <w:r>
              <w:rPr>
                <w:color w:val="404040"/>
              </w:rPr>
              <w: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w:instrText>
            </w:r>
            <w:r>
              <w:instrText xml:space="preserve">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4.1 Prawa do usług Dynamics 365 Server</w:t>
      </w:r>
    </w:p>
    <w:p w:rsidR="00621848" w:rsidRDefault="00C044EB">
      <w:pPr>
        <w:pStyle w:val="ProductList-Body"/>
      </w:pPr>
      <w:r>
        <w:t>Klienci mający Lice</w:t>
      </w:r>
      <w:r>
        <w:t>ncje Dostępowe (CAL) i aktywny Pakiet SA na usługi Dynamics 365 mogą dokonać instalacji i używać na serwerze sieciowym lub serwerze udostępnionym dowolnej liczby kopii odpowiedniego oprogramowania Dynamics 365 Server. Postanowienie to nie ma zastosowania d</w:t>
      </w:r>
      <w:r>
        <w:t>o Dynamics 365 for Operations Server.</w:t>
      </w:r>
    </w:p>
    <w:p w:rsidR="00621848" w:rsidRDefault="00621848">
      <w:pPr>
        <w:pStyle w:val="ProductList-Body"/>
      </w:pPr>
    </w:p>
    <w:p w:rsidR="00621848" w:rsidRDefault="00C044EB">
      <w:pPr>
        <w:pStyle w:val="ProductList-ClauseHeading"/>
        <w:outlineLvl w:val="3"/>
      </w:pPr>
      <w:r>
        <w:t>4.2 Prawa do systemu Dynamics 365 for Operations Server</w:t>
      </w:r>
    </w:p>
    <w:p w:rsidR="00621848" w:rsidRDefault="00C044EB">
      <w:pPr>
        <w:pStyle w:val="ProductList-Body"/>
      </w:pPr>
      <w:r>
        <w:t>Systemu Dynamics 365 for Operations Server mogą używać tylko Klienci dysponujący aktywnym pakietem SA lub równoważną licencją. W przypadku wygaśnięcia Pakietu So</w:t>
      </w:r>
      <w:r>
        <w:t xml:space="preserve">ftware Assurance lub licencji równoważnej Klienci muszą odinstalować oprogramowanie serwera. Klienci posiadający bezterminowe prawa mogą zainstalować najnowszą aktualizację oprogramowania Dynamics AX 2012 R3 w wersji Server lub Commerce Server, która jest </w:t>
      </w:r>
      <w:r>
        <w:t xml:space="preserve">dostępna w momencie takiego wygaśnięcia. </w:t>
      </w:r>
    </w:p>
    <w:p w:rsidR="00621848" w:rsidRDefault="00621848">
      <w:pPr>
        <w:pStyle w:val="ProductList-Body"/>
      </w:pPr>
    </w:p>
    <w:p w:rsidR="00621848" w:rsidRDefault="00C044EB">
      <w:pPr>
        <w:pStyle w:val="ProductList-ClauseHeading"/>
        <w:outlineLvl w:val="3"/>
      </w:pPr>
      <w:r>
        <w:lastRenderedPageBreak/>
        <w:t>4.3 Lokalizacja i aktualizacje</w:t>
      </w:r>
    </w:p>
    <w:p w:rsidR="00621848" w:rsidRDefault="00C044EB">
      <w:pPr>
        <w:pStyle w:val="ProductList-Body"/>
      </w:pPr>
      <w:r>
        <w:t>Klient jest uprawniony do otrzymywania i używania aktualnych informacji na temat wymogów urzędowych, podatkowych i prawnych dotyczących Licencjonowanych Serwerów, o ile posiada aktyw</w:t>
      </w:r>
      <w:r>
        <w:t xml:space="preserve">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w:instrText>
      </w:r>
      <w:r>
        <w:instrText xml:space="preserve">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w:t>
      </w:r>
      <w:r>
        <w:rPr>
          <w:color w:val="0563C1"/>
        </w:rPr>
        <w:t>icencje Dostępowe (CAL)</w:t>
      </w:r>
      <w:r>
        <w:fldChar w:fldCharType="end"/>
      </w:r>
      <w:r>
        <w:t>.</w:t>
      </w:r>
    </w:p>
    <w:p w:rsidR="00621848" w:rsidRDefault="00621848">
      <w:pPr>
        <w:pStyle w:val="ProductList-Body"/>
      </w:pPr>
    </w:p>
    <w:p w:rsidR="00621848" w:rsidRDefault="00C044EB">
      <w:pPr>
        <w:pStyle w:val="ProductList-ClauseHeading"/>
        <w:outlineLvl w:val="3"/>
      </w:pPr>
      <w:r>
        <w:t>4.4 Zunifikowany punkt obsługowy (USD)</w:t>
      </w:r>
    </w:p>
    <w:p w:rsidR="00621848" w:rsidRDefault="00C044EB">
      <w:pPr>
        <w:pStyle w:val="ProductList-Body"/>
      </w:pPr>
      <w:r>
        <w:t>W przypadku każdej dodatkowej Licencji Dostępowej (CAL) na system Dynamics 365 for Sales (wersja lokalna) lub Dynamics 365 for Customer Service (wersja lokalna), dla której Klient posiada Pakiet Software Assurance, Klient może zainstalować oprogramowanie U</w:t>
      </w:r>
      <w:r>
        <w:t xml:space="preserve">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w:t>
      </w:r>
      <w:r>
        <w:rPr>
          <w:color w:val="0563C1"/>
        </w:rPr>
        <w:t>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w:instrText>
      </w:r>
      <w:r>
        <w:instrText xml:space="preserve"> odpowiednio do użytkownika lub urządzenia. (Zob. Słowniczek w celu uzyskania pełnej definicji)" </w:instrText>
      </w:r>
      <w:r>
        <w:fldChar w:fldCharType="separate"/>
      </w:r>
      <w:r>
        <w:rPr>
          <w:color w:val="0563C1"/>
        </w:rPr>
        <w:t>Licencja Dostępowa (CAL)</w:t>
      </w:r>
      <w:r>
        <w:fldChar w:fldCharType="end"/>
      </w:r>
      <w:r>
        <w:t>.</w:t>
      </w:r>
    </w:p>
    <w:p w:rsidR="00621848" w:rsidRDefault="00621848">
      <w:pPr>
        <w:pStyle w:val="ProductList-Body"/>
      </w:pPr>
    </w:p>
    <w:p w:rsidR="00621848" w:rsidRDefault="00C044EB">
      <w:pPr>
        <w:pStyle w:val="ProductList-ClauseHeading"/>
        <w:outlineLvl w:val="3"/>
      </w:pPr>
      <w:r>
        <w:t>4.5 Dynamics CustomerSource</w:t>
      </w:r>
    </w:p>
    <w:p w:rsidR="00621848" w:rsidRDefault="00C044EB">
      <w:pPr>
        <w:pStyle w:val="ProductList-Body"/>
      </w:pPr>
      <w:r>
        <w:t>Klienci korzystający z Licencji Dostępowej (CAL) na Dynamics 365 (wersja lokalna) i posiadający aktyw</w:t>
      </w:r>
      <w:r>
        <w:t xml:space="preserve">ny Pakiet Software Assurance mają dostęp do CustomerSource. </w:t>
      </w: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7006"/>
      <w:r>
        <w:instrText>Microsoft Identity Manager</w:instrText>
      </w:r>
      <w:bookmarkEnd w:id="72"/>
      <w:r>
        <w:instrText>" \l 2</w:instrText>
      </w:r>
      <w:r>
        <w:fldChar w:fldCharType="end"/>
      </w:r>
    </w:p>
    <w:p w:rsidR="00621848" w:rsidRDefault="00C044EB">
      <w:pPr>
        <w:pStyle w:val="ProductList-Offering1SubSection"/>
        <w:outlineLvl w:val="2"/>
      </w:pPr>
      <w:bookmarkStart w:id="73" w:name="_Sec677"/>
      <w:r>
        <w:t>1.</w:t>
      </w:r>
      <w:r>
        <w:t xml:space="preserve"> Dostępność programów</w:t>
      </w:r>
      <w:bookmarkEnd w:id="73"/>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w:instrText>
            </w:r>
            <w:r>
              <w:instrText xml:space="preserv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w:instrText>
            </w:r>
            <w:r>
              <w:instrText xml:space="preserve">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BFBFBF"/>
              <w:bottom w:val="dashed" w:sz="4" w:space="0" w:color="BFBFBF"/>
              <w:right w:val="none" w:sz="4" w:space="0" w:color="6E6E6E"/>
            </w:tcBorders>
          </w:tcPr>
          <w:p w:rsidR="00621848" w:rsidRDefault="00C044EB">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BFBFBF"/>
              <w:bottom w:val="none" w:sz="4" w:space="0" w:color="BFBFBF"/>
              <w:right w:val="none" w:sz="4" w:space="0" w:color="6E6E6E"/>
            </w:tcBorders>
          </w:tcPr>
          <w:p w:rsidR="00621848" w:rsidRDefault="00C044EB">
            <w:pPr>
              <w:pStyle w:val="ProductList-TableBody"/>
            </w:pPr>
            <w:r>
              <w:rPr>
                <w:color w:val="000000"/>
              </w:rPr>
              <w:t>Licencja typu External Connector na oprogramowanie Microsoft Identity Manager 2016</w:t>
            </w:r>
            <w:r>
              <w:fldChar w:fldCharType="begin"/>
            </w:r>
            <w:r>
              <w:instrText xml:space="preserve"> XE "Licencja typu External Connecto</w:instrText>
            </w:r>
            <w:r>
              <w:instrText xml:space="preserve">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2"/>
      </w:pPr>
      <w:bookmarkStart w:id="74" w:name="_Sec733"/>
      <w:r>
        <w:t>2. Postanowienia dotyczące produktu</w:t>
      </w:r>
      <w:bookmarkEnd w:id="74"/>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w:instrText>
            </w:r>
            <w:r>
              <w:instrText xml:space="preserve">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2"/>
      </w:pPr>
      <w:bookmarkStart w:id="75" w:name="_Sec788"/>
      <w:r>
        <w:t>3. Prawa do używania</w:t>
      </w:r>
      <w:bookmarkEnd w:id="75"/>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w:instrText>
            </w:r>
            <w:r>
              <w:instrText xml:space="preserve">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Oprogramowanie wskazane w dokumencie Prawa do Używania dotyczącym Produktów Serwerowych,</w:instrText>
            </w:r>
            <w:r>
              <w:instrText xml:space="preserve">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w:t>
            </w:r>
            <w:r>
              <w:rPr>
                <w:color w:val="404040"/>
              </w:rPr>
              <w:t>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21848" w:rsidRDefault="00621848">
            <w:pPr>
              <w:pStyle w:val="ProductList-TableBody"/>
            </w:pPr>
          </w:p>
        </w:tc>
      </w:tr>
    </w:tbl>
    <w:p w:rsidR="00621848" w:rsidRDefault="00C044EB">
      <w:pPr>
        <w:pStyle w:val="ProductList-Offering1SubSection"/>
        <w:outlineLvl w:val="2"/>
      </w:pPr>
      <w:bookmarkStart w:id="76" w:name="_Sec815"/>
      <w:r>
        <w:t>4. Pakiet Software Assurance</w:t>
      </w:r>
      <w:bookmarkEnd w:id="76"/>
    </w:p>
    <w:tbl>
      <w:tblPr>
        <w:tblStyle w:val="PURTable"/>
        <w:tblW w:w="0" w:type="dxa"/>
        <w:tblLook w:val="04A0" w:firstRow="1" w:lastRow="0" w:firstColumn="1" w:lastColumn="0" w:noHBand="0" w:noVBand="1"/>
      </w:tblPr>
      <w:tblGrid>
        <w:gridCol w:w="3596"/>
        <w:gridCol w:w="3601"/>
        <w:gridCol w:w="359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w:t>
            </w:r>
            <w:r>
              <w:rPr>
                <w:color w:val="0563C1"/>
              </w:rPr>
              <w:t xml:space="preserve">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instrText>
            </w:r>
            <w:r>
              <w:instrText xml:space="preserve">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77" w:name="_Sec611"/>
      <w:r>
        <w:lastRenderedPageBreak/>
        <w:t>Aplikacje Office</w:t>
      </w:r>
      <w:bookmarkEnd w:id="77"/>
      <w:r>
        <w:fldChar w:fldCharType="begin"/>
      </w:r>
      <w:r>
        <w:instrText xml:space="preserve"> TC "</w:instrText>
      </w:r>
      <w:bookmarkStart w:id="78" w:name="_Toc526087007"/>
      <w:r>
        <w:instrText>Aplikacje Office</w:instrText>
      </w:r>
      <w:bookmarkEnd w:id="78"/>
      <w:r>
        <w:instrText>" \l 2</w:instrText>
      </w:r>
      <w:r>
        <w:fldChar w:fldCharType="end"/>
      </w:r>
    </w:p>
    <w:p w:rsidR="00621848" w:rsidRDefault="00C044EB">
      <w:pPr>
        <w:pStyle w:val="ProductList-Offering2HeadingNoBorder"/>
        <w:outlineLvl w:val="2"/>
      </w:pPr>
      <w:bookmarkStart w:id="79" w:name="_Sec636"/>
      <w:r>
        <w:t>Aplikacje komputerowe pakietu Office</w:t>
      </w:r>
      <w:bookmarkEnd w:id="79"/>
      <w:r>
        <w:fldChar w:fldCharType="begin"/>
      </w:r>
      <w:r>
        <w:instrText xml:space="preserve"> TC "</w:instrText>
      </w:r>
      <w:bookmarkStart w:id="80" w:name="_Toc526087008"/>
      <w:r>
        <w:instrText>Aplikacje komputerowe pakietu Office</w:instrText>
      </w:r>
      <w:bookmarkEnd w:id="80"/>
      <w:r>
        <w:instrText>" \l 3</w:instrText>
      </w:r>
      <w:r>
        <w:fldChar w:fldCharType="end"/>
      </w:r>
    </w:p>
    <w:p w:rsidR="00621848" w:rsidRDefault="00C044EB">
      <w:pPr>
        <w:pStyle w:val="ProductList-Offering1SubSection"/>
        <w:outlineLvl w:val="3"/>
      </w:pPr>
      <w:bookmarkStart w:id="81" w:name="_Sec681"/>
      <w:r>
        <w:t>1. Dostępność programów</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w:instrText>
            </w:r>
            <w:r>
              <w:instrText xml:space="preserve">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000000"/>
              <w:bottom w:val="dashed" w:sz="4" w:space="0" w:color="BFBFBF"/>
              <w:right w:val="single" w:sz="6" w:space="0" w:color="FFFFFF"/>
            </w:tcBorders>
          </w:tcPr>
          <w:p w:rsidR="00621848" w:rsidRDefault="00C044E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w:instrText>
            </w:r>
            <w:r>
              <w:instrText xml:space="preserve">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Office Multi-Language Pack 2013</w:t>
            </w:r>
            <w:r>
              <w:fldChar w:fldCharType="begin"/>
            </w:r>
            <w:r>
              <w:instrText xml:space="preserve"> XE "</w:instrText>
            </w:r>
            <w:r>
              <w:instrText xml:space="preserve">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Project Standard 2019</w:t>
            </w:r>
            <w:r>
              <w:fldChar w:fldCharType="begin"/>
            </w:r>
            <w:r>
              <w:instrText xml:space="preserve"> XE "</w:instrText>
            </w:r>
            <w:r>
              <w:instrText xml:space="preserve">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21848" w:rsidRDefault="00C044EB">
            <w:pPr>
              <w:pStyle w:val="ProductList-TableBody"/>
              <w:jc w:val="center"/>
            </w:pPr>
            <w:r>
              <w:fldChar w:fldCharType="begin"/>
            </w:r>
            <w:r>
              <w:instrText xml:space="preserve"> AutoTextL</w:instrText>
            </w:r>
            <w:r>
              <w:instrText xml:space="preserve">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21848" w:rsidRDefault="00C044EB">
            <w:pPr>
              <w:pStyle w:val="ProductList-TableBody"/>
              <w:jc w:val="center"/>
            </w:pPr>
            <w:r>
              <w:fldChar w:fldCharType="begin"/>
            </w:r>
            <w:r>
              <w:instrText xml:space="preserve"> AutoText</w:instrText>
            </w:r>
            <w:r>
              <w:instrText xml:space="preserve">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21848" w:rsidRDefault="00C044EB">
            <w:pPr>
              <w:pStyle w:val="ProductList-TableBody"/>
              <w:jc w:val="center"/>
            </w:pPr>
            <w:r>
              <w:fldChar w:fldCharType="begin"/>
            </w:r>
            <w:r>
              <w:instrText xml:space="preserve"> AutoTextL</w:instrText>
            </w:r>
            <w:r>
              <w:instrText xml:space="preserve">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dashed" w:sz="4" w:space="0" w:color="BFBFBF"/>
              <w:right w:val="single" w:sz="6" w:space="0" w:color="FFFFFF"/>
            </w:tcBorders>
          </w:tcPr>
          <w:p w:rsidR="00621848" w:rsidRDefault="00C044EB">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21848" w:rsidRDefault="0062184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000000"/>
              <w:bottom w:val="none" w:sz="4" w:space="0" w:color="BFBFBF"/>
              <w:right w:val="single" w:sz="6" w:space="0" w:color="FFFFFF"/>
            </w:tcBorders>
          </w:tcPr>
          <w:p w:rsidR="00621848" w:rsidRDefault="00C044EB">
            <w:pPr>
              <w:pStyle w:val="ProductList-TableBody"/>
            </w:pPr>
            <w:r>
              <w:rPr>
                <w:color w:val="000000"/>
              </w:rPr>
              <w:t>Work at Home dla pakietu Office Professional Plus 2019</w:t>
            </w:r>
            <w:r>
              <w:fldChar w:fldCharType="begin"/>
            </w:r>
            <w:r>
              <w:instrText xml:space="preserve"> XE "</w:instrText>
            </w:r>
            <w:r>
              <w:instrText xml:space="preserve">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21848" w:rsidRDefault="00C044E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21848" w:rsidRDefault="0062184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82" w:name="_Sec736"/>
      <w:r>
        <w:t>2. Postanowienia dotyczące Produktu</w:t>
      </w:r>
      <w:bookmarkEnd w:id="82"/>
    </w:p>
    <w:tbl>
      <w:tblPr>
        <w:tblStyle w:val="PURTable"/>
        <w:tblW w:w="0" w:type="dxa"/>
        <w:tblLook w:val="04A0" w:firstRow="1" w:lastRow="0" w:firstColumn="1" w:lastColumn="0" w:noHBand="0" w:noVBand="1"/>
      </w:tblPr>
      <w:tblGrid>
        <w:gridCol w:w="3611"/>
        <w:gridCol w:w="3601"/>
        <w:gridCol w:w="357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w:instrText>
            </w:r>
            <w:r>
              <w:instrText xml:space="preserve">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w:t>
            </w:r>
            <w:r>
              <w:rPr>
                <w:color w:val="404040"/>
              </w:rPr>
              <w:t xml:space="preserve">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w:instrText>
            </w:r>
            <w:r>
              <w:instrText xml:space="preserve">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w:t>
            </w:r>
            <w:r>
              <w:rPr>
                <w:color w:val="404040"/>
              </w:rPr>
              <w:t xml:space="preserv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w:instrText>
            </w:r>
            <w:r>
              <w:instrText xml:space="preserve">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Korekty: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w:t>
            </w:r>
            <w:r>
              <w:t>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Dodatki i Licencja typu From SA: </w:t>
            </w:r>
            <w:hyperlink w:anchor="_Sec1237">
              <w:r>
                <w:rPr>
                  <w:color w:val="00467F"/>
                  <w:u w:val="single"/>
                </w:rPr>
                <w:t>Zob. Załącznik C</w:t>
              </w:r>
            </w:hyperlink>
          </w:p>
        </w:tc>
      </w:tr>
    </w:tbl>
    <w:p w:rsidR="00621848" w:rsidRDefault="00621848">
      <w:pPr>
        <w:pStyle w:val="ProductList-Body"/>
      </w:pPr>
    </w:p>
    <w:p w:rsidR="00621848" w:rsidRDefault="00C044EB">
      <w:pPr>
        <w:pStyle w:val="ProductList-ClauseHeading"/>
        <w:outlineLvl w:val="4"/>
      </w:pPr>
      <w:r>
        <w:t>2.1 Work at Home</w:t>
      </w:r>
    </w:p>
    <w:p w:rsidR="00621848" w:rsidRDefault="00C044EB">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w:t>
      </w:r>
      <w:r>
        <w:t xml:space="preserve">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239"/>
        <w:gridCol w:w="5551"/>
      </w:tblGrid>
      <w:tr w:rsidR="0062184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21848" w:rsidRDefault="00C044EB">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rsidR="00621848" w:rsidRDefault="00C044EB">
            <w:pPr>
              <w:pStyle w:val="ProductList-TableBody"/>
            </w:pPr>
            <w:r>
              <w:rPr>
                <w:color w:val="FFFFFF"/>
              </w:rPr>
              <w:t>Licencja Uprawniająca Work at Home</w:t>
            </w:r>
          </w:p>
        </w:tc>
      </w:tr>
      <w:tr w:rsidR="00621848">
        <w:tc>
          <w:tcPr>
            <w:tcW w:w="5880" w:type="dxa"/>
            <w:tcBorders>
              <w:left w:val="single" w:sz="4" w:space="0" w:color="6E6E6E"/>
              <w:right w:val="single" w:sz="4" w:space="0" w:color="6E6E6E"/>
            </w:tcBorders>
          </w:tcPr>
          <w:p w:rsidR="00621848" w:rsidRDefault="00C044EB">
            <w:pPr>
              <w:pStyle w:val="ProductList-TableBody"/>
            </w:pPr>
            <w:r>
              <w:t>Office Standard 2019</w:t>
            </w:r>
          </w:p>
        </w:tc>
        <w:tc>
          <w:tcPr>
            <w:tcW w:w="6240" w:type="dxa"/>
            <w:tcBorders>
              <w:left w:val="single" w:sz="4" w:space="0" w:color="6E6E6E"/>
              <w:right w:val="single" w:sz="4" w:space="0" w:color="6E6E6E"/>
            </w:tcBorders>
          </w:tcPr>
          <w:p w:rsidR="00621848" w:rsidRDefault="00C044EB">
            <w:pPr>
              <w:pStyle w:val="ProductList-TableBody"/>
            </w:pPr>
            <w:r>
              <w:t>Work at Home dla pakietu Office Standard 2019</w:t>
            </w:r>
          </w:p>
        </w:tc>
      </w:tr>
      <w:tr w:rsidR="00621848">
        <w:tc>
          <w:tcPr>
            <w:tcW w:w="5880" w:type="dxa"/>
            <w:tcBorders>
              <w:left w:val="single" w:sz="4" w:space="0" w:color="6E6E6E"/>
              <w:right w:val="single" w:sz="4" w:space="0" w:color="6E6E6E"/>
            </w:tcBorders>
          </w:tcPr>
          <w:p w:rsidR="00621848" w:rsidRDefault="00C044EB">
            <w:pPr>
              <w:pStyle w:val="ProductList-TableBody"/>
            </w:pPr>
            <w:r>
              <w:t>Office Profes</w:t>
            </w:r>
            <w:r>
              <w:t>sional Plus 2019</w:t>
            </w:r>
          </w:p>
        </w:tc>
        <w:tc>
          <w:tcPr>
            <w:tcW w:w="6240" w:type="dxa"/>
            <w:tcBorders>
              <w:left w:val="single" w:sz="4" w:space="0" w:color="6E6E6E"/>
              <w:right w:val="single" w:sz="4" w:space="0" w:color="6E6E6E"/>
            </w:tcBorders>
          </w:tcPr>
          <w:p w:rsidR="00621848" w:rsidRDefault="00C044EB">
            <w:pPr>
              <w:pStyle w:val="ProductList-TableBody"/>
            </w:pPr>
            <w:r>
              <w:t>Work at Home dla pakietu Office Professional Plus 2019</w:t>
            </w:r>
          </w:p>
        </w:tc>
      </w:tr>
    </w:tbl>
    <w:p w:rsidR="00621848" w:rsidRDefault="00621848">
      <w:pPr>
        <w:pStyle w:val="ProductList-Body"/>
      </w:pPr>
    </w:p>
    <w:p w:rsidR="00621848" w:rsidRDefault="00C044EB">
      <w:pPr>
        <w:pStyle w:val="ProductList-ClauseHeading"/>
        <w:outlineLvl w:val="4"/>
      </w:pPr>
      <w:r>
        <w:t>2.2 Platform Independent, czyli licencja niezależna od platformy</w:t>
      </w:r>
    </w:p>
    <w:p w:rsidR="00621848" w:rsidRDefault="00C044EB">
      <w:pPr>
        <w:pStyle w:val="ProductList-Body"/>
      </w:pPr>
      <w:r>
        <w:t>Klientowi wolno uruchamiać albo wersję licencjonowaną albo wersję dla innej platformy, pod warunkiem, że wersja dla i</w:t>
      </w:r>
      <w:r>
        <w:t>nnej platformy była już dostępna, gdy wersja początkowo objęta licencją stała się dostępna. Jeśli komponenty pakietu Produktu różnią się w zależności od wersji platformy, wówczas Klient może korzystać z komponentów pakietu, który zdecydował się wdrożyć i t</w:t>
      </w:r>
      <w:r>
        <w:t xml:space="preserve">ylko tych; Klient nie może łączyć komponentów między różnymi wersjami platform. Pakiet SA dla Licencji niezależnej od platformy (Platform Independent) umożliwia Klientowi używanie, zamiast licencjonowanego Produktu, Produktu w najbardziej aktualnej wersji </w:t>
      </w:r>
      <w:r>
        <w:t>dla dowolnej platformy, która stała się dostępna w okresie obowiązywania pakietu.</w:t>
      </w:r>
    </w:p>
    <w:p w:rsidR="00621848" w:rsidRDefault="00621848">
      <w:pPr>
        <w:pStyle w:val="ProductList-Body"/>
      </w:pPr>
    </w:p>
    <w:p w:rsidR="00621848" w:rsidRDefault="00C044EB">
      <w:pPr>
        <w:pStyle w:val="ProductList-ClauseHeading"/>
        <w:outlineLvl w:val="4"/>
      </w:pPr>
      <w:r>
        <w:t>2.3 Office Online Server</w:t>
      </w:r>
    </w:p>
    <w:p w:rsidR="00621848" w:rsidRDefault="00C044EB">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w:t>
      </w:r>
      <w:r>
        <w:t>e Online. Uprawnienie to wygasa 1 sierpnia 2019 r.</w:t>
      </w:r>
    </w:p>
    <w:p w:rsidR="00621848" w:rsidRDefault="00C044EB">
      <w:pPr>
        <w:pStyle w:val="ProductList-Offering1SubSection"/>
        <w:outlineLvl w:val="3"/>
      </w:pPr>
      <w:bookmarkStart w:id="83" w:name="_Sec791"/>
      <w:r>
        <w:lastRenderedPageBreak/>
        <w:t>3. Prawa do używania</w:t>
      </w:r>
      <w:bookmarkEnd w:id="83"/>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w:instrText>
            </w:r>
            <w:r>
              <w:instrText xml:space="preserve">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Wymagania </w:t>
            </w:r>
            <w:r>
              <w:rPr>
                <w:color w:val="404040"/>
              </w:rPr>
              <w:t>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w:instrText>
            </w:r>
            <w:r>
              <w:instrText xml:space="preserve"> postanowieniach licencyjnych." </w:instrText>
            </w:r>
            <w:r>
              <w:fldChar w:fldCharType="separate"/>
            </w:r>
            <w:r>
              <w:rPr>
                <w:color w:val="0563C1"/>
              </w:rPr>
              <w:t>Uwzględnione technologie</w:t>
            </w:r>
            <w:r>
              <w:fldChar w:fldCharType="end"/>
            </w:r>
            <w:r>
              <w:t>: Office Web Apps Server 2013 (tylko pakiety Office)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w:instrText>
            </w:r>
            <w:r>
              <w:instrText xml:space="preserve">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Prawa do komercyjnego używania pakietu Office 2013 RT dla Użytkowników Domowych i Uczniów</w:t>
      </w:r>
    </w:p>
    <w:p w:rsidR="00621848" w:rsidRDefault="00C044EB">
      <w:pPr>
        <w:pStyle w:val="ProductList-Body"/>
      </w:pPr>
      <w:r>
        <w:t>Ograniczenie dotyczące używania usług Office 2013 RT dla Użytkowników Domowych i Uczniów w celach komercyjnych nie ma zastosowania do:</w:t>
      </w:r>
    </w:p>
    <w:p w:rsidR="00621848" w:rsidRDefault="00C044EB">
      <w:pPr>
        <w:pStyle w:val="ProductList-Bullet"/>
        <w:numPr>
          <w:ilvl w:val="0"/>
          <w:numId w:val="23"/>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w:instrText>
      </w:r>
      <w:r>
        <w:instrText xml:space="preserv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oprogramowanie Office P</w:t>
      </w:r>
      <w:r>
        <w:t xml:space="preserve">rofessional Plus lub Standard 2019/2016 oraz </w:t>
      </w:r>
    </w:p>
    <w:p w:rsidR="00621848" w:rsidRDefault="00C044EB">
      <w:pPr>
        <w:pStyle w:val="ProductList-Bullet"/>
        <w:numPr>
          <w:ilvl w:val="0"/>
          <w:numId w:val="23"/>
        </w:numPr>
      </w:pPr>
      <w:r>
        <w:t>usług Office 2013 RT dla Użytkowników Domowych i Uczniów zainstalowanych na urządzeniu, do którego przypisano licencję na Komercyjne Używanie oprogramowania Office Professional Plus lub Standard 2019/2016 lub u</w:t>
      </w:r>
      <w:r>
        <w:t>sług Office 2013 RT dla Użytkowników Domowych i Uczniów.</w:t>
      </w:r>
    </w:p>
    <w:p w:rsidR="00621848" w:rsidRDefault="00C044EB">
      <w:pPr>
        <w:pStyle w:val="ProductList-Body"/>
      </w:pPr>
      <w:r>
        <w:t>O ile nie określono tego inaczej w tym punkcie, postanowienia licencji na usługi Office 2013 RT dla Użytkowników Domowych i Uczniów mają znaczenie rozstrzygające.</w:t>
      </w:r>
    </w:p>
    <w:p w:rsidR="00621848" w:rsidRDefault="00621848">
      <w:pPr>
        <w:pStyle w:val="ProductList-Body"/>
      </w:pPr>
    </w:p>
    <w:p w:rsidR="00621848" w:rsidRDefault="00C044EB">
      <w:pPr>
        <w:pStyle w:val="ProductList-ClauseHeading"/>
        <w:outlineLvl w:val="4"/>
      </w:pPr>
      <w:r>
        <w:t>3.2 Programy Academic</w:t>
      </w:r>
    </w:p>
    <w:p w:rsidR="00621848" w:rsidRDefault="00C044EB">
      <w:pPr>
        <w:pStyle w:val="ProductList-Body"/>
      </w:pPr>
      <w:r>
        <w:t>Poniższe waru</w:t>
      </w:r>
      <w:r>
        <w:t>nki dotyczą klientów objętych Programami Licencjonowania Zbiorowego Academic.</w:t>
      </w:r>
    </w:p>
    <w:p w:rsidR="00621848" w:rsidRDefault="00621848">
      <w:pPr>
        <w:pStyle w:val="ProductList-Body"/>
      </w:pPr>
    </w:p>
    <w:p w:rsidR="00621848" w:rsidRDefault="00C044EB">
      <w:pPr>
        <w:pStyle w:val="ProductList-SubClauseHeading"/>
        <w:outlineLvl w:val="5"/>
      </w:pPr>
      <w:r>
        <w:t>3.2.1 Rozszerzone prawa do używania pakietu Office 365 ProPlus</w:t>
      </w:r>
    </w:p>
    <w:p w:rsidR="00621848" w:rsidRDefault="00C044EB">
      <w:pPr>
        <w:pStyle w:val="ProductList-BodyIndented"/>
      </w:pPr>
      <w:r>
        <w:t>Jeśli Instytucja ma wykupioną licencję na Office Professional Plus dla wszystkich Pracowników Naukowo-Dydaktycznyc</w:t>
      </w:r>
      <w:r>
        <w:t>h i Pracowników Administracyjnych w zdefiniowanej Organizacji tej Instytucji w ramach Umowy Open Value Subscription for Education Solutions lub Rejestracji Enrollment for Education Solutions (wersje sprzed 2017 r.), każdy Licencjonowany Użytkownik może kor</w:t>
      </w:r>
      <w:r>
        <w:t xml:space="preserve">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w:instrText>
      </w:r>
      <w:r>
        <w:instrText xml:space="preserve">\s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w:t>
      </w:r>
      <w:r>
        <w:t xml:space="preserve">ych z zamówieniem złożonym przez daną instytucję. </w:t>
      </w:r>
    </w:p>
    <w:p w:rsidR="00621848" w:rsidRDefault="00621848">
      <w:pPr>
        <w:pStyle w:val="ProductList-BodyIndented"/>
      </w:pPr>
    </w:p>
    <w:p w:rsidR="00621848" w:rsidRDefault="00C044EB">
      <w:pPr>
        <w:pStyle w:val="ProductList-SubClauseHeading"/>
        <w:outlineLvl w:val="5"/>
      </w:pPr>
      <w:r>
        <w:t>3.2.2 Korzyści związane z ukończeniem szkoły</w:t>
      </w:r>
    </w:p>
    <w:p w:rsidR="00621848" w:rsidRDefault="00C044EB">
      <w:pPr>
        <w:pStyle w:val="ProductList-BodyIndented"/>
      </w:pPr>
      <w:r>
        <w:t>Instytucje z aktywną rejestracją Enrollment for Education Solutions mogą w dowolnym momencie w okresie obowiązywania Rejestracji przenieść na Studenta jego Lic</w:t>
      </w:r>
      <w:r>
        <w:t xml:space="preserve">encje na usługi Office Professional Plus po uzyskaniu przez danego Studenta statusu Absolwenta. Instytucja musi zapewnić każdemu takiemu Absolwentowi umowę licencyjną w formie udostępnianej przez Microsoft. Po akceptacji przez Absolwenta postanowień umowy </w:t>
      </w:r>
      <w:r>
        <w:t xml:space="preserve">licencyjnej prawo Absolwenta do uruchamiania usługi Office Professional Plus staje się bezterminowe. </w:t>
      </w:r>
    </w:p>
    <w:p w:rsidR="00621848" w:rsidRDefault="00C044EB">
      <w:pPr>
        <w:pStyle w:val="ProductList-Offering1SubSection"/>
        <w:outlineLvl w:val="3"/>
      </w:pPr>
      <w:bookmarkStart w:id="84" w:name="_Sec819"/>
      <w:r>
        <w:t>4. Pakiet Software Assurance</w:t>
      </w:r>
      <w:bookmarkEnd w:id="84"/>
    </w:p>
    <w:tbl>
      <w:tblPr>
        <w:tblStyle w:val="PURTable"/>
        <w:tblW w:w="0" w:type="dxa"/>
        <w:tblLook w:val="04A0" w:firstRow="1" w:lastRow="0" w:firstColumn="1" w:lastColumn="0" w:noHBand="0" w:noVBand="1"/>
      </w:tblPr>
      <w:tblGrid>
        <w:gridCol w:w="3596"/>
        <w:gridCol w:w="3601"/>
        <w:gridCol w:w="359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w:instrText>
            </w:r>
            <w:r>
              <w:instrText xml:space="preserve">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instrText>
            </w:r>
            <w:r>
              <w:instrText xml:space="preserve">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w:instrText>
            </w:r>
            <w:r>
              <w:instrText>s NoStyle \t "Prawa do używania w ramach Roamingu: Korzyść z pakietu SA zezwalająca Użytkownikowi Głównemu Licencjonowanego Urządzenia na uzyskanie pewnego dostępu zdalnego i nadająca mu pewne prawa do używania. (Zob. Słowniczek w celu uzyskania pełnej def</w:instrText>
            </w:r>
            <w:r>
              <w:instrText xml:space="preserve">inicji)" </w:instrText>
            </w:r>
            <w:r>
              <w:fldChar w:fldCharType="separate"/>
            </w:r>
            <w:r>
              <w:rPr>
                <w:color w:val="0563C1"/>
              </w:rPr>
              <w:t>Prawa do używania w ramach Roamingu</w:t>
            </w:r>
            <w:r>
              <w:fldChar w:fldCharType="end"/>
            </w:r>
            <w:r>
              <w:t>: Office, Project i Visio</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85" w:name="_Sec680"/>
      <w:r>
        <w:t>Office for Mac</w:t>
      </w:r>
      <w:bookmarkEnd w:id="85"/>
      <w:r>
        <w:fldChar w:fldCharType="begin"/>
      </w:r>
      <w:r>
        <w:instrText xml:space="preserve"> TC "</w:instrText>
      </w:r>
      <w:bookmarkStart w:id="86" w:name="_Toc526087009"/>
      <w:r>
        <w:instrText>Office for Mac</w:instrText>
      </w:r>
      <w:bookmarkEnd w:id="86"/>
      <w:r>
        <w:instrText>" \l 3</w:instrText>
      </w:r>
      <w:r>
        <w:fldChar w:fldCharType="end"/>
      </w:r>
    </w:p>
    <w:p w:rsidR="00621848" w:rsidRDefault="00C044EB">
      <w:pPr>
        <w:pStyle w:val="ProductList-Offering1SubSection"/>
        <w:outlineLvl w:val="3"/>
      </w:pPr>
      <w:bookmarkStart w:id="87" w:name="_Sec682"/>
      <w:r>
        <w:t>1. Dostępność programów</w:t>
      </w:r>
      <w:bookmarkEnd w:id="87"/>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w:instrText>
            </w:r>
            <w:r>
              <w:instrText xml:space="preserve">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88" w:name="_Sec737"/>
      <w:r>
        <w:lastRenderedPageBreak/>
        <w:t>2. Postanowienia dotyczące Produktu</w:t>
      </w:r>
      <w:bookmarkEnd w:id="88"/>
    </w:p>
    <w:tbl>
      <w:tblPr>
        <w:tblStyle w:val="PURTable"/>
        <w:tblW w:w="0" w:type="dxa"/>
        <w:tblLook w:val="04A0" w:firstRow="1" w:lastRow="0" w:firstColumn="1" w:lastColumn="0" w:noHBand="0" w:noVBand="1"/>
      </w:tblPr>
      <w:tblGrid>
        <w:gridCol w:w="3611"/>
        <w:gridCol w:w="3601"/>
        <w:gridCol w:w="357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instrText>
            </w:r>
            <w:r>
              <w:instrText xml:space="preserve">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w:instrText>
            </w:r>
            <w:r>
              <w:instrText xml:space="preserv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Korekty: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 xml:space="preserve">2.1 Work at </w:t>
      </w:r>
      <w:r>
        <w:t>Home</w:t>
      </w:r>
    </w:p>
    <w:p w:rsidR="00621848" w:rsidRDefault="00C044EB">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w:instrText>
      </w:r>
      <w:r>
        <w:instrText xml:space="preserv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t>
      </w:r>
      <w:r>
        <w:t>wania Work at Home dla oprogramowania Office 2019 Standard dla komputerów Mac na jednym urządzeniu poza siedzibą Klienta lub jego Podmiotu Stowarzyszonego (np. w domu użytkownika).</w:t>
      </w:r>
    </w:p>
    <w:p w:rsidR="00621848" w:rsidRDefault="00621848">
      <w:pPr>
        <w:pStyle w:val="ProductList-Body"/>
      </w:pPr>
    </w:p>
    <w:p w:rsidR="00621848" w:rsidRDefault="00621848">
      <w:pPr>
        <w:pStyle w:val="ProductList-Body"/>
      </w:pPr>
    </w:p>
    <w:p w:rsidR="00621848" w:rsidRDefault="00C044EB">
      <w:pPr>
        <w:pStyle w:val="ProductList-ClauseHeading"/>
        <w:outlineLvl w:val="4"/>
      </w:pPr>
      <w:r>
        <w:t>2.2 Platform Independent, czyli licencja niezależna od platformy</w:t>
      </w:r>
    </w:p>
    <w:p w:rsidR="00621848" w:rsidRDefault="00C044EB">
      <w:pPr>
        <w:pStyle w:val="ProductList-Body"/>
      </w:pPr>
      <w:r>
        <w:t>Klientow</w:t>
      </w:r>
      <w:r>
        <w:t>i wolno uruchamiać albo wersję licencjonowaną albo wersję dla innej platformy, pod warunkiem, że wersja dla innej platformy była już dostępna, gdy wersja początkowo objęta licencją stała się dostępna. Jeśli komponenty pakietu Produktu różnią się w zależnoś</w:t>
      </w:r>
      <w:r>
        <w:t xml:space="preserve">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w:instrText>
      </w:r>
      <w:r>
        <w:instrText xml:space="preserve">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w:t>
      </w:r>
      <w:r>
        <w:t>latformy, która stała się dostępna w okresie obowiązywania pakietu.</w:t>
      </w:r>
    </w:p>
    <w:p w:rsidR="00621848" w:rsidRDefault="00621848">
      <w:pPr>
        <w:pStyle w:val="ProductList-Body"/>
      </w:pPr>
    </w:p>
    <w:p w:rsidR="00621848" w:rsidRDefault="00C044EB">
      <w:pPr>
        <w:pStyle w:val="ProductList-ClauseHeading"/>
        <w:outlineLvl w:val="4"/>
      </w:pPr>
      <w:r>
        <w:t>2.3 Office Online Server</w:t>
      </w:r>
    </w:p>
    <w:p w:rsidR="00621848" w:rsidRDefault="00C044EB">
      <w:pPr>
        <w:pStyle w:val="ProductList-Body"/>
      </w:pPr>
      <w:r>
        <w:t>Klienci, którzy nabędą licencje na oprogramowanie Office 2016 Standard dla komputerów Mac do dnia 1 sierpnia 2016 r., mogą używać w ramach tych licencji funkcji e</w:t>
      </w:r>
      <w:r>
        <w:t xml:space="preserve">dycji opisanych w </w:t>
      </w:r>
      <w:hyperlink r:id="rId48">
        <w:r>
          <w:rPr>
            <w:color w:val="00467F"/>
            <w:u w:val="single"/>
          </w:rPr>
          <w:t>Załączniku B, w części dotyczącej usług Office Online</w:t>
        </w:r>
      </w:hyperlink>
      <w:r>
        <w:t>. Uprawnienie to wygasa 1 sierpnia 2019 r.</w:t>
      </w:r>
    </w:p>
    <w:p w:rsidR="00621848" w:rsidRDefault="00C044EB">
      <w:pPr>
        <w:pStyle w:val="ProductList-Offering1SubSection"/>
        <w:outlineLvl w:val="3"/>
      </w:pPr>
      <w:bookmarkStart w:id="89" w:name="_Sec792"/>
      <w:r>
        <w:t>3. Prawa do używania</w:t>
      </w:r>
      <w:bookmarkEnd w:id="89"/>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w:instrText>
            </w:r>
            <w:r>
              <w:instrText xml:space="preserve">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w:t>
            </w:r>
            <w:r>
              <w:t xml:space="preserv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składniki Microsoft zawarte w Pr</w:instrText>
            </w:r>
            <w:r>
              <w:instrText xml:space="preserve">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w:instrText>
            </w:r>
            <w:r>
              <w:instrText xml:space="preserve">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 xml:space="preserve">3.1 Korzystanie z usługi Office 2013 RT </w:t>
      </w:r>
      <w:r>
        <w:t>dla Użytkowników Domowych i Uczniów w celach komercyjnych</w:t>
      </w:r>
    </w:p>
    <w:p w:rsidR="00621848" w:rsidRDefault="00C044EB">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w:instrText>
      </w:r>
      <w:r>
        <w:instrText xml:space="preserv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w:t>
      </w:r>
      <w:r>
        <w:t xml:space="preserve"> Standard dla komputerów Mac. O ile nie określono tego inaczej w tym punkcie, postanowienia licencji na usługi Office 2013 RT dla Użytkowników Domowych i Uczniów mają znaczenie rozstrzygające.</w:t>
      </w:r>
    </w:p>
    <w:p w:rsidR="00621848" w:rsidRDefault="00C044EB">
      <w:pPr>
        <w:pStyle w:val="ProductList-Offering1SubSection"/>
        <w:outlineLvl w:val="3"/>
      </w:pPr>
      <w:bookmarkStart w:id="90" w:name="_Sec821"/>
      <w:r>
        <w:t>4. Pakiet Software Assurance</w:t>
      </w:r>
      <w:bookmarkEnd w:id="90"/>
    </w:p>
    <w:tbl>
      <w:tblPr>
        <w:tblStyle w:val="PURTable"/>
        <w:tblW w:w="0" w:type="dxa"/>
        <w:tblLook w:val="04A0" w:firstRow="1" w:lastRow="0" w:firstColumn="1" w:lastColumn="0" w:noHBand="0" w:noVBand="1"/>
      </w:tblPr>
      <w:tblGrid>
        <w:gridCol w:w="3590"/>
        <w:gridCol w:w="3614"/>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w:instrText>
            </w:r>
            <w:r>
              <w:instrText xml:space="preserve">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w:instrText>
            </w:r>
            <w:r>
              <w:instrText xml:space="preserve">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r>
                <w:rPr>
                  <w:color w:val="00467F"/>
                  <w:u w:val="single"/>
                </w:rPr>
                <w:t xml:space="preserve">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91" w:name="_Sec612"/>
      <w:r>
        <w:t>Serwery Office</w:t>
      </w:r>
      <w:bookmarkEnd w:id="91"/>
      <w:r>
        <w:fldChar w:fldCharType="begin"/>
      </w:r>
      <w:r>
        <w:instrText xml:space="preserve"> TC "</w:instrText>
      </w:r>
      <w:bookmarkStart w:id="92" w:name="_Toc526087010"/>
      <w:r>
        <w:instrText>Serwery Office</w:instrText>
      </w:r>
      <w:bookmarkEnd w:id="92"/>
      <w:r>
        <w:instrText>" \l 2</w:instrText>
      </w:r>
      <w:r>
        <w:fldChar w:fldCharType="end"/>
      </w:r>
    </w:p>
    <w:p w:rsidR="00621848" w:rsidRDefault="00C044EB">
      <w:pPr>
        <w:pStyle w:val="ProductList-Offering2HeadingNoBorder"/>
        <w:outlineLvl w:val="2"/>
      </w:pPr>
      <w:bookmarkStart w:id="93" w:name="_Sec638"/>
      <w:r>
        <w:t>Exchange Server</w:t>
      </w:r>
      <w:bookmarkEnd w:id="93"/>
      <w:r>
        <w:fldChar w:fldCharType="begin"/>
      </w:r>
      <w:r>
        <w:instrText xml:space="preserve"> TC "</w:instrText>
      </w:r>
      <w:bookmarkStart w:id="94" w:name="_Toc526087011"/>
      <w:r>
        <w:instrText>Exchange Server</w:instrText>
      </w:r>
      <w:bookmarkEnd w:id="94"/>
      <w:r>
        <w:instrText>" \l 3</w:instrText>
      </w:r>
      <w:r>
        <w:fldChar w:fldCharType="end"/>
      </w:r>
    </w:p>
    <w:p w:rsidR="00621848" w:rsidRDefault="00C044EB">
      <w:pPr>
        <w:pStyle w:val="ProductList-Offering1SubSection"/>
        <w:outlineLvl w:val="3"/>
      </w:pPr>
      <w:bookmarkStart w:id="95" w:name="_Sec683"/>
      <w:r>
        <w:t>1. Dostępność programów</w:t>
      </w:r>
      <w:bookmarkEnd w:id="95"/>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lastRenderedPageBreak/>
              <w:t xml:space="preserve">Licencja Dostępowa (CAL) na oprogramowanie Exchange Server Enterprise 2016 </w:t>
            </w:r>
            <w:r>
              <w:fldChar w:fldCharType="begin"/>
            </w:r>
            <w:r>
              <w:instrText xml:space="preserve"> XE "</w:instrText>
            </w:r>
            <w:r>
              <w:instrText xml:space="preserve">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w:instrText>
            </w:r>
            <w:r>
              <w:instrText xml:space="preserve">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w:instrText>
            </w:r>
            <w:r>
              <w:instrText xml:space="preserve">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Licencja Dostępowa (CAL) na oprogramowanie Exchange Server Standard 2016</w:t>
            </w:r>
            <w:r>
              <w:fldChar w:fldCharType="begin"/>
            </w:r>
            <w:r>
              <w:instrText xml:space="preserve"> XE "Licencja D</w:instrText>
            </w:r>
            <w:r>
              <w:instrText xml:space="preserve">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w:instrText>
            </w:r>
            <w:r>
              <w:instrText xml:space="preserve">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w:instrText>
            </w:r>
            <w:r>
              <w:instrText xml:space="preserve">ferta dla Studentów" </w:instrText>
            </w:r>
            <w:r>
              <w:fldChar w:fldCharType="separate"/>
            </w:r>
            <w:r>
              <w:rPr>
                <w:color w:val="000000"/>
              </w:rPr>
              <w:t>ST</w:t>
            </w:r>
            <w:r>
              <w:fldChar w:fldCharType="end"/>
            </w:r>
          </w:p>
        </w:tc>
      </w:tr>
    </w:tbl>
    <w:p w:rsidR="00621848" w:rsidRDefault="00C044EB">
      <w:pPr>
        <w:pStyle w:val="ProductList-Offering1SubSection"/>
        <w:outlineLvl w:val="3"/>
      </w:pPr>
      <w:bookmarkStart w:id="96" w:name="_Sec738"/>
      <w:r>
        <w:t>2. Postanowienia dotyczące produktu</w:t>
      </w:r>
      <w:bookmarkEnd w:id="96"/>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w:instrText>
            </w:r>
            <w:r>
              <w:instrText xml:space="preserve">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w:t>
            </w:r>
            <w:r>
              <w:t>prise do Standard</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w:t>
            </w:r>
            <w:r>
              <w:rPr>
                <w:color w:val="0563C1"/>
              </w:rPr>
              <w:t>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3"/>
      </w:pPr>
      <w:bookmarkStart w:id="97" w:name="_Sec793"/>
      <w:r>
        <w:t>3. Prawa do używania</w:t>
      </w:r>
      <w:bookmarkEnd w:id="97"/>
    </w:p>
    <w:tbl>
      <w:tblPr>
        <w:tblStyle w:val="PURTable"/>
        <w:tblW w:w="0" w:type="dxa"/>
        <w:tblLook w:val="04A0" w:firstRow="1" w:lastRow="0" w:firstColumn="1" w:lastColumn="0" w:noHBand="0" w:noVBand="1"/>
      </w:tblPr>
      <w:tblGrid>
        <w:gridCol w:w="3591"/>
        <w:gridCol w:w="3591"/>
        <w:gridCol w:w="360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w:instrText>
            </w:r>
            <w:r>
              <w:instrText xml:space="preserv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w:t>
            </w:r>
            <w:r>
              <w:t>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Exchange Online Plan 1 (LS na Użytkownika)</w:t>
            </w:r>
          </w:p>
        </w:tc>
      </w:tr>
      <w:tr w:rsidR="006218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1848" w:rsidRDefault="006218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848" w:rsidRDefault="00C044EB">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621848" w:rsidRDefault="00C044EB">
            <w:pPr>
              <w:pStyle w:val="ProductList-TableBody"/>
            </w:pPr>
            <w:r>
              <w:t>Exchange Online Plan 2 (LS na Użytkownika)</w:t>
            </w:r>
          </w:p>
        </w:tc>
      </w:tr>
      <w:tr w:rsidR="006218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1848" w:rsidRDefault="006218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848" w:rsidRDefault="00C044EB">
            <w:pPr>
              <w:pStyle w:val="ProductList-TableBody"/>
            </w:pPr>
            <w:r>
              <w:t>Exchange Online Plan 2</w:t>
            </w:r>
            <w:r>
              <w:fldChar w:fldCharType="begin"/>
            </w:r>
            <w:r>
              <w:instrText xml:space="preserve"> XE "</w:instrText>
            </w:r>
            <w:r>
              <w:instrText xml:space="preserve">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621848" w:rsidRDefault="00C044EB">
            <w:pPr>
              <w:pStyle w:val="ProductList-TableBody"/>
            </w:pPr>
            <w:r>
              <w:t>Exchange Online Plan 2G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SubClauseHeading"/>
        <w:outlineLvl w:val="5"/>
      </w:pPr>
      <w:r>
        <w:t xml:space="preserve">3.1.1 Licencja dostępowa (CAL) dostępna w ramach programu Enterprise na </w:t>
      </w:r>
      <w:r>
        <w:t>funkcje dodatkowe związane z programem Exchange</w:t>
      </w:r>
    </w:p>
    <w:p w:rsidR="00621848" w:rsidRDefault="00C044EB">
      <w:pPr>
        <w:pStyle w:val="ProductList-BodyIndented"/>
      </w:pPr>
      <w:r>
        <w:t xml:space="preserve">Archiwum zbiorcze, archiwa miejscowe (nieograniczone, oparte na kwerendzie i czasowe), funkcja ochrony i zgodności informacji, funkcja niestandardowych zasad przechowywania, funkcja rejestrowania w dzienniku </w:t>
      </w:r>
      <w:r>
        <w:t>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1848" w:rsidRDefault="00C044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Exchange Online Plan 2 (LS na Użytkownika)</w:t>
            </w:r>
          </w:p>
        </w:tc>
      </w:tr>
      <w:tr w:rsidR="006218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1848" w:rsidRDefault="006218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848" w:rsidRDefault="00C044EB">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621848" w:rsidRDefault="00C044EB">
            <w:pPr>
              <w:pStyle w:val="ProductList-TableBody"/>
            </w:pPr>
            <w:r>
              <w:t>Exchange Online Plan 2G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Indented"/>
      </w:pPr>
    </w:p>
    <w:p w:rsidR="00621848" w:rsidRDefault="00C044EB">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621848">
      <w:pPr>
        <w:pStyle w:val="ProductList-Body"/>
      </w:pPr>
    </w:p>
    <w:p w:rsidR="00621848" w:rsidRDefault="00C044EB">
      <w:pPr>
        <w:pStyle w:val="ProductList-Offering1SubSection"/>
        <w:outlineLvl w:val="3"/>
      </w:pPr>
      <w:bookmarkStart w:id="98" w:name="_Sec824"/>
      <w:r>
        <w:t>4. Pakiet Software Assurance</w:t>
      </w:r>
      <w:bookmarkEnd w:id="98"/>
    </w:p>
    <w:tbl>
      <w:tblPr>
        <w:tblStyle w:val="PURTable"/>
        <w:tblW w:w="0" w:type="dxa"/>
        <w:tblLook w:val="04A0" w:firstRow="1" w:lastRow="0" w:firstColumn="1" w:lastColumn="0" w:noHBand="0" w:noVBand="1"/>
      </w:tblPr>
      <w:tblGrid>
        <w:gridCol w:w="3595"/>
        <w:gridCol w:w="3603"/>
        <w:gridCol w:w="359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"Przenoszenie licencji: Uprawnienia p</w:instrText>
            </w:r>
            <w:r>
              <w:instrText>rzysługujące klientom z pakietem SA w celu zmiany przypisania licencji poza standardowymi datami bądź w celu umożliwienia im używania Produktów na serwerach dzierżawionych wielu podmiotom zewnętrznym, znajdujących się poza własnymi centrami danych Klienta.</w:instrText>
            </w:r>
            <w:r>
              <w:instrText xml:space="preserve">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instrText>
            </w:r>
            <w:r>
              <w:instrText xml:space="preserve">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 (Self Hosting): Korzyść z Pakietu SA, dopuszczająca używa</w:instrText>
            </w:r>
            <w:r>
              <w:instrText xml:space="preserve">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w:t>
            </w:r>
            <w:r>
              <w: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4.1 Postanowienia uzupełniające dotyczące Licencji Dostępowej (CAL) na oprogramowanie Exchange Enterprise with Services 2016</w:t>
      </w:r>
    </w:p>
    <w:p w:rsidR="00621848" w:rsidRDefault="00C044EB">
      <w:pPr>
        <w:pStyle w:val="ProductList-Body"/>
      </w:pPr>
      <w:r>
        <w:t>Licencja CAL Enterprise na serwer Exchange z aktywnym pakietem SA obejmuje także prawa do oprogramowania Data Loss Prevention i Exchange Online Protection. W przypadku klientów posiadających umowy Microsoft Business Agreement zawarte przed październikiem 2</w:t>
      </w:r>
      <w:r>
        <w:t>010 r. i rejestracje z datą po lipcu 2011 r. zakup i używanie Usług Online objętych pakietem licencji dostępowych (CAL) dostępnych w ramach programu Enterprise na Exchange z Services 2016 podlega postanowieniom części pt. Postanowienia Uzupełniające dotycz</w:t>
      </w:r>
      <w:r>
        <w:t xml:space="preserve">ące Usług Online wykorzystywanych wraz z Oprogramowaniem – Starsze Wersje Umów, zawartej w Załączniku A – Postanowienia Uzupełniające Umowy Programu, Lista Produktów z czerwca 2015 r., do wglądu pod </w:t>
      </w:r>
      <w:hyperlink r:id="rId51">
        <w:r>
          <w:rPr>
            <w:color w:val="00467F"/>
            <w:u w:val="single"/>
          </w:rPr>
          <w:t>http://go.microsoft.com/?linkid=9839207</w:t>
        </w:r>
      </w:hyperlink>
      <w:r>
        <w:t>.</w:t>
      </w: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99" w:name="_Sec639"/>
      <w:r>
        <w:t>Project Server</w:t>
      </w:r>
      <w:bookmarkEnd w:id="99"/>
      <w:r>
        <w:fldChar w:fldCharType="begin"/>
      </w:r>
      <w:r>
        <w:instrText xml:space="preserve"> TC "</w:instrText>
      </w:r>
      <w:bookmarkStart w:id="100" w:name="_Toc526087012"/>
      <w:r>
        <w:instrText>Project Server</w:instrText>
      </w:r>
      <w:bookmarkEnd w:id="100"/>
      <w:r>
        <w:instrText>" \l 3</w:instrText>
      </w:r>
      <w:r>
        <w:fldChar w:fldCharType="end"/>
      </w:r>
    </w:p>
    <w:p w:rsidR="00621848" w:rsidRDefault="00C044EB">
      <w:pPr>
        <w:pStyle w:val="ProductList-Offering1SubSection"/>
        <w:outlineLvl w:val="3"/>
      </w:pPr>
      <w:bookmarkStart w:id="101" w:name="_Sec684"/>
      <w:r>
        <w:t>1. Dostępność programów</w:t>
      </w:r>
      <w:bookmarkEnd w:id="101"/>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w:instrText>
            </w:r>
            <w:r>
              <w:instrText xml:space="preserve">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w:instrText>
            </w:r>
            <w:r>
              <w:instrText xml:space="preserve">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3"/>
      </w:pPr>
      <w:bookmarkStart w:id="102" w:name="_Sec739"/>
      <w:r>
        <w:t>2. Postanowienia dotyczące produktu</w:t>
      </w:r>
      <w:bookmarkEnd w:id="102"/>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3"/>
      </w:pPr>
      <w:bookmarkStart w:id="103" w:name="_Sec795"/>
      <w:r>
        <w:t>3. Prawa do używania</w:t>
      </w:r>
      <w:bookmarkEnd w:id="103"/>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instrText>
            </w:r>
            <w:r>
              <w:instrText xml:space="preserve">"Dodatkowe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w:instrText>
            </w:r>
            <w:r>
              <w:instrText xml:space="preserve">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w:instrText>
            </w:r>
            <w:r>
              <w:instrText xml:space="preserv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21848" w:rsidRDefault="00C044EB">
            <w:pPr>
              <w:pStyle w:val="ProductList-TableBody"/>
            </w:pPr>
            <w:r>
              <w:t>LS na Użytkownika na Project Online Essentials</w:t>
            </w:r>
          </w:p>
        </w:tc>
      </w:tr>
      <w:tr w:rsidR="006218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848" w:rsidRDefault="00C044EB">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rsidR="00621848" w:rsidRDefault="00C044EB">
            <w:pPr>
              <w:pStyle w:val="ProductList-TableBody"/>
            </w:pPr>
            <w:r>
              <w:t>LS na Użytkownika na Project Online Premium</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Offering1SubSection"/>
        <w:outlineLvl w:val="3"/>
      </w:pPr>
      <w:bookmarkStart w:id="104" w:name="_Sec822"/>
      <w:r>
        <w:t>4. Pakiet Software Assurance</w:t>
      </w:r>
      <w:bookmarkEnd w:id="104"/>
    </w:p>
    <w:tbl>
      <w:tblPr>
        <w:tblStyle w:val="PURTable"/>
        <w:tblW w:w="0" w:type="dxa"/>
        <w:tblLook w:val="04A0" w:firstRow="1" w:lastRow="0" w:firstColumn="1" w:lastColumn="0" w:noHBand="0" w:noVBand="1"/>
      </w:tblPr>
      <w:tblGrid>
        <w:gridCol w:w="3596"/>
        <w:gridCol w:w="3601"/>
        <w:gridCol w:w="359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w:t>
            </w:r>
            <w:r>
              <w:rPr>
                <w:color w:val="0563C1"/>
              </w:rPr>
              <w:t xml:space="preserve">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instrText>
            </w:r>
            <w:r>
              <w:instrText xml:space="preserve">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w:t>
            </w:r>
            <w:r>
              <w:rPr>
                <w:color w:val="404040"/>
              </w:rPr>
              <w:t>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05" w:name="_Sec640"/>
      <w:r>
        <w:t>SharePoint Server</w:t>
      </w:r>
      <w:bookmarkEnd w:id="105"/>
      <w:r>
        <w:fldChar w:fldCharType="begin"/>
      </w:r>
      <w:r>
        <w:instrText xml:space="preserve"> TC "</w:instrText>
      </w:r>
      <w:bookmarkStart w:id="106" w:name="_Toc526087013"/>
      <w:r>
        <w:instrText>SharePoint Server</w:instrText>
      </w:r>
      <w:bookmarkEnd w:id="106"/>
      <w:r>
        <w:instrText>" \l 3</w:instrText>
      </w:r>
      <w:r>
        <w:fldChar w:fldCharType="end"/>
      </w:r>
    </w:p>
    <w:p w:rsidR="00621848" w:rsidRDefault="00C044EB">
      <w:pPr>
        <w:pStyle w:val="ProductList-Offering1SubSection"/>
        <w:outlineLvl w:val="3"/>
      </w:pPr>
      <w:bookmarkStart w:id="107" w:name="_Sec685"/>
      <w:r>
        <w:t>1. Dostępność programów</w:t>
      </w:r>
      <w:bookmarkEnd w:id="107"/>
    </w:p>
    <w:tbl>
      <w:tblPr>
        <w:tblStyle w:val="PURTable"/>
        <w:tblW w:w="0" w:type="dxa"/>
        <w:tblLook w:val="04A0" w:firstRow="1" w:lastRow="0" w:firstColumn="1" w:lastColumn="0" w:noHBand="0" w:noVBand="1"/>
      </w:tblPr>
      <w:tblGrid>
        <w:gridCol w:w="4000"/>
        <w:gridCol w:w="609"/>
        <w:gridCol w:w="601"/>
        <w:gridCol w:w="608"/>
        <w:gridCol w:w="601"/>
        <w:gridCol w:w="602"/>
        <w:gridCol w:w="608"/>
        <w:gridCol w:w="613"/>
        <w:gridCol w:w="634"/>
        <w:gridCol w:w="618"/>
        <w:gridCol w:w="610"/>
        <w:gridCol w:w="680"/>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w:instrText>
            </w:r>
            <w:r>
              <w:instrText xml:space="preserve">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Microsoft Office 2013 Audit and Control Management Server</w:t>
            </w:r>
            <w:r>
              <w:fldChar w:fldCharType="begin"/>
            </w:r>
            <w:r>
              <w:instrText xml:space="preserve"> XE "Microsoft</w:instrText>
            </w:r>
            <w:r>
              <w:instrText xml:space="preserve">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w:t>
            </w:r>
            <w:r>
              <w:t xml:space="preserve">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w:instrText>
            </w:r>
            <w:r>
              <w:instrText xml:space="preserve">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w:instrText>
            </w:r>
            <w:r>
              <w:instrText xml:space="preserve">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lastRenderedPageBreak/>
              <w:t xml:space="preserve">Licencja Dostępowa (CAL) typu Enterprise na oprogramowanie SharePoint Server 2016 </w:t>
            </w:r>
            <w:r>
              <w:fldChar w:fldCharType="begin"/>
            </w:r>
            <w:r>
              <w:instrText xml:space="preserve"> XE "Licencja Dostępowa (CAL) typu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 EES 2017: </w:instrText>
            </w:r>
            <w:r>
              <w:instrText xml:space="preserve">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w:instrText>
            </w:r>
            <w:r>
              <w:instrText xml:space="preserve">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21848" w:rsidRDefault="00C044EB">
      <w:pPr>
        <w:pStyle w:val="ProductList-Offering1SubSection"/>
        <w:outlineLvl w:val="3"/>
      </w:pPr>
      <w:bookmarkStart w:id="108" w:name="_Sec740"/>
      <w:r>
        <w:t xml:space="preserve">2. Postanowienia dotyczące </w:t>
      </w:r>
      <w:r>
        <w:t>produktu</w:t>
      </w:r>
      <w:bookmarkEnd w:id="108"/>
    </w:p>
    <w:tbl>
      <w:tblPr>
        <w:tblStyle w:val="PURTable"/>
        <w:tblW w:w="0" w:type="dxa"/>
        <w:tblLook w:val="04A0" w:firstRow="1" w:lastRow="0" w:firstColumn="1" w:lastColumn="0" w:noHBand="0" w:noVBand="1"/>
      </w:tblPr>
      <w:tblGrid>
        <w:gridCol w:w="3607"/>
        <w:gridCol w:w="3597"/>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w:t>
            </w:r>
            <w:r>
              <w:t>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xml:space="preserve">: </w:t>
            </w:r>
            <w:r>
              <w:t>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3"/>
      </w:pPr>
      <w:bookmarkStart w:id="109" w:name="_Sec798"/>
      <w:r>
        <w:t>3. Prawa do używania</w:t>
      </w:r>
      <w:bookmarkEnd w:id="109"/>
    </w:p>
    <w:tbl>
      <w:tblPr>
        <w:tblStyle w:val="PURTable"/>
        <w:tblW w:w="0" w:type="dxa"/>
        <w:tblLook w:val="04A0" w:firstRow="1" w:lastRow="0" w:firstColumn="1" w:lastColumn="0" w:noHBand="0" w:noVBand="1"/>
      </w:tblPr>
      <w:tblGrid>
        <w:gridCol w:w="3591"/>
        <w:gridCol w:w="3591"/>
        <w:gridCol w:w="360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w:instrText>
            </w:r>
            <w:r>
              <w:instrText xml:space="preserve">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w:instrText>
            </w:r>
            <w:r>
              <w:instrText xml:space="preserve">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SharePoint Online Plan 2</w:t>
            </w:r>
            <w:r>
              <w:fldChar w:fldCharType="begin"/>
            </w:r>
            <w:r>
              <w:instrText xml:space="preserve"> XE "SharePoint Online Plan 2" </w:instrText>
            </w:r>
            <w:r>
              <w:fldChar w:fldCharType="end"/>
            </w:r>
            <w:r>
              <w:t xml:space="preserve"> (</w:t>
            </w:r>
            <w:r>
              <w:t>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C044EB">
            <w:pPr>
              <w:pStyle w:val="ProductList-TableBody"/>
            </w:pPr>
            <w:r>
              <w:t>SharePoint Online Plan 2 (LS na Użytkownika)</w:t>
            </w:r>
          </w:p>
        </w:tc>
      </w:tr>
    </w:tbl>
    <w:p w:rsidR="00621848" w:rsidRDefault="00621848">
      <w:pPr>
        <w:pStyle w:val="ProductList-Body"/>
      </w:pPr>
    </w:p>
    <w:p w:rsidR="00621848" w:rsidRDefault="00C044EB">
      <w:pPr>
        <w:pStyle w:val="ProductList-SubClauseHeading"/>
        <w:outlineLvl w:val="5"/>
      </w:pPr>
      <w:r>
        <w:t>3.2.1 Funkcje dodatkowe produktu SharePoint Server związane z licencją dostępową (CAL) dostępną w ramach programu Enterprise aplikacji SharePoint</w:t>
      </w:r>
    </w:p>
    <w:p w:rsidR="00621848" w:rsidRDefault="00C044EB">
      <w:pPr>
        <w:pStyle w:val="ProductList-BodyIndented"/>
      </w:pPr>
      <w:r>
        <w:t>Składniki Web Part oprogramowania specjalistyczneg</w:t>
      </w:r>
      <w:r>
        <w:t>o dla biznesu dotyczące usług łączności biznesowej; funkcja integracji klientów usług łączności biznesowej pakietu Office 2016; usługi Access; funkcja wyszukiwania w lokalizacjach sieciowych (Enterprise Search); funkcja odnajdowania materiałów elektroniczn</w:t>
      </w:r>
      <w:r>
        <w:t>ych i sprawdzania zgodności (E-discovery and Compliance); usługi formularzy programu InfoPath; usługi Excel, PowerPivot i PowerView; usługi Visio; usługi PerformancePoint; funkcja tworzenia niestandardowych raportów analitycznych, ochrona przed utratą dany</w:t>
      </w:r>
      <w:r>
        <w:t>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SharePoint Online Plan 2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Indented"/>
      </w:pPr>
    </w:p>
    <w:p w:rsidR="00621848" w:rsidRDefault="00C044EB">
      <w:pPr>
        <w:pStyle w:val="ProductList-ClauseHeading"/>
        <w:outlineLvl w:val="4"/>
      </w:pPr>
      <w:r>
        <w:t>3.3 Zwolnienie z obowiązku posiadania Licencji CAL dla użytkowników uzyskujących dostęp do opublikowanych treści</w:t>
      </w:r>
    </w:p>
    <w:p w:rsidR="00621848" w:rsidRDefault="00C044EB">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w:t>
      </w:r>
      <w:r>
        <w:t>a dostępu do treści, informacji i aplikacji, które Klient publikuje za pośrednictwem Internetu (tj. gdy dostęp nie jest ograniczony do sieci Intranet lub Extranet).</w:t>
      </w:r>
    </w:p>
    <w:p w:rsidR="00621848" w:rsidRDefault="00621848">
      <w:pPr>
        <w:pStyle w:val="ProductList-Body"/>
      </w:pPr>
    </w:p>
    <w:p w:rsidR="00621848" w:rsidRDefault="00C044EB">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621848">
      <w:pPr>
        <w:pStyle w:val="ProductList-Body"/>
      </w:pPr>
    </w:p>
    <w:p w:rsidR="00621848" w:rsidRDefault="00C044EB">
      <w:pPr>
        <w:pStyle w:val="ProductList-Offering1SubSection"/>
        <w:outlineLvl w:val="3"/>
      </w:pPr>
      <w:bookmarkStart w:id="110" w:name="_Sec825"/>
      <w:r>
        <w:t>4. Pakiet Software Assurance</w:t>
      </w:r>
      <w:bookmarkEnd w:id="110"/>
    </w:p>
    <w:tbl>
      <w:tblPr>
        <w:tblStyle w:val="PURTable"/>
        <w:tblW w:w="0" w:type="dxa"/>
        <w:tblLook w:val="04A0" w:firstRow="1" w:lastRow="0" w:firstColumn="1" w:lastColumn="0" w:noHBand="0" w:noVBand="1"/>
      </w:tblPr>
      <w:tblGrid>
        <w:gridCol w:w="3598"/>
        <w:gridCol w:w="3600"/>
        <w:gridCol w:w="359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w:t>
            </w:r>
            <w:r>
              <w:rPr>
                <w:color w:val="0563C1"/>
              </w:rPr>
              <w:t xml:space="preserve">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instrText>
            </w:r>
            <w:r>
              <w:instrText xml:space="preserve">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w:instrText>
            </w:r>
            <w:r>
              <w:instrText xml:space="preserve"> \t "Przenoszenie licencji: Uprawnienia przysługujące klientom z pakietem SA w celu zmiany przypisania licencji poza standardowymi datami bądź w celu umożliwienia im używania Produktów na serwerach dzierżawionych wielu podmiotom zewnętrznym, znajdujących s</w:instrText>
            </w:r>
            <w:r>
              <w:instrText xml:space="preserve">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w:t>
            </w:r>
            <w:r>
              <w:t>er)</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w:instrText>
            </w:r>
            <w:r>
              <w:instrText xml:space="preserve">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11" w:name="_Sec641"/>
      <w:r>
        <w:t>Skype dla firm Server</w:t>
      </w:r>
      <w:bookmarkEnd w:id="111"/>
      <w:r>
        <w:fldChar w:fldCharType="begin"/>
      </w:r>
      <w:r>
        <w:instrText xml:space="preserve"> TC "</w:instrText>
      </w:r>
      <w:bookmarkStart w:id="112" w:name="_Toc526087014"/>
      <w:r>
        <w:instrText>Skype dla firm Server</w:instrText>
      </w:r>
      <w:bookmarkEnd w:id="112"/>
      <w:r>
        <w:instrText>" \l 3</w:instrText>
      </w:r>
      <w:r>
        <w:fldChar w:fldCharType="end"/>
      </w:r>
    </w:p>
    <w:p w:rsidR="00621848" w:rsidRDefault="00C044EB">
      <w:pPr>
        <w:pStyle w:val="ProductList-Offering1SubSection"/>
        <w:outlineLvl w:val="3"/>
      </w:pPr>
      <w:bookmarkStart w:id="113" w:name="_Sec686"/>
      <w:r>
        <w:t>1. Dostępność programów</w:t>
      </w:r>
      <w:bookmarkEnd w:id="113"/>
    </w:p>
    <w:p w:rsidR="00621848" w:rsidRDefault="00621848">
      <w:pPr>
        <w:pStyle w:val="ProductList-Body"/>
      </w:pPr>
    </w:p>
    <w:tbl>
      <w:tblPr>
        <w:tblStyle w:val="PURTable"/>
        <w:tblW w:w="0" w:type="dxa"/>
        <w:tblLook w:val="04A0" w:firstRow="1" w:lastRow="0" w:firstColumn="1" w:lastColumn="0" w:noHBand="0" w:noVBand="1"/>
      </w:tblPr>
      <w:tblGrid>
        <w:gridCol w:w="3935"/>
        <w:gridCol w:w="604"/>
        <w:gridCol w:w="594"/>
        <w:gridCol w:w="603"/>
        <w:gridCol w:w="594"/>
        <w:gridCol w:w="705"/>
        <w:gridCol w:w="603"/>
        <w:gridCol w:w="610"/>
        <w:gridCol w:w="634"/>
        <w:gridCol w:w="617"/>
        <w:gridCol w:w="605"/>
        <w:gridCol w:w="680"/>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 EES 2017: Produkt jest oferowany jako Produkt Dodatkowy w ramach rejest</w:instrText>
            </w:r>
            <w:r>
              <w:instrText xml:space="preserve">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w:instrText>
            </w:r>
            <w:r>
              <w:instrText xml:space="preserve">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 na oprogramowanie Skype dla firm Server 2015 Enterprise</w:t>
            </w:r>
            <w:r>
              <w:fldChar w:fldCharType="begin"/>
            </w:r>
            <w:r>
              <w:instrText xml:space="preserve"> XE "Licencja </w:instrText>
            </w:r>
            <w:r>
              <w:instrText xml:space="preserve">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w:instrText>
            </w:r>
            <w:r>
              <w:instrText xml:space="preserve">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w:instrText>
            </w:r>
            <w:r>
              <w:instrText xml:space="preserve">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none" w:sz="4" w:space="0" w:color="FFFFFF"/>
              <w:right w:val="none" w:sz="4" w:space="0" w:color="6E6E6E"/>
            </w:tcBorders>
          </w:tcPr>
          <w:p w:rsidR="00621848" w:rsidRDefault="00C044EB">
            <w:pPr>
              <w:pStyle w:val="ProductList-TableBody"/>
            </w:pPr>
            <w:r>
              <w:t>Licencja Dostępowa (CAL) na oprogramowanie Skype dla firm Plus</w:t>
            </w:r>
            <w:r>
              <w:fldChar w:fldCharType="begin"/>
            </w:r>
            <w:r>
              <w:instrText xml:space="preserve"> XE "Licencja Dostępow</w:instrText>
            </w:r>
            <w:r>
              <w:instrText xml:space="preserve">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w:instrText>
            </w:r>
            <w:r>
              <w:instrText xml:space="preserve">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21848" w:rsidRDefault="00C044EB">
      <w:pPr>
        <w:pStyle w:val="ProductList-Offering1SubSection"/>
        <w:outlineLvl w:val="3"/>
      </w:pPr>
      <w:bookmarkStart w:id="114" w:name="_Sec741"/>
      <w:r>
        <w:t>2. Postanowienia dotyczące produktu</w:t>
      </w:r>
      <w:bookmarkEnd w:id="114"/>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w:t>
            </w:r>
            <w:r>
              <w:rPr>
                <w:color w:val="404040"/>
              </w:rPr>
              <w:t>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3"/>
      </w:pPr>
      <w:bookmarkStart w:id="115" w:name="_Sec799"/>
      <w:r>
        <w:t>3. Prawa do używania</w:t>
      </w:r>
      <w:bookmarkEnd w:id="115"/>
    </w:p>
    <w:tbl>
      <w:tblPr>
        <w:tblStyle w:val="PURTable"/>
        <w:tblW w:w="0" w:type="dxa"/>
        <w:tblLook w:val="04A0" w:firstRow="1" w:lastRow="0" w:firstColumn="1" w:lastColumn="0" w:noHBand="0" w:noVBand="1"/>
      </w:tblPr>
      <w:tblGrid>
        <w:gridCol w:w="3591"/>
        <w:gridCol w:w="3591"/>
        <w:gridCol w:w="360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w:instrText>
            </w:r>
            <w:r>
              <w:instrText xml:space="preserve">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w:instrText>
            </w:r>
            <w:r>
              <w:instrText xml:space="preserve">cyjnych." </w:instrText>
            </w:r>
            <w:r>
              <w:fldChar w:fldCharType="separate"/>
            </w:r>
            <w:r>
              <w:rPr>
                <w:color w:val="0563C1"/>
              </w:rPr>
              <w:t>Uwzględnione technologie</w:t>
            </w:r>
            <w:r>
              <w:fldChar w:fldCharType="end"/>
            </w:r>
            <w:r>
              <w:t>: Składniki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w:t>
            </w:r>
            <w:r>
              <w:rPr>
                <w:color w:val="0563C1"/>
              </w:rPr>
              <w:t>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Skype for Business Online Plan 1 (LS na Użytkownika)</w:t>
            </w:r>
          </w:p>
        </w:tc>
      </w:tr>
      <w:tr w:rsidR="006218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848" w:rsidRDefault="00C044EB">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621848" w:rsidRDefault="00C044EB">
            <w:pPr>
              <w:pStyle w:val="ProductList-TableBody"/>
            </w:pPr>
            <w:r>
              <w:t>Skype for Business Online Plan 2 (LS na Użytkownika)</w:t>
            </w:r>
          </w:p>
        </w:tc>
      </w:tr>
      <w:tr w:rsidR="006218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848" w:rsidRDefault="00C044EB">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621848" w:rsidRDefault="00C044EB">
            <w:pPr>
              <w:pStyle w:val="ProductList-TableBody"/>
            </w:pPr>
            <w:r>
              <w:t>Skype for Bu</w:t>
            </w:r>
            <w:r>
              <w:t>siness Online Plan 2G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SubClauseHeading"/>
        <w:outlineLvl w:val="5"/>
      </w:pPr>
      <w:r>
        <w:t>3.1.1 Dodatkowe funkcje związane z licencją dostępową (CAL) dostępną w ramach programu Enterprise na Skype for Business Server</w:t>
      </w:r>
    </w:p>
    <w:p w:rsidR="00621848" w:rsidRDefault="00C044EB">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Skype for Business Online Plan 2 (LS na Użytkownika)</w:t>
            </w:r>
          </w:p>
        </w:tc>
      </w:tr>
      <w:tr w:rsidR="006218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848" w:rsidRDefault="00C044EB">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621848" w:rsidRDefault="00C044EB">
            <w:pPr>
              <w:pStyle w:val="ProductList-TableBody"/>
            </w:pPr>
            <w:r>
              <w:t>Skype for Business Online Plan 2G (LS na Użytkownika)</w:t>
            </w:r>
          </w:p>
        </w:tc>
      </w:tr>
      <w:tr w:rsidR="006218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848" w:rsidRDefault="00C044EB">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621848" w:rsidRDefault="00C044EB">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Indented"/>
      </w:pPr>
    </w:p>
    <w:p w:rsidR="00621848" w:rsidRDefault="00C044EB">
      <w:pPr>
        <w:pStyle w:val="ProductList-SubClauseHeading"/>
        <w:outlineLvl w:val="5"/>
      </w:pPr>
      <w:r>
        <w:t xml:space="preserve">3.1.2 Licencja CAL na dodatkowe funkcje związane z oprogramowaniem Skype for Business </w:t>
      </w:r>
      <w:r>
        <w:t>Server Plus</w:t>
      </w:r>
    </w:p>
    <w:p w:rsidR="00621848" w:rsidRDefault="00C044EB">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Sys</w:t>
            </w:r>
            <w:r>
              <w:t>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621848" w:rsidRDefault="00C044EB">
            <w:pPr>
              <w:pStyle w:val="ProductList-TableBody"/>
            </w:pPr>
            <w:r>
              <w:t>Licencja Dostępowa (CAL) na oprogramowanie Skype dla firm Plus (LS na Użytkownika)</w:t>
            </w:r>
          </w:p>
        </w:tc>
      </w:tr>
    </w:tbl>
    <w:p w:rsidR="00621848" w:rsidRDefault="00621848">
      <w:pPr>
        <w:pStyle w:val="ProductList-BodyIndented"/>
      </w:pPr>
    </w:p>
    <w:p w:rsidR="00621848" w:rsidRDefault="00C044EB">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rola serwera audio lub wideokonferencji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zarządzającego</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pośredniczącego</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narzędzie do administrowania rozmowami grupowymi oprogramowania Microsoft Lync Server 2013</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Przystawka PowerShell</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aplikacji SBA (Survivable Branch Appliance)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aplikacji Unifie</w:t>
            </w:r>
            <w:r>
              <w:t>d Communications</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interoperacyjności wideo</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Offering1SubSection"/>
        <w:outlineLvl w:val="3"/>
      </w:pPr>
      <w:bookmarkStart w:id="116" w:name="_Sec820"/>
      <w:r>
        <w:t>4. Pakiet Software Assurance</w:t>
      </w:r>
      <w:bookmarkEnd w:id="116"/>
    </w:p>
    <w:tbl>
      <w:tblPr>
        <w:tblStyle w:val="PURTable"/>
        <w:tblW w:w="0" w:type="dxa"/>
        <w:tblLook w:val="04A0" w:firstRow="1" w:lastRow="0" w:firstColumn="1" w:lastColumn="0" w:noHBand="0" w:noVBand="1"/>
      </w:tblPr>
      <w:tblGrid>
        <w:gridCol w:w="3596"/>
        <w:gridCol w:w="3601"/>
        <w:gridCol w:w="359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w:t>
            </w:r>
            <w:r>
              <w:rPr>
                <w:color w:val="0563C1"/>
              </w:rPr>
              <w:t xml:space="preserve">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instrText>
            </w:r>
            <w:r>
              <w:instrText xml:space="preserve">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"Przenoszenie licencji: Uprawnien</w:instrText>
            </w:r>
            <w:r>
              <w:instrText>ia przysługujące klientom z pakietem SA w celu zmiany przypisania licencji poza standardowymi datami bądź w celu umożliwienia im używania Produktów na serwerach dzierżawionych wielu podmiotom zewnętrznym, znajdujących się poza własnymi centrami danych Klie</w:instrText>
            </w:r>
            <w:r>
              <w:instrText xml:space="preserv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w:instrText>
            </w:r>
            <w:r>
              <w:instrText xml:space="preserve">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117" w:name="_Sec614"/>
      <w:r>
        <w:t>SQL Server</w:t>
      </w:r>
      <w:bookmarkEnd w:id="117"/>
      <w:r>
        <w:fldChar w:fldCharType="begin"/>
      </w:r>
      <w:r>
        <w:instrText xml:space="preserve"> TC "</w:instrText>
      </w:r>
      <w:bookmarkStart w:id="118" w:name="_Toc526087015"/>
      <w:r>
        <w:instrText>SQL Server</w:instrText>
      </w:r>
      <w:bookmarkEnd w:id="118"/>
      <w:r>
        <w:instrText>" \l 2</w:instrText>
      </w:r>
      <w:r>
        <w:fldChar w:fldCharType="end"/>
      </w:r>
    </w:p>
    <w:p w:rsidR="00621848" w:rsidRDefault="00C044EB">
      <w:pPr>
        <w:pStyle w:val="ProductList-Offering1SubSection"/>
        <w:outlineLvl w:val="2"/>
      </w:pPr>
      <w:bookmarkStart w:id="119" w:name="_Sec688"/>
      <w:r>
        <w:t>1. Dostępność programów</w:t>
      </w:r>
      <w:bookmarkEnd w:id="119"/>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w:instrText>
            </w:r>
            <w:r>
              <w:instrText xml:space="preserve">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SQL Server</w:t>
            </w:r>
            <w:r>
              <w:t xml:space="preserve">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single" w:sz="4" w:space="0" w:color="FFFFFF"/>
              <w:right w:val="none" w:sz="4" w:space="0" w:color="6E6E6E"/>
            </w:tcBorders>
          </w:tcPr>
          <w:p w:rsidR="00621848" w:rsidRDefault="00C044EB">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21848" w:rsidRDefault="00C044E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21848" w:rsidRDefault="00C044EB">
      <w:pPr>
        <w:pStyle w:val="ProductList-Offering1SubSection"/>
        <w:outlineLvl w:val="2"/>
      </w:pPr>
      <w:bookmarkStart w:id="120" w:name="_Sec743"/>
      <w:r>
        <w:t>2. Postanowienia dotyczące produktu</w:t>
      </w:r>
      <w:bookmarkEnd w:id="120"/>
    </w:p>
    <w:tbl>
      <w:tblPr>
        <w:tblStyle w:val="PURTable"/>
        <w:tblW w:w="0" w:type="dxa"/>
        <w:tblLook w:val="04A0" w:firstRow="1" w:lastRow="0" w:firstColumn="1" w:lastColumn="0" w:noHBand="0" w:noVBand="1"/>
      </w:tblPr>
      <w:tblGrid>
        <w:gridCol w:w="3607"/>
        <w:gridCol w:w="3597"/>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w:instrText>
            </w:r>
            <w:r>
              <w:instrText xml:space="preserve">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"Edycje niższe: Dozwolone wersje niższe, odpowiadające </w:instrText>
            </w:r>
            <w:r>
              <w:instrText xml:space="preserve">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w:t>
            </w:r>
            <w:r>
              <w:t>p lub Small Business lub 2008 R2 Datacenter; licencja Standard do Workgroup lub Small Business</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w:instrText>
            </w:r>
            <w:r>
              <w:instrText xml:space="preserve">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w:instrText>
            </w:r>
            <w:r>
              <w:instrText xml:space="preserve">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w:t>
            </w:r>
            <w:r>
              <w:rPr>
                <w:color w:val="404040"/>
              </w:rPr>
              <w:t>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2.1 SQL Server 2017 Enterprise</w:t>
      </w:r>
    </w:p>
    <w:p w:rsidR="00621848" w:rsidRDefault="00C044EB">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w:t>
      </w:r>
      <w:r>
        <w:t xml:space="preserve">ne. Obecni klienci korzystający z Pakietu SA, którzy dokonują aktualizacji do wersji 2017, powinni zapoznać się ze stosownymi Postanowieniami Licencyjnymi zawartymi w Postanowieniach dotyczących Produktów (wersja z października 2017 r.).  </w:t>
      </w:r>
    </w:p>
    <w:p w:rsidR="00621848" w:rsidRDefault="00621848">
      <w:pPr>
        <w:pStyle w:val="ProductList-Body"/>
      </w:pPr>
    </w:p>
    <w:p w:rsidR="00621848" w:rsidRDefault="00C044EB">
      <w:pPr>
        <w:pStyle w:val="ProductList-ClauseHeading"/>
        <w:outlineLvl w:val="3"/>
      </w:pPr>
      <w:r>
        <w:t xml:space="preserve">2.2 SQL Server </w:t>
      </w:r>
      <w:r>
        <w:t>Parallel Data Warehouse</w:t>
      </w:r>
    </w:p>
    <w:p w:rsidR="00621848" w:rsidRDefault="00C044EB">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w:t>
      </w:r>
      <w:r>
        <w:t>akietu SA.</w:t>
      </w:r>
    </w:p>
    <w:p w:rsidR="00621848" w:rsidRDefault="00621848">
      <w:pPr>
        <w:pStyle w:val="ProductList-Body"/>
      </w:pPr>
    </w:p>
    <w:p w:rsidR="00621848" w:rsidRDefault="00C044EB">
      <w:pPr>
        <w:pStyle w:val="ProductList-ClauseHeading"/>
        <w:outlineLvl w:val="3"/>
      </w:pPr>
      <w:r>
        <w:lastRenderedPageBreak/>
        <w:t>2.3 SQL Server Parallel Data Warehouse opcjonalna kompilacja oprogramowania bez Oracle Java</w:t>
      </w:r>
    </w:p>
    <w:p w:rsidR="00621848" w:rsidRDefault="00C044EB">
      <w:pPr>
        <w:pStyle w:val="ProductList-Body"/>
      </w:pPr>
      <w:r>
        <w:t xml:space="preserve">Klienci mogą nabyć kompilację produktu z Oracle Java lub, na żądanie, bez Oracle Java. Więcej informacji można znaleźć na stronie </w:t>
      </w:r>
      <w:hyperlink r:id="rId54">
        <w:r>
          <w:rPr>
            <w:color w:val="00467F"/>
            <w:u w:val="single"/>
          </w:rPr>
          <w:t>http://www.microsoft.com/en-us/sqlserver/solutions-technologies/data-warehousing/pdw.aspx</w:t>
        </w:r>
      </w:hyperlink>
      <w:r>
        <w:t>.</w:t>
      </w:r>
    </w:p>
    <w:p w:rsidR="00621848" w:rsidRDefault="00621848">
      <w:pPr>
        <w:pStyle w:val="ProductList-Body"/>
      </w:pPr>
    </w:p>
    <w:p w:rsidR="00621848" w:rsidRDefault="00C044EB">
      <w:pPr>
        <w:pStyle w:val="ProductList-ClauseHeading"/>
        <w:outlineLvl w:val="3"/>
      </w:pPr>
      <w:r>
        <w:t>2.4 Dodatek Premium Assurance do oprogramowania SQL Server</w:t>
      </w:r>
    </w:p>
    <w:p w:rsidR="00621848" w:rsidRDefault="00C044EB">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5">
        <w:r>
          <w:rPr>
            <w:color w:val="00467F"/>
            <w:u w:val="single"/>
          </w:rPr>
          <w:t>http://go.microsoft.com</w:t>
        </w:r>
        <w:r>
          <w:rPr>
            <w:color w:val="00467F"/>
            <w:u w:val="single"/>
          </w:rPr>
          <w:t>/?linkid=9839206</w:t>
        </w:r>
      </w:hyperlink>
      <w:r>
        <w:t>.</w:t>
      </w:r>
    </w:p>
    <w:p w:rsidR="00621848" w:rsidRDefault="00621848">
      <w:pPr>
        <w:pStyle w:val="ProductList-Body"/>
      </w:pPr>
    </w:p>
    <w:p w:rsidR="00621848" w:rsidRDefault="00C044EB">
      <w:pPr>
        <w:pStyle w:val="ProductList-Offering1SubSection"/>
        <w:outlineLvl w:val="2"/>
      </w:pPr>
      <w:bookmarkStart w:id="121" w:name="_Sec794"/>
      <w:r>
        <w:t>3. Prawa do używania</w:t>
      </w:r>
      <w:bookmarkEnd w:id="121"/>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w:instrText>
            </w:r>
            <w:r>
              <w:instrText xml:space="preserve">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Oprogramowanie wskazane w dokumencie Prawa do Używania do</w:instrText>
            </w:r>
            <w:r>
              <w:instrText xml:space="preserve">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Klienta: Stanowi o ty</w:instrText>
            </w:r>
            <w:r>
              <w:instrText xml:space="preserve">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w:instrText>
            </w:r>
            <w:r>
              <w:instrText xml:space="preserve">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w:instrText>
            </w:r>
            <w:r>
              <w:instrText xml:space="preserve">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w:t>
            </w:r>
            <w:r>
              <w:t>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586"/>
        <w:gridCol w:w="3627"/>
        <w:gridCol w:w="357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Licencja dostępowa (CAL) na Subskrypcję SQL Server dla platformy Azure</w:t>
            </w:r>
          </w:p>
        </w:tc>
      </w:tr>
    </w:tbl>
    <w:p w:rsidR="00621848" w:rsidRDefault="00621848">
      <w:pPr>
        <w:pStyle w:val="ProductList-Body"/>
      </w:pPr>
    </w:p>
    <w:p w:rsidR="00621848" w:rsidRDefault="00C044EB">
      <w:pPr>
        <w:pStyle w:val="ProductList-ClauseHeading"/>
        <w:outlineLvl w:val="3"/>
      </w:pPr>
      <w:r>
        <w:t xml:space="preserve">3.2 Uwaga dotycząca automatycznych aktualizacji </w:t>
      </w:r>
      <w:r>
        <w:t>poprzednich wersji oprogramowania SQL Server</w:t>
      </w:r>
    </w:p>
    <w:p w:rsidR="00621848" w:rsidRDefault="00C044EB">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w:t>
      </w:r>
      <w:r>
        <w:t>ą uruchomione obsługiwane wersje oprogramowania SQL Server starsze niż wersja SQL Server 2012 (lub składniki dowolnych z tych wersji), to oprogramowanie automatycznie zaktualizuje niektóre pliki i funkcje dostępne w tych wersjach i zastąpi je plikami z teg</w:t>
      </w:r>
      <w:r>
        <w:t xml:space="preserve">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w:instrText>
      </w:r>
      <w:r>
        <w:instrText xml:space="preserve">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w:t>
      </w:r>
      <w:r>
        <w:t xml:space="preserve">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621848" w:rsidRDefault="00621848">
      <w:pPr>
        <w:pStyle w:val="ProductList-Body"/>
      </w:pPr>
    </w:p>
    <w:p w:rsidR="00621848" w:rsidRDefault="00C044EB">
      <w:pPr>
        <w:pStyle w:val="ProductList-ClauseHeading"/>
        <w:outlineLvl w:val="3"/>
      </w:pPr>
      <w:r>
        <w:t>3.3 Wybieranie platformy SQL Server</w:t>
      </w:r>
    </w:p>
    <w:p w:rsidR="00621848" w:rsidRDefault="00C044EB">
      <w:pPr>
        <w:pStyle w:val="ProductList-Body"/>
      </w:pPr>
      <w:r>
        <w:fldChar w:fldCharType="begin"/>
      </w:r>
      <w:r>
        <w:instrText xml:space="preserve"> Au</w:instrText>
      </w:r>
      <w:r>
        <w:instrText xml:space="preserve">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w:t>
      </w:r>
      <w:r>
        <w:t>dows oraz Linux.</w:t>
      </w:r>
    </w:p>
    <w:p w:rsidR="00621848" w:rsidRDefault="00621848">
      <w:pPr>
        <w:pStyle w:val="ProductList-Body"/>
      </w:pPr>
    </w:p>
    <w:p w:rsidR="00621848" w:rsidRDefault="00C044EB">
      <w:pPr>
        <w:pStyle w:val="ProductList-ClauseHeading"/>
        <w:outlineLvl w:val="3"/>
      </w:pPr>
      <w:r>
        <w:t>3.4 Uruchamianie Wystąpień wersji Standard</w:t>
      </w:r>
    </w:p>
    <w:p w:rsidR="00621848" w:rsidRDefault="00C044EB">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w:instrText>
      </w:r>
      <w:r>
        <w:instrText xml:space="preserve">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w:t>
      </w:r>
      <w:r>
        <w:rPr>
          <w:color w:val="0563C1"/>
        </w:rPr>
        <w:t>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przy czym Klient m</w:t>
      </w:r>
      <w:r>
        <w:t xml:space="preserve">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w:instrText>
      </w:r>
      <w:r>
        <w:instrText xml:space="preserv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Środowisku Systemu Operacyjnego</w:t>
      </w:r>
      <w:r>
        <w:fldChar w:fldCharType="end"/>
      </w:r>
      <w:r>
        <w:t>.</w:t>
      </w:r>
    </w:p>
    <w:p w:rsidR="00621848" w:rsidRDefault="00621848">
      <w:pPr>
        <w:pStyle w:val="ProductList-Body"/>
      </w:pPr>
    </w:p>
    <w:p w:rsidR="00621848" w:rsidRDefault="00C044EB">
      <w:pPr>
        <w:pStyle w:val="ProductList-ClauseHeading"/>
        <w:outlineLvl w:val="3"/>
      </w:pPr>
      <w:r>
        <w:t>3.5 Serwery awaryjne dla Parallel Data Warehouse (PDW)</w:t>
      </w:r>
    </w:p>
    <w:p w:rsidR="00621848" w:rsidRDefault="00C044EB">
      <w:pPr>
        <w:pStyle w:val="ProductList-Body"/>
      </w:pPr>
      <w:r>
        <w:t>Urządzenie PDW (ang. Parallel Data Warehouse Appliance) to jednostka sk</w:t>
      </w:r>
      <w:r>
        <w:t>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w:instrText>
      </w:r>
      <w:r>
        <w:instrText xml:space="preserve">cyjnego skonfigurowane do działania w wirtualnym systemie sprzętowym." </w:instrText>
      </w:r>
      <w:r>
        <w:fldChar w:fldCharType="separate"/>
      </w:r>
      <w:r>
        <w:rPr>
          <w:color w:val="0563C1"/>
        </w:rPr>
        <w:t>Wirtualne Środowisko Systemu Operacyjnego</w:t>
      </w:r>
      <w:r>
        <w:fldChar w:fldCharType="end"/>
      </w:r>
      <w:r>
        <w:t>). Technologia jest wbudowana w urządzeniu, dzięki czemu oprogramowanie może awaryjnie pracować na innym węźle obliczeniowym w urządzeniu. Kl</w:t>
      </w:r>
      <w:r>
        <w:t xml:space="preserve">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w:instrText>
      </w:r>
      <w:r>
        <w:instrText xml:space="preserve">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 xml:space="preserve">Środowiskach </w:t>
      </w:r>
      <w:r>
        <w:rPr>
          <w:color w:val="0563C1"/>
        </w:rPr>
        <w:t>Systemu Operacyjnego</w:t>
      </w:r>
      <w:r>
        <w:fldChar w:fldCharType="end"/>
      </w:r>
      <w:r>
        <w:t xml:space="preserve"> przez technologię Urządzenia PDW.</w:t>
      </w:r>
    </w:p>
    <w:p w:rsidR="00621848" w:rsidRDefault="00621848">
      <w:pPr>
        <w:pStyle w:val="ProductList-Body"/>
      </w:pPr>
    </w:p>
    <w:p w:rsidR="00621848" w:rsidRDefault="00C044EB">
      <w:pPr>
        <w:pStyle w:val="ProductList-ClauseHeading"/>
        <w:outlineLvl w:val="3"/>
      </w:pPr>
      <w:r>
        <w:t>3.6 Dodatkowe oprogramowanie</w:t>
      </w:r>
    </w:p>
    <w:p w:rsidR="00621848" w:rsidRDefault="00C044EB">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Funkcje zapewnienia zgodności z wcześniejszymi wersjami narzędzi k</w:t>
            </w:r>
            <w:r>
              <w:t>lienta</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funkcje podłączania klienta</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Distributed Replay Client</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pełen zestaw narzędzi do zarządzania</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Indented"/>
      </w:pPr>
    </w:p>
    <w:p w:rsidR="00621848" w:rsidRDefault="00C044EB">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Offering1SubSection"/>
        <w:outlineLvl w:val="2"/>
      </w:pPr>
      <w:bookmarkStart w:id="122" w:name="_Sec826"/>
      <w:r>
        <w:t xml:space="preserve">4. Pakiet Software </w:t>
      </w:r>
      <w:r>
        <w:t>Assurance</w:t>
      </w:r>
      <w:bookmarkEnd w:id="122"/>
    </w:p>
    <w:tbl>
      <w:tblPr>
        <w:tblStyle w:val="PURTable"/>
        <w:tblW w:w="0" w:type="dxa"/>
        <w:tblLook w:val="04A0" w:firstRow="1" w:lastRow="0" w:firstColumn="1" w:lastColumn="0" w:noHBand="0" w:noVBand="1"/>
      </w:tblPr>
      <w:tblGrid>
        <w:gridCol w:w="3594"/>
        <w:gridCol w:w="3609"/>
        <w:gridCol w:w="358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w:t>
            </w:r>
            <w:r>
              <w:rPr>
                <w:color w:val="0563C1"/>
              </w:rPr>
              <w:t>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w:instrText>
            </w:r>
            <w:r>
              <w:instrText xml:space="preserve">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"Uprawnienia na wypadek awarii: Korzyść związana z Pakietem SA umożliwiająca </w:instrText>
            </w:r>
            <w:r>
              <w:instrText xml:space="preserve">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w:t>
            </w:r>
            <w:r>
              <w:rPr>
                <w:color w:val="0563C1"/>
              </w:rPr>
              <w:t xml:space="preserve"> wypadek awarii</w:t>
            </w:r>
            <w:r>
              <w:fldChar w:fldCharType="end"/>
            </w:r>
            <w:r>
              <w:t>: Wszystkie wersje (nie dotyczy Parallel Data Warehouse)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fldChar w:fldCharType="begin"/>
            </w:r>
            <w:r>
              <w:instrText xml:space="preserve"> AutoTextList   \s NoStyle \t "Przenoszenie licencji: Przysługujące klientom z Pakietem SA prawa do zmiany przypisania licencji poza standardowymi terminami lub używania Produktów </w:instrText>
            </w:r>
            <w:r>
              <w:instrText xml:space="preserve">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r>
              <w:t>)</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w:instrText>
            </w:r>
            <w:r>
              <w:instrText xml:space="preserv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6">
              <w:r>
                <w:rPr>
                  <w:color w:val="00467F"/>
                  <w:u w:val="single"/>
                </w:rPr>
                <w:t>Postanowienia dotyczące Produktów — czerwiec 2016 r.</w:t>
              </w:r>
            </w:hyperlink>
            <w:r>
              <w:t xml:space="preserve"> R Server for Hadoop, R Ser</w:t>
            </w:r>
            <w:r>
              <w:t xml:space="preserve">ver for Linux i R Server for Teradata </w:t>
            </w:r>
            <w:hyperlink r:id="rId57">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w:instrText>
            </w:r>
            <w:r>
              <w:instrText xml:space="preserve">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Równoważne Prawom z Pakietu Software Assurance: Licencje Subskrypcyjne na Oprogramowanie u</w:instrText>
            </w:r>
            <w:r>
              <w:instrText xml:space="preserve">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t>
            </w:r>
            <w:r>
              <w:rPr>
                <w:color w:val="0563C1"/>
              </w:rPr>
              <w:t>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URBreadcrumb"/>
      </w:pPr>
    </w:p>
    <w:p w:rsidR="00621848" w:rsidRDefault="00C044EB">
      <w:pPr>
        <w:pStyle w:val="ProductList-ClauseHeading"/>
        <w:outlineLvl w:val="3"/>
      </w:pPr>
      <w:r>
        <w:t>4.1 SQL Server 2017 Enterprise Core — Wirtualizacja bez ograniczeń</w:t>
      </w:r>
    </w:p>
    <w:p w:rsidR="00621848" w:rsidRDefault="00C044EB">
      <w:pPr>
        <w:pStyle w:val="ProductList-Body"/>
      </w:pPr>
      <w:r>
        <w:t xml:space="preserve">Klient ma prawo uruchomić dowolną liczbę wystąpień oprogramowania serwera w dowolnej liczbie </w:t>
      </w:r>
      <w:r>
        <w:fldChar w:fldCharType="begin"/>
      </w:r>
      <w:r>
        <w:instrText xml:space="preserve"> AutoTextList   \s NoStyle \t "Środowisko S</w:instrText>
      </w:r>
      <w:r>
        <w:instrText xml:space="preserve">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w:t>
      </w:r>
      <w:r>
        <w:rPr>
          <w:color w:val="0563C1"/>
        </w:rPr>
        <w:t>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w:t>
      </w:r>
      <w:r>
        <w:rPr>
          <w:color w:val="0563C1"/>
        </w:rPr>
        <w:t>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621848" w:rsidRDefault="00621848">
      <w:pPr>
        <w:pStyle w:val="ProductList-Body"/>
      </w:pPr>
    </w:p>
    <w:p w:rsidR="00621848" w:rsidRDefault="00C044EB">
      <w:pPr>
        <w:pStyle w:val="ProductList-ClauseHeading"/>
        <w:outlineLvl w:val="3"/>
      </w:pPr>
      <w:r>
        <w:t>4.2 SQL Server 2017 Enterprise Core — Parallel Data Warehouse — aktualizacje funkcji</w:t>
      </w:r>
    </w:p>
    <w:p w:rsidR="00621848" w:rsidRDefault="00C044EB">
      <w:pPr>
        <w:pStyle w:val="ProductList-Body"/>
      </w:pPr>
      <w:r>
        <w:t>Klienci, którzy posiadają Pakiet SA, są uprawnieni do nowych funkcji Parallel Data Warehouse (np. aktualizacji urządzeń) dostępnych między głównymi premierami produktów.</w:t>
      </w:r>
    </w:p>
    <w:p w:rsidR="00621848" w:rsidRDefault="00621848">
      <w:pPr>
        <w:pStyle w:val="ProductList-Body"/>
      </w:pPr>
    </w:p>
    <w:p w:rsidR="00621848" w:rsidRDefault="00C044EB">
      <w:pPr>
        <w:pStyle w:val="ProductList-ClauseHeading"/>
        <w:outlineLvl w:val="3"/>
      </w:pPr>
      <w:r>
        <w:t>4.3 Opcja wykupu oprogramowania SQL Server w ramach Rejestracji Dotyczącej Platformy Aplikacji</w:t>
      </w:r>
    </w:p>
    <w:p w:rsidR="00621848" w:rsidRDefault="00C044EB">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w:instrText>
      </w:r>
      <w:r>
        <w:instrText xml:space="preserve">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w:instrText>
      </w:r>
      <w:r>
        <w:instrText xml:space="preserve">Style \t "Licencja oznacza prawo do pobierania, instalowania i używania Produktu oraz uzyskiwania do niego dostępu." </w:instrText>
      </w:r>
      <w:r>
        <w:fldChar w:fldCharType="separate"/>
      </w:r>
      <w:r>
        <w:rPr>
          <w:color w:val="0563C1"/>
        </w:rPr>
        <w:t>Licencji</w:t>
      </w:r>
      <w:r>
        <w:fldChar w:fldCharType="end"/>
      </w:r>
      <w:r>
        <w:t>.</w:t>
      </w:r>
    </w:p>
    <w:p w:rsidR="00621848" w:rsidRDefault="00621848">
      <w:pPr>
        <w:pStyle w:val="ProductList-Body"/>
      </w:pPr>
    </w:p>
    <w:p w:rsidR="00621848" w:rsidRDefault="00C044EB">
      <w:pPr>
        <w:pStyle w:val="ProductList-ClauseHeading"/>
        <w:outlineLvl w:val="3"/>
      </w:pPr>
      <w:r>
        <w:t>4.4 SQL Server Enterprise Core i SQL Server Enterprise — Machine Learning Server dla systemu Windows i Machine Learning Serve</w:t>
      </w:r>
      <w:r>
        <w:t>r dla systemu Linux</w:t>
      </w:r>
    </w:p>
    <w:p w:rsidR="00621848" w:rsidRDefault="00C044EB">
      <w:pPr>
        <w:pStyle w:val="ProductList-Body"/>
      </w:pPr>
      <w:r>
        <w:t>Tylko klienci korzystający z serwerów objętych licencją na uruchamianie oprogramowania SQL Server Enterprise Core z pakietem SA lub SQL Server Enterprise z pakietem SA mogą korzystać z aktualizacji Machine Learning Server dla systemu Wi</w:t>
      </w:r>
      <w:r>
        <w:t xml:space="preserve">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w:instrText>
      </w:r>
      <w:r>
        <w:instrText xml:space="preserve">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w:t>
      </w:r>
      <w:r>
        <w:t xml:space="preserve">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w:instrText>
      </w:r>
      <w:r>
        <w:instrText xml:space="preserve">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w:t>
      </w:r>
      <w:r>
        <w:t>o Pakietu SA.</w:t>
      </w:r>
    </w:p>
    <w:p w:rsidR="00621848" w:rsidRDefault="00621848">
      <w:pPr>
        <w:pStyle w:val="ProductList-Body"/>
      </w:pPr>
    </w:p>
    <w:p w:rsidR="00621848" w:rsidRDefault="00C044EB">
      <w:pPr>
        <w:pStyle w:val="ProductList-ClauseHeading"/>
        <w:outlineLvl w:val="3"/>
      </w:pPr>
      <w:r>
        <w:t>4.5 SQL Enterprise Core — Uruchamianie oprogramowania Machine Learning Server dla platformy Hadoop</w:t>
      </w:r>
    </w:p>
    <w:p w:rsidR="00621848" w:rsidRDefault="00C044EB">
      <w:pPr>
        <w:pStyle w:val="ProductList-Body"/>
      </w:pPr>
      <w:r>
        <w:t xml:space="preserve">W przypadku każdej posiadanej przez Klienta </w:t>
      </w:r>
      <w:r>
        <w:fldChar w:fldCharType="begin"/>
      </w:r>
      <w:r>
        <w:instrText xml:space="preserve"> AutoTextList   \s NoStyle \t "Licencja oznacza prawo do pobierania, instalowania i używania Produ</w:instrText>
      </w:r>
      <w:r>
        <w:instrText xml:space="preserve">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w:t>
      </w:r>
      <w:r>
        <w:t>iązku z korzystaniem z oprogramowania SQL Server Enterprise Core w ramach licencji.</w:t>
      </w:r>
    </w:p>
    <w:p w:rsidR="00621848" w:rsidRDefault="00621848">
      <w:pPr>
        <w:pStyle w:val="ProductList-Body"/>
      </w:pPr>
    </w:p>
    <w:p w:rsidR="00621848" w:rsidRDefault="00C044EB">
      <w:pPr>
        <w:pStyle w:val="ProductList-ClauseHeading"/>
        <w:outlineLvl w:val="3"/>
      </w:pPr>
      <w:r>
        <w:t>4.6 Używanie oprogramowania Power BI Report Server — SQL Server Enterprise Edition</w:t>
      </w:r>
    </w:p>
    <w:p w:rsidR="00621848" w:rsidRDefault="00C044EB">
      <w:pPr>
        <w:pStyle w:val="ProductList-Body"/>
      </w:pPr>
      <w:r>
        <w:t xml:space="preserve">Klient może uruchomić oprogramowanie Power BI Report Server </w:t>
      </w:r>
      <w:r>
        <w:fldChar w:fldCharType="begin"/>
      </w:r>
      <w:r>
        <w:instrText xml:space="preserve"> XE "Power BI Report Server </w:instrText>
      </w:r>
      <w:r>
        <w:instrText xml:space="preserve">"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w:t>
      </w:r>
      <w:r>
        <w:rPr>
          <w:color w:val="0563C1"/>
        </w:rPr>
        <w:t xml:space="preserve"> Serwerze</w:t>
      </w:r>
      <w:r>
        <w:fldChar w:fldCharType="end"/>
      </w:r>
      <w:r>
        <w:t>. Klient może uruchomić oprogramowanie maksymalnie na tylu rdzeniach, ile ma Licencji na Rdzeń z aktywnym Pakietem SA do oprogramowania SQL Server Enterprise Edition przypisanych do tego Serwera, z zastrzeżeniem wymogu minimalnego czterech rdze</w:t>
      </w:r>
      <w:r>
        <w:t xml:space="preserv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w:instrText>
      </w:r>
      <w:r>
        <w:instrText xml:space="preserve">nia pełnej definicji)." </w:instrText>
      </w:r>
      <w:r>
        <w:fldChar w:fldCharType="separate"/>
      </w:r>
      <w:r>
        <w:rPr>
          <w:color w:val="0563C1"/>
        </w:rPr>
        <w:t>Środowisko Systemu Operacyjnego</w:t>
      </w:r>
      <w:r>
        <w:fldChar w:fldCharType="end"/>
      </w:r>
      <w:r>
        <w:t>. Używanie dodatkowo podlega odpowiednim postanowieniom umowy licencjonowania zbiorowego zawartej przez Klienta. Publikowanie raportów Power BI udostępnionych za pośrednictwem oprogramowania Power B</w:t>
      </w:r>
      <w:r>
        <w:t xml:space="preserve">I Report Server wymaga LS na Użytkownika do usługi Power BI Pro. To prawo wygasa z chwilą wygaśnięcia Pakietu SA posiadanego przez Klienta.  </w:t>
      </w: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123" w:name="_Sec615"/>
      <w:r>
        <w:t>System Center</w:t>
      </w:r>
      <w:bookmarkEnd w:id="123"/>
      <w:r>
        <w:fldChar w:fldCharType="begin"/>
      </w:r>
      <w:r>
        <w:instrText xml:space="preserve"> TC "</w:instrText>
      </w:r>
      <w:bookmarkStart w:id="124" w:name="_Toc526087016"/>
      <w:r>
        <w:instrText>System Center</w:instrText>
      </w:r>
      <w:bookmarkEnd w:id="124"/>
      <w:r>
        <w:instrText>" \l 2</w:instrText>
      </w:r>
      <w:r>
        <w:fldChar w:fldCharType="end"/>
      </w:r>
    </w:p>
    <w:p w:rsidR="00621848" w:rsidRDefault="00C044EB">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7017"/>
      <w:r>
        <w:instrText>System Center Server</w:instrText>
      </w:r>
      <w:bookmarkEnd w:id="126"/>
      <w:r>
        <w:instrText>" \l 3</w:instrText>
      </w:r>
      <w:r>
        <w:fldChar w:fldCharType="end"/>
      </w:r>
    </w:p>
    <w:p w:rsidR="00621848" w:rsidRDefault="00C044EB">
      <w:pPr>
        <w:pStyle w:val="ProductList-Offering1SubSection"/>
        <w:outlineLvl w:val="3"/>
      </w:pPr>
      <w:bookmarkStart w:id="127" w:name="_Sec689"/>
      <w:r>
        <w:t>1. Dostępność programów</w:t>
      </w:r>
      <w:bookmarkEnd w:id="127"/>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Licencja na Zarządzanie dla Serwera do oprogramowania System Center 20</w:t>
            </w:r>
            <w:r>
              <w:rPr>
                <w:color w:val="000000"/>
              </w:rPr>
              <w:t>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w:instrText>
            </w:r>
            <w:r>
              <w:instrText xml:space="preserve">\t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w:instrText>
            </w:r>
            <w:r>
              <w:instrText xml:space="preserve">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Licencja na Zarządzanie dla Serwera do oprogramowania System Center 2016 Standard (paki</w:t>
            </w:r>
            <w:r>
              <w:rPr>
                <w:color w:val="000000"/>
              </w:rPr>
              <w:t>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Licencja</w:t>
            </w:r>
            <w:r>
              <w:t xml:space="preserve">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w:instrText>
            </w:r>
            <w:r>
              <w:instrText xml:space="preserve">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3"/>
      </w:pPr>
      <w:bookmarkStart w:id="128" w:name="_Sec744"/>
      <w:r>
        <w:lastRenderedPageBreak/>
        <w:t>2. Postanowienia dotyczące produktu</w:t>
      </w:r>
      <w:bookmarkEnd w:id="128"/>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w:instrText>
            </w:r>
            <w:r>
              <w:instrText xml:space="preserve">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w:instrText>
            </w:r>
            <w:r>
              <w:instrText xml:space="preserv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Offering1SubSection"/>
        <w:outlineLvl w:val="3"/>
      </w:pPr>
      <w:bookmarkStart w:id="129" w:name="_Sec797"/>
      <w:r>
        <w:t>3. Prawa do używania</w:t>
      </w:r>
      <w:bookmarkEnd w:id="129"/>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w:instrText>
            </w:r>
            <w:r>
              <w:instrText xml:space="preserve">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w:instrText>
            </w:r>
            <w:r>
              <w:instrText xml:space="preserv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składniki Microsoft zawarte w Produkcie. Więcej informacji na ten temat można zn</w:instrText>
            </w:r>
            <w:r>
              <w:instrText xml:space="preserve">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w:instrText>
            </w:r>
            <w:r>
              <w:instrText xml:space="preserve">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 xml:space="preserve">3.1 Licencja na zarządzanie – System </w:t>
      </w:r>
      <w:r>
        <w:t>Center 2016 Standard</w:t>
      </w:r>
    </w:p>
    <w:tbl>
      <w:tblPr>
        <w:tblStyle w:val="PURTable"/>
        <w:tblW w:w="0" w:type="dxa"/>
        <w:tblLook w:val="04A0" w:firstRow="1" w:lastRow="0" w:firstColumn="1" w:lastColumn="0" w:noHBand="0" w:noVBand="1"/>
      </w:tblPr>
      <w:tblGrid>
        <w:gridCol w:w="3630"/>
        <w:gridCol w:w="3628"/>
        <w:gridCol w:w="353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3.3 Technologia SQL Server</w:t>
      </w:r>
    </w:p>
    <w:p w:rsidR="00621848" w:rsidRDefault="00C044E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w:instrText>
      </w:r>
      <w:r>
        <w:instrText xml:space="preserve">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w:instrText>
      </w:r>
      <w:r>
        <w:instrText xml:space="preserve">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w:t>
      </w:r>
      <w:r>
        <w:t>ego Produktu lub dowolnego innego Produktu zawierającego oprogramowanie bazodanowe SQL Server.</w:t>
      </w:r>
    </w:p>
    <w:p w:rsidR="00621848" w:rsidRDefault="00621848">
      <w:pPr>
        <w:pStyle w:val="ProductList-Body"/>
      </w:pPr>
    </w:p>
    <w:p w:rsidR="00621848" w:rsidRDefault="00C044EB">
      <w:pPr>
        <w:pStyle w:val="ProductList-ClauseHeading"/>
        <w:outlineLvl w:val="4"/>
      </w:pPr>
      <w:r>
        <w:t>3.4 Kontenery Windows Server</w:t>
      </w:r>
    </w:p>
    <w:p w:rsidR="00621848" w:rsidRDefault="00C044EB">
      <w:pPr>
        <w:pStyle w:val="ProductList-Body"/>
      </w:pPr>
      <w:r>
        <w:t xml:space="preserve">Klient może Zarządzać dowolną liczbą </w:t>
      </w:r>
      <w:r>
        <w:fldChar w:fldCharType="begin"/>
      </w:r>
      <w:r>
        <w:instrText xml:space="preserve"> AutoTextList   \s NoStyle \t "Środowisko Systemu Operacyjnego oznacza całość lub część Wystąp</w:instrText>
      </w:r>
      <w:r>
        <w:instrText xml:space="preserve">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w:instrText>
      </w:r>
      <w:r>
        <w:instrText xml:space="preserv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w:instrText>
      </w:r>
      <w:r>
        <w:instrText xml:space="preserve">definicji partycja sprzętowa lub dysk typu blade są uznawane za oddzielny Serwer." </w:instrText>
      </w:r>
      <w:r>
        <w:fldChar w:fldCharType="separate"/>
      </w:r>
      <w:r>
        <w:rPr>
          <w:color w:val="0563C1"/>
        </w:rPr>
        <w:t>Licencjonowanym Serwerze</w:t>
      </w:r>
      <w:r>
        <w:fldChar w:fldCharType="end"/>
      </w:r>
      <w:r>
        <w:t>.</w:t>
      </w:r>
    </w:p>
    <w:p w:rsidR="00621848" w:rsidRDefault="00C044EB">
      <w:pPr>
        <w:pStyle w:val="ProductList-Offering1SubSection"/>
        <w:outlineLvl w:val="3"/>
      </w:pPr>
      <w:bookmarkStart w:id="130" w:name="_Sec869"/>
      <w:r>
        <w:t>4. Pakiet Software Assurance</w:t>
      </w:r>
      <w:bookmarkEnd w:id="130"/>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"Przenoszenie licencji: Przysługujące klient</w:instrText>
            </w:r>
            <w:r>
              <w:instrText>om z Pakietem SA prawa do zmiany przypisania licencji poza standardowymi terminami lub używania Produktów na serwerach wielodostępowych poza centrami danych klientów (szczegółowe informacje na ten temat można znaleźć w punkcie zatytułowanym „Przenoszenie L</w:instrText>
            </w:r>
            <w:r>
              <w:instrText xml:space="preserve">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w:instrText>
            </w:r>
            <w:r>
              <w:instrText xml:space="preserve">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w:t>
              </w:r>
              <w:r>
                <w:rPr>
                  <w:color w:val="00467F"/>
                  <w:u w:val="single"/>
                </w:rPr>
                <w:t xml:space="preserve"> — październik 2013 r.</w:t>
              </w:r>
            </w:hyperlink>
            <w:r>
              <w:t xml:space="preserve">, </w:t>
            </w:r>
            <w:hyperlink r:id="rId5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instrText>
            </w:r>
            <w:r>
              <w:instrText xml:space="preserve">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w:t>
            </w:r>
            <w:r>
              <w:rPr>
                <w:color w:val="0563C1"/>
              </w:rPr>
              <w:t>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4.1 (Ewentualne) Prawa dotyczące opcji Current Branch w oprogramowaniu System Center</w:t>
      </w:r>
    </w:p>
    <w:p w:rsidR="00621848" w:rsidRDefault="00C044EB">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w:t>
      </w:r>
      <w:r>
        <w:t>rrent Branch na potrzeby wszystkich składników.</w:t>
      </w:r>
    </w:p>
    <w:p w:rsidR="00621848" w:rsidRDefault="00621848">
      <w:pPr>
        <w:pStyle w:val="ProductList-ClauseHeading"/>
        <w:outlineLvl w:val="4"/>
      </w:pPr>
    </w:p>
    <w:p w:rsidR="00621848" w:rsidRDefault="00C044EB">
      <w:pPr>
        <w:pStyle w:val="ProductList-ClauseHeading"/>
        <w:outlineLvl w:val="4"/>
      </w:pPr>
      <w:r>
        <w:t>4.2 Usługa System Center Global Service Monitor</w:t>
      </w:r>
    </w:p>
    <w:p w:rsidR="00621848" w:rsidRDefault="00C044EB">
      <w:pPr>
        <w:pStyle w:val="ProductList-Body"/>
      </w:pPr>
      <w:r>
        <w:t xml:space="preserve">Klienci z aktywnym pakietem SA dla </w:t>
      </w:r>
      <w:r>
        <w:fldChar w:fldCharType="begin"/>
      </w:r>
      <w:r>
        <w:instrText xml:space="preserve"> AutoTextList   \s NoStyle \t "Licencja na Zarządzanie umożliwia zarządzanie co najmniej jednym Środowiskiem Systemu Operacy</w:instrText>
      </w:r>
      <w:r>
        <w:instrText xml:space="preserve">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w:instrText>
      </w:r>
      <w:r>
        <w:instrText xml:space="preserve">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w:instrText>
      </w:r>
      <w:r>
        <w:instrText xml:space="preserve">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w:instrText>
      </w:r>
      <w:r>
        <w:instrText xml:space="preserve">cji)" </w:instrText>
      </w:r>
      <w:r>
        <w:fldChar w:fldCharType="separate"/>
      </w:r>
      <w:r>
        <w:rPr>
          <w:color w:val="0563C1"/>
        </w:rPr>
        <w:t>Licencji na Zarządzanie</w:t>
      </w:r>
      <w:r>
        <w:fldChar w:fldCharType="end"/>
      </w:r>
      <w:r>
        <w:t>. Korzystanie z tych Usług Online podlega Postanowieniom dotyczącym usług online (OST).</w:t>
      </w:r>
    </w:p>
    <w:p w:rsidR="00621848" w:rsidRDefault="00621848">
      <w:pPr>
        <w:pStyle w:val="ProductList-Body"/>
      </w:pPr>
    </w:p>
    <w:p w:rsidR="00621848" w:rsidRDefault="00C044EB">
      <w:pPr>
        <w:pStyle w:val="ProductList-ClauseHeading"/>
        <w:outlineLvl w:val="4"/>
      </w:pPr>
      <w:r>
        <w:t>4.3 Prawa do używania i udzielanie licencji związane ze zmianą modelu licencjonowania — Licencja Kwalifikowalna</w:t>
      </w:r>
    </w:p>
    <w:p w:rsidR="00621848" w:rsidRDefault="00C044EB">
      <w:pPr>
        <w:pStyle w:val="ProductList-Body"/>
      </w:pPr>
      <w:r>
        <w:t>Termin „Licencja Kwalif</w:t>
      </w:r>
      <w:r>
        <w:t>ikowalna”, którego definicję podano w Postanowieniach dotyczących Produktów (wersja z października 2016 r.) w części poświęconej prawom do migracji dotyczącym oprogramowania System Center Server, został zaktualizowany w celu uwzględnienia Licencji na proce</w:t>
      </w:r>
      <w:r>
        <w:t>sor z pakietem SA do oprogramowania System Center Server uzyskanych przez Klienta z dniem 31 grudnia 2016 r. w ramach nowej albo odnowionej Rejestracji, której Data Wejścia w Życie przypadała w okresie od 1 października 2016 r. do 31 grudnia 2016 r.</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31" w:name="_Sec644"/>
      <w:r>
        <w:lastRenderedPageBreak/>
        <w:t>System Center Configuration Manager</w:t>
      </w:r>
      <w:bookmarkEnd w:id="131"/>
      <w:r>
        <w:fldChar w:fldCharType="begin"/>
      </w:r>
      <w:r>
        <w:instrText xml:space="preserve"> TC "</w:instrText>
      </w:r>
      <w:bookmarkStart w:id="132" w:name="_Toc526087018"/>
      <w:r>
        <w:instrText>System Center Configuration Manager</w:instrText>
      </w:r>
      <w:bookmarkEnd w:id="132"/>
      <w:r>
        <w:instrText>" \l 3</w:instrText>
      </w:r>
      <w:r>
        <w:fldChar w:fldCharType="end"/>
      </w:r>
    </w:p>
    <w:p w:rsidR="00621848" w:rsidRDefault="00C044EB">
      <w:pPr>
        <w:pStyle w:val="ProductList-Offering1SubSection"/>
        <w:outlineLvl w:val="3"/>
      </w:pPr>
      <w:bookmarkStart w:id="133" w:name="_Sec691"/>
      <w:r>
        <w:t>1. Dostępność programów</w:t>
      </w:r>
      <w:bookmarkEnd w:id="133"/>
    </w:p>
    <w:p w:rsidR="00621848" w:rsidRDefault="00621848">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w:instrText>
            </w:r>
            <w:r>
              <w:instrText xml:space="preserve">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10/1</w:t>
            </w:r>
            <w:r>
              <w:rPr>
                <w:color w:val="000000"/>
              </w:rPr>
              <w:t>6</w:t>
            </w:r>
          </w:p>
        </w:tc>
        <w:tc>
          <w:tcPr>
            <w:tcW w:w="740" w:type="dxa"/>
            <w:tcBorders>
              <w:top w:val="dashed" w:sz="4" w:space="0" w:color="BFBFB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Licencja na zarządzanie dla klienta na System Center Configuration Manager 1606</w:t>
            </w:r>
            <w:r>
              <w:fldChar w:fldCharType="begin"/>
            </w:r>
            <w:r>
              <w:instrText xml:space="preserve"> XE "</w:instrText>
            </w:r>
            <w:r>
              <w:instrText xml:space="preserve">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134" w:name="_Sec746"/>
      <w:r>
        <w:t>2. Postanowienia dotyczące produktu</w:t>
      </w:r>
      <w:bookmarkEnd w:id="134"/>
    </w:p>
    <w:tbl>
      <w:tblPr>
        <w:tblStyle w:val="PURTable"/>
        <w:tblW w:w="0" w:type="dxa"/>
        <w:tblLook w:val="04A0" w:firstRow="1" w:lastRow="0" w:firstColumn="1" w:lastColumn="0" w:noHBand="0" w:noVBand="1"/>
      </w:tblPr>
      <w:tblGrid>
        <w:gridCol w:w="3583"/>
        <w:gridCol w:w="3598"/>
        <w:gridCol w:w="360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w:instrText>
            </w:r>
            <w:r>
              <w:instrText xml:space="preserve">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w:t>
            </w:r>
            <w:r>
              <w:rPr>
                <w:color w:val="404040"/>
              </w:rPr>
              <w:t>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Klienci programu Academic</w:t>
      </w:r>
    </w:p>
    <w:p w:rsidR="00621848" w:rsidRDefault="00C044EB">
      <w:pPr>
        <w:pStyle w:val="ProductList-Body"/>
      </w:pPr>
      <w:r>
        <w:t>Klienci mający rejestrację Enrollment for Education Solutions i Rejestrację School Subscription mogą zakupić Licencję na Zarządzanie dla Klienta na oprogramowanie System Center Configuration Manager 1606 na Środowisko Systemu Operacyjnego i wdrożyć ją w sy</w:t>
      </w:r>
      <w:r>
        <w:t xml:space="preserve">stemie na Użytkownika lub na Środowisko Systemu Operacyjnego zgodnie z Modelem Licencyjnym </w:t>
      </w:r>
      <w:hyperlink w:anchor="_Sec544">
        <w:r>
          <w:rPr>
            <w:color w:val="00467F"/>
            <w:u w:val="single"/>
          </w:rPr>
          <w:t>Serwery zarządzające</w:t>
        </w:r>
      </w:hyperlink>
      <w:r>
        <w:t xml:space="preserve">. </w:t>
      </w:r>
    </w:p>
    <w:p w:rsidR="00621848" w:rsidRDefault="00C044EB">
      <w:pPr>
        <w:pStyle w:val="ProductList-Offering1SubSection"/>
        <w:outlineLvl w:val="3"/>
      </w:pPr>
      <w:bookmarkStart w:id="135" w:name="_Sec802"/>
      <w:r>
        <w:t>3. Prawa do używania</w:t>
      </w:r>
      <w:bookmarkEnd w:id="135"/>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w:instrText>
            </w:r>
            <w:r>
              <w:instrText xml:space="preserv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w:instrText>
            </w:r>
            <w:r>
              <w:instrText xml:space="preserve">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w:t>
            </w:r>
            <w:r>
              <w:rPr>
                <w:color w:val="0563C1"/>
              </w:rPr>
              <w:t>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w:t>
            </w:r>
            <w:r>
              <w:rPr>
                <w:color w:val="0563C1"/>
              </w:rPr>
              <w:t>one technologie</w:t>
            </w:r>
            <w:r>
              <w:fldChar w:fldCharType="end"/>
            </w:r>
            <w:r>
              <w:t>: Technologia SQL Server, składniki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w:t>
            </w:r>
            <w:r>
              <w:rPr>
                <w:color w:val="0563C1"/>
              </w:rPr>
              <w:t>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Licencja na zarządzanie</w:t>
      </w:r>
    </w:p>
    <w:tbl>
      <w:tblPr>
        <w:tblStyle w:val="PURTable"/>
        <w:tblW w:w="0" w:type="dxa"/>
        <w:tblLook w:val="04A0" w:firstRow="1" w:lastRow="0" w:firstColumn="1" w:lastColumn="0" w:noHBand="0" w:noVBand="1"/>
      </w:tblPr>
      <w:tblGrid>
        <w:gridCol w:w="3583"/>
        <w:gridCol w:w="3609"/>
        <w:gridCol w:w="359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Microsoft 365 F1</w:t>
            </w:r>
            <w:r>
              <w:fldChar w:fldCharType="begin"/>
            </w:r>
            <w:r>
              <w:instrText xml:space="preserve"> XE "Microsoft 365 F1" </w:instrText>
            </w:r>
            <w:r>
              <w:fldChar w:fldCharType="end"/>
            </w:r>
            <w:r>
              <w:t xml:space="preserve">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621848" w:rsidRDefault="00C044EB">
            <w:pPr>
              <w:pStyle w:val="ProductList-TableBody"/>
            </w:pPr>
            <w:r>
              <w:t>Licencja równoważna lice</w:t>
            </w:r>
            <w:r>
              <w:t xml:space="preserve">ncji na zarządzanie (zob. </w:t>
            </w:r>
            <w:hyperlink r:id="rId60">
              <w:r>
                <w:rPr>
                  <w:color w:val="00467F"/>
                  <w:u w:val="single"/>
                </w:rPr>
                <w:t>Załącznik A</w:t>
              </w:r>
            </w:hyperlink>
            <w:r>
              <w:t>)</w:t>
            </w:r>
          </w:p>
        </w:tc>
      </w:tr>
    </w:tbl>
    <w:p w:rsidR="00621848" w:rsidRDefault="00621848">
      <w:pPr>
        <w:pStyle w:val="ProductList-Body"/>
      </w:pPr>
    </w:p>
    <w:p w:rsidR="00621848" w:rsidRDefault="00C044EB">
      <w:pPr>
        <w:pStyle w:val="ProductList-ClauseHeading"/>
        <w:outlineLvl w:val="4"/>
      </w:pPr>
      <w:r>
        <w:t>3.2 Technologia SQL Server</w:t>
      </w:r>
    </w:p>
    <w:p w:rsidR="00621848" w:rsidRDefault="00C044EB">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w:t>
      </w:r>
      <w:r>
        <w:t xml:space="preserve">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w:instrText>
      </w:r>
      <w:r>
        <w:instrText xml:space="preserv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621848" w:rsidRDefault="00C044EB">
      <w:pPr>
        <w:pStyle w:val="ProductList-Offering1SubSection"/>
        <w:outlineLvl w:val="3"/>
      </w:pPr>
      <w:bookmarkStart w:id="136" w:name="_Sec839"/>
      <w:r>
        <w:t xml:space="preserve">4. Pakiet Software </w:t>
      </w:r>
      <w:r>
        <w:t>Assurance</w:t>
      </w:r>
      <w:bookmarkEnd w:id="136"/>
    </w:p>
    <w:tbl>
      <w:tblPr>
        <w:tblStyle w:val="PURTable"/>
        <w:tblW w:w="0" w:type="dxa"/>
        <w:tblLook w:val="04A0" w:firstRow="1" w:lastRow="0" w:firstColumn="1" w:lastColumn="0" w:noHBand="0" w:noVBand="1"/>
      </w:tblPr>
      <w:tblGrid>
        <w:gridCol w:w="3596"/>
        <w:gridCol w:w="3601"/>
        <w:gridCol w:w="359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w:t>
            </w:r>
            <w:r>
              <w:rPr>
                <w:color w:val="0563C1"/>
              </w:rPr>
              <w:t>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w:instrText>
            </w:r>
            <w:r>
              <w:instrText xml:space="preserve">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w:instrText>
            </w:r>
            <w:r>
              <w:instrText xml:space="preserve">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w:t>
            </w:r>
            <w:r>
              <w:rPr>
                <w:color w:val="0563C1"/>
              </w:rPr>
              <w:t>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4.1 System Center Configuration Manager — Prawa dotyc</w:t>
      </w:r>
      <w:r>
        <w:t>zące infrastruktury VDI</w:t>
      </w:r>
    </w:p>
    <w:p w:rsidR="00621848" w:rsidRDefault="00C044EB">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w:t>
      </w:r>
      <w:r>
        <w:t xml:space="preserve">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w:instrText>
      </w:r>
      <w:r>
        <w:instrText xml:space="preserve">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w:t>
      </w:r>
      <w:r>
        <w:lastRenderedPageBreak/>
        <w:t>działa oprogramowanie używane zdalnie z urządzenia lub przez użytkownika,</w:t>
      </w:r>
      <w:r>
        <w:t xml:space="preserve">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w:instrText>
      </w:r>
      <w:r>
        <w:instrText xml:space="preserve">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621848" w:rsidRDefault="00621848">
      <w:pPr>
        <w:pStyle w:val="ProductList-Body"/>
      </w:pPr>
    </w:p>
    <w:p w:rsidR="00621848" w:rsidRDefault="00C044EB">
      <w:pPr>
        <w:pStyle w:val="ProductList-ClauseHeading"/>
        <w:outlineLvl w:val="4"/>
      </w:pPr>
      <w:r>
        <w:t>4.2 Prawa dotyczące oprogramowania System</w:t>
      </w:r>
      <w:r>
        <w:t xml:space="preserve"> Center Configuration Manager Current Branch</w:t>
      </w:r>
    </w:p>
    <w:p w:rsidR="00621848" w:rsidRDefault="00C044EB">
      <w:pPr>
        <w:pStyle w:val="ProductList-Body"/>
      </w:pPr>
      <w:r>
        <w:t>Klienci, którzy posiadają aktywny pakiet SA dla Licencji na oprogramowanie System Center Configuration Manager lub dla Licencji równoważnych Licencjom na Zarządzanie, mogą dokonać instalacji i używać opcji Curre</w:t>
      </w:r>
      <w:r>
        <w:t>nt Branch oprogramowania System Center Configuration Manager.</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7019"/>
      <w:r>
        <w:instrText>System Center Data Protection Manager</w:instrText>
      </w:r>
      <w:bookmarkEnd w:id="138"/>
      <w:r>
        <w:instrText>" \l 3</w:instrText>
      </w:r>
      <w:r>
        <w:fldChar w:fldCharType="end"/>
      </w:r>
    </w:p>
    <w:p w:rsidR="00621848" w:rsidRDefault="00C044EB">
      <w:pPr>
        <w:pStyle w:val="ProductList-Offering1SubSection"/>
        <w:outlineLvl w:val="3"/>
      </w:pPr>
      <w:bookmarkStart w:id="139" w:name="_Sec690"/>
      <w:r>
        <w:t>1. Dostępność programów</w:t>
      </w:r>
      <w:bookmarkEnd w:id="139"/>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w:instrText>
            </w:r>
            <w:r>
              <w:instrText xml:space="preserve">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140" w:name="_Sec745"/>
      <w:r>
        <w:t>2. Postanowienia dotyczące produktu</w:t>
      </w:r>
      <w:bookmarkEnd w:id="140"/>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System Center Data Protection Manager będący składnikiem pakietu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w:instrText>
            </w:r>
            <w:r>
              <w:instrText xml:space="preserve">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w:t>
            </w:r>
            <w:r>
              <w:rPr>
                <w:color w:val="404040"/>
              </w:rPr>
              <w:t>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Klienci programu Academic</w:t>
      </w:r>
    </w:p>
    <w:p w:rsidR="00621848" w:rsidRDefault="00C044EB">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w:t>
      </w:r>
      <w:r>
        <w:t xml:space="preserve">systemie na Użytkownika lub na Środowisko Systemu Operacyjnego zgodnie z Modelem Licencyjnym </w:t>
      </w:r>
      <w:hyperlink w:anchor="_Sec544">
        <w:r>
          <w:rPr>
            <w:color w:val="00467F"/>
            <w:u w:val="single"/>
          </w:rPr>
          <w:t>Serwery zarządzające</w:t>
        </w:r>
      </w:hyperlink>
      <w:r>
        <w:t xml:space="preserve">. </w:t>
      </w:r>
    </w:p>
    <w:p w:rsidR="00621848" w:rsidRDefault="00C044EB">
      <w:pPr>
        <w:pStyle w:val="ProductList-Offering1SubSection"/>
        <w:outlineLvl w:val="3"/>
      </w:pPr>
      <w:bookmarkStart w:id="141" w:name="_Sec801"/>
      <w:r>
        <w:t>3. Prawa do używania</w:t>
      </w:r>
      <w:bookmarkEnd w:id="141"/>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w:instrText>
            </w:r>
            <w:r>
              <w:instrText xml:space="preserve">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w:instrText>
            </w:r>
            <w:r>
              <w:instrText xml:space="preserve">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w:t>
            </w:r>
            <w:r>
              <w:rPr>
                <w:color w:val="0563C1"/>
              </w:rPr>
              <w:t>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w:t>
            </w:r>
            <w:r>
              <w:rPr>
                <w:color w:val="0563C1"/>
              </w:rPr>
              <w:t>one technologie</w:t>
            </w:r>
            <w:r>
              <w:fldChar w:fldCharType="end"/>
            </w:r>
            <w:r>
              <w:t>: Technologia SQL Server, składniki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w:t>
            </w:r>
            <w:r>
              <w:rPr>
                <w:color w:val="0563C1"/>
              </w:rPr>
              <w:t>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3.2 Technologia SQL Server</w:t>
      </w:r>
    </w:p>
    <w:p w:rsidR="00621848" w:rsidRDefault="00C044EB">
      <w:pPr>
        <w:pStyle w:val="ProductList-Body"/>
      </w:pPr>
      <w:r>
        <w:t xml:space="preserve">W jednym </w:t>
      </w:r>
      <w:r>
        <w:fldChar w:fldCharType="begin"/>
      </w:r>
      <w:r>
        <w:instrText xml:space="preserve"> AutoTextList   \s NoStyle \t "Środowisko Systemu Operacyjnego oznacza całość lub część Wystąpienia sy</w:instrText>
      </w:r>
      <w:r>
        <w:instrText xml:space="preserve">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w:instrText>
      </w:r>
      <w:r>
        <w:instrText xml:space="preserve">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w:t>
      </w:r>
      <w:r>
        <w:t>zawartego w Produkcie dla ograniczonych celów wspierania tego Produktu lub dowolnego innego Produktu zawierającego oprogramowanie bazodanowe SQL Server.</w:t>
      </w:r>
    </w:p>
    <w:p w:rsidR="00621848" w:rsidRDefault="00C044EB">
      <w:pPr>
        <w:pStyle w:val="ProductList-Offering1SubSection"/>
        <w:outlineLvl w:val="3"/>
      </w:pPr>
      <w:bookmarkStart w:id="142" w:name="_Sec927"/>
      <w:r>
        <w:t>4. Pakiet Software Assurance</w:t>
      </w:r>
      <w:bookmarkEnd w:id="142"/>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w:instrText>
            </w:r>
            <w:r>
              <w:instrText xml:space="preserve">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w:t>
            </w:r>
            <w:r>
              <w:rPr>
                <w:color w:val="404040"/>
              </w:rPr>
              <w:t>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w:t>
              </w:r>
              <w:r>
                <w:rPr>
                  <w:color w:val="00467F"/>
                  <w:u w:val="single"/>
                </w:rPr>
                <w:t>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w:instrText>
            </w:r>
            <w:r>
              <w:instrText xml:space="preserv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 xml:space="preserve">4.1 </w:t>
      </w:r>
      <w:r>
        <w:t>Prawa dotyczące opcji Current Branch oprogramowania System Center Data Protection Manager</w:t>
      </w:r>
    </w:p>
    <w:p w:rsidR="00621848" w:rsidRDefault="00C044EB">
      <w:pPr>
        <w:pStyle w:val="ProductList-Body"/>
      </w:pPr>
      <w:r>
        <w:t>Klienci posiadający aktywny pakiet SA dla Licencji na oprogramowanie System Center Data Protection Manager lub Licencję równoważną Licencji na Zarządzanie mogą dokona</w:t>
      </w:r>
      <w:r>
        <w:t>ć instalacji i używać opcji Current Branch oprogramowania System Center Data Protection Manager.</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43" w:name="_Sec891"/>
      <w:r>
        <w:t>System Center Endpoint Protectio</w:t>
      </w:r>
      <w:r>
        <w:t>n</w:t>
      </w:r>
      <w:bookmarkEnd w:id="143"/>
      <w:r>
        <w:fldChar w:fldCharType="begin"/>
      </w:r>
      <w:r>
        <w:instrText xml:space="preserve"> TC "</w:instrText>
      </w:r>
      <w:bookmarkStart w:id="144" w:name="_Toc526087020"/>
      <w:r>
        <w:instrText>System Center Endpoint Protection</w:instrText>
      </w:r>
      <w:bookmarkEnd w:id="144"/>
      <w:r>
        <w:instrText>" \l 3</w:instrText>
      </w:r>
      <w:r>
        <w:fldChar w:fldCharType="end"/>
      </w:r>
    </w:p>
    <w:p w:rsidR="00621848" w:rsidRDefault="00C044EB">
      <w:pPr>
        <w:pStyle w:val="ProductList-Offering1SubSection"/>
        <w:outlineLvl w:val="3"/>
      </w:pPr>
      <w:bookmarkStart w:id="145" w:name="_Sec892"/>
      <w:r>
        <w:t>1. Dostępność programów</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w:instrText>
            </w:r>
            <w:r>
              <w:instrText xml:space="preserve">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21848" w:rsidRDefault="00C044EB">
      <w:pPr>
        <w:pStyle w:val="ProductList-Offering1SubSection"/>
        <w:outlineLvl w:val="3"/>
      </w:pPr>
      <w:bookmarkStart w:id="146" w:name="_Sec893"/>
      <w:r>
        <w:t xml:space="preserve">2. </w:t>
      </w:r>
      <w:r>
        <w:t>Postanowienia dotyczące produktu</w:t>
      </w:r>
      <w:bookmarkEnd w:id="146"/>
    </w:p>
    <w:tbl>
      <w:tblPr>
        <w:tblStyle w:val="PURTable"/>
        <w:tblW w:w="0" w:type="dxa"/>
        <w:tblLook w:val="04A0" w:firstRow="1" w:lastRow="0" w:firstColumn="1" w:lastColumn="0" w:noHBand="0" w:noVBand="1"/>
      </w:tblPr>
      <w:tblGrid>
        <w:gridCol w:w="3580"/>
        <w:gridCol w:w="3600"/>
        <w:gridCol w:w="3610"/>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w:t>
            </w:r>
            <w:r>
              <w:rPr>
                <w:color w:val="404040"/>
              </w:rPr>
              <w:t>nia Okresu Obowiązywania: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(SA):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3"/>
      </w:pPr>
      <w:bookmarkStart w:id="147" w:name="_Sec894"/>
      <w:r>
        <w:t>3. Prawa do używania</w:t>
      </w:r>
      <w:bookmarkEnd w:id="147"/>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w:instrText>
            </w:r>
            <w:r>
              <w:instrText xml:space="preserv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w:t>
            </w:r>
            <w:r>
              <w:rPr>
                <w:color w:val="404040"/>
              </w:rPr>
              <w:t xml:space="preserv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w:instrText>
            </w:r>
            <w:r>
              <w:instrText xml:space="preserve">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LS na Urządzenie i Użytkownika</w:t>
      </w:r>
    </w:p>
    <w:p w:rsidR="00621848" w:rsidRDefault="00C044EB">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621848" w:rsidRDefault="00621848">
      <w:pPr>
        <w:pStyle w:val="ProductList-Body"/>
      </w:pPr>
    </w:p>
    <w:p w:rsidR="00621848" w:rsidRDefault="00C044EB">
      <w:pPr>
        <w:pStyle w:val="ProductList-ClauseHeading"/>
        <w:outlineLvl w:val="4"/>
      </w:pPr>
      <w:r>
        <w:t>3.2 LS na Zarządzanie d</w:t>
      </w:r>
      <w:r>
        <w:t>la Serwera</w:t>
      </w:r>
    </w:p>
    <w:p w:rsidR="00621848" w:rsidRDefault="00C044EB">
      <w:pPr>
        <w:pStyle w:val="ProductList-Body"/>
      </w:pPr>
      <w:r>
        <w:t>Oprócz wymogów określonych w LS na Użytkownika, dla każdego Serwera wymagane są Licencje na Zarządzanie dla Serwera w liczbie określonej w postanowieniach licencji na oprogramowanie System Center 2016 Datacenter i postanowieniach Licencji Standa</w:t>
      </w:r>
      <w:r>
        <w:t xml:space="preserve">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w:instrText>
      </w:r>
      <w:r>
        <w:instrText xml:space="preserve">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w:instrText>
      </w:r>
      <w:r>
        <w:instrText xml:space="preserve">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w:t>
      </w:r>
      <w:r>
        <w:t xml:space="preserve"> potrzeby niniejszego akapitu termin „Serwery” oznacza urządzenie, na którym Klient uruchamia serwerowe systemy operacyjne.</w:t>
      </w:r>
    </w:p>
    <w:p w:rsidR="00621848" w:rsidRDefault="00621848">
      <w:pPr>
        <w:pStyle w:val="ProductList-Body"/>
      </w:pPr>
    </w:p>
    <w:p w:rsidR="00621848" w:rsidRDefault="00C044EB">
      <w:pPr>
        <w:pStyle w:val="ProductList-ClauseHeading"/>
        <w:outlineLvl w:val="4"/>
      </w:pPr>
      <w:r>
        <w:t>3.3 Wymiana aparatów skanowania</w:t>
      </w:r>
    </w:p>
    <w:p w:rsidR="00621848" w:rsidRDefault="00C044EB">
      <w:pPr>
        <w:pStyle w:val="ProductList-Body"/>
      </w:pPr>
      <w:r>
        <w:t>Microsoft może wymienić następujące oprogramowanie oraz pliki związane z Usługami Online na porówny</w:t>
      </w:r>
      <w:r>
        <w:t>walne. Dotyczy to:</w:t>
      </w:r>
    </w:p>
    <w:p w:rsidR="00621848" w:rsidRDefault="00C044EB">
      <w:pPr>
        <w:pStyle w:val="ProductList-Bullet"/>
        <w:numPr>
          <w:ilvl w:val="0"/>
          <w:numId w:val="24"/>
        </w:numPr>
      </w:pPr>
      <w:r>
        <w:t xml:space="preserve">oprogramowania antywirusowego i antyspamowego oraz </w:t>
      </w:r>
    </w:p>
    <w:p w:rsidR="00621848" w:rsidRDefault="00C044EB">
      <w:pPr>
        <w:pStyle w:val="ProductList-Bullet"/>
        <w:numPr>
          <w:ilvl w:val="0"/>
          <w:numId w:val="24"/>
        </w:numPr>
      </w:pPr>
      <w:r>
        <w:t>plików podpisów i plików danych filtrujących zawartość.</w:t>
      </w:r>
    </w:p>
    <w:p w:rsidR="00621848" w:rsidRDefault="00C044EB">
      <w:pPr>
        <w:pStyle w:val="ProductList-Offering1SubSection"/>
        <w:outlineLvl w:val="3"/>
      </w:pPr>
      <w:bookmarkStart w:id="148" w:name="_Sec895"/>
      <w:r>
        <w:t>4. Pakiet Software Assurance</w:t>
      </w:r>
      <w:bookmarkEnd w:id="148"/>
    </w:p>
    <w:tbl>
      <w:tblPr>
        <w:tblStyle w:val="PURTable"/>
        <w:tblW w:w="0" w:type="dxa"/>
        <w:tblLook w:val="04A0" w:firstRow="1" w:lastRow="0" w:firstColumn="1" w:lastColumn="0" w:noHBand="0" w:noVBand="1"/>
      </w:tblPr>
      <w:tblGrid>
        <w:gridCol w:w="3596"/>
        <w:gridCol w:w="3601"/>
        <w:gridCol w:w="359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w:t>
            </w:r>
            <w:r>
              <w:rPr>
                <w:color w:val="404040"/>
              </w:rPr>
              <w:t>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4.1 Prawa dotyczące opcji Current Branch w oprogramowaniu System Center Endpoint Protection</w:t>
      </w:r>
    </w:p>
    <w:p w:rsidR="00621848" w:rsidRDefault="00C044EB">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7021"/>
      <w:r>
        <w:instrText>System Center Operations Manager</w:instrText>
      </w:r>
      <w:bookmarkEnd w:id="150"/>
      <w:r>
        <w:instrText>" \l 3</w:instrText>
      </w:r>
      <w:r>
        <w:fldChar w:fldCharType="end"/>
      </w:r>
    </w:p>
    <w:p w:rsidR="00621848" w:rsidRDefault="00C044EB">
      <w:pPr>
        <w:pStyle w:val="ProductList-Offering1SubSection"/>
        <w:outlineLvl w:val="3"/>
      </w:pPr>
      <w:bookmarkStart w:id="151" w:name="_Sec1181"/>
      <w:r>
        <w:t>1. Dostępność programów</w:t>
      </w:r>
      <w:bookmarkEnd w:id="151"/>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w:instrText>
            </w:r>
            <w:r>
              <w:instrText xml:space="preserve">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w:instrText>
            </w:r>
            <w:r>
              <w:instrText xml:space="preserve">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152" w:name="_Sec1182"/>
      <w:r>
        <w:t>2. Postanowienia dotyczące produktu</w:t>
      </w:r>
      <w:bookmarkEnd w:id="152"/>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w:instrText>
            </w:r>
            <w:r>
              <w:instrText xml:space="preserve">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w:instrText>
            </w:r>
            <w:r>
              <w:instrText xml:space="preserve">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Klienci programu Academic</w:t>
      </w:r>
    </w:p>
    <w:p w:rsidR="00621848" w:rsidRDefault="00C044EB">
      <w:pPr>
        <w:pStyle w:val="ProductList-Body"/>
      </w:pPr>
      <w:r>
        <w:t>Klienci mający rejestrację Enrollment for Education Solutions i Rejestrację School Subs</w:t>
      </w:r>
      <w:r>
        <w:t>cription mogą zakupić Licencję na Zarządzanie dla Klienta na oprogramowanie System Center 2016 Operations Manager na Środowisko Systemu Operacyjnego i wdrożyć ją w systemie na Użytkownika lub na Środowisko Systemu Operacyjnego zgodnie z Modelem Licencyjnym</w:t>
      </w:r>
      <w:r>
        <w:t xml:space="preserve"> </w:t>
      </w:r>
      <w:hyperlink w:anchor="_Sec544">
        <w:r>
          <w:rPr>
            <w:color w:val="00467F"/>
            <w:u w:val="single"/>
          </w:rPr>
          <w:t>Serwery zarządzające</w:t>
        </w:r>
      </w:hyperlink>
      <w:r>
        <w:t xml:space="preserve">. </w:t>
      </w:r>
    </w:p>
    <w:p w:rsidR="00621848" w:rsidRDefault="00C044EB">
      <w:pPr>
        <w:pStyle w:val="ProductList-Offering1SubSection"/>
        <w:outlineLvl w:val="3"/>
      </w:pPr>
      <w:bookmarkStart w:id="153" w:name="_Sec1183"/>
      <w:r>
        <w:t>3. Prawa do używania</w:t>
      </w:r>
      <w:bookmarkEnd w:id="153"/>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w:instrText>
            </w:r>
            <w:r>
              <w:instrText xml:space="preserve">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w:t>
            </w:r>
            <w:r>
              <w:rPr>
                <w:color w:val="0563C1"/>
              </w:rPr>
              <w:t>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w:t>
            </w:r>
            <w:r>
              <w:rPr>
                <w:color w:val="0563C1"/>
              </w:rPr>
              <w:t>one technologie</w:t>
            </w:r>
            <w:r>
              <w:fldChar w:fldCharType="end"/>
            </w:r>
            <w:r>
              <w:t>: Technologia SQL Server, składniki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w:t>
            </w:r>
            <w:r>
              <w:rPr>
                <w:color w:val="0563C1"/>
              </w:rPr>
              <w:t>domienia</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3.2 Technologia SQL Server</w:t>
      </w:r>
    </w:p>
    <w:p w:rsidR="00621848" w:rsidRDefault="00C044EB">
      <w:pPr>
        <w:pStyle w:val="ProductList-Body"/>
      </w:pPr>
      <w:r>
        <w:t xml:space="preserve">W jednym </w:t>
      </w:r>
      <w:r>
        <w:fldChar w:fldCharType="begin"/>
      </w:r>
      <w:r>
        <w:instrText xml:space="preserve"> AutoTextList   \s NoStyle \t "Środowisko Systemu Operacyjnego oznacza całość lub część Wystąpienia systemu ope</w:instrText>
      </w:r>
      <w:r>
        <w:instrText xml:space="preserv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w:instrText>
      </w:r>
      <w:r>
        <w:instrText xml:space="preserve">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w:t>
      </w:r>
      <w:r>
        <w:t xml:space="preserve"> w Produkcie dla ograniczonych celów wspierania tego Produktu lub dowolnego innego Produktu zawierającego oprogramowanie bazodanowe SQL Server.</w:t>
      </w:r>
    </w:p>
    <w:p w:rsidR="00621848" w:rsidRDefault="00C044EB">
      <w:pPr>
        <w:pStyle w:val="ProductList-Offering1SubSection"/>
        <w:outlineLvl w:val="3"/>
      </w:pPr>
      <w:bookmarkStart w:id="154" w:name="_Sec1184"/>
      <w:r>
        <w:t>4. Pakiet Software Assurance</w:t>
      </w:r>
      <w:bookmarkEnd w:id="154"/>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w:instrText>
            </w:r>
            <w:r>
              <w:instrText xml:space="preserve">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w:t>
              </w:r>
              <w:r>
                <w:rPr>
                  <w:color w:val="00467F"/>
                  <w:u w:val="single"/>
                </w:rPr>
                <w:t>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w:instrText>
            </w:r>
            <w:r>
              <w:instrText xml:space="preserv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 xml:space="preserve">4.1 </w:t>
      </w:r>
      <w:r>
        <w:t>Prawa dotyczące opcji Current Branch w oprogramowaniu System Center Operations Manager</w:t>
      </w:r>
    </w:p>
    <w:p w:rsidR="00621848" w:rsidRDefault="00C044EB">
      <w:pPr>
        <w:pStyle w:val="ProductList-Body"/>
      </w:pPr>
      <w:r>
        <w:t>Klienci posiadający aktywny pakiet SA do Licencji na program System Center Operations Manager lub Licencję równoważną Licencji na Zarządzanie mogą dokonać instalacji i u</w:t>
      </w:r>
      <w:r>
        <w:t>żywać opcji Current Branch oprogramowania System Center Operations Manager.</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7022"/>
      <w:r>
        <w:instrText>System Center Orchestr</w:instrText>
      </w:r>
      <w:r>
        <w:instrText>ator</w:instrText>
      </w:r>
      <w:bookmarkEnd w:id="156"/>
      <w:r>
        <w:instrText>" \l 3</w:instrText>
      </w:r>
      <w:r>
        <w:fldChar w:fldCharType="end"/>
      </w:r>
    </w:p>
    <w:p w:rsidR="00621848" w:rsidRDefault="00C044EB">
      <w:pPr>
        <w:pStyle w:val="ProductList-Offering1SubSection"/>
        <w:outlineLvl w:val="3"/>
      </w:pPr>
      <w:bookmarkStart w:id="157" w:name="_Sec1186"/>
      <w:r>
        <w:t>1. Dostępność programów</w:t>
      </w:r>
      <w:bookmarkEnd w:id="157"/>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158" w:name="_Sec1187"/>
      <w:r>
        <w:t>2. Postanowienia dotyczące produktu</w:t>
      </w:r>
      <w:bookmarkEnd w:id="158"/>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w:t>
            </w:r>
            <w:r>
              <w:t>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Klienci programu Academic</w:t>
      </w:r>
    </w:p>
    <w:p w:rsidR="00621848" w:rsidRDefault="00C044EB">
      <w:pPr>
        <w:pStyle w:val="ProductList-Body"/>
      </w:pPr>
      <w:r>
        <w:t>Klienci mający rejestrację Enrollment for Education Solutions i Rejestrację School Subs</w:t>
      </w:r>
      <w:r>
        <w:t>cription mogą zakupić Licencję na Zarządzanie dla Klienta na oprogramowanie System Center 2016 Orchestrator Manager na Środowisko Systemu Operacyjnego i wdrożyć ją w systemie na Użytkownika lub na Środowisko Systemu Operacyjnego zgodnie z Modelem Licencyjn</w:t>
      </w:r>
      <w:r>
        <w:t xml:space="preserve">ym </w:t>
      </w:r>
      <w:hyperlink w:anchor="_Sec544">
        <w:r>
          <w:rPr>
            <w:color w:val="00467F"/>
            <w:u w:val="single"/>
          </w:rPr>
          <w:t>Serwery zarządzające</w:t>
        </w:r>
      </w:hyperlink>
      <w:r>
        <w:t xml:space="preserve">. </w:t>
      </w:r>
    </w:p>
    <w:p w:rsidR="00621848" w:rsidRDefault="00C044EB">
      <w:pPr>
        <w:pStyle w:val="ProductList-Offering1SubSection"/>
        <w:outlineLvl w:val="3"/>
      </w:pPr>
      <w:bookmarkStart w:id="159" w:name="_Sec1188"/>
      <w:r>
        <w:t>3. Prawa do używania</w:t>
      </w:r>
      <w:bookmarkEnd w:id="159"/>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w:instrText>
            </w:r>
            <w:r>
              <w:instrText xml:space="preserve">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w:t>
            </w:r>
            <w:r>
              <w:rPr>
                <w:color w:val="0563C1"/>
              </w:rPr>
              <w:t>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w:t>
            </w:r>
            <w:r>
              <w:rPr>
                <w:color w:val="0563C1"/>
              </w:rPr>
              <w:t>one technologie</w:t>
            </w:r>
            <w:r>
              <w:fldChar w:fldCharType="end"/>
            </w:r>
            <w:r>
              <w:t>: Technologia SQL Server, składniki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w:t>
            </w:r>
            <w:r>
              <w:rPr>
                <w:color w:val="0563C1"/>
              </w:rPr>
              <w:t>domienia</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3.2 Technologia SQL Server</w:t>
      </w:r>
    </w:p>
    <w:p w:rsidR="00621848" w:rsidRDefault="00C044E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21848" w:rsidRDefault="00C044EB">
      <w:pPr>
        <w:pStyle w:val="ProductList-Offering1SubSection"/>
        <w:outlineLvl w:val="3"/>
      </w:pPr>
      <w:bookmarkStart w:id="160" w:name="_Sec1189"/>
      <w:r>
        <w:t>4</w:t>
      </w:r>
      <w:r>
        <w:t>. Pakiet Software Assurance</w:t>
      </w:r>
      <w:bookmarkEnd w:id="160"/>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w:t>
              </w:r>
              <w:r>
                <w:rPr>
                  <w:color w:val="00467F"/>
                  <w:u w:val="single"/>
                </w:rPr>
                <w:t>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w:instrText>
            </w:r>
            <w:r>
              <w:instrText xml:space="preserv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526087023"/>
      <w:r>
        <w:instrText>System Center Service Manager</w:instrText>
      </w:r>
      <w:bookmarkEnd w:id="162"/>
      <w:r>
        <w:instrText>" \l 3</w:instrText>
      </w:r>
      <w:r>
        <w:fldChar w:fldCharType="end"/>
      </w:r>
    </w:p>
    <w:p w:rsidR="00621848" w:rsidRDefault="00C044EB">
      <w:pPr>
        <w:pStyle w:val="ProductList-Offering1SubSection"/>
        <w:outlineLvl w:val="3"/>
      </w:pPr>
      <w:bookmarkStart w:id="163" w:name="_Sec1191"/>
      <w:r>
        <w:t>1. Dostępność programów</w:t>
      </w:r>
      <w:bookmarkEnd w:id="163"/>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w:instrText>
            </w:r>
            <w:r>
              <w:instrText xml:space="preserve">\t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w:instrText>
            </w:r>
            <w:r>
              <w:instrText xml:space="preserve">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164" w:name="_Sec1192"/>
      <w:r>
        <w:t>2. Postanowienia dotyczące produktu</w:t>
      </w:r>
      <w:bookmarkEnd w:id="164"/>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w:instrText>
            </w:r>
            <w:r>
              <w:instrText xml:space="preserve">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w:t>
            </w:r>
            <w:r>
              <w:rPr>
                <w:color w:val="404040"/>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Klienci programu Academic</w:t>
      </w:r>
    </w:p>
    <w:p w:rsidR="00621848" w:rsidRDefault="00C044EB">
      <w:pPr>
        <w:pStyle w:val="ProductList-Body"/>
      </w:pPr>
      <w:r>
        <w:t xml:space="preserve">Klienci mający rejestrację Enrollment for Education Solutions i Rejestrację School Subscription mogą zakupić Licencję na Zarządzanie dla Klienta na oprogramowanie System Center 2016 Service Manager </w:t>
      </w:r>
      <w:r>
        <w:t xml:space="preserve">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21848" w:rsidRDefault="00C044EB">
      <w:pPr>
        <w:pStyle w:val="ProductList-Offering1SubSection"/>
        <w:outlineLvl w:val="3"/>
      </w:pPr>
      <w:bookmarkStart w:id="165" w:name="_Sec1193"/>
      <w:r>
        <w:t>3. Prawa do używania</w:t>
      </w:r>
      <w:bookmarkEnd w:id="165"/>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w:instrText>
            </w:r>
            <w:r>
              <w:instrText xml:space="preserve">ienia licencyjne: Postanowienia i warunki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w:instrText>
            </w:r>
            <w:r>
              <w:instrText xml:space="preserve">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w:t>
            </w:r>
            <w:r>
              <w:rPr>
                <w:color w:val="404040"/>
              </w:rPr>
              <w:t>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w:instrText>
            </w:r>
            <w:r>
              <w:instrText xml:space="preserve">owszechnych postanowieniach licencyjnych." </w:instrText>
            </w:r>
            <w:r>
              <w:fldChar w:fldCharType="separate"/>
            </w:r>
            <w:r>
              <w:rPr>
                <w:color w:val="0563C1"/>
              </w:rPr>
              <w:t>Uwzględnione technologie</w:t>
            </w:r>
            <w:r>
              <w:fldChar w:fldCharType="end"/>
            </w:r>
            <w:r>
              <w:t>: Technologia SQL Server, składniki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w:instrText>
            </w:r>
            <w:r>
              <w:instrText xml:space="preserve">mienia Powszechnych postanowień licencyjnych." </w:instrText>
            </w:r>
            <w:r>
              <w:fldChar w:fldCharType="separate"/>
            </w:r>
            <w:r>
              <w:rPr>
                <w:color w:val="0563C1"/>
              </w:rPr>
              <w:t>Powiadomienia</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Licencja na zarządzanie</w:t>
      </w:r>
    </w:p>
    <w:tbl>
      <w:tblPr>
        <w:tblStyle w:val="PURTable"/>
        <w:tblW w:w="0" w:type="dxa"/>
        <w:tblLook w:val="04A0" w:firstRow="1" w:lastRow="0" w:firstColumn="1" w:lastColumn="0" w:noHBand="0" w:noVBand="1"/>
      </w:tblPr>
      <w:tblGrid>
        <w:gridCol w:w="3571"/>
        <w:gridCol w:w="3597"/>
        <w:gridCol w:w="362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Licencja CAL na oprogramowanie Microsoft Identity Manager 2016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 xml:space="preserve">3.2 </w:t>
      </w:r>
      <w:r>
        <w:t>Technologia SQL Server</w:t>
      </w:r>
    </w:p>
    <w:p w:rsidR="00621848" w:rsidRDefault="00C044E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w:instrText>
      </w:r>
      <w:r>
        <w:instrText xml:space="preserve">.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w:instrText>
      </w:r>
      <w:r>
        <w:instrText xml:space="preserve">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w:t>
      </w:r>
      <w:r>
        <w:t>mowanie bazodanowe SQL Server.</w:t>
      </w:r>
    </w:p>
    <w:p w:rsidR="00621848" w:rsidRDefault="00C044EB">
      <w:pPr>
        <w:pStyle w:val="ProductList-Offering1SubSection"/>
        <w:outlineLvl w:val="3"/>
      </w:pPr>
      <w:bookmarkStart w:id="166" w:name="_Sec1194"/>
      <w:r>
        <w:t>4. Pakiet Software Assurance</w:t>
      </w:r>
      <w:bookmarkEnd w:id="166"/>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w:instrText>
            </w:r>
            <w:r>
              <w:instrText xml:space="preserve">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w:instrText>
            </w:r>
            <w:r>
              <w:instrText xml:space="preserve">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w:instrText>
            </w:r>
            <w:r>
              <w:instrText xml:space="preserve">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4.1 Prawa dotyczące opcji Current Branch w ramach oprogramo</w:t>
      </w:r>
      <w:r>
        <w:t>wania System Center Service Manager</w:t>
      </w:r>
    </w:p>
    <w:p w:rsidR="00621848" w:rsidRDefault="00C044EB">
      <w:pPr>
        <w:pStyle w:val="ProductList-Body"/>
      </w:pPr>
      <w:r>
        <w:t>Klienci posiadający aktywny pakiet SA do Licencji na program System Center Service Manager lub Licencję równoważną Licencji na Zarządzanie mogą dokonać instalacji i używać opcji Current Branch oprogramowania System Cente</w:t>
      </w:r>
      <w:r>
        <w:t>r Service Manager.</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
        <w:outlineLvl w:val="1"/>
      </w:pPr>
      <w:bookmarkStart w:id="167" w:name="_Sec616"/>
      <w:r>
        <w:t>Pakiet Virtual Desktop Infrastructure (VDI)</w:t>
      </w:r>
      <w:bookmarkEnd w:id="167"/>
      <w:r>
        <w:fldChar w:fldCharType="begin"/>
      </w:r>
      <w:r>
        <w:instrText xml:space="preserve"> TC "</w:instrText>
      </w:r>
      <w:bookmarkStart w:id="168" w:name="_Toc526087024"/>
      <w:r>
        <w:instrText>Pakiet Virtual Desktop Infrastructure (VDI)</w:instrText>
      </w:r>
      <w:bookmarkEnd w:id="168"/>
      <w:r>
        <w:instrText>" \l 2</w:instrText>
      </w:r>
      <w:r>
        <w:fldChar w:fldCharType="end"/>
      </w:r>
    </w:p>
    <w:p w:rsidR="00621848" w:rsidRDefault="00C044EB">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w:t>
        </w:r>
        <w:r>
          <w:rPr>
            <w:color w:val="00467F"/>
            <w:u w:val="single"/>
          </w:rPr>
          <w:t>linkid=9839206</w:t>
        </w:r>
      </w:hyperlink>
      <w:r>
        <w:t xml:space="preserve"> i Listą Produktów z czerwca 2015 r. </w:t>
      </w:r>
      <w:hyperlink r:id="rId87">
        <w:r>
          <w:rPr>
            <w:color w:val="00467F"/>
            <w:u w:val="single"/>
          </w:rPr>
          <w:t>http://go.microsoft.com/?linkid=9839207</w:t>
        </w:r>
      </w:hyperlink>
      <w:r>
        <w:t>.</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169" w:name="_Sec617"/>
      <w:r>
        <w:t>Visual Studio</w:t>
      </w:r>
      <w:bookmarkEnd w:id="169"/>
      <w:r>
        <w:fldChar w:fldCharType="begin"/>
      </w:r>
      <w:r>
        <w:instrText xml:space="preserve"> TC "</w:instrText>
      </w:r>
      <w:bookmarkStart w:id="170" w:name="_Toc526087025"/>
      <w:r>
        <w:instrText>Visual Studio</w:instrText>
      </w:r>
      <w:bookmarkEnd w:id="170"/>
      <w:r>
        <w:instrText>" \l 2</w:instrText>
      </w:r>
      <w:r>
        <w:fldChar w:fldCharType="end"/>
      </w:r>
    </w:p>
    <w:p w:rsidR="00621848" w:rsidRDefault="00C044EB">
      <w:pPr>
        <w:pStyle w:val="ProductList-Offering2HeadingNoBorder"/>
        <w:outlineLvl w:val="2"/>
      </w:pPr>
      <w:bookmarkStart w:id="171" w:name="_Sec649"/>
      <w:r>
        <w:t>Visual Studio</w:t>
      </w:r>
      <w:bookmarkEnd w:id="171"/>
      <w:r>
        <w:fldChar w:fldCharType="begin"/>
      </w:r>
      <w:r>
        <w:instrText xml:space="preserve"> TC "</w:instrText>
      </w:r>
      <w:bookmarkStart w:id="172" w:name="_Toc526087026"/>
      <w:r>
        <w:instrText>Visual Studio</w:instrText>
      </w:r>
      <w:bookmarkEnd w:id="172"/>
      <w:r>
        <w:instrText>" \l 3</w:instrText>
      </w:r>
      <w:r>
        <w:fldChar w:fldCharType="end"/>
      </w:r>
    </w:p>
    <w:p w:rsidR="00621848" w:rsidRDefault="00C044EB">
      <w:pPr>
        <w:pStyle w:val="ProductList-Offering1SubSection"/>
        <w:outlineLvl w:val="3"/>
      </w:pPr>
      <w:bookmarkStart w:id="173" w:name="_Sec697"/>
      <w:r>
        <w:t>1. Dostępność programów</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w:instrText>
            </w:r>
            <w:r>
              <w:instrText xml:space="preserve">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Visual Studio Professional 2017</w:t>
            </w:r>
            <w:r>
              <w:fldChar w:fldCharType="begin"/>
            </w:r>
            <w:r>
              <w:instrText xml:space="preserve"> XE "Visual Studio Professional 2017"</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3"/>
      </w:pPr>
      <w:bookmarkStart w:id="174" w:name="_Sec752"/>
      <w:r>
        <w:t>2. Postanowienia dotyczące produktu</w:t>
      </w:r>
      <w:bookmarkEnd w:id="174"/>
    </w:p>
    <w:tbl>
      <w:tblPr>
        <w:tblStyle w:val="PURTable"/>
        <w:tblW w:w="0" w:type="dxa"/>
        <w:tblLook w:val="04A0" w:firstRow="1" w:lastRow="0" w:firstColumn="1" w:lastColumn="0" w:noHBand="0" w:noVBand="1"/>
      </w:tblPr>
      <w:tblGrid>
        <w:gridCol w:w="3607"/>
        <w:gridCol w:w="3597"/>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w:instrText>
            </w:r>
            <w:r>
              <w:instrText xml:space="preserve">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"Edycje niższe: Dozwolone wersj</w:instrText>
            </w:r>
            <w:r>
              <w:instrText xml:space="preserve">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Udzielanie licencji dla oprogramowania SQL Server Parallel Data Warehouse Developer</w:t>
      </w:r>
    </w:p>
    <w:p w:rsidR="00621848" w:rsidRDefault="00C044EB">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w:t>
      </w:r>
      <w:r>
        <w:t xml:space="preserve"> Professional 2017 posiada jedną Licencję na oprogramowanie SQL Server 2016 Parallel Data Warehouse Developer.</w:t>
      </w:r>
    </w:p>
    <w:p w:rsidR="00621848" w:rsidRDefault="00621848">
      <w:pPr>
        <w:pStyle w:val="ProductList-Body"/>
      </w:pPr>
    </w:p>
    <w:p w:rsidR="00621848" w:rsidRDefault="00C044EB">
      <w:pPr>
        <w:pStyle w:val="ProductList-ClauseHeading"/>
        <w:outlineLvl w:val="4"/>
      </w:pPr>
      <w:r>
        <w:t>2.2 Udzielenie licencji na oprogramowanie Visual Studio Team Foundation Server 2018</w:t>
      </w:r>
    </w:p>
    <w:p w:rsidR="00621848" w:rsidRDefault="00C044EB">
      <w:pPr>
        <w:pStyle w:val="ProductList-Body"/>
      </w:pPr>
      <w:r>
        <w:t xml:space="preserve">Uznaje się, że każdy </w:t>
      </w:r>
      <w:r>
        <w:fldChar w:fldCharType="begin"/>
      </w:r>
      <w:r>
        <w:instrText xml:space="preserve"> AutoTextList   \s NoStyle \t "Użytkown</w:instrText>
      </w:r>
      <w:r>
        <w:instrText xml:space="preserve">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w:t>
      </w:r>
      <w:r>
        <w:t xml:space="preserve">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w:t>
      </w:r>
      <w:r>
        <w:t xml:space="preserve">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w:t>
      </w:r>
      <w:r>
        <w:rPr>
          <w:color w:val="0563C1"/>
        </w:rPr>
        <w:t xml:space="preserve">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621848" w:rsidRDefault="00621848">
      <w:pPr>
        <w:pStyle w:val="ProductList-Body"/>
      </w:pPr>
    </w:p>
    <w:p w:rsidR="00621848" w:rsidRDefault="00C044EB">
      <w:pPr>
        <w:pStyle w:val="ProductList-ClauseHeading"/>
        <w:outlineLvl w:val="4"/>
      </w:pPr>
      <w:r>
        <w:t>2.3 Usługi platformy Microsoft Azure</w:t>
      </w:r>
    </w:p>
    <w:p w:rsidR="00621848" w:rsidRDefault="00C044EB">
      <w:pPr>
        <w:pStyle w:val="ProductList-Body"/>
      </w:pPr>
      <w:r>
        <w:t>Korzyści z pakietu Microsoft Azure nie można łączyć z wieloma subskrypcjami Visual Studio lub Platformami MSDN na pojedynczym koncie Microsoft Azure.</w:t>
      </w:r>
    </w:p>
    <w:p w:rsidR="00621848" w:rsidRDefault="00C044EB">
      <w:pPr>
        <w:pStyle w:val="ProductList-Offering1SubSection"/>
        <w:outlineLvl w:val="3"/>
      </w:pPr>
      <w:bookmarkStart w:id="175" w:name="_Sec810"/>
      <w:r>
        <w:t>3. Prawa do używania</w:t>
      </w:r>
      <w:bookmarkEnd w:id="175"/>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w:instrText>
            </w:r>
            <w:r>
              <w:instrText xml:space="preserve">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"Szczególne postanowienia licencyjne: Oznacza, że postanowi</w:instrText>
            </w:r>
            <w:r>
              <w:instrText xml:space="preserve">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w:t>
            </w:r>
            <w:r>
              <w:rPr>
                <w:color w:val="404040"/>
              </w:rPr>
              <w:t>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w:instrText>
            </w:r>
            <w:r>
              <w:instrText xml:space="preserve">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w:instrText>
            </w:r>
            <w:r>
              <w:instrText xml:space="preserve">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w:t>
              </w:r>
              <w:r>
                <w:rPr>
                  <w:color w:val="00467F"/>
                  <w:u w:val="single"/>
                </w:rPr>
                <w:t>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lastRenderedPageBreak/>
        <w:t>3.1 Plik BUILDSERVER.TXT</w:t>
      </w:r>
    </w:p>
    <w:p w:rsidR="00621848" w:rsidRDefault="00C044EB">
      <w:pPr>
        <w:pStyle w:val="ProductList-Body"/>
      </w:pPr>
      <w:r>
        <w:t xml:space="preserve">Klientowi wolno instalować kopie plików wymienionych na listach BuildServer, opublikowanych na stronie </w:t>
      </w:r>
      <w:hyperlink r:id="rId88">
        <w:r>
          <w:rPr>
            <w:color w:val="00467F"/>
            <w:u w:val="single"/>
          </w:rPr>
          <w:t>http://go.microsoft.com/fwlink/?LinkId=286955</w:t>
        </w:r>
      </w:hyperlink>
      <w:r>
        <w:t xml:space="preserve"> na swoich maszynach zawierających kompilac</w:t>
      </w:r>
      <w:r>
        <w:t>je wyłącznie w celu kompilowania, weryfikowania i archiwizowania swoich programów lub testowania jakości lub wydajności swoich maszyn zawierających kompilacje w ramach procesu tworzenia kompilacji.</w:t>
      </w:r>
    </w:p>
    <w:p w:rsidR="00621848" w:rsidRDefault="00621848">
      <w:pPr>
        <w:pStyle w:val="ProductList-Body"/>
      </w:pPr>
    </w:p>
    <w:p w:rsidR="00621848" w:rsidRDefault="00C044EB">
      <w:pPr>
        <w:pStyle w:val="ProductList-ClauseHeading"/>
        <w:outlineLvl w:val="4"/>
      </w:pPr>
      <w:r>
        <w:t>3.2 Narzędzia</w:t>
      </w:r>
    </w:p>
    <w:p w:rsidR="00621848" w:rsidRDefault="00C044EB">
      <w:pPr>
        <w:pStyle w:val="ProductList-Body"/>
      </w:pPr>
      <w:r>
        <w:t>Klientowi wolno kopiować i instalować Narzę</w:t>
      </w:r>
      <w:r>
        <w:t xml:space="preserve">dzia wymienione na stronie </w:t>
      </w:r>
      <w:hyperlink r:id="rId89">
        <w:r>
          <w:rPr>
            <w:color w:val="00467F"/>
            <w:u w:val="single"/>
          </w:rPr>
          <w:t>http://go.microsoft.com/fwlink/?LinkId=286955</w:t>
        </w:r>
      </w:hyperlink>
      <w:r>
        <w:t>, które Klient otrzyma wraz z oprogramowaniem, na innych należących do klienta maszynach osób trzecich wyłącznie w celu</w:t>
      </w:r>
      <w:r>
        <w:t xml:space="preserve"> debugowania i wdrażania programów Klienta i baz danych, tworzonych przez Klienta wraz z oprogramowaniem. Klient ma obowiązek usunąć wszystkie Narzędzia zainstalowane na dowolnym urządzeniu po zakończeniu debugowania swojego programu lub w ciągu 30 dni od </w:t>
      </w:r>
      <w:r>
        <w:t>zainstalowania ich na tym urządzeniu, zależnie od tego, który z tych terminów nastąpi szybciej. Microsoft nie odpowiada za żadne przypadki korzystania przez osoby trzecie z Narzędzi zainstalowanych przez Klientów na dowolnym urządzeniu ani za dostęp osób t</w:t>
      </w:r>
      <w:r>
        <w:t>rzecich do tych Narzędzi.</w:t>
      </w:r>
    </w:p>
    <w:p w:rsidR="00621848" w:rsidRDefault="00621848">
      <w:pPr>
        <w:pStyle w:val="ProductList-Body"/>
      </w:pPr>
    </w:p>
    <w:p w:rsidR="00621848" w:rsidRDefault="00C044EB">
      <w:pPr>
        <w:pStyle w:val="ProductList-ClauseHeading"/>
        <w:outlineLvl w:val="4"/>
      </w:pPr>
      <w:r>
        <w:t>3.3 Office Professional Plus 2016 — subskrypcja Visual Studio Enterprise</w:t>
      </w:r>
    </w:p>
    <w:p w:rsidR="00621848" w:rsidRDefault="00C044EB">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w:t>
      </w:r>
      <w:r>
        <w:t>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w:t>
      </w:r>
      <w:r>
        <w:t xml:space="preserv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w:t>
      </w:r>
      <w:r>
        <w:t xml:space="preserve">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621848" w:rsidRDefault="00621848">
      <w:pPr>
        <w:pStyle w:val="ProductList-Body"/>
      </w:pPr>
    </w:p>
    <w:p w:rsidR="00621848" w:rsidRDefault="00C044EB">
      <w:pPr>
        <w:pStyle w:val="ProductList-ClauseHeading"/>
        <w:outlineLvl w:val="4"/>
      </w:pPr>
      <w:r>
        <w:t>3.4 Postanowienia licencyjne osób trzecich dotyczące sk</w:t>
      </w:r>
      <w:r>
        <w:t>ładników open source</w:t>
      </w:r>
    </w:p>
    <w:p w:rsidR="00621848" w:rsidRDefault="00C044EB">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w:t>
      </w:r>
      <w:r>
        <w:t>h prób pozyskania kodu źródłowego, chyba że w przypadku i tylko w takim zakresie, w jakim jest to wymagane na mocy ustanowionych przez osoby trzecie postanowień licencyjnych mających zastosowanie do korzystania z określonych składników podlegających licenc</w:t>
      </w:r>
      <w:r>
        <w:t>ji open source, które mogą być dołączone do oprogramowania.</w:t>
      </w:r>
    </w:p>
    <w:p w:rsidR="00621848" w:rsidRDefault="00C044EB">
      <w:pPr>
        <w:pStyle w:val="ProductList-Offering1SubSection"/>
        <w:outlineLvl w:val="3"/>
      </w:pPr>
      <w:bookmarkStart w:id="176" w:name="_Sec834"/>
      <w:r>
        <w:t>4. Pakiet Software Assurance</w:t>
      </w:r>
      <w:bookmarkEnd w:id="176"/>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z Pakietu SA mających szerokie odniesienie do te</w:instrText>
            </w:r>
            <w:r>
              <w:instrText xml:space="preserv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r>
              <w:t xml:space="preserve"> i </w:t>
            </w:r>
            <w:hyperlink r:id="rId91">
              <w:r>
                <w:rPr>
                  <w:color w:val="00467F"/>
                  <w:u w:val="single"/>
                </w:rPr>
                <w:t>Postanowienia dotyczące Produktów — wrzesień 2015 r</w:t>
              </w:r>
              <w:r>
                <w:rPr>
                  <w:color w:val="00467F"/>
                  <w:u w:val="single"/>
                </w:rPr>
                <w: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Równoważne Prawom z Pakietu Software Assurance: Licencje Subskrypcyjne na Oprogramowanie uzyskane w r</w:instrText>
            </w:r>
            <w:r>
              <w:instrText xml:space="preserve">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w:t>
            </w:r>
            <w:r>
              <w:rPr>
                <w:color w:val="0563C1"/>
              </w:rPr>
              <w:t>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4.1 Dostępność pakietu Software Assurance</w:t>
      </w:r>
    </w:p>
    <w:p w:rsidR="00621848" w:rsidRDefault="00C044EB">
      <w:pPr>
        <w:pStyle w:val="ProductList-Body"/>
      </w:pPr>
      <w:r>
        <w:t>Klienci, którzy posiadają wygasający pakiet SA na dowolną wersję Visual Studio z licencją lub aktywne subskrypcje handlowe związane z ofertami Visual Studio w Postanowienia</w:t>
      </w:r>
      <w:r>
        <w:t>ch dotyczących Produktów, mogą odnowić subskrypcje w ramach dowolnego pakietu Visual Studio z licencją. W przypadku odnawiania na różnych poziomach subskrypcji nowe warunki używania zastępują poprzednie warunki używania, a wszelkie oprogramowanie nieobjęte</w:t>
      </w:r>
      <w:r>
        <w:t xml:space="preserv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621848" w:rsidRDefault="00621848">
      <w:pPr>
        <w:pStyle w:val="ProductList-Body"/>
      </w:pPr>
    </w:p>
    <w:p w:rsidR="00621848" w:rsidRDefault="00C044EB">
      <w:pPr>
        <w:pStyle w:val="ProductList-ClauseHeading"/>
        <w:outlineLvl w:val="4"/>
      </w:pPr>
      <w:r>
        <w:t>4.2 Prawa bezterminowe subskrypcji Visual Studio</w:t>
      </w:r>
    </w:p>
    <w:p w:rsidR="00621848" w:rsidRDefault="00C044EB">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7027"/>
      <w:r>
        <w:instrText>Visual Studio Team Foundation Server</w:instrText>
      </w:r>
      <w:bookmarkEnd w:id="178"/>
      <w:r>
        <w:instrText>" \l 3</w:instrText>
      </w:r>
      <w:r>
        <w:fldChar w:fldCharType="end"/>
      </w:r>
    </w:p>
    <w:p w:rsidR="00621848" w:rsidRDefault="00C044EB">
      <w:pPr>
        <w:pStyle w:val="ProductList-Offering1SubSection"/>
        <w:outlineLvl w:val="3"/>
      </w:pPr>
      <w:bookmarkStart w:id="179" w:name="_Sec698"/>
      <w:r>
        <w:t>1. Dostępność programów</w:t>
      </w:r>
      <w:bookmarkEnd w:id="179"/>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w:instrText>
            </w:r>
            <w:r>
              <w:instrText xml:space="preserve">"Data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w:instrText>
            </w:r>
            <w:r>
              <w:instrText xml:space="preserv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w:instrText>
            </w:r>
            <w:r>
              <w:instrText xml:space="preserve">\s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21848" w:rsidRDefault="006218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21848" w:rsidRDefault="006218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w:instrText>
            </w:r>
            <w:r>
              <w:instrText xml:space="preserve">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3"/>
      </w:pPr>
      <w:bookmarkStart w:id="180" w:name="_Sec753"/>
      <w:r>
        <w:lastRenderedPageBreak/>
        <w:t>2. Postanowienia dotyczące produktu</w:t>
      </w:r>
      <w:bookmarkEnd w:id="180"/>
    </w:p>
    <w:tbl>
      <w:tblPr>
        <w:tblStyle w:val="PURTable"/>
        <w:tblW w:w="0" w:type="dxa"/>
        <w:tblLook w:val="04A0" w:firstRow="1" w:lastRow="0" w:firstColumn="1" w:lastColumn="0" w:noHBand="0" w:noVBand="1"/>
      </w:tblPr>
      <w:tblGrid>
        <w:gridCol w:w="3607"/>
        <w:gridCol w:w="3597"/>
        <w:gridCol w:w="358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w:t>
            </w:r>
            <w:r>
              <w:t>ver 2017 (12/16)</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w:t>
            </w:r>
            <w:r>
              <w:rPr>
                <w:color w:val="404040"/>
              </w:rPr>
              <w:t>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w:t>
            </w:r>
            <w:r>
              <w:rPr>
                <w:color w:val="0563C1"/>
              </w:rPr>
              <w:t>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C044EB">
      <w:pPr>
        <w:pStyle w:val="ProductList-Offering1SubSection"/>
        <w:outlineLvl w:val="3"/>
      </w:pPr>
      <w:bookmarkStart w:id="181" w:name="_Sec811"/>
      <w:r>
        <w:t>3. Prawa do używania</w:t>
      </w:r>
      <w:bookmarkEnd w:id="181"/>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w:t>
              </w:r>
              <w:r>
                <w:rPr>
                  <w:color w:val="00467F"/>
                  <w:u w:val="single"/>
                </w:rPr>
                <w:t>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w:t>
            </w:r>
            <w:r>
              <w:rPr>
                <w:color w:val="0563C1"/>
              </w:rPr>
              <w:t>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w:instrText>
            </w:r>
            <w:r>
              <w:instrText xml:space="preserve">iem serwera." </w:instrText>
            </w:r>
            <w:r>
              <w:fldChar w:fldCharType="separate"/>
            </w:r>
            <w:r>
              <w:rPr>
                <w:color w:val="0563C1"/>
              </w:rPr>
              <w:t>Dodatkowe oprogramowanie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w:t>
            </w:r>
            <w:r>
              <w:rPr>
                <w:color w:val="0563C1"/>
              </w:rPr>
              <w:t>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w:instrText>
            </w:r>
            <w:r>
              <w:instrText xml:space="preserve">stanowieniach licencyjnych." </w:instrText>
            </w:r>
            <w:r>
              <w:fldChar w:fldCharType="separate"/>
            </w:r>
            <w:r>
              <w:rPr>
                <w:color w:val="0563C1"/>
              </w:rPr>
              <w:t>Uwzględnione technologie</w:t>
            </w:r>
            <w:r>
              <w:fldChar w:fldCharType="end"/>
            </w:r>
            <w:r>
              <w:t>: Technologia SQL Server, składniki oprogramowania Windows</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Azure DevOps Services (płatne konto użytkownika)</w:t>
            </w:r>
          </w:p>
        </w:tc>
      </w:tr>
    </w:tbl>
    <w:p w:rsidR="00621848" w:rsidRDefault="00621848">
      <w:pPr>
        <w:pStyle w:val="ProductList-Body"/>
      </w:pPr>
    </w:p>
    <w:p w:rsidR="00621848" w:rsidRDefault="00C044EB">
      <w:pPr>
        <w:pStyle w:val="ProductList-SubClauseHeading"/>
        <w:outlineLvl w:val="5"/>
      </w:pPr>
      <w:r>
        <w:t>3.1.1 Funkcje dodatkowe</w:t>
      </w:r>
    </w:p>
    <w:p w:rsidR="00621848" w:rsidRDefault="00C044EB">
      <w:pPr>
        <w:pStyle w:val="ProductList-BodyIndented"/>
      </w:pPr>
      <w:r>
        <w:t>zarządzanie testami</w:t>
      </w:r>
    </w:p>
    <w:tbl>
      <w:tblPr>
        <w:tblStyle w:val="PURTable0"/>
        <w:tblW w:w="0" w:type="dxa"/>
        <w:tblLook w:val="04A0" w:firstRow="1" w:lastRow="0" w:firstColumn="1" w:lastColumn="0" w:noHBand="0" w:noVBand="1"/>
      </w:tblPr>
      <w:tblGrid>
        <w:gridCol w:w="3467"/>
        <w:gridCol w:w="3476"/>
        <w:gridCol w:w="348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Subsk</w:t>
            </w:r>
            <w:r>
              <w:t>rypcja programu Visual Studio Enterprise</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21848" w:rsidRDefault="00C044EB">
            <w:pPr>
              <w:pStyle w:val="ProductList-TableBody"/>
            </w:pPr>
            <w:r>
              <w:t>Menedżer testów w usługach Azure DevOps Services (płatne konto użytkownika)</w:t>
            </w:r>
          </w:p>
        </w:tc>
      </w:tr>
    </w:tbl>
    <w:p w:rsidR="00621848" w:rsidRDefault="00621848">
      <w:pPr>
        <w:pStyle w:val="ProductList-BodyIndented"/>
      </w:pPr>
    </w:p>
    <w:p w:rsidR="00621848" w:rsidRDefault="00C044EB">
      <w:pPr>
        <w:pStyle w:val="ProductList-SubClauseHeading"/>
        <w:outlineLvl w:val="5"/>
      </w:pPr>
      <w:r>
        <w:t>3.1.2 Funkcje dodatkowe</w:t>
      </w:r>
    </w:p>
    <w:p w:rsidR="00621848" w:rsidRDefault="00C044EB">
      <w:pPr>
        <w:pStyle w:val="ProductList-BodyIndented"/>
      </w:pPr>
      <w:r>
        <w:t>Zarządzanie pakietami</w:t>
      </w:r>
    </w:p>
    <w:tbl>
      <w:tblPr>
        <w:tblStyle w:val="PURTable0"/>
        <w:tblW w:w="0" w:type="dxa"/>
        <w:tblLook w:val="04A0" w:firstRow="1" w:lastRow="0" w:firstColumn="1" w:lastColumn="0" w:noHBand="0" w:noVBand="1"/>
      </w:tblPr>
      <w:tblGrid>
        <w:gridCol w:w="3468"/>
        <w:gridCol w:w="3473"/>
        <w:gridCol w:w="34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Zarządzanie pakietami w usługach Azure DevOps Services (płatne konto użytkownika)</w:t>
            </w:r>
          </w:p>
        </w:tc>
      </w:tr>
    </w:tbl>
    <w:p w:rsidR="00621848" w:rsidRDefault="00621848">
      <w:pPr>
        <w:pStyle w:val="ProductList-BodyIndented"/>
      </w:pPr>
    </w:p>
    <w:p w:rsidR="00621848" w:rsidRDefault="00C044EB">
      <w:pPr>
        <w:pStyle w:val="ProductList-ClauseHeading"/>
        <w:outlineLvl w:val="4"/>
      </w:pPr>
      <w:r>
        <w:t>3.2 Przypadki używania niewymagającego Licencji Dostępowych (CAL)</w:t>
      </w:r>
    </w:p>
    <w:p w:rsidR="00621848" w:rsidRDefault="00C044EB">
      <w:pPr>
        <w:pStyle w:val="ProductList-Body"/>
      </w:pPr>
      <w:r>
        <w:t xml:space="preserve">Następujące sposoby użycia nie wymagają </w:t>
      </w:r>
      <w:r>
        <w:fldChar w:fldCharType="begin"/>
      </w:r>
      <w:r>
        <w:instrText xml:space="preserve"> AutoTextList   \s NoStyle \t "Licencja Dostępowa (CAL) oznacza li</w:instrText>
      </w:r>
      <w:r>
        <w:instrText xml:space="preserve">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w:t>
      </w:r>
      <w:r>
        <w:t>tion Server Reporting; dostęp do Azure DevOps Services za pośrednictwem Team Foundation Server 2018 Proxy; zatwierdzanie etapów w ramach potoku zarządzania zleceniami; wreszcie, dostęp do oprogramowania Visual Studio Team Foundation Server za pośrednictwem</w:t>
      </w:r>
      <w:r>
        <w:t xml:space="preserve"> pogrupowanego połączenia z innej zintegrowanej aplikacji lub usługi.</w:t>
      </w:r>
    </w:p>
    <w:p w:rsidR="00621848" w:rsidRDefault="00621848">
      <w:pPr>
        <w:pStyle w:val="ProductList-Body"/>
      </w:pPr>
    </w:p>
    <w:p w:rsidR="00621848" w:rsidRDefault="00C044EB">
      <w:pPr>
        <w:pStyle w:val="ProductList-ClauseHeading"/>
        <w:outlineLvl w:val="4"/>
      </w:pPr>
      <w:r>
        <w:t>3.3 Technologia SQL Server</w:t>
      </w:r>
    </w:p>
    <w:p w:rsidR="00621848" w:rsidRDefault="00C044EB">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w:instrText>
      </w:r>
      <w:r>
        <w:instrText xml:space="preserve">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21848" w:rsidRDefault="00621848">
      <w:pPr>
        <w:pStyle w:val="ProductList-Body"/>
      </w:pPr>
    </w:p>
    <w:p w:rsidR="00621848" w:rsidRDefault="00C044EB">
      <w:pPr>
        <w:pStyle w:val="ProductList-ClauseHeading"/>
        <w:outlineLvl w:val="4"/>
      </w:pPr>
      <w:r>
        <w:t>3.4 Postanowienia licencyjne osób trzecich dotyczące</w:t>
      </w:r>
      <w:r>
        <w:t xml:space="preserve"> składników open source</w:t>
      </w:r>
    </w:p>
    <w:p w:rsidR="00621848" w:rsidRDefault="00C044EB">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w:t>
      </w:r>
      <w:r>
        <w:t>nych prób pozyskania kodu źródłowego, chyba że w przypadku i tylko w takim zakresie, w jakim jest to wymagane na mocy ustanowionych przez osoby trzecie postanowień licencyjnych mających zastosowanie do korzystania z określonych składników podlegających lic</w:t>
      </w:r>
      <w:r>
        <w:t>encji open source, które mogą być dołączone do oprogramowania.</w:t>
      </w:r>
    </w:p>
    <w:p w:rsidR="00621848" w:rsidRDefault="00621848">
      <w:pPr>
        <w:pStyle w:val="ProductList-Body"/>
      </w:pPr>
    </w:p>
    <w:p w:rsidR="00621848" w:rsidRDefault="00C044EB">
      <w:pPr>
        <w:pStyle w:val="ProductList-ClauseHeading"/>
        <w:outlineLvl w:val="4"/>
      </w:pPr>
      <w:r>
        <w:t>3.5 Usługi Visual Studio Team Foundation Server Build Services</w:t>
      </w:r>
    </w:p>
    <w:p w:rsidR="00621848" w:rsidRDefault="00C044EB">
      <w:pPr>
        <w:pStyle w:val="ProductList-Body"/>
      </w:pPr>
      <w:r>
        <w:t xml:space="preserve">W przypadku posiadania co najmniej jednego </w:t>
      </w:r>
      <w:r>
        <w:fldChar w:fldCharType="begin"/>
      </w:r>
      <w:r>
        <w:instrText xml:space="preserve"> AutoTextList   \s NoStyle \t "Użytkownik Licencjonowany oznacza pojedynczą osobę, do </w:instrText>
      </w:r>
      <w:r>
        <w:instrText xml:space="preserve">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w:t>
      </w:r>
      <w:r>
        <w:t xml:space="preserve">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"Użytkownik Licencjo</w:instrText>
      </w:r>
      <w:r>
        <w:instrText xml:space="preserve">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instrText>
      </w:r>
      <w:r>
        <w:instrText xml:space="preserve">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621848" w:rsidRDefault="00621848">
      <w:pPr>
        <w:pStyle w:val="ProductList-Body"/>
      </w:pPr>
    </w:p>
    <w:p w:rsidR="00621848" w:rsidRDefault="00C044EB">
      <w:pPr>
        <w:pStyle w:val="ProductList-ClauseHeading"/>
        <w:outlineLvl w:val="4"/>
      </w:pPr>
      <w:r>
        <w:t>3.6 Zarządzanie wydaniami</w:t>
      </w:r>
    </w:p>
    <w:p w:rsidR="00621848" w:rsidRDefault="00C044EB">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621848" w:rsidRDefault="00C044EB">
      <w:pPr>
        <w:pStyle w:val="ProductList-Bullet"/>
        <w:numPr>
          <w:ilvl w:val="0"/>
          <w:numId w:val="25"/>
        </w:numPr>
      </w:pPr>
      <w:r>
        <w:t>Subskrypcja programu Visual St</w:t>
      </w:r>
      <w:r>
        <w:t>udio Enterprise</w:t>
      </w:r>
    </w:p>
    <w:p w:rsidR="00621848" w:rsidRDefault="00C044EB">
      <w:pPr>
        <w:pStyle w:val="ProductList-Bullet"/>
        <w:numPr>
          <w:ilvl w:val="0"/>
          <w:numId w:val="25"/>
        </w:numPr>
      </w:pPr>
      <w:r>
        <w:t>Visual Studio Enterprise (subskrypcja miesięczna lub roczna)</w:t>
      </w:r>
    </w:p>
    <w:p w:rsidR="00621848" w:rsidRDefault="00C044EB">
      <w:pPr>
        <w:pStyle w:val="ProductList-Bullet"/>
        <w:numPr>
          <w:ilvl w:val="0"/>
          <w:numId w:val="25"/>
        </w:numPr>
      </w:pPr>
      <w:r>
        <w:lastRenderedPageBreak/>
        <w:t>Potoki Azure (płatne wystąpienie)</w:t>
      </w:r>
    </w:p>
    <w:p w:rsidR="00621848" w:rsidRDefault="00621848">
      <w:pPr>
        <w:pStyle w:val="ProductList-Body"/>
      </w:pPr>
    </w:p>
    <w:p w:rsidR="00621848" w:rsidRDefault="00C044EB">
      <w:pPr>
        <w:pStyle w:val="ProductList-ClauseHeading"/>
        <w:outlineLvl w:val="4"/>
      </w:pPr>
      <w:r>
        <w:t>3.7 Zarządzanie pakietami</w:t>
      </w:r>
    </w:p>
    <w:p w:rsidR="00621848" w:rsidRDefault="00C044EB">
      <w:pPr>
        <w:pStyle w:val="ProductList-Body"/>
      </w:pPr>
      <w:r>
        <w:t>Każda z licencji na oprogramowanie Visual Studio Team Foundation Server pozwala na używanie funkcji Zarządzanie pakiet</w:t>
      </w:r>
      <w:r>
        <w:t>ami (Package Management) przez maksymalnie pięciu użytkowników albo maksymalnie pięć urządzeń.</w:t>
      </w:r>
    </w:p>
    <w:p w:rsidR="00621848" w:rsidRDefault="00621848">
      <w:pPr>
        <w:pStyle w:val="ProductList-Body"/>
      </w:pPr>
    </w:p>
    <w:p w:rsidR="00621848" w:rsidRDefault="00C044EB">
      <w:pPr>
        <w:pStyle w:val="ProductList-ClauseHeading"/>
        <w:outlineLvl w:val="4"/>
      </w:pPr>
      <w:r>
        <w:t>3.8 Dodatkowe oprogramowanie</w:t>
      </w:r>
    </w:p>
    <w:tbl>
      <w:tblPr>
        <w:tblStyle w:val="PURTable"/>
        <w:tblW w:w="0" w:type="dxa"/>
        <w:tblLook w:val="04A0" w:firstRow="1" w:lastRow="0" w:firstColumn="1" w:lastColumn="0" w:noHBand="0" w:noVBand="1"/>
      </w:tblPr>
      <w:tblGrid>
        <w:gridCol w:w="3656"/>
        <w:gridCol w:w="3567"/>
        <w:gridCol w:w="356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Offering1SubSection"/>
        <w:outlineLvl w:val="3"/>
      </w:pPr>
      <w:bookmarkStart w:id="182" w:name="_Sec837"/>
      <w:r>
        <w:t>4. Pakiet Software Assurance</w:t>
      </w:r>
      <w:bookmarkEnd w:id="182"/>
    </w:p>
    <w:tbl>
      <w:tblPr>
        <w:tblStyle w:val="PURTable"/>
        <w:tblW w:w="0" w:type="dxa"/>
        <w:tblLook w:val="04A0" w:firstRow="1" w:lastRow="0" w:firstColumn="1" w:lastColumn="0" w:noHBand="0" w:noVBand="1"/>
      </w:tblPr>
      <w:tblGrid>
        <w:gridCol w:w="3572"/>
        <w:gridCol w:w="3608"/>
        <w:gridCol w:w="3522"/>
        <w:gridCol w:w="88"/>
      </w:tblGrid>
      <w:tr w:rsidR="0062184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w:instrText>
            </w:r>
            <w:r>
              <w:instrText xml:space="preserve">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w:instrText>
            </w:r>
            <w:r>
              <w:instrText>zyskiwanie awaryjne: Prawa dostępne dla klientów SA w zakresie użytkowania oprogramowania w konwencjonalnych celach związanych z poawaryjnym odzyskiwaniem danych i procesów; więcej informacji zawarto w części Serwery — prawa do odzyskiwania awaryjnego w Za</w:instrText>
            </w:r>
            <w:r>
              <w:instrText xml:space="preserve">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w:instrText>
            </w:r>
            <w:r>
              <w:instrText xml:space="preserve">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w:t>
            </w:r>
            <w:r>
              <w:rPr>
                <w:color w:val="0563C1"/>
              </w:rPr>
              <w:t xml:space="preserve"> do Migracji</w:t>
            </w:r>
            <w:r>
              <w:fldChar w:fldCharType="end"/>
            </w:r>
            <w:r>
              <w:t xml:space="preserve">: </w:t>
            </w:r>
            <w:hyperlink r:id="rId92">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dotyczy</w:t>
            </w:r>
          </w:p>
        </w:tc>
      </w:tr>
      <w:tr w:rsidR="006218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 (Self Ho</w:instrText>
            </w:r>
            <w:r>
              <w:instrText xml:space="preserve">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w:t>
            </w:r>
            <w:r>
              <w:rPr>
                <w:color w:val="0563C1"/>
              </w:rPr>
              <w:t>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r w:rsidR="00621848">
        <w:tc>
          <w:tcPr>
            <w:tcW w:w="12240" w:type="dxa"/>
            <w:gridSpan w:val="4"/>
            <w:tcBorders>
              <w:top w:val="none" w:sz="4" w:space="0" w:color="6E6E6E"/>
              <w:left w:val="none" w:sz="4" w:space="0" w:color="6E6E6E"/>
              <w:bottom w:val="none" w:sz="4" w:space="0" w:color="6E6E6E"/>
              <w:right w:val="none" w:sz="4" w:space="0" w:color="6E6E6E"/>
            </w:tcBorders>
          </w:tcPr>
          <w:p w:rsidR="00621848" w:rsidRDefault="00621848">
            <w:pPr>
              <w:pStyle w:val="PURBreadcrumb"/>
            </w:pPr>
          </w:p>
          <w:tbl>
            <w:tblPr>
              <w:tblW w:w="0" w:type="dxa"/>
              <w:tblLook w:val="04A0" w:firstRow="1" w:lastRow="0" w:firstColumn="1" w:lastColumn="0" w:noHBand="0" w:noVBand="1"/>
            </w:tblPr>
            <w:tblGrid>
              <w:gridCol w:w="10674"/>
            </w:tblGrid>
            <w:tr w:rsidR="00621848">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TableBody"/>
            </w:pPr>
          </w:p>
        </w:tc>
      </w:tr>
    </w:tbl>
    <w:p w:rsidR="00621848" w:rsidRDefault="00621848">
      <w:pPr>
        <w:pStyle w:val="ProductList-Body"/>
      </w:pPr>
    </w:p>
    <w:p w:rsidR="00621848" w:rsidRDefault="00C044EB">
      <w:pPr>
        <w:pStyle w:val="ProductList-OfferingGroupHeading"/>
        <w:outlineLvl w:val="1"/>
      </w:pPr>
      <w:bookmarkStart w:id="183" w:name="_Sec618"/>
      <w:r>
        <w:t>Klient N systemu</w:t>
      </w:r>
      <w:bookmarkEnd w:id="183"/>
      <w:r>
        <w:fldChar w:fldCharType="begin"/>
      </w:r>
      <w:r>
        <w:instrText xml:space="preserve"> TC "</w:instrText>
      </w:r>
      <w:bookmarkStart w:id="184" w:name="_Toc526087028"/>
      <w:r>
        <w:instrText>Klient N systemu</w:instrText>
      </w:r>
      <w:bookmarkEnd w:id="184"/>
      <w:r>
        <w:instrText>" \l 2</w:instrText>
      </w:r>
      <w:r>
        <w:fldChar w:fldCharType="end"/>
      </w:r>
    </w:p>
    <w:p w:rsidR="00621848" w:rsidRDefault="00C044EB">
      <w:pPr>
        <w:pStyle w:val="ProductList-Offering2HeadingNoBorder"/>
        <w:outlineLvl w:val="2"/>
      </w:pPr>
      <w:bookmarkStart w:id="185" w:name="_Sec652"/>
      <w:r>
        <w:t>Komputerowy System Operacyjny Windows</w:t>
      </w:r>
      <w:bookmarkEnd w:id="185"/>
      <w:r>
        <w:fldChar w:fldCharType="begin"/>
      </w:r>
      <w:r>
        <w:instrText xml:space="preserve"> TC "</w:instrText>
      </w:r>
      <w:bookmarkStart w:id="186" w:name="_Toc526087029"/>
      <w:r>
        <w:instrText>Komputerowy System Operacyjny Windows</w:instrText>
      </w:r>
      <w:bookmarkEnd w:id="186"/>
      <w:r>
        <w:instrText>" \l 3</w:instrText>
      </w:r>
      <w:r>
        <w:fldChar w:fldCharType="end"/>
      </w:r>
    </w:p>
    <w:p w:rsidR="00621848" w:rsidRDefault="00C044EB">
      <w:pPr>
        <w:pStyle w:val="ProductList-Offering1SubSection"/>
        <w:outlineLvl w:val="3"/>
      </w:pPr>
      <w:bookmarkStart w:id="187" w:name="_Sec700"/>
      <w:r>
        <w:t>1. Dostępność programów</w:t>
      </w:r>
      <w:bookmarkEnd w:id="187"/>
    </w:p>
    <w:tbl>
      <w:tblPr>
        <w:tblStyle w:val="PURTable"/>
        <w:tblW w:w="0" w:type="dxa"/>
        <w:tblLook w:val="04A0" w:firstRow="1" w:lastRow="0" w:firstColumn="1" w:lastColumn="0" w:noHBand="0" w:noVBand="1"/>
      </w:tblPr>
      <w:tblGrid>
        <w:gridCol w:w="3588"/>
        <w:gridCol w:w="605"/>
        <w:gridCol w:w="592"/>
        <w:gridCol w:w="595"/>
        <w:gridCol w:w="581"/>
        <w:gridCol w:w="590"/>
        <w:gridCol w:w="595"/>
        <w:gridCol w:w="606"/>
        <w:gridCol w:w="634"/>
        <w:gridCol w:w="616"/>
        <w:gridCol w:w="598"/>
        <w:gridCol w:w="588"/>
        <w:gridCol w:w="590"/>
      </w:tblGrid>
      <w:tr w:rsidR="0062184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w:instrText>
            </w:r>
            <w:r>
              <w:instrText xml:space="preserve">a Rozwiązań w Chmurze)" </w:instrText>
            </w:r>
            <w:r>
              <w:fldChar w:fldCharType="separate"/>
            </w:r>
            <w:r>
              <w:rPr>
                <w:color w:val="FFFFFF"/>
              </w:rPr>
              <w:t>CSP</w:t>
            </w:r>
            <w:r>
              <w:fldChar w:fldCharType="end"/>
            </w:r>
          </w:p>
        </w:tc>
      </w:tr>
      <w:tr w:rsidR="00621848">
        <w:tc>
          <w:tcPr>
            <w:tcW w:w="3920" w:type="dxa"/>
            <w:tcBorders>
              <w:top w:val="single" w:sz="9" w:space="0" w:color="FFFFFF"/>
              <w:left w:val="single" w:sz="9" w:space="0" w:color="FFFFFF"/>
              <w:bottom w:val="dashed" w:sz="4" w:space="0" w:color="BFBFBF"/>
              <w:right w:val="single" w:sz="9" w:space="0" w:color="FFFFFF"/>
            </w:tcBorders>
          </w:tcPr>
          <w:p w:rsidR="00621848" w:rsidRDefault="00C044EB">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10 Enterprise E3</w:t>
            </w:r>
            <w:r>
              <w:fldChar w:fldCharType="begin"/>
            </w:r>
            <w:r>
              <w:instrText xml:space="preserve"> XE "Windows 10 Enterprise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 xml:space="preserve">Windows 10 Enterprise E3 — From SA na Użytkownika </w:t>
            </w:r>
            <w:r>
              <w:fldChar w:fldCharType="begin"/>
            </w:r>
            <w:r>
              <w:instrText xml:space="preserve"> XE "</w:instrText>
            </w:r>
            <w:r>
              <w:instrText xml:space="preserve">Windows 10 Enterprise E3 — From SA na Użytkownika "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w:instrText>
            </w:r>
            <w:r>
              <w:instrText xml:space="preserve">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r>
      <w:tr w:rsidR="00621848">
        <w:tc>
          <w:tcPr>
            <w:tcW w:w="39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Windows 8.1 Enterprise Sideloading (na Urządzenie)</w:t>
            </w:r>
            <w:r>
              <w:fldChar w:fldCharType="begin"/>
            </w:r>
            <w:r>
              <w:instrText xml:space="preserve"> XE "</w:instrText>
            </w:r>
            <w:r>
              <w:instrText xml:space="preserve">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r w:rsidR="00621848">
        <w:tc>
          <w:tcPr>
            <w:tcW w:w="3920" w:type="dxa"/>
            <w:tcBorders>
              <w:top w:val="dashed" w:sz="4" w:space="0" w:color="BFBFBF"/>
              <w:left w:val="single" w:sz="9" w:space="0" w:color="FFFFFF"/>
              <w:bottom w:val="single" w:sz="4" w:space="0" w:color="FFFFFF"/>
              <w:right w:val="single" w:sz="9" w:space="0" w:color="FFFFFF"/>
            </w:tcBorders>
          </w:tcPr>
          <w:p w:rsidR="00621848" w:rsidRDefault="00C044EB">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21848" w:rsidRDefault="00C044E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21848" w:rsidRDefault="0062184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188" w:name="_Sec755"/>
      <w:r>
        <w:t>2. Postanowienia dotyczące Produktu</w:t>
      </w:r>
      <w:bookmarkEnd w:id="188"/>
    </w:p>
    <w:tbl>
      <w:tblPr>
        <w:tblStyle w:val="PURTable"/>
        <w:tblW w:w="0" w:type="dxa"/>
        <w:tblLook w:val="04A0" w:firstRow="1" w:lastRow="0" w:firstColumn="1" w:lastColumn="0" w:noHBand="0" w:noVBand="1"/>
      </w:tblPr>
      <w:tblGrid>
        <w:gridCol w:w="3611"/>
        <w:gridCol w:w="3601"/>
        <w:gridCol w:w="357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w:instrText>
            </w:r>
            <w:r>
              <w:instrText xml:space="preserve">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"Edycje niższe: Dozwolone wersje niższe, odpowiadające określonym wydaniom wyższym. Klient może używać dozwolonej wersji</w:instrText>
            </w:r>
            <w:r>
              <w:instrText xml:space="preserve">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(S</w:instrText>
            </w:r>
            <w:r>
              <w:instrText xml:space="preserve">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w:t>
            </w:r>
            <w:r>
              <w:rPr>
                <w:color w:val="404040"/>
              </w:rPr>
              <w:t>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w:instrText>
            </w:r>
            <w:r>
              <w:instrText xml:space="preserve">licencji lub Przydzielone Zobowiązanie Roczne." </w:instrText>
            </w:r>
            <w:r>
              <w:fldChar w:fldCharType="separate"/>
            </w:r>
            <w:r>
              <w:rPr>
                <w:color w:val="0563C1"/>
              </w:rPr>
              <w:t>Uprawnienie do Redukcji</w:t>
            </w:r>
            <w:r>
              <w:fldChar w:fldCharType="end"/>
            </w:r>
            <w:r>
              <w:t>: Dodatki, Produkty Dodatkowe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dla Studentów: Opcja dla Instytucji mających licencję na Produkt upr</w:instrText>
            </w:r>
            <w:r>
              <w:instrText>awniający obejmującą Liczbę Pracowników Organizacji polegająca na udzielaniu licencji na Produkt Studentom w stosunku 1:15 albo 1:40 Studentów na Pracownika Wiedzy (lub użytkownika będącego Pracownikiem Administracyjnym/Naukowo-Dydaktycznym) bez żadnych do</w:instrText>
            </w:r>
            <w:r>
              <w:instrText xml:space="preserve">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Korekty: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w:t>
            </w:r>
            <w:r>
              <w:t>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 xml:space="preserve">Dodatki i Licencja typu </w:t>
            </w:r>
            <w:r>
              <w:rPr>
                <w:color w:val="0563C1"/>
              </w:rPr>
              <w:t>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4"/>
      </w:pPr>
      <w:r>
        <w:t>2.1 Przypisywanie licencji</w:t>
      </w:r>
    </w:p>
    <w:p w:rsidR="00621848" w:rsidRDefault="00C044EB">
      <w:pPr>
        <w:pStyle w:val="ProductList-SubClauseHeading"/>
        <w:outlineLvl w:val="5"/>
      </w:pPr>
      <w:r>
        <w:t>2.1.1 Uprawnienia do przenoszenia licencji na użytkownika (poza Virtual Desktop Access)</w:t>
      </w:r>
    </w:p>
    <w:p w:rsidR="00621848" w:rsidRDefault="00C044EB">
      <w:pPr>
        <w:pStyle w:val="ProductList-BodyIndented"/>
      </w:pPr>
      <w:r>
        <w:fldChar w:fldCharType="begin"/>
      </w:r>
      <w:r>
        <w:instrText xml:space="preserve"> AutoTextList   \s NoStyle \t "Użytkownik Licencjonowany oznacza pojedynczą oso</w:instrText>
      </w:r>
      <w:r>
        <w:instrText xml:space="preserve">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w:t>
      </w:r>
      <w:r>
        <w:rPr>
          <w:color w:val="0563C1"/>
        </w:rPr>
        <w:t xml:space="preserve"> Głównym</w:t>
      </w:r>
      <w:r>
        <w:fldChar w:fldCharType="end"/>
      </w:r>
      <w:r>
        <w:t xml:space="preserve"> co najmniej jednego urządzenia objętego licencją na Uprawniony System Operacyjny. Takie urządzenie musi stanowić podstawowe urządzenie robocze Użytkownika Głównego. </w:t>
      </w:r>
    </w:p>
    <w:p w:rsidR="00621848" w:rsidRDefault="00621848">
      <w:pPr>
        <w:pStyle w:val="ProductList-BodyIndented"/>
      </w:pPr>
    </w:p>
    <w:p w:rsidR="00621848" w:rsidRDefault="00C044EB">
      <w:pPr>
        <w:pStyle w:val="ProductList-SubClauseHeading"/>
        <w:outlineLvl w:val="5"/>
      </w:pPr>
      <w:r>
        <w:t>2.1.2 Uprawnienia do przenoszenia licencji na urządzenie (poza Virtual Deskto</w:t>
      </w:r>
      <w:r>
        <w:t>p Access)</w:t>
      </w:r>
    </w:p>
    <w:p w:rsidR="00621848" w:rsidRDefault="00C044EB">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w:instrText>
      </w:r>
      <w:r>
        <w:instrText xml:space="preserve">"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w:instrText>
      </w:r>
      <w:r>
        <w:instrText xml:space="preserve">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w:t>
      </w:r>
      <w:r>
        <w:t>kietem Software Assurance Klienta.</w:t>
      </w:r>
    </w:p>
    <w:p w:rsidR="00621848" w:rsidRDefault="00621848">
      <w:pPr>
        <w:pStyle w:val="ProductList-BodyIndented"/>
      </w:pPr>
    </w:p>
    <w:p w:rsidR="00621848" w:rsidRDefault="00C044EB">
      <w:pPr>
        <w:pStyle w:val="ProductList-SubClauseHeading"/>
        <w:outlineLvl w:val="5"/>
      </w:pPr>
      <w:r>
        <w:t>2.1.3 Uprawnienia do przenoszenia licencji na Virtual Desktop Access (VDA)</w:t>
      </w:r>
    </w:p>
    <w:p w:rsidR="00621848" w:rsidRDefault="00C044EB">
      <w:pPr>
        <w:pStyle w:val="ProductList-BodyIndented"/>
      </w:pPr>
      <w:r>
        <w:t>Licencje na VDA na Urządzenie i na Użytkownika można przenosić na dowolnego użytkownika lub dowolne urządzenie.</w:t>
      </w:r>
    </w:p>
    <w:p w:rsidR="00621848" w:rsidRDefault="00621848">
      <w:pPr>
        <w:pStyle w:val="ProductList-BodyIndented"/>
      </w:pPr>
    </w:p>
    <w:p w:rsidR="00621848" w:rsidRDefault="00C044EB">
      <w:pPr>
        <w:pStyle w:val="ProductList-ClauseHeading"/>
        <w:outlineLvl w:val="4"/>
      </w:pPr>
      <w:r>
        <w:t xml:space="preserve">2.2 Uprawnione Systemy </w:t>
      </w:r>
      <w:r>
        <w:t>Operacyjne</w:t>
      </w:r>
    </w:p>
    <w:p w:rsidR="00621848" w:rsidRDefault="00C044EB">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621848" w:rsidRDefault="00621848">
      <w:pPr>
        <w:pStyle w:val="ProductList-Body"/>
      </w:pPr>
    </w:p>
    <w:p w:rsidR="00621848" w:rsidRDefault="00C044EB">
      <w:pPr>
        <w:pStyle w:val="ProductList-SubClauseHeading"/>
        <w:outlineLvl w:val="5"/>
      </w:pPr>
      <w:r>
        <w:t>2.2.1 Upraw</w:t>
      </w:r>
      <w:r>
        <w:t>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490"/>
        <w:gridCol w:w="3769"/>
        <w:gridCol w:w="3171"/>
      </w:tblGrid>
      <w:tr w:rsidR="0062184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 xml:space="preserve">Umowa </w:t>
            </w:r>
            <w:r>
              <w:rPr>
                <w:color w:val="FFFFFF"/>
              </w:rPr>
              <w:t>Microsoft Cloud Agreement</w:t>
            </w:r>
          </w:p>
        </w:tc>
      </w:tr>
      <w:tr w:rsidR="00621848">
        <w:tc>
          <w:tcPr>
            <w:tcW w:w="392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pPr>
          </w:p>
        </w:tc>
      </w:tr>
      <w:tr w:rsidR="00621848">
        <w:tc>
          <w:tcPr>
            <w:tcW w:w="39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392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jc w:val="center"/>
            </w:pPr>
          </w:p>
        </w:tc>
      </w:tr>
      <w:tr w:rsidR="00621848">
        <w:tc>
          <w:tcPr>
            <w:tcW w:w="39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bl>
    <w:p w:rsidR="00621848" w:rsidRDefault="00621848">
      <w:pPr>
        <w:pStyle w:val="ProductList-BodyIndented"/>
      </w:pPr>
    </w:p>
    <w:p w:rsidR="00621848" w:rsidRDefault="00C044EB">
      <w:pPr>
        <w:pStyle w:val="ProductList-SubClauseHeading"/>
        <w:outlineLvl w:val="5"/>
      </w:pPr>
      <w:r>
        <w:t>2.2.2 Uprawniony System Operacyjny — Licencje na Urządzenie (z wyjątkiem Licencji na Virtual Desktop Access)</w:t>
      </w:r>
    </w:p>
    <w:p w:rsidR="00621848" w:rsidRDefault="00C044EB">
      <w:pPr>
        <w:pStyle w:val="ProductList-BodyIndented"/>
      </w:pPr>
      <w:r>
        <w:t>Prze</w:t>
      </w:r>
      <w:r>
        <w:t xml:space="preserv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w:instrText>
      </w:r>
      <w:r>
        <w:instrText xml:space="preserve">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rsidR="00621848" w:rsidRDefault="00621848">
      <w:pPr>
        <w:pStyle w:val="ProductList-BodyIndented"/>
      </w:pPr>
    </w:p>
    <w:tbl>
      <w:tblPr>
        <w:tblStyle w:val="PURTable0"/>
        <w:tblW w:w="0" w:type="dxa"/>
        <w:tblLook w:val="04A0" w:firstRow="1" w:lastRow="0" w:firstColumn="1" w:lastColumn="0" w:noHBand="0" w:noVBand="1"/>
      </w:tblPr>
      <w:tblGrid>
        <w:gridCol w:w="3373"/>
        <w:gridCol w:w="1385"/>
        <w:gridCol w:w="1383"/>
        <w:gridCol w:w="1451"/>
        <w:gridCol w:w="1398"/>
        <w:gridCol w:w="1440"/>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Umowa Microso</w:t>
            </w:r>
            <w:r>
              <w:rPr>
                <w:color w:val="FFFFFF"/>
              </w:rPr>
              <w:t>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Uczelnie wyższe i organizacje charytatywne</w:t>
            </w:r>
          </w:p>
        </w:tc>
      </w:tr>
      <w:tr w:rsidR="00621848">
        <w:tc>
          <w:tcPr>
            <w:tcW w:w="404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jc w:val="center"/>
            </w:pP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Windows 8/8.1</w:t>
            </w:r>
            <w:r>
              <w:fldChar w:fldCharType="begin"/>
            </w:r>
            <w:r>
              <w:instrText xml:space="preserve"> XE "Windows 8/8.1</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jc w:val="center"/>
            </w:pP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jc w:val="center"/>
            </w:pP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jc w:val="center"/>
            </w:pP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jc w:val="center"/>
            </w:pP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jc w:val="center"/>
            </w:pP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21848" w:rsidRDefault="006218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jc w:val="center"/>
            </w:pP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7 Professional/Ult</w:t>
            </w:r>
            <w:r>
              <w: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bl>
    <w:p w:rsidR="00621848" w:rsidRDefault="00C044EB">
      <w:pPr>
        <w:pStyle w:val="ProductList-BodyIndented"/>
      </w:pPr>
      <w:r>
        <w:rPr>
          <w:i/>
          <w:vertAlign w:val="superscript"/>
        </w:rPr>
        <w:t>1</w:t>
      </w:r>
      <w:r>
        <w:rPr>
          <w:i/>
        </w:rPr>
        <w:t xml:space="preserve">Dotyczy także Uprawnionych Urządzeń nabytych w drodze fuzji lub przejęcia </w:t>
      </w:r>
    </w:p>
    <w:p w:rsidR="00621848" w:rsidRDefault="00C044EB">
      <w:pPr>
        <w:pStyle w:val="ProductList-BodyIndented"/>
      </w:pPr>
      <w:r>
        <w:rPr>
          <w:i/>
          <w:vertAlign w:val="superscript"/>
        </w:rPr>
        <w:t>2</w:t>
      </w:r>
      <w:r>
        <w:rPr>
          <w:i/>
        </w:rPr>
        <w:t xml:space="preserve">Przed pierwszym zakupem urządzenia system macOS musi zostać preinstalowany przez autoryzowanego wytwórcę. </w:t>
      </w:r>
    </w:p>
    <w:p w:rsidR="00621848" w:rsidRDefault="00621848">
      <w:pPr>
        <w:pStyle w:val="ProductList-BodyIndented"/>
      </w:pPr>
    </w:p>
    <w:p w:rsidR="00621848" w:rsidRDefault="00C044EB">
      <w:pPr>
        <w:pStyle w:val="ProductList-SubClauseHeading"/>
        <w:outlineLvl w:val="5"/>
      </w:pPr>
      <w:r>
        <w:t>2.2.3 Uprawniony System Operacyjny z ograniczeniami dotyczącymi używania</w:t>
      </w:r>
      <w:r>
        <w:t xml:space="preserve"> — Licencje na Urządzenie</w:t>
      </w:r>
    </w:p>
    <w:p w:rsidR="00621848" w:rsidRDefault="00621848">
      <w:pPr>
        <w:pStyle w:val="ProductList-BodyIndented"/>
      </w:pPr>
    </w:p>
    <w:tbl>
      <w:tblPr>
        <w:tblStyle w:val="PURTable0"/>
        <w:tblW w:w="0" w:type="dxa"/>
        <w:tblLook w:val="04A0" w:firstRow="1" w:lastRow="0" w:firstColumn="1" w:lastColumn="0" w:noHBand="0" w:noVBand="1"/>
      </w:tblPr>
      <w:tblGrid>
        <w:gridCol w:w="3869"/>
        <w:gridCol w:w="1617"/>
        <w:gridCol w:w="1615"/>
        <w:gridCol w:w="1669"/>
        <w:gridCol w:w="1660"/>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Umowa Microsoft Products and Services Agreement (MPSA)/Sel</w:t>
            </w:r>
            <w:r>
              <w:rPr>
                <w:color w:val="FFFFFF"/>
              </w:rPr>
              <w:t>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Uczelnie wyższe i organizacje charytatywne</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for Point of Service</w:t>
            </w:r>
            <w:r>
              <w:fldChar w:fldCharType="begin"/>
            </w:r>
            <w:r>
              <w:instrText xml:space="preserve"> XE "Windows Embedded for Point of Service</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6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bl>
    <w:p w:rsidR="00621848" w:rsidRDefault="00C044EB">
      <w:pPr>
        <w:pStyle w:val="ProductList-BodyIndented"/>
      </w:pPr>
      <w:r>
        <w:rPr>
          <w:i/>
          <w:vertAlign w:val="superscript"/>
        </w:rPr>
        <w:t>1</w:t>
      </w:r>
      <w:r>
        <w:rPr>
          <w:i/>
        </w:rPr>
        <w:t xml:space="preserve">Dotyczy także Uprawnionych Urządzeń nabytych w drodze fuzji lub przejęcia </w:t>
      </w:r>
    </w:p>
    <w:p w:rsidR="00621848" w:rsidRDefault="00621848">
      <w:pPr>
        <w:pStyle w:val="ProductList-BodyIndented"/>
      </w:pPr>
    </w:p>
    <w:p w:rsidR="00621848" w:rsidRDefault="00C044EB">
      <w:pPr>
        <w:pStyle w:val="ProductList-BodyIndented"/>
      </w:pPr>
      <w:r>
        <w:rPr>
          <w:b/>
        </w:rPr>
        <w:t>2.2.3.1 Uprawnione Systemy Operacyjne z Ograniczeniami dotyczącymi Używania</w:t>
      </w:r>
    </w:p>
    <w:p w:rsidR="00621848" w:rsidRDefault="00C044EB">
      <w:pPr>
        <w:pStyle w:val="ProductList-BodyIndented"/>
      </w:pPr>
      <w:r>
        <w:t>Prawo do używania oprogramowania Windows nabytego za pośrednictwem umowy licencjonowania zbiorowego na urządzeniu objętym licencją na Uprawniony System Operacyjny z Ograniczeniami dotyczącymi Używania jest ograniczone do konkretnych zastosowań, do jakich d</w:t>
      </w:r>
      <w:r>
        <w:t>ane urządzenie jest przeznaczone. Urządzenie z nabytym oprogramowaniem Windows nie może być używane jako komputer osobisty ogólnego zastosowania ani jako nadający się do celów komercyjnych zamiennik takiego systemu. Nabyte oprogramowanie Windows zainstalow</w:t>
      </w:r>
      <w:r>
        <w:t>ane na urządzeniach objętych licencją na system Windows Embedded w wersji oznaczonej jako „Punkt Sprzedaży” (POS) musi być używane głównie do uruchamiania aplikacji POS.</w:t>
      </w:r>
    </w:p>
    <w:p w:rsidR="00621848" w:rsidRDefault="00621848">
      <w:pPr>
        <w:pStyle w:val="ProductList-BodyIndented"/>
      </w:pPr>
    </w:p>
    <w:p w:rsidR="00621848" w:rsidRDefault="00C044EB">
      <w:pPr>
        <w:pStyle w:val="ProductList-BodyIndented"/>
      </w:pPr>
      <w:r>
        <w:rPr>
          <w:b/>
        </w:rPr>
        <w:t>2.2.3.2 Ograniczenia dotyczące zakupu pakietu Software Assurance w przypadku Uprawnio</w:t>
      </w:r>
      <w:r>
        <w:rPr>
          <w:b/>
        </w:rPr>
        <w:t>nych Systemów Operacyjnych z Ograniczeniami dotyczącymi Używania</w:t>
      </w:r>
    </w:p>
    <w:p w:rsidR="00621848" w:rsidRDefault="00C044EB">
      <w:pPr>
        <w:pStyle w:val="ProductList-BodyIndented"/>
      </w:pPr>
      <w:r>
        <w:t>Pakietu Software Assurance nie można nabyć dla urządzeń objętych licencją na Uprawnione Systemy Operacyjne z Ograniczeniami Dotyczącymi Używania. To ograniczenie nie ma zastosowania do urządz</w:t>
      </w:r>
      <w:r>
        <w:t>eń licencjonowanych w ramach Windows 10 IoT Enterprise dla sprzedaży detalicznej lub klientów zubożonych.</w:t>
      </w:r>
    </w:p>
    <w:p w:rsidR="00621848" w:rsidRDefault="00621848">
      <w:pPr>
        <w:pStyle w:val="ProductList-BodyIndented"/>
      </w:pPr>
    </w:p>
    <w:p w:rsidR="00621848" w:rsidRDefault="00C044EB">
      <w:pPr>
        <w:pStyle w:val="ProductList-ClauseHeading"/>
        <w:outlineLvl w:val="4"/>
      </w:pPr>
      <w:r>
        <w:t>2.3 Łączenie Licencji na Użytkownika i na Urządzenie w przypadku Rejestracji Enterprise</w:t>
      </w:r>
    </w:p>
    <w:p w:rsidR="00621848" w:rsidRDefault="00C044EB">
      <w:pPr>
        <w:pStyle w:val="ProductList-Body"/>
      </w:pPr>
      <w:r>
        <w:t>W przypadku Rejestracji Enterprise Klienci mogą łączyć licenc</w:t>
      </w:r>
      <w:r>
        <w:t>je na system Windows na Urządzenie i na Użytkownika jeśli 1) wszyscy użytkownicy Uprawnionych Urządzeń nieobjętych licencją mają licencje na system Windows na Użytkownika oraz 2) wszystkie Uprawnione Urządzenia używane przez użytkowników nieobjętych licenc</w:t>
      </w:r>
      <w:r>
        <w:t>ją mają licencje na system Windows na Urządzenie.</w:t>
      </w:r>
    </w:p>
    <w:p w:rsidR="00621848" w:rsidRDefault="00621848">
      <w:pPr>
        <w:pStyle w:val="ProductList-Body"/>
      </w:pPr>
    </w:p>
    <w:p w:rsidR="00621848" w:rsidRDefault="00C044EB">
      <w:pPr>
        <w:pStyle w:val="ProductList-ClauseHeading"/>
        <w:outlineLvl w:val="4"/>
      </w:pPr>
      <w:r>
        <w:t>2.4 Bezwersyjne uaktualnienia na system Windows Pro/Enterprise dla Chin</w:t>
      </w:r>
    </w:p>
    <w:p w:rsidR="00621848" w:rsidRDefault="00C044EB">
      <w:pPr>
        <w:pStyle w:val="ProductList-Body"/>
      </w:pPr>
      <w:r>
        <w:t xml:space="preserve">Bezwersyjne </w:t>
      </w:r>
      <w:r>
        <w:fldChar w:fldCharType="begin"/>
      </w:r>
      <w:r>
        <w:instrText xml:space="preserve"> AutoTextList   \s NoStyle \t "Licencja oznacza prawo do pobierania, instalowania i używania Produktu oraz uzyskiwania do</w:instrText>
      </w:r>
      <w:r>
        <w:instrText xml:space="preserve">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w:instrText>
      </w:r>
      <w:r>
        <w:instrText xml:space="preserve">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w:t>
      </w:r>
      <w:r>
        <w:t>Pro systemu Windows 10 mają zastosowanie odpowiednio do Licencji bezwersyjnych na systemy Windows Enterprise i Windows Professional.</w:t>
      </w:r>
    </w:p>
    <w:p w:rsidR="00621848" w:rsidRDefault="00621848">
      <w:pPr>
        <w:pStyle w:val="ProductList-Body"/>
      </w:pPr>
    </w:p>
    <w:p w:rsidR="00621848" w:rsidRDefault="00C044EB">
      <w:pPr>
        <w:pStyle w:val="ProductList-ClauseHeading"/>
        <w:outlineLvl w:val="4"/>
      </w:pPr>
      <w:r>
        <w:t>2.5 Sporządzenie kopii zamiennych przez osoby trzecie</w:t>
      </w:r>
    </w:p>
    <w:p w:rsidR="00621848" w:rsidRDefault="00C044EB">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621848" w:rsidRDefault="00621848">
      <w:pPr>
        <w:pStyle w:val="ProductList-Body"/>
      </w:pPr>
    </w:p>
    <w:p w:rsidR="00621848" w:rsidRDefault="00C044EB">
      <w:pPr>
        <w:pStyle w:val="ProductList-ClauseHeading"/>
        <w:outlineLvl w:val="4"/>
      </w:pPr>
      <w:r>
        <w:lastRenderedPageBreak/>
        <w:t>2.6 Regionalne opcje dostarczania</w:t>
      </w:r>
    </w:p>
    <w:p w:rsidR="00621848" w:rsidRDefault="00C044EB">
      <w:pPr>
        <w:pStyle w:val="ProductList-SubClauseHeading"/>
        <w:outlineLvl w:val="5"/>
      </w:pPr>
      <w:r>
        <w:t>2.6.1 Edycje</w:t>
      </w:r>
      <w:r>
        <w:t xml:space="preserve"> KN systemu Windows</w:t>
      </w:r>
    </w:p>
    <w:p w:rsidR="00621848" w:rsidRDefault="00C044EB">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w:t>
      </w:r>
      <w:r>
        <w:t xml:space="preserve"> nie jest dozwolone.</w:t>
      </w:r>
    </w:p>
    <w:p w:rsidR="00621848" w:rsidRDefault="00621848">
      <w:pPr>
        <w:pStyle w:val="ProductList-BodyIndented"/>
      </w:pPr>
    </w:p>
    <w:p w:rsidR="00621848" w:rsidRDefault="00C044EB">
      <w:pPr>
        <w:pStyle w:val="ProductList-SubClauseHeading"/>
        <w:outlineLvl w:val="5"/>
      </w:pPr>
      <w:r>
        <w:t>2.6.2 Edycje N systemu Windows (bez programu Windows Media Player)</w:t>
      </w:r>
    </w:p>
    <w:p w:rsidR="00621848" w:rsidRDefault="00C044EB">
      <w:pPr>
        <w:pStyle w:val="ProductList-BodyIndented"/>
      </w:pPr>
      <w:r>
        <w:t>Klienci mający siedzibę w jednym z krajów Unii Europejskiej (UE) lub jednym z krajów Europejskiego Stowarzyszeniu Wolnego Handlu (EFTA) posiadający aktywną umowę licen</w:t>
      </w:r>
      <w:r>
        <w:t>cjonowania zbiorowego lub rejestrację, mają prawo zakupu nośników dla edycji N systemu Microsoft Windows w celu ich wdrażania i używania w krajach Unii Europejskiej (UE) lub Europejskiego Stowarzyszenia Wolnego Handlu (EFTA). (W odniesieniu do Open License</w:t>
      </w:r>
      <w:r>
        <w:t>, za „aktywną umowę” uważa się umowę związaną z aktywnym numerem autoryzacyjnym Open License.)</w:t>
      </w:r>
    </w:p>
    <w:p w:rsidR="00621848" w:rsidRDefault="00621848">
      <w:pPr>
        <w:pStyle w:val="ProductList-BodyIndented"/>
      </w:pPr>
    </w:p>
    <w:p w:rsidR="00621848" w:rsidRDefault="00C044EB">
      <w:pPr>
        <w:pStyle w:val="ProductList-ClauseHeading"/>
        <w:outlineLvl w:val="4"/>
      </w:pPr>
      <w:r>
        <w:t>2.7 Pakiet Windows Embedded 8 Standard Enterprise</w:t>
      </w:r>
    </w:p>
    <w:p w:rsidR="00621848" w:rsidRDefault="00C044EB">
      <w:pPr>
        <w:pStyle w:val="ProductList-Body"/>
      </w:pPr>
      <w:r>
        <w:t>Korzystanie z funkcji oprogramowania w ramach licencji objętej pakietem Windows Embedded 8 Standard Enterprise</w:t>
      </w:r>
      <w:r>
        <w:t xml:space="preserve"> Kit jest uregulowane postanowieniami umowy licencyjnej dotyczącej leżącego u jego podstaw oprogramowania Windows Embedded 8 Standard. Prawo do używania tych funkcji wygasa wraz z wygaśnięciem prawa do używania oferującego je oprogramowania. Licencja na sy</w:t>
      </w:r>
      <w:r>
        <w:t>stem Windows Embedded 8 Enterprise musi być bezterminowo przypisana do konkretnego urządzenia i nie może być przeniesiona na inne urządzenie.</w:t>
      </w:r>
    </w:p>
    <w:p w:rsidR="00621848" w:rsidRDefault="00621848">
      <w:pPr>
        <w:pStyle w:val="ProductList-Body"/>
      </w:pPr>
    </w:p>
    <w:p w:rsidR="00621848" w:rsidRDefault="00C044EB">
      <w:pPr>
        <w:pStyle w:val="ProductList-ClauseHeading"/>
        <w:outlineLvl w:val="4"/>
      </w:pPr>
      <w:r>
        <w:t>2.8 Możliwość nabycia uaktualnienia Windows 10 Home do wersji Pro dla usług Microsoft 365 Business.</w:t>
      </w:r>
    </w:p>
    <w:p w:rsidR="00621848" w:rsidRDefault="00C044EB">
      <w:pPr>
        <w:pStyle w:val="ProductList-Body"/>
      </w:pPr>
      <w:r>
        <w:t>Klient w Aust</w:t>
      </w:r>
      <w:r>
        <w:t>ralii, Kanadzie, Japonii, Nowej Zelandii, Norwegii, Szwajcarii, Stanach Zjednoczonych, na Islandii i w dowolnym kraju Unii Europejskiej może uzyskać licencję na uaktualnienie Windows 10 Home do wersji Pro dla usług Microsoft 365 Business w dowolnej liczbie</w:t>
      </w:r>
      <w:r>
        <w:t xml:space="preserve"> nie większej jednak niż liczba posiadanych przez niego subskrypcji na usługi Microsoft 365 Business. Bez względu na postanowienia punktu 2.2 Uprawnione Systemy Operacyjne, Klient może zainstalować uaktualnienie Windows 10 Home do wersji Pro dla usług Micr</w:t>
      </w:r>
      <w:r>
        <w:t>osoft 365 Business na urządzeniach objętych licencją na system Windows Home w wersji 7 lub wyższej.</w:t>
      </w:r>
    </w:p>
    <w:p w:rsidR="00621848" w:rsidRDefault="00621848">
      <w:pPr>
        <w:pStyle w:val="ProductList-Body"/>
      </w:pPr>
    </w:p>
    <w:p w:rsidR="00621848" w:rsidRDefault="00C044EB">
      <w:pPr>
        <w:pStyle w:val="ProductList-ClauseHeading"/>
        <w:outlineLvl w:val="4"/>
      </w:pPr>
      <w:r>
        <w:t>2.9 Uprawnienia do zakupu licencji na aktualizację wersji Windows 10 Home do wersji Pro dla E3/E5</w:t>
      </w:r>
    </w:p>
    <w:p w:rsidR="00621848" w:rsidRDefault="00C044EB">
      <w:pPr>
        <w:pStyle w:val="ProductList-SubClauseHeading"/>
        <w:outlineLvl w:val="5"/>
      </w:pPr>
      <w:r>
        <w:t>2.9.1 Wymagania wstępne</w:t>
      </w:r>
    </w:p>
    <w:p w:rsidR="00621848" w:rsidRDefault="00C044EB">
      <w:pPr>
        <w:pStyle w:val="ProductList-BodyIndented"/>
      </w:pPr>
      <w:r>
        <w:t>Niezależnie od postanowień punktu</w:t>
      </w:r>
      <w:r>
        <w:t xml:space="preserve"> 2.2 zatytułowanego „Uprawniające Systemy Operacyjne”, Klienci w Australii, Kanadzie, Islandii, Japonii, Nowej Zelandii, Norwegii, Szwajcarii, Stanach Zjednoczonych lub jakimkolwiek kraju Unii Europejskiej są uprawnieni do uzyskiwania licencji na aktualiza</w:t>
      </w:r>
      <w:r>
        <w:t>cję wersji Windows 10 Home do wersji Pro w przypadku urządzeń z licencją na system Windows Home w wersji 7 lub późniejszą, jeśli były objęte taką licencją stale od 1 marca 2017 r.</w:t>
      </w:r>
    </w:p>
    <w:p w:rsidR="00621848" w:rsidRDefault="00C044EB">
      <w:pPr>
        <w:pStyle w:val="ProductList-Bullet"/>
        <w:numPr>
          <w:ilvl w:val="1"/>
          <w:numId w:val="26"/>
        </w:numPr>
      </w:pPr>
      <w:r>
        <w:t xml:space="preserve">Windows 10 Enterprise na urządzenie z aktywnym Pakietem SA </w:t>
      </w:r>
    </w:p>
    <w:p w:rsidR="00621848" w:rsidRDefault="00C044EB">
      <w:pPr>
        <w:pStyle w:val="ProductList-Bullet"/>
        <w:numPr>
          <w:ilvl w:val="1"/>
          <w:numId w:val="26"/>
        </w:numPr>
      </w:pPr>
      <w:r>
        <w:t>LS na system Win</w:t>
      </w:r>
      <w:r>
        <w:t>dows 10 Enterprise E3/E5</w:t>
      </w:r>
    </w:p>
    <w:p w:rsidR="00621848" w:rsidRDefault="00621848">
      <w:pPr>
        <w:pStyle w:val="ProductList-BodyIndented"/>
      </w:pPr>
    </w:p>
    <w:p w:rsidR="00621848" w:rsidRDefault="00C044EB">
      <w:pPr>
        <w:pStyle w:val="ProductList-SubClauseHeading"/>
        <w:outlineLvl w:val="5"/>
      </w:pPr>
      <w:r>
        <w:t>2.9.2 Wymagania dotyczące zakupów</w:t>
      </w:r>
    </w:p>
    <w:p w:rsidR="00621848" w:rsidRDefault="00C044EB">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w:t>
      </w:r>
      <w:r>
        <w:t>ji Pro są dostępne jednorazowo, przy czym wszystkie jednostki muszą być uwzględnione w jednym zamówieniu. Od Klientów wymaga się zakupu licencji na każde urządzenie objęte licencją na system Windows 10 Home, które spełnia przynajmniej jedno z następujących</w:t>
      </w:r>
      <w:r>
        <w:t xml:space="preserve"> kryteriów:</w:t>
      </w:r>
    </w:p>
    <w:p w:rsidR="00621848" w:rsidRDefault="00C044EB">
      <w:pPr>
        <w:pStyle w:val="ProductList-Bullet"/>
        <w:numPr>
          <w:ilvl w:val="1"/>
          <w:numId w:val="27"/>
        </w:numPr>
      </w:pPr>
      <w:r>
        <w:t xml:space="preserve">jest objęte licencją na system Windows 10 Enterprise na urządzenie lub </w:t>
      </w:r>
    </w:p>
    <w:p w:rsidR="00621848" w:rsidRDefault="00C044EB">
      <w:pPr>
        <w:pStyle w:val="ProductList-Bullet"/>
        <w:numPr>
          <w:ilvl w:val="1"/>
          <w:numId w:val="27"/>
        </w:numPr>
      </w:pPr>
      <w:r>
        <w:t>zainstalowano na nim wersję Pro lub Enterprise, która jest używana przez Licencjonowanego Użytkownika systemu Windows 10 Enterprise E3/E5.</w:t>
      </w:r>
    </w:p>
    <w:p w:rsidR="00621848" w:rsidRDefault="00621848">
      <w:pPr>
        <w:pStyle w:val="ProductList-BodyIndented"/>
      </w:pPr>
    </w:p>
    <w:p w:rsidR="00621848" w:rsidRDefault="00C044EB">
      <w:pPr>
        <w:pStyle w:val="ProductList-SubClauseHeading"/>
        <w:outlineLvl w:val="5"/>
      </w:pPr>
      <w:r>
        <w:t>2.9.3 Ograniczenia licencyjne</w:t>
      </w:r>
    </w:p>
    <w:p w:rsidR="00621848" w:rsidRDefault="00C044EB">
      <w:pPr>
        <w:pStyle w:val="ProductList-BodyIndented"/>
      </w:pPr>
      <w:r>
        <w:t xml:space="preserve">Niniejsza licencja nie obejmuje praw do instalacji lub uruchamiania Wystąpienia jakiejkolwiek wersji wcześniejszej niż wersja Windows 10 Pro. Prawa do zmiany przypisania licencji mają zastosowanie wyłącznie do urządzenia zastępczego z uprawnionym systemem </w:t>
      </w:r>
      <w:r>
        <w:t>operacyjnym w wersji Pro lub Enterprise.</w:t>
      </w:r>
    </w:p>
    <w:p w:rsidR="00621848" w:rsidRDefault="00621848">
      <w:pPr>
        <w:pStyle w:val="ProductList-BodyIndented"/>
      </w:pPr>
    </w:p>
    <w:p w:rsidR="00621848" w:rsidRDefault="00C044EB">
      <w:pPr>
        <w:pStyle w:val="ProductList-ClauseHeading"/>
        <w:outlineLvl w:val="4"/>
      </w:pPr>
      <w:r>
        <w:t>2.10 Aktualizacje automatyczne</w:t>
      </w:r>
    </w:p>
    <w:p w:rsidR="00621848" w:rsidRDefault="00C044EB">
      <w:pPr>
        <w:pStyle w:val="ProductList-Body"/>
      </w:pPr>
      <w:r>
        <w:t>Klient upoważnia Microsoft do automatycznego pobierania i instalowania aktualizacji na urządzaniach z uruchomionym systemem Windows 10, o ile nie skonfigurowano ich w sposób uniemożli</w:t>
      </w:r>
      <w:r>
        <w:t>wiający automatyczne aktualizowanie z wykorzystaniem obsługiwanych metod. Wszystkie aktualizacje są licencjonowane na tych samych warunkach co Produkt, którego dotyczą.</w:t>
      </w:r>
    </w:p>
    <w:p w:rsidR="00621848" w:rsidRDefault="00621848">
      <w:pPr>
        <w:pStyle w:val="ProductList-Body"/>
      </w:pPr>
    </w:p>
    <w:p w:rsidR="00621848" w:rsidRDefault="00C044EB">
      <w:pPr>
        <w:pStyle w:val="ProductList-ClauseHeading"/>
        <w:outlineLvl w:val="4"/>
      </w:pPr>
      <w:r>
        <w:t>2.11 Programy dla uczelni wyższych i organizacji charytatywnych</w:t>
      </w:r>
    </w:p>
    <w:p w:rsidR="00621848" w:rsidRDefault="00C044EB">
      <w:pPr>
        <w:pStyle w:val="ProductList-SubClauseHeading"/>
        <w:outlineLvl w:val="5"/>
      </w:pPr>
      <w:r>
        <w:t>2.11.1 Przypisywanie l</w:t>
      </w:r>
      <w:r>
        <w:t>icencji</w:t>
      </w:r>
    </w:p>
    <w:p w:rsidR="00621848" w:rsidRDefault="00C044EB">
      <w:pPr>
        <w:pStyle w:val="ProductList-BodyIndented"/>
      </w:pPr>
      <w:r>
        <w:rPr>
          <w:b/>
        </w:rPr>
        <w:t>2.11.1.1 Przypisywanie licencji na Użytkownika</w:t>
      </w:r>
    </w:p>
    <w:p w:rsidR="00621848" w:rsidRDefault="00C044EB">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w:instrText>
      </w:r>
      <w:r>
        <w:instrText xml:space="preserve">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zgodnie z punktem 2.2.2 </w:t>
      </w:r>
      <w:r>
        <w:fldChar w:fldCharType="begin"/>
      </w:r>
      <w:r>
        <w:instrText xml:space="preserve"> Auto</w:instrText>
      </w:r>
      <w:r>
        <w:instrText xml:space="preserve">TextList   \s NoStyle \t "Licencja oznacza prawo do pobierania, instalowania i używania Produktu oraz uzyskiwania do niego dostępu." </w:instrText>
      </w:r>
      <w:r>
        <w:fldChar w:fldCharType="separate"/>
      </w:r>
      <w:r>
        <w:rPr>
          <w:color w:val="0563C1"/>
        </w:rPr>
        <w:t>Licencje na Urządzenie</w:t>
      </w:r>
      <w:r>
        <w:fldChar w:fldCharType="end"/>
      </w:r>
      <w:r>
        <w:t xml:space="preserve">. </w:t>
      </w:r>
    </w:p>
    <w:p w:rsidR="00621848" w:rsidRDefault="00621848">
      <w:pPr>
        <w:pStyle w:val="ProductList-BodyIndented"/>
      </w:pPr>
    </w:p>
    <w:p w:rsidR="00621848" w:rsidRDefault="00C044EB">
      <w:pPr>
        <w:pStyle w:val="ProductList-BodyIndented"/>
      </w:pPr>
      <w:r>
        <w:rPr>
          <w:b/>
        </w:rPr>
        <w:t>2.11.1.2 Przypisywanie licencji na Urządzenie</w:t>
      </w:r>
    </w:p>
    <w:p w:rsidR="00621848" w:rsidRDefault="00C044EB">
      <w:pPr>
        <w:pStyle w:val="ProductList-BodyIndented"/>
      </w:pPr>
      <w:r>
        <w:fldChar w:fldCharType="begin"/>
      </w:r>
      <w:r>
        <w:instrText xml:space="preserve"> AutoTextList   \s NoStyle \t "Licencjonowane Ur</w:instrText>
      </w:r>
      <w:r>
        <w:instrText xml:space="preserve">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a Uprawni</w:t>
      </w:r>
      <w:r>
        <w:t xml:space="preserve">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w:instrText>
      </w:r>
      <w:r>
        <w:instrText xml:space="preserve">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rsidR="00621848" w:rsidRDefault="00621848">
      <w:pPr>
        <w:pStyle w:val="ProductList-BodyIndented"/>
      </w:pPr>
    </w:p>
    <w:p w:rsidR="00621848" w:rsidRDefault="00C044EB">
      <w:pPr>
        <w:pStyle w:val="ProductList-SubClauseHeading"/>
        <w:outlineLvl w:val="5"/>
      </w:pPr>
      <w:r>
        <w:lastRenderedPageBreak/>
        <w:t>2.11.2 Prawa do edycji systemu Windows w ramach programów Aca</w:t>
      </w:r>
      <w:r>
        <w:t>demic</w:t>
      </w:r>
    </w:p>
    <w:p w:rsidR="00621848" w:rsidRDefault="00C044EB">
      <w:pPr>
        <w:pStyle w:val="ProductList-BodyIndented"/>
      </w:pPr>
      <w:r>
        <w:t>Licencje na system Windows Education obejmują prawa do instalowania lub aktywowania systemu Windows Enterprise zamiast systemu Windows Education.</w:t>
      </w:r>
    </w:p>
    <w:p w:rsidR="00621848" w:rsidRDefault="00621848">
      <w:pPr>
        <w:pStyle w:val="ProductList-BodyIndented"/>
      </w:pPr>
    </w:p>
    <w:p w:rsidR="00621848" w:rsidRDefault="00C044EB">
      <w:pPr>
        <w:pStyle w:val="ProductList-SubClauseHeading"/>
        <w:outlineLvl w:val="5"/>
      </w:pPr>
      <w:r>
        <w:t>2.11.3 Używanie w pracowniach komputerowych lub bibliotekach</w:t>
      </w:r>
    </w:p>
    <w:p w:rsidR="00621848" w:rsidRDefault="00C044EB">
      <w:pPr>
        <w:pStyle w:val="ProductList-BodyIndented"/>
      </w:pPr>
      <w:r>
        <w:t>Instytucje mające licencje na system Windo</w:t>
      </w:r>
      <w:r>
        <w:t xml:space="preserve">ws Education E3/E5, Windows 10 Education E5 (na urządzenie) przypisane do wszystkich pracowników naukowo-dydaktycznych i administracyjnych lub </w:t>
      </w:r>
      <w:r>
        <w:fldChar w:fldCharType="begin"/>
      </w:r>
      <w:r>
        <w:instrText xml:space="preserve"> AutoTextList   \s NoStyle \t "Każdy pracownik (w tym pracownik będący Studentem), kontrahent lub wolontariusz pr</w:instrText>
      </w:r>
      <w:r>
        <w:instrText xml:space="preserve">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t>
      </w:r>
      <w:r>
        <w:t xml:space="preserve">ws 10 Enterprise lub Windows 10 Pro Academic w dowolnej ogólnodostępnej pracowni lub bibliotece w Organizacji Instytucji. Korzystanie z tego oprogramowania podlega Postanowieniom Licencyjnym dotyczącym systemu Windows 10 Education. To postanowienie nie ma </w:t>
      </w:r>
      <w:r>
        <w:t xml:space="preserve">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621848" w:rsidRDefault="00621848">
      <w:pPr>
        <w:pStyle w:val="ProductList-BodyIndented"/>
      </w:pPr>
    </w:p>
    <w:p w:rsidR="00621848" w:rsidRDefault="00C044EB">
      <w:pPr>
        <w:pStyle w:val="ProductList-SubClauseHeading"/>
        <w:outlineLvl w:val="5"/>
      </w:pPr>
      <w:r>
        <w:t>2.11.4 Ograniczeni</w:t>
      </w:r>
      <w:r>
        <w:t>a systemów operacyjnych Starter Edition w programach Academic</w:t>
      </w:r>
    </w:p>
    <w:p w:rsidR="00621848" w:rsidRDefault="00C044EB">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w:t>
      </w:r>
      <w:r>
        <w:t>tion na systemy Windows XP Starter Edition, Windows Vista Starter Edition lub Windows 7 Starter Edition jako uprawnione systemu operacyjne nie mogą być przenoszone poza granice kraju, w którym dokonano zakupu.</w:t>
      </w:r>
    </w:p>
    <w:p w:rsidR="00621848" w:rsidRDefault="00621848">
      <w:pPr>
        <w:pStyle w:val="ProductList-BodyIndented"/>
      </w:pPr>
    </w:p>
    <w:p w:rsidR="00621848" w:rsidRDefault="00C044EB">
      <w:pPr>
        <w:pStyle w:val="ProductList-Offering1SubSection"/>
        <w:outlineLvl w:val="3"/>
      </w:pPr>
      <w:bookmarkStart w:id="189" w:name="_Sec813"/>
      <w:r>
        <w:t>3. Prawa do używania</w:t>
      </w:r>
      <w:bookmarkEnd w:id="189"/>
    </w:p>
    <w:tbl>
      <w:tblPr>
        <w:tblStyle w:val="PURTable"/>
        <w:tblW w:w="0" w:type="dxa"/>
        <w:tblLook w:val="04A0" w:firstRow="1" w:lastRow="0" w:firstColumn="1" w:lastColumn="0" w:noHBand="0" w:noVBand="1"/>
      </w:tblPr>
      <w:tblGrid>
        <w:gridCol w:w="3595"/>
        <w:gridCol w:w="3582"/>
        <w:gridCol w:w="361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w:instrText>
            </w:r>
            <w:r>
              <w:instrText xml:space="preserve">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3">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w:t>
            </w:r>
            <w:r>
              <w: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Dodatkowe oprogramowanie: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w:instrText>
            </w:r>
            <w:r>
              <w:instrText xml:space="preserve">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Lokalne użycie systemu Windows</w:t>
      </w:r>
    </w:p>
    <w:p w:rsidR="00621848" w:rsidRDefault="00C044EB">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w:instrText>
      </w:r>
      <w:r>
        <w:instrText>nia bezpośrednio w fizycznym systemie sprzętowym. Wystąpienie systemu operacyjnego użyte w celu uruchomienia oprogramowania do wirtualizacji sprzętu lub w celu świadczenia usług wirtualizacji sprzętu jest uznawane za część Fizycznego Środowiska Systemu Ope</w:instrText>
      </w:r>
      <w:r>
        <w:instrText xml:space="preserv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w:instrText>
      </w:r>
      <w:r>
        <w:instrText xml:space="preserve">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w:instrText>
      </w:r>
      <w:r>
        <w:instrText xml:space="preserve">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w:t>
      </w:r>
      <w:r>
        <w:t xml:space="preserve">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w:instrText>
      </w:r>
      <w:r>
        <w:instrText>xtList   \s NoStyle \t "Fizyczne Środowisko Systemu Operacyjnego oznacza Środowisko Systemu Operacyjnego skonfigurowane pod kątem działania bezpośrednio w fizycznym systemie sprzętowym. Wystąpienie systemu operacyjnego użyte w celu uruchomienia oprogramowa</w:instrText>
      </w:r>
      <w:r>
        <w:instrText xml:space="preserve">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621848" w:rsidRDefault="00621848">
      <w:pPr>
        <w:pStyle w:val="ProductList-Body"/>
      </w:pPr>
    </w:p>
    <w:p w:rsidR="00621848" w:rsidRDefault="00C044EB">
      <w:pPr>
        <w:pStyle w:val="ProductList-ClauseHeading"/>
        <w:outlineLvl w:val="4"/>
      </w:pPr>
      <w:r>
        <w:t>3.2 Opata na usłudze Azure AD aktywacja systemu Windows 10</w:t>
      </w:r>
    </w:p>
    <w:p w:rsidR="00621848" w:rsidRDefault="00C044EB">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w:t>
      </w:r>
      <w:r>
        <w:rPr>
          <w:color w:val="0563C1"/>
        </w:rPr>
        <w:t>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w:instrText>
      </w:r>
      <w:r>
        <w:instrText xml:space="preserve"> bezpośrednio w fizycznym systemie sprzętowym. Wystąpienie systemu operacyjnego użyte w celu uruchomienia oprogramowania do wirtualizacji sprzętu lub w celu świadczenia usług wirtualizacji sprzętu jest uznawane za część Fizycznego Środowiska Systemu Operac</w:instrText>
      </w:r>
      <w:r>
        <w:instrText xml:space="preserve">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w:t>
      </w:r>
      <w:r>
        <w:t>je.</w:t>
      </w:r>
    </w:p>
    <w:p w:rsidR="00621848" w:rsidRDefault="00621848">
      <w:pPr>
        <w:pStyle w:val="ProductList-Body"/>
      </w:pPr>
    </w:p>
    <w:p w:rsidR="00621848" w:rsidRDefault="00C044EB">
      <w:pPr>
        <w:pStyle w:val="ProductList-ClauseHeading"/>
        <w:outlineLvl w:val="4"/>
      </w:pPr>
      <w:r>
        <w:t>3.3 Aplikacje Windows</w:t>
      </w:r>
    </w:p>
    <w:p w:rsidR="00621848" w:rsidRDefault="00C044EB">
      <w:pPr>
        <w:pStyle w:val="ProductList-Body"/>
      </w:pPr>
      <w:r>
        <w:t>O ile Klientowi nie zostaną przedstawione inne warunki ani ustawienia aplikacji nie zawierają innych warunków, Klient wyraża zgodę na to, że usługi, z których korzysta przy użyciu aplikacji Windows, podlegają postanowieniom Umowy</w:t>
      </w:r>
      <w:r>
        <w:t xml:space="preserve"> dotyczącej usług Microsoft na stronie </w:t>
      </w:r>
      <w:hyperlink r:id="rId94">
        <w:r>
          <w:rPr>
            <w:color w:val="00467F"/>
            <w:u w:val="single"/>
          </w:rPr>
          <w:t>http://go.microsoft.com/fwlink/?linkid=246338</w:t>
        </w:r>
      </w:hyperlink>
      <w:r>
        <w:t xml:space="preserve">, a w przypadku aplikacji Windows, które uzyskują dostęp do usług Xbox — na stronie </w:t>
      </w:r>
      <w:hyperlink r:id="rId95">
        <w:r>
          <w:rPr>
            <w:color w:val="00467F"/>
            <w:u w:val="single"/>
          </w:rPr>
          <w:t>http://xbox.com/legal/livetou</w:t>
        </w:r>
      </w:hyperlink>
      <w:r>
        <w:t>.</w:t>
      </w:r>
    </w:p>
    <w:p w:rsidR="00621848" w:rsidRDefault="00621848">
      <w:pPr>
        <w:pStyle w:val="ProductList-Body"/>
      </w:pPr>
    </w:p>
    <w:p w:rsidR="00621848" w:rsidRDefault="00C044EB">
      <w:pPr>
        <w:pStyle w:val="ProductList-ClauseHeading"/>
        <w:outlineLvl w:val="4"/>
      </w:pPr>
      <w:r>
        <w:t>3.4 Windows 10 Mobile Enterprise</w:t>
      </w:r>
    </w:p>
    <w:p w:rsidR="00621848" w:rsidRDefault="00C044EB">
      <w:pPr>
        <w:pStyle w:val="ProductList-Body"/>
      </w:pPr>
      <w:r>
        <w:t>Klienci mający Umowę Enterprise, Umowę Microsoft Products and Services Agreement lub Umowę Select Plus mogą instalować system Windows 10 Mobile Enterprise i używać g</w:t>
      </w:r>
      <w:r>
        <w:t>o w okresie obowiązywania stosownej umowy.</w:t>
      </w:r>
    </w:p>
    <w:p w:rsidR="00621848" w:rsidRDefault="00621848">
      <w:pPr>
        <w:pStyle w:val="ProductList-Body"/>
      </w:pPr>
    </w:p>
    <w:p w:rsidR="00621848" w:rsidRDefault="00C044EB">
      <w:pPr>
        <w:pStyle w:val="ProductList-ClauseHeading"/>
        <w:outlineLvl w:val="4"/>
      </w:pPr>
      <w:r>
        <w:t>3.5 Prawa do aktywacji oprogramowania na mocy umowy Microsoft Cloud Agreement</w:t>
      </w:r>
    </w:p>
    <w:p w:rsidR="00621848" w:rsidRDefault="00C044EB">
      <w:pPr>
        <w:pStyle w:val="ProductList-Body"/>
      </w:pPr>
      <w:r>
        <w:t>Dotyczy Klientów, którzy uzyskali licencję na mocy umowy Microsoft Cloud Agreement:</w:t>
      </w:r>
    </w:p>
    <w:p w:rsidR="00621848" w:rsidRDefault="00C044EB">
      <w:pPr>
        <w:pStyle w:val="ProductList-Bullet"/>
        <w:numPr>
          <w:ilvl w:val="0"/>
          <w:numId w:val="28"/>
        </w:numPr>
      </w:pPr>
      <w:r>
        <w:t>Bez względu na postanowienia punktów 3.2 i 3.7, ka</w:t>
      </w:r>
      <w:r>
        <w:t xml:space="preserve">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w:instrText>
      </w:r>
      <w:r>
        <w:instrText xml:space="preserve">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621848" w:rsidRDefault="00C044EB">
      <w:pPr>
        <w:pStyle w:val="ProductList-Bullet"/>
        <w:numPr>
          <w:ilvl w:val="0"/>
          <w:numId w:val="28"/>
        </w:numPr>
      </w:pPr>
      <w:r>
        <w:t xml:space="preserve">Z zastrzeżeniem Powszechnych postanowień licencyjnych lub umowy licencjonowania zbiorowego </w:t>
      </w:r>
      <w:r>
        <w:t>licencje na uaktualnienia nie obejmują prawa do uruchamiania lub instalowania poprzedniej wersji, innej wersji językowej, innej wersji platformy lub niższej wersji systemu Windows, w tym systemu Windows 10 Enterprise LTSC.</w:t>
      </w:r>
    </w:p>
    <w:p w:rsidR="00621848" w:rsidRDefault="00C044EB">
      <w:pPr>
        <w:pStyle w:val="ProductList-Bullet"/>
        <w:numPr>
          <w:ilvl w:val="0"/>
          <w:numId w:val="28"/>
        </w:numPr>
      </w:pPr>
      <w:r>
        <w:t>Postanowienia punktu 4 (Pakiet So</w:t>
      </w:r>
      <w:r>
        <w:t xml:space="preserve">ftware Assurance) nie mają zastosowania. </w:t>
      </w:r>
    </w:p>
    <w:p w:rsidR="00621848" w:rsidRDefault="00621848">
      <w:pPr>
        <w:pStyle w:val="ProductList-Body"/>
      </w:pPr>
    </w:p>
    <w:p w:rsidR="00621848" w:rsidRDefault="00C044EB">
      <w:pPr>
        <w:pStyle w:val="ProductList-ClauseHeading"/>
        <w:outlineLvl w:val="4"/>
      </w:pPr>
      <w:r>
        <w:t>3.6 Korzyść polegająca na uaktualnieniu do systemu Windows 10</w:t>
      </w:r>
    </w:p>
    <w:p w:rsidR="00621848" w:rsidRDefault="00C044EB">
      <w:pPr>
        <w:pStyle w:val="ProductList-Body"/>
      </w:pPr>
      <w:r>
        <w:t>Następujące LS na Użytkownika obejmują uaktualnienie do systemu Windows 10 (wyłącznie uaktualnienie wersji, edycja pozostaje ta sama) dla urządzeń z li</w:t>
      </w:r>
      <w:r>
        <w:t xml:space="preserve">cencją na system Windows 7, 8, 8.1:  </w:t>
      </w:r>
    </w:p>
    <w:p w:rsidR="00621848" w:rsidRDefault="00C044EB">
      <w:pPr>
        <w:pStyle w:val="ProductList-Bullet"/>
        <w:numPr>
          <w:ilvl w:val="0"/>
          <w:numId w:val="29"/>
        </w:numPr>
      </w:pPr>
      <w:r>
        <w:t xml:space="preserve">Windows 10 Enterprise (wszystkie) </w:t>
      </w:r>
    </w:p>
    <w:p w:rsidR="00621848" w:rsidRDefault="00C044EB">
      <w:pPr>
        <w:pStyle w:val="ProductList-Bullet"/>
        <w:numPr>
          <w:ilvl w:val="0"/>
          <w:numId w:val="29"/>
        </w:numPr>
      </w:pPr>
      <w:r>
        <w:t>Microsoft 365 (wszystkie)</w:t>
      </w:r>
    </w:p>
    <w:p w:rsidR="00621848" w:rsidRDefault="00621848">
      <w:pPr>
        <w:pStyle w:val="ProductList-Body"/>
      </w:pPr>
    </w:p>
    <w:p w:rsidR="00621848" w:rsidRDefault="00C044EB">
      <w:pPr>
        <w:pStyle w:val="ProductList-ClauseHeading"/>
        <w:outlineLvl w:val="4"/>
      </w:pPr>
      <w:r>
        <w:lastRenderedPageBreak/>
        <w:t>3.7 Wielodostępowy hosting systemu Windows 10</w:t>
      </w:r>
    </w:p>
    <w:p w:rsidR="00621848" w:rsidRDefault="00C044EB">
      <w:pPr>
        <w:pStyle w:val="ProductList-Body"/>
      </w:pPr>
      <w:r>
        <w:t>Klienci korzystający z LS na Użytkownika na system Windows 10 Enterprise (z wyłączeniem działających tylko lokalnie), LS na Użytkownika na system Windows 10 Education lub LS na Użytkownika na system Windows VDA za pośrednictwem aktywacji opartej na usłudze</w:t>
      </w:r>
      <w:r>
        <w:t xml:space="preserve"> Azure AD mogą zainstalować Aktualizację systemu Microsoft Windows 10 dla twórców lub nowsze oprogramowanie na maszynie wirtualnej z systemem Microsoft Azure lub udostępnianym serwerze Uprawnionego Partnera Zapewniającego Wielodostępowy Hosting wskazanego </w:t>
      </w:r>
      <w:r>
        <w:t xml:space="preserve">na stronie </w:t>
      </w:r>
      <w:hyperlink r:id="rId96">
        <w:r>
          <w:rPr>
            <w:color w:val="00467F"/>
            <w:u w:val="single"/>
          </w:rPr>
          <w:t>www.microsoft.com/Qualified_Multitenant_Hoster_Program</w:t>
        </w:r>
      </w:hyperlink>
      <w:r>
        <w:t xml:space="preserve">. Każdy </w:t>
      </w:r>
      <w:r>
        <w:fldChar w:fldCharType="begin"/>
      </w:r>
      <w:r>
        <w:instrText xml:space="preserve"> AutoTextList   \s NoStyle \t "Użytkownik Licencjonowany oznacza pojedynczą osobę, do której przypisan</w:instrText>
      </w:r>
      <w:r>
        <w:instrText xml:space="preserve">a jest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w:t>
      </w:r>
      <w:r>
        <w:t xml:space="preserve"> systemie Microsoft Azure Klient musi wskazać swoje użycie funkcji wielodostępowego hostingu systemu Windows 10 oraz stosować się do innych wymagań w zakresie konfiguracji oprogramowania dostępnych pod adresem </w:t>
      </w:r>
      <w:hyperlink r:id="rId97">
        <w:r>
          <w:rPr>
            <w:color w:val="00467F"/>
            <w:u w:val="single"/>
          </w:rPr>
          <w:t>https://docs.microsoft.com/en-us/windows/deployment/vda-subscription-activation</w:t>
        </w:r>
      </w:hyperlink>
      <w:r>
        <w:t xml:space="preserve">. Wymagania dotyczące wdrożenia u Partnera są opisane na stronie </w:t>
      </w:r>
      <w:hyperlink r:id="rId98">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w:instrText>
      </w:r>
      <w:r>
        <w:instrText>jący obejmującą Liczbę Pracowników Organizacji polegająca na udzielaniu licencji na Produkt Studentom w stosunku 1:15 albo 1:40 Studentów na Pracownika Wiedzy (lub użytkownika będącego Pracownikiem Administracyjnym/Naukowo-Dydaktycznym) bez żadnych dodatko</w:instrText>
      </w:r>
      <w:r>
        <w:instrText xml:space="preserve">wych kosztów." </w:instrText>
      </w:r>
      <w:r>
        <w:fldChar w:fldCharType="separate"/>
      </w:r>
      <w:r>
        <w:rPr>
          <w:color w:val="0563C1"/>
        </w:rPr>
        <w:t>Korzyści dla Studentów</w:t>
      </w:r>
      <w:r>
        <w:fldChar w:fldCharType="end"/>
      </w:r>
      <w:r>
        <w:t>.</w:t>
      </w:r>
    </w:p>
    <w:p w:rsidR="00621848" w:rsidRDefault="00621848">
      <w:pPr>
        <w:pStyle w:val="ProductList-Body"/>
      </w:pPr>
    </w:p>
    <w:p w:rsidR="00621848" w:rsidRDefault="00C044EB">
      <w:pPr>
        <w:pStyle w:val="ProductList-Offering1SubSection"/>
        <w:outlineLvl w:val="3"/>
      </w:pPr>
      <w:bookmarkStart w:id="190" w:name="_Sec841"/>
      <w:r>
        <w:t>4. Pakiet Software Assurance</w:t>
      </w:r>
      <w:bookmarkEnd w:id="190"/>
    </w:p>
    <w:tbl>
      <w:tblPr>
        <w:tblStyle w:val="PURTable"/>
        <w:tblW w:w="0" w:type="dxa"/>
        <w:tblLook w:val="04A0" w:firstRow="1" w:lastRow="0" w:firstColumn="1" w:lastColumn="0" w:noHBand="0" w:noVBand="1"/>
      </w:tblPr>
      <w:tblGrid>
        <w:gridCol w:w="3590"/>
        <w:gridCol w:w="3595"/>
        <w:gridCol w:w="3605"/>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w:instrText>
            </w:r>
            <w:r>
              <w:instrText xml:space="preserve">,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w:instrText>
            </w:r>
            <w:r>
              <w:instrText xml:space="preserve">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w:t>
            </w:r>
            <w:r>
              <w:rPr>
                <w:color w:val="0563C1"/>
              </w:rPr>
              <w:t xml:space="preserve"> Migracji</w:t>
            </w:r>
            <w:r>
              <w:fldChar w:fldCharType="end"/>
            </w:r>
            <w:r>
              <w:t xml:space="preserve">: </w:t>
            </w:r>
            <w:hyperlink r:id="rId99">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używania w ramach Roamingu: Korzyść z </w:instrText>
            </w:r>
            <w:r>
              <w:instrText xml:space="preserve">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0">
              <w:r>
                <w:rPr>
                  <w:color w:val="00467F"/>
                  <w:u w:val="single"/>
                </w:rPr>
                <w:t>Luty 2016 r. — Postanowienia dotyczące Produktów</w:t>
              </w:r>
            </w:hyperlink>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 xml:space="preserve">4.1 Dodatkowe Prawa do </w:t>
      </w:r>
      <w:r>
        <w:t>Używania związane z Pakietem Software Assurance</w:t>
      </w:r>
    </w:p>
    <w:p w:rsidR="00621848" w:rsidRDefault="00C044EB">
      <w:pPr>
        <w:pStyle w:val="ProductList-Body"/>
      </w:pPr>
      <w:r>
        <w:t xml:space="preserve">Punkt 4 (Pakiet Software Assurance) dotyczy poniższych licencji. </w:t>
      </w:r>
    </w:p>
    <w:p w:rsidR="00621848" w:rsidRDefault="00C044EB">
      <w:pPr>
        <w:pStyle w:val="ProductList-Bullet"/>
        <w:numPr>
          <w:ilvl w:val="0"/>
          <w:numId w:val="30"/>
        </w:numPr>
      </w:pPr>
      <w:r>
        <w:t>Windows 10 Enterprise E3/E5</w:t>
      </w:r>
    </w:p>
    <w:p w:rsidR="00621848" w:rsidRDefault="00C044EB">
      <w:pPr>
        <w:pStyle w:val="ProductList-Bullet"/>
        <w:numPr>
          <w:ilvl w:val="0"/>
          <w:numId w:val="30"/>
        </w:numPr>
      </w:pPr>
      <w:r>
        <w:t>Windows 10 Enterprise na urządzenie</w:t>
      </w:r>
    </w:p>
    <w:p w:rsidR="00621848" w:rsidRDefault="00C044EB">
      <w:pPr>
        <w:pStyle w:val="ProductList-Bullet"/>
        <w:numPr>
          <w:ilvl w:val="0"/>
          <w:numId w:val="30"/>
        </w:numPr>
      </w:pPr>
      <w:r>
        <w:t>Windows 10 Education E3/E5</w:t>
      </w:r>
    </w:p>
    <w:p w:rsidR="00621848" w:rsidRDefault="00C044EB">
      <w:pPr>
        <w:pStyle w:val="ProductList-Bullet"/>
        <w:numPr>
          <w:ilvl w:val="0"/>
          <w:numId w:val="30"/>
        </w:numPr>
      </w:pPr>
      <w:r>
        <w:t>Windows VDA E3/E5</w:t>
      </w:r>
    </w:p>
    <w:p w:rsidR="00621848" w:rsidRDefault="00C044EB">
      <w:pPr>
        <w:pStyle w:val="ProductList-Bullet"/>
        <w:numPr>
          <w:ilvl w:val="0"/>
          <w:numId w:val="30"/>
        </w:numPr>
      </w:pPr>
      <w:r>
        <w:t>Windows VDA na urządzenie</w:t>
      </w:r>
    </w:p>
    <w:p w:rsidR="00621848" w:rsidRDefault="00C044EB">
      <w:pPr>
        <w:pStyle w:val="ProductList-Body"/>
      </w:pPr>
      <w:r>
        <w:t>To post</w:t>
      </w:r>
      <w:r>
        <w:t xml:space="preserve">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w:instrText>
      </w:r>
      <w:r>
        <w:instrText xml:space="preserve">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621848" w:rsidRDefault="00621848">
      <w:pPr>
        <w:pStyle w:val="ProductList-Body"/>
      </w:pPr>
    </w:p>
    <w:p w:rsidR="00621848" w:rsidRDefault="00C044EB">
      <w:pPr>
        <w:pStyle w:val="ProductList-ClauseHeading"/>
        <w:outlineLvl w:val="4"/>
      </w:pPr>
      <w:r>
        <w:t>4.2 Wirtualizacja w systemie Windows</w:t>
      </w:r>
    </w:p>
    <w:p w:rsidR="00621848" w:rsidRDefault="00C044EB">
      <w:pPr>
        <w:pStyle w:val="ProductList-SubClauseHeading"/>
        <w:outlineLvl w:val="5"/>
      </w:pPr>
      <w:r>
        <w:t>4.2.1 Wirtualizacje Lokalne</w:t>
      </w:r>
    </w:p>
    <w:p w:rsidR="00621848" w:rsidRDefault="00C044EB">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w:instrText>
      </w:r>
      <w:r>
        <w:instrText xml:space="preserve">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w:instrText>
      </w:r>
      <w:r>
        <w:instrText xml:space="preserve">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To prawo do używania lokalnie dotyczy licencji VDA na Urzą</w:t>
      </w:r>
      <w:r>
        <w:t xml:space="preserve">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w:instrText>
      </w:r>
      <w:r>
        <w:instrText xml:space="preserve">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w:t>
      </w:r>
      <w:r>
        <w:t xml:space="preserve">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w:instrText>
      </w:r>
      <w:r>
        <w:instrText xml:space="preserve">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w:instrText>
      </w:r>
      <w:r>
        <w:instrText xml:space="preserve">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w:instrText>
      </w:r>
      <w:r>
        <w:instrText>racyjnego oznacza Środowisko Systemu Operacyjnego skonfigurowane pod kątem działania bezpośrednio w fizycznym systemie sprzętowym. Wystąpienie systemu operacyjnego użyte w celu uruchomienia oprogramowania do wirtualizacji sprzętu lub w celu świadczenia usł</w:instrText>
      </w:r>
      <w:r>
        <w:instrText xml:space="preserve">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w:instrText>
      </w:r>
      <w:r>
        <w:instrText xml:space="preserve">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621848" w:rsidRDefault="00621848">
      <w:pPr>
        <w:pStyle w:val="ProductList-BodyIndented"/>
      </w:pPr>
    </w:p>
    <w:p w:rsidR="00621848" w:rsidRDefault="00C044EB">
      <w:pPr>
        <w:pStyle w:val="ProductList-SubClauseHeading"/>
        <w:outlineLvl w:val="5"/>
      </w:pPr>
      <w:r>
        <w:t>4.2.2 Wirtualizacja Zdalna</w:t>
      </w:r>
    </w:p>
    <w:p w:rsidR="00621848" w:rsidRDefault="00C044EB">
      <w:pPr>
        <w:pStyle w:val="ProductList-BodyIndented"/>
      </w:pPr>
      <w:r>
        <w:t xml:space="preserve">Dowolne </w:t>
      </w:r>
      <w:r>
        <w:fldChar w:fldCharType="begin"/>
      </w:r>
      <w:r>
        <w:instrText xml:space="preserve"> AutoTextList   \s NoStyle \t "Licencjonowane Urządzenie o</w:instrText>
      </w:r>
      <w:r>
        <w:instrText xml:space="preserve">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w:instrText>
      </w:r>
      <w:r>
        <w:instrText xml:space="preserve">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w:instrText>
      </w:r>
      <w:r>
        <w:instrText xml:space="preserve"> oznacza Środowisko Systemu Operacyjnego skonfigurowane pod kątem działania bezpośrednio w fizycznym systemie sprzętowym. Wystąpienie systemu operacyjnego użyte w celu uruchomienia oprogramowania do wirtualizacji sprzętu lub w celu świadczenia usług wirtua</w:instrText>
      </w:r>
      <w:r>
        <w:instrText xml:space="preserve">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w:t>
      </w:r>
      <w:r>
        <w:t xml:space="preserve"> przez Klienta.</w:t>
      </w:r>
    </w:p>
    <w:p w:rsidR="00621848" w:rsidRDefault="00621848">
      <w:pPr>
        <w:pStyle w:val="ProductList-BodyIndented"/>
      </w:pPr>
    </w:p>
    <w:p w:rsidR="00621848" w:rsidRDefault="00C044EB">
      <w:pPr>
        <w:pStyle w:val="ProductList-ClauseHeading"/>
        <w:outlineLvl w:val="4"/>
      </w:pPr>
      <w:r>
        <w:t>4.3 10.1 Korzyść dla urządzeń z ekranami</w:t>
      </w:r>
    </w:p>
    <w:p w:rsidR="00621848" w:rsidRDefault="00C044EB">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w:t>
      </w:r>
      <w:r>
        <w:t>szej.</w:t>
      </w:r>
    </w:p>
    <w:p w:rsidR="00621848" w:rsidRDefault="00621848">
      <w:pPr>
        <w:pStyle w:val="ProductList-Body"/>
      </w:pPr>
    </w:p>
    <w:p w:rsidR="00621848" w:rsidRDefault="00C044EB">
      <w:pPr>
        <w:pStyle w:val="ProductList-ClauseHeading"/>
        <w:outlineLvl w:val="4"/>
      </w:pPr>
      <w:r>
        <w:t>4.4 Windows to Go</w:t>
      </w:r>
    </w:p>
    <w:p w:rsidR="00621848" w:rsidRDefault="00C044EB">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w:instrText>
      </w:r>
      <w:r>
        <w:instrText xml:space="preserve">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w:instrText>
      </w:r>
      <w:r>
        <w:instrText xml:space="preserve">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w:instrText>
      </w:r>
      <w:r>
        <w:instrText xml:space="preserve">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w:t>
      </w:r>
      <w:r>
        <w:t>i na użytkownika, na dowolnym urządzeniu.</w:t>
      </w:r>
    </w:p>
    <w:p w:rsidR="00621848" w:rsidRDefault="00621848">
      <w:pPr>
        <w:pStyle w:val="ProductList-Body"/>
      </w:pPr>
    </w:p>
    <w:p w:rsidR="00621848" w:rsidRDefault="00C044EB">
      <w:pPr>
        <w:pStyle w:val="ProductList-SubClauseHeading"/>
        <w:outlineLvl w:val="5"/>
      </w:pPr>
      <w:r>
        <w:t>4.4.1 Opcja Windows To Go dla Studentów</w:t>
      </w:r>
    </w:p>
    <w:p w:rsidR="00621848" w:rsidRDefault="00C044EB">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w:instrText>
      </w:r>
      <w:r>
        <w:instrText xml:space="preserve">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w:t>
      </w:r>
      <w:r>
        <w:t>, że uczniowie ci lub studenci nadal odbywają naukę w danej instytucji.</w:t>
      </w:r>
    </w:p>
    <w:p w:rsidR="00621848" w:rsidRDefault="00621848">
      <w:pPr>
        <w:pStyle w:val="ProductList-BodyIndented"/>
      </w:pPr>
    </w:p>
    <w:p w:rsidR="00621848" w:rsidRDefault="00C044EB">
      <w:pPr>
        <w:pStyle w:val="ProductList-ClauseHeading"/>
        <w:outlineLvl w:val="4"/>
      </w:pPr>
      <w:r>
        <w:lastRenderedPageBreak/>
        <w:t>4.5 Windows Pro SA</w:t>
      </w:r>
    </w:p>
    <w:p w:rsidR="00621848" w:rsidRDefault="00C044EB">
      <w:pPr>
        <w:pStyle w:val="ProductList-Body"/>
      </w:pPr>
      <w:r>
        <w:t>Klienci, którzy wcześniej kupili pakiet Software Assurance na system Windows Pro mogą odnowić pakiet Software Assurance na urządzeniach nim objętych bez koniecznośc</w:t>
      </w:r>
      <w:r>
        <w:t>i kupowania licencji na system Windows Enterprise.</w:t>
      </w:r>
    </w:p>
    <w:p w:rsidR="00621848" w:rsidRDefault="00621848">
      <w:pPr>
        <w:pStyle w:val="ProductList-Body"/>
      </w:pPr>
    </w:p>
    <w:p w:rsidR="00621848" w:rsidRDefault="00C044EB">
      <w:pPr>
        <w:pStyle w:val="ProductList-ClauseHeading"/>
        <w:outlineLvl w:val="4"/>
      </w:pPr>
      <w:r>
        <w:t>4.6 Microsoft Desktop Optimization Pack (MDOP)</w:t>
      </w:r>
    </w:p>
    <w:p w:rsidR="00621848" w:rsidRDefault="00C044EB">
      <w:pPr>
        <w:pStyle w:val="ProductList-Body"/>
      </w:pPr>
      <w:r>
        <w:t>Klient ma prawo instalować i używać funkcji MDOP służących do zarządzania na innych urządzeniach Klienta przeznaczonych do użytku przez niego w celu zarządza</w:t>
      </w:r>
      <w:r>
        <w:t xml:space="preserve">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w:instrText>
      </w:r>
      <w:r>
        <w:instrText xml:space="preserve">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Klient może także używać </w:t>
      </w:r>
      <w:r>
        <w:t>składników AGPM, DaRT and UE-V do zarządzania oprogramowaniem na serwerach znajdujących się w domenie klienta pod warunkiem, że komputery w tej domenie objęte są licencją na pakiet MDOP.</w:t>
      </w:r>
    </w:p>
    <w:p w:rsidR="00621848" w:rsidRDefault="00621848">
      <w:pPr>
        <w:pStyle w:val="ProductList-Body"/>
      </w:pPr>
    </w:p>
    <w:p w:rsidR="00621848" w:rsidRDefault="00C044EB">
      <w:pPr>
        <w:pStyle w:val="ProductList-SubClauseHeading"/>
        <w:outlineLvl w:val="5"/>
      </w:pPr>
      <w:r>
        <w:t>4.6.1 Uprawnienia do MDOP</w:t>
      </w:r>
    </w:p>
    <w:p w:rsidR="00621848" w:rsidRDefault="00C044EB">
      <w:pPr>
        <w:pStyle w:val="ProductList-BodyIndented"/>
      </w:pPr>
      <w:r>
        <w:t>Prawa do używania MDOP bez konieczności ku</w:t>
      </w:r>
      <w:r>
        <w:t>powania MDOP osobno przysługują klientom, którzy mają:</w:t>
      </w:r>
    </w:p>
    <w:p w:rsidR="00621848" w:rsidRDefault="00C044EB">
      <w:pPr>
        <w:pStyle w:val="ProductList-Bullet"/>
        <w:numPr>
          <w:ilvl w:val="1"/>
          <w:numId w:val="31"/>
        </w:numPr>
      </w:pPr>
      <w:r>
        <w:t xml:space="preserve">Windows 10 Enterprise E3/E5 </w:t>
      </w:r>
    </w:p>
    <w:p w:rsidR="00621848" w:rsidRDefault="00C044EB">
      <w:pPr>
        <w:pStyle w:val="ProductList-Bullet"/>
        <w:numPr>
          <w:ilvl w:val="1"/>
          <w:numId w:val="31"/>
        </w:numPr>
      </w:pPr>
      <w:r>
        <w:t>Windows 10 Education E3/E5</w:t>
      </w:r>
    </w:p>
    <w:p w:rsidR="00621848" w:rsidRDefault="00C044EB">
      <w:pPr>
        <w:pStyle w:val="ProductList-Bullet"/>
        <w:numPr>
          <w:ilvl w:val="1"/>
          <w:numId w:val="31"/>
        </w:numPr>
      </w:pPr>
      <w:r>
        <w:t>Windows VDA E3/E5</w:t>
      </w:r>
    </w:p>
    <w:p w:rsidR="00621848" w:rsidRDefault="00C044EB">
      <w:pPr>
        <w:pStyle w:val="ProductList-Bullet"/>
        <w:numPr>
          <w:ilvl w:val="1"/>
          <w:numId w:val="31"/>
        </w:numPr>
      </w:pPr>
      <w:r>
        <w:t>Umowę z datą wejścia w życie 1 sierpnia 2015 r. lub późniejszą oraz licencję VDA na urządzenie lub Windows 10 Enterprise na urz</w:t>
      </w:r>
      <w:r>
        <w:t>ądzenie.</w:t>
      </w:r>
    </w:p>
    <w:p w:rsidR="00621848" w:rsidRDefault="00621848">
      <w:pPr>
        <w:pStyle w:val="ProductList-BodyIndented"/>
      </w:pPr>
    </w:p>
    <w:p w:rsidR="00621848" w:rsidRDefault="00C044EB">
      <w:pPr>
        <w:pStyle w:val="ProductList-ClauseHeading"/>
        <w:outlineLvl w:val="4"/>
      </w:pPr>
      <w:r>
        <w:t>4.7 Prawa do Uruchamiania Klastrowych aplikacji HPC</w:t>
      </w:r>
    </w:p>
    <w:p w:rsidR="00621848" w:rsidRDefault="00C044EB">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w:t>
      </w:r>
      <w:r>
        <w:rPr>
          <w:color w:val="0563C1"/>
        </w:rPr>
        <w:t>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w:instrText>
      </w:r>
      <w:r>
        <w:instrText xml:space="preserve">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w:instrText>
      </w:r>
      <w:r>
        <w:instrText>oTextList   \s NoStyle \t "Klastrowa Aplikacja HPC oznacza aplikacje o dużej mocy obliczeniowej, służące do wykonywania złożonych obliczeń lub równoległego wykonywania ściśle ze sobą związanych zestawów obliczeń. (Zob. Słowniczek w celu uzyskania pełnej de</w:instrText>
      </w:r>
      <w:r>
        <w:instrText xml:space="preserv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w:instrText>
      </w:r>
      <w:r>
        <w:instrText xml:space="preserve">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instrText>
      </w:r>
      <w:r>
        <w:instrText xml:space="preserve">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w:instrText>
      </w:r>
      <w:r>
        <w:instrText xml:space="preserve">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w:t>
      </w:r>
      <w:r>
        <w:t>a więcej niż jeden użytkownik, ani dla żadnych innych, podobnych celów polegających na udostępnianiu zasobów.</w:t>
      </w:r>
    </w:p>
    <w:p w:rsidR="00621848" w:rsidRDefault="00621848">
      <w:pPr>
        <w:pStyle w:val="ProductList-Body"/>
      </w:pPr>
    </w:p>
    <w:p w:rsidR="00621848" w:rsidRDefault="00C044EB">
      <w:pPr>
        <w:pStyle w:val="ProductList-ClauseHeading"/>
        <w:outlineLvl w:val="4"/>
      </w:pPr>
      <w:r>
        <w:t>4.8 Komputerowy system operacyjny Windows — Windows Thin PC</w:t>
      </w:r>
    </w:p>
    <w:p w:rsidR="00621848" w:rsidRDefault="00C044EB">
      <w:pPr>
        <w:pStyle w:val="ProductList-Body"/>
      </w:pPr>
      <w:r>
        <w:t>Klient ma prawo korzystać z oprogramowania Windows Thin PC zamiast z oprogramowania k</w:t>
      </w:r>
      <w:r>
        <w:t>omputerowego systemu operacyjnego Windows, wyłącznie jednak w celu uruchamiania wymienionych niżej typów aplikacji.</w:t>
      </w:r>
    </w:p>
    <w:p w:rsidR="00621848" w:rsidRDefault="00C044EB">
      <w:pPr>
        <w:pStyle w:val="ProductList-Bullet"/>
        <w:numPr>
          <w:ilvl w:val="0"/>
          <w:numId w:val="32"/>
        </w:numPr>
      </w:pPr>
      <w:r>
        <w:t xml:space="preserve">zabezpieczeniami </w:t>
      </w:r>
    </w:p>
    <w:p w:rsidR="00621848" w:rsidRDefault="00C044EB">
      <w:pPr>
        <w:pStyle w:val="ProductList-Bullet"/>
        <w:numPr>
          <w:ilvl w:val="0"/>
          <w:numId w:val="32"/>
        </w:numPr>
      </w:pPr>
      <w:r>
        <w:t xml:space="preserve">zarządzaniem </w:t>
      </w:r>
    </w:p>
    <w:p w:rsidR="00621848" w:rsidRDefault="00C044EB">
      <w:pPr>
        <w:pStyle w:val="ProductList-Bullet"/>
        <w:numPr>
          <w:ilvl w:val="0"/>
          <w:numId w:val="32"/>
        </w:numPr>
      </w:pPr>
      <w:r>
        <w:t xml:space="preserve">emulacją końcową </w:t>
      </w:r>
    </w:p>
    <w:p w:rsidR="00621848" w:rsidRDefault="00C044EB">
      <w:pPr>
        <w:pStyle w:val="ProductList-Bullet"/>
        <w:numPr>
          <w:ilvl w:val="0"/>
          <w:numId w:val="32"/>
        </w:numPr>
      </w:pPr>
      <w:r>
        <w:t xml:space="preserve">usługami pulpitu zdalnego i podobnymi technologiami </w:t>
      </w:r>
    </w:p>
    <w:p w:rsidR="00621848" w:rsidRDefault="00C044EB">
      <w:pPr>
        <w:pStyle w:val="ProductList-Bullet"/>
        <w:numPr>
          <w:ilvl w:val="0"/>
          <w:numId w:val="32"/>
        </w:numPr>
      </w:pPr>
      <w:r>
        <w:t xml:space="preserve">przeglądarkami sieci web </w:t>
      </w:r>
    </w:p>
    <w:p w:rsidR="00621848" w:rsidRDefault="00C044EB">
      <w:pPr>
        <w:pStyle w:val="ProductList-Bullet"/>
        <w:numPr>
          <w:ilvl w:val="0"/>
          <w:numId w:val="32"/>
        </w:numPr>
      </w:pPr>
      <w:r>
        <w:t xml:space="preserve">odtwarzaczami multimedialnymi </w:t>
      </w:r>
    </w:p>
    <w:p w:rsidR="00621848" w:rsidRDefault="00C044EB">
      <w:pPr>
        <w:pStyle w:val="ProductList-Bullet"/>
        <w:numPr>
          <w:ilvl w:val="0"/>
          <w:numId w:val="32"/>
        </w:numPr>
      </w:pPr>
      <w:r>
        <w:t xml:space="preserve">klientami wiadomości błyskawicznych </w:t>
      </w:r>
    </w:p>
    <w:p w:rsidR="00621848" w:rsidRDefault="00C044EB">
      <w:pPr>
        <w:pStyle w:val="ProductList-Bullet"/>
        <w:numPr>
          <w:ilvl w:val="0"/>
          <w:numId w:val="32"/>
        </w:numPr>
      </w:pPr>
      <w:r>
        <w:t xml:space="preserve">przeglądarkami dokumentów </w:t>
      </w:r>
    </w:p>
    <w:p w:rsidR="00621848" w:rsidRDefault="00C044EB">
      <w:pPr>
        <w:pStyle w:val="ProductList-Bullet"/>
        <w:numPr>
          <w:ilvl w:val="0"/>
          <w:numId w:val="32"/>
        </w:numPr>
      </w:pPr>
      <w:r>
        <w:t>Platformą NET Framework i wirtualną maszyną Java</w:t>
      </w:r>
    </w:p>
    <w:p w:rsidR="00621848" w:rsidRDefault="00C044EB">
      <w:pPr>
        <w:pStyle w:val="ProductList-Body"/>
      </w:pPr>
      <w:r>
        <w:t>Klient ma prawo korzystać z oprogramowania na urządzeniu innym niż to, na którym zostało ono zainstalowanie po r</w:t>
      </w:r>
      <w:r>
        <w:t>az pierwszy, jeśli przeniesie odpowiedni Pakiet Software Assurance na to inne urządzenie.</w:t>
      </w:r>
    </w:p>
    <w:p w:rsidR="00621848" w:rsidRDefault="00621848">
      <w:pPr>
        <w:pStyle w:val="ProductList-Body"/>
      </w:pPr>
    </w:p>
    <w:p w:rsidR="00621848" w:rsidRDefault="00C044EB">
      <w:pPr>
        <w:pStyle w:val="ProductList-ClauseHeading"/>
        <w:outlineLvl w:val="4"/>
      </w:pPr>
      <w:r>
        <w:t>4.9 Wygaśnięcie Pakietu Software Assurance w przypadku Licencji Bezterminowych</w:t>
      </w:r>
    </w:p>
    <w:p w:rsidR="00621848" w:rsidRDefault="00C044EB">
      <w:pPr>
        <w:pStyle w:val="ProductList-Body"/>
      </w:pPr>
      <w:r>
        <w:t>Jeśli pakiet Software Assurance wygaśnie, należy odinstalować system Windows Enterpris</w:t>
      </w:r>
      <w:r>
        <w:t xml:space="preserve">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w:instrText>
      </w:r>
      <w:r>
        <w:instrText xml:space="preserve">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w:instrText>
      </w:r>
      <w:r>
        <w:instrText xml:space="preserve">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w:t>
      </w:r>
      <w:r>
        <w:t xml:space="preserve"> Long Term Servicing, która jest aktualna w momencie wygaśnięcia pakietu. </w:t>
      </w:r>
    </w:p>
    <w:p w:rsidR="00621848" w:rsidRDefault="00621848">
      <w:pPr>
        <w:pStyle w:val="ProductList-Body"/>
      </w:pP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191" w:name="_Sec619"/>
      <w:r>
        <w:t>Windows Server</w:t>
      </w:r>
      <w:bookmarkEnd w:id="191"/>
      <w:r>
        <w:fldChar w:fldCharType="begin"/>
      </w:r>
      <w:r>
        <w:instrText xml:space="preserve"> TC "</w:instrText>
      </w:r>
      <w:bookmarkStart w:id="192" w:name="_Toc526087030"/>
      <w:r>
        <w:instrText>Windows Server</w:instrText>
      </w:r>
      <w:bookmarkEnd w:id="192"/>
      <w:r>
        <w:instrText>" \l 2</w:instrText>
      </w:r>
      <w:r>
        <w:fldChar w:fldCharType="end"/>
      </w:r>
    </w:p>
    <w:p w:rsidR="00621848" w:rsidRDefault="00C044EB">
      <w:pPr>
        <w:pStyle w:val="ProductList-Offering2HeadingNoBorder"/>
        <w:outlineLvl w:val="2"/>
      </w:pPr>
      <w:bookmarkStart w:id="193" w:name="_Sec654"/>
      <w:r>
        <w:t xml:space="preserve">Windows </w:t>
      </w:r>
      <w:r>
        <w:t>MultiPoint Server</w:t>
      </w:r>
      <w:bookmarkEnd w:id="193"/>
      <w:r>
        <w:fldChar w:fldCharType="begin"/>
      </w:r>
      <w:r>
        <w:instrText xml:space="preserve"> TC "</w:instrText>
      </w:r>
      <w:bookmarkStart w:id="194" w:name="_Toc526087031"/>
      <w:r>
        <w:instrText>Windows MultiPoint Server</w:instrText>
      </w:r>
      <w:bookmarkEnd w:id="194"/>
      <w:r>
        <w:instrText>" \l 3</w:instrText>
      </w:r>
      <w:r>
        <w:fldChar w:fldCharType="end"/>
      </w:r>
    </w:p>
    <w:p w:rsidR="00621848" w:rsidRDefault="00C044EB">
      <w:pPr>
        <w:pStyle w:val="ProductList-Offering1SubSection"/>
        <w:outlineLvl w:val="3"/>
      </w:pPr>
      <w:bookmarkStart w:id="195" w:name="_Sec702"/>
      <w:r>
        <w:t>1. Dostępność programów</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w:instrText>
            </w:r>
            <w:r>
              <w:instrText xml:space="preserve">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w:instrText>
            </w:r>
            <w:r>
              <w:instrText xml:space="preserv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9" w:space="0" w:color="FFFFFF"/>
              <w:left w:val="single" w:sz="9" w:space="0" w:color="FFFFFF"/>
              <w:bottom w:val="none" w:sz="4" w:space="0" w:color="BFBFBF"/>
              <w:right w:val="single" w:sz="9" w:space="0" w:color="FFFFFF"/>
            </w:tcBorders>
          </w:tcPr>
          <w:p w:rsidR="00621848" w:rsidRDefault="00C044E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21848" w:rsidRDefault="00C044E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21848" w:rsidRDefault="00C044E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21848" w:rsidRDefault="00C044E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21848" w:rsidRDefault="00C044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3"/>
      </w:pPr>
      <w:bookmarkStart w:id="196" w:name="_Sec757"/>
      <w:r>
        <w:t>2. Postanowienia dotyczące produktu</w:t>
      </w:r>
      <w:bookmarkEnd w:id="196"/>
    </w:p>
    <w:tbl>
      <w:tblPr>
        <w:tblStyle w:val="PURTable"/>
        <w:tblW w:w="0" w:type="dxa"/>
        <w:tblLook w:val="04A0" w:firstRow="1" w:lastRow="0" w:firstColumn="1" w:lastColumn="0" w:noHBand="0" w:noVBand="1"/>
      </w:tblPr>
      <w:tblGrid>
        <w:gridCol w:w="3590"/>
        <w:gridCol w:w="3632"/>
        <w:gridCol w:w="356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w:instrText>
            </w:r>
            <w:r>
              <w:instrText xml:space="preserve">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Edycje niższe: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(SA):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w:t>
            </w:r>
            <w:r>
              <w:rPr>
                <w:color w:val="404040"/>
              </w:rPr>
              <w:t>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Offering1SubSection"/>
        <w:outlineLvl w:val="3"/>
      </w:pPr>
      <w:bookmarkStart w:id="197" w:name="_Sec800"/>
      <w:r>
        <w:t>3. Prawa do używania</w:t>
      </w:r>
      <w:bookmarkEnd w:id="197"/>
    </w:p>
    <w:tbl>
      <w:tblPr>
        <w:tblStyle w:val="PURTable"/>
        <w:tblW w:w="0" w:type="dxa"/>
        <w:tblLook w:val="04A0" w:firstRow="1" w:lastRow="0" w:firstColumn="1" w:lastColumn="0" w:noHBand="0" w:noVBand="1"/>
      </w:tblPr>
      <w:tblGrid>
        <w:gridCol w:w="3594"/>
        <w:gridCol w:w="3581"/>
        <w:gridCol w:w="3615"/>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w:t>
              </w:r>
              <w:r>
                <w:rPr>
                  <w:color w:val="00467F"/>
                  <w:u w:val="single"/>
                </w:rPr>
                <w:t>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w:t>
            </w:r>
            <w:r>
              <w:rPr>
                <w:color w:val="0563C1"/>
              </w:rPr>
              <w:t>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w:instrText>
            </w:r>
            <w:r>
              <w:instrText xml:space="preserve">ramowaniem serwera." </w:instrText>
            </w:r>
            <w:r>
              <w:fldChar w:fldCharType="separate"/>
            </w:r>
            <w:r>
              <w:rPr>
                <w:color w:val="0563C1"/>
              </w:rPr>
              <w:t>Dodatkowe Oprogramowanie</w:t>
            </w:r>
            <w:r>
              <w:fldChar w:fldCharType="end"/>
            </w:r>
            <w:r>
              <w:t>: Wszystkie edycje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w:instrText>
            </w:r>
            <w:r>
              <w:instrText xml:space="preserve">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usługi pulpitu zdalnego w systemie Wind</w:t>
            </w:r>
            <w:r>
              <w:t>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Licencja Dostępowa (CAL) na usługi pulpitu zdalnego w systemie Windows Server 2019 i Licencja Równoważna Licencji Dostępow</w:t>
            </w:r>
            <w:r>
              <w:t>ej (CAL)</w:t>
            </w:r>
          </w:p>
          <w:p w:rsidR="00621848" w:rsidRDefault="00C044EB">
            <w:pPr>
              <w:pStyle w:val="ProductList-TableBody"/>
            </w:pPr>
            <w:r>
              <w:t xml:space="preserve">(zob. </w:t>
            </w:r>
            <w:hyperlink w:anchor="_Sec591">
              <w:r>
                <w:rPr>
                  <w:color w:val="00467F"/>
                  <w:u w:val="single"/>
                </w:rPr>
                <w:t>Załącznik A</w:t>
              </w:r>
            </w:hyperlink>
            <w:r>
              <w:t>)</w:t>
            </w:r>
          </w:p>
        </w:tc>
      </w:tr>
    </w:tbl>
    <w:p w:rsidR="00621848" w:rsidRDefault="00621848">
      <w:pPr>
        <w:pStyle w:val="ProductList-Body"/>
      </w:pPr>
    </w:p>
    <w:p w:rsidR="00621848" w:rsidRDefault="00C044EB">
      <w:pPr>
        <w:pStyle w:val="ProductList-SubClauseHeading"/>
        <w:outlineLvl w:val="5"/>
      </w:pPr>
      <w:r>
        <w:t>3.1.1 Licencja Dostępowa (CAL) na dodatkowe funkcje związane z usługami zarządzania prawami dostępu do usługi Active Directory w systemie Windows Server 2019</w:t>
      </w:r>
    </w:p>
    <w:p w:rsidR="00621848" w:rsidRDefault="00C044EB">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470"/>
        <w:gridCol w:w="3473"/>
        <w:gridCol w:w="348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w:instrText>
            </w:r>
            <w:r>
              <w:instrText xml:space="preserve">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r>
    </w:tbl>
    <w:p w:rsidR="00621848" w:rsidRDefault="00621848">
      <w:pPr>
        <w:pStyle w:val="ProductList-BodyIndented"/>
      </w:pPr>
    </w:p>
    <w:p w:rsidR="00621848" w:rsidRDefault="00C044EB">
      <w:pPr>
        <w:pStyle w:val="ProductList-ClauseHeading"/>
        <w:outlineLvl w:val="4"/>
      </w:pPr>
      <w:r>
        <w:t>3.2 Uruchamianie wystąpień Oprogramowania</w:t>
      </w:r>
    </w:p>
    <w:p w:rsidR="00621848" w:rsidRDefault="00C044EB">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instrText>
      </w:r>
      <w:r>
        <w:instrText xml:space="preserve">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w:instrText>
      </w:r>
      <w:r>
        <w:instrText xml:space="preserve">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w:instrText>
      </w:r>
      <w:r>
        <w:instrText xml:space="preserve">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Jeżeli Klient korzys</w:t>
      </w:r>
      <w:r>
        <w:t xml:space="preserve">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wów</w:t>
      </w:r>
      <w:r>
        <w:t xml:space="preserve">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w:instrText>
      </w:r>
      <w:r>
        <w:instrText xml:space="preserve">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w:t>
      </w:r>
      <w:r>
        <w:t xml:space="preserve">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w:t>
      </w:r>
      <w:r>
        <w:t>nim.</w:t>
      </w:r>
    </w:p>
    <w:p w:rsidR="00621848" w:rsidRDefault="00621848">
      <w:pPr>
        <w:pStyle w:val="ProductList-Body"/>
      </w:pPr>
    </w:p>
    <w:p w:rsidR="00621848" w:rsidRDefault="00C044EB">
      <w:pPr>
        <w:pStyle w:val="ProductList-ClauseHeading"/>
        <w:outlineLvl w:val="4"/>
      </w:pPr>
      <w:r>
        <w:t>3.3 Licencje dostępu</w:t>
      </w:r>
    </w:p>
    <w:p w:rsidR="00621848" w:rsidRDefault="00C044EB">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w:t>
      </w:r>
      <w:r>
        <w:t xml:space="preserve">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w:instrText>
      </w:r>
      <w:r>
        <w:instrText xml:space="preserve">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w:t>
      </w:r>
      <w:r>
        <w:rPr>
          <w:color w:val="0563C1"/>
        </w:rPr>
        <w:t>cyjnego</w:t>
      </w:r>
      <w:r>
        <w:fldChar w:fldCharType="end"/>
      </w:r>
      <w:r>
        <w:t xml:space="preserve"> i zarządzania nimi.</w:t>
      </w:r>
    </w:p>
    <w:p w:rsidR="00621848" w:rsidRDefault="00621848">
      <w:pPr>
        <w:pStyle w:val="ProductList-Body"/>
      </w:pPr>
    </w:p>
    <w:p w:rsidR="00621848" w:rsidRDefault="00C044EB">
      <w:pPr>
        <w:pStyle w:val="ProductList-ClauseHeading"/>
        <w:outlineLvl w:val="4"/>
      </w:pPr>
      <w:r>
        <w:t>3.4 Windows MultiPoint Server 2016 Connector</w:t>
      </w:r>
    </w:p>
    <w:p w:rsidR="00621848" w:rsidRDefault="00C044EB">
      <w:pPr>
        <w:pStyle w:val="ProductList-Body"/>
      </w:pPr>
      <w:r>
        <w:t>Klient może dokonać instalacji i używać oprogramowania Windows Server 2016 MultiPoint Connector na dowolnym urządzeniu objętym licencją na dostęp do systemu Windows Server 2016 (l</w:t>
      </w:r>
      <w:r>
        <w:t>ub nowszego). Oprogramowanie można wykorzystywać wyłącznie w celu uzyskania dostępu do systemu MultiPoint Server. Uzyskiwanie dostępu do oprogramowania serwera z tego urządzenia wyłącznie w celu korzystania z pulpitu nawigacyjnego MultiPoint nie wymaga pos</w:t>
      </w:r>
      <w:r>
        <w:t>iadania Licencji Dostępowej (CAL) na usługi pulpitu zdalnego.</w:t>
      </w:r>
    </w:p>
    <w:p w:rsidR="00621848" w:rsidRDefault="00621848">
      <w:pPr>
        <w:pStyle w:val="ProductList-Body"/>
      </w:pPr>
    </w:p>
    <w:p w:rsidR="00621848" w:rsidRDefault="00C044EB">
      <w:pPr>
        <w:pStyle w:val="ProductList-ClauseHeading"/>
        <w:outlineLvl w:val="4"/>
      </w:pPr>
      <w:r>
        <w:t>3.5 Typ instalacji</w:t>
      </w:r>
    </w:p>
    <w:p w:rsidR="00621848" w:rsidRDefault="00C044EB">
      <w:pPr>
        <w:pStyle w:val="ProductList-Body"/>
      </w:pPr>
      <w:r>
        <w:t>Klient może tylko zainstalować usługi pulpitu zdalnego oraz wdrożyć i użytkować rolę MultiPoint Services.</w:t>
      </w:r>
    </w:p>
    <w:p w:rsidR="00621848" w:rsidRDefault="00621848">
      <w:pPr>
        <w:pStyle w:val="ProductList-Body"/>
      </w:pPr>
    </w:p>
    <w:p w:rsidR="00621848" w:rsidRDefault="00C044EB">
      <w:pPr>
        <w:pStyle w:val="ProductList-ClauseHeading"/>
        <w:outlineLvl w:val="4"/>
      </w:pPr>
      <w:r>
        <w:t>3.6 Dodatkowe oprogramowanie</w:t>
      </w:r>
    </w:p>
    <w:p w:rsidR="00621848" w:rsidRDefault="00C044EB">
      <w:pPr>
        <w:pStyle w:val="ProductList-Body"/>
      </w:pPr>
      <w:r>
        <w:t>Lista dodatkowego oprogramowania znajd</w:t>
      </w:r>
      <w:r>
        <w:t xml:space="preserve">uje się pod adresem </w:t>
      </w:r>
      <w:hyperlink r:id="rId101">
        <w:r>
          <w:rPr>
            <w:color w:val="00467F"/>
            <w:u w:val="single"/>
          </w:rPr>
          <w:t>http://go.microsoft.com/fwlink/?LinkId=245856</w:t>
        </w:r>
      </w:hyperlink>
      <w:r>
        <w:t>.</w:t>
      </w:r>
    </w:p>
    <w:p w:rsidR="00621848" w:rsidRDefault="00C044EB">
      <w:pPr>
        <w:pStyle w:val="ProductList-Offering1SubSection"/>
        <w:outlineLvl w:val="3"/>
      </w:pPr>
      <w:bookmarkStart w:id="198" w:name="_Sec832"/>
      <w:r>
        <w:t>4. Pakiet Software Assurance</w:t>
      </w:r>
      <w:bookmarkEnd w:id="198"/>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w:instrText>
            </w:r>
            <w:r>
              <w:instrText xml:space="preserve">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w:instrText>
            </w:r>
            <w:r>
              <w:instrText xml:space="preserve"> klientów SA w zakresie użytkowania oprogramowania w konwencjonalnych celach związanych z poawaryjnym odzyskiwaniem danych i procesów; więcej informacji zawarto w części Serwery — prawa do odzyskiwania awaryjnego w Załączniku B — Pakiet Software Assurance.</w:instrText>
            </w:r>
            <w:r>
              <w:instrText xml:space="preserv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10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używania w ramach Roamingu: nie dot</w:t>
            </w:r>
            <w:r>
              <w:rPr>
                <w:color w:val="404040"/>
              </w:rPr>
              <w: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199" w:name="_Sec655"/>
      <w:r>
        <w:lastRenderedPageBreak/>
        <w:t>Windows Server</w:t>
      </w:r>
      <w:bookmarkEnd w:id="199"/>
      <w:r>
        <w:fldChar w:fldCharType="begin"/>
      </w:r>
      <w:r>
        <w:instrText xml:space="preserve"> TC "</w:instrText>
      </w:r>
      <w:bookmarkStart w:id="200" w:name="_Toc526087032"/>
      <w:r>
        <w:instrText>Windows Server</w:instrText>
      </w:r>
      <w:bookmarkEnd w:id="200"/>
      <w:r>
        <w:instrText>" \l 3</w:instrText>
      </w:r>
      <w:r>
        <w:fldChar w:fldCharType="end"/>
      </w:r>
    </w:p>
    <w:p w:rsidR="00621848" w:rsidRDefault="00C044EB">
      <w:pPr>
        <w:pStyle w:val="ProductList-Offering1SubSection"/>
        <w:outlineLvl w:val="3"/>
      </w:pPr>
      <w:bookmarkStart w:id="201" w:name="_Sec703"/>
      <w:r>
        <w:t>1. Dostępność programów</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21848">
        <w:tc>
          <w:tcPr>
            <w:tcW w:w="4160" w:type="dxa"/>
            <w:tcBorders>
              <w:top w:val="single" w:sz="9" w:space="0" w:color="FFFFFF"/>
              <w:left w:val="single" w:sz="9" w:space="0" w:color="FFFFFF"/>
              <w:bottom w:val="dashed" w:sz="4" w:space="0" w:color="BFBFBF"/>
              <w:right w:val="single" w:sz="9" w:space="0" w:color="FFFFFF"/>
            </w:tcBorders>
          </w:tcPr>
          <w:p w:rsidR="00621848" w:rsidRDefault="00C044EB">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w:instrText>
            </w:r>
            <w:r>
              <w:instrText xml:space="preserve">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Licencja External Connector na usługi pulpitu zdalnego w syst</w:t>
            </w:r>
            <w:r>
              <w:rPr>
                <w:color w:val="000000"/>
              </w:rPr>
              <w: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Windows Se</w:t>
            </w:r>
            <w:r>
              <w:rPr>
                <w:color w:val="000000"/>
              </w:rPr>
              <w:t>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Licencja E</w:t>
            </w:r>
            <w:r>
              <w:rPr>
                <w:color w:val="000000"/>
              </w:rPr>
              <w:t>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21848" w:rsidRDefault="00C044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21848">
        <w:tc>
          <w:tcPr>
            <w:tcW w:w="4160" w:type="dxa"/>
            <w:tcBorders>
              <w:top w:val="dashed" w:sz="4" w:space="0" w:color="BFBFBF"/>
              <w:left w:val="single" w:sz="9" w:space="0" w:color="FFFFFF"/>
              <w:bottom w:val="single" w:sz="4" w:space="0" w:color="FFFFFF"/>
              <w:right w:val="single" w:sz="9" w:space="0" w:color="FFFFFF"/>
            </w:tcBorders>
          </w:tcPr>
          <w:p w:rsidR="00621848" w:rsidRDefault="00C044EB">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21848" w:rsidRDefault="00C044E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21848" w:rsidRDefault="00C044E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21848" w:rsidRDefault="00C044E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21848" w:rsidRDefault="00C044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6218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w:instrText>
            </w:r>
            <w:r>
              <w:instrText xml:space="preserve">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21848" w:rsidRDefault="00C044EB">
      <w:pPr>
        <w:pStyle w:val="ProductList-Offering1SubSection"/>
        <w:outlineLvl w:val="3"/>
      </w:pPr>
      <w:bookmarkStart w:id="202" w:name="_Sec758"/>
      <w:r>
        <w:t>2. Postanowienia dotyczące Produktu</w:t>
      </w:r>
      <w:bookmarkEnd w:id="202"/>
    </w:p>
    <w:tbl>
      <w:tblPr>
        <w:tblStyle w:val="PURTable"/>
        <w:tblW w:w="0" w:type="dxa"/>
        <w:tblLook w:val="04A0" w:firstRow="1" w:lastRow="0" w:firstColumn="1" w:lastColumn="0" w:noHBand="0" w:noVBand="1"/>
      </w:tblPr>
      <w:tblGrid>
        <w:gridCol w:w="3597"/>
        <w:gridCol w:w="3587"/>
        <w:gridCol w:w="360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w:instrText>
            </w:r>
            <w:r>
              <w:instrText xml:space="preserve">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w:instrText>
            </w:r>
            <w:r>
              <w:instrText xml:space="preserve">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(SA):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dotyczące użytkowników, </w:instrText>
            </w:r>
            <w:r>
              <w:instrText xml:space="preserve">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Korekty: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Dodatek Premium Assurance do systemu Windows Server</w:t>
      </w:r>
    </w:p>
    <w:p w:rsidR="00621848" w:rsidRDefault="00C044EB">
      <w:pPr>
        <w:pStyle w:val="ProductList-Body"/>
      </w:pPr>
      <w:r>
        <w:t>Informacje o postanowieniach dotyczących Dodatku Premium</w:t>
      </w:r>
      <w:r>
        <w:t xml:space="preserve"> Assurance</w:t>
      </w:r>
      <w:r>
        <w:fldChar w:fldCharType="begin"/>
      </w:r>
      <w:r>
        <w:instrText xml:space="preserve"> XE "Dodatku Premium Assurance" </w:instrText>
      </w:r>
      <w:r>
        <w:fldChar w:fldCharType="end"/>
      </w:r>
      <w:r>
        <w:t xml:space="preserve"> znajdują się w Postanowieniach dotyczących Produktów ze stycznia 2018 r. </w:t>
      </w:r>
      <w:hyperlink r:id="rId103">
        <w:r>
          <w:rPr>
            <w:color w:val="00467F"/>
            <w:u w:val="single"/>
          </w:rPr>
          <w:t>http://go.microsoft.com/?linkid=9839206</w:t>
        </w:r>
      </w:hyperlink>
      <w:r>
        <w:t xml:space="preserve">.  </w:t>
      </w:r>
    </w:p>
    <w:p w:rsidR="00621848" w:rsidRDefault="00621848">
      <w:pPr>
        <w:pStyle w:val="ProductList-Body"/>
      </w:pPr>
    </w:p>
    <w:p w:rsidR="00621848" w:rsidRDefault="00C044EB">
      <w:pPr>
        <w:pStyle w:val="ProductList-Offering1SubSection"/>
        <w:outlineLvl w:val="3"/>
      </w:pPr>
      <w:bookmarkStart w:id="203" w:name="_Sec807"/>
      <w:r>
        <w:t>3. Prawa do używania</w:t>
      </w:r>
      <w:bookmarkEnd w:id="203"/>
    </w:p>
    <w:tbl>
      <w:tblPr>
        <w:tblStyle w:val="PURTable"/>
        <w:tblW w:w="0" w:type="dxa"/>
        <w:tblLook w:val="04A0" w:firstRow="1" w:lastRow="0" w:firstColumn="1" w:lastColumn="0" w:noHBand="0" w:noVBand="1"/>
      </w:tblPr>
      <w:tblGrid>
        <w:gridCol w:w="3616"/>
        <w:gridCol w:w="3571"/>
        <w:gridCol w:w="360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w:t>
            </w:r>
            <w:r>
              <w:t xml:space="preserve">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"Szczególne postanowienia licencyjne: Oznacza, że postanowienia dotyczące konkretnego Produktu, regulujące jego wdrażanie i używanie za</w:instrText>
            </w:r>
            <w:r>
              <w:instrText xml:space="preserve">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"Dodatkowe oprogramowanie: Oprogramowanie wskazane w dokumencie Prawa do Używania dotyczącym Produktów Serwerowych, z któreg</w:instrText>
            </w:r>
            <w:r>
              <w:instrText xml:space="preserve">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w:t>
            </w:r>
            <w:r>
              <w:t>entials)</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Uwzględnione technologie: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w:t>
            </w:r>
            <w:r>
              <w:rPr>
                <w:color w:val="0563C1"/>
              </w:rPr>
              <w:t>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7"/>
        <w:gridCol w:w="3596"/>
        <w:gridCol w:w="359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system Windows Server 2019</w:t>
            </w:r>
          </w:p>
          <w:p w:rsidR="00621848" w:rsidRDefault="00C044EB">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 xml:space="preserve">Licencja dostępowa (CAL) na Subskrypcję Windows Server dla platformy Azure </w:t>
            </w:r>
          </w:p>
          <w:p w:rsidR="00621848" w:rsidRDefault="00C044EB">
            <w:pPr>
              <w:pStyle w:val="ProductList-TableBody"/>
            </w:pPr>
            <w:r>
              <w:t xml:space="preserve">Licencja równoważna licencji CAL (zob. </w:t>
            </w:r>
            <w:hyperlink w:anchor="_Sec591">
              <w:r>
                <w:rPr>
                  <w:color w:val="00467F"/>
                  <w:u w:val="single"/>
                </w:rPr>
                <w:t>Załącznik A</w:t>
              </w:r>
            </w:hyperlink>
            <w:r>
              <w:t>)</w:t>
            </w:r>
          </w:p>
        </w:tc>
      </w:tr>
    </w:tbl>
    <w:p w:rsidR="00621848" w:rsidRDefault="00C044EB">
      <w:pPr>
        <w:pStyle w:val="ProductList-Body"/>
      </w:pPr>
      <w:r>
        <w:rPr>
          <w:i/>
        </w:rPr>
        <w:lastRenderedPageBreak/>
        <w:t>* Wyjątkowo użytkownicy nie potrzebują licencji dostępowych (CAL) na system Windows Server, ilekroć uzyskują dostęp do tego oprogramowania serwera wyłącznie w celu dokonania synchronizacji między infrastrukturą Active Directo</w:t>
      </w:r>
      <w:r>
        <w:rPr>
          <w:i/>
        </w:rPr>
        <w:t>ry uruchomioną na Licencjonowanych Serwerach Klienta a usługą Azure Active Directory.</w:t>
      </w:r>
    </w:p>
    <w:p w:rsidR="00621848" w:rsidRDefault="00621848">
      <w:pPr>
        <w:pStyle w:val="ProductList-Body"/>
      </w:pPr>
    </w:p>
    <w:p w:rsidR="00621848" w:rsidRDefault="00C044EB">
      <w:pPr>
        <w:pStyle w:val="ProductList-SubClauseHeading"/>
        <w:outlineLvl w:val="5"/>
      </w:pPr>
      <w:r>
        <w:t>3.1.1 Licencja Dostępowa (CAL) na dodatkowe funkcje związane z usługami zdalnego pulpitu w systemie Windows Server 2019</w:t>
      </w:r>
    </w:p>
    <w:p w:rsidR="00621848" w:rsidRDefault="00C044EB">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472"/>
        <w:gridCol w:w="3471"/>
        <w:gridCol w:w="348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621848" w:rsidRDefault="00C044EB">
            <w:pPr>
              <w:pStyle w:val="ProductList-TableBody"/>
            </w:pPr>
            <w:r>
              <w:t>LS na Użytkownika na</w:t>
            </w:r>
            <w:r>
              <w:t xml:space="preserve"> usługi pulpitu zdalnego w systemie Windows Server 2019</w:t>
            </w:r>
          </w:p>
        </w:tc>
      </w:tr>
    </w:tbl>
    <w:p w:rsidR="00621848" w:rsidRDefault="00C044EB">
      <w:pPr>
        <w:pStyle w:val="ProductList-BodyIndented"/>
      </w:pPr>
      <w:r>
        <w:rPr>
          <w:i/>
        </w:rPr>
        <w:t>* Wymagane także do korzystania z oprogramowania Windows Server w celu udostępniania graficznego interfejsu użytkownika (za pomocą usług pulpitu zdalnego systemu Windows Server 2019 lub innej technol</w:t>
      </w:r>
      <w:r>
        <w:rPr>
          <w:i/>
        </w:rPr>
        <w:t>ogii).</w:t>
      </w:r>
    </w:p>
    <w:p w:rsidR="00621848" w:rsidRDefault="00621848">
      <w:pPr>
        <w:pStyle w:val="ProductList-BodyIndented"/>
      </w:pPr>
    </w:p>
    <w:p w:rsidR="00621848" w:rsidRDefault="00C044EB">
      <w:pPr>
        <w:pStyle w:val="ProductList-SubClauseHeading"/>
        <w:outlineLvl w:val="5"/>
      </w:pPr>
      <w:r>
        <w:t>3.1.2 Licencja Dostępowa (CAL) na dodatkowe funkcje związane z usługami zarządzania prawami w systemie Windows Server 2019</w:t>
      </w:r>
    </w:p>
    <w:p w:rsidR="00621848" w:rsidRDefault="00C044EB">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468"/>
        <w:gridCol w:w="3470"/>
        <w:gridCol w:w="349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Dostępowa (CAL) na usł</w:t>
            </w:r>
            <w:r>
              <w:t>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Azure Information Protection (P1 i P2)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62184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r>
    </w:tbl>
    <w:p w:rsidR="00621848" w:rsidRDefault="00621848">
      <w:pPr>
        <w:pStyle w:val="ProductList-BodyIndented"/>
      </w:pPr>
    </w:p>
    <w:p w:rsidR="00621848" w:rsidRDefault="00C044EB">
      <w:pPr>
        <w:pStyle w:val="ProductList-SubClauseHeading"/>
        <w:outlineLvl w:val="5"/>
      </w:pPr>
      <w:r>
        <w:t xml:space="preserve">3.1.3 Licencja </w:t>
      </w:r>
      <w:r>
        <w:t>Dostępowa (CAL) na Użytkownika na dodatkowe funkcje związane z oprogramowaniem Microsoft Identity Manager</w:t>
      </w:r>
    </w:p>
    <w:p w:rsidR="00621848" w:rsidRDefault="00C044EB">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21848" w:rsidRDefault="00C044EB">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21848" w:rsidRDefault="00C044EB">
            <w:pPr>
              <w:pStyle w:val="ProductList-TableBody"/>
            </w:pPr>
            <w:r>
              <w:t>Azure Active Directory Premium (P1 i P2) (LS na Użytkownika)</w:t>
            </w:r>
          </w:p>
        </w:tc>
      </w:tr>
      <w:tr w:rsidR="006218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848" w:rsidRDefault="006218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848" w:rsidRDefault="00C044E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BodyIndented"/>
      </w:pPr>
      <w:r>
        <w:rPr>
          <w:i/>
        </w:rPr>
        <w:t xml:space="preserve">*Wymagana także dla każdej osoby, dla której oprogramowanie wystawia poświadczenia tożsamości lub nimi zarządza. </w:t>
      </w:r>
    </w:p>
    <w:p w:rsidR="00621848" w:rsidRDefault="00621848">
      <w:pPr>
        <w:pStyle w:val="ProductList-BodyIndented"/>
      </w:pPr>
    </w:p>
    <w:p w:rsidR="00621848" w:rsidRDefault="00C044EB">
      <w:pPr>
        <w:pStyle w:val="ProductList-SubClauseHeading"/>
        <w:outlineLvl w:val="5"/>
      </w:pPr>
      <w:r>
        <w:t>3.1.4 Usługa synchronizacji</w:t>
      </w:r>
    </w:p>
    <w:p w:rsidR="00621848" w:rsidRDefault="00C044EB">
      <w:pPr>
        <w:pStyle w:val="ProductList-BodyIndented"/>
      </w:pPr>
      <w:r>
        <w:t>Licencje CAL na oprogramowanie Microsoft Identity Manager 2016 nie są wymagane dla użytkowników korzystających wy</w:t>
      </w:r>
      <w:r>
        <w:t>łącznie z usługi synchronizacji oprogramowania Microsoft Identity Manager.</w:t>
      </w:r>
    </w:p>
    <w:p w:rsidR="00621848" w:rsidRDefault="00621848">
      <w:pPr>
        <w:pStyle w:val="ProductList-BodyIndented"/>
      </w:pPr>
    </w:p>
    <w:p w:rsidR="00621848" w:rsidRDefault="00C044EB">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SubClauseHeading"/>
        <w:outlineLvl w:val="5"/>
      </w:pPr>
      <w:r>
        <w:t>3.2.1 Licencja External Connector na dodatkowe funkcje</w:t>
      </w:r>
      <w:r>
        <w:t xml:space="preserve"> związane z usługami zdalnego pulpitu w systemie Windows Server 2019</w:t>
      </w:r>
    </w:p>
    <w:p w:rsidR="00621848" w:rsidRDefault="00C044EB">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9"/>
        <w:gridCol w:w="3510"/>
        <w:gridCol w:w="3401"/>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External Connector na usł</w:t>
            </w:r>
            <w:r>
              <w:t>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621848" w:rsidRDefault="00621848">
      <w:pPr>
        <w:pStyle w:val="ProductList-BodyIndented"/>
      </w:pPr>
    </w:p>
    <w:p w:rsidR="00621848" w:rsidRDefault="00C044EB">
      <w:pPr>
        <w:pStyle w:val="ProductList-SubClauseHeading"/>
        <w:outlineLvl w:val="5"/>
      </w:pPr>
      <w:r>
        <w:t>3.2.2 Licencja External Connector na dodatkowe fu</w:t>
      </w:r>
      <w:r>
        <w:t>nkcje związane z usługami zarządzania prawami w systemie Windows Server 2019</w:t>
      </w:r>
    </w:p>
    <w:p w:rsidR="00621848" w:rsidRDefault="00C044EB">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6"/>
        <w:gridCol w:w="3518"/>
        <w:gridCol w:w="339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Licencja External Connector na usługi zarządzania prawami dostępu do usługi Active Dir</w:t>
            </w:r>
            <w:r>
              <w:t>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Indented"/>
      </w:pPr>
    </w:p>
    <w:p w:rsidR="00621848" w:rsidRDefault="00C044EB">
      <w:pPr>
        <w:pStyle w:val="ProductList-SubClauseHeading"/>
        <w:outlineLvl w:val="5"/>
      </w:pPr>
      <w:r>
        <w:t>3.2.3 Licencja typu External Connector na dodatkowe funkcje związane z oprogramowaniem Microsoft Identity Manager</w:t>
      </w:r>
    </w:p>
    <w:p w:rsidR="00621848" w:rsidRDefault="00C044EB">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21848" w:rsidRDefault="00C044EB">
            <w:pPr>
              <w:pStyle w:val="ProductList-TableBody"/>
            </w:pPr>
            <w:r>
              <w:t xml:space="preserve">Licencja typu External Connector </w:t>
            </w:r>
            <w:r>
              <w:t>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621848" w:rsidRDefault="00621848">
      <w:pPr>
        <w:pStyle w:val="ProductList-BodyIndented"/>
      </w:pPr>
    </w:p>
    <w:p w:rsidR="00621848" w:rsidRDefault="00C044EB">
      <w:pPr>
        <w:pStyle w:val="ProductList-ClauseHeading"/>
        <w:outlineLvl w:val="4"/>
      </w:pPr>
      <w:r>
        <w:t>3.3 Dodatkowe postanowienia dotyczące oprogramowania Windows Server 2019 Essentials</w:t>
      </w:r>
    </w:p>
    <w:p w:rsidR="00621848" w:rsidRDefault="00C044EB">
      <w:pPr>
        <w:pStyle w:val="ProductList-SubClauseHeading"/>
        <w:outlineLvl w:val="5"/>
      </w:pPr>
      <w:r>
        <w:t>3.3.1 Ograniczenia dotyczące korzystania z oprogramowania</w:t>
      </w:r>
    </w:p>
    <w:p w:rsidR="00621848" w:rsidRDefault="00C044EB">
      <w:pPr>
        <w:pStyle w:val="ProductList-Bullet"/>
        <w:numPr>
          <w:ilvl w:val="1"/>
          <w:numId w:val="33"/>
        </w:numPr>
      </w:pPr>
      <w:r>
        <w:t xml:space="preserve">W dowolnym momencie Klient może użyć </w:t>
      </w:r>
      <w:r>
        <w:fldChar w:fldCharType="begin"/>
      </w:r>
      <w:r>
        <w:instrText xml:space="preserve"> AutoTextList   \s NoStyle \t "Uruchomione Wystąpienie oznacza Wystąpienie op</w:instrText>
      </w:r>
      <w:r>
        <w:instrText xml:space="preserve">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w:instrText>
      </w:r>
      <w:r>
        <w:instrText xml:space="preserve"> \t "Fizyczne Środowisko Systemu Operacyjnego oznacza Środowisko Systemu Operacyjnego skonfigurowane pod kątem działania bezpośrednio w fizycznym systemie sprzętowym. Wystąpienie systemu operacyjnego użyte w celu uruchomienia oprogramowania do wirtualizacj</w:instrText>
      </w:r>
      <w:r>
        <w:instrText xml:space="preserve">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w:instrText>
      </w:r>
      <w:r>
        <w:instrText xml:space="preserve">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621848" w:rsidRDefault="00C044EB">
      <w:pPr>
        <w:pStyle w:val="ProductList-Bullet"/>
        <w:numPr>
          <w:ilvl w:val="1"/>
          <w:numId w:val="33"/>
        </w:numPr>
      </w:pPr>
      <w:r>
        <w:t>Klientowi wolno uruchamiać oprogramowanie serwera wyłącznie wewnątrz domeny, w której usługę Active Dir</w:t>
      </w:r>
      <w:r>
        <w:t xml:space="preserve">ectory serwera skonfigurowano jako (i) kontroler domeny (pojedynczy serwer zawierający wszystkie role FSMO), (ii) domenę katalogu głównego lasu domen, (iii) domenę niebędącą domeną podrzędną oraz (iv) niemającą relacji zaufania w stosunku do innych domen. </w:t>
      </w:r>
      <w:r>
        <w:t xml:space="preserve">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w:t>
      </w:r>
      <w:r>
        <w:rPr>
          <w:color w:val="0563C1"/>
        </w:rPr>
        <w:t>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w:instrText>
      </w:r>
      <w:r>
        <w:instrText xml:space="preserve">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t>
      </w:r>
      <w:r>
        <w:t xml:space="preserve">wyłącznie w celu uruchomienia oprogramowania do wirtualizacji </w:t>
      </w:r>
      <w:r>
        <w:lastRenderedPageBreak/>
        <w:t xml:space="preserve">sprzętu, świadczenia usług wirtualizacji sprzętu lub uruchamiania oprogramowania na potrzeby zarządzania </w:t>
      </w:r>
      <w:r>
        <w:fldChar w:fldCharType="begin"/>
      </w:r>
      <w:r>
        <w:instrText xml:space="preserve"> AutoTextList   \s NoStyle \t "Środowisko Systemu Operacyjnego oznacza całość lub część W</w:instrText>
      </w:r>
      <w:r>
        <w:instrText xml:space="preserve">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w:instrText>
      </w:r>
      <w:r>
        <w:instrText xml:space="preserve">\s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w:t>
      </w:r>
      <w:r>
        <w:t>ienie nie musi spełniać wymagań opisanych w powyższych punktach od (I) do (iv).</w:t>
      </w:r>
    </w:p>
    <w:p w:rsidR="00621848" w:rsidRDefault="00621848">
      <w:pPr>
        <w:pStyle w:val="ProductList-BodyIndented"/>
      </w:pPr>
    </w:p>
    <w:p w:rsidR="00621848" w:rsidRDefault="00C044EB">
      <w:pPr>
        <w:pStyle w:val="ProductList-SubClauseHeading"/>
        <w:outlineLvl w:val="5"/>
      </w:pPr>
      <w:r>
        <w:t>3.3.2 Korzystanie z oprogramowania serwera</w:t>
      </w:r>
    </w:p>
    <w:p w:rsidR="00621848" w:rsidRDefault="00C044EB">
      <w:pPr>
        <w:pStyle w:val="ProductList-BodyIndented"/>
      </w:pPr>
      <w:r>
        <w:t>Konto Użytkownika to unikatowa nazwa użytkownika razem z powiązanym hasłem utworzona za pomocą konsoli Windows Server 2019 Essential</w:t>
      </w:r>
      <w:r>
        <w:t>s. Klientowi wolno korzystać z maksymalnie 25 kont użytkowników. Każde konto użytkownika umożliwia jednemu użytkownikowi nazwanemu uzyskanie dostępu do oprogramowania serwera i korzystanie z tego oprogramowania na tymże licencjonowanym serwerze. Można zmie</w:t>
      </w:r>
      <w:r>
        <w:t>niać przypisanie konta użytkownika na innego użytkownika, nie wcześniej jednak niż po upływie 90 dni od ostatniej zmiany.</w:t>
      </w:r>
    </w:p>
    <w:p w:rsidR="00621848" w:rsidRDefault="00621848">
      <w:pPr>
        <w:pStyle w:val="ProductList-BodyIndented"/>
      </w:pPr>
    </w:p>
    <w:p w:rsidR="00621848" w:rsidRDefault="00C044EB">
      <w:pPr>
        <w:pStyle w:val="ProductList-SubClauseHeading"/>
        <w:outlineLvl w:val="5"/>
      </w:pPr>
      <w:r>
        <w:t>3.3.3 Windows Server 2019 Essentials Connector</w:t>
      </w:r>
    </w:p>
    <w:p w:rsidR="00621848" w:rsidRDefault="00C044EB">
      <w:pPr>
        <w:pStyle w:val="ProductList-BodyIndented"/>
      </w:pPr>
      <w:r>
        <w:t>Klientowi wolno dokonać instalacji i korzystać z oprogramowania Windows Server 2019 Es</w:t>
      </w:r>
      <w:r>
        <w:t>sentials Connector w dowolnym czasie na maksymalnie 50 urządzeniach. Z oprogramowania Windows Small Business Server Connector wolno korzystać tylko z oprogramowaniem serwera.</w:t>
      </w:r>
    </w:p>
    <w:p w:rsidR="00621848" w:rsidRDefault="00621848">
      <w:pPr>
        <w:pStyle w:val="ProductList-BodyIndented"/>
      </w:pPr>
    </w:p>
    <w:p w:rsidR="00621848" w:rsidRDefault="00C044EB">
      <w:pPr>
        <w:pStyle w:val="ProductList-SubClauseHeading"/>
        <w:outlineLvl w:val="5"/>
      </w:pPr>
      <w:r>
        <w:t>3.3.4 Dostęp do usług zarządzania prawami dostępu do usługi Active Directory w s</w:t>
      </w:r>
      <w:r>
        <w:t>ystemie Windows Server 2019</w:t>
      </w:r>
    </w:p>
    <w:p w:rsidR="00621848" w:rsidRDefault="00C044EB">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w:t>
      </w:r>
      <w:r>
        <w:t>redni lub pośredni dostęp do funkcji usług zarządzania prawami dostępu do usługi Active Directory w systemie Windows Server 2019.</w:t>
      </w:r>
    </w:p>
    <w:p w:rsidR="00621848" w:rsidRDefault="00621848">
      <w:pPr>
        <w:pStyle w:val="ProductList-BodyIndented"/>
      </w:pPr>
    </w:p>
    <w:p w:rsidR="00621848" w:rsidRDefault="00C044EB">
      <w:pPr>
        <w:pStyle w:val="ProductList-ClauseHeading"/>
        <w:outlineLvl w:val="4"/>
      </w:pPr>
      <w:r>
        <w:t>3.4 Kontener dla systemu Windows Server bez izolacji funkcji Hyper-V z oprogramowaniem Windows Server 2019 Standard i Datacen</w:t>
      </w:r>
      <w:r>
        <w:t>ter</w:t>
      </w:r>
    </w:p>
    <w:p w:rsidR="00621848" w:rsidRDefault="00C044EB">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w:instrText>
      </w:r>
      <w:r>
        <w:instrText xml:space="preserve">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w:instrText>
      </w:r>
      <w:r>
        <w:instrText xml:space="preserve"> lub dysk typu blade są uznawane za oddzielny Serwer." </w:instrText>
      </w:r>
      <w:r>
        <w:fldChar w:fldCharType="separate"/>
      </w:r>
      <w:r>
        <w:rPr>
          <w:color w:val="0563C1"/>
        </w:rPr>
        <w:t>Licencjonowanym Serwerze</w:t>
      </w:r>
      <w:r>
        <w:fldChar w:fldCharType="end"/>
      </w:r>
      <w:r>
        <w:t>.</w:t>
      </w:r>
    </w:p>
    <w:p w:rsidR="00621848" w:rsidRDefault="00621848">
      <w:pPr>
        <w:pStyle w:val="ProductList-Body"/>
      </w:pPr>
    </w:p>
    <w:p w:rsidR="00621848" w:rsidRDefault="00C044EB">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08"/>
        <w:gridCol w:w="3654"/>
        <w:gridCol w:w="3528"/>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C044EB">
      <w:pPr>
        <w:pStyle w:val="ProductList-Offering1SubSection"/>
        <w:outlineLvl w:val="3"/>
      </w:pPr>
      <w:bookmarkStart w:id="204" w:name="_Sec833"/>
      <w:r>
        <w:t>4. Pakiet Software Assurance</w:t>
      </w:r>
      <w:bookmarkEnd w:id="204"/>
    </w:p>
    <w:tbl>
      <w:tblPr>
        <w:tblStyle w:val="PURTable"/>
        <w:tblW w:w="0" w:type="dxa"/>
        <w:tblLook w:val="04A0" w:firstRow="1" w:lastRow="0" w:firstColumn="1" w:lastColumn="0" w:noHBand="0" w:noVBand="1"/>
      </w:tblPr>
      <w:tblGrid>
        <w:gridCol w:w="3594"/>
        <w:gridCol w:w="3607"/>
        <w:gridCol w:w="358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21848" w:rsidRDefault="00C044EB">
            <w:pPr>
              <w:pStyle w:val="ProductList-TableBody"/>
            </w:pPr>
            <w:r>
              <w:rPr>
                <w:color w:val="404040"/>
              </w:rPr>
              <w:t>Uprawnienia na wypadek awarii: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"Przenoszenie licencji: Przysługujące klient</w:instrText>
            </w:r>
            <w:r>
              <w:instrText>om z Pakietem SA prawa do zmiany przypisania licencji poza standardowymi terminami lub używania Produktów na serwerach wielodostępowych poza centrami danych klientów (szczegółowe informacje na ten temat można znaleźć w punkcie zatytułowanym „Przenoszenie L</w:instrText>
            </w:r>
            <w:r>
              <w:instrText xml:space="preserve">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"Prawa do migracji: Szczególne postanowienia opublikowane we Wpisie dotyczącym Produktu lub na Liście Produktów mogą zezwalać Klientowi na </w:instrText>
            </w:r>
            <w:r>
              <w:instrText xml:space="preserve">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4">
              <w:r>
                <w:rPr>
                  <w:color w:val="00467F"/>
                  <w:u w:val="single"/>
                </w:rPr>
                <w:t>Lista Produktów — październik 2013 r. i ma</w:t>
              </w:r>
              <w:r>
                <w:rPr>
                  <w:color w:val="00467F"/>
                  <w:u w:val="single"/>
                </w:rPr>
                <w:t>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w:t>
            </w:r>
            <w:r>
              <w: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Produktów — czerwiec 2015 r.</w:t>
              </w:r>
            </w:hyperlink>
            <w:r>
              <w:t xml:space="preserve"> (Forefront Identity Ma</w:t>
            </w:r>
            <w:r>
              <w:t>nager 2010 R2</w:t>
            </w:r>
            <w:r>
              <w:fldChar w:fldCharType="begin"/>
            </w:r>
            <w:r>
              <w:instrText xml:space="preserve"> XE "Forefront Identity Manager 2010 R2" </w:instrText>
            </w:r>
            <w:r>
              <w:fldChar w:fldCharType="end"/>
            </w:r>
            <w:r>
              <w:t xml:space="preserve">); </w:t>
            </w:r>
            <w:hyperlink r:id="rId106">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1848" w:rsidRDefault="00C044EB">
            <w:pPr>
              <w:pStyle w:val="ProductList-TableBody"/>
            </w:pPr>
            <w:r>
              <w:rPr>
                <w:color w:val="404040"/>
              </w:rPr>
              <w:t>Prawa do używania w ramach Roamingu: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w:instrText>
            </w:r>
            <w:r>
              <w:instrText xml:space="preserve">ostowane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1848" w:rsidRDefault="00C044E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1848" w:rsidRDefault="00621848">
            <w:pPr>
              <w:pStyle w:val="ProductList-TableBody"/>
            </w:pPr>
          </w:p>
        </w:tc>
      </w:tr>
    </w:tbl>
    <w:p w:rsidR="00621848" w:rsidRDefault="00621848">
      <w:pPr>
        <w:pStyle w:val="ProductList-ClauseHeading"/>
        <w:outlineLvl w:val="4"/>
      </w:pPr>
    </w:p>
    <w:p w:rsidR="00621848" w:rsidRDefault="00C044EB">
      <w:pPr>
        <w:pStyle w:val="ProductList-ClauseHeading"/>
        <w:outlineLvl w:val="4"/>
      </w:pPr>
      <w:r>
        <w:t>4.1 Korzyść Związana z Platformą Microsof</w:t>
      </w:r>
      <w:r>
        <w:t>t Azure w Środowisku Hybrydowym dla systemu Windows Server</w:t>
      </w:r>
    </w:p>
    <w:p w:rsidR="00621848" w:rsidRDefault="00C044EB">
      <w:pPr>
        <w:pStyle w:val="ProductList-Body"/>
      </w:pPr>
      <w:r>
        <w:t xml:space="preserve">W odniesieniu do wdrażania obrazów systemu Windows Server na platformie Microsoft Azure zobacz </w:t>
      </w:r>
      <w:hyperlink w:anchor="_Sec624">
        <w:r>
          <w:rPr>
            <w:color w:val="00467F"/>
            <w:u w:val="single"/>
          </w:rPr>
          <w:t>punkt 8. Korzyść Związana z Platformą Microsoft Azure w Środowisku Hybry</w:t>
        </w:r>
        <w:r>
          <w:rPr>
            <w:color w:val="00467F"/>
            <w:u w:val="single"/>
          </w:rPr>
          <w:t xml:space="preserve">dowym </w:t>
        </w:r>
      </w:hyperlink>
      <w:r>
        <w:t>we wpisie dotyczącym Produktu Microsoft Azure.</w:t>
      </w:r>
    </w:p>
    <w:p w:rsidR="00621848" w:rsidRDefault="00621848">
      <w:pPr>
        <w:pStyle w:val="ProductList-Body"/>
      </w:pPr>
    </w:p>
    <w:p w:rsidR="00621848" w:rsidRDefault="00C044EB">
      <w:pPr>
        <w:pStyle w:val="ProductList-ClauseHeading"/>
        <w:outlineLvl w:val="4"/>
      </w:pPr>
      <w:r>
        <w:t>4.2 Wersje Półrocznych Kanałów</w:t>
      </w:r>
    </w:p>
    <w:p w:rsidR="00621848" w:rsidRDefault="00C044EB">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w:instrText>
      </w:r>
      <w:r>
        <w:instrText xml:space="preserve">"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w:t>
      </w:r>
      <w:r>
        <w:t xml:space="preserve">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w:instrText>
      </w:r>
      <w:r>
        <w:instrText xml:space="preserve">by tej definicji partycja sprzętowa lub dysk typu blade są uznawane za oddzielny Serwer." </w:instrText>
      </w:r>
      <w:r>
        <w:fldChar w:fldCharType="separate"/>
      </w:r>
      <w:r>
        <w:rPr>
          <w:color w:val="0563C1"/>
        </w:rPr>
        <w:t>Licencjonowanych Serwerach</w:t>
      </w:r>
      <w:r>
        <w:fldChar w:fldCharType="end"/>
      </w:r>
      <w:r>
        <w:t>. Fo</w:t>
      </w:r>
    </w:p>
    <w:p w:rsidR="00621848" w:rsidRDefault="00621848">
      <w:pPr>
        <w:pStyle w:val="ProductList-ClauseHeading"/>
        <w:outlineLvl w:val="4"/>
      </w:pPr>
    </w:p>
    <w:p w:rsidR="00621848" w:rsidRDefault="00C044EB">
      <w:pPr>
        <w:pStyle w:val="ProductList-ClauseHeading"/>
        <w:outlineLvl w:val="4"/>
      </w:pPr>
      <w:r>
        <w:t>4.3 Prawa rozszerzone dotyczące Licencji CAL na Użytkownika i LS na Użytkownika dla usług pulpitu zdalnego („RDS”)</w:t>
      </w:r>
    </w:p>
    <w:p w:rsidR="00621848" w:rsidRDefault="00C044EB">
      <w:pPr>
        <w:pStyle w:val="ProductList-Body"/>
      </w:pPr>
      <w:r>
        <w:t xml:space="preserve">Klientowi wolno </w:t>
      </w:r>
      <w:r>
        <w:t xml:space="preserve">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w:instrText>
      </w:r>
      <w:r>
        <w:instrText xml:space="preserve">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w:t>
      </w:r>
      <w:r>
        <w:t xml:space="preserve">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w:instrText>
      </w:r>
      <w:r>
        <w:instrText xml:space="preserve">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t>
      </w:r>
      <w:r>
        <w:t xml:space="preserve">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w:instrText>
      </w:r>
      <w:r>
        <w:instrText xml:space="preserve">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w:instrText>
      </w:r>
      <w:r>
        <w:instrText xml:space="preserve">\t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w:t>
      </w:r>
      <w:r>
        <w:rPr>
          <w:color w:val="0563C1"/>
        </w:rPr>
        <w:t xml:space="preserve">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t>
      </w:r>
      <w:r>
        <w:t xml:space="preserve">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w:instrText>
      </w:r>
      <w:r>
        <w:instrText xml:space="preserve">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w:t>
      </w:r>
      <w:r>
        <w:rPr>
          <w:color w:val="0563C1"/>
        </w:rPr>
        <w:t>ance</w:t>
      </w:r>
      <w:r>
        <w:fldChar w:fldCharType="end"/>
      </w:r>
      <w:r>
        <w:t>, nie wcześniej jednak niż 90 dni po rozpoczęciu korzystania z niej w opuszczanym środowisku.</w:t>
      </w: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621848">
      <w:pPr>
        <w:sectPr w:rsidR="00621848">
          <w:headerReference w:type="default" r:id="rId107"/>
          <w:footerReference w:type="default" r:id="rId108"/>
          <w:type w:val="continuous"/>
          <w:pgSz w:w="12240" w:h="15840" w:code="1"/>
          <w:pgMar w:top="1170" w:right="720" w:bottom="720" w:left="720" w:header="432" w:footer="288" w:gutter="0"/>
          <w:cols w:space="360"/>
        </w:sectPr>
      </w:pPr>
    </w:p>
    <w:p w:rsidR="00621848" w:rsidRDefault="00C044EB">
      <w:pPr>
        <w:pStyle w:val="ProductList-SectionHeading"/>
        <w:pageBreakBefore/>
        <w:outlineLvl w:val="0"/>
      </w:pPr>
      <w:bookmarkStart w:id="205" w:name="_Sec548"/>
      <w:bookmarkEnd w:id="33"/>
      <w:r>
        <w:lastRenderedPageBreak/>
        <w:t>Usługi Online</w:t>
      </w:r>
      <w:r>
        <w:fldChar w:fldCharType="begin"/>
      </w:r>
      <w:r>
        <w:instrText xml:space="preserve"> TC "</w:instrText>
      </w:r>
      <w:bookmarkStart w:id="206" w:name="_Toc526087033"/>
      <w:r>
        <w:instrText>Usługi Online</w:instrText>
      </w:r>
      <w:bookmarkEnd w:id="206"/>
      <w:r>
        <w:instrText>" \l 1</w:instrText>
      </w:r>
      <w:r>
        <w:fldChar w:fldCharType="end"/>
      </w:r>
    </w:p>
    <w:p w:rsidR="00621848" w:rsidRDefault="00C044EB">
      <w:pPr>
        <w:pStyle w:val="ProductList-Body"/>
      </w:pPr>
      <w:r>
        <w:t>Zakup i używanie Usług Online Microsoft prz</w:t>
      </w:r>
      <w:r>
        <w:t xml:space="preserve">ez Klienta podlega niniejszym Postanowieniom dotyczącym Produktów oraz Postanowieniom dotyczącym Usług Online Microsoft (OST), dostępnym na stronie </w:t>
      </w:r>
      <w:hyperlink r:id="rId109">
        <w:r>
          <w:rPr>
            <w:color w:val="00467F"/>
            <w:u w:val="single"/>
          </w:rPr>
          <w:t>http://go.microsoft.com/?linkid=9840733</w:t>
        </w:r>
      </w:hyperlink>
      <w:r>
        <w:t xml:space="preserve"> i przez n</w:t>
      </w:r>
      <w:r>
        <w:t>iniejsze odniesienie włączonych jako integralny element do niniejszego dokumentu.</w:t>
      </w:r>
    </w:p>
    <w:p w:rsidR="00621848" w:rsidRDefault="00C044EB">
      <w:pPr>
        <w:pStyle w:val="ProductList-Offering1Heading"/>
        <w:outlineLvl w:val="1"/>
      </w:pPr>
      <w:bookmarkStart w:id="207" w:name="_Sec620"/>
      <w:r>
        <w:t>Dostępność Usług Online w zależności od regionu</w:t>
      </w:r>
      <w:bookmarkEnd w:id="207"/>
      <w:r>
        <w:fldChar w:fldCharType="begin"/>
      </w:r>
      <w:r>
        <w:instrText xml:space="preserve"> TC "</w:instrText>
      </w:r>
      <w:bookmarkStart w:id="208" w:name="_Toc526087034"/>
      <w:r>
        <w:instrText>Dostępność Usług Online w zależności od regionu</w:instrText>
      </w:r>
      <w:bookmarkEnd w:id="208"/>
      <w:r>
        <w:instrText>" \l 2</w:instrText>
      </w:r>
      <w:r>
        <w:fldChar w:fldCharType="end"/>
      </w:r>
    </w:p>
    <w:p w:rsidR="00621848" w:rsidRDefault="00C044EB">
      <w:pPr>
        <w:pStyle w:val="ProductList-Body"/>
      </w:pPr>
      <w:r>
        <w:t>Listę krajów i regionów, w których dostępne są usługi Online można</w:t>
      </w:r>
      <w:r>
        <w:t xml:space="preserve"> znaleźć na stronie </w:t>
      </w:r>
      <w:hyperlink r:id="rId110" w:anchor="international">
        <w:r>
          <w:rPr>
            <w:color w:val="00467F"/>
            <w:u w:val="single"/>
          </w:rPr>
          <w:t>http://www.microsoft.com/online/faq.aspx#international</w:t>
        </w:r>
      </w:hyperlink>
      <w:r>
        <w:t>.</w:t>
      </w:r>
    </w:p>
    <w:p w:rsidR="00621848" w:rsidRDefault="00C044EB">
      <w:pPr>
        <w:pStyle w:val="ProductList-Offering1Heading"/>
        <w:outlineLvl w:val="1"/>
      </w:pPr>
      <w:bookmarkStart w:id="209" w:name="_Sec621"/>
      <w:r>
        <w:t>Warunki zakupu Usług Online</w:t>
      </w:r>
      <w:bookmarkEnd w:id="209"/>
      <w:r>
        <w:fldChar w:fldCharType="begin"/>
      </w:r>
      <w:r>
        <w:instrText xml:space="preserve"> TC "</w:instrText>
      </w:r>
      <w:bookmarkStart w:id="210" w:name="_Toc526087035"/>
      <w:r>
        <w:instrText>Warunki zakupu Usług Online</w:instrText>
      </w:r>
      <w:bookmarkEnd w:id="210"/>
      <w:r>
        <w:instrText>" \l 2</w:instrText>
      </w:r>
      <w:r>
        <w:fldChar w:fldCharType="end"/>
      </w:r>
    </w:p>
    <w:p w:rsidR="00621848" w:rsidRDefault="00C044EB">
      <w:pPr>
        <w:pStyle w:val="ProductList-Body"/>
      </w:pPr>
      <w:r>
        <w:t>Przy zakupie Usług Online obowiąz</w:t>
      </w:r>
      <w:r>
        <w:t>ują następujące zasady:</w:t>
      </w:r>
    </w:p>
    <w:p w:rsidR="00621848" w:rsidRDefault="00C044EB">
      <w:pPr>
        <w:pStyle w:val="ProductList-Bullet"/>
        <w:numPr>
          <w:ilvl w:val="0"/>
          <w:numId w:val="34"/>
        </w:numPr>
      </w:pPr>
      <w:r>
        <w:t>Poszczególne programy różnią się obowiązującymi w nich zasadami subskrypcji. Postanowienia dotyczące subskrypcji Usług Online poza Microsoft Azure w ramach programu Umowy Enterprise muszą obowiązywać w takich samych ramach czasowych</w:t>
      </w:r>
      <w:r>
        <w:t>, wygasając w dacie końca obowiązywania rejestracji Klienta.</w:t>
      </w:r>
    </w:p>
    <w:p w:rsidR="00621848" w:rsidRDefault="00C044EB">
      <w:pPr>
        <w:pStyle w:val="ProductList-Bullet"/>
        <w:numPr>
          <w:ilvl w:val="0"/>
          <w:numId w:val="34"/>
        </w:numPr>
      </w:pPr>
      <w:r>
        <w:t>Jeśli Klient dokonuje dodatkowego zakupu Usług Online, koniec okresu subskrypcji przy zakupie dodatkowym musi przypadać w dacie końca istniejącej już subskrypcji tych samych usług Online. Niniejs</w:t>
      </w:r>
      <w:r>
        <w:t>ze postanowienie nie dotyczy Rezerwacji platformy Azure.</w:t>
      </w:r>
    </w:p>
    <w:p w:rsidR="00621848" w:rsidRDefault="00C044EB">
      <w:pPr>
        <w:pStyle w:val="ProductList-Bullet"/>
        <w:numPr>
          <w:ilvl w:val="0"/>
          <w:numId w:val="34"/>
        </w:numPr>
      </w:pPr>
      <w:r>
        <w:t>Klient nie może zmniejszyć liczby użytkowników ani urządzeń objętych subskrypcją Usług Online w okresie jej obowiązywania, chyba że zezwala na to zawarta przez Klienta umowa licencjonowania zbioroweg</w:t>
      </w:r>
      <w:r>
        <w:t>o.</w:t>
      </w:r>
    </w:p>
    <w:p w:rsidR="00621848" w:rsidRDefault="00C044EB">
      <w:pPr>
        <w:pStyle w:val="ProductList-Bullet"/>
        <w:numPr>
          <w:ilvl w:val="0"/>
          <w:numId w:val="34"/>
        </w:numPr>
      </w:pPr>
      <w:r>
        <w:t>Warunki korzystania z platformy Microsoft Azure są wymienione we Wpisie dotyczącym Produktu Microsoft Azure.</w:t>
      </w:r>
    </w:p>
    <w:p w:rsidR="00621848" w:rsidRDefault="00C044EB">
      <w:pPr>
        <w:pStyle w:val="ProductList-Bullet"/>
        <w:numPr>
          <w:ilvl w:val="0"/>
          <w:numId w:val="34"/>
        </w:numPr>
      </w:pPr>
      <w:r>
        <w:t xml:space="preserve">  LS na Użytkownika dotyczące </w:t>
      </w:r>
      <w:r>
        <w:fldChar w:fldCharType="begin"/>
      </w:r>
      <w:r>
        <w:instrText xml:space="preserve"> AutoTextList   \s NoStyle \t "Dodatek oznacza licencję nabywaną dodatkowo względem wcześniej nabytej Licencji Upr</w:instrText>
      </w:r>
      <w:r>
        <w:instrText xml:space="preserve">awniającej i z nią związaną (zob. Słowniczek w celu uzyskania pełnej definicji)." </w:instrText>
      </w:r>
      <w:r>
        <w:fldChar w:fldCharType="separate"/>
      </w:r>
      <w:r>
        <w:rPr>
          <w:color w:val="0563C1"/>
        </w:rPr>
        <w:t>Dodatków</w:t>
      </w:r>
      <w:r>
        <w:fldChar w:fldCharType="end"/>
      </w:r>
      <w:r>
        <w:t xml:space="preserve"> i LS na Użytkownika </w:t>
      </w:r>
      <w:r>
        <w:fldChar w:fldCharType="begin"/>
      </w:r>
      <w:r>
        <w:instrText xml:space="preserve"> AutoTextList   \s NoStyle \t "Licencja umożliwiająca uzyskanie dostępu do bardziej zaawansowanej wersji oznacza licencję nabywaną dodatkowo w</w:instrText>
      </w:r>
      <w:r>
        <w:instrText xml:space="preserve">zględem wcześniej nabytej licencji podstawowej (i z nią związaną)." </w:instrText>
      </w:r>
      <w:r>
        <w:fldChar w:fldCharType="separate"/>
      </w:r>
      <w:r>
        <w:rPr>
          <w:color w:val="0563C1"/>
        </w:rPr>
        <w:t>umożliwiające uzyskanie dostępu do bardziej zaawansowanej wersji</w:t>
      </w:r>
      <w:r>
        <w:fldChar w:fldCharType="end"/>
      </w:r>
      <w:r>
        <w:t xml:space="preserve"> muszą zostać nabyte na podstawie tej samej umowy licencjonowania zbiorowego i (ewentualnie) rejestracji, na podstawie kt</w:t>
      </w:r>
      <w:r>
        <w:t xml:space="preserve">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w:instrText>
      </w:r>
      <w:r>
        <w:instrText xml:space="preserve">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w:instrText>
      </w:r>
      <w:r>
        <w:instrText xml:space="preserve">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uzyskanie dostępu do bardziej zaawansowanej wersji oznacza licencję nabywaną dodatkowo względem wcześniej nabytej licencji podstawowej (i z </w:instrText>
      </w:r>
      <w:r>
        <w:instrText xml:space="preserve">nią związaną)." </w:instrText>
      </w:r>
      <w:r>
        <w:fldChar w:fldCharType="separate"/>
      </w:r>
      <w:r>
        <w:rPr>
          <w:color w:val="0563C1"/>
        </w:rPr>
        <w:t>Licencje umożliwiające uzyskanie dostępu do bardziej zaawansowanej wersji</w:t>
      </w:r>
      <w:r>
        <w:fldChar w:fldCharType="end"/>
      </w:r>
      <w:r>
        <w:t xml:space="preserve"> wygasają z końcem ważności LS na Użytkownika umożliwiającej </w:t>
      </w:r>
      <w:r>
        <w:fldChar w:fldCharType="begin"/>
      </w:r>
      <w:r>
        <w:instrText xml:space="preserve"> AutoTextList   \s NoStyle \t "Licencja umożliwiająca uzyskanie dostępu do bardziej zaawansowanej wersj</w:instrText>
      </w:r>
      <w:r>
        <w:instrText xml:space="preserve">i oznacza licencję nabywaną dodatkowo względem wcześniej nabytej licencji podstawowej (i z nią związaną)." </w:instrText>
      </w:r>
      <w:r>
        <w:fldChar w:fldCharType="separate"/>
      </w:r>
      <w:r>
        <w:rPr>
          <w:color w:val="0563C1"/>
        </w:rPr>
        <w:t>uzyskanie dostępu do bardziej zaawansowanej wersji</w:t>
      </w:r>
      <w:r>
        <w:fldChar w:fldCharType="end"/>
      </w:r>
      <w:r>
        <w:t xml:space="preserve"> lub podstawowej LS na Użytkownika.</w:t>
      </w:r>
    </w:p>
    <w:p w:rsidR="00621848" w:rsidRDefault="00C044EB">
      <w:pPr>
        <w:pStyle w:val="ProductList-Offering1Heading"/>
        <w:outlineLvl w:val="1"/>
      </w:pPr>
      <w:bookmarkStart w:id="211" w:name="_Sec623"/>
      <w:r>
        <w:t>Odnowienie umowy na Usługi Online</w:t>
      </w:r>
      <w:bookmarkEnd w:id="211"/>
      <w:r>
        <w:fldChar w:fldCharType="begin"/>
      </w:r>
      <w:r>
        <w:instrText xml:space="preserve"> TC "</w:instrText>
      </w:r>
      <w:bookmarkStart w:id="212" w:name="_Toc526087036"/>
      <w:r>
        <w:instrText>Odnowienie umowy na Us</w:instrText>
      </w:r>
      <w:r>
        <w:instrText>ługi Online</w:instrText>
      </w:r>
      <w:bookmarkEnd w:id="212"/>
      <w:r>
        <w:instrText>" \l 2</w:instrText>
      </w:r>
      <w:r>
        <w:fldChar w:fldCharType="end"/>
      </w:r>
    </w:p>
    <w:p w:rsidR="00621848" w:rsidRDefault="00C044EB">
      <w:pPr>
        <w:pStyle w:val="ProductList-Body"/>
      </w:pPr>
      <w:r>
        <w:t>Usługi Online z opcją odnawiania automatycznego odnowią się automatycznie dzień po wygaśnięciu terminu subskrypcji, o ile Klient nie postanowi odnawiać subskrypcji rezygnując z opcji automatycznego odnawiania co najmniej 30 dni przed da</w:t>
      </w:r>
      <w:r>
        <w:t xml:space="preserve">tą wygaśnięcia subskrypcji, składając dyspozycję u odsprzedawcy na formularzu dostępnym na stronie </w:t>
      </w:r>
      <w:hyperlink r:id="rId111">
        <w:r>
          <w:rPr>
            <w:color w:val="00467F"/>
            <w:u w:val="single"/>
          </w:rPr>
          <w:t>http://microsoft.com/licensing/contracts</w:t>
        </w:r>
      </w:hyperlink>
      <w:r>
        <w:t>. Subskrypcje usług online dla klientów rządowych i insty</w:t>
      </w:r>
      <w:r>
        <w:t>tucji edukacyjnych nie będzie odnawiana automatycznie, chyba że Klient wybierze opcję automatycznego odnawiania.</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213" w:name="_Sec624"/>
      <w:r>
        <w:t>Usługi Microsoft</w:t>
      </w:r>
      <w:r>
        <w:t xml:space="preserve"> Azure</w:t>
      </w:r>
      <w:bookmarkEnd w:id="213"/>
      <w:r>
        <w:fldChar w:fldCharType="begin"/>
      </w:r>
      <w:r>
        <w:instrText xml:space="preserve"> TC "</w:instrText>
      </w:r>
      <w:bookmarkStart w:id="214" w:name="_Toc526087037"/>
      <w:r>
        <w:instrText>Usługi Microsoft Azure</w:instrText>
      </w:r>
      <w:bookmarkEnd w:id="214"/>
      <w:r>
        <w:instrText>" \l 2</w:instrText>
      </w:r>
      <w:r>
        <w:fldChar w:fldCharType="end"/>
      </w:r>
    </w:p>
    <w:p w:rsidR="00621848" w:rsidRDefault="00C044EB">
      <w:pPr>
        <w:pStyle w:val="ProductList-ClauseHeading"/>
        <w:outlineLvl w:val="2"/>
      </w:pPr>
      <w:r>
        <w:t>1. Definicje</w:t>
      </w:r>
    </w:p>
    <w:p w:rsidR="00621848" w:rsidRDefault="00C044EB">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621848" w:rsidRDefault="00C044EB">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621848" w:rsidRDefault="00C044EB">
      <w:pPr>
        <w:pStyle w:val="ProductList-Body"/>
      </w:pPr>
      <w:r>
        <w:rPr>
          <w:b/>
          <w:color w:val="00188F"/>
        </w:rPr>
        <w:t xml:space="preserve">Stawki za Zużycie </w:t>
      </w:r>
      <w:r>
        <w:t>to c</w:t>
      </w:r>
      <w:r>
        <w:t>ena za korzystanie z Usług Microsoft Azure lub — w przypadku niektórych Planów Usług Microsoft Azure — za każde użycie powyżej określonego limitu. Termin „Stawki za Zużycie” może być zastąpiony terminem „Stawki za Przekroczenie” lub „Przekroczenie” w innyc</w:t>
      </w:r>
      <w:r>
        <w:t>h dokumentach Microsoft lub Microsoft Azure.</w:t>
      </w:r>
    </w:p>
    <w:p w:rsidR="00621848" w:rsidRDefault="00C044EB">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w:t>
      </w:r>
      <w:r>
        <w:t>zure Stack) nie dają uprawnień do Wyjątku dotyczącego Hostingu, zgodnie z Postanowieniami dotyczącymi Usług Online.</w:t>
      </w:r>
    </w:p>
    <w:p w:rsidR="00621848" w:rsidRDefault="00C044EB">
      <w:pPr>
        <w:pStyle w:val="ProductList-Body"/>
      </w:pPr>
      <w:r>
        <w:rPr>
          <w:b/>
          <w:color w:val="00188F"/>
        </w:rPr>
        <w:t>Zobowiązanie Finansowe</w:t>
      </w:r>
      <w:r>
        <w:t xml:space="preserve"> oznacza całkowitą kwotę, jaką Klient zobowiązuje się zapłacić w okresie obowiązywania subskrypcji za korzystanie z pr</w:t>
      </w:r>
      <w:r>
        <w:t>zysługujących mu usług Microsoft Azure.</w:t>
      </w:r>
    </w:p>
    <w:p w:rsidR="00621848" w:rsidRDefault="00621848">
      <w:pPr>
        <w:pStyle w:val="ProductList-Body"/>
      </w:pPr>
    </w:p>
    <w:p w:rsidR="00621848" w:rsidRDefault="00C044EB">
      <w:pPr>
        <w:pStyle w:val="ProductList-ClauseHeading"/>
        <w:outlineLvl w:val="2"/>
      </w:pPr>
      <w:r>
        <w:t>2. Okres subskrypcji</w:t>
      </w:r>
    </w:p>
    <w:p w:rsidR="00621848" w:rsidRDefault="00C044EB">
      <w:pPr>
        <w:pStyle w:val="ProductList-Body"/>
      </w:pPr>
      <w:r>
        <w:t xml:space="preserve">Klient może wykupić subskrypcję Usług Microsoft Azure (łącznie z Planami Usług Microsoft Azure) jedynie na okres subskrypcji, który kończy w tym samym dniu, w którym wygasa Rejestracja Klienta. </w:t>
      </w:r>
      <w:r>
        <w:t>Wyjątek stanowią opisane poniżej Rezerwacje platformy Azure. Klient może wykupić subskrypcję Usług Microsoft Azure, ale tylko na co najmniej dwa miesiące przed końcem okresu obowiązywania Rejestracji.</w:t>
      </w:r>
    </w:p>
    <w:p w:rsidR="00621848" w:rsidRDefault="00621848">
      <w:pPr>
        <w:pStyle w:val="ProductList-Body"/>
      </w:pPr>
    </w:p>
    <w:p w:rsidR="00621848" w:rsidRDefault="00C044EB">
      <w:pPr>
        <w:pStyle w:val="ProductList-ClauseHeading"/>
        <w:outlineLvl w:val="2"/>
      </w:pPr>
      <w:r>
        <w:t>3. Zakup usług</w:t>
      </w:r>
    </w:p>
    <w:p w:rsidR="00621848" w:rsidRDefault="00C044EB">
      <w:pPr>
        <w:pStyle w:val="ProductList-Body"/>
      </w:pPr>
      <w:r>
        <w:t>Usługi Microsoft Azure mogą być zakupio</w:t>
      </w:r>
      <w:r>
        <w:t>ne w jeden ze sposobów wymienionych poniżej lub poprzez ich połączenie:</w:t>
      </w:r>
    </w:p>
    <w:p w:rsidR="00621848" w:rsidRDefault="00C044EB">
      <w:pPr>
        <w:pStyle w:val="ProductList-Bullet"/>
        <w:numPr>
          <w:ilvl w:val="0"/>
          <w:numId w:val="35"/>
        </w:numPr>
      </w:pPr>
      <w:r>
        <w:rPr>
          <w:b/>
          <w:color w:val="00188F"/>
        </w:rPr>
        <w:t>Zobowiązanie Finansowe</w:t>
      </w:r>
      <w:r>
        <w:t xml:space="preserve">: Klient ma dostęp do całego swojego Zobowiązania Finansowego przez cały okres obowiązywania Rejestracji Klienta, jeśli wyrazi zgodę na wystawienie mu faktury na </w:t>
      </w:r>
      <w:r>
        <w:t xml:space="preserve">pełną kwotę z góry („Opcja w Pełni Przedpłacona”). Alternatywnie, jeśli Klient </w:t>
      </w:r>
      <w:r>
        <w:lastRenderedPageBreak/>
        <w:t>wyrazi zgodę na wystawianie mu faktury na kwotę jego Zobowiązania Finansowego co roku, otrzyma dostęp do Przydzielonego Zobowiązania Rocznego w każdym roku obowiązywania Rejestr</w:t>
      </w:r>
      <w:r>
        <w:t>acji („Roczna Opcja Przedpłacona”). W ramach Opcji w Pełni Przedpłaconej, wszelkie niewykorzystane do końca obowiązywania Rejestracji Zobowiązania Finansowe przepadają, natomiast w przypadku Rocznej Opcji Przedpłaconej wszelkie niewykorzystane Przydzielone</w:t>
      </w:r>
      <w:r>
        <w:t xml:space="preserve"> Zobowiązania Roczne przepadają w kolejną rocznicę Rejestracji. Klient może uzgodnić z Microsoft lub odsprzedawcą Klienta zwiększenie swojego Zobowiązania Finansowego lub obniżenie swojego Przydzielonego Zobowiązania Rocznego w odniesieniu do dowolnych prz</w:t>
      </w:r>
      <w:r>
        <w:t xml:space="preserve">yszłych rocznic Rejestracji. Ewentualny Odsprzedawca Klienta musi uzgodnić takie obniżki z Microsoft przed upływem kolejnej rocznicy. </w:t>
      </w:r>
    </w:p>
    <w:p w:rsidR="00621848" w:rsidRDefault="00C044EB">
      <w:pPr>
        <w:pStyle w:val="ProductList-Bullet"/>
        <w:numPr>
          <w:ilvl w:val="0"/>
          <w:numId w:val="35"/>
        </w:numPr>
      </w:pPr>
      <w:r>
        <w:rPr>
          <w:b/>
          <w:color w:val="00188F"/>
        </w:rPr>
        <w:t>Zużycie</w:t>
      </w:r>
      <w:r>
        <w:t>: Naliczane dla Klienta opłaty wynikają z ilości Usług Microsoft Azure wykorzystanych w okresie, na który opiewa f</w:t>
      </w:r>
      <w:r>
        <w:t>aktura. Określone elementy Usług Microsoft Azure mogą być dokupywane na bieżąco, w miarę zużycia.</w:t>
      </w:r>
    </w:p>
    <w:p w:rsidR="00621848" w:rsidRDefault="00C044EB">
      <w:pPr>
        <w:pStyle w:val="ProductList-Bullet"/>
        <w:numPr>
          <w:ilvl w:val="0"/>
          <w:numId w:val="35"/>
        </w:numPr>
      </w:pPr>
      <w:r>
        <w:rPr>
          <w:b/>
          <w:color w:val="00188F"/>
        </w:rPr>
        <w:t>Plan Usług Microsoft Azure</w:t>
      </w:r>
      <w:r>
        <w:t xml:space="preserve">: Klient ma możliwość subskrypcji usług Microsoft Azure jako Planu Usług Microsoft Azure. </w:t>
      </w:r>
    </w:p>
    <w:p w:rsidR="00621848" w:rsidRDefault="00C044EB">
      <w:pPr>
        <w:pStyle w:val="ProductList-Bullet"/>
        <w:numPr>
          <w:ilvl w:val="0"/>
          <w:numId w:val="35"/>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w:t>
      </w:r>
      <w:r>
        <w:t>t Azure w ramach Rejestracji.</w:t>
      </w:r>
    </w:p>
    <w:p w:rsidR="00621848" w:rsidRDefault="00C044EB">
      <w:pPr>
        <w:pStyle w:val="ProductList-Bullet"/>
        <w:numPr>
          <w:ilvl w:val="0"/>
          <w:numId w:val="35"/>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w:t>
      </w:r>
      <w:r>
        <w:t>je zwrotu płatności za niewykorzystane Rezerwacje platformy Azure. Z zastrzeżeniem postanowień w zawartej przez Klienta umowie licencjonowania zbiorowego, Rezerwacje platformy Azure nie mają stałych cen. Ceny Rezerwacji platformy Azure zależą od dostępnych</w:t>
      </w:r>
      <w:r>
        <w:t xml:space="preserve"> cen w chwili zakupu.</w:t>
      </w:r>
    </w:p>
    <w:p w:rsidR="00621848" w:rsidRDefault="00621848">
      <w:pPr>
        <w:pStyle w:val="ProductList-Body"/>
      </w:pPr>
    </w:p>
    <w:p w:rsidR="00621848" w:rsidRDefault="00C044EB">
      <w:pPr>
        <w:pStyle w:val="ProductList-ClauseHeading"/>
        <w:outlineLvl w:val="2"/>
      </w:pPr>
      <w:r>
        <w:t>4. Ceny</w:t>
      </w:r>
    </w:p>
    <w:p w:rsidR="00621848" w:rsidRDefault="00C044EB">
      <w:pPr>
        <w:pStyle w:val="ProductList-Body"/>
      </w:pPr>
      <w:r>
        <w:t>Microsoft może zaoferować Klientowi lub odsprzedawcy Klienta stałe lub tymczasowe (promocyjne) obniżenie cen na pojedyncze Usługi Microsoft Azure w okresie obowiązywania Rejestracji Klienta.</w:t>
      </w:r>
    </w:p>
    <w:p w:rsidR="00621848" w:rsidRDefault="00621848">
      <w:pPr>
        <w:pStyle w:val="ProductList-Body"/>
      </w:pPr>
    </w:p>
    <w:p w:rsidR="00621848" w:rsidRDefault="00C044EB">
      <w:pPr>
        <w:pStyle w:val="ProductList-ClauseHeading"/>
        <w:outlineLvl w:val="2"/>
      </w:pPr>
      <w:r>
        <w:t>5. Płatności i opłaty</w:t>
      </w:r>
    </w:p>
    <w:p w:rsidR="00621848" w:rsidRDefault="00C044EB">
      <w:pPr>
        <w:pStyle w:val="ProductList-Bullet"/>
        <w:numPr>
          <w:ilvl w:val="0"/>
          <w:numId w:val="36"/>
        </w:numPr>
      </w:pPr>
      <w:r>
        <w:rPr>
          <w:b/>
          <w:color w:val="00188F"/>
        </w:rPr>
        <w:t xml:space="preserve">Stosowanie </w:t>
      </w:r>
      <w:r>
        <w:rPr>
          <w:b/>
          <w:color w:val="00188F"/>
        </w:rPr>
        <w:t>Zobowiązania Finansowego</w:t>
      </w:r>
      <w:r>
        <w:t>: Co miesiąc Microsoft odliczy od kwoty Zobowiązania Finansowego (lub ewentualnie Przydzielonego Zobowiązania Rocznego) Klienta pieniężną wartość kwalifikujących się Usług Microsoft Azure wykorzystanych przez Klienta. Gdy Zobowiązan</w:t>
      </w:r>
      <w:r>
        <w:t xml:space="preserve">ie Finansowe (lub ewentualnie Przydzielone Zobowiązanie Roczne) Klienta zostanie wyczerpane, na wszelkie dodatkowe usługi wystawiona zostanie faktura zgodnie ze Stawkami za Zużycie (jak opisano poniżej). </w:t>
      </w:r>
    </w:p>
    <w:p w:rsidR="00621848" w:rsidRDefault="00C044EB">
      <w:pPr>
        <w:pStyle w:val="ProductList-Bullet"/>
        <w:numPr>
          <w:ilvl w:val="0"/>
          <w:numId w:val="36"/>
        </w:numPr>
      </w:pPr>
      <w:r>
        <w:rPr>
          <w:b/>
          <w:color w:val="00188F"/>
        </w:rPr>
        <w:t>Obciążanie Zobowiązań Finansowych:</w:t>
      </w:r>
      <w:r>
        <w:t xml:space="preserve"> Jeśli Klient wyb</w:t>
      </w:r>
      <w:r>
        <w:t>iera Opcję w Pełni Przedpłaconą, Zobowiązanie Finansowe zostanie natychmiast obciążone. Jeśli Klient wybiera Roczną Opcję Przedpłaconą, pierwsze Przydzielone Zobowiązanie Roczne zostaje obciążone natychmiast, natomiast kolejne Przydzielone Zobowiązania Roc</w:t>
      </w:r>
      <w:r>
        <w:t>zne będą obciążane w rocznice daty wejścia w życie Rejestracji.</w:t>
      </w:r>
    </w:p>
    <w:p w:rsidR="00621848" w:rsidRDefault="00C044EB">
      <w:pPr>
        <w:pStyle w:val="ProductList-Bullet"/>
        <w:numPr>
          <w:ilvl w:val="0"/>
          <w:numId w:val="36"/>
        </w:numPr>
      </w:pPr>
      <w:r>
        <w:rPr>
          <w:b/>
          <w:color w:val="00188F"/>
        </w:rPr>
        <w:t>Obciążanie Klienta po przekroczeniu Zobowiązania Finansowego</w:t>
      </w:r>
      <w:r>
        <w:t>: Jeśli zużycie Klienta jest wyższe niż jego Zobowiązanie Finansowe w ramach Opcji w Pełni Przedpłaconej lub Przydzielone Roczne Zob</w:t>
      </w:r>
      <w:r>
        <w:t>owiązanie w ramach Rocznej Opcji Przedpłaconej, to na wspomniane przekroczenie Klientowi (lub odsprzedawcy Klienta) będą wystawiane faktury według Stawek za Zużycie na koniec każdego miesiąca obowiązywania Rejestracji.</w:t>
      </w:r>
    </w:p>
    <w:p w:rsidR="00621848" w:rsidRDefault="00C044EB">
      <w:pPr>
        <w:pStyle w:val="ProductList-Bullet"/>
        <w:numPr>
          <w:ilvl w:val="0"/>
          <w:numId w:val="36"/>
        </w:numPr>
      </w:pPr>
      <w:r>
        <w:rPr>
          <w:b/>
          <w:color w:val="00188F"/>
        </w:rPr>
        <w:t>Naliczanie opłat za zużycie</w:t>
      </w:r>
      <w:r>
        <w:t>: Jeśli Kl</w:t>
      </w:r>
      <w:r>
        <w:t>ient korzysta z Usługi Microsoft Azure bez Zobowiązania Finansowego, Klientowi (lub odsprzedawcy Klienta) będą wystawiane faktury raz na miesiąc, na podstawie Stawek za Zużycie. Za korzystanie z Usług Microsoft Azure po terminie wygaśnięcia albo wypowiedze</w:t>
      </w:r>
      <w:r>
        <w:t>nia subskrypcji Klienta będzie co miesiąc naliczana opłata dla Klienta lub odsprzedawcy Klienta na podstawie obowiązujących w danym okresie Stawek za Zużycie.</w:t>
      </w:r>
    </w:p>
    <w:p w:rsidR="00621848" w:rsidRDefault="00C044EB">
      <w:pPr>
        <w:pStyle w:val="ProductList-Bullet"/>
        <w:numPr>
          <w:ilvl w:val="0"/>
          <w:numId w:val="36"/>
        </w:numPr>
      </w:pPr>
      <w:r>
        <w:rPr>
          <w:b/>
          <w:color w:val="00188F"/>
        </w:rPr>
        <w:t>Faktury za Plan Usług Azure</w:t>
      </w:r>
      <w:r>
        <w:t>: Za zakup Planu Usług Microsoft Azure Klientowi lub odsprzedawcy Klie</w:t>
      </w:r>
      <w:r>
        <w:t>nta zostanie wystawiona faktura zgodnie z postanowieniami zawartej przez Klienta umowy licencjonowania zbiorowego określającej ogólne warunki płatności za zamówienia Usług Online. Zobowiązanie Finansowe nie może być zastosowane w przypadku zakupu Planu Mic</w:t>
      </w:r>
      <w:r>
        <w:t>rosoft Azure; jednak w przypadku, gdy Plan Usług Microsoft Azure przewiduje zakup początkowej ilości usług („Ilość Początkowa”), każde zużycie przekraczające wartość Ilości Początkowej zostanie obciążone opłatą zgodnie ze Stawkami za Zużycie. W takim przyp</w:t>
      </w:r>
      <w:r>
        <w:t>adku może zostać zastosowane Zobowiązanie Finansowe.</w:t>
      </w:r>
    </w:p>
    <w:p w:rsidR="00621848" w:rsidRDefault="00C044EB">
      <w:pPr>
        <w:pStyle w:val="ProductList-Bullet"/>
        <w:numPr>
          <w:ilvl w:val="0"/>
          <w:numId w:val="36"/>
        </w:numPr>
      </w:pPr>
      <w:r>
        <w:rPr>
          <w:b/>
          <w:color w:val="00188F"/>
        </w:rPr>
        <w:t>Rezerwacje platformy Azure</w:t>
      </w:r>
      <w:r>
        <w:t>: : Zakup Rezerwacji platformy zostanie automatycznie odliczony od dostępnych Zobowiązań Finansowych. Jeśli Klient wykorzystał już całe swoje Zobowiązanie Finansowe lub koszt Re</w:t>
      </w:r>
      <w:r>
        <w:t>zerwacji platformy Azure przekracza dostępne saldo Zobowiązania Finansowego w chwili zakupu, nadwyżka zostanie rozliczona z zastrzeżeniem postanowień zawartych w niniejszym punkcie „Płatności i opłaty”. Rezerwacje platformy Azure, które klient kupuje za po</w:t>
      </w:r>
      <w:r>
        <w:t>średnictwem Azure.com, będą rozliczane przez obciążenie jego zarejestrowanej karty kredytowej pełną kwotą płatności z góry lub kwota zostanie uwzględniona na kolejnej fakturze. Usługa Zarezerwowane Wystąpienia platformy Azure dla maszyn wirtualnych lub usł</w:t>
      </w:r>
      <w:r>
        <w:t>ug Azure SQL Database obejmuje tylko obliczenia (podstawowa stawka) i nie obejmuje kosztu oprogramowania (np. Windows Server lub SQL Server), magazynowania ani kopii zapasowych. I odwrotnie — usługa Zarezerwowane Wystąpienia platformy Azure dla oprogramowa</w:t>
      </w:r>
      <w:r>
        <w:t>nia nie obejmuje kosztu obliczeń.</w:t>
      </w:r>
    </w:p>
    <w:p w:rsidR="00621848" w:rsidRDefault="00C044EB">
      <w:pPr>
        <w:pStyle w:val="ProductList-ClauseHeading"/>
        <w:outlineLvl w:val="2"/>
      </w:pPr>
      <w:r>
        <w:t>6. Opcje Rezerwacji platformy Azure</w:t>
      </w:r>
    </w:p>
    <w:p w:rsidR="00621848" w:rsidRDefault="00C044EB">
      <w:pPr>
        <w:pStyle w:val="ProductList-Body"/>
      </w:pPr>
      <w:r>
        <w:t>Zakupione przez Klienta Rezerwacje platformy Azure mają następujące opcje:</w:t>
      </w:r>
    </w:p>
    <w:p w:rsidR="00621848" w:rsidRDefault="00C044EB">
      <w:pPr>
        <w:pStyle w:val="ProductList-Bullet"/>
        <w:numPr>
          <w:ilvl w:val="0"/>
          <w:numId w:val="37"/>
        </w:numPr>
      </w:pPr>
      <w:r>
        <w:rPr>
          <w:b/>
          <w:color w:val="00188F"/>
        </w:rPr>
        <w:t>Wymiana</w:t>
      </w:r>
      <w:r>
        <w:t>: Wymiana to opcja umożliwiająca Klientowi wykorzystanie wartości pieniężnej pozostałego okresu Rezerwac</w:t>
      </w:r>
      <w:r>
        <w:t>ji platformy Azure do zakupu co najmniej jednej nowej Rezerwacji platformy Azure o tej samej lub wyższej wartości pieniężnej dla tej samej usługi.</w:t>
      </w:r>
    </w:p>
    <w:p w:rsidR="00621848" w:rsidRDefault="00C044EB">
      <w:pPr>
        <w:pStyle w:val="ProductList-Bullet"/>
        <w:numPr>
          <w:ilvl w:val="0"/>
          <w:numId w:val="37"/>
        </w:numPr>
      </w:pPr>
      <w:r>
        <w:rPr>
          <w:b/>
          <w:color w:val="00188F"/>
        </w:rPr>
        <w:t>Anulowanie</w:t>
      </w:r>
      <w:r>
        <w:t>: to opcja umożliwiająca Klientowi uzyskanie zwrotu ustalonego proporcjonalnie do pozostałego okres</w:t>
      </w:r>
      <w:r>
        <w:t>u Rezerwacji platformy Azure, pomniejszonego o opłatę za wczesną rezygnację z usługi (obecnie 12%) i podlegającego ograniczeniu ustalonemu przez Microsoft (obecnie 50 000 USD na rok).</w:t>
      </w:r>
    </w:p>
    <w:p w:rsidR="00621848" w:rsidRDefault="00C044EB">
      <w:pPr>
        <w:pStyle w:val="ProductList-Bullet"/>
        <w:numPr>
          <w:ilvl w:val="0"/>
          <w:numId w:val="37"/>
        </w:numPr>
      </w:pPr>
      <w:r>
        <w:rPr>
          <w:b/>
          <w:color w:val="00188F"/>
        </w:rPr>
        <w:t>Przeniesienie</w:t>
      </w:r>
      <w:r>
        <w:t>: umożliwia Klientowi zastosowanie Rezerwacji platformy Azu</w:t>
      </w:r>
      <w:r>
        <w:t xml:space="preserve">re do jednej subskrypcji (o ustalonym zakresie) rejestracji/konta (współużytkowanego). </w:t>
      </w:r>
    </w:p>
    <w:p w:rsidR="00621848" w:rsidRDefault="00621848">
      <w:pPr>
        <w:pStyle w:val="ProductList-Body"/>
      </w:pPr>
    </w:p>
    <w:p w:rsidR="00621848" w:rsidRDefault="00C044EB">
      <w:pPr>
        <w:pStyle w:val="ProductList-ClauseHeading"/>
        <w:outlineLvl w:val="2"/>
      </w:pPr>
      <w:r>
        <w:lastRenderedPageBreak/>
        <w:t>7. Programy Open License, Open Value oraz Open Value Subscription</w:t>
      </w:r>
    </w:p>
    <w:p w:rsidR="00621848" w:rsidRDefault="00C044EB">
      <w:pPr>
        <w:pStyle w:val="ProductList-SubClauseHeading"/>
        <w:outlineLvl w:val="3"/>
      </w:pPr>
      <w:r>
        <w:t>7.1 Definicje</w:t>
      </w:r>
    </w:p>
    <w:p w:rsidR="00621848" w:rsidRDefault="00C044EB">
      <w:pPr>
        <w:pStyle w:val="ProductList-BodyIndented"/>
      </w:pPr>
      <w:r>
        <w:t>Termin</w:t>
      </w:r>
      <w:r>
        <w:rPr>
          <w:b/>
          <w:color w:val="00188F"/>
        </w:rPr>
        <w:t>Stawki za Zużycie</w:t>
      </w:r>
      <w:r>
        <w:t xml:space="preserve"> w odniesieniu do umów Open License, Open Value i Open Value Sub</w:t>
      </w:r>
      <w:r>
        <w:t>scription oznaczają ceny na wszystkie Usługi Microsoft Azure.</w:t>
      </w:r>
    </w:p>
    <w:p w:rsidR="00621848" w:rsidRDefault="00C044EB">
      <w:pPr>
        <w:pStyle w:val="ProductList-BodyIndented"/>
      </w:pPr>
      <w:r>
        <w:rPr>
          <w:b/>
          <w:color w:val="00188F"/>
        </w:rPr>
        <w:t>Portal</w:t>
      </w:r>
      <w:r>
        <w:t xml:space="preserve"> oznacza portal internetowy, za pośrednictwem którego Klient administruje Subskrypcją.</w:t>
      </w:r>
    </w:p>
    <w:p w:rsidR="00621848" w:rsidRDefault="00C044EB">
      <w:pPr>
        <w:pStyle w:val="ProductList-BodyIndented"/>
      </w:pPr>
      <w:r>
        <w:rPr>
          <w:b/>
          <w:color w:val="00188F"/>
        </w:rPr>
        <w:t>Subskrypcja</w:t>
      </w:r>
      <w:r>
        <w:t xml:space="preserve"> oznacza subskrypcję o wartości ustalonej przy składaniu zamówienia, która może być wykupi</w:t>
      </w:r>
      <w:r>
        <w:t>ona dla odpowiedniej liczby Usług Microsoft Azure.</w:t>
      </w:r>
    </w:p>
    <w:p w:rsidR="00621848" w:rsidRDefault="00621848">
      <w:pPr>
        <w:pStyle w:val="ProductList-BodyIndented"/>
      </w:pPr>
    </w:p>
    <w:p w:rsidR="00621848" w:rsidRDefault="00C044EB">
      <w:pPr>
        <w:pStyle w:val="ProductList-SubClauseHeading"/>
        <w:outlineLvl w:val="3"/>
      </w:pPr>
      <w:r>
        <w:t>7.2 Okres subskrypcji</w:t>
      </w:r>
    </w:p>
    <w:p w:rsidR="00621848" w:rsidRDefault="00C044EB">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w:t>
      </w:r>
      <w:r>
        <w:t>ięcy lub do wyczerpania wartości usługi, w zależności od tego, co nastąpi wcześniej. Nie można łączyć subskrypcji. Klient może mieć aktywnych kilka subskrypcji. W każdej chwili można wykupić nową Subskrypcję.</w:t>
      </w:r>
    </w:p>
    <w:p w:rsidR="00621848" w:rsidRDefault="00621848">
      <w:pPr>
        <w:pStyle w:val="ProductList-BodyIndented"/>
      </w:pPr>
    </w:p>
    <w:p w:rsidR="00621848" w:rsidRDefault="00C044EB">
      <w:pPr>
        <w:pStyle w:val="ProductList-ClauseHeading"/>
        <w:outlineLvl w:val="2"/>
      </w:pPr>
      <w:r>
        <w:t>8. Korzyść Związana z Platformą Microsoft Azur</w:t>
      </w:r>
      <w:r>
        <w:t>e w Środowisku Hybrydowym</w:t>
      </w:r>
    </w:p>
    <w:p w:rsidR="00621848" w:rsidRDefault="00C044EB">
      <w:pPr>
        <w:pStyle w:val="ProductList-SubClauseHeading"/>
        <w:outlineLvl w:val="3"/>
      </w:pPr>
      <w:r>
        <w:t>8.1 Korzyść Związana z Platformą Microsoft Azure w Środowisku Hybrydowym dla systemu Windows Server</w:t>
      </w:r>
    </w:p>
    <w:p w:rsidR="00621848" w:rsidRDefault="00C044EB">
      <w:pPr>
        <w:pStyle w:val="ProductList-BodyIndented"/>
      </w:pPr>
      <w:r>
        <w:t>W ramach Korzyści Związanej z Platformą Microsoft Azure w Środowisku Hybrydowym dla systemu Windows Server Klient może korzystać z Maszyn Wirtualnych systemu Windows Server na platformie Microsoft Azure i ponosić tylko koszty obliczeń („Wystąpienie Bazowe”</w:t>
      </w:r>
      <w:r>
        <w:t xml:space="preserve">).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w:instrText>
      </w:r>
      <w:r>
        <w:instrText xml:space="preserve">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w:t>
      </w:r>
      <w:r>
        <w:t xml:space="preserve">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w:t>
      </w:r>
      <w:r>
        <w:rPr>
          <w:color w:val="0563C1"/>
        </w:rPr>
        <w:t>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w:t>
      </w:r>
      <w:r>
        <w:rPr>
          <w:color w:val="0563C1"/>
        </w:rPr>
        <w:t>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w:instrText>
      </w:r>
      <w:r>
        <w:instrText xml:space="preserve">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621848" w:rsidRDefault="00621848">
      <w:pPr>
        <w:pStyle w:val="ProductList-BodyIndented"/>
      </w:pPr>
    </w:p>
    <w:p w:rsidR="00621848" w:rsidRDefault="00C044EB">
      <w:pPr>
        <w:pStyle w:val="ProductList-BodyIndented"/>
      </w:pPr>
      <w:r>
        <w:t>Podczas tworzenia lub konfigurowania maszyny wirtualnej na platformie Azure Klient musi wskazać, że korzysta z oprogramowania Wind</w:t>
      </w:r>
      <w:r>
        <w:t xml:space="preserve">ows Server w ramach Korzyści Związanej z Platformą Microsoft Azure w Środowisku Hybrydowym dla systemu Windows Server. Korzystanie z oprogramowania Windows Server w ramach tej korzyści podlega </w:t>
      </w:r>
      <w:hyperlink r:id="rId112">
        <w:r>
          <w:rPr>
            <w:color w:val="00467F"/>
            <w:u w:val="single"/>
          </w:rPr>
          <w:t>Post</w:t>
        </w:r>
        <w:r>
          <w:rPr>
            <w:color w:val="00467F"/>
            <w:u w:val="single"/>
          </w:rPr>
          <w:t>anowieniom Dotyczącym Usług Online</w:t>
        </w:r>
      </w:hyperlink>
      <w:r>
        <w:t>.</w:t>
      </w:r>
    </w:p>
    <w:p w:rsidR="00621848" w:rsidRDefault="00621848">
      <w:pPr>
        <w:pStyle w:val="ProductList-BodyIndented"/>
      </w:pPr>
    </w:p>
    <w:p w:rsidR="00621848" w:rsidRDefault="00C044EB">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w:instrText>
      </w:r>
      <w:r>
        <w:instrText xml:space="preserve">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w:instrText>
      </w:r>
      <w:r>
        <w:instrText xml:space="preserve">o do pobierania, instalowania i używania Produktu oraz uzyskiwania do niego dostępu."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i używania Produkt</w:instrText>
      </w:r>
      <w:r>
        <w:instrText xml:space="preserve">u oraz uzyskiwania do niego dostępu."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w:instrText>
      </w:r>
      <w:r>
        <w:instrText xml:space="preserve"> instalowania i używania Produktu oraz uzyskiwania do niego dostępu."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w:t>
      </w:r>
      <w:r>
        <w:t>ątkiem sytuacji jednorazowej na okres maksymalnie 31 dni w celu umożliwienia Klientowi przeniesienia tych obciążeń na platformę Azure. W przypadku gdy Klient używa oprogramowania Windows Server w ramach Korzyści Związanej z Platformą Microsoft Azure w Środ</w:t>
      </w:r>
      <w:r>
        <w:t xml:space="preserve">owisku Hybrydowym dla systemu Windows Server,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w:t>
      </w:r>
      <w:r>
        <w:t xml:space="preserve">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w:instrText>
      </w:r>
      <w:r>
        <w:instrText xml:space="preserve"> oddzielny Serwer." </w:instrText>
      </w:r>
      <w:r>
        <w:fldChar w:fldCharType="separate"/>
      </w:r>
      <w:r>
        <w:rPr>
          <w:color w:val="0563C1"/>
        </w:rPr>
        <w:t>Licencjonowanych Serwerach</w:t>
      </w:r>
      <w:r>
        <w:fldChar w:fldCharType="end"/>
      </w:r>
      <w:r>
        <w:t xml:space="preserve"> Klienta przez 90 dni.</w:t>
      </w:r>
    </w:p>
    <w:p w:rsidR="00621848" w:rsidRDefault="00621848">
      <w:pPr>
        <w:pStyle w:val="ProductList-BodyIndented"/>
      </w:pPr>
    </w:p>
    <w:p w:rsidR="00621848" w:rsidRDefault="00C044EB">
      <w:pPr>
        <w:pStyle w:val="ProductList-SubClauseHeading"/>
        <w:outlineLvl w:val="3"/>
      </w:pPr>
      <w:r>
        <w:t>8.2 Korzyść Związana z Platformą Microsoft Azure w Środowisku Hybrydowym dla oprogramowania SQL Server</w:t>
      </w:r>
    </w:p>
    <w:p w:rsidR="00621848" w:rsidRDefault="00C044EB">
      <w:pPr>
        <w:pStyle w:val="ProductList-BodyIndented"/>
      </w:pPr>
      <w:r>
        <w:t>W przypadku Korzyści Związanej z Platformą Microsoft Azure w Środowisku Hybrydow</w:t>
      </w:r>
      <w:r>
        <w:t xml:space="preserve">ym dla oprogramowania SQL Server, w ramach każdej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objętej pakietem SA („Licen</w:t>
      </w:r>
      <w:r>
        <w:t xml:space="preserve">cja Uprawniona”) Klient może korzystać z Usług Danych platformy Microsoft Azure wskazanych w poniższej tabeli zgodnie z wyznaczonymi współczynnikami. Jeśli klient chce skorzystać z Korzyści Związanej z Platformą Microsoft Azure w Środowisku Hybrydowym dla </w:t>
      </w:r>
      <w:r>
        <w:t xml:space="preserve">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i używania</w:instrText>
      </w:r>
      <w:r>
        <w:instrText xml:space="preserve"> Produktu oraz uzyskiwania do niego dostępu." </w:instrText>
      </w:r>
      <w:r>
        <w:fldChar w:fldCharType="separate"/>
      </w:r>
      <w:r>
        <w:rPr>
          <w:color w:val="0563C1"/>
        </w:rPr>
        <w:t>Licencji</w:t>
      </w:r>
      <w:r>
        <w:fldChar w:fldCharType="end"/>
      </w:r>
      <w:r>
        <w:t>.</w:t>
      </w:r>
    </w:p>
    <w:p w:rsidR="00621848" w:rsidRDefault="00621848">
      <w:pPr>
        <w:pStyle w:val="ProductList-BodyIndented"/>
      </w:pPr>
    </w:p>
    <w:tbl>
      <w:tblPr>
        <w:tblStyle w:val="PURTable0"/>
        <w:tblW w:w="0" w:type="dxa"/>
        <w:tblLook w:val="04A0" w:firstRow="1" w:lastRow="0" w:firstColumn="1" w:lastColumn="0" w:noHBand="0" w:noVBand="1"/>
      </w:tblPr>
      <w:tblGrid>
        <w:gridCol w:w="3090"/>
        <w:gridCol w:w="3720"/>
        <w:gridCol w:w="3630"/>
      </w:tblGrid>
      <w:tr w:rsidR="0062184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21848" w:rsidRDefault="00C044EB">
            <w:pPr>
              <w:pStyle w:val="ProductList-TableBody"/>
            </w:pPr>
            <w:r>
              <w:rPr>
                <w:color w:val="FFFFFF"/>
              </w:rPr>
              <w:t>Licencja Uprawniona</w:t>
            </w:r>
          </w:p>
        </w:tc>
        <w:tc>
          <w:tcPr>
            <w:tcW w:w="4280" w:type="dxa"/>
            <w:tcBorders>
              <w:bottom w:val="none" w:sz="4" w:space="0" w:color="6E6E6E"/>
            </w:tcBorders>
            <w:shd w:val="clear" w:color="auto" w:fill="0070C0"/>
          </w:tcPr>
          <w:p w:rsidR="00621848" w:rsidRDefault="00C044EB">
            <w:pPr>
              <w:pStyle w:val="ProductList-TableBody"/>
            </w:pPr>
            <w:r>
              <w:rPr>
                <w:color w:val="FFFFFF"/>
              </w:rPr>
              <w:t>Usługa Danych platformy Microsoft Azure</w:t>
            </w:r>
          </w:p>
        </w:tc>
        <w:tc>
          <w:tcPr>
            <w:tcW w:w="4160" w:type="dxa"/>
            <w:shd w:val="clear" w:color="auto" w:fill="0070C0"/>
          </w:tcPr>
          <w:p w:rsidR="00621848" w:rsidRDefault="00C044EB">
            <w:pPr>
              <w:pStyle w:val="ProductList-TableBody"/>
            </w:pPr>
            <w:r>
              <w:rPr>
                <w:color w:val="FFFFFF"/>
              </w:rPr>
              <w:t>Współczynnik Uprawnionych Licencji względem rdzeni wirtualnych platformy Azure</w:t>
            </w:r>
          </w:p>
        </w:tc>
      </w:tr>
      <w:tr w:rsidR="00621848">
        <w:tc>
          <w:tcPr>
            <w:tcW w:w="3540" w:type="dxa"/>
            <w:tcBorders>
              <w:left w:val="single" w:sz="4" w:space="0" w:color="6E6E6E"/>
              <w:bottom w:val="none" w:sz="4" w:space="0" w:color="6E6E6E"/>
              <w:right w:val="single" w:sz="4" w:space="0" w:color="6E6E6E"/>
            </w:tcBorders>
          </w:tcPr>
          <w:p w:rsidR="00621848" w:rsidRDefault="00C044E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21848" w:rsidRDefault="00C044EB">
            <w:pPr>
              <w:pStyle w:val="ProductList-TableBody"/>
            </w:pPr>
            <w:r>
              <w:t>Azure SQL Database (Wystąpi</w:t>
            </w:r>
            <w:r>
              <w:t>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621848" w:rsidRDefault="00C044EB">
            <w:pPr>
              <w:pStyle w:val="ProductList-TableBody"/>
            </w:pPr>
            <w:r>
              <w:t>Licencja na 1 rdzeń : 4 rdzenie wirtualne</w:t>
            </w:r>
          </w:p>
        </w:tc>
      </w:tr>
      <w:tr w:rsidR="00621848">
        <w:tc>
          <w:tcPr>
            <w:tcW w:w="3540" w:type="dxa"/>
            <w:tcBorders>
              <w:top w:val="none" w:sz="4" w:space="0" w:color="6E6E6E"/>
              <w:left w:val="single" w:sz="4" w:space="0" w:color="6E6E6E"/>
              <w:bottom w:val="none" w:sz="4" w:space="0" w:color="6E6E6E"/>
            </w:tcBorders>
          </w:tcPr>
          <w:p w:rsidR="00621848" w:rsidRDefault="00621848">
            <w:pPr>
              <w:pStyle w:val="ProductList-TableBody"/>
            </w:pPr>
          </w:p>
        </w:tc>
        <w:tc>
          <w:tcPr>
            <w:tcW w:w="4280" w:type="dxa"/>
          </w:tcPr>
          <w:p w:rsidR="00621848" w:rsidRDefault="00C044EB">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 : 1 rdzeń wirtualny</w:t>
            </w:r>
          </w:p>
        </w:tc>
      </w:tr>
      <w:tr w:rsidR="00621848">
        <w:tc>
          <w:tcPr>
            <w:tcW w:w="3540" w:type="dxa"/>
            <w:tcBorders>
              <w:top w:val="none" w:sz="4" w:space="0" w:color="6E6E6E"/>
              <w:left w:val="single" w:sz="4" w:space="0" w:color="6E6E6E"/>
              <w:bottom w:val="none" w:sz="4" w:space="0" w:color="6E6E6E"/>
            </w:tcBorders>
          </w:tcPr>
          <w:p w:rsidR="00621848" w:rsidRDefault="00621848">
            <w:pPr>
              <w:pStyle w:val="ProductList-TableBody"/>
            </w:pPr>
          </w:p>
        </w:tc>
        <w:tc>
          <w:tcPr>
            <w:tcW w:w="4280" w:type="dxa"/>
          </w:tcPr>
          <w:p w:rsidR="00621848" w:rsidRDefault="00C044EB">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 : 1 rdzeń wirtualny</w:t>
            </w:r>
          </w:p>
        </w:tc>
      </w:tr>
      <w:tr w:rsidR="00621848">
        <w:tc>
          <w:tcPr>
            <w:tcW w:w="3540" w:type="dxa"/>
            <w:tcBorders>
              <w:top w:val="none" w:sz="4" w:space="0" w:color="6E6E6E"/>
              <w:left w:val="single" w:sz="4" w:space="0" w:color="6E6E6E"/>
              <w:bottom w:val="single" w:sz="4" w:space="0" w:color="6E6E6E"/>
            </w:tcBorders>
          </w:tcPr>
          <w:p w:rsidR="00621848" w:rsidRDefault="00621848">
            <w:pPr>
              <w:pStyle w:val="ProductList-TableBody"/>
            </w:pPr>
          </w:p>
        </w:tc>
        <w:tc>
          <w:tcPr>
            <w:tcW w:w="4280" w:type="dxa"/>
          </w:tcPr>
          <w:p w:rsidR="00621848" w:rsidRDefault="00C044EB">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w:t>
            </w:r>
            <w:r>
              <w:rPr>
                <w:vertAlign w:val="superscript"/>
              </w:rPr>
              <w:t>1</w:t>
            </w:r>
            <w:r>
              <w:t xml:space="preserve"> : 1 rdzeń wirtualny</w:t>
            </w:r>
          </w:p>
        </w:tc>
      </w:tr>
      <w:tr w:rsidR="00621848">
        <w:tc>
          <w:tcPr>
            <w:tcW w:w="3540" w:type="dxa"/>
            <w:tcBorders>
              <w:top w:val="single" w:sz="4" w:space="0" w:color="6E6E6E"/>
              <w:left w:val="single" w:sz="4" w:space="0" w:color="6E6E6E"/>
              <w:bottom w:val="none" w:sz="4" w:space="0" w:color="6E6E6E"/>
            </w:tcBorders>
          </w:tcPr>
          <w:p w:rsidR="00621848" w:rsidRDefault="00C044EB">
            <w:pPr>
              <w:pStyle w:val="ProductList-TableBody"/>
            </w:pPr>
            <w:r>
              <w:t>SQL Server Standard (Core)</w:t>
            </w:r>
          </w:p>
        </w:tc>
        <w:tc>
          <w:tcPr>
            <w:tcW w:w="4280" w:type="dxa"/>
          </w:tcPr>
          <w:p w:rsidR="00621848" w:rsidRDefault="00C044EB">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 : 1 rdzeń wirtualny</w:t>
            </w:r>
          </w:p>
        </w:tc>
      </w:tr>
      <w:tr w:rsidR="00621848">
        <w:tc>
          <w:tcPr>
            <w:tcW w:w="3540" w:type="dxa"/>
            <w:tcBorders>
              <w:top w:val="none" w:sz="4" w:space="0" w:color="6E6E6E"/>
              <w:left w:val="single" w:sz="4" w:space="0" w:color="6E6E6E"/>
              <w:bottom w:val="none" w:sz="4" w:space="0" w:color="6E6E6E"/>
            </w:tcBorders>
          </w:tcPr>
          <w:p w:rsidR="00621848" w:rsidRDefault="00621848">
            <w:pPr>
              <w:pStyle w:val="ProductList-TableBody"/>
            </w:pPr>
          </w:p>
        </w:tc>
        <w:tc>
          <w:tcPr>
            <w:tcW w:w="4280" w:type="dxa"/>
          </w:tcPr>
          <w:p w:rsidR="00621848" w:rsidRDefault="00C044EB">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 : 1 rdzeń wirtualny</w:t>
            </w:r>
          </w:p>
        </w:tc>
      </w:tr>
      <w:tr w:rsidR="00621848">
        <w:tc>
          <w:tcPr>
            <w:tcW w:w="3540" w:type="dxa"/>
            <w:tcBorders>
              <w:top w:val="none" w:sz="4" w:space="0" w:color="6E6E6E"/>
              <w:left w:val="single" w:sz="4" w:space="0" w:color="6E6E6E"/>
              <w:bottom w:val="single" w:sz="4" w:space="0" w:color="6E6E6E"/>
            </w:tcBorders>
          </w:tcPr>
          <w:p w:rsidR="00621848" w:rsidRDefault="00621848">
            <w:pPr>
              <w:pStyle w:val="ProductList-TableBody"/>
            </w:pPr>
          </w:p>
        </w:tc>
        <w:tc>
          <w:tcPr>
            <w:tcW w:w="4280" w:type="dxa"/>
          </w:tcPr>
          <w:p w:rsidR="00621848" w:rsidRDefault="00C044EB">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w:t>
            </w:r>
            <w:r>
              <w:rPr>
                <w:vertAlign w:val="superscript"/>
              </w:rPr>
              <w:t>1</w:t>
            </w:r>
            <w:r>
              <w:t xml:space="preserve"> : 1 rdzeń wirtualny</w:t>
            </w:r>
          </w:p>
        </w:tc>
      </w:tr>
    </w:tbl>
    <w:p w:rsidR="00621848" w:rsidRDefault="00C044EB">
      <w:pPr>
        <w:pStyle w:val="ProductList-BodyIndented"/>
      </w:pPr>
      <w:r>
        <w:rPr>
          <w:vertAlign w:val="superscript"/>
        </w:rPr>
        <w:t>1</w:t>
      </w:r>
      <w:r>
        <w:rPr>
          <w:i/>
        </w:rPr>
        <w:t>Z zastrzeżeniem wymogu posiadania minimum czterech Licencji na Rdzeń na każdą Maszynę Wirtualną.</w:t>
      </w:r>
    </w:p>
    <w:p w:rsidR="00621848" w:rsidRDefault="00621848">
      <w:pPr>
        <w:pStyle w:val="ProductList-BodyIndented"/>
      </w:pPr>
    </w:p>
    <w:p w:rsidR="00621848" w:rsidRDefault="00C044EB">
      <w:pPr>
        <w:pStyle w:val="ProductList-BodyIndented"/>
      </w:pPr>
      <w:r>
        <w:lastRenderedPageBreak/>
        <w:t>W przypadku Korzyści Związanej z Platformą Microsoft Azure w Środowisku Hybrydowym dla oprogramowania SQL Server klienci nie są obciążani za korzystanie z Usługi Danych Platformy Microsoft Azure, ale wciąż muszą ponosić koszty zasobów obliczeniowych (tj. s</w:t>
      </w:r>
      <w:r>
        <w:t>tawkę podstawową), magazynów, kopii zapasowych, a także operacji we/wy związane z korzystaniem przez nich z tych usług (w stosownych przypadkach). Podczas konfigurowania obciążeń Klienci muszą wskazać, że korzystają z bazy danych Azure SQL Database (Wystąp</w:t>
      </w:r>
      <w:r>
        <w:t xml:space="preserve">ienie Zarządzane, Pula Elastyczna i Jedna Baza Danych), usług SQL Server Integration Services dla Azure Data Factory lub Maszyn Wirtualnych z programem SQL Server w ramach Korzyści Związanej z Platformą Azure w Środowisku Hybrydowym dla oprogramowania SQL </w:t>
      </w:r>
      <w:r>
        <w:t xml:space="preserve">Server. Klienci mogą uzupełniać obciążania uruchamianie w ramach Korzyści Związanej z Platformą Microsoft Azure w Środowisku Hybrydowym dla oprogramowania SQL Server o w pełni opomiarowane usługi Azure.  </w:t>
      </w:r>
    </w:p>
    <w:p w:rsidR="00621848" w:rsidRDefault="00621848">
      <w:pPr>
        <w:pStyle w:val="ProductList-BodyIndented"/>
      </w:pPr>
    </w:p>
    <w:p w:rsidR="00621848" w:rsidRDefault="00C044EB">
      <w:pPr>
        <w:pStyle w:val="ProductList-BodyIndented"/>
      </w:pPr>
      <w:r>
        <w:t xml:space="preserve">Klient nie może obecnie przydzielać </w:t>
      </w:r>
      <w:r>
        <w:fldChar w:fldCharType="begin"/>
      </w:r>
      <w:r>
        <w:instrText xml:space="preserve"> AutoTextList </w:instrText>
      </w:r>
      <w:r>
        <w:instrText xml:space="preserve">  \s NoStyle \t "Licencja oznacza prawo do pobierania, instalowania i używania Produktu oraz uzyskiwania do niego dostępu." </w:instrText>
      </w:r>
      <w:r>
        <w:fldChar w:fldCharType="separate"/>
      </w:r>
      <w:r>
        <w:rPr>
          <w:color w:val="0563C1"/>
        </w:rPr>
        <w:t>Licencji</w:t>
      </w:r>
      <w:r>
        <w:fldChar w:fldCharType="end"/>
      </w:r>
      <w:r>
        <w:t xml:space="preserve"> do Korzyści Związanej z Platformą Microsoft Azure w Środowisku Hybrydowym dla oprogramowania SQL Server i przypisywać te</w:t>
      </w:r>
      <w:r>
        <w:t xml:space="preserv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(a) udostępnianych serwerów w ramach Przenoszenia Licencji z pakietem Software Assurance lub (b</w:t>
      </w:r>
      <w:r>
        <w:t xml:space="preserve">) Serwera przeznaczonego do jej użytku, z wyjątkiem sytuacji jednorazowej na okres maksymalnie 180 dni w celu umożliwienia Klientowi przeniesienia tych obciążeń na platformę Azure. </w:t>
      </w:r>
    </w:p>
    <w:p w:rsidR="00621848" w:rsidRDefault="00621848">
      <w:pPr>
        <w:pStyle w:val="ProductList-BodyIndented"/>
      </w:pPr>
    </w:p>
    <w:p w:rsidR="00621848" w:rsidRDefault="00C044EB">
      <w:pPr>
        <w:pStyle w:val="ProductList-BodyIndented"/>
      </w:pPr>
      <w:r>
        <w:t xml:space="preserve">Klient może zmienić przypisanie </w:t>
      </w:r>
      <w:r>
        <w:fldChar w:fldCharType="begin"/>
      </w:r>
      <w:r>
        <w:instrText xml:space="preserve"> AutoTextList   \s NoStyle \t "Licencja o</w:instrText>
      </w:r>
      <w:r>
        <w:instrText xml:space="preserve">znacza prawo do pobierania, instalowania i używania Produktu oraz uzyskiwania do niego dostępu."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w:t>
      </w:r>
      <w:r>
        <w:t xml:space="preserve">y dla Klienta lub udostępniane serwery w ramach Przenoszenia Licencji z pakietem Software Assurance pod warunkiem, że te </w:t>
      </w:r>
      <w:r>
        <w:fldChar w:fldCharType="begin"/>
      </w:r>
      <w:r>
        <w:instrText xml:space="preserve"> AutoTextList   \s NoStyle \t "Licencja oznacza prawo do pobierania, instalowania i używania Produktu oraz uzyskiwania do niego dostępu</w:instrText>
      </w:r>
      <w:r>
        <w:instrText xml:space="preserve">." </w:instrText>
      </w:r>
      <w:r>
        <w:fldChar w:fldCharType="separate"/>
      </w:r>
      <w:r>
        <w:rPr>
          <w:color w:val="0563C1"/>
        </w:rPr>
        <w:t>Licencje</w:t>
      </w:r>
      <w:r>
        <w:fldChar w:fldCharType="end"/>
      </w:r>
      <w:r>
        <w:t xml:space="preserve"> pozostaną przypisane do tej korzyści przez co najmniej 90 dni po przeniesieniu obciążenia. </w:t>
      </w:r>
    </w:p>
    <w:p w:rsidR="00621848" w:rsidRDefault="00621848">
      <w:pPr>
        <w:pStyle w:val="ProductList-BodyIndented"/>
      </w:pPr>
    </w:p>
    <w:p w:rsidR="00621848" w:rsidRDefault="00C044EB">
      <w:pPr>
        <w:pStyle w:val="ProductList-SubClauseHeading"/>
        <w:outlineLvl w:val="3"/>
      </w:pPr>
      <w:r>
        <w:t>8.2.1 Uprawnienia na wypadek awarii</w:t>
      </w:r>
    </w:p>
    <w:p w:rsidR="00621848" w:rsidRDefault="00C044EB">
      <w:pPr>
        <w:pStyle w:val="ProductList-BodyIndented"/>
      </w:pPr>
      <w:r>
        <w:t xml:space="preserve">Przypisując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używane na Maszynach Wirtualnych z programem SQL Server w ramach Korzyści Zwi</w:t>
      </w:r>
      <w:r>
        <w:t xml:space="preserve">ązanej z Platformą Microsoft Azure w Środowisku Hybrydowym dla oprogramowania SQL Server, Klient może także uruchamiać pasywne Wystąpienia awaryjne na platformie Microsoft Azure na wypadek wystąpienia awarii. Liczba licencji, która w innej sytuacji byłaby </w:t>
      </w:r>
      <w:r>
        <w:t xml:space="preserve">wymagana do uruchomienia pasywnych Wystąpień awaryjnych, nie może przekraczać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wymaganych do uruchom</w:t>
      </w:r>
      <w:r>
        <w:t>ienia odpowiedniej Maszyny Wirtualnej z programem SQL Server w ramach Korzyści Związanej z Platformą Azure w Środowisku Hybrydowym.</w:t>
      </w:r>
    </w:p>
    <w:p w:rsidR="00621848" w:rsidRDefault="00621848">
      <w:pPr>
        <w:pStyle w:val="ProductList-BodyIndented"/>
      </w:pPr>
    </w:p>
    <w:p w:rsidR="00621848" w:rsidRDefault="00C044EB">
      <w:pPr>
        <w:pStyle w:val="ProductList-Offering2HeadingNoBorder"/>
        <w:outlineLvl w:val="2"/>
      </w:pPr>
      <w:bookmarkStart w:id="215" w:name="_Sec625"/>
      <w:r>
        <w:t>Usługi Microsoft Azure</w:t>
      </w:r>
      <w:bookmarkEnd w:id="215"/>
      <w:r>
        <w:fldChar w:fldCharType="begin"/>
      </w:r>
      <w:r>
        <w:instrText xml:space="preserve"> TC "</w:instrText>
      </w:r>
      <w:bookmarkStart w:id="216" w:name="_Toc526087038"/>
      <w:r>
        <w:instrText>Usługi Microsoft Azure</w:instrText>
      </w:r>
      <w:bookmarkEnd w:id="216"/>
      <w:r>
        <w:instrText>" \l 3</w:instrText>
      </w:r>
      <w:r>
        <w:fldChar w:fldCharType="end"/>
      </w:r>
    </w:p>
    <w:p w:rsidR="00621848" w:rsidRDefault="00C044EB">
      <w:pPr>
        <w:pStyle w:val="ProductList-Offering1SubSection"/>
        <w:outlineLvl w:val="3"/>
      </w:pPr>
      <w:bookmarkStart w:id="217" w:name="_Sec705"/>
      <w:r>
        <w:t>1. Dostępność programów</w:t>
      </w:r>
      <w:bookmarkEnd w:id="217"/>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w:instrText>
            </w:r>
            <w:r>
              <w:instrText xml:space="preserve">\t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w:instrText>
            </w:r>
            <w:r>
              <w:instrText xml:space="preserve">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w:instrText>
            </w:r>
            <w:r>
              <w:instrText xml:space="preserve">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w:instrText>
            </w:r>
            <w:r>
              <w:instrText xml:space="preserv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2B2B2"/>
              <w:right w:val="none" w:sz="4" w:space="0" w:color="6E6E6E"/>
            </w:tcBorders>
          </w:tcPr>
          <w:p w:rsidR="00621848" w:rsidRDefault="00C044EB">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none" w:sz="4" w:space="0" w:color="BFBFBF"/>
              <w:right w:val="none" w:sz="4" w:space="0" w:color="6E6E6E"/>
            </w:tcBorders>
          </w:tcPr>
          <w:p w:rsidR="00621848" w:rsidRDefault="00C044EB">
            <w:pPr>
              <w:pStyle w:val="ProductList-TableBody"/>
            </w:pPr>
            <w:r>
              <w:rPr>
                <w:color w:val="000000"/>
              </w:rPr>
              <w:t>Interfejs API usługi Microsoft Translator</w:t>
            </w:r>
            <w:r>
              <w:fldChar w:fldCharType="begin"/>
            </w:r>
            <w:r>
              <w:instrText xml:space="preserve"> XE "</w:instrText>
            </w:r>
            <w:r>
              <w:instrText xml:space="preserve">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218" w:name="_Sec760"/>
      <w:r>
        <w:t>2. Postanowienia dotyczące produktu</w:t>
      </w:r>
      <w:bookmarkEnd w:id="218"/>
    </w:p>
    <w:tbl>
      <w:tblPr>
        <w:tblStyle w:val="PURTable"/>
        <w:tblW w:w="0" w:type="dxa"/>
        <w:tblLook w:val="04A0" w:firstRow="1" w:lastRow="0" w:firstColumn="1" w:lastColumn="0" w:noHBand="0" w:noVBand="1"/>
      </w:tblPr>
      <w:tblGrid>
        <w:gridCol w:w="3597"/>
        <w:gridCol w:w="358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w:instrText>
            </w:r>
            <w:r>
              <w:instrText xml:space="preserve">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w:t>
            </w:r>
            <w:r>
              <w:t xml:space="preserve"> Microsoft Azure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w:instrText>
            </w:r>
            <w:r>
              <w:instrText xml:space="preserve">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w:instrText>
            </w:r>
            <w:r>
              <w:instrText xml:space="preserv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w:t>
            </w:r>
            <w:r>
              <w:rPr>
                <w:color w:val="404040"/>
              </w:rPr>
              <w:t xml:space="preserve">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Plany Usług Microsoft Azure</w:t>
      </w:r>
    </w:p>
    <w:p w:rsidR="00621848" w:rsidRDefault="00C044EB">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w:t>
      </w:r>
      <w:r>
        <w:t>iżej.</w:t>
      </w: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21848" w:rsidRDefault="00621848">
            <w:pPr>
              <w:pStyle w:val="PURBreadcrumb"/>
            </w:pPr>
          </w:p>
          <w:tbl>
            <w:tblPr>
              <w:tblW w:w="0" w:type="dxa"/>
              <w:tblLook w:val="04A0" w:firstRow="1" w:lastRow="0" w:firstColumn="1" w:lastColumn="0" w:noHBand="0" w:noVBand="1"/>
            </w:tblPr>
            <w:tblGrid>
              <w:gridCol w:w="10684"/>
            </w:tblGrid>
            <w:tr w:rsidR="00621848">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TableBody"/>
            </w:pPr>
          </w:p>
        </w:tc>
      </w:tr>
    </w:tbl>
    <w:p w:rsidR="00621848" w:rsidRDefault="00C044EB">
      <w:pPr>
        <w:pStyle w:val="ProductList-Offering2HeadingNoBorder"/>
        <w:outlineLvl w:val="2"/>
      </w:pPr>
      <w:bookmarkStart w:id="219" w:name="_Sec1197"/>
      <w:r>
        <w:t>Plany infrastruktury Microsoft Azure</w:t>
      </w:r>
      <w:bookmarkEnd w:id="219"/>
      <w:r>
        <w:fldChar w:fldCharType="begin"/>
      </w:r>
      <w:r>
        <w:instrText xml:space="preserve"> TC "</w:instrText>
      </w:r>
      <w:bookmarkStart w:id="220" w:name="_Toc526087039"/>
      <w:r>
        <w:instrText>Plany infrastruktury Microsoft Azure</w:instrText>
      </w:r>
      <w:bookmarkEnd w:id="220"/>
      <w:r>
        <w:instrText>" \l 3</w:instrText>
      </w:r>
      <w:r>
        <w:fldChar w:fldCharType="end"/>
      </w:r>
    </w:p>
    <w:p w:rsidR="00621848" w:rsidRDefault="00C044EB">
      <w:pPr>
        <w:pStyle w:val="ProductList-Offering1SubSection"/>
        <w:outlineLvl w:val="3"/>
      </w:pPr>
      <w:bookmarkStart w:id="221" w:name="_Sec706"/>
      <w:r>
        <w:t>1. Dostępność programów</w:t>
      </w:r>
      <w:bookmarkEnd w:id="221"/>
    </w:p>
    <w:tbl>
      <w:tblPr>
        <w:tblStyle w:val="PURTable"/>
        <w:tblW w:w="0" w:type="dxa"/>
        <w:tblLook w:val="04A0" w:firstRow="1" w:lastRow="0" w:firstColumn="1" w:lastColumn="0" w:noHBand="0" w:noVBand="1"/>
      </w:tblPr>
      <w:tblGrid>
        <w:gridCol w:w="4239"/>
        <w:gridCol w:w="709"/>
        <w:gridCol w:w="684"/>
        <w:gridCol w:w="698"/>
        <w:gridCol w:w="710"/>
        <w:gridCol w:w="727"/>
        <w:gridCol w:w="826"/>
        <w:gridCol w:w="702"/>
        <w:gridCol w:w="691"/>
        <w:gridCol w:w="798"/>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w:instrText>
            </w:r>
            <w:r>
              <w:instrText xml:space="preserve">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Azure Site Recovery (dla witryny należącej do Klienta)</w:t>
            </w:r>
            <w:r>
              <w:fldChar w:fldCharType="begin"/>
            </w:r>
            <w:r>
              <w:instrText xml:space="preserve"> XE "</w:instrText>
            </w:r>
            <w:r>
              <w:instrText xml:space="preserve">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lastRenderedPageBreak/>
              <w:t>Plan Microsoft Azure StorSimple z Urządzeniem (urządzenie w wersji 8100)</w:t>
            </w:r>
            <w:r>
              <w:fldChar w:fldCharType="begin"/>
            </w:r>
            <w:r>
              <w:instrText xml:space="preserve"> XE "</w:instrText>
            </w:r>
            <w:r>
              <w:instrText xml:space="preserve">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Licencja typu From SA na oprogramowanie Operations Management and Security E1</w:t>
            </w:r>
            <w:r>
              <w:fldChar w:fldCharType="begin"/>
            </w:r>
            <w:r>
              <w:instrText xml:space="preserve"> XE "Licencja typu From SA na oprogramowanie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Licencja typu From SA na oprogramowanie Operations Management and Security E2</w:t>
            </w:r>
            <w:r>
              <w:fldChar w:fldCharType="begin"/>
            </w:r>
            <w:r>
              <w:instrText xml:space="preserve"> XE "Licencja typu From SA na oprogramowanie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Operations Management and Security: Kopia zapasowa i odzyskiwanie oprogramowania po awarii</w:t>
            </w:r>
            <w:r>
              <w:fldChar w:fldCharType="begin"/>
            </w:r>
            <w:r>
              <w:instrText xml:space="preserve"> XE "</w:instrText>
            </w:r>
            <w:r>
              <w:instrText xml:space="preserve">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222" w:name="_Sec761"/>
      <w:r>
        <w:t>2. Postanowienia dotyczące produktu</w:t>
      </w:r>
      <w:bookmarkEnd w:id="222"/>
    </w:p>
    <w:tbl>
      <w:tblPr>
        <w:tblStyle w:val="PURTable"/>
        <w:tblW w:w="0" w:type="dxa"/>
        <w:tblLook w:val="04A0" w:firstRow="1" w:lastRow="0" w:firstColumn="1" w:lastColumn="0" w:noHBand="0" w:noVBand="1"/>
      </w:tblPr>
      <w:tblGrid>
        <w:gridCol w:w="3596"/>
        <w:gridCol w:w="3588"/>
        <w:gridCol w:w="360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w:instrText>
            </w:r>
            <w:r>
              <w:instrText xml:space="preserve">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Prawa do Migracji: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t>
            </w:r>
            <w:r>
              <w:rPr>
                <w:color w:val="404040"/>
              </w:rPr>
              <w:t>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w:instrText>
            </w:r>
            <w:r>
              <w:instrText xml:space="preserve">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w:instrText>
            </w:r>
            <w:r>
              <w:instrText xml:space="preserve">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w:instrText>
            </w:r>
            <w:r>
              <w:instrText xml:space="preserve">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instrText>
            </w:r>
            <w:r>
              <w:instrText xml:space="preserve">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4"/>
      </w:pPr>
      <w:r>
        <w:t>2.1 Operations Management and Security</w:t>
      </w:r>
    </w:p>
    <w:p w:rsidR="00621848" w:rsidRDefault="00621848">
      <w:pPr>
        <w:pStyle w:val="ProductList-Body"/>
      </w:pPr>
    </w:p>
    <w:p w:rsidR="00621848" w:rsidRDefault="00C044EB">
      <w:pPr>
        <w:pStyle w:val="ProductList-SubClauseHeading"/>
        <w:outlineLvl w:val="5"/>
      </w:pPr>
      <w:r>
        <w:t>2.1.1 Operations Management Suite</w:t>
      </w:r>
    </w:p>
    <w:p w:rsidR="00621848" w:rsidRDefault="00C044EB">
      <w:pPr>
        <w:pStyle w:val="ProductList-BodyIndented"/>
      </w:pPr>
      <w:r>
        <w:t>Subskrypcje Operations Mana</w:t>
      </w:r>
      <w:r>
        <w:t>gement and Security są częścią oferty pakietu Operations Management Suite.</w:t>
      </w:r>
    </w:p>
    <w:p w:rsidR="00621848" w:rsidRDefault="00621848">
      <w:pPr>
        <w:pStyle w:val="ProductList-BodyIndented"/>
      </w:pPr>
    </w:p>
    <w:p w:rsidR="00621848" w:rsidRDefault="00C044EB">
      <w:pPr>
        <w:pStyle w:val="ProductList-SubClauseHeading"/>
        <w:outlineLvl w:val="5"/>
      </w:pPr>
      <w:r>
        <w:t>2.1.2 Oprogramowanie zawarte w subskrypcji Operations Management and Security E1/E2</w:t>
      </w:r>
    </w:p>
    <w:p w:rsidR="00621848" w:rsidRDefault="00C044EB">
      <w:pPr>
        <w:pStyle w:val="ProductList-BodyIndented"/>
      </w:pPr>
      <w:r>
        <w:t xml:space="preserve">W okresie obowiązywania każdej subskrypcji Operations Management and Security E1/E2 Klient może </w:t>
      </w:r>
      <w:r>
        <w:t>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62184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21848" w:rsidRDefault="00C044EB">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621848" w:rsidRDefault="00C044EB">
            <w:pPr>
              <w:pStyle w:val="ProductList-TableBody"/>
            </w:pPr>
            <w:r>
              <w:rPr>
                <w:color w:val="FFFFFF"/>
              </w:rPr>
              <w:t>Oprogramowanie w pakiec</w:t>
            </w:r>
            <w:r>
              <w:rPr>
                <w:color w:val="FFFFFF"/>
              </w:rPr>
              <w:t>ie</w:t>
            </w:r>
          </w:p>
        </w:tc>
      </w:tr>
      <w:tr w:rsidR="00621848">
        <w:tc>
          <w:tcPr>
            <w:tcW w:w="6000" w:type="dxa"/>
            <w:tcBorders>
              <w:left w:val="single" w:sz="4" w:space="0" w:color="6E6E6E"/>
              <w:bottom w:val="single" w:sz="4" w:space="0" w:color="6E6E6E"/>
              <w:right w:val="single" w:sz="4" w:space="0" w:color="6E6E6E"/>
            </w:tcBorders>
          </w:tcPr>
          <w:p w:rsidR="00621848" w:rsidRDefault="00C044EB">
            <w:pPr>
              <w:pStyle w:val="ProductList-TableBody"/>
            </w:pPr>
            <w:r>
              <w:t>Operations Management and Security E1</w:t>
            </w:r>
          </w:p>
          <w:p w:rsidR="00621848" w:rsidRDefault="00C044E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21848" w:rsidRDefault="00C044EB">
            <w:pPr>
              <w:pStyle w:val="ProductList-TableBody"/>
            </w:pPr>
            <w:r>
              <w:t>System Center Server Standard</w:t>
            </w:r>
          </w:p>
        </w:tc>
      </w:tr>
      <w:tr w:rsidR="00621848">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Operations Management and Security E2</w:t>
            </w:r>
          </w:p>
          <w:p w:rsidR="00621848" w:rsidRDefault="00C044E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System Center Server Standard</w:t>
            </w:r>
          </w:p>
        </w:tc>
      </w:tr>
      <w:tr w:rsidR="00621848">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System Center Operation Manager</w:t>
            </w:r>
          </w:p>
        </w:tc>
      </w:tr>
      <w:tr w:rsidR="00621848">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System Center Configuration Manager</w:t>
            </w:r>
          </w:p>
          <w:p w:rsidR="00621848" w:rsidRDefault="00C044EB">
            <w:pPr>
              <w:pStyle w:val="ProductList-TableBody"/>
            </w:pPr>
            <w:r>
              <w:t>System Center Orchestrator</w:t>
            </w:r>
          </w:p>
          <w:p w:rsidR="00621848" w:rsidRDefault="00C044EB">
            <w:pPr>
              <w:pStyle w:val="ProductList-TableBody"/>
            </w:pPr>
            <w:r>
              <w:t>System Center Service Manager</w:t>
            </w:r>
          </w:p>
        </w:tc>
      </w:tr>
      <w:tr w:rsidR="00621848">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System Center Data Protection Manager</w:t>
            </w:r>
          </w:p>
          <w:p w:rsidR="00621848" w:rsidRDefault="00C044EB">
            <w:pPr>
              <w:pStyle w:val="ProductList-TableBody"/>
            </w:pPr>
            <w:r>
              <w:t>System Center Virtual Machine Manager</w:t>
            </w:r>
          </w:p>
        </w:tc>
      </w:tr>
    </w:tbl>
    <w:p w:rsidR="00621848" w:rsidRDefault="00621848">
      <w:pPr>
        <w:pStyle w:val="ProductList-ClauseHeading"/>
        <w:outlineLvl w:val="4"/>
      </w:pPr>
    </w:p>
    <w:p w:rsidR="00621848" w:rsidRDefault="00C044EB">
      <w:pPr>
        <w:pStyle w:val="ProductList-ClauseHeading"/>
        <w:outlineLvl w:val="4"/>
      </w:pPr>
      <w:r>
        <w:t>2.2 Microsoft Azure Stack Plan</w:t>
      </w:r>
    </w:p>
    <w:p w:rsidR="00621848" w:rsidRDefault="00C044EB">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w:t>
      </w:r>
      <w:r>
        <w:rPr>
          <w:color w:val="0563C1"/>
        </w:rPr>
        <w:t>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w:instrText>
      </w:r>
      <w:r>
        <w:instrText xml:space="preserve">ym można uruchamiać oprogramowanie serwera." </w:instrText>
      </w:r>
      <w:r>
        <w:fldChar w:fldCharType="separate"/>
      </w:r>
      <w:r>
        <w:rPr>
          <w:color w:val="0563C1"/>
        </w:rPr>
        <w:t>Serwerze</w:t>
      </w:r>
      <w:r>
        <w:fldChar w:fldCharType="end"/>
      </w:r>
      <w:r>
        <w:t>.</w:t>
      </w:r>
    </w:p>
    <w:p w:rsidR="00621848" w:rsidRDefault="00621848">
      <w:pPr>
        <w:pStyle w:val="ProductList-Body"/>
      </w:pPr>
    </w:p>
    <w:p w:rsidR="00621848" w:rsidRDefault="00C044EB">
      <w:pPr>
        <w:pStyle w:val="ProductList-ClauseHeading"/>
        <w:outlineLvl w:val="4"/>
      </w:pPr>
      <w:r>
        <w:t>2.3 Oferty Planów Microsoft Azure StorSimple</w:t>
      </w:r>
    </w:p>
    <w:p w:rsidR="00621848" w:rsidRDefault="00C044EB">
      <w:pPr>
        <w:pStyle w:val="ProductList-Body"/>
      </w:pPr>
      <w:r>
        <w:t>Zakup Planu StorSimple z Urządzeniem upoważnia Klienta do otrzymania urządzenia Macierzy Pamięci Masowej. Dostępność geograficzna oraz postanowienia dot</w:t>
      </w:r>
      <w:r>
        <w:t xml:space="preserve">yczące Macierzy Pamięci Masowej, w tym w zakresie rękojmi, wysyłki i obsługi, a także ceł, znajdują się w </w:t>
      </w:r>
      <w:hyperlink w:anchor="_Sec899">
        <w:r>
          <w:rPr>
            <w:color w:val="00467F"/>
            <w:u w:val="single"/>
          </w:rPr>
          <w:t xml:space="preserve">Załączniku G — </w:t>
        </w:r>
        <w:r>
          <w:rPr>
            <w:color w:val="00467F"/>
            <w:u w:val="single"/>
          </w:rPr>
          <w:lastRenderedPageBreak/>
          <w:t>Postanowienia dotyczące Macierzy Pamięci Masowej</w:t>
        </w:r>
      </w:hyperlink>
      <w:r>
        <w:t>. Każdy Plan StorSimple zakupiony przez Klienta będzie pr</w:t>
      </w:r>
      <w:r>
        <w:t>zypisany do jednej Macierzy Pamięci Masowej; każda dodatkowa Macierz Pamięci Masowej używana przez Klienta będzie obciążona opłatą według stawek za zużycie. Plany Microsoft Azure StorSimple w wersjach 8100 oraz 8600 mogą być objęte redukcją w następną rocz</w:t>
      </w:r>
      <w:r>
        <w:t>nicę po 12 miesiącach ciągłego używania.</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23" w:name="_Sec1198"/>
      <w:r>
        <w:t>Plany pomocy do Microsoft Azure</w:t>
      </w:r>
      <w:bookmarkEnd w:id="223"/>
      <w:r>
        <w:fldChar w:fldCharType="begin"/>
      </w:r>
      <w:r>
        <w:instrText xml:space="preserve"> TC "</w:instrText>
      </w:r>
      <w:bookmarkStart w:id="224" w:name="_Toc526087040"/>
      <w:r>
        <w:instrText>Plany pomocy do Microsoft Azure</w:instrText>
      </w:r>
      <w:bookmarkEnd w:id="224"/>
      <w:r>
        <w:instrText>" \l 3</w:instrText>
      </w:r>
      <w:r>
        <w:fldChar w:fldCharType="end"/>
      </w:r>
    </w:p>
    <w:p w:rsidR="00621848" w:rsidRDefault="00C044EB">
      <w:pPr>
        <w:pStyle w:val="ProductList-Offering1SubSection"/>
        <w:outlineLvl w:val="3"/>
      </w:pPr>
      <w:bookmarkStart w:id="225" w:name="_Sec1200"/>
      <w:r>
        <w:t xml:space="preserve">1. </w:t>
      </w:r>
      <w:r>
        <w:t>Dostępność programów</w:t>
      </w:r>
      <w:bookmarkEnd w:id="225"/>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instrText xml:space="preserve">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621848">
      <w:pPr>
        <w:pStyle w:val="ProductList-Body"/>
      </w:pPr>
    </w:p>
    <w:p w:rsidR="00621848" w:rsidRDefault="00C044EB">
      <w:pPr>
        <w:pStyle w:val="ProductList-Offering1SubSection"/>
        <w:outlineLvl w:val="3"/>
      </w:pPr>
      <w:bookmarkStart w:id="226" w:name="_Sec1201"/>
      <w:r>
        <w:t>2. Warunki dotyczące Produktu</w:t>
      </w:r>
      <w:bookmarkEnd w:id="226"/>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w:t>
            </w:r>
            <w:r>
              <w:t>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w:t>
            </w:r>
            <w:r>
              <w:t>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w:instrText>
            </w:r>
            <w:r>
              <w:instrText xml:space="preserve">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w:t>
            </w:r>
            <w:r>
              <w:t>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27" w:name="_Sec1199"/>
      <w:r>
        <w:t xml:space="preserve">Plany dla </w:t>
      </w:r>
      <w:r>
        <w:t>użytkownika Microsoft Azure</w:t>
      </w:r>
      <w:bookmarkEnd w:id="227"/>
      <w:r>
        <w:fldChar w:fldCharType="begin"/>
      </w:r>
      <w:r>
        <w:instrText xml:space="preserve"> TC "</w:instrText>
      </w:r>
      <w:bookmarkStart w:id="228" w:name="_Toc526087041"/>
      <w:r>
        <w:instrText>Plany dla użytkownika Microsoft Azure</w:instrText>
      </w:r>
      <w:bookmarkEnd w:id="228"/>
      <w:r>
        <w:instrText>" \l 3</w:instrText>
      </w:r>
      <w:r>
        <w:fldChar w:fldCharType="end"/>
      </w:r>
    </w:p>
    <w:p w:rsidR="00621848" w:rsidRDefault="00C044EB">
      <w:pPr>
        <w:pStyle w:val="ProductList-Offering1SubSection"/>
        <w:outlineLvl w:val="3"/>
      </w:pPr>
      <w:bookmarkStart w:id="229" w:name="_Sec1202"/>
      <w:r>
        <w:t>1. Dostępność programów</w:t>
      </w:r>
      <w:bookmarkEnd w:id="229"/>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instrText>
            </w:r>
            <w:r>
              <w:instrText xml:space="preserve">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w:instrText>
            </w:r>
            <w:r>
              <w:instrText xml:space="preserve">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w:instrText>
            </w:r>
            <w:r>
              <w:instrText xml:space="preserve">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Zaawa</w:t>
            </w:r>
            <w:r>
              <w:t>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instrText>
            </w:r>
            <w:r>
              <w:instrText xml:space="preserve">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Usługa Microsoft MultiFactor Authentication</w:t>
            </w:r>
            <w:r>
              <w:fldChar w:fldCharType="begin"/>
            </w:r>
            <w:r>
              <w:instrText xml:space="preserve"> XE "Usługa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230" w:name="_Sec1203"/>
      <w:r>
        <w:t>2. Warunki dotyczące produktu</w:t>
      </w:r>
      <w:bookmarkEnd w:id="230"/>
    </w:p>
    <w:tbl>
      <w:tblPr>
        <w:tblStyle w:val="PURTable"/>
        <w:tblW w:w="0" w:type="dxa"/>
        <w:tblLook w:val="04A0" w:firstRow="1" w:lastRow="0" w:firstColumn="1" w:lastColumn="0" w:noHBand="0" w:noVBand="1"/>
      </w:tblPr>
      <w:tblGrid>
        <w:gridCol w:w="3585"/>
        <w:gridCol w:w="3609"/>
        <w:gridCol w:w="359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w:instrText>
            </w:r>
            <w:r>
              <w:instrText xml:space="preserve">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w:t>
            </w:r>
            <w:r>
              <w:rPr>
                <w:color w:val="404040"/>
              </w:rPr>
              <w:t>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Enterprise Enrollment, Enterpr</w:instrText>
            </w:r>
            <w:r>
              <w:instrText xml:space="preserve">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w:instrText>
            </w:r>
            <w:r>
              <w:instrText xml:space="preserv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w:instrText>
            </w:r>
            <w:r>
              <w:instrText xml:space="preserve">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w:instrText>
            </w:r>
            <w:r>
              <w:instrText xml:space="preserve">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Azure Ac</w:t>
            </w:r>
            <w:r>
              <w:t>tive Directory, Zaawansowana ochrona przed zagrożeniami w usłudze Azure dla użytkowników,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w:instrText>
            </w:r>
            <w:r>
              <w:instrText xml:space="preserve">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4"/>
      </w:pPr>
      <w:r>
        <w:t xml:space="preserve">2.1 Rozszerzone prawa do używania dla </w:t>
      </w:r>
      <w:r>
        <w:t>Klientów korzystających z Zaawansowanej ochrony przed zagrożeniami w usłudze Azure dla użytkowników (LS na Użytkownika)</w:t>
      </w:r>
    </w:p>
    <w:p w:rsidR="00621848" w:rsidRDefault="00C044EB">
      <w:pPr>
        <w:pStyle w:val="ProductList-Body"/>
      </w:pPr>
      <w:r>
        <w:t xml:space="preserve">Klient może również dokonać instalacji i używać usługi Advanced Threat Analytics lokalnie w celu zarządzania </w:t>
      </w:r>
      <w:r>
        <w:fldChar w:fldCharType="begin"/>
      </w:r>
      <w:r>
        <w:instrText xml:space="preserve"> AutoTextList   \s NoStyle </w:instrText>
      </w:r>
      <w:r>
        <w:instrText xml:space="preserve">\t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w:t>
      </w:r>
      <w:r>
        <w:rPr>
          <w:color w:val="0563C1"/>
        </w:rPr>
        <w:t>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w:instrText>
      </w:r>
      <w:r>
        <w:instrText xml:space="preserve">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w:instrText>
      </w:r>
      <w:r>
        <w:instrText xml:space="preserve">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t>
      </w:r>
      <w:r>
        <w:t xml:space="preserve">wo wygasa z chwilą wygaśnięcia subskrypcji posiadanej przez Klienta. </w:t>
      </w:r>
    </w:p>
    <w:p w:rsidR="00621848" w:rsidRDefault="00621848">
      <w:pPr>
        <w:pStyle w:val="ProductList-Body"/>
      </w:pPr>
    </w:p>
    <w:p w:rsidR="00621848" w:rsidRDefault="00621848">
      <w:pPr>
        <w:pStyle w:val="ProductList-Body"/>
      </w:pP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231" w:name="_Sec629"/>
      <w:r>
        <w:t>Microsoft 365</w:t>
      </w:r>
      <w:bookmarkEnd w:id="231"/>
      <w:r>
        <w:fldChar w:fldCharType="begin"/>
      </w:r>
      <w:r>
        <w:instrText xml:space="preserve"> TC "</w:instrText>
      </w:r>
      <w:bookmarkStart w:id="232" w:name="_Toc526087042"/>
      <w:r>
        <w:instrText>Microsoft 365</w:instrText>
      </w:r>
      <w:bookmarkEnd w:id="232"/>
      <w:r>
        <w:instrText>" \l 2</w:instrText>
      </w:r>
      <w:r>
        <w:fldChar w:fldCharType="end"/>
      </w:r>
    </w:p>
    <w:p w:rsidR="00621848" w:rsidRDefault="00C044EB">
      <w:pPr>
        <w:pStyle w:val="ProductList-Offering1SubSection"/>
        <w:outlineLvl w:val="2"/>
      </w:pPr>
      <w:bookmarkStart w:id="233" w:name="_Sec713"/>
      <w:r>
        <w:t xml:space="preserve">1. Dostępność </w:t>
      </w:r>
      <w:r>
        <w:t>programów</w:t>
      </w:r>
      <w:bookmarkEnd w:id="233"/>
    </w:p>
    <w:tbl>
      <w:tblPr>
        <w:tblStyle w:val="PURTable"/>
        <w:tblW w:w="0" w:type="dxa"/>
        <w:tblLook w:val="04A0" w:firstRow="1" w:lastRow="0" w:firstColumn="1" w:lastColumn="0" w:noHBand="0" w:noVBand="1"/>
      </w:tblPr>
      <w:tblGrid>
        <w:gridCol w:w="4181"/>
        <w:gridCol w:w="705"/>
        <w:gridCol w:w="677"/>
        <w:gridCol w:w="796"/>
        <w:gridCol w:w="706"/>
        <w:gridCol w:w="725"/>
        <w:gridCol w:w="822"/>
        <w:gridCol w:w="697"/>
        <w:gridCol w:w="685"/>
        <w:gridCol w:w="790"/>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w:instrText>
            </w:r>
            <w:r>
              <w:instrText xml:space="preserve">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w:instrText>
            </w:r>
            <w:r>
              <w:instrText xml:space="preserve">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Microsoft 365 Education A3 z Podstawową Licencją Dostępową (CAL)</w:t>
            </w:r>
            <w:r>
              <w:fldChar w:fldCharType="begin"/>
            </w:r>
            <w:r>
              <w:instrText xml:space="preserve"> XE "</w:instrText>
            </w:r>
            <w:r>
              <w:instrText xml:space="preserve">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typu From SA na usługę Microsoft 365 E3 i E5</w:t>
            </w:r>
            <w:r>
              <w:fldChar w:fldCharType="begin"/>
            </w:r>
            <w:r>
              <w:instrText xml:space="preserve"> XE "Licencja typu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621848">
      <w:pPr>
        <w:pStyle w:val="ProductList-Body"/>
      </w:pPr>
    </w:p>
    <w:p w:rsidR="00621848" w:rsidRDefault="00C044EB">
      <w:pPr>
        <w:pStyle w:val="ProductList-Offering1SubSection"/>
        <w:outlineLvl w:val="2"/>
      </w:pPr>
      <w:bookmarkStart w:id="234" w:name="_Sec768"/>
      <w:r>
        <w:t>2. Postanowienia dotyczące Produktu</w:t>
      </w:r>
      <w:bookmarkEnd w:id="234"/>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dotyczące </w:t>
            </w:r>
            <w:r>
              <w:rPr>
                <w:color w:val="0563C1"/>
              </w:rPr>
              <w:t>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w:instrText>
            </w:r>
            <w:r>
              <w:instrText xml:space="preserve">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w:instrText>
            </w:r>
            <w:r>
              <w:instrText xml:space="preserve">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w:instrText>
            </w:r>
            <w:r>
              <w:instrText xml:space="preserve">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w:instrText>
            </w:r>
            <w:r>
              <w:instrText xml:space="preserve">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w:instrText>
            </w:r>
            <w:r>
              <w:instrText xml:space="preserve">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"Korzyści dla Studentów: Opc</w:instrText>
            </w:r>
            <w:r>
              <w:instrText>ja dla Instytucji mających licencję na Produkt uprawniający obejmującą Liczbę Pracowników Organizacji polegająca na udzielaniu licencji na Produkt Studentom w stosunku 1:15 albo 1:40 Studentów na Pracownika Wiedzy (lub użytkownika będącego Pracownikiem Adm</w:instrText>
            </w:r>
            <w:r>
              <w:instrText xml:space="preserve">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Korekty: Licencja subskrypcyjna na Usługi Online, którą klient ko</w:instrText>
            </w:r>
            <w:r>
              <w:instrText xml:space="preserve">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w:instrText>
            </w:r>
            <w:r>
              <w:instrText xml:space="preserve">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3"/>
      </w:pPr>
      <w:r>
        <w:t>2.1 Obowiązujące Postanowienia Licencyjne</w:t>
      </w:r>
    </w:p>
    <w:p w:rsidR="00621848" w:rsidRDefault="00C044EB">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rsidR="00621848" w:rsidRDefault="00C044EB">
      <w:pPr>
        <w:pStyle w:val="ProductList-Bullet"/>
        <w:numPr>
          <w:ilvl w:val="0"/>
          <w:numId w:val="38"/>
        </w:numPr>
      </w:pPr>
      <w:r>
        <w:t>Składnikami usłu</w:t>
      </w:r>
      <w:r>
        <w:t xml:space="preserve">g Microsoft 365 E3/E5 są m.in. usługi Office 365 Enterprise E3/E5, Enterprise Mobility + Security E3/E5 i Windows 10 Enterprise E3/E5 (na Użytkownika).   </w:t>
      </w:r>
    </w:p>
    <w:p w:rsidR="00621848" w:rsidRDefault="00C044EB">
      <w:pPr>
        <w:pStyle w:val="ProductList-Bullet"/>
        <w:numPr>
          <w:ilvl w:val="0"/>
          <w:numId w:val="38"/>
        </w:numPr>
      </w:pPr>
      <w:r>
        <w:t>Składnikami usług Microsoft 365 A3/A5 są m.in. usługi Office 365 A3/A5, Enterprise Mobility + Securit</w:t>
      </w:r>
      <w:r>
        <w:t xml:space="preserve">y E3/E5, Windows 10 Education E3/E5 (na Użytkownika) i Windows 10 Education A3/A5 (na Użytkownika). </w:t>
      </w:r>
    </w:p>
    <w:p w:rsidR="00621848" w:rsidRDefault="00C044EB">
      <w:pPr>
        <w:pStyle w:val="ProductList-Bullet"/>
        <w:numPr>
          <w:ilvl w:val="0"/>
          <w:numId w:val="38"/>
        </w:numPr>
      </w:pPr>
      <w:r>
        <w:t>Składnikami usług Microsoft 365 F1 są m.in. usługi Office Online, Enterprise Mobility + Security E3 i Windows 10 Enterprise E3.</w:t>
      </w:r>
    </w:p>
    <w:p w:rsidR="00621848" w:rsidRDefault="00621848">
      <w:pPr>
        <w:pStyle w:val="ProductList-Body"/>
      </w:pPr>
    </w:p>
    <w:p w:rsidR="00621848" w:rsidRDefault="00C044EB">
      <w:pPr>
        <w:pStyle w:val="ProductList-ClauseHeading"/>
        <w:outlineLvl w:val="3"/>
      </w:pPr>
      <w:r>
        <w:t>2.2 Rozszerzone prawa do u</w:t>
      </w:r>
      <w:r>
        <w:t>żywania dla usługi Microsoft 365 E3/E5</w:t>
      </w:r>
    </w:p>
    <w:p w:rsidR="00621848" w:rsidRDefault="00C044EB">
      <w:pPr>
        <w:pStyle w:val="ProductList-SubClauseHeading"/>
        <w:outlineLvl w:val="4"/>
      </w:pPr>
      <w:r>
        <w:t>2.2.1 Serwery Office</w:t>
      </w:r>
    </w:p>
    <w:p w:rsidR="00621848" w:rsidRDefault="00C044EB">
      <w:pPr>
        <w:pStyle w:val="ProductList-BodyIndented"/>
      </w:pPr>
      <w:r>
        <w:t>Każdy Licencjonowany Użytkownik, do którego przypisano LS na Użytkownika na usługę Microsoft 365 E3/E5, może:</w:t>
      </w:r>
    </w:p>
    <w:p w:rsidR="00621848" w:rsidRDefault="00C044EB">
      <w:pPr>
        <w:pStyle w:val="ProductList-Bullet"/>
        <w:numPr>
          <w:ilvl w:val="1"/>
          <w:numId w:val="39"/>
        </w:numPr>
      </w:pPr>
      <w:r>
        <w:t>zainstalować na dowolnym Serwerze przeznaczonym do użytku przez Klienta dowolną liczbę</w:t>
      </w:r>
      <w:r>
        <w:t xml:space="preserve">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621848" w:rsidRDefault="00C044EB">
      <w:pPr>
        <w:pStyle w:val="ProductList-Bullet"/>
        <w:numPr>
          <w:ilvl w:val="1"/>
          <w:numId w:val="39"/>
        </w:numPr>
      </w:pPr>
      <w:r>
        <w:lastRenderedPageBreak/>
        <w:t>Dostęp do powyższego oprogramowania serwera mogą uzyskiwać tylko użytk</w:t>
      </w:r>
      <w:r>
        <w:t xml:space="preserve">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w:instrText>
      </w:r>
      <w:r>
        <w:instrText xml:space="preserve"> obiektach Klienta kontrahentami lub przedstawicielami Klienta lub jego Podmiotów Stowarzyszonych." </w:instrText>
      </w:r>
      <w:r>
        <w:fldChar w:fldCharType="separate"/>
      </w:r>
      <w:r>
        <w:rPr>
          <w:color w:val="0563C1"/>
        </w:rPr>
        <w:t>Użytkownicy Zewnętrzni</w:t>
      </w:r>
      <w:r>
        <w:fldChar w:fldCharType="end"/>
      </w:r>
      <w:r>
        <w:t>.</w:t>
      </w:r>
    </w:p>
    <w:p w:rsidR="00621848" w:rsidRDefault="00C044EB">
      <w:pPr>
        <w:pStyle w:val="ProductList-BodyIndented"/>
      </w:pPr>
      <w:r>
        <w:t>To postanowienie nie ma zastosowania do LS na Użytkownika nabytych w ramach umowy Microsoft Cloud Agreement.</w:t>
      </w:r>
    </w:p>
    <w:p w:rsidR="00621848" w:rsidRDefault="00621848">
      <w:pPr>
        <w:pStyle w:val="ProductList-BodyIndented"/>
      </w:pPr>
    </w:p>
    <w:p w:rsidR="00621848" w:rsidRDefault="00C044EB">
      <w:pPr>
        <w:pStyle w:val="ProductList-SubClauseHeading"/>
        <w:outlineLvl w:val="4"/>
      </w:pPr>
      <w:r>
        <w:t>2.2.2 Office Profes</w:t>
      </w:r>
      <w:r>
        <w:t>sional Plus</w:t>
      </w:r>
    </w:p>
    <w:p w:rsidR="00621848" w:rsidRDefault="00C044EB">
      <w:pPr>
        <w:pStyle w:val="ProductList-BodyIndented"/>
      </w:pPr>
      <w:r>
        <w:t>Z dniem 1 stycznia 2019 r. prawa udzielane na mocy tego punktu 2.2.2 nie będą dostępne dla nowych i odnawianych subskrypcji na usługi Microsoft 365 E3/E5. Klienci posiadający przed 1 stycznia 2019 r. ważną subskrypcję na usługi Microsoft 365 E3</w:t>
      </w:r>
      <w:r>
        <w:t>/E5 mogą korzystać z praw udzielonych na mocy punktu 2.2.2 do końca okresu obowiązywania ich subskrypcji na usługi Microsoft 365 E3/E5.</w:t>
      </w:r>
    </w:p>
    <w:p w:rsidR="00621848" w:rsidRDefault="00621848">
      <w:pPr>
        <w:pStyle w:val="ProductList-BodyIndented"/>
      </w:pPr>
    </w:p>
    <w:p w:rsidR="00621848" w:rsidRDefault="00C044EB">
      <w:pPr>
        <w:pStyle w:val="ProductList-SubSubClauseHeading"/>
        <w:outlineLvl w:val="5"/>
      </w:pPr>
      <w:r>
        <w:t>2.2.2.1 LS typu From SA na Użytkownika na usługę Microsoft 365:</w:t>
      </w:r>
    </w:p>
    <w:p w:rsidR="00621848" w:rsidRDefault="00C044EB">
      <w:pPr>
        <w:pStyle w:val="ProductList-BodyIndented2"/>
      </w:pPr>
      <w:r>
        <w:t>W przypadku każdego Licencjonowanego Użytkownika, które</w:t>
      </w:r>
      <w:r>
        <w:t>mu klient przypisze LS typu From SA na Użytkownika na usługę Microsoft 365, Klient może zainstalować:</w:t>
      </w:r>
    </w:p>
    <w:p w:rsidR="00621848" w:rsidRDefault="00C044EB">
      <w:pPr>
        <w:pStyle w:val="ProductList-Bullet"/>
        <w:numPr>
          <w:ilvl w:val="2"/>
          <w:numId w:val="40"/>
        </w:numPr>
      </w:pPr>
      <w:r>
        <w:t>jedną lokalną kopię oprogramowania Office Professional Plus na wyłączny użytek Licencjonowanego Użytkownika na okres trwania subskrypcji; oraz</w:t>
      </w:r>
    </w:p>
    <w:p w:rsidR="00621848" w:rsidRDefault="00C044EB">
      <w:pPr>
        <w:pStyle w:val="ProductList-Bullet"/>
        <w:numPr>
          <w:ilvl w:val="2"/>
          <w:numId w:val="40"/>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t>
      </w:r>
      <w:r>
        <w:t>wnika, którym zostaną udzielone te prawa użytkownika, nie może przekraczać liczby LS typu From SA na Użytkownika oryginalnie uwzględnionych w umowie.</w:t>
      </w:r>
    </w:p>
    <w:p w:rsidR="00621848" w:rsidRDefault="00621848">
      <w:pPr>
        <w:pStyle w:val="ProductList-BodyIndented2"/>
      </w:pPr>
    </w:p>
    <w:p w:rsidR="00621848" w:rsidRDefault="00C044EB">
      <w:pPr>
        <w:pStyle w:val="ProductList-SubSubClauseHeading"/>
        <w:outlineLvl w:val="5"/>
      </w:pPr>
      <w:r>
        <w:t>2.2.2.2 LS na Użytkownika na usługę Microsoft 365 uzyskane w ramach umowy MPSA</w:t>
      </w:r>
    </w:p>
    <w:p w:rsidR="00621848" w:rsidRDefault="00C044EB">
      <w:pPr>
        <w:pStyle w:val="ProductList-BodyIndented2"/>
      </w:pPr>
      <w:r>
        <w:t>W przypadku każdego Licenc</w:t>
      </w:r>
      <w:r>
        <w:t xml:space="preserve">jonowanego Użytkownika posiadającego urządzenie objęte pakietem Software Assurance dla oprogramowania Office Professional Plus, któremu Klient przypisze LS na Użytkownika na usługę Microsoft 365, Klient może zainstalować jedną lokalną kopię oprogramowania </w:t>
      </w:r>
      <w:r>
        <w:t>Office Professional Plus na wyłączny użytek Licencjonowanego Użytkownika na okres trwania subskrypcji.</w:t>
      </w:r>
    </w:p>
    <w:p w:rsidR="00621848" w:rsidRDefault="00621848">
      <w:pPr>
        <w:pStyle w:val="ProductList-BodyIndented2"/>
      </w:pPr>
    </w:p>
    <w:p w:rsidR="00621848" w:rsidRDefault="00C044EB">
      <w:pPr>
        <w:pStyle w:val="ProductList-ClauseHeading"/>
        <w:outlineLvl w:val="3"/>
      </w:pPr>
      <w:r>
        <w:t>2.3 Microsoft 365 F1 — Prawa do Używania systemu Windows 10 Enterprise E3</w:t>
      </w:r>
    </w:p>
    <w:p w:rsidR="00621848" w:rsidRDefault="00C044EB">
      <w:pPr>
        <w:pStyle w:val="ProductList-Body"/>
      </w:pPr>
      <w:r>
        <w:t>Prawami do Używania składnika systemu Windows usług Microsoft 365 F1 są Prawa do Używania systemu Windows 10 Enterprise E3, które uzyskują następujące brzmienie:</w:t>
      </w:r>
    </w:p>
    <w:p w:rsidR="00621848" w:rsidRDefault="00C044EB">
      <w:pPr>
        <w:pStyle w:val="ProductList-Bullet"/>
        <w:numPr>
          <w:ilvl w:val="0"/>
          <w:numId w:val="41"/>
        </w:numPr>
      </w:pPr>
      <w:r>
        <w:t xml:space="preserve">Składnik systemu Windows w usłudze Microsoft 365 F1 działa jako Usługa Online i nie zastępuje </w:t>
      </w:r>
      <w:r>
        <w:t>żadnej wcześniejszej wersji komputerowego systemu operacyjnego Windows.</w:t>
      </w:r>
    </w:p>
    <w:p w:rsidR="00621848" w:rsidRDefault="00C044EB">
      <w:pPr>
        <w:pStyle w:val="ProductList-Bullet"/>
        <w:numPr>
          <w:ilvl w:val="0"/>
          <w:numId w:val="41"/>
        </w:numPr>
      </w:pPr>
      <w:r>
        <w:t>Prawa do używania poprzednich wersji, innych wersji językowych, innych wersji platformy lub niższych wersji systemu Windows, w tym systemu Windows 10 Enterprise LTSC, nie mają zastosow</w:t>
      </w:r>
      <w:r>
        <w:t>ania.</w:t>
      </w:r>
    </w:p>
    <w:p w:rsidR="00621848" w:rsidRDefault="00C044EB">
      <w:pPr>
        <w:pStyle w:val="ProductList-Bullet"/>
        <w:numPr>
          <w:ilvl w:val="0"/>
          <w:numId w:val="41"/>
        </w:numPr>
      </w:pPr>
      <w:r>
        <w:t>Prawa do uzyskiwania dostępu do wirtualnych wystąpień systemu Windows i korzystania z nich nie mają zastosowania.</w:t>
      </w:r>
    </w:p>
    <w:p w:rsidR="00621848" w:rsidRDefault="00C044EB">
      <w:pPr>
        <w:pStyle w:val="ProductList-Bullet"/>
        <w:numPr>
          <w:ilvl w:val="0"/>
          <w:numId w:val="41"/>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rsidR="00621848" w:rsidRDefault="00C044EB">
      <w:pPr>
        <w:pStyle w:val="ProductList-Bullet"/>
        <w:numPr>
          <w:ilvl w:val="0"/>
          <w:numId w:val="41"/>
        </w:numPr>
      </w:pPr>
      <w:r>
        <w:t>Klienci muszą stosować aktywację opa</w:t>
      </w:r>
      <w:r>
        <w:t>rtą na usłudze Azure Active Directory. Klienci Chmury Społecznościowej dla Instytucji Publicznych w USA mogą skorzystać z aktywacji KMS zamiast z aktywacji opartej na usłudze Azure AD.</w:t>
      </w:r>
    </w:p>
    <w:p w:rsidR="00621848" w:rsidRDefault="00621848">
      <w:pPr>
        <w:pStyle w:val="ProductList-Body"/>
      </w:pPr>
    </w:p>
    <w:p w:rsidR="00621848" w:rsidRDefault="00C044EB">
      <w:pPr>
        <w:pStyle w:val="ProductList-ClauseHeading"/>
        <w:outlineLvl w:val="3"/>
      </w:pPr>
      <w:r>
        <w:t>2.4 Prawa do Używania usługi Microsoft 365 Business</w:t>
      </w:r>
    </w:p>
    <w:p w:rsidR="00621848" w:rsidRDefault="00C044EB">
      <w:pPr>
        <w:pStyle w:val="ProductList-Body"/>
      </w:pPr>
      <w:r>
        <w:t>Klient nie może ud</w:t>
      </w:r>
      <w:r>
        <w:t>ostępnić więcej niż 300 licencji subskrypcyjnych na użytkownika. Prawa do Używania składnika systemu Windows usług Microsoft 365 Business uzyskują następujące brzmienie:</w:t>
      </w:r>
    </w:p>
    <w:p w:rsidR="00621848" w:rsidRDefault="00C044EB">
      <w:pPr>
        <w:pStyle w:val="ProductList-Bullet"/>
        <w:numPr>
          <w:ilvl w:val="0"/>
          <w:numId w:val="42"/>
        </w:numPr>
      </w:pPr>
      <w:r>
        <w:t>Windows Business działa jako Usługa Online i nie zastępuje żadnej wcześniejszej wersji</w:t>
      </w:r>
      <w:r>
        <w:t xml:space="preserve"> komputerowego systemu operacyjnego Windows.</w:t>
      </w:r>
    </w:p>
    <w:p w:rsidR="00621848" w:rsidRDefault="00C044EB">
      <w:pPr>
        <w:pStyle w:val="ProductList-Bullet"/>
        <w:numPr>
          <w:ilvl w:val="0"/>
          <w:numId w:val="42"/>
        </w:numPr>
      </w:pPr>
      <w:r>
        <w:t>Prawa do używania poprzednich wersji, innych wersji językowych, innych wersji platformy lub niższych wersji systemu Windows, w tym systemu Windows 10 Enterprise LTSC, nie mają zastosowania.</w:t>
      </w:r>
    </w:p>
    <w:p w:rsidR="00621848" w:rsidRDefault="00C044EB">
      <w:pPr>
        <w:pStyle w:val="ProductList-Bullet"/>
        <w:numPr>
          <w:ilvl w:val="0"/>
          <w:numId w:val="42"/>
        </w:numPr>
      </w:pPr>
      <w:r>
        <w:t xml:space="preserve">Prawa do uzyskiwania </w:t>
      </w:r>
      <w:r>
        <w:t xml:space="preserve">dostępu do wirtualnych wystąpień systemu Windows i korzystania z nich nie mają zastosowania. </w:t>
      </w:r>
    </w:p>
    <w:p w:rsidR="00621848" w:rsidRDefault="00621848">
      <w:pPr>
        <w:pStyle w:val="ProductList-Body"/>
      </w:pPr>
    </w:p>
    <w:p w:rsidR="00621848" w:rsidRDefault="00C044EB">
      <w:pPr>
        <w:pStyle w:val="ProductList-ClauseHeading"/>
        <w:outlineLvl w:val="3"/>
      </w:pPr>
      <w:r>
        <w:t>2.5 Programy Academic</w:t>
      </w:r>
    </w:p>
    <w:p w:rsidR="00621848" w:rsidRDefault="00C044EB">
      <w:pPr>
        <w:pStyle w:val="ProductList-Body"/>
      </w:pPr>
      <w:r>
        <w:t>Poniższe warunki dotyczą klientów objętych Programami Licencjonowania Zbiorowego Academic:</w:t>
      </w:r>
    </w:p>
    <w:p w:rsidR="00621848" w:rsidRDefault="00C044EB">
      <w:pPr>
        <w:pStyle w:val="ProductList-SubClauseHeading"/>
        <w:outlineLvl w:val="4"/>
      </w:pPr>
      <w:r>
        <w:t>2.5.1 Microsoft 365 A1 (LS na Urządzenie)</w:t>
      </w:r>
    </w:p>
    <w:p w:rsidR="00621848" w:rsidRDefault="00C044EB">
      <w:pPr>
        <w:pStyle w:val="ProductList-SubSubClauseHeading"/>
        <w:outlineLvl w:val="5"/>
      </w:pPr>
      <w:r>
        <w:t>2.5.1.</w:t>
      </w:r>
      <w:r>
        <w:t>1 Okres obowiązywania</w:t>
      </w:r>
    </w:p>
    <w:p w:rsidR="00621848" w:rsidRDefault="00C044EB">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w:t>
      </w:r>
      <w:r>
        <w:t xml:space="preserve"> usługę M365 A1 (LS na Urządzenie), postanowienia tej umowy licencjonowania zbiorowego pozostają w mocy na okres obowiązywania LS na Urządzenie na usługę M365 A1.</w:t>
      </w:r>
    </w:p>
    <w:p w:rsidR="00621848" w:rsidRDefault="00621848">
      <w:pPr>
        <w:pStyle w:val="ProductList-BodyIndented2"/>
      </w:pPr>
    </w:p>
    <w:p w:rsidR="00621848" w:rsidRDefault="00C044EB">
      <w:pPr>
        <w:pStyle w:val="ProductList-SubSubClauseHeading"/>
        <w:outlineLvl w:val="5"/>
      </w:pPr>
      <w:r>
        <w:t>2.5.1.2 Wypowiedzenie i zmiana przypisania</w:t>
      </w:r>
    </w:p>
    <w:p w:rsidR="00621848" w:rsidRDefault="00C044EB">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w:t>
      </w:r>
      <w:r>
        <w:t>rządzenia, do którego uprzednio przypisano usługę M365 A1 (LS na Urządzenie).</w:t>
      </w:r>
    </w:p>
    <w:p w:rsidR="00621848" w:rsidRDefault="00621848">
      <w:pPr>
        <w:pStyle w:val="ProductList-BodyIndented2"/>
      </w:pPr>
    </w:p>
    <w:p w:rsidR="00621848" w:rsidRDefault="00C044EB">
      <w:pPr>
        <w:pStyle w:val="ProductList-SubSubClauseHeading"/>
        <w:outlineLvl w:val="5"/>
      </w:pPr>
      <w:r>
        <w:t>2.5.1.3 Wersje systemu Windows 10</w:t>
      </w:r>
    </w:p>
    <w:p w:rsidR="00621848" w:rsidRDefault="00C044EB">
      <w:pPr>
        <w:pStyle w:val="ProductList-BodyIndented2"/>
      </w:pPr>
      <w:r>
        <w:t>Subskrypcja Microsoft 365 Education A1 obejmuje uaktualnienie do systemu Windows 10 Pro Education dla urządzeń objętych licencją na system Wind</w:t>
      </w:r>
      <w:r>
        <w:t>ows 7 Professional, Windows 8/8.1 Pro i Windows 10 Pro.</w:t>
      </w:r>
    </w:p>
    <w:p w:rsidR="00621848" w:rsidRDefault="00621848">
      <w:pPr>
        <w:pStyle w:val="ProductList-BodyIndented2"/>
      </w:pPr>
    </w:p>
    <w:p w:rsidR="00621848" w:rsidRDefault="00C044EB">
      <w:pPr>
        <w:pStyle w:val="ProductList-SubClauseHeading"/>
        <w:outlineLvl w:val="4"/>
      </w:pPr>
      <w:r>
        <w:lastRenderedPageBreak/>
        <w:t>2.5.2 Microsoft 365 A3/A5 (LS na Użytkownika)</w:t>
      </w:r>
    </w:p>
    <w:p w:rsidR="00621848" w:rsidRDefault="00C044EB">
      <w:pPr>
        <w:pStyle w:val="ProductList-SubSubClauseHeading"/>
        <w:outlineLvl w:val="5"/>
      </w:pPr>
      <w:r>
        <w:t>2.5.2.1 Serwery Office</w:t>
      </w:r>
    </w:p>
    <w:p w:rsidR="00621848" w:rsidRDefault="00C044EB">
      <w:pPr>
        <w:pStyle w:val="ProductList-BodyIndented2"/>
      </w:pPr>
      <w:r>
        <w:t>Klienci zapewniający licencje dla wszystkich pracowników naukowo-dydaktycznych i pracowników administracyjnych lub Pracowników Wie</w:t>
      </w:r>
      <w:r>
        <w:t>dzy na usługę Microsoft 365 A3/A5 (LS na Użytkownika) w ramach rejestracji Enrollment for Education Solutions (dowolna wersja) mogą:</w:t>
      </w:r>
    </w:p>
    <w:p w:rsidR="00621848" w:rsidRDefault="00C044EB">
      <w:pPr>
        <w:pStyle w:val="ProductList-Bullet"/>
        <w:numPr>
          <w:ilvl w:val="2"/>
          <w:numId w:val="43"/>
        </w:numPr>
      </w:pPr>
      <w:r>
        <w:t>zainstalować na dowolnym Serwerze przeznaczonym do użytku przez Klienta dowolną liczbę kopii następującego oprogramowania s</w:t>
      </w:r>
      <w:r>
        <w:t>erwera: Exchange Server, SharePoint Server i Skype dla firm Server.</w:t>
      </w:r>
    </w:p>
    <w:p w:rsidR="00621848" w:rsidRDefault="00C044EB">
      <w:pPr>
        <w:pStyle w:val="ProductList-Bullet"/>
        <w:numPr>
          <w:ilvl w:val="2"/>
          <w:numId w:val="43"/>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w:instrText>
      </w:r>
      <w:r>
        <w:instrText xml:space="preserve">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w:t>
      </w:r>
      <w:r>
        <w:rPr>
          <w:color w:val="0563C1"/>
        </w:rPr>
        <w:t>rzni</w:t>
      </w:r>
      <w:r>
        <w:fldChar w:fldCharType="end"/>
      </w:r>
      <w:r>
        <w:t>.</w:t>
      </w:r>
    </w:p>
    <w:p w:rsidR="00621848" w:rsidRDefault="00C044EB">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w:instrText>
      </w:r>
      <w:r>
        <w:instrText>ącą Liczbę Pracowników Organizacji polegająca na udzielaniu licencji na Produkt Studentom w stosunku 1:15 albo 1:40 Studentów na Pracownika Wiedzy (lub użytkownika będącego Pracownikiem Administracyjnym/Naukowo-Dydaktycznym) bez żadnych dodatkowych kosztów</w:instrText>
      </w:r>
      <w:r>
        <w:instrText xml:space="preserve">." </w:instrText>
      </w:r>
      <w:r>
        <w:fldChar w:fldCharType="separate"/>
      </w:r>
      <w:r>
        <w:rPr>
          <w:color w:val="0563C1"/>
        </w:rPr>
        <w:t>Korzyści dotyczących Używania przez Studentów</w:t>
      </w:r>
      <w:r>
        <w:fldChar w:fldCharType="end"/>
      </w:r>
      <w:r>
        <w:t>.</w:t>
      </w:r>
    </w:p>
    <w:p w:rsidR="00621848" w:rsidRDefault="00621848">
      <w:pPr>
        <w:pStyle w:val="ProductList-BodyIndented2"/>
      </w:pPr>
    </w:p>
    <w:p w:rsidR="00621848" w:rsidRDefault="00C044EB">
      <w:pPr>
        <w:pStyle w:val="ProductList-SubSubClauseHeading"/>
        <w:outlineLvl w:val="5"/>
      </w:pPr>
      <w:r>
        <w:t>2.5.2.2 Microsoft 365 A3 z podstawową licencją dostępową (CAL)</w:t>
      </w:r>
    </w:p>
    <w:p w:rsidR="00621848" w:rsidRDefault="00C044EB">
      <w:pPr>
        <w:pStyle w:val="ProductList-BodyIndented2"/>
      </w:pPr>
      <w:r>
        <w:t>Usługa Microsoft 365 A3 z podstawową licencją dostępową (CAL) jest dostępna wyłącznie w zastępstwie oprogramowania Education Desktop z pods</w:t>
      </w:r>
      <w:r>
        <w:t>tawową licencją dostępową (CAL).</w:t>
      </w:r>
    </w:p>
    <w:p w:rsidR="00621848" w:rsidRDefault="00621848">
      <w:pPr>
        <w:pStyle w:val="ProductList-ClauseHeading"/>
        <w:outlineLvl w:val="3"/>
      </w:pP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7043"/>
      <w:r>
        <w:instrText>Enterprise Mobility + Security</w:instrText>
      </w:r>
      <w:bookmarkEnd w:id="236"/>
      <w:r>
        <w:instrText>" \l 2</w:instrText>
      </w:r>
      <w:r>
        <w:fldChar w:fldCharType="end"/>
      </w:r>
    </w:p>
    <w:p w:rsidR="00621848" w:rsidRDefault="00C044EB">
      <w:pPr>
        <w:pStyle w:val="ProductList-Offering1SubSection"/>
        <w:outlineLvl w:val="2"/>
      </w:pPr>
      <w:bookmarkStart w:id="237" w:name="_Sec709"/>
      <w:r>
        <w:t xml:space="preserve">1. Dostępność </w:t>
      </w:r>
      <w:r>
        <w:t>programów</w:t>
      </w:r>
      <w:bookmarkEnd w:id="237"/>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w:instrText>
            </w:r>
            <w:r>
              <w:instrText xml:space="preserve">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w:instrText>
            </w:r>
            <w:r>
              <w:instrText xml:space="preserv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w:instrText>
            </w:r>
            <w:r>
              <w:instrText xml:space="preserve">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Enterprise Mobility + Security E5</w:t>
            </w:r>
            <w:r>
              <w:fldChar w:fldCharType="begin"/>
            </w:r>
            <w:r>
              <w:instrText xml:space="preserve"> XE "Dodatek Enterprise</w:instrText>
            </w:r>
            <w:r>
              <w:instrText xml:space="preserv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2"/>
      </w:pPr>
      <w:bookmarkStart w:id="238" w:name="_Sec764"/>
      <w:r>
        <w:t>2. Postanowienia dotyczące produktu</w:t>
      </w:r>
      <w:bookmarkEnd w:id="238"/>
    </w:p>
    <w:tbl>
      <w:tblPr>
        <w:tblStyle w:val="PURTable"/>
        <w:tblW w:w="0" w:type="dxa"/>
        <w:tblLook w:val="04A0" w:firstRow="1" w:lastRow="0" w:firstColumn="1" w:lastColumn="0" w:noHBand="0" w:noVBand="1"/>
      </w:tblPr>
      <w:tblGrid>
        <w:gridCol w:w="3597"/>
        <w:gridCol w:w="358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xml:space="preserve">: </w:t>
            </w:r>
            <w:r>
              <w:t>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w:instrText>
            </w:r>
            <w:r>
              <w:instrText xml:space="preserve">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dla Studentów: Opcja dla Instytucji mających licencję na Produkt uprawniający obejmuj</w:instrText>
            </w:r>
            <w:r>
              <w:instrText>ącą Liczbę Pracowników Organizacji polegająca na udzielaniu licencji na Produkt Studentom w stosunku 1:15 albo 1:40 Studentów na Pracownika Wiedzy (lub użytkownika będącego Pracownikiem Administracyjnym/Naukowo-Dydaktycznym) bez żadnych dodatkowych kosztów</w:instrText>
            </w:r>
            <w:r>
              <w:instrText xml:space="preserve">."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w:instrText>
            </w:r>
            <w:r>
              <w:instrText xml:space="preserve">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w:instrText>
            </w:r>
            <w:r>
              <w:instrText xml:space="preserve">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ClauseHeading"/>
        <w:outlineLvl w:val="3"/>
      </w:pP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NoBorder"/>
        <w:outlineLvl w:val="1"/>
      </w:pPr>
      <w:bookmarkStart w:id="239" w:name="_Sec1246"/>
      <w:r>
        <w:t>Subskrypcje Serwera dla platformy A</w:t>
      </w:r>
      <w:r>
        <w:t>zure</w:t>
      </w:r>
      <w:bookmarkEnd w:id="239"/>
      <w:r>
        <w:fldChar w:fldCharType="begin"/>
      </w:r>
      <w:r>
        <w:instrText xml:space="preserve"> TC "</w:instrText>
      </w:r>
      <w:bookmarkStart w:id="240" w:name="_Toc526087044"/>
      <w:r>
        <w:instrText>Subskrypcje Serwera dla platformy Azure</w:instrText>
      </w:r>
      <w:bookmarkEnd w:id="240"/>
      <w:r>
        <w:instrText xml:space="preserve"> " \l 2</w:instrText>
      </w:r>
      <w:r>
        <w:fldChar w:fldCharType="end"/>
      </w:r>
    </w:p>
    <w:p w:rsidR="00621848" w:rsidRDefault="00C044EB">
      <w:pPr>
        <w:pStyle w:val="ProductList-Offering1SubSection"/>
        <w:outlineLvl w:val="2"/>
      </w:pPr>
      <w:bookmarkStart w:id="241" w:name="_Sec1247"/>
      <w:r>
        <w:t>1. Dostępność programów</w:t>
      </w:r>
      <w:bookmarkEnd w:id="241"/>
    </w:p>
    <w:tbl>
      <w:tblPr>
        <w:tblStyle w:val="PURTable"/>
        <w:tblW w:w="0" w:type="dxa"/>
        <w:tblLook w:val="04A0" w:firstRow="1" w:lastRow="0" w:firstColumn="1" w:lastColumn="0" w:noHBand="0" w:noVBand="1"/>
      </w:tblPr>
      <w:tblGrid>
        <w:gridCol w:w="4348"/>
        <w:gridCol w:w="719"/>
        <w:gridCol w:w="703"/>
        <w:gridCol w:w="712"/>
        <w:gridCol w:w="720"/>
        <w:gridCol w:w="731"/>
        <w:gridCol w:w="727"/>
        <w:gridCol w:w="715"/>
        <w:gridCol w:w="707"/>
        <w:gridCol w:w="708"/>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CSP</w:t>
            </w:r>
          </w:p>
        </w:tc>
      </w:tr>
      <w:tr w:rsidR="00621848">
        <w:tc>
          <w:tcPr>
            <w:tcW w:w="4660" w:type="dxa"/>
            <w:tcBorders>
              <w:top w:val="single" w:sz="4" w:space="0" w:color="FFFFFF"/>
              <w:left w:val="single" w:sz="4" w:space="0" w:color="FFFFFF"/>
              <w:bottom w:val="dashed" w:sz="4" w:space="0" w:color="BFBFBF"/>
              <w:right w:val="single" w:sz="4" w:space="0" w:color="FFFFFF"/>
            </w:tcBorders>
          </w:tcPr>
          <w:p w:rsidR="00621848" w:rsidRDefault="00C044EB">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single" w:sz="4" w:space="0" w:color="FFFFFF"/>
              <w:bottom w:val="dashed" w:sz="4" w:space="0" w:color="BFBFBF"/>
              <w:right w:val="single" w:sz="4" w:space="0" w:color="FFFFFF"/>
            </w:tcBorders>
          </w:tcPr>
          <w:p w:rsidR="00621848" w:rsidRDefault="00C044EB">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single" w:sz="4" w:space="0" w:color="FFFFFF"/>
              <w:bottom w:val="dashed" w:sz="4" w:space="0" w:color="BFBFBF"/>
              <w:right w:val="single" w:sz="4" w:space="0" w:color="FFFFFF"/>
            </w:tcBorders>
          </w:tcPr>
          <w:p w:rsidR="00621848" w:rsidRDefault="00C044EB">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single" w:sz="4" w:space="0" w:color="FFFFFF"/>
              <w:bottom w:val="dashed" w:sz="4" w:space="0" w:color="BFBFBF"/>
              <w:right w:val="single" w:sz="4" w:space="0" w:color="FFFFFF"/>
            </w:tcBorders>
          </w:tcPr>
          <w:p w:rsidR="00621848" w:rsidRDefault="00C044EB">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single" w:sz="4" w:space="0" w:color="FFFFFF"/>
              <w:bottom w:val="dashed" w:sz="4" w:space="0" w:color="BFBFBF"/>
              <w:right w:val="single" w:sz="4" w:space="0" w:color="FFFFFF"/>
            </w:tcBorders>
          </w:tcPr>
          <w:p w:rsidR="00621848" w:rsidRDefault="00C044EB">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1848" w:rsidRDefault="006218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621848">
            <w:pPr>
              <w:pStyle w:val="ProductList-TableBody"/>
              <w:jc w:val="center"/>
            </w:pPr>
          </w:p>
        </w:tc>
      </w:tr>
    </w:tbl>
    <w:p w:rsidR="00621848" w:rsidRDefault="00C044EB">
      <w:pPr>
        <w:pStyle w:val="ProductList-Body"/>
      </w:pPr>
      <w:r>
        <w:rPr>
          <w:i/>
        </w:rPr>
        <w:t>Powyższe licencje będą dodatkowo dostępne za pośrednictwem sklepu Microsoft dla Firm</w:t>
      </w:r>
      <w:r>
        <w:t>.</w:t>
      </w:r>
    </w:p>
    <w:p w:rsidR="00621848" w:rsidRDefault="00C044EB">
      <w:pPr>
        <w:pStyle w:val="ProductList-Offering1SubSection"/>
        <w:outlineLvl w:val="2"/>
      </w:pPr>
      <w:bookmarkStart w:id="242" w:name="_Sec1248"/>
      <w:r>
        <w:t>2. Warunki dotyczące Produktu</w:t>
      </w:r>
      <w:bookmarkEnd w:id="242"/>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 xml:space="preserve">Postanowienia Dotyczące Usług </w:t>
              </w:r>
              <w:r>
                <w:rPr>
                  <w:color w:val="00467F"/>
                  <w:u w:val="single"/>
                </w:rPr>
                <w:t>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lastRenderedPageBreak/>
              <w:t>Pula Produktów: nie doty</w:t>
            </w:r>
            <w:r>
              <w:rPr>
                <w:color w:val="404040"/>
              </w:rPr>
              <w:t>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Uprawnienie do </w:t>
            </w:r>
            <w:r>
              <w:rPr>
                <w:color w:val="404040"/>
              </w:rPr>
              <w:t>redukcji (SCE):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3"/>
      </w:pPr>
      <w:r>
        <w:t>2.1 Prawa do uaktualniania wersji</w:t>
      </w:r>
    </w:p>
    <w:p w:rsidR="00621848" w:rsidRDefault="00C044EB">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w:t>
      </w:r>
      <w:r>
        <w:t xml:space="preserve">External Connector dla platformy Azure umożliwiają dostęp do nowych wersji odpowiedniego oprogramowania udostępnionego w okresie obowiązywania subskrypcji. </w:t>
      </w:r>
    </w:p>
    <w:p w:rsidR="00621848" w:rsidRDefault="00621848">
      <w:pPr>
        <w:pStyle w:val="ProductList-Body"/>
      </w:pPr>
    </w:p>
    <w:p w:rsidR="00621848" w:rsidRDefault="00C044EB">
      <w:pPr>
        <w:pStyle w:val="ProductList-ClauseHeading"/>
        <w:outlineLvl w:val="3"/>
      </w:pPr>
      <w:r>
        <w:t>2.2 Opcje wdrażania dla systemu Windows Server</w:t>
      </w:r>
    </w:p>
    <w:p w:rsidR="00621848" w:rsidRDefault="00C044EB">
      <w:pPr>
        <w:pStyle w:val="ProductList-SubClauseHeading"/>
        <w:outlineLvl w:val="4"/>
      </w:pPr>
      <w:r>
        <w:t>2.2.1 Korzystanie z Oprogramowania w ramach Microso</w:t>
      </w:r>
      <w:r>
        <w:t>ft Azure</w:t>
      </w:r>
    </w:p>
    <w:p w:rsidR="00621848" w:rsidRDefault="00C044EB">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w:t>
      </w:r>
      <w:r>
        <w:t>encji na rdzeń uprawnia Klienta do korzystania z systemu Windows Server na platformie Microsoft Azure na maksymalnie 16 Rdzeniach Wirtualnych przydzielonych do nie więcej niż dwóch Wystąpień Bazowych systemu Azure. Każdy dodatkowy zestaw 8 licencji na rdze</w:t>
      </w:r>
      <w:r>
        <w:t>ń upoważnia do korzystania na maksymalnie 8 dodatkowych Rdzeniach Wirtualnych i jednym Wystąpieniu Bazowym. Podczas tworzenia lub konfigurowania maszyny wirtualnej na platformie Azure Klient musi wskazać, że korzysta z oprogramowania Windows Server w ramac</w:t>
      </w:r>
      <w:r>
        <w:t>h Korzyści Związanej z Platformą Microsoft Azure w Środowisku Hybrydowym dla systemu Windows Server. Korzystanie z oprogramowania Windows Server na platformie Azure podlega Postanowieniom Dotyczącym Usług Online.</w:t>
      </w:r>
    </w:p>
    <w:p w:rsidR="00621848" w:rsidRDefault="00621848">
      <w:pPr>
        <w:pStyle w:val="ProductList-BodyIndented"/>
      </w:pPr>
    </w:p>
    <w:p w:rsidR="00621848" w:rsidRDefault="00C044EB">
      <w:pPr>
        <w:pStyle w:val="ProductList-SubClauseHeading"/>
        <w:outlineLvl w:val="4"/>
      </w:pPr>
      <w:r>
        <w:t>2.2.2 Korzystanie z Oprogramowania na Serw</w:t>
      </w:r>
      <w:r>
        <w:t>erach Klienta</w:t>
      </w:r>
    </w:p>
    <w:p w:rsidR="00621848" w:rsidRDefault="00C044EB">
      <w:pPr>
        <w:pStyle w:val="ProductList-BodyIndented"/>
      </w:pPr>
      <w:r>
        <w:t xml:space="preserve">Klient może ewentualnie używać oprogramowania Windows Server na Serwerach przeznaczonych do użytku Klienta. W takim przypadku licencje dla Subskrypcji platformy Azure dla systemu Windows Server Standard (licencje na rdzeń, Licencje Dostępowe </w:t>
      </w:r>
      <w:r>
        <w:t>(CAL) i Licencje typu External Connector) zapewniają te same prawa co inne dostępne w ramach licencjonowania zbiorowego licencje na rdzeń, Licencje Dostępowe (CAL) i Licencje typu External Connector dla systemu Windows Server Standard i podlegają tym samym</w:t>
      </w:r>
      <w:r>
        <w:t xml:space="preserve"> postanowieniom — zgodnie z informacjami w sekcji „Prawa do używania” we Wpisie dotyczącym Produktu mającym zastosowanie do systemu Windows Server w najbardziej aktualnej wersji Postanowień dotyczących Produktów. W okresie obowiązywania subskrypcji Kliento</w:t>
      </w:r>
      <w:r>
        <w:t xml:space="preserve">wi przysługują dodatkowo prawa równoważne prawom klientów mających pakiet Software Assurance w zakresie Obsługi w ramach oddzielnych procesów (Self Hosting), Odzyskiwania awaryjnego oraz w przypadku wersji Półrocznych Kanałów. Korzystanie z oprogramowania </w:t>
      </w:r>
      <w:r>
        <w:t>podlega tym samym postanowieniom, z wyjątkiem wymogu posiadania aktywnego pakietu SA, który nie obowiązuje.</w:t>
      </w:r>
    </w:p>
    <w:p w:rsidR="00621848" w:rsidRDefault="00621848">
      <w:pPr>
        <w:pStyle w:val="ProductList-BodyIndented"/>
      </w:pPr>
    </w:p>
    <w:p w:rsidR="00621848" w:rsidRDefault="00C044EB">
      <w:pPr>
        <w:pStyle w:val="ProductList-SubClauseHeading"/>
        <w:outlineLvl w:val="4"/>
      </w:pPr>
      <w:r>
        <w:t>2.2.3 Przenoszenie obciążeń serwera na platformę Azure</w:t>
      </w:r>
    </w:p>
    <w:p w:rsidR="00621848" w:rsidRDefault="00C044EB">
      <w:pPr>
        <w:pStyle w:val="ProductList-BodyIndented"/>
      </w:pPr>
      <w:r>
        <w:t>Klient nie może obecnie przydzielać licencji na Subskrypcję platformy Azure do platformy Azu</w:t>
      </w:r>
      <w:r>
        <w:t>re i Serwerów Klienta, z wyjątkiem sytuacji jednorazowej na okres maksymalnie 31 dni w celu umożliwienia Klientowi przeniesienia obciążeń z Serwerów przeznaczonych do użytku przez Klienta na platformę Azure. Licencje są uznawane za „przypisane do platformy</w:t>
      </w:r>
      <w:r>
        <w:t xml:space="preserve"> Azure” wtedy, gdy Klient korzysta z oprogramowania na platformie Azure, i nie mogą być ponownie wdrażane na Serwerach Klienta przez 90 dni.</w:t>
      </w:r>
    </w:p>
    <w:p w:rsidR="00621848" w:rsidRDefault="00621848">
      <w:pPr>
        <w:pStyle w:val="ProductList-BodyIndented"/>
      </w:pPr>
    </w:p>
    <w:p w:rsidR="00621848" w:rsidRDefault="00C044EB">
      <w:pPr>
        <w:pStyle w:val="ProductList-ClauseHeading"/>
        <w:outlineLvl w:val="3"/>
      </w:pPr>
      <w:r>
        <w:t>2.3 Opcje wdrażania dla systemu SQL Server</w:t>
      </w:r>
    </w:p>
    <w:p w:rsidR="00621848" w:rsidRDefault="00C044EB">
      <w:pPr>
        <w:pStyle w:val="ProductList-SubClauseHeading"/>
        <w:outlineLvl w:val="4"/>
      </w:pPr>
      <w:r>
        <w:t>2.3.1 Korzystanie z Oprogramowania w ramach Microsoft Azure</w:t>
      </w:r>
    </w:p>
    <w:p w:rsidR="00621848" w:rsidRDefault="00C044EB">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w:t>
      </w:r>
      <w:r>
        <w:t>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090"/>
        <w:gridCol w:w="3720"/>
        <w:gridCol w:w="3630"/>
      </w:tblGrid>
      <w:tr w:rsidR="0062184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21848" w:rsidRDefault="00C044EB">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621848" w:rsidRDefault="00C044EB">
            <w:pPr>
              <w:pStyle w:val="ProductList-TableBody"/>
            </w:pPr>
            <w:r>
              <w:rPr>
                <w:color w:val="FFFFFF"/>
              </w:rPr>
              <w:t>Usługa Danych platformy Microsoft Azure</w:t>
            </w:r>
          </w:p>
        </w:tc>
        <w:tc>
          <w:tcPr>
            <w:tcW w:w="4160" w:type="dxa"/>
            <w:tcBorders>
              <w:left w:val="single" w:sz="4" w:space="0" w:color="6E6E6E"/>
            </w:tcBorders>
            <w:shd w:val="clear" w:color="auto" w:fill="0070C0"/>
          </w:tcPr>
          <w:p w:rsidR="00621848" w:rsidRDefault="00C044EB">
            <w:pPr>
              <w:pStyle w:val="ProductList-TableBody"/>
            </w:pPr>
            <w:r>
              <w:rPr>
                <w:color w:val="FFFFFF"/>
              </w:rPr>
              <w:t>Współczynnik Uprawnionych Licencji względem rdzeni wirtualnych platformy Azure</w:t>
            </w:r>
          </w:p>
        </w:tc>
      </w:tr>
      <w:tr w:rsidR="00621848">
        <w:tc>
          <w:tcPr>
            <w:tcW w:w="3540" w:type="dxa"/>
            <w:tcBorders>
              <w:left w:val="single" w:sz="4" w:space="0" w:color="6E6E6E"/>
              <w:bottom w:val="none" w:sz="4" w:space="0" w:color="6E6E6E"/>
              <w:right w:val="single" w:sz="4" w:space="0" w:color="6E6E6E"/>
            </w:tcBorders>
          </w:tcPr>
          <w:p w:rsidR="00621848" w:rsidRDefault="00C044E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21848" w:rsidRDefault="00C044EB">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621848" w:rsidRDefault="00C044EB">
            <w:pPr>
              <w:pStyle w:val="ProductList-TableBody"/>
            </w:pPr>
            <w:r>
              <w:t>Licencja na 1 rdzeń : 4 rdzenie wirtualne</w:t>
            </w:r>
          </w:p>
        </w:tc>
      </w:tr>
      <w:tr w:rsidR="00621848">
        <w:tc>
          <w:tcPr>
            <w:tcW w:w="3540" w:type="dxa"/>
            <w:tcBorders>
              <w:top w:val="none" w:sz="4" w:space="0" w:color="6E6E6E"/>
              <w:left w:val="single" w:sz="4" w:space="0" w:color="6E6E6E"/>
              <w:bottom w:val="none" w:sz="4" w:space="0" w:color="6E6E6E"/>
            </w:tcBorders>
          </w:tcPr>
          <w:p w:rsidR="00621848" w:rsidRDefault="00621848">
            <w:pPr>
              <w:pStyle w:val="ProductList-TableBody"/>
            </w:pPr>
          </w:p>
        </w:tc>
        <w:tc>
          <w:tcPr>
            <w:tcW w:w="4280" w:type="dxa"/>
          </w:tcPr>
          <w:p w:rsidR="00621848" w:rsidRDefault="00C044EB">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 : 1 rdzeń wirtualny</w:t>
            </w:r>
          </w:p>
        </w:tc>
      </w:tr>
      <w:tr w:rsidR="00621848">
        <w:tc>
          <w:tcPr>
            <w:tcW w:w="3540" w:type="dxa"/>
            <w:tcBorders>
              <w:top w:val="none" w:sz="4" w:space="0" w:color="6E6E6E"/>
              <w:left w:val="single" w:sz="4" w:space="0" w:color="6E6E6E"/>
              <w:bottom w:val="none" w:sz="4" w:space="0" w:color="6E6E6E"/>
            </w:tcBorders>
          </w:tcPr>
          <w:p w:rsidR="00621848" w:rsidRDefault="00621848">
            <w:pPr>
              <w:pStyle w:val="ProductList-TableBody"/>
            </w:pPr>
          </w:p>
        </w:tc>
        <w:tc>
          <w:tcPr>
            <w:tcW w:w="4280" w:type="dxa"/>
          </w:tcPr>
          <w:p w:rsidR="00621848" w:rsidRDefault="00C044EB">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 xml:space="preserve">Licencja </w:t>
            </w:r>
            <w:r>
              <w:t>na 1 rdzeń : 1 rdzeń wirtualny</w:t>
            </w:r>
          </w:p>
        </w:tc>
      </w:tr>
      <w:tr w:rsidR="00621848">
        <w:tc>
          <w:tcPr>
            <w:tcW w:w="3540" w:type="dxa"/>
            <w:tcBorders>
              <w:top w:val="none" w:sz="4" w:space="0" w:color="6E6E6E"/>
              <w:left w:val="single" w:sz="4" w:space="0" w:color="6E6E6E"/>
              <w:bottom w:val="single" w:sz="4" w:space="0" w:color="6E6E6E"/>
            </w:tcBorders>
          </w:tcPr>
          <w:p w:rsidR="00621848" w:rsidRDefault="00621848">
            <w:pPr>
              <w:pStyle w:val="ProductList-TableBody"/>
            </w:pPr>
          </w:p>
        </w:tc>
        <w:tc>
          <w:tcPr>
            <w:tcW w:w="4280" w:type="dxa"/>
          </w:tcPr>
          <w:p w:rsidR="00621848" w:rsidRDefault="00C044EB">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w:t>
            </w:r>
            <w:r>
              <w:rPr>
                <w:vertAlign w:val="superscript"/>
              </w:rPr>
              <w:t>1</w:t>
            </w:r>
            <w:r>
              <w:t xml:space="preserve"> : 1 rdzeń wirtualny</w:t>
            </w:r>
          </w:p>
        </w:tc>
      </w:tr>
      <w:tr w:rsidR="00621848">
        <w:tc>
          <w:tcPr>
            <w:tcW w:w="3540" w:type="dxa"/>
            <w:tcBorders>
              <w:top w:val="single" w:sz="4" w:space="0" w:color="6E6E6E"/>
              <w:left w:val="single" w:sz="4" w:space="0" w:color="6E6E6E"/>
              <w:bottom w:val="none" w:sz="4" w:space="0" w:color="6E6E6E"/>
            </w:tcBorders>
          </w:tcPr>
          <w:p w:rsidR="00621848" w:rsidRDefault="00C044EB">
            <w:pPr>
              <w:pStyle w:val="ProductList-TableBody"/>
            </w:pPr>
            <w:r>
              <w:t>SQL Server Standard (Core)</w:t>
            </w:r>
          </w:p>
        </w:tc>
        <w:tc>
          <w:tcPr>
            <w:tcW w:w="4280" w:type="dxa"/>
          </w:tcPr>
          <w:p w:rsidR="00621848" w:rsidRDefault="00C044EB">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 : 1 rdzeń wirtualny</w:t>
            </w:r>
          </w:p>
        </w:tc>
      </w:tr>
      <w:tr w:rsidR="00621848">
        <w:tc>
          <w:tcPr>
            <w:tcW w:w="3540" w:type="dxa"/>
            <w:tcBorders>
              <w:top w:val="none" w:sz="4" w:space="0" w:color="6E6E6E"/>
              <w:left w:val="single" w:sz="4" w:space="0" w:color="6E6E6E"/>
              <w:bottom w:val="none" w:sz="4" w:space="0" w:color="6E6E6E"/>
            </w:tcBorders>
          </w:tcPr>
          <w:p w:rsidR="00621848" w:rsidRDefault="00621848">
            <w:pPr>
              <w:pStyle w:val="ProductList-TableBody"/>
            </w:pPr>
          </w:p>
        </w:tc>
        <w:tc>
          <w:tcPr>
            <w:tcW w:w="4280" w:type="dxa"/>
          </w:tcPr>
          <w:p w:rsidR="00621848" w:rsidRDefault="00C044EB">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 : 1 rdzeń wirtualny</w:t>
            </w:r>
          </w:p>
        </w:tc>
      </w:tr>
      <w:tr w:rsidR="00621848">
        <w:tc>
          <w:tcPr>
            <w:tcW w:w="3540" w:type="dxa"/>
            <w:tcBorders>
              <w:top w:val="none" w:sz="4" w:space="0" w:color="6E6E6E"/>
              <w:left w:val="single" w:sz="4" w:space="0" w:color="6E6E6E"/>
              <w:bottom w:val="single" w:sz="4" w:space="0" w:color="6E6E6E"/>
            </w:tcBorders>
          </w:tcPr>
          <w:p w:rsidR="00621848" w:rsidRDefault="00621848">
            <w:pPr>
              <w:pStyle w:val="ProductList-TableBody"/>
            </w:pPr>
          </w:p>
        </w:tc>
        <w:tc>
          <w:tcPr>
            <w:tcW w:w="4280" w:type="dxa"/>
          </w:tcPr>
          <w:p w:rsidR="00621848" w:rsidRDefault="00C044EB">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na 1 rdzeń</w:t>
            </w:r>
            <w:r>
              <w:rPr>
                <w:vertAlign w:val="superscript"/>
              </w:rPr>
              <w:t>1</w:t>
            </w:r>
            <w:r>
              <w:t xml:space="preserve"> : 1 rdzeń wirtualny</w:t>
            </w:r>
          </w:p>
        </w:tc>
      </w:tr>
    </w:tbl>
    <w:p w:rsidR="00621848" w:rsidRDefault="00C044EB">
      <w:pPr>
        <w:pStyle w:val="ProductList-BodyIndented"/>
      </w:pPr>
      <w:r>
        <w:rPr>
          <w:vertAlign w:val="superscript"/>
        </w:rPr>
        <w:t>1</w:t>
      </w:r>
      <w:r>
        <w:rPr>
          <w:i/>
        </w:rPr>
        <w:t>Z zastrzeżeniem wymogu posiadania minimum czterech Licencji na Rdzeń na każdą Maszynę Wirtualną.</w:t>
      </w:r>
    </w:p>
    <w:p w:rsidR="00621848" w:rsidRDefault="00621848">
      <w:pPr>
        <w:pStyle w:val="ProductList-BodyIndented"/>
      </w:pPr>
    </w:p>
    <w:p w:rsidR="00621848" w:rsidRDefault="00C044EB">
      <w:pPr>
        <w:pStyle w:val="ProductList-BodyIndented"/>
      </w:pPr>
      <w:r>
        <w:t>Klient nie jest obciążany za korzystanie z Usługi Danych Platformy Microsoft Azure, ale wciąż musi ponosić koszty zasobów obliczeniowych (tj. stawkę podstawow</w:t>
      </w:r>
      <w:r>
        <w:t xml:space="preserve">ą), magazynów, kopii zapasowych, a także operacji we/wy związane z korzystaniem przez niego z tych usług (w stosownych przypadkach). Podczas konfigurowania obciążeń Klient musi wskazać, że korzysta z bazy danych Azure SQL Database (Wystąpienie Zarządzane, </w:t>
      </w:r>
      <w:r>
        <w:t>Pula Elastyczna i Jedna Baza Danych), usług SQL Server Integration Services dla Azure Data Factory lub Maszyn Wirtualnych z programem SQL Server w ramach Korzyści Związanej z Platformą Azure w Środowisku Hybrydowym dla oprogramowania SQL Server. Klienci mo</w:t>
      </w:r>
      <w:r>
        <w:t xml:space="preserve">gą uzupełniać te obciążenia o w pełni opomiarowane usługi Azure.  </w:t>
      </w:r>
    </w:p>
    <w:p w:rsidR="00621848" w:rsidRDefault="00621848">
      <w:pPr>
        <w:pStyle w:val="ProductList-BodyIndented"/>
      </w:pPr>
    </w:p>
    <w:p w:rsidR="00621848" w:rsidRDefault="00C044EB">
      <w:pPr>
        <w:pStyle w:val="ProductList-SubClauseHeading"/>
        <w:outlineLvl w:val="4"/>
      </w:pPr>
      <w:r>
        <w:t>2.3.2 Uprawnienia na wypadek awarii</w:t>
      </w:r>
    </w:p>
    <w:p w:rsidR="00621848" w:rsidRDefault="00C044EB">
      <w:pPr>
        <w:pStyle w:val="ProductList-BodyIndented"/>
      </w:pPr>
      <w:r>
        <w:t>Przypisując licencje na rdzeń dla Subskrypcji platformy Azure dla oprogramowania SQL Server używane na Maszynach Wirtualnych z programem SQL Server na p</w:t>
      </w:r>
      <w:r>
        <w:t>latformie Azure, Klient może także uruchamiać pasywne Wystąpienia awaryjne na platformie Microsoft Azure na wypadek wystąpienia awarii. Liczba licencji, która w innej sytuacji byłaby wymagana do uruchomienia pasywnych Wystąpień awaryjnych, nie może przekra</w:t>
      </w:r>
      <w:r>
        <w:t>czać liczby licencji wymaganych do uruchomienia podstawowej Maszyny Wirtualnej z oprogramowaniem SQL Server.</w:t>
      </w:r>
    </w:p>
    <w:p w:rsidR="00621848" w:rsidRDefault="00621848">
      <w:pPr>
        <w:pStyle w:val="ProductList-BodyIndented"/>
      </w:pPr>
    </w:p>
    <w:p w:rsidR="00621848" w:rsidRDefault="00C044EB">
      <w:pPr>
        <w:pStyle w:val="ProductList-SubClauseHeading"/>
        <w:outlineLvl w:val="4"/>
      </w:pPr>
      <w:r>
        <w:t>2.3.3 Korzystanie z Oprogramowania na Serwerach Klienta</w:t>
      </w:r>
    </w:p>
    <w:p w:rsidR="00621848" w:rsidRDefault="00C044EB">
      <w:pPr>
        <w:pStyle w:val="ProductList-BodyIndented"/>
      </w:pPr>
      <w:r>
        <w:t>Klient może ewentualnie używać oprogramowania SQL Server na Serwerach przeznaczonych do uż</w:t>
      </w:r>
      <w:r>
        <w:t>ytku Klienta. W takim przypadku licencje na rdzeń w ramach subskrypcji platformy Azure dla oprogramowania SQL Server Standard i SQL Server Enterprise Core zapewniają te same prawa co inne dostępne w ramach licencjonowania zbiorowego licencje na rdzeń dla o</w:t>
      </w:r>
      <w:r>
        <w:t>programowania SQL Server Standard i SQL Server Enterprise i podlegają tym samym postanowieniom — zgodnie z informacjami z sekcji „Prawa do używania” w mającym zastosowanie do oprogramowania SQL Server Wpisie dotyczącym Produktu zawartym w najbardziej aktua</w:t>
      </w:r>
      <w:r>
        <w:t>lnej wersji Postanowień dotyczących Produktów. W okresie obowiązywania subskrypcji Klientowi przysługują dodatkowo prawa równoważne prawom klientów mających Pakiet Software Assurance w zakresie Obsługi w ramach Oddzielnych Procesów (Self Hosting), Odzyskiw</w:t>
      </w:r>
      <w:r>
        <w:t>ania Awaryjnego, Przenoszenia Licencji między Farmami Serwerów, Prawa na Wypadek Awarii i Nieograniczonej Wirtualizacji*, a także prawa do używania oprogramowania Machine Learning Server for Windows*, Machine Learning Server for Linux*, Machine Learning fo</w:t>
      </w:r>
      <w:r>
        <w:t>r Hadoop* i Power BI Report Server*. Korzystanie z oprogramowania podlega tym samym postanowieniom, z wyjątkiem wymogu posiadania aktywnego pakietu SA, który nie obowiązuje.</w:t>
      </w:r>
    </w:p>
    <w:p w:rsidR="00621848" w:rsidRDefault="00C044EB">
      <w:pPr>
        <w:pStyle w:val="ProductList-BodyIndented"/>
      </w:pPr>
      <w:r>
        <w:t>* Prawa mające zastosowanie wyłącznie do klientów mających oprogramowanie SQL Serv</w:t>
      </w:r>
      <w:r>
        <w:t>er Enterprise Core.</w:t>
      </w:r>
    </w:p>
    <w:p w:rsidR="00621848" w:rsidRDefault="00621848">
      <w:pPr>
        <w:pStyle w:val="ProductList-BodyIndented"/>
      </w:pPr>
    </w:p>
    <w:p w:rsidR="00621848" w:rsidRDefault="00C044EB">
      <w:pPr>
        <w:pStyle w:val="ProductList-SubClauseHeading"/>
        <w:outlineLvl w:val="4"/>
      </w:pPr>
      <w:r>
        <w:t>2.3.4 Przenoszenie obciążeń serwera na platformę Azure</w:t>
      </w:r>
    </w:p>
    <w:p w:rsidR="00621848" w:rsidRDefault="00C044EB">
      <w:pPr>
        <w:pStyle w:val="ProductList-BodyIndented"/>
      </w:pPr>
      <w:r>
        <w:t>Klient nie może obecnie przydzielać licencji na korzystanie na platformie Azure w i przypisywać tych samych licencji do Serwera przeznaczonego do jej użytku, z wyjątkiem sytuacji j</w:t>
      </w:r>
      <w:r>
        <w:t xml:space="preserve">ednorazowej na okres maksymalnie 180 dni w celu umożliwienia Klientowi przeniesienia tych obciążeń na platformę Azure. </w:t>
      </w:r>
    </w:p>
    <w:p w:rsidR="00621848" w:rsidRDefault="00621848">
      <w:pPr>
        <w:pStyle w:val="ProductList-BodyIndented"/>
      </w:pPr>
    </w:p>
    <w:p w:rsidR="00621848" w:rsidRDefault="00C044EB">
      <w:pPr>
        <w:pStyle w:val="ProductList-SubClauseHeading"/>
        <w:outlineLvl w:val="4"/>
      </w:pPr>
      <w:r>
        <w:t>2.3.5 Zmiana przypisania licencji</w:t>
      </w:r>
    </w:p>
    <w:p w:rsidR="00621848" w:rsidRDefault="00C044EB">
      <w:pPr>
        <w:pStyle w:val="ProductList-BodyIndented"/>
      </w:pPr>
      <w:r>
        <w:t>Klient może zmienić przypisanie licencji na korzystanie na platformie Azure na Serwery przeznaczone d</w:t>
      </w:r>
      <w:r>
        <w:t xml:space="preserve">la Klienta pod warunkiem, że te Licencje pozostaną przypisane do korzystania w danym środowisku przez co najmniej 90 dni po przeniesieniu obciążenia. </w:t>
      </w:r>
    </w:p>
    <w:p w:rsidR="00621848" w:rsidRDefault="00621848">
      <w:pPr>
        <w:pStyle w:val="ProductList-BodyIndented"/>
        <w:jc w:val="right"/>
      </w:pPr>
    </w:p>
    <w:tbl>
      <w:tblPr>
        <w:tblStyle w:val="PURTable0"/>
        <w:tblW w:w="0" w:type="dxa"/>
        <w:tblLook w:val="04A0" w:firstRow="1" w:lastRow="0" w:firstColumn="1" w:lastColumn="0" w:noHBand="0" w:noVBand="1"/>
      </w:tblPr>
      <w:tblGrid>
        <w:gridCol w:w="1044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Indented"/>
      </w:pPr>
    </w:p>
    <w:p w:rsidR="00621848" w:rsidRDefault="00C044EB">
      <w:pPr>
        <w:pStyle w:val="ProductList-Offering1HeadingNoBorder"/>
        <w:outlineLvl w:val="1"/>
      </w:pPr>
      <w:bookmarkStart w:id="243" w:name="_Sec1151"/>
      <w:r>
        <w:t>Usługi Microsoft Dynamics 365</w:t>
      </w:r>
      <w:bookmarkEnd w:id="243"/>
      <w:r>
        <w:fldChar w:fldCharType="begin"/>
      </w:r>
      <w:r>
        <w:instrText xml:space="preserve"> TC "</w:instrText>
      </w:r>
      <w:bookmarkStart w:id="244" w:name="_Toc526087045"/>
      <w:r>
        <w:instrText>Usługi Microsoft Dynamics 365</w:instrText>
      </w:r>
      <w:bookmarkEnd w:id="244"/>
      <w:r>
        <w:instrText>" \l 2</w:instrText>
      </w:r>
      <w:r>
        <w:fldChar w:fldCharType="end"/>
      </w:r>
    </w:p>
    <w:p w:rsidR="00621848" w:rsidRDefault="00C044EB">
      <w:pPr>
        <w:pStyle w:val="ProductList-Offering1SubSection"/>
        <w:outlineLvl w:val="2"/>
      </w:pPr>
      <w:bookmarkStart w:id="245" w:name="_Sec1152"/>
      <w:r>
        <w:t>1. Dostępność programów</w:t>
      </w:r>
      <w:bookmarkEnd w:id="245"/>
    </w:p>
    <w:tbl>
      <w:tblPr>
        <w:tblStyle w:val="PURTable"/>
        <w:tblW w:w="0" w:type="dxa"/>
        <w:tblLook w:val="04A0" w:firstRow="1" w:lastRow="0" w:firstColumn="1" w:lastColumn="0" w:noHBand="0" w:noVBand="1"/>
      </w:tblPr>
      <w:tblGrid>
        <w:gridCol w:w="4233"/>
        <w:gridCol w:w="700"/>
        <w:gridCol w:w="668"/>
        <w:gridCol w:w="787"/>
        <w:gridCol w:w="701"/>
        <w:gridCol w:w="723"/>
        <w:gridCol w:w="816"/>
        <w:gridCol w:w="691"/>
        <w:gridCol w:w="685"/>
        <w:gridCol w:w="780"/>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w:instrText>
            </w:r>
            <w:r>
              <w:instrText xml:space="preserve">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typu From SA na Dynamics 365 Customer Engagement Plan</w:t>
            </w:r>
            <w:r>
              <w:fldChar w:fldCharType="begin"/>
            </w:r>
            <w:r>
              <w:instrText xml:space="preserve"> XE "</w:instrText>
            </w:r>
            <w:r>
              <w:instrText xml:space="preserve">Licencja typu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typu From SA na Dynamics 365 Plan</w:t>
            </w:r>
            <w:r>
              <w:fldChar w:fldCharType="begin"/>
            </w:r>
            <w:r>
              <w:instrText xml:space="preserve"> XE "</w:instrText>
            </w:r>
            <w:r>
              <w:instrText xml:space="preserve">Licencja typu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typu From SA na Dynamics 365 Unified Operations Plan</w:t>
            </w:r>
            <w:r>
              <w:fldChar w:fldCharType="begin"/>
            </w:r>
            <w:r>
              <w:instrText xml:space="preserve"> XE "Licencja typu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Operations Order Lines</w:t>
            </w:r>
            <w:r>
              <w:fldChar w:fldCharType="begin"/>
            </w:r>
            <w:r>
              <w:instrText xml:space="preserve"> XE "</w:instrText>
            </w:r>
            <w:r>
              <w:instrText xml:space="preserve">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Customer Service Professional</w:t>
            </w:r>
            <w:r>
              <w:fldChar w:fldCharType="begin"/>
            </w:r>
            <w:r>
              <w:instrText xml:space="preserve"> XE "</w:instrText>
            </w:r>
            <w:r>
              <w:instrText xml:space="preserve">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Field Serv</w:t>
            </w:r>
            <w:r>
              <w:t>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w:t>
            </w:r>
            <w:r>
              <w:t>a Urządzenie)</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do Dynamics 365 for Operations Device</w:t>
            </w:r>
            <w:r>
              <w:fldChar w:fldCharType="begin"/>
            </w:r>
            <w:r>
              <w:instrText xml:space="preserve"> XE "</w:instrText>
            </w:r>
            <w:r>
              <w:instrText xml:space="preserve">Dodatek do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typu From SA na Dynamics 365 for Operations Device</w:t>
            </w:r>
            <w:r>
              <w:fldChar w:fldCharType="begin"/>
            </w:r>
            <w:r>
              <w:instrText xml:space="preserve"> XE "Licencja typu From SA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do Dynamics 365 for Retail</w:t>
            </w:r>
            <w:r>
              <w:fldChar w:fldCharType="begin"/>
            </w:r>
            <w:r>
              <w:instrText xml:space="preserve"> XE "</w:instrText>
            </w:r>
            <w:r>
              <w:instrText xml:space="preserve">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typu From SA na Dynamics 365 for Retail</w:t>
            </w:r>
            <w:r>
              <w:fldChar w:fldCharType="begin"/>
            </w:r>
            <w:r>
              <w:instrText xml:space="preserve"> XE "Licencja typu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Sales Enterprise</w:t>
            </w:r>
            <w:r>
              <w:fldChar w:fldCharType="begin"/>
            </w:r>
            <w:r>
              <w:instrText xml:space="preserve"> XE "</w:instrText>
            </w:r>
            <w:r>
              <w:instrText xml:space="preserve">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typu From SA na Dynamics 365 for Talent</w:t>
            </w:r>
            <w:r>
              <w:fldChar w:fldCharType="begin"/>
            </w:r>
            <w:r>
              <w:instrText xml:space="preserve"> XE "Licencja typu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Talent Comprehensive Hiring</w:t>
            </w:r>
            <w:r>
              <w:fldChar w:fldCharType="begin"/>
            </w:r>
            <w:r>
              <w:instrText xml:space="preserve"> XE "</w:instrText>
            </w:r>
            <w:r>
              <w:instrText xml:space="preserve">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w:instrText>
            </w:r>
            <w:r>
              <w:instrText xml:space="preserve">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typu From SA na Dynamics 365 for Team Members</w:t>
            </w:r>
            <w:r>
              <w:fldChar w:fldCharType="begin"/>
            </w:r>
            <w:r>
              <w:instrText xml:space="preserve"> XE "Licencja typu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 Wyświetlanie stron portalu związanego z pozyskiwaniem dodatkowych klientów</w:t>
            </w:r>
            <w:r>
              <w:fldChar w:fldCharType="begin"/>
            </w:r>
            <w:r>
              <w:instrText xml:space="preserve"> XE "Dynamics 365 — Wyświetlan</w:instrText>
            </w:r>
            <w:r>
              <w:instrText xml:space="preserve">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w:instrText>
            </w:r>
            <w:r>
              <w:instrText xml:space="preserve">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 Magazyn bazy danych związany z pozyskiwaniem dodatkowych klientów</w:t>
            </w:r>
            <w:r>
              <w:fldChar w:fldCharType="begin"/>
            </w:r>
            <w:r>
              <w:instrText xml:space="preserve"> XE</w:instrText>
            </w:r>
            <w:r>
              <w:instrText xml:space="preserv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 Wiadomości spo</w:t>
            </w:r>
            <w:r>
              <w:t>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for Field Service — Optymalizacja planowania zasobów</w:t>
            </w:r>
            <w:r>
              <w:fldChar w:fldCharType="begin"/>
            </w:r>
            <w:r>
              <w:instrText xml:space="preserve"> XE "</w:instrText>
            </w:r>
            <w:r>
              <w:instrText xml:space="preserve">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Dodatkowe kontakty dla Dynamics 365 for Marketing</w:t>
            </w:r>
            <w:r>
              <w:fldChar w:fldCharType="begin"/>
            </w:r>
            <w:r>
              <w:instrText xml:space="preserve"> XE "</w:instrText>
            </w:r>
            <w:r>
              <w:instrText xml:space="preserve">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Profesjonalne wsparcie bezpośrednie Dynamics 365</w:t>
            </w:r>
            <w:r>
              <w:fldChar w:fldCharType="begin"/>
            </w:r>
            <w:r>
              <w:instrText xml:space="preserve"> XE "</w:instrText>
            </w:r>
            <w:r>
              <w:instrText xml:space="preserve">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w:instrText>
            </w:r>
            <w:r>
              <w:instrText xml:space="preserve">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2"/>
      </w:pPr>
      <w:bookmarkStart w:id="246" w:name="_Sec1153"/>
      <w:r>
        <w:t>2. Postanowienia dotyczące Produktu</w:t>
      </w:r>
      <w:bookmarkEnd w:id="246"/>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w:t>
            </w:r>
            <w:r>
              <w:t>crosoft Relationship Sales</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w:t>
            </w:r>
            <w:r>
              <w:t>ownika z licencją typu From SA, LS na Użytkownika dla dodatku,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w:instrText>
            </w:r>
            <w:r>
              <w:instrText xml:space="preserve">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może zgłosić r</w:instrText>
            </w:r>
            <w:r>
              <w:instrText xml:space="preserve">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w:instrText>
            </w:r>
            <w:r>
              <w:instrText xml:space="preserve">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w:instrText>
            </w:r>
            <w:r>
              <w:instrText xml:space="preserve">."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3"/>
      </w:pPr>
      <w:r>
        <w:t>2.1 Zunifikowany punkt obsługowy (USD)</w:t>
      </w:r>
    </w:p>
    <w:p w:rsidR="00621848" w:rsidRDefault="00C044EB">
      <w:pPr>
        <w:pStyle w:val="ProductList-Body"/>
      </w:pPr>
      <w:r>
        <w:t>Klienci mający aktywne subskrypcje planów Dynamics 365 Customer Engagement Plan, Dynamics 365 Unified Operations Plan lub Dynami</w:t>
      </w:r>
      <w:r>
        <w:t>cs 365 Plan mogą zainstalować oprogramowanie USD i może ono być używane przez każdego użytkownika.</w:t>
      </w:r>
    </w:p>
    <w:p w:rsidR="00621848" w:rsidRDefault="00621848">
      <w:pPr>
        <w:pStyle w:val="ProductList-Body"/>
      </w:pPr>
    </w:p>
    <w:p w:rsidR="00621848" w:rsidRDefault="00C044EB">
      <w:pPr>
        <w:pStyle w:val="ProductList-ClauseHeading"/>
        <w:outlineLvl w:val="3"/>
      </w:pPr>
      <w:r>
        <w:t>2.2 Dynamics CustomerSource</w:t>
      </w:r>
    </w:p>
    <w:p w:rsidR="00621848" w:rsidRDefault="00C044EB">
      <w:pPr>
        <w:pStyle w:val="ProductList-Body"/>
      </w:pPr>
      <w:r>
        <w:t xml:space="preserve">Klienci mający aktywne subskrypcje Dynamics 365 mogą uzyskiwać dostęp do CustomerSource. </w:t>
      </w:r>
    </w:p>
    <w:p w:rsidR="00621848" w:rsidRDefault="00621848">
      <w:pPr>
        <w:pStyle w:val="ProductList-Body"/>
      </w:pPr>
    </w:p>
    <w:p w:rsidR="00621848" w:rsidRDefault="00C044EB">
      <w:pPr>
        <w:pStyle w:val="ProductList-ClauseHeading"/>
        <w:outlineLvl w:val="3"/>
      </w:pPr>
      <w:r>
        <w:t>2.3 Uprawnienie do korzystania z Ofer</w:t>
      </w:r>
      <w:r>
        <w:t>t Kwalifikowanych</w:t>
      </w:r>
    </w:p>
    <w:p w:rsidR="00621848" w:rsidRDefault="00C044EB">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Dynamic</w:t>
      </w:r>
      <w:r>
        <w:t>s Enhancement Plan, mogą do 1 listopada 2019 r. nabyć Odpowiednią Ofertę Kwalifikowaną Usług Online Dynamics 365. Klienci korzystający z Licencjonowania Zbiorowego i Cennika usług Dynamics (DPL) są uprawnieni do skorzystania z tej oferty w przypadku uzyska</w:t>
      </w:r>
      <w:r>
        <w:t>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338"/>
        <w:gridCol w:w="5452"/>
      </w:tblGrid>
      <w:tr w:rsidR="006218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21848" w:rsidRDefault="00C044EB">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21848" w:rsidRDefault="00C044EB">
            <w:pPr>
              <w:pStyle w:val="ProductList-TableBody"/>
            </w:pPr>
            <w:r>
              <w:rPr>
                <w:color w:val="FFFFFF"/>
              </w:rPr>
              <w:t>Odpowiednia Oferta Kwalifikowana Usług Online Dynamics 365</w:t>
            </w:r>
          </w:p>
        </w:tc>
      </w:tr>
      <w:tr w:rsidR="00621848">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Oferta Kwalifikowana Dynamics 365</w:t>
            </w:r>
            <w:r>
              <w:br/>
            </w:r>
          </w:p>
        </w:tc>
      </w:tr>
      <w:tr w:rsidR="00621848">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w ramach Oferty Kwalifikowanej Dynamics 365</w:t>
            </w:r>
            <w:r>
              <w:br/>
              <w:t>Dodatek* w ramach Oferty Kwalifikowanej Dynamics 365</w:t>
            </w:r>
          </w:p>
        </w:tc>
      </w:tr>
      <w:tr w:rsidR="00621848">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Dynamics AX</w:t>
            </w:r>
          </w:p>
          <w:p w:rsidR="00621848" w:rsidRDefault="00C044E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 xml:space="preserve">Oferta Kwalifikowana na </w:t>
            </w:r>
            <w:r>
              <w:t>Dynamics 365 Business Central</w:t>
            </w:r>
            <w:r>
              <w:br/>
            </w:r>
          </w:p>
        </w:tc>
      </w:tr>
    </w:tbl>
    <w:p w:rsidR="00621848" w:rsidRDefault="00C044EB">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rsidR="00621848" w:rsidRDefault="00621848">
      <w:pPr>
        <w:pStyle w:val="ProductList-Body"/>
      </w:pPr>
    </w:p>
    <w:p w:rsidR="00621848" w:rsidRDefault="00C044EB">
      <w:pPr>
        <w:pStyle w:val="ProductList-ClauseHeading"/>
        <w:outlineLvl w:val="3"/>
      </w:pPr>
      <w:r>
        <w:t>2.4 Dynamics 365 Plan</w:t>
      </w:r>
      <w:r>
        <w:t xml:space="preserve"> dla Instytucji Rządowych</w:t>
      </w:r>
    </w:p>
    <w:p w:rsidR="00621848" w:rsidRDefault="00C044EB">
      <w:pPr>
        <w:pStyle w:val="ProductList-Body"/>
      </w:pPr>
      <w:r>
        <w:t>Dynamics 365 Unified Operations Plan, Dynamics 365 for Retail ani Dynamics 365 for Talent nie są dostępne dla Instytucji Rządowych w ramach planu Microsoft 365 Plan.</w:t>
      </w:r>
    </w:p>
    <w:p w:rsidR="00621848" w:rsidRDefault="00621848">
      <w:pPr>
        <w:pStyle w:val="ProductList-Body"/>
      </w:pPr>
    </w:p>
    <w:p w:rsidR="00621848" w:rsidRDefault="00C044EB">
      <w:pPr>
        <w:pStyle w:val="ProductList-ClauseHeading"/>
        <w:outlineLvl w:val="3"/>
      </w:pPr>
      <w:r>
        <w:t xml:space="preserve">2.5 Dynamics 365 Customer Engagement Plan i powiązane z nim </w:t>
      </w:r>
      <w:r>
        <w:t>aplikacje dla Instytucji Rządowych oraz Instytucji Edukacyjnych</w:t>
      </w:r>
    </w:p>
    <w:p w:rsidR="00621848" w:rsidRDefault="00C044EB">
      <w:pPr>
        <w:pStyle w:val="ProductList-Body"/>
      </w:pPr>
      <w:r>
        <w:t xml:space="preserve">Dynamics 365 Customer Engagement Plan oraz jego poszczególne usługi, zgodnie z postanowieniami części zatytułowanej „Załącznik 2 — Pakiety Licencji Subskrypcyjnych” dokumentu </w:t>
      </w:r>
      <w:hyperlink r:id="rId121">
        <w:r>
          <w:rPr>
            <w:color w:val="00467F"/>
            <w:u w:val="single"/>
          </w:rPr>
          <w:t>Postanowienia dotyczące Usług Online</w:t>
        </w:r>
      </w:hyperlink>
      <w:r>
        <w:t>, są dostępne dla Instytucji Rządowych oraz Instytucji Edukacyjnych w ramach programów Open License, Open Value i Open Value Subscription.</w:t>
      </w:r>
    </w:p>
    <w:p w:rsidR="00621848" w:rsidRDefault="00621848">
      <w:pPr>
        <w:pStyle w:val="ProductList-Body"/>
      </w:pPr>
    </w:p>
    <w:p w:rsidR="00621848" w:rsidRDefault="00C044EB">
      <w:pPr>
        <w:pStyle w:val="ProductList-ClauseHeading"/>
        <w:outlineLvl w:val="3"/>
      </w:pPr>
      <w:r>
        <w:t>2.6 Osadzone wersje Usług Dynamics 365</w:t>
      </w:r>
    </w:p>
    <w:p w:rsidR="00621848" w:rsidRDefault="00C044EB">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w:instrText>
      </w:r>
      <w:r>
        <w:instrText xml:space="preserve">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t>
      </w:r>
      <w:r>
        <w:t>wać go z innymi aplikacjami.</w:t>
      </w:r>
    </w:p>
    <w:p w:rsidR="00621848" w:rsidRDefault="00621848">
      <w:pPr>
        <w:pStyle w:val="ProductList-Body"/>
      </w:pPr>
    </w:p>
    <w:p w:rsidR="00621848" w:rsidRDefault="00C044EB">
      <w:pPr>
        <w:pStyle w:val="ProductList-ClauseHeading"/>
        <w:outlineLvl w:val="3"/>
      </w:pPr>
      <w:r>
        <w:t>2.7 Wymagania wstępne dla LS na system Microsoft Dynamics 365 Team Member</w:t>
      </w:r>
    </w:p>
    <w:p w:rsidR="00621848" w:rsidRDefault="00C044EB">
      <w:pPr>
        <w:pStyle w:val="ProductList-Body"/>
      </w:pPr>
      <w:r>
        <w:t xml:space="preserve">LS na system Microsoft Dynamics 365 Team Members mogą nabyć tylko klienci mający licencje na usługi Dynamics 365 Plan, Dynamics 365 Customer Engagement </w:t>
      </w:r>
      <w:r>
        <w:t>Plan, Microsoft Dynamics 365 Unified Operations Plan lub na aplikacje będące składnikami tych planów.</w:t>
      </w:r>
    </w:p>
    <w:p w:rsidR="00621848" w:rsidRDefault="00621848">
      <w:pPr>
        <w:pStyle w:val="ProductList-Body"/>
      </w:pPr>
    </w:p>
    <w:p w:rsidR="00621848" w:rsidRDefault="00C044EB">
      <w:pPr>
        <w:pStyle w:val="ProductList-ClauseHeading"/>
        <w:outlineLvl w:val="3"/>
      </w:pPr>
      <w:r>
        <w:t>2.8 Wymogi dotyczące oprogramowania Dynamics 365 for Marketing Attach</w:t>
      </w:r>
    </w:p>
    <w:p w:rsidR="00621848" w:rsidRDefault="00C044EB">
      <w:pPr>
        <w:pStyle w:val="ProductList-Body"/>
      </w:pPr>
      <w:r>
        <w:t>Licencję na Dynamics 365 for Marketing Attach mogą nabyć tylko klienci mający licen</w:t>
      </w:r>
      <w:r>
        <w:t>cję na Microsoft Relationship Sales lub Dynamics 365 Customer Engagement Plan lub na aplikacje będące składnikami planu Dynamics 365 Customer Engagement Plan.</w:t>
      </w:r>
    </w:p>
    <w:p w:rsidR="00621848" w:rsidRDefault="00621848">
      <w:pPr>
        <w:pStyle w:val="ProductList-Body"/>
      </w:pPr>
    </w:p>
    <w:p w:rsidR="00621848" w:rsidRDefault="00C044EB">
      <w:pPr>
        <w:pStyle w:val="ProductList-ClauseHeading"/>
        <w:outlineLvl w:val="3"/>
      </w:pPr>
      <w:r>
        <w:t>2.9 Funkcje licencji na usługi Team Members dla istniejących klientów</w:t>
      </w:r>
    </w:p>
    <w:p w:rsidR="00621848" w:rsidRDefault="00C044EB">
      <w:pPr>
        <w:pStyle w:val="ProductList-Body"/>
      </w:pPr>
      <w:r>
        <w:t>Istniejący klienci posiada</w:t>
      </w:r>
      <w:r>
        <w:t>jący licencje na usługi Team Members nabyte przed 1 października 2018 r. mogą korzystać z dotychczasowych i nowo nabytych licencji na usługi Team Members zgodnie z opisem tych usług w Załączniku H znajdującym się w Podręczniku licencjonowania usługi Dynami</w:t>
      </w:r>
      <w:r>
        <w:t>cs 365 (</w:t>
      </w:r>
      <w:hyperlink r:id="rId122">
        <w:r>
          <w:rPr>
            <w:color w:val="00467F"/>
            <w:u w:val="single"/>
          </w:rPr>
          <w:t>https://go.microsoft.com/fwlink/?LinkId=866544&amp;clcid=0x409</w:t>
        </w:r>
      </w:hyperlink>
      <w:r>
        <w:t xml:space="preserve">) przez okres obowiązywania ich istniejących subskrypcji i okresy obowiązywania wszelkich kolejnych subskrypcji </w:t>
      </w:r>
      <w:r>
        <w:t>rozpoczęte przed 1 lipca 2020 r. lub do 30 czerwca 2023 r. w zależności od tego, który termin będzie wcześniejszy.</w:t>
      </w:r>
    </w:p>
    <w:p w:rsidR="00621848" w:rsidRDefault="00621848">
      <w:pPr>
        <w:pStyle w:val="ProductList-Body"/>
      </w:pPr>
    </w:p>
    <w:p w:rsidR="00621848" w:rsidRDefault="00C044EB">
      <w:pPr>
        <w:pStyle w:val="ProductList-ClauseHeading"/>
        <w:outlineLvl w:val="3"/>
      </w:pPr>
      <w:r>
        <w:lastRenderedPageBreak/>
        <w:t>2.10 Dynamics 365 for Talent Comprehensive Hiring</w:t>
      </w:r>
    </w:p>
    <w:p w:rsidR="00621848" w:rsidRDefault="00C044EB">
      <w:pPr>
        <w:pStyle w:val="ProductList-Body"/>
      </w:pPr>
      <w:r>
        <w:t xml:space="preserve">Minimalna liczba nabytych licencji na usługi Dynamics 365 for Talent Comprehensive Hiring </w:t>
      </w:r>
      <w:r>
        <w:t>musi obejmować wystarczającą liczbę uprawnień dla pracowników, aby co najmniej dorównać liczbie pracowników zatrudnionych przez Klienta i jego uczestniczące podmioty stowarzyszone.</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247" w:name="_Sec632"/>
      <w:r>
        <w:t>Usługi Office 365</w:t>
      </w:r>
      <w:bookmarkEnd w:id="247"/>
      <w:r>
        <w:fldChar w:fldCharType="begin"/>
      </w:r>
      <w:r>
        <w:instrText xml:space="preserve"> TC "</w:instrText>
      </w:r>
      <w:bookmarkStart w:id="248" w:name="_Toc526087046"/>
      <w:r>
        <w:instrText>Usługi Office 365</w:instrText>
      </w:r>
      <w:bookmarkEnd w:id="248"/>
      <w:r>
        <w:instrText>" \l 2</w:instrText>
      </w:r>
      <w:r>
        <w:fldChar w:fldCharType="end"/>
      </w:r>
    </w:p>
    <w:p w:rsidR="00621848" w:rsidRDefault="00C044EB">
      <w:pPr>
        <w:pStyle w:val="ProductList-Offering2HeadingNoBorder"/>
        <w:outlineLvl w:val="2"/>
      </w:pPr>
      <w:bookmarkStart w:id="249" w:name="_Sec633"/>
      <w:r>
        <w:t>Aplikacje Office 365</w:t>
      </w:r>
      <w:bookmarkEnd w:id="249"/>
      <w:r>
        <w:fldChar w:fldCharType="begin"/>
      </w:r>
      <w:r>
        <w:instrText xml:space="preserve"> TC "</w:instrText>
      </w:r>
      <w:bookmarkStart w:id="250" w:name="_Toc526087047"/>
      <w:r>
        <w:instrText>Aplikacje Office 365</w:instrText>
      </w:r>
      <w:bookmarkEnd w:id="250"/>
      <w:r>
        <w:instrText>" \l 3</w:instrText>
      </w:r>
      <w:r>
        <w:fldChar w:fldCharType="end"/>
      </w:r>
    </w:p>
    <w:p w:rsidR="00621848" w:rsidRDefault="00C044EB">
      <w:pPr>
        <w:pStyle w:val="ProductList-Offering1SubSection"/>
        <w:outlineLvl w:val="3"/>
      </w:pPr>
      <w:bookmarkStart w:id="251" w:name="_Sec719"/>
      <w:r>
        <w:t>1. Dostępność programów</w:t>
      </w:r>
      <w:bookmarkEnd w:id="251"/>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w:instrText>
            </w:r>
            <w:r>
              <w:instrText xml:space="preserve">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ProPlus From SA</w:t>
            </w:r>
            <w:r>
              <w:fldChar w:fldCharType="begin"/>
            </w:r>
            <w:r>
              <w:instrText xml:space="preserve"> XE "Office 365 ProPlus From SA</w:instrText>
            </w:r>
            <w:r>
              <w:instrText xml:space="preserv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252" w:name="_Sec774"/>
      <w:r>
        <w:t>2. Postanowienia dotyczące produktu</w:t>
      </w:r>
      <w:bookmarkEnd w:id="252"/>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w:instrText>
            </w:r>
            <w:r>
              <w:instrText xml:space="preserve">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Enterprise Enrollment, Enterprise Subscription Enr</w:instrText>
            </w:r>
            <w:r>
              <w:instrText xml:space="preserve">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redukcji (SCE): Produkty, dla kt</w:instrText>
            </w:r>
            <w:r>
              <w:instrText xml:space="preserve">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w:instrText>
            </w:r>
            <w:r>
              <w:instrText xml:space="preserve">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Korekty</w:instrText>
            </w:r>
            <w:r>
              <w:instrText xml:space="preserve">: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xml:space="preserve">: Wszystkie (z </w:t>
            </w:r>
            <w:r>
              <w:t>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w:t>
            </w:r>
            <w:r>
              <w:rPr>
                <w:color w:val="0563C1"/>
              </w:rPr>
              <w:t>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4"/>
      </w:pPr>
      <w:r>
        <w:t>2.1 Media Eligibility for Office 365 Pro Plus with Windows To Go Rights</w:t>
      </w:r>
    </w:p>
    <w:p w:rsidR="00621848" w:rsidRDefault="00C044EB">
      <w:pPr>
        <w:pStyle w:val="ProductList-Body"/>
      </w:pPr>
      <w:r>
        <w:t xml:space="preserve">Jeśli użytkownik, któremu Klient przydzielił Licencję na Office 365 ProPlus, skorzysta z prawa do korzystania z </w:t>
      </w:r>
      <w:r>
        <w:t>oprogramowania w ramach Windows to Go Rights, wówczas zamiast zainstalować kopię oprogramowania dostarczoną w komplecie z Office 365 ProPlus na jednym z pięciu uprawnionych urządzeń, zgodnie z warunkami usług Office 365 ProPlus, dany użytkownik może 1) zai</w:t>
      </w:r>
      <w:r>
        <w:t>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w:t>
      </w:r>
      <w:r>
        <w:t>niu. Z chwilą zakończenia subskrypcji Klienta na Office 365 ProPlus, Klienta jest zobowiązany odinstalować oprogramowanie Office Professional Plus 2013 z nośnika USB.</w:t>
      </w:r>
    </w:p>
    <w:p w:rsidR="00621848" w:rsidRDefault="00621848">
      <w:pPr>
        <w:pStyle w:val="ProductList-Body"/>
      </w:pPr>
    </w:p>
    <w:p w:rsidR="00621848" w:rsidRDefault="00C044EB">
      <w:pPr>
        <w:pStyle w:val="ProductList-ClauseHeading"/>
        <w:outlineLvl w:val="4"/>
      </w:pPr>
      <w:r>
        <w:t>2.2 Okres Migracji subskrypcji Open Value</w:t>
      </w:r>
    </w:p>
    <w:p w:rsidR="00621848" w:rsidRDefault="00C044EB">
      <w:pPr>
        <w:pStyle w:val="ProductList-Body"/>
      </w:pPr>
      <w:r>
        <w:t>W przypadku każdej pojedynczej LS na Użytkowni</w:t>
      </w:r>
      <w:r>
        <w:t>ka na Office 365 ProPlus, Enterprise E3/E5 lub A3/A5, którą Klient aktywuje w chwili wygaśnięcia lub przed terminem wygaśnięcia posiadanej umowy Open Value Subscription („Data Wygaśnięcia”), Klient może nadal korzystać z kopii Office Standard lub Professio</w:t>
      </w:r>
      <w:r>
        <w:t>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w:t>
      </w:r>
      <w:r>
        <w:t>e podlega Prawom do Używania obowiązującym w okresie, na który przypada Data Wygaśnięcia.</w:t>
      </w:r>
    </w:p>
    <w:p w:rsidR="00621848" w:rsidRDefault="00621848">
      <w:pPr>
        <w:pStyle w:val="ProductList-Body"/>
      </w:pPr>
    </w:p>
    <w:p w:rsidR="00621848" w:rsidRDefault="00C044EB">
      <w:pPr>
        <w:pStyle w:val="ProductList-ClauseHeading"/>
        <w:outlineLvl w:val="4"/>
      </w:pPr>
      <w:r>
        <w:t>2.3 Prawa dotyczące wdrażania oprogramowania Visio</w:t>
      </w:r>
    </w:p>
    <w:p w:rsidR="00621848" w:rsidRDefault="00C044EB">
      <w:pPr>
        <w:pStyle w:val="ProductList-Body"/>
      </w:pPr>
      <w:r>
        <w:t xml:space="preserve">Użytkownicy oprogramowania Visio Online Plan 2 mogą dokonać instalacji i używać jednej kopii oprogramowania Visio </w:t>
      </w:r>
      <w:r>
        <w:t>Standard 2016, Visio Professional 2016 lub wcześniejszej wersji oprogramowania Visio w następujący sposób:</w:t>
      </w:r>
    </w:p>
    <w:p w:rsidR="00621848" w:rsidRDefault="00C044EB">
      <w:pPr>
        <w:pStyle w:val="ProductList-Bullet"/>
        <w:numPr>
          <w:ilvl w:val="0"/>
          <w:numId w:val="44"/>
        </w:numPr>
      </w:pPr>
      <w:r>
        <w:t>jeśli dany użytkownik ma licencję na oprogramowanie Office Standard lub Office Professional Plus</w:t>
      </w:r>
      <w:r>
        <w:rPr>
          <w:vertAlign w:val="superscript"/>
        </w:rPr>
        <w:t>1</w:t>
      </w:r>
      <w:r>
        <w:t>; oraz</w:t>
      </w:r>
    </w:p>
    <w:p w:rsidR="00621848" w:rsidRDefault="00C044EB">
      <w:pPr>
        <w:pStyle w:val="ProductList-Bullet"/>
        <w:numPr>
          <w:ilvl w:val="0"/>
          <w:numId w:val="44"/>
        </w:numPr>
      </w:pPr>
      <w:r>
        <w:t>tylko na urządzeniu, na którym jest zainstalo</w:t>
      </w:r>
      <w:r>
        <w:t>wane oprogramowanie Office.</w:t>
      </w:r>
    </w:p>
    <w:p w:rsidR="00621848" w:rsidRDefault="00C044EB">
      <w:pPr>
        <w:pStyle w:val="ProductList-Body"/>
      </w:pPr>
      <w:r>
        <w:rPr>
          <w:vertAlign w:val="superscript"/>
        </w:rPr>
        <w:t>1</w:t>
      </w:r>
      <w:r>
        <w:t>Użytkownicy posiadający licencję na oprogramowanie Office Professional Plus w ramach LS na Użytkownika typu From SA na usługi Microsoft 365, którzy mieli wykupioną stosowną subskrypcję przed 1 stycznia 2019 r., mogą korzystać z tego prawa.</w:t>
      </w:r>
    </w:p>
    <w:p w:rsidR="00621848" w:rsidRDefault="00621848">
      <w:pPr>
        <w:pStyle w:val="ProductList-Body"/>
      </w:pPr>
    </w:p>
    <w:p w:rsidR="00621848" w:rsidRDefault="00C044EB">
      <w:pPr>
        <w:pStyle w:val="ProductList-ClauseHeading"/>
        <w:outlineLvl w:val="4"/>
      </w:pPr>
      <w:r>
        <w:t>2.4 Dodatek Mul</w:t>
      </w:r>
      <w:r>
        <w:t>ti-Geo Capabilities in Office 365</w:t>
      </w:r>
    </w:p>
    <w:p w:rsidR="00621848" w:rsidRDefault="00C044EB">
      <w:pPr>
        <w:pStyle w:val="ProductList-Body"/>
      </w:pPr>
      <w:r>
        <w:t>Subskrypcje dotyczące dodatku Multi-Geo Capabilities in Office 365 podlegają następującym postanowieniom:</w:t>
      </w:r>
    </w:p>
    <w:p w:rsidR="00621848" w:rsidRDefault="00C044EB">
      <w:pPr>
        <w:pStyle w:val="ProductList-Bullet"/>
        <w:numPr>
          <w:ilvl w:val="0"/>
          <w:numId w:val="45"/>
        </w:numPr>
      </w:pPr>
      <w:r>
        <w:t xml:space="preserve">Co najmniej 5 tys. subskrypcji na Usługi Office 365 na Klienta; </w:t>
      </w:r>
    </w:p>
    <w:p w:rsidR="00621848" w:rsidRDefault="00C044EB">
      <w:pPr>
        <w:pStyle w:val="ProductList-Bullet"/>
        <w:numPr>
          <w:ilvl w:val="0"/>
          <w:numId w:val="45"/>
        </w:numPr>
      </w:pPr>
      <w:r>
        <w:t>Co najmniej 5% subskrypcji na Usługi Office 365 w r</w:t>
      </w:r>
      <w:r>
        <w:t xml:space="preserve">amach danej dzierżawy towarzyszy odpowiednia subskrypcja na dodatek Multi-Geo Capabilities in Office 365; </w:t>
      </w:r>
    </w:p>
    <w:p w:rsidR="00621848" w:rsidRDefault="00C044EB">
      <w:pPr>
        <w:pStyle w:val="ProductList-Bullet"/>
        <w:numPr>
          <w:ilvl w:val="0"/>
          <w:numId w:val="45"/>
        </w:numPr>
      </w:pPr>
      <w:r>
        <w:lastRenderedPageBreak/>
        <w:t>Z wyjątkiem początkowego przydzielenia subskrypcji na dodatek Multi-Geo Capabilities in Office 365, liczba przeniesień tych subskrypcji jest ogranicz</w:t>
      </w:r>
      <w:r>
        <w:t xml:space="preserve">ona do (i) 4000 lub (ii) 5% z liczby subskrypcji Klienta na oprogramowanie Multi-Geo Capabilities in Office 365 (w zależności od tego, która z tych liczb jest mniejsza); oraz </w:t>
      </w:r>
    </w:p>
    <w:p w:rsidR="00621848" w:rsidRDefault="00C044EB">
      <w:pPr>
        <w:pStyle w:val="ProductList-Bullet"/>
        <w:numPr>
          <w:ilvl w:val="0"/>
          <w:numId w:val="45"/>
        </w:numPr>
      </w:pPr>
      <w:r>
        <w:t>Klient musi mieć adres rozliczeniowy w Indiach, aby przypisywać subskrypcje na d</w:t>
      </w:r>
      <w:r>
        <w:t>odatek Multi-Geo Capabilities in Office 365 użytkownikom w Indiach.</w:t>
      </w:r>
    </w:p>
    <w:p w:rsidR="00621848" w:rsidRDefault="00C044EB">
      <w:pPr>
        <w:pStyle w:val="ProductList-Body"/>
      </w:pPr>
      <w:r>
        <w:t>Na potrzeby tego punktu Usługi Office 365 oznaczają Usługi Online, które obejmują jeden z następujących produktów: wersje F1, E1, E3 i E5 usługi Office 365 lub Microsoft 365 lub Plany 1 lu</w:t>
      </w:r>
      <w:r>
        <w:t>b 2 produktów Exchange Online, OneDrive for Business lub SharePoint Online.</w:t>
      </w:r>
    </w:p>
    <w:p w:rsidR="00621848" w:rsidRDefault="00621848">
      <w:pPr>
        <w:pStyle w:val="ProductList-Body"/>
      </w:pPr>
    </w:p>
    <w:p w:rsidR="00621848" w:rsidRDefault="00C044EB">
      <w:pPr>
        <w:pStyle w:val="ProductList-ClauseHeading"/>
        <w:outlineLvl w:val="4"/>
      </w:pPr>
      <w:r>
        <w:t>2.5 Programy Academic</w:t>
      </w:r>
    </w:p>
    <w:p w:rsidR="00621848" w:rsidRDefault="00C044EB">
      <w:pPr>
        <w:pStyle w:val="ProductList-Body"/>
      </w:pPr>
      <w:r>
        <w:t>Poniższe warunki dotyczą klientów objętych Programami Licencjonowania Zbiorowego Academic:</w:t>
      </w:r>
    </w:p>
    <w:p w:rsidR="00621848" w:rsidRDefault="00621848">
      <w:pPr>
        <w:pStyle w:val="ProductList-Body"/>
      </w:pPr>
    </w:p>
    <w:p w:rsidR="00621848" w:rsidRDefault="00C044EB">
      <w:pPr>
        <w:pStyle w:val="ProductList-SubClauseHeading"/>
        <w:outlineLvl w:val="5"/>
      </w:pPr>
      <w:r>
        <w:t>2.5.1 Rozszerzone prawa do używania</w:t>
      </w:r>
    </w:p>
    <w:p w:rsidR="00621848" w:rsidRDefault="00C044EB">
      <w:pPr>
        <w:pStyle w:val="ProductList-BodyIndented"/>
      </w:pPr>
      <w:r>
        <w:rPr>
          <w:b/>
        </w:rPr>
        <w:t>2.5.1.1 Office Professional P</w:t>
      </w:r>
      <w:r>
        <w:rPr>
          <w:b/>
        </w:rPr>
        <w:t>lus</w:t>
      </w:r>
    </w:p>
    <w:p w:rsidR="00621848" w:rsidRDefault="00C044EB">
      <w:pPr>
        <w:pStyle w:val="ProductList-BodyIndented"/>
      </w:pPr>
      <w:r>
        <w:t xml:space="preserve">Instytucje mające LS na Użytkownika na usługę Office 365 ProPlus przypisane do wszystkich pracowników naukowo-dydaktycznych /pracowników administracyjnych lub </w:t>
      </w:r>
      <w:r>
        <w:fldChar w:fldCharType="begin"/>
      </w:r>
      <w:r>
        <w:instrText xml:space="preserve"> AutoTextList   \s NoStyle \t "Każdy pracownik (w tym pracownik będący Studentem), kontrahent</w:instrText>
      </w:r>
      <w:r>
        <w:instrText xml:space="preserve">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w:t>
      </w:r>
      <w:r>
        <w:t xml:space="preserve">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w:instrText>
      </w:r>
      <w:r>
        <w:instrText>st   \s NoStyle \t "Korzyści dla Studentów: Opcja dla Instytucji mających licencję na Produkt uprawniający obejmującą Liczbę Pracowników Organizacji polegająca na udzielaniu licencji na Produkt Studentom w stosunku 1:15 albo 1:40 Studentów na Pracownika Wi</w:instrText>
      </w:r>
      <w:r>
        <w:instrText xml:space="preserve">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621848" w:rsidRDefault="00621848">
      <w:pPr>
        <w:pStyle w:val="ProductList-BodyIndented"/>
      </w:pPr>
    </w:p>
    <w:p w:rsidR="00621848" w:rsidRDefault="00C044EB">
      <w:pPr>
        <w:pStyle w:val="ProductList-BodyIndented"/>
      </w:pPr>
      <w:r>
        <w:rPr>
          <w:b/>
        </w:rPr>
        <w:t xml:space="preserve">2.5.1.2 Office 365 ProPlus </w:t>
      </w:r>
    </w:p>
    <w:p w:rsidR="00621848" w:rsidRDefault="00C044EB">
      <w:pPr>
        <w:pStyle w:val="ProductList-BodyIndented"/>
      </w:pPr>
      <w:r>
        <w:t>Instytucja z wykupioną LS na Użytkownika na Office 365 ProP</w:t>
      </w:r>
      <w:r>
        <w:t xml:space="preserve">lus dla wszystkich pracowników naukowo-dydaktycznych / pracowników administracyjnych w zdefiniowanej Organizacji tej Instytucji w ramach Umowy Open Value Subscription for Education Solutions, Umowy School lub Rejestracji Enrollment for Education Solutions </w:t>
      </w:r>
      <w:r>
        <w:t>(sprzed 2017 r.) jest uprawniona do zakupu Licencji na Office 365 ProPlus dla wszystkich studentów na studiach stacjonarnych i niestacjonarnych zarejestrowanych w każdej placówce edukacyjnej należącej do zdefiniowanej Organizacji danej Instytucji, bez pono</w:t>
      </w:r>
      <w:r>
        <w:t xml:space="preserve">szenia przez tę Instytucję dodatkowych kosztów. Licencje nabyte bez dodatkowych opłat w ramach tej oferty nie będą brane pod uwagę w ocenie wypełnienia minimalnych wymogów związanych z zamówieniem złożonym przez daną Instytucję. </w:t>
      </w:r>
    </w:p>
    <w:p w:rsidR="00621848" w:rsidRDefault="00621848">
      <w:pPr>
        <w:pStyle w:val="ProductList-BodyIndented"/>
      </w:pPr>
    </w:p>
    <w:p w:rsidR="00621848" w:rsidRDefault="00C044EB">
      <w:pPr>
        <w:pStyle w:val="ProductList-SubClauseHeading"/>
        <w:outlineLvl w:val="5"/>
      </w:pPr>
      <w:r>
        <w:t>2.5.2 Używanie w pracowni</w:t>
      </w:r>
      <w:r>
        <w:t>ach komputerowych lub bibliotekach</w:t>
      </w:r>
    </w:p>
    <w:p w:rsidR="00621848" w:rsidRDefault="00C044EB">
      <w:pPr>
        <w:pStyle w:val="ProductList-BodyIndented"/>
      </w:pPr>
      <w:r>
        <w:t>Instytucje mające LS na Użytkownika na usługę Office 365 ProPlus przypisane do wszystkich pracowników naukowo-dydaktycznych /pracowników administracyjnych lub pracowników wiedzy mogą instalować oprogramowanie Office Profe</w:t>
      </w:r>
      <w:r>
        <w:t>ssional Plus w dowolnej ogólnodostępnej pracowni lub bibliotece w Organizacji Instytucji. Korzystanie z tego oprogramowania podlega Postanowieniom Licencyjnym dotyczącym oprogramowania Office Professional Plus. To postanowienie nie ma zastosowania do LS na</w:t>
      </w:r>
      <w:r>
        <w:t xml:space="preserve"> Użytkownika nabytych w ramach umowy Microsoft Cloud Agreement.</w:t>
      </w:r>
    </w:p>
    <w:p w:rsidR="00621848" w:rsidRDefault="00621848">
      <w:pPr>
        <w:pStyle w:val="ProductList-BodyIndented"/>
        <w:jc w:val="right"/>
      </w:pPr>
    </w:p>
    <w:tbl>
      <w:tblPr>
        <w:tblStyle w:val="PURTable0"/>
        <w:tblW w:w="0" w:type="dxa"/>
        <w:tblLook w:val="04A0" w:firstRow="1" w:lastRow="0" w:firstColumn="1" w:lastColumn="0" w:noHBand="0" w:noVBand="1"/>
      </w:tblPr>
      <w:tblGrid>
        <w:gridCol w:w="1044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Indented"/>
      </w:pPr>
    </w:p>
    <w:p w:rsidR="00621848" w:rsidRDefault="00C044EB">
      <w:pPr>
        <w:pStyle w:val="ProductList-Offering2HeadingNoBorder"/>
        <w:outlineLvl w:val="2"/>
      </w:pPr>
      <w:bookmarkStart w:id="253" w:name="_Sec634"/>
      <w:r>
        <w:t>Pakiety Office 365 Suites</w:t>
      </w:r>
      <w:bookmarkEnd w:id="253"/>
      <w:r>
        <w:fldChar w:fldCharType="begin"/>
      </w:r>
      <w:r>
        <w:instrText xml:space="preserve"> TC "</w:instrText>
      </w:r>
      <w:bookmarkStart w:id="254" w:name="_Toc526087048"/>
      <w:r>
        <w:instrText>Pakiety Office 365 Suites</w:instrText>
      </w:r>
      <w:bookmarkEnd w:id="254"/>
      <w:r>
        <w:instrText>" \l 3</w:instrText>
      </w:r>
      <w:r>
        <w:fldChar w:fldCharType="end"/>
      </w:r>
    </w:p>
    <w:p w:rsidR="00621848" w:rsidRDefault="00C044EB">
      <w:pPr>
        <w:pStyle w:val="ProductList-Offering1SubSection"/>
        <w:outlineLvl w:val="3"/>
      </w:pPr>
      <w:bookmarkStart w:id="255" w:name="_Sec720"/>
      <w:r>
        <w:t>1. Dostępność programów</w:t>
      </w:r>
      <w:bookmarkEnd w:id="255"/>
    </w:p>
    <w:tbl>
      <w:tblPr>
        <w:tblStyle w:val="PURTable"/>
        <w:tblW w:w="0" w:type="dxa"/>
        <w:tblLook w:val="04A0" w:firstRow="1" w:lastRow="0" w:firstColumn="1" w:lastColumn="0" w:noHBand="0" w:noVBand="1"/>
      </w:tblPr>
      <w:tblGrid>
        <w:gridCol w:w="4022"/>
        <w:gridCol w:w="696"/>
        <w:gridCol w:w="673"/>
        <w:gridCol w:w="780"/>
        <w:gridCol w:w="697"/>
        <w:gridCol w:w="722"/>
        <w:gridCol w:w="812"/>
        <w:gridCol w:w="686"/>
        <w:gridCol w:w="924"/>
        <w:gridCol w:w="772"/>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w:instrText>
            </w:r>
            <w:r>
              <w:instrText xml:space="preserve">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w:instrText>
            </w:r>
            <w:r>
              <w:instrText xml:space="preserve">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w:instrText>
            </w:r>
            <w:r>
              <w:instrText xml:space="preserve">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Office 365 Enterprise </w:t>
            </w:r>
            <w:r>
              <w:t>E1 i E3</w:t>
            </w:r>
            <w:r>
              <w:fldChar w:fldCharType="begin"/>
            </w:r>
            <w:r>
              <w:instrText xml:space="preserve"> XE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Office 365 Enterprise E1 i E3</w:t>
            </w:r>
            <w:r>
              <w:fldChar w:fldCharType="begin"/>
            </w:r>
            <w:r>
              <w:instrText xml:space="preserve"> XE "Dodatek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w:instrText>
            </w:r>
            <w:r>
              <w:instrText xml:space="preserve">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Enterprise E1 i E3 — From SA</w:t>
            </w:r>
            <w:r>
              <w:fldChar w:fldCharType="begin"/>
            </w:r>
            <w:r>
              <w:instrText xml:space="preserve"> XE "Office 365 Enterprise E1 i E3 —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Enterprise E5 (LS na Użytkownika)</w:t>
            </w:r>
            <w:r>
              <w:fldChar w:fldCharType="begin"/>
            </w:r>
            <w:r>
              <w:instrText xml:space="preserve"> XE "Office 365 Enterprise E5 (LS </w:instrText>
            </w:r>
            <w:r>
              <w:instrText xml:space="preserve">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Office 365 Enterprise E3 bez dodatku ProPlus</w:t>
            </w:r>
            <w:r>
              <w:fldChar w:fldCharType="begin"/>
            </w:r>
            <w:r>
              <w:instrText xml:space="preserve"> XE "Office 365 Enterprise E3 bez </w:instrText>
            </w:r>
            <w:r>
              <w:instrText xml:space="preserve">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Office 365 Enterprise F1</w:t>
            </w:r>
            <w:r>
              <w:fldChar w:fldCharType="begin"/>
            </w:r>
            <w:r>
              <w:instrText xml:space="preserve"> XE "</w:instrText>
            </w:r>
            <w:r>
              <w:instrText xml:space="preserve">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256" w:name="_Sec775"/>
      <w:r>
        <w:lastRenderedPageBreak/>
        <w:t>2. Postanowienia dotyczące produktu</w:t>
      </w:r>
      <w:bookmarkEnd w:id="256"/>
    </w:p>
    <w:tbl>
      <w:tblPr>
        <w:tblStyle w:val="PURTable"/>
        <w:tblW w:w="0" w:type="dxa"/>
        <w:tblLook w:val="04A0" w:firstRow="1" w:lastRow="0" w:firstColumn="1" w:lastColumn="0" w:noHBand="0" w:noVBand="1"/>
      </w:tblPr>
      <w:tblGrid>
        <w:gridCol w:w="3600"/>
        <w:gridCol w:w="3580"/>
        <w:gridCol w:w="3610"/>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w:instrText>
            </w:r>
            <w:r>
              <w:instrText xml:space="preserve"> i Enterprise Subscription." </w:instrText>
            </w:r>
            <w:r>
              <w:fldChar w:fldCharType="separate"/>
            </w:r>
            <w:r>
              <w:rPr>
                <w:color w:val="0563C1"/>
              </w:rPr>
              <w:t>Możliwość przedłużenia Okresu Obowiązywania</w:t>
            </w:r>
            <w:r>
              <w:fldChar w:fldCharType="end"/>
            </w:r>
            <w:r>
              <w:t>: Enterprise, A3/A5, Government, F</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w:instrText>
            </w:r>
            <w:r>
              <w:instrText xml:space="preserve">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dotyczące użytko</w:instrText>
            </w:r>
            <w:r>
              <w:instrText xml:space="preserve">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w:instrText>
            </w:r>
            <w:r>
              <w:instrText xml:space="preserve">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w:t>
            </w:r>
            <w:r>
              <w:rPr>
                <w:color w:val="0563C1"/>
              </w:rPr>
              <w:t>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w:instrText>
            </w:r>
            <w:r>
              <w:instrText xml:space="preserve"> po upływie 12 miesięcy bez przerwy." </w:instrText>
            </w:r>
            <w:r>
              <w:fldChar w:fldCharType="separate"/>
            </w:r>
            <w:r>
              <w:rPr>
                <w:color w:val="0563C1"/>
              </w:rPr>
              <w:t>Uprawnienie do redukcji (SCE)</w:t>
            </w:r>
            <w:r>
              <w:fldChar w:fldCharType="end"/>
            </w:r>
            <w:r>
              <w:t>: F1</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w:instrText>
            </w:r>
            <w:r>
              <w:instrText xml:space="preserve">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Korekty</w:instrText>
            </w:r>
            <w:r>
              <w:instrText xml:space="preserve">: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Enterprise (z</w:t>
            </w:r>
            <w:r>
              <w:t xml:space="preserve"> wyjątkiem licencji typu From SA), F</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 xml:space="preserve">Dodatki i </w:t>
            </w:r>
            <w:r>
              <w:rPr>
                <w:color w:val="0563C1"/>
              </w:rPr>
              <w:t>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4"/>
      </w:pPr>
      <w:r>
        <w:t>2.1 Programy Academic</w:t>
      </w:r>
    </w:p>
    <w:p w:rsidR="00621848" w:rsidRDefault="00C044EB">
      <w:pPr>
        <w:pStyle w:val="ProductList-Body"/>
      </w:pPr>
      <w:r>
        <w:t>Poniższe warunki dotyczą klientów objętych Programami Licencjonowania Zbiorowego Academic.</w:t>
      </w:r>
    </w:p>
    <w:p w:rsidR="00621848" w:rsidRDefault="00621848">
      <w:pPr>
        <w:pStyle w:val="ProductList-Body"/>
      </w:pPr>
    </w:p>
    <w:p w:rsidR="00621848" w:rsidRDefault="00C044EB">
      <w:pPr>
        <w:pStyle w:val="ProductList-SubClauseHeading"/>
        <w:outlineLvl w:val="5"/>
      </w:pPr>
      <w:r>
        <w:t xml:space="preserve">2.1.1 Rozszerzone prawa do używania pakietu Office Professional </w:t>
      </w:r>
      <w:r>
        <w:t>Plus</w:t>
      </w:r>
    </w:p>
    <w:p w:rsidR="00621848" w:rsidRDefault="00C044EB">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w:t>
      </w:r>
      <w:r>
        <w:t xml:space="preserve">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w:instrText>
      </w:r>
      <w:r>
        <w:instrText>\t "Korzyści dla Studentów: Opcja dla Instytucji mających licencję na Produkt uprawniający obejmującą Liczbę Pracowników Organizacji polegająca na udzielaniu licencji na Produkt Studentom w stosunku 1:15 albo 1:40 Studentów na Pracownika Wiedzy (lub użytko</w:instrText>
      </w:r>
      <w:r>
        <w:instrText xml:space="preserve">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621848" w:rsidRDefault="00621848">
      <w:pPr>
        <w:pStyle w:val="ProductList-BodyIndented"/>
      </w:pPr>
    </w:p>
    <w:p w:rsidR="00621848" w:rsidRDefault="00C044EB">
      <w:pPr>
        <w:pStyle w:val="ProductList-SubClauseHeading"/>
        <w:outlineLvl w:val="5"/>
      </w:pPr>
      <w:r>
        <w:t>2.1.2 Rozszerzone prawa do używania pakietu Office 365 ProPlus</w:t>
      </w:r>
    </w:p>
    <w:p w:rsidR="00621848" w:rsidRDefault="00C044EB">
      <w:pPr>
        <w:pStyle w:val="ProductList-BodyIndented"/>
      </w:pPr>
      <w:r>
        <w:t>Instytucje korzystające z pakietu Softwar</w:t>
      </w:r>
      <w:r>
        <w:t xml:space="preserve">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w:t>
      </w:r>
      <w:r>
        <w:rPr>
          <w:color w:val="0563C1"/>
        </w:rPr>
        <w:t>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w:instrText>
      </w:r>
      <w:r>
        <w:instrText xml:space="preserve">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621848" w:rsidRDefault="00621848">
      <w:pPr>
        <w:pStyle w:val="ProductList-BodyIndented"/>
      </w:pPr>
    </w:p>
    <w:p w:rsidR="00621848" w:rsidRDefault="00C044EB">
      <w:pPr>
        <w:pStyle w:val="ProductList-SubClauseHeading"/>
        <w:outlineLvl w:val="5"/>
      </w:pPr>
      <w:r>
        <w:t>2.1.3 Używanie w pracown</w:t>
      </w:r>
      <w:r>
        <w:t>iach komputerowych lub bibliotekach</w:t>
      </w:r>
    </w:p>
    <w:p w:rsidR="00621848" w:rsidRDefault="00C044EB">
      <w:pPr>
        <w:pStyle w:val="ProductList-BodyIndented"/>
      </w:pPr>
      <w:r>
        <w:t>Instytucje mające LS na Użytkownika na usługę Office 365 A3/A5 przypisane do wszystkich pracowników naukowo-dydaktycznych / pracowników administracyjnych lub pracowników wiedzy</w:t>
      </w:r>
      <w:r>
        <w:t xml:space="preserve"> mogą instalować oprogramowanie Office Professional Plus w dowolnej ogólnodostępnej pracowni lub bibliotece w Organizacji Instytucji. Korzystanie z tego oprogramowania podlega Postanowieniom Licencyjnym dotyczącym oprogramowania Office Professional Plus. T</w:t>
      </w:r>
      <w:r>
        <w:t>o postanowienie nie ma zastosowania do LS na Użytkownika nabytych w ramach umowy Microsoft Cloud Agreement.</w:t>
      </w:r>
    </w:p>
    <w:p w:rsidR="00621848" w:rsidRDefault="00621848">
      <w:pPr>
        <w:pStyle w:val="ProductList-BodyIndented"/>
        <w:jc w:val="right"/>
      </w:pPr>
    </w:p>
    <w:tbl>
      <w:tblPr>
        <w:tblStyle w:val="PURTable0"/>
        <w:tblW w:w="0" w:type="dxa"/>
        <w:tblLook w:val="04A0" w:firstRow="1" w:lastRow="0" w:firstColumn="1" w:lastColumn="0" w:noHBand="0" w:noVBand="1"/>
      </w:tblPr>
      <w:tblGrid>
        <w:gridCol w:w="1044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Indented"/>
      </w:pPr>
    </w:p>
    <w:p w:rsidR="00621848" w:rsidRDefault="00C044EB">
      <w:pPr>
        <w:pStyle w:val="ProductList-Offering2HeadingNoBorder"/>
        <w:outlineLvl w:val="2"/>
      </w:pPr>
      <w:bookmarkStart w:id="257" w:name="_Sec918"/>
      <w:r>
        <w:t xml:space="preserve">Office 365 Cloud App </w:t>
      </w:r>
      <w:r>
        <w:t>Security</w:t>
      </w:r>
      <w:bookmarkEnd w:id="257"/>
      <w:r>
        <w:fldChar w:fldCharType="begin"/>
      </w:r>
      <w:r>
        <w:instrText xml:space="preserve"> TC "</w:instrText>
      </w:r>
      <w:bookmarkStart w:id="258" w:name="_Toc526087049"/>
      <w:r>
        <w:instrText>Office 365 Cloud App Security</w:instrText>
      </w:r>
      <w:bookmarkEnd w:id="258"/>
      <w:r>
        <w:instrText>" \l 3</w:instrText>
      </w:r>
      <w:r>
        <w:fldChar w:fldCharType="end"/>
      </w:r>
    </w:p>
    <w:p w:rsidR="00621848" w:rsidRDefault="00C044EB">
      <w:pPr>
        <w:pStyle w:val="ProductList-Offering1SubSection"/>
        <w:outlineLvl w:val="3"/>
      </w:pPr>
      <w:bookmarkStart w:id="259" w:name="_Sec919"/>
      <w:r>
        <w:t>1. Dostępność programów</w:t>
      </w:r>
      <w:bookmarkEnd w:id="259"/>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w:instrText>
            </w:r>
            <w:r>
              <w:instrText xml:space="preserv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w:instrText>
            </w:r>
            <w:r>
              <w:instrText xml:space="preserv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w:instrText>
            </w:r>
            <w:r>
              <w:instrText xml:space="preserve">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none" w:sz="4" w:space="0" w:color="A5A5A5"/>
              <w:right w:val="none" w:sz="4" w:space="0" w:color="6E6E6E"/>
            </w:tcBorders>
          </w:tcPr>
          <w:p w:rsidR="00621848" w:rsidRDefault="00C044EB">
            <w:pPr>
              <w:pStyle w:val="ProductList-TableBody"/>
            </w:pPr>
            <w:r>
              <w:rPr>
                <w:color w:val="000000"/>
              </w:rPr>
              <w:t>Office 365 Cloud App Security (LS na Użytkownika)</w:t>
            </w:r>
            <w:r>
              <w:fldChar w:fldCharType="begin"/>
            </w:r>
            <w:r>
              <w:instrText xml:space="preserve"> XE "</w:instrText>
            </w:r>
            <w:r>
              <w:instrText xml:space="preserve">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260" w:name="_Sec920"/>
      <w:r>
        <w:t>2. Postanowienia dotyczące produktu</w:t>
      </w:r>
      <w:bookmarkEnd w:id="260"/>
    </w:p>
    <w:tbl>
      <w:tblPr>
        <w:tblStyle w:val="PURTable"/>
        <w:tblW w:w="0" w:type="dxa"/>
        <w:tblLook w:val="04A0" w:firstRow="1" w:lastRow="0" w:firstColumn="1" w:lastColumn="0" w:noHBand="0" w:noVBand="1"/>
      </w:tblPr>
      <w:tblGrid>
        <w:gridCol w:w="3597"/>
        <w:gridCol w:w="358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w:instrText>
            </w:r>
            <w:r>
              <w:instrText xml:space="preserve">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w:instrText>
            </w:r>
            <w:r>
              <w:instrText xml:space="preserve">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w:instrText>
            </w:r>
            <w:r>
              <w:instrText xml:space="preserve">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w:instrText>
            </w:r>
            <w:r>
              <w:instrText xml:space="preserve">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w:instrText>
            </w:r>
            <w:r>
              <w:instrText>oTextList   \s NoStyle \t "Korzyści dla Studentów: Opcja dla Instytucji mających licencję na Produkt uprawniający obejmującą Liczbę Pracowników Organizacji polegająca na udzielaniu licencji na Produkt Studentom w stosunku 1:15 albo 1:40 Studentów na Pracow</w:instrText>
            </w:r>
            <w:r>
              <w:instrText xml:space="preserve">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uaktualnien</w:instrText>
            </w:r>
            <w:r>
              <w:instrText xml:space="preserve">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7050"/>
      <w:r>
        <w:instrText>Microsoft MyAnalytics</w:instrText>
      </w:r>
      <w:bookmarkEnd w:id="262"/>
      <w:r>
        <w:instrText>" \l 3</w:instrText>
      </w:r>
      <w:r>
        <w:fldChar w:fldCharType="end"/>
      </w:r>
    </w:p>
    <w:p w:rsidR="00621848" w:rsidRDefault="00C044EB">
      <w:pPr>
        <w:pStyle w:val="ProductList-Offering1SubSection"/>
        <w:outlineLvl w:val="3"/>
      </w:pPr>
      <w:bookmarkStart w:id="263" w:name="_Sec878"/>
      <w:r>
        <w:t>1. Dostępność programów</w:t>
      </w:r>
      <w:bookmarkEnd w:id="263"/>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w:instrText>
            </w:r>
            <w:r>
              <w:instrText xml:space="preserve">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264" w:name="_Sec879"/>
      <w:r>
        <w:lastRenderedPageBreak/>
        <w:t>2. Postanowienia dotyczące produktu</w:t>
      </w:r>
      <w:bookmarkEnd w:id="264"/>
    </w:p>
    <w:tbl>
      <w:tblPr>
        <w:tblStyle w:val="PURTable"/>
        <w:tblW w:w="0" w:type="dxa"/>
        <w:tblLook w:val="04A0" w:firstRow="1" w:lastRow="0" w:firstColumn="1" w:lastColumn="0" w:noHBand="0" w:noVBand="1"/>
      </w:tblPr>
      <w:tblGrid>
        <w:gridCol w:w="3596"/>
        <w:gridCol w:w="3588"/>
        <w:gridCol w:w="360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"Pula Produktów: Grupa Produktów, do której należy Produkt, utworzona w celu określenia zniżek cenowych. Są trzy kategorie pul Produ</w:instrText>
            </w:r>
            <w:r>
              <w:instrText xml:space="preserve">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w:instrText>
            </w:r>
            <w:r>
              <w:instrText xml:space="preserve">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w:instrText>
            </w:r>
            <w:r>
              <w:instrText>st   \s NoStyle \t "Uprawnienie do redukcji: Usługa online dla klienta posiadającego rejestrację Enterprise Enrollment, Enterprise Subscription Enrollment, Microsoft Azure Enrollment lub Enrollment for Education Solutions może zgłosić redukcję licencji lub</w:instrText>
            </w:r>
            <w:r>
              <w:instrText xml:space="preserve">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w:instrText>
            </w:r>
            <w:r>
              <w:instrText xml:space="preserve">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7051"/>
      <w:r>
        <w:instrText>Office 365 Advanced Compliance</w:instrText>
      </w:r>
      <w:bookmarkEnd w:id="266"/>
      <w:r>
        <w:instrText>" \l 3</w:instrText>
      </w:r>
      <w:r>
        <w:fldChar w:fldCharType="end"/>
      </w:r>
    </w:p>
    <w:p w:rsidR="00621848" w:rsidRDefault="00C044EB">
      <w:pPr>
        <w:pStyle w:val="ProductList-Offering1SubSection"/>
        <w:outlineLvl w:val="3"/>
      </w:pPr>
      <w:bookmarkStart w:id="267" w:name="_Sec881"/>
      <w:r>
        <w:t>1. Dostępność programów</w:t>
      </w:r>
      <w:bookmarkEnd w:id="267"/>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w:instrText>
            </w:r>
            <w:r>
              <w:instrText xml:space="preserv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w:instrText>
            </w:r>
            <w:r>
              <w:instrText xml:space="preserve">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w:instrText>
            </w:r>
            <w:r>
              <w:instrText xml:space="preserve">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268" w:name="_Sec882"/>
      <w:r>
        <w:t>2. Postanowienia dotyczące produktu</w:t>
      </w:r>
      <w:bookmarkEnd w:id="268"/>
    </w:p>
    <w:tbl>
      <w:tblPr>
        <w:tblStyle w:val="PURTable"/>
        <w:tblW w:w="0" w:type="dxa"/>
        <w:tblLook w:val="04A0" w:firstRow="1" w:lastRow="0" w:firstColumn="1" w:lastColumn="0" w:noHBand="0" w:noVBand="1"/>
      </w:tblPr>
      <w:tblGrid>
        <w:gridCol w:w="3596"/>
        <w:gridCol w:w="3588"/>
        <w:gridCol w:w="360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w:t>
            </w:r>
            <w:r>
              <w:rPr>
                <w:color w:val="404040"/>
              </w:rPr>
              <w:t>kresu Obowiązywania: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w:instrText>
            </w:r>
            <w:r>
              <w:instrText xml:space="preserve">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redukcji (SCE):  Produkty, dla których klient z Rejestracją Server &amp; Cloud może z</w:instrText>
            </w:r>
            <w:r>
              <w:instrText xml:space="preserve">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w:instrText>
            </w:r>
            <w:r>
              <w:instrText xml:space="preserve">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69" w:name="_Sec665"/>
      <w:r>
        <w:t>Exchange Online</w:t>
      </w:r>
      <w:bookmarkEnd w:id="269"/>
      <w:r>
        <w:fldChar w:fldCharType="begin"/>
      </w:r>
      <w:r>
        <w:instrText xml:space="preserve"> TC "</w:instrText>
      </w:r>
      <w:bookmarkStart w:id="270" w:name="_Toc526087052"/>
      <w:r>
        <w:instrText>Exchange Online</w:instrText>
      </w:r>
      <w:bookmarkEnd w:id="270"/>
      <w:r>
        <w:instrText>" \l 3</w:instrText>
      </w:r>
      <w:r>
        <w:fldChar w:fldCharType="end"/>
      </w:r>
    </w:p>
    <w:p w:rsidR="00621848" w:rsidRDefault="00C044EB">
      <w:pPr>
        <w:pStyle w:val="ProductList-Offering1SubSection"/>
        <w:outlineLvl w:val="3"/>
      </w:pPr>
      <w:bookmarkStart w:id="271" w:name="_Sec721"/>
      <w:r>
        <w:t>1. Dostępność programów</w:t>
      </w:r>
      <w:bookmarkEnd w:id="271"/>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w:instrText>
            </w:r>
            <w:r>
              <w:instrText xml:space="preserve">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w:instrText>
            </w:r>
            <w:r>
              <w:instrText xml:space="preserve">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Exchange Online Plan 2</w:t>
            </w:r>
            <w:r>
              <w:fldChar w:fldCharType="begin"/>
            </w:r>
            <w:r>
              <w:instrText xml:space="preserve"> XE "</w:instrText>
            </w:r>
            <w:r>
              <w:instrText xml:space="preserve">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w:instrText>
            </w:r>
            <w:r>
              <w:instrText xml:space="preserve">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272" w:name="_Sec776"/>
      <w:r>
        <w:t>2. Postanowienia dotyczące produktu</w:t>
      </w:r>
      <w:bookmarkEnd w:id="272"/>
    </w:p>
    <w:tbl>
      <w:tblPr>
        <w:tblStyle w:val="PURTable"/>
        <w:tblW w:w="0" w:type="dxa"/>
        <w:tblLook w:val="04A0" w:firstRow="1" w:lastRow="0" w:firstColumn="1" w:lastColumn="0" w:noHBand="0" w:noVBand="1"/>
      </w:tblPr>
      <w:tblGrid>
        <w:gridCol w:w="3597"/>
        <w:gridCol w:w="358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w:instrText>
            </w:r>
            <w:r>
              <w:instrText xml:space="preserve">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w:instrText>
            </w:r>
            <w:r>
              <w:instrText xml:space="preserve">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Wymóg wstępny: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w:instrText>
            </w:r>
            <w:r>
              <w:instrText xml:space="preserve">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w:instrText>
            </w:r>
            <w:r>
              <w:instrText xml:space="preserve">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w:instrText>
            </w:r>
            <w:r>
              <w:instrText xml:space="preserv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w:instrText>
            </w:r>
            <w:r>
              <w:instrText xml:space="preserve">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uaktual</w:instrText>
            </w:r>
            <w:r>
              <w:instrText xml:space="preserve">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w:t>
            </w:r>
            <w:r>
              <w:t>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4"/>
      </w:pPr>
      <w:r>
        <w:lastRenderedPageBreak/>
        <w:t>2.1 Exchange Online — archiwum dla serwera Exchange Server</w:t>
      </w:r>
    </w:p>
    <w:p w:rsidR="00621848" w:rsidRDefault="00C044EB">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rsidR="00621848" w:rsidRDefault="00621848">
      <w:pPr>
        <w:pStyle w:val="ProductList-Body"/>
      </w:pPr>
    </w:p>
    <w:p w:rsidR="00621848" w:rsidRDefault="00C044EB">
      <w:pPr>
        <w:pStyle w:val="ProductList-ClauseHeading"/>
        <w:outlineLvl w:val="4"/>
      </w:pPr>
      <w:r>
        <w:t>2.2</w:t>
      </w:r>
      <w:r>
        <w:t xml:space="preserve"> Usługa Exchange Online Archiving for Exchange Server A</w:t>
      </w:r>
    </w:p>
    <w:p w:rsidR="00621848" w:rsidRDefault="00C044EB">
      <w:pPr>
        <w:pStyle w:val="ProductList-Body"/>
      </w:pPr>
      <w:r>
        <w:t xml:space="preserve">Instytucje Edukacyjne, które zawarły rejestrację Enrollment for Education Solutions i Umowę Open Value Subscription for Education Solutions oraz uzyskały licencję na pakiet Licencji Dostępowych (CAL) </w:t>
      </w:r>
      <w:r>
        <w:t>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w:t>
      </w:r>
      <w:r>
        <w:t xml:space="preserve">la wszystkich użytkowników w ramach Liczby Pracowników Organizacji i Liczby Studentów. </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73" w:name="_Sec666"/>
      <w:r>
        <w:t>OneDrive dla Firm</w:t>
      </w:r>
      <w:bookmarkEnd w:id="273"/>
      <w:r>
        <w:fldChar w:fldCharType="begin"/>
      </w:r>
      <w:r>
        <w:instrText xml:space="preserve"> TC "</w:instrText>
      </w:r>
      <w:bookmarkStart w:id="274" w:name="_Toc526087053"/>
      <w:r>
        <w:instrText>OneDrive dla Firm</w:instrText>
      </w:r>
      <w:bookmarkEnd w:id="274"/>
      <w:r>
        <w:instrText>" \l 3</w:instrText>
      </w:r>
      <w:r>
        <w:fldChar w:fldCharType="end"/>
      </w:r>
    </w:p>
    <w:p w:rsidR="00621848" w:rsidRDefault="00C044EB">
      <w:pPr>
        <w:pStyle w:val="ProductList-Offering1SubSection"/>
        <w:outlineLvl w:val="3"/>
      </w:pPr>
      <w:bookmarkStart w:id="275" w:name="_Sec722"/>
      <w:r>
        <w:t>1. Dostępność programów</w:t>
      </w:r>
      <w:bookmarkEnd w:id="275"/>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w:instrText>
            </w:r>
            <w:r>
              <w:instrText xml:space="preserve">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w:instrText>
            </w:r>
            <w:r>
              <w:instrText xml:space="preserve">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w:instrText>
            </w:r>
            <w:r>
              <w:instrText xml:space="preserve">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single" w:sz="4" w:space="0" w:color="FFFFFF"/>
              <w:right w:val="none" w:sz="4" w:space="0" w:color="6E6E6E"/>
            </w:tcBorders>
          </w:tcPr>
          <w:p w:rsidR="00621848" w:rsidRDefault="00C044EB">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276" w:name="_Sec777"/>
      <w:r>
        <w:t>2. Warunki dotyczące produktu</w:t>
      </w:r>
      <w:bookmarkEnd w:id="276"/>
    </w:p>
    <w:tbl>
      <w:tblPr>
        <w:tblStyle w:val="PURTable"/>
        <w:tblW w:w="0" w:type="dxa"/>
        <w:tblLook w:val="04A0" w:firstRow="1" w:lastRow="0" w:firstColumn="1" w:lastColumn="0" w:noHBand="0" w:noVBand="1"/>
      </w:tblPr>
      <w:tblGrid>
        <w:gridCol w:w="3596"/>
        <w:gridCol w:w="3588"/>
        <w:gridCol w:w="360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Enterp</w:instrText>
            </w:r>
            <w:r>
              <w:instrText xml:space="preserve">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w:instrText>
            </w:r>
            <w:r>
              <w:instrText xml:space="preserve">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w:instrText>
            </w:r>
            <w:r>
              <w:instrText xml:space="preserve">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77" w:name="_Sec667"/>
      <w:r>
        <w:t>Project Online</w:t>
      </w:r>
      <w:bookmarkEnd w:id="277"/>
      <w:r>
        <w:fldChar w:fldCharType="begin"/>
      </w:r>
      <w:r>
        <w:instrText xml:space="preserve"> TC "</w:instrText>
      </w:r>
      <w:bookmarkStart w:id="278" w:name="_Toc526087054"/>
      <w:r>
        <w:instrText>Project Online</w:instrText>
      </w:r>
      <w:bookmarkEnd w:id="278"/>
      <w:r>
        <w:instrText>" \l 3</w:instrText>
      </w:r>
      <w:r>
        <w:fldChar w:fldCharType="end"/>
      </w:r>
    </w:p>
    <w:p w:rsidR="00621848" w:rsidRDefault="00C044EB">
      <w:pPr>
        <w:pStyle w:val="ProductList-Offering1SubSection"/>
        <w:outlineLvl w:val="3"/>
      </w:pPr>
      <w:bookmarkStart w:id="279" w:name="_Sec723"/>
      <w:r>
        <w:t>1. Dostępność programów</w:t>
      </w:r>
      <w:bookmarkEnd w:id="279"/>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w:t>
            </w:r>
            <w:r>
              <w:rPr>
                <w:color w:val="FFFFFF"/>
              </w:rPr>
              <w:t xml:space="preserve">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280" w:name="_Sec778"/>
      <w:r>
        <w:t>2. Postanowienia dotyczące produktu</w:t>
      </w:r>
      <w:bookmarkEnd w:id="280"/>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xml:space="preserve">: Serwer, MPSA — tylko </w:t>
            </w:r>
            <w:r>
              <w:t>wszystkie Aplikacje</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w:t>
            </w:r>
            <w:r>
              <w:rPr>
                <w:color w:val="0563C1"/>
              </w:rPr>
              <w:t>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Enterprise Enrollment, </w:instrText>
            </w:r>
            <w:r>
              <w:instrText xml:space="preserve">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reduk</w:instrText>
            </w:r>
            <w:r>
              <w:instrText xml:space="preserve">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w:t>
            </w:r>
            <w:r>
              <w:rPr>
                <w:color w:val="404040"/>
              </w:rPr>
              <w: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w:instrText>
            </w:r>
            <w:r>
              <w:instrText xml:space="preserve">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w:instrText>
            </w:r>
            <w:r>
              <w:instrText xml:space="preserve">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jc w:val="right"/>
      </w:pPr>
    </w:p>
    <w:p w:rsidR="00621848" w:rsidRDefault="00C044EB">
      <w:pPr>
        <w:pStyle w:val="ProductList-ClauseHeading"/>
        <w:outlineLvl w:val="4"/>
      </w:pPr>
      <w:r>
        <w:t>2.1 Prawa dotyczące wdrażania oprogramowania Project</w:t>
      </w:r>
    </w:p>
    <w:p w:rsidR="00621848" w:rsidRDefault="00C044EB">
      <w:pPr>
        <w:pStyle w:val="ProductList-Body"/>
      </w:pPr>
      <w:r>
        <w:t>Użytkownicy oprogramowania Project Online Professional lub Project Online Prem</w:t>
      </w:r>
      <w:r>
        <w:t>ium mogą dokonać instalacji i używać jednej kopii oprogramowania Project Standard 2016, Project Professional 2016 lub wcześniejszej wersji oprogramowania Project w następujący sposób:</w:t>
      </w:r>
    </w:p>
    <w:p w:rsidR="00621848" w:rsidRDefault="00C044EB">
      <w:pPr>
        <w:pStyle w:val="ProductList-Bullet"/>
        <w:numPr>
          <w:ilvl w:val="0"/>
          <w:numId w:val="46"/>
        </w:numPr>
      </w:pPr>
      <w:r>
        <w:t xml:space="preserve">jeśli dany użytkownik ma licencję na oprogramowanie Office Standard lub </w:t>
      </w:r>
      <w:r>
        <w:t>Office Professional Plus</w:t>
      </w:r>
      <w:r>
        <w:rPr>
          <w:vertAlign w:val="superscript"/>
        </w:rPr>
        <w:t>1</w:t>
      </w:r>
      <w:r>
        <w:t>; oraz</w:t>
      </w:r>
    </w:p>
    <w:p w:rsidR="00621848" w:rsidRDefault="00C044EB">
      <w:pPr>
        <w:pStyle w:val="ProductList-Bullet"/>
        <w:numPr>
          <w:ilvl w:val="0"/>
          <w:numId w:val="46"/>
        </w:numPr>
      </w:pPr>
      <w:r>
        <w:t>tylko na urządzeniu, na którym jest zainstalowane oprogramowanie Office.</w:t>
      </w:r>
    </w:p>
    <w:p w:rsidR="00621848" w:rsidRDefault="00C044EB">
      <w:pPr>
        <w:pStyle w:val="ProductList-Body"/>
      </w:pPr>
      <w:r>
        <w:rPr>
          <w:vertAlign w:val="superscript"/>
        </w:rPr>
        <w:t>1</w:t>
      </w:r>
      <w:r>
        <w:t>Użytkownicy posiadający licencję na oprogramowanie Office Professional Plus licencjonowane w ramach LS na Użytkownika typu From SA na usługi Microsoft</w:t>
      </w:r>
      <w:r>
        <w:t xml:space="preserve"> 365, którzy mieli wykupioną stosowną subskrypcję przed 1 stycznia 2019 r., mogą korzystać z tego prawa.</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81" w:name="_Sec668"/>
      <w:r>
        <w:t>SharePoint Online</w:t>
      </w:r>
      <w:bookmarkEnd w:id="281"/>
      <w:r>
        <w:fldChar w:fldCharType="begin"/>
      </w:r>
      <w:r>
        <w:instrText xml:space="preserve"> TC "</w:instrText>
      </w:r>
      <w:bookmarkStart w:id="282" w:name="_Toc526087055"/>
      <w:r>
        <w:instrText>Sh</w:instrText>
      </w:r>
      <w:r>
        <w:instrText>arePoint Online</w:instrText>
      </w:r>
      <w:bookmarkEnd w:id="282"/>
      <w:r>
        <w:instrText>" \l 3</w:instrText>
      </w:r>
      <w:r>
        <w:fldChar w:fldCharType="end"/>
      </w:r>
    </w:p>
    <w:p w:rsidR="00621848" w:rsidRDefault="00C044EB">
      <w:pPr>
        <w:pStyle w:val="ProductList-Offering1SubSection"/>
        <w:outlineLvl w:val="3"/>
      </w:pPr>
      <w:bookmarkStart w:id="283" w:name="_Sec724"/>
      <w:r>
        <w:t>1. Dostępność programów</w:t>
      </w:r>
      <w:bookmarkEnd w:id="283"/>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w:instrText>
            </w:r>
            <w:r>
              <w:instrText xml:space="preserve">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7F7F7F"/>
              <w:right w:val="none" w:sz="4" w:space="0" w:color="6E6E6E"/>
            </w:tcBorders>
          </w:tcPr>
          <w:p w:rsidR="00621848" w:rsidRDefault="00C044EB">
            <w:pPr>
              <w:pStyle w:val="ProductList-TableBody"/>
            </w:pPr>
            <w:r>
              <w:t xml:space="preserve">SharePoint Online Plan 1 i 2 </w:t>
            </w:r>
            <w:r>
              <w:fldChar w:fldCharType="begin"/>
            </w:r>
            <w:r>
              <w:instrText xml:space="preserve"> XE "</w:instrText>
            </w:r>
            <w:r>
              <w:instrText xml:space="preserve">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w:instrText>
            </w:r>
            <w:r>
              <w:instrText xml:space="preserve">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7F7F7F"/>
              <w:left w:val="none" w:sz="4" w:space="0" w:color="6E6E6E"/>
              <w:bottom w:val="dashed" w:sz="4" w:space="0" w:color="7F7F7F"/>
              <w:right w:val="none" w:sz="4" w:space="0" w:color="6E6E6E"/>
            </w:tcBorders>
          </w:tcPr>
          <w:p w:rsidR="00621848" w:rsidRDefault="00C044EB">
            <w:pPr>
              <w:pStyle w:val="ProductList-TableBody"/>
            </w:pPr>
            <w:r>
              <w:t xml:space="preserve">Dodatek SharePoint Online Plan 1 </w:t>
            </w:r>
            <w:r>
              <w:fldChar w:fldCharType="begin"/>
            </w:r>
            <w:r>
              <w:instrText xml:space="preserve"> XE "</w:instrText>
            </w:r>
            <w:r>
              <w:instrText xml:space="preserve">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7F7F7F"/>
              <w:left w:val="none" w:sz="4" w:space="0" w:color="6E6E6E"/>
              <w:bottom w:val="none" w:sz="4" w:space="0" w:color="BFBFBF"/>
              <w:right w:val="none" w:sz="4" w:space="0" w:color="6E6E6E"/>
            </w:tcBorders>
          </w:tcPr>
          <w:p w:rsidR="00621848" w:rsidRDefault="00C044EB">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284" w:name="_Sec779"/>
      <w:r>
        <w:t>2. Postanowienia dotyczące Produktu</w:t>
      </w:r>
      <w:bookmarkEnd w:id="284"/>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w:t>
            </w:r>
            <w:r>
              <w:rPr>
                <w:color w:val="404040"/>
              </w:rPr>
              <w:t>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w:instrText>
            </w:r>
            <w:r>
              <w:instrText xml:space="preserve">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w:instrText>
            </w:r>
            <w:r>
              <w:instrText xml:space="preserve">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redukcji (SCE):  Produkty, dla których klient z Rejestracją</w:instrText>
            </w:r>
            <w:r>
              <w:instrText xml:space="preserve">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w:instrText>
            </w:r>
            <w:r>
              <w:instrText xml:space="preserve">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w:instrText>
            </w:r>
            <w:r>
              <w:instrText xml:space="preserve">."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85" w:name="_Sec669"/>
      <w:r>
        <w:t>Usługi audio</w:t>
      </w:r>
      <w:bookmarkEnd w:id="285"/>
      <w:r>
        <w:fldChar w:fldCharType="begin"/>
      </w:r>
      <w:r>
        <w:instrText xml:space="preserve"> TC "</w:instrText>
      </w:r>
      <w:bookmarkStart w:id="286" w:name="_Toc526087056"/>
      <w:r>
        <w:instrText>Usługi audio</w:instrText>
      </w:r>
      <w:bookmarkEnd w:id="286"/>
      <w:r>
        <w:instrText>" \l 3</w:instrText>
      </w:r>
      <w:r>
        <w:fldChar w:fldCharType="end"/>
      </w:r>
    </w:p>
    <w:p w:rsidR="00621848" w:rsidRDefault="00C044EB">
      <w:pPr>
        <w:pStyle w:val="ProductList-Offering1SubSection"/>
        <w:outlineLvl w:val="3"/>
      </w:pPr>
      <w:bookmarkStart w:id="287" w:name="_Sec725"/>
      <w:r>
        <w:t>1.</w:t>
      </w:r>
      <w:r>
        <w:t xml:space="preserve"> Dostępność programów</w:t>
      </w:r>
      <w:bookmarkEnd w:id="287"/>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w:instrText>
            </w:r>
            <w:r>
              <w:instrText xml:space="preserv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w:instrText>
            </w:r>
            <w:r>
              <w:instrText xml:space="preserve">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A5A5A5"/>
              <w:right w:val="none" w:sz="4" w:space="0" w:color="6E6E6E"/>
            </w:tcBorders>
          </w:tcPr>
          <w:p w:rsidR="00621848" w:rsidRDefault="00C044EB">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A5A5A5"/>
              <w:left w:val="none" w:sz="4" w:space="0" w:color="6E6E6E"/>
              <w:bottom w:val="dashed" w:sz="4" w:space="0" w:color="A5A5A5"/>
              <w:right w:val="none" w:sz="4" w:space="0" w:color="6E6E6E"/>
            </w:tcBorders>
          </w:tcPr>
          <w:p w:rsidR="00621848" w:rsidRDefault="00C044EB">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A5A5A5"/>
              <w:left w:val="none" w:sz="4" w:space="0" w:color="6E6E6E"/>
              <w:bottom w:val="dashed" w:sz="4" w:space="0" w:color="A5A5A5"/>
              <w:right w:val="none" w:sz="4" w:space="0" w:color="6E6E6E"/>
            </w:tcBorders>
          </w:tcPr>
          <w:p w:rsidR="00621848" w:rsidRDefault="00C044EB">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w:instrText>
            </w:r>
            <w:r>
              <w:instrText xml:space="preserve">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A5A5A5"/>
              <w:left w:val="none" w:sz="4" w:space="0" w:color="6E6E6E"/>
              <w:bottom w:val="dashed" w:sz="4" w:space="0" w:color="A5A5A5"/>
              <w:right w:val="none" w:sz="4" w:space="0" w:color="6E6E6E"/>
            </w:tcBorders>
          </w:tcPr>
          <w:p w:rsidR="00621848" w:rsidRDefault="00C044EB">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A5A5A5"/>
              <w:left w:val="none" w:sz="4" w:space="0" w:color="6E6E6E"/>
              <w:bottom w:val="dashed" w:sz="4" w:space="0" w:color="A5A5A5"/>
              <w:right w:val="none" w:sz="4" w:space="0" w:color="6E6E6E"/>
            </w:tcBorders>
          </w:tcPr>
          <w:p w:rsidR="00621848" w:rsidRDefault="00C044EB">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A5A5A5"/>
              <w:left w:val="none" w:sz="4" w:space="0" w:color="6E6E6E"/>
              <w:bottom w:val="none" w:sz="4" w:space="0" w:color="A5A5A5"/>
              <w:right w:val="none" w:sz="4" w:space="0" w:color="6E6E6E"/>
            </w:tcBorders>
          </w:tcPr>
          <w:p w:rsidR="00621848" w:rsidRDefault="00C044EB">
            <w:pPr>
              <w:pStyle w:val="ProductList-TableBody"/>
            </w:pPr>
            <w:r>
              <w:t>Środki na rozmowę</w:t>
            </w:r>
            <w:r>
              <w:fldChar w:fldCharType="begin"/>
            </w:r>
            <w:r>
              <w:instrText xml:space="preserve"> XE "</w:instrText>
            </w:r>
            <w:r>
              <w:instrText xml:space="preserve">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288" w:name="_Sec780"/>
      <w:r>
        <w:t>2. Postanowienia dotyczące Produktu</w:t>
      </w:r>
      <w:bookmarkEnd w:id="288"/>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w:t>
            </w:r>
            <w:r>
              <w:rPr>
                <w:color w:val="404040"/>
              </w:rPr>
              <w:t>cji: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Usługa online dla klienta posiadającego rejestrację Enterprise Enrollment, Enterprise Subscription Enrollment, Micro</w:instrText>
            </w:r>
            <w:r>
              <w:instrText xml:space="preserve">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redukcji (SCE</w:instrText>
            </w:r>
            <w:r>
              <w:instrText xml:space="preserv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xml:space="preserve">: Wszystkie (z wyjątkiem Środków na </w:t>
            </w:r>
            <w:r>
              <w:t>rozmowę)</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w:instrText>
            </w:r>
            <w:r>
              <w:instrText xml:space="preserve">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w:instrText>
            </w:r>
            <w:r>
              <w:instrText xml:space="preserve">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4"/>
      </w:pPr>
      <w:r>
        <w:t>2.1 Skype dla komputerów Mac</w:t>
      </w:r>
    </w:p>
    <w:p w:rsidR="00621848" w:rsidRDefault="00C044EB">
      <w:pPr>
        <w:pStyle w:val="ProductList-Body"/>
      </w:pPr>
      <w:r>
        <w:t xml:space="preserve">Aby możliwy był dostęp do wszystkich elementów Planu 2 usługi Skype dla firm Online, Plan 2 usługi Skype </w:t>
      </w:r>
      <w:r>
        <w:t>dla firm Online wymaga osobnego zakupu i instalacji oprogramowania Skype dla firm 2019.</w:t>
      </w:r>
    </w:p>
    <w:p w:rsidR="00621848" w:rsidRDefault="00621848">
      <w:pPr>
        <w:pStyle w:val="ProductList-Body"/>
      </w:pPr>
    </w:p>
    <w:p w:rsidR="00621848" w:rsidRDefault="00C044EB">
      <w:pPr>
        <w:pStyle w:val="ProductList-ClauseHeading"/>
        <w:outlineLvl w:val="4"/>
      </w:pPr>
      <w:r>
        <w:t>2.2 Środki na rozmowę</w:t>
      </w:r>
    </w:p>
    <w:p w:rsidR="00621848" w:rsidRDefault="00C044EB">
      <w:pPr>
        <w:pStyle w:val="ProductList-Body"/>
      </w:pPr>
      <w:r>
        <w:t>Środki na rozmowę wymagają początkowej płatności za pośrednictwem Portalu Administracyjnego usługi Office 365. Microsoft bezzwłocznie wystawi fak</w:t>
      </w:r>
      <w:r>
        <w:t>turę Klientowi lub jego odsprzedawcy za każdą transakcję, w tym w przypadku włączonej opcji automatycznego uzupełniania, ilekroć osiągnięta zostanie minimalna wysokość salda. Wszystkie takie środki, które nie zostaną wykorzystane w ciągu 12 miesięcy od dat</w:t>
      </w:r>
      <w:r>
        <w:t xml:space="preserve">y transakcji, przepadną. </w:t>
      </w:r>
    </w:p>
    <w:p w:rsidR="00621848" w:rsidRDefault="00621848">
      <w:pPr>
        <w:pStyle w:val="ProductList-Body"/>
      </w:pPr>
    </w:p>
    <w:p w:rsidR="00621848" w:rsidRDefault="00C044EB">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w:t>
      </w:r>
      <w:r>
        <w:t>j umowy licencjonowania zbiorowego.</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7057"/>
      <w:r>
        <w:instrText>Workplace Analytics</w:instrText>
      </w:r>
      <w:bookmarkEnd w:id="290"/>
      <w:r>
        <w:instrText>" \l 3</w:instrText>
      </w:r>
      <w:r>
        <w:fldChar w:fldCharType="end"/>
      </w:r>
    </w:p>
    <w:p w:rsidR="00621848" w:rsidRDefault="00C044EB">
      <w:pPr>
        <w:pStyle w:val="ProductList-Offering1SubSection"/>
        <w:outlineLvl w:val="3"/>
      </w:pPr>
      <w:bookmarkStart w:id="291" w:name="_Sec1218"/>
      <w:r>
        <w:t>Dostępność programów</w:t>
      </w:r>
      <w:bookmarkEnd w:id="291"/>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62184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1848" w:rsidRDefault="00C044E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w:instrText>
            </w:r>
            <w:r>
              <w:instrText xml:space="preserve">crosoft Cloud Agreement (Dostawca Rozwiązań w Chmurze)" </w:instrText>
            </w:r>
            <w:r>
              <w:fldChar w:fldCharType="separate"/>
            </w:r>
            <w:r>
              <w:rPr>
                <w:color w:val="FFFFFF"/>
              </w:rPr>
              <w:t>CSP</w:t>
            </w:r>
            <w:r>
              <w:fldChar w:fldCharType="end"/>
            </w:r>
          </w:p>
        </w:tc>
      </w:tr>
      <w:tr w:rsidR="00621848">
        <w:tc>
          <w:tcPr>
            <w:tcW w:w="4520" w:type="dxa"/>
            <w:tcBorders>
              <w:top w:val="none" w:sz="4" w:space="0" w:color="BFBFBF"/>
              <w:left w:val="none" w:sz="4" w:space="0" w:color="000000"/>
              <w:bottom w:val="none" w:sz="4" w:space="0" w:color="7F7F7F"/>
              <w:right w:val="none" w:sz="4" w:space="0" w:color="000000"/>
            </w:tcBorders>
          </w:tcPr>
          <w:p w:rsidR="00621848" w:rsidRDefault="00C044EB">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292" w:name="_Sec1219"/>
      <w:r>
        <w:t>Postanowienia dotyczące produktu</w:t>
      </w:r>
      <w:bookmarkEnd w:id="292"/>
    </w:p>
    <w:tbl>
      <w:tblPr>
        <w:tblStyle w:val="PURTable"/>
        <w:tblW w:w="0" w:type="dxa"/>
        <w:tblLook w:val="04A0" w:firstRow="1" w:lastRow="0" w:firstColumn="1" w:lastColumn="0" w:noHBand="0" w:noVBand="1"/>
      </w:tblPr>
      <w:tblGrid>
        <w:gridCol w:w="3596"/>
        <w:gridCol w:w="3588"/>
        <w:gridCol w:w="360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w:instrText>
            </w:r>
            <w:r>
              <w:instrText xml:space="preserve">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 xml:space="preserve">Prawa do migracji: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w:instrText>
            </w:r>
            <w:r>
              <w:instrText xml:space="preserve">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może z</w:instrText>
            </w:r>
            <w:r>
              <w:instrText xml:space="preserve">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w:instrText>
            </w:r>
            <w:r>
              <w:instrText xml:space="preserve">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293" w:name="_Sec635"/>
      <w:r>
        <w:t>Inne Usługi Online</w:t>
      </w:r>
      <w:bookmarkEnd w:id="293"/>
      <w:r>
        <w:fldChar w:fldCharType="begin"/>
      </w:r>
      <w:r>
        <w:instrText xml:space="preserve"> TC "</w:instrText>
      </w:r>
      <w:bookmarkStart w:id="294" w:name="_Toc526087058"/>
      <w:r>
        <w:instrText>Inne Usługi Online</w:instrText>
      </w:r>
      <w:bookmarkEnd w:id="294"/>
      <w:r>
        <w:instrText>" \l 2</w:instrText>
      </w:r>
      <w:r>
        <w:fldChar w:fldCharType="end"/>
      </w:r>
    </w:p>
    <w:p w:rsidR="00621848" w:rsidRDefault="00C044EB">
      <w:pPr>
        <w:pStyle w:val="ProductList-Offering2HeadingNoBorder"/>
        <w:outlineLvl w:val="2"/>
      </w:pPr>
      <w:bookmarkStart w:id="295" w:name="_Sec670"/>
      <w:r>
        <w:t>Mapy Bing</w:t>
      </w:r>
      <w:bookmarkEnd w:id="295"/>
      <w:r>
        <w:fldChar w:fldCharType="begin"/>
      </w:r>
      <w:r>
        <w:instrText xml:space="preserve"> TC "</w:instrText>
      </w:r>
      <w:bookmarkStart w:id="296" w:name="_Toc526087059"/>
      <w:r>
        <w:instrText>Mapy Bin</w:instrText>
      </w:r>
      <w:r>
        <w:instrText>g</w:instrText>
      </w:r>
      <w:bookmarkEnd w:id="296"/>
      <w:r>
        <w:instrText>" \l 3</w:instrText>
      </w:r>
      <w:r>
        <w:fldChar w:fldCharType="end"/>
      </w:r>
    </w:p>
    <w:p w:rsidR="00621848" w:rsidRDefault="00C044EB">
      <w:pPr>
        <w:pStyle w:val="ProductList-Offering1SubSection"/>
        <w:outlineLvl w:val="3"/>
      </w:pPr>
      <w:bookmarkStart w:id="297" w:name="_Sec726"/>
      <w:r>
        <w:t>1. Dostępność programów</w:t>
      </w:r>
      <w:bookmarkEnd w:id="297"/>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w:instrText>
            </w:r>
            <w:r>
              <w:instrText xml:space="preserve">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100 tys. transakcji w usłudze Bing Maps Internal Website Usage (LS)</w:t>
            </w:r>
            <w:r>
              <w:fldChar w:fldCharType="begin"/>
            </w:r>
            <w:r>
              <w:instrText xml:space="preserve"> XE "</w:instrText>
            </w:r>
            <w:r>
              <w:instrText xml:space="preserve">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w:instrText>
            </w:r>
            <w:r>
              <w:instrText xml:space="preserve">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rPr>
                <w:color w:val="000000"/>
              </w:rPr>
              <w:t>100 tys. (lub więcej) transakcji w usłudze Bing Maps Public Website Usage (LS)</w:t>
            </w:r>
            <w:r>
              <w:fldChar w:fldCharType="begin"/>
            </w:r>
            <w:r>
              <w:instrText xml:space="preserve"> XE "</w:instrText>
            </w:r>
            <w:r>
              <w:instrText xml:space="preserve">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298" w:name="_Sec781"/>
      <w:r>
        <w:t>2. Warunki dotyczące produktu</w:t>
      </w:r>
      <w:bookmarkEnd w:id="298"/>
    </w:p>
    <w:tbl>
      <w:tblPr>
        <w:tblStyle w:val="PURTable"/>
        <w:tblW w:w="0" w:type="dxa"/>
        <w:tblLook w:val="04A0" w:firstRow="1" w:lastRow="0" w:firstColumn="1" w:lastColumn="0" w:noHBand="0" w:noVBand="1"/>
      </w:tblPr>
      <w:tblGrid>
        <w:gridCol w:w="3597"/>
        <w:gridCol w:w="358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"Pula Produktów: Grupa Produktów, do której należy Produkt, utworzona w celu określenia zniżek cenowych. Są trzy kategorie pul P</w:instrText>
            </w:r>
            <w:r>
              <w:instrText xml:space="preserve">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przedłużenia Okresu Obowiązywania: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w:t>
            </w:r>
            <w:r>
              <w:rPr>
                <w:color w:val="404040"/>
              </w:rPr>
              <w: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lastRenderedPageBreak/>
        <w:t>2.1 Rozliczane Transakcje</w:t>
      </w:r>
    </w:p>
    <w:p w:rsidR="00621848" w:rsidRDefault="00C044EB">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w:t>
      </w:r>
      <w:r>
        <w:t>i wszystkie zakupione i niewykorzystane Rozliczane Transakcje przepadają.</w:t>
      </w:r>
    </w:p>
    <w:p w:rsidR="00621848" w:rsidRDefault="00621848">
      <w:pPr>
        <w:pStyle w:val="ProductList-Body"/>
      </w:pPr>
    </w:p>
    <w:p w:rsidR="00621848" w:rsidRDefault="00C044EB">
      <w:pPr>
        <w:pStyle w:val="ProductList-Body"/>
      </w:pPr>
      <w:r>
        <w:t>Jeśli klient przekroczy przysługującą mu całkowitą liczbę zakupionych Rozliczanych Transakcji, w ciągu 30 dni od otrzymania powiadomienia od Microsoft klient zobowiązany będzie zaku</w:t>
      </w:r>
      <w:r>
        <w:t>pić dodatkowe LS na dodatek Bing Maps Public Website Usage lub LS na dodatek Bing Maps Internal Website Usage w celu pokrycia nadwyżki Rozliczanych Transakcji oraz szacowanych przyszłych Rozliczanych Transakcji w pozostałej części okresu obowiązywania reje</w:t>
      </w:r>
      <w:r>
        <w:t>stracji lub Microsoft będzie mogła odebrać klientowi dostęp do Bing Maps.</w:t>
      </w:r>
    </w:p>
    <w:p w:rsidR="00621848" w:rsidRDefault="00621848">
      <w:pPr>
        <w:pStyle w:val="ProductList-Body"/>
      </w:pPr>
    </w:p>
    <w:p w:rsidR="00621848" w:rsidRDefault="00C044EB">
      <w:pPr>
        <w:pStyle w:val="ProductList-ClauseHeading"/>
        <w:outlineLvl w:val="4"/>
      </w:pPr>
      <w:r>
        <w:t>2.2 Wymagania związane z usługą Mobile Asset Management Per Asset</w:t>
      </w:r>
    </w:p>
    <w:p w:rsidR="00621848" w:rsidRDefault="00C044EB">
      <w:pPr>
        <w:pStyle w:val="ProductList-Body"/>
      </w:pPr>
      <w:r>
        <w:t xml:space="preserve">Poniższe oferty wymagają licencji na subskrypcję miesięczną usługi Mobile Asset Management Per Asset: </w:t>
      </w:r>
    </w:p>
    <w:p w:rsidR="00621848" w:rsidRDefault="00C044EB">
      <w:pPr>
        <w:pStyle w:val="ProductList-Bullet"/>
        <w:numPr>
          <w:ilvl w:val="0"/>
          <w:numId w:val="47"/>
        </w:numPr>
      </w:pPr>
      <w:r>
        <w:t>Distance Mat</w:t>
      </w:r>
      <w:r>
        <w:t>rix Per Asset Automatic</w:t>
      </w:r>
    </w:p>
    <w:p w:rsidR="00621848" w:rsidRDefault="00C044EB">
      <w:pPr>
        <w:pStyle w:val="ProductList-Bullet"/>
        <w:numPr>
          <w:ilvl w:val="0"/>
          <w:numId w:val="47"/>
        </w:numPr>
      </w:pPr>
      <w:r>
        <w:t>Distance Matrix Per Asset Manual</w:t>
      </w:r>
    </w:p>
    <w:p w:rsidR="00621848" w:rsidRDefault="00C044EB">
      <w:pPr>
        <w:pStyle w:val="ProductList-Bullet"/>
        <w:numPr>
          <w:ilvl w:val="0"/>
          <w:numId w:val="47"/>
        </w:numPr>
      </w:pPr>
      <w:r>
        <w:t>Truck Routing Per Asset</w:t>
      </w:r>
    </w:p>
    <w:p w:rsidR="00621848" w:rsidRDefault="00C044EB">
      <w:pPr>
        <w:pStyle w:val="ProductList-Bullet"/>
        <w:numPr>
          <w:ilvl w:val="0"/>
          <w:numId w:val="47"/>
        </w:numPr>
      </w:pPr>
      <w:r>
        <w:t>Drive Analytics Per Asset</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299" w:name="_Sec674"/>
      <w:r>
        <w:t xml:space="preserve">Platforma aplikacji </w:t>
      </w:r>
      <w:r>
        <w:t>biznesowych</w:t>
      </w:r>
      <w:bookmarkEnd w:id="299"/>
      <w:r>
        <w:fldChar w:fldCharType="begin"/>
      </w:r>
      <w:r>
        <w:instrText xml:space="preserve"> TC "</w:instrText>
      </w:r>
      <w:bookmarkStart w:id="300" w:name="_Toc526087060"/>
      <w:r>
        <w:instrText>Platforma aplikacji biznesowych</w:instrText>
      </w:r>
      <w:bookmarkEnd w:id="300"/>
      <w:r>
        <w:instrText>" \l 3</w:instrText>
      </w:r>
      <w:r>
        <w:fldChar w:fldCharType="end"/>
      </w:r>
    </w:p>
    <w:p w:rsidR="00621848" w:rsidRDefault="00C044EB">
      <w:pPr>
        <w:pStyle w:val="ProductList-Offering1SubSection"/>
        <w:outlineLvl w:val="3"/>
      </w:pPr>
      <w:bookmarkStart w:id="301" w:name="_Sec730"/>
      <w:r>
        <w:t>1. Dostępność programów</w:t>
      </w:r>
      <w:bookmarkEnd w:id="301"/>
    </w:p>
    <w:tbl>
      <w:tblPr>
        <w:tblStyle w:val="PURTable"/>
        <w:tblW w:w="0" w:type="dxa"/>
        <w:tblLook w:val="04A0" w:firstRow="1" w:lastRow="0" w:firstColumn="1" w:lastColumn="0" w:noHBand="0" w:noVBand="1"/>
      </w:tblPr>
      <w:tblGrid>
        <w:gridCol w:w="4135"/>
        <w:gridCol w:w="704"/>
        <w:gridCol w:w="685"/>
        <w:gridCol w:w="794"/>
        <w:gridCol w:w="705"/>
        <w:gridCol w:w="725"/>
        <w:gridCol w:w="821"/>
        <w:gridCol w:w="696"/>
        <w:gridCol w:w="731"/>
        <w:gridCol w:w="788"/>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instrText>
            </w:r>
            <w:r>
              <w:instrText xml:space="preserve">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2B2B2"/>
              <w:right w:val="none" w:sz="4" w:space="0" w:color="6E6E6E"/>
            </w:tcBorders>
          </w:tcPr>
          <w:p w:rsidR="00621848" w:rsidRDefault="00C044EB">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2B2B2"/>
              <w:right w:val="none" w:sz="4" w:space="0" w:color="6E6E6E"/>
            </w:tcBorders>
          </w:tcPr>
          <w:p w:rsidR="00621848" w:rsidRDefault="00C044E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2B2B2"/>
              <w:left w:val="none" w:sz="4" w:space="0" w:color="6E6E6E"/>
              <w:bottom w:val="dashed" w:sz="4" w:space="0" w:color="BFBFBF"/>
              <w:right w:val="none" w:sz="4" w:space="0" w:color="6E6E6E"/>
            </w:tcBorders>
          </w:tcPr>
          <w:p w:rsidR="00621848" w:rsidRDefault="00C044E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w:instrText>
            </w:r>
            <w:r>
              <w:instrText xml:space="preserve">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302" w:name="_Sec785"/>
      <w:r>
        <w:t>2. Postanowienia dotyczące Produktu</w:t>
      </w:r>
      <w:bookmarkEnd w:id="302"/>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dotyczące </w:t>
            </w:r>
            <w:r>
              <w:rPr>
                <w:color w:val="0563C1"/>
              </w:rPr>
              <w:t>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w:instrText>
            </w:r>
            <w:r>
              <w:instrText xml:space="preserve">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w:instrText>
            </w:r>
            <w:r>
              <w:instrText xml:space="preserve"> Enterprise Subscription." </w:instrText>
            </w:r>
            <w:r>
              <w:fldChar w:fldCharType="separate"/>
            </w:r>
            <w:r>
              <w:rPr>
                <w:color w:val="0563C1"/>
              </w:rPr>
              <w:t>Możliwość przedłużenia Okresu Obowiązywania</w:t>
            </w:r>
            <w:r>
              <w:fldChar w:fldCharType="end"/>
            </w:r>
            <w:r>
              <w:t>: Flow, PowerApps, Stream</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w:instrText>
            </w:r>
            <w:r>
              <w:instrText xml:space="preserve">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w:instrText>
            </w:r>
            <w:r>
              <w:instrText xml:space="preserve">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Korekt</w:instrText>
            </w:r>
            <w:r>
              <w:instrText xml:space="preserve">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w:t>
            </w:r>
            <w:r>
              <w:t>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lastRenderedPageBreak/>
        <w:t>2.1 Power BI Report Server — uruchamianie Wystąpień</w:t>
      </w:r>
    </w:p>
    <w:p w:rsidR="00621848" w:rsidRDefault="00C044EB">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w:t>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w:instrText>
      </w:r>
      <w:r>
        <w:instrText xml:space="preserve">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w:instrText>
      </w:r>
      <w:r>
        <w:instrText xml:space="preserve">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w:instrText>
      </w:r>
      <w:r>
        <w:instrText xml:space="preserve">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t>
      </w:r>
      <w:r>
        <w:t xml:space="preserve">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w:t>
      </w:r>
      <w:r>
        <w:rPr>
          <w:color w:val="0563C1"/>
        </w:rPr>
        <w:t>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w:instrText>
      </w:r>
      <w:r>
        <w:instrText xml:space="preserve">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w:instrText>
      </w:r>
      <w:r>
        <w:instrText xml:space="preserve">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w:instrText>
      </w:r>
      <w:r>
        <w:instrText xml:space="preserve">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w:t>
      </w:r>
      <w:r>
        <w:rPr>
          <w:color w:val="0563C1"/>
        </w:rPr>
        <w:t>irtualnego</w:t>
      </w:r>
      <w:r>
        <w:fldChar w:fldCharType="end"/>
      </w:r>
      <w:r>
        <w:t xml:space="preserve">.  </w:t>
      </w:r>
    </w:p>
    <w:p w:rsidR="00621848" w:rsidRDefault="00621848">
      <w:pPr>
        <w:pStyle w:val="ProductList-Body"/>
      </w:pPr>
    </w:p>
    <w:p w:rsidR="00621848" w:rsidRDefault="00C044EB">
      <w:pPr>
        <w:pStyle w:val="ProductList-ClauseHeading"/>
        <w:outlineLvl w:val="4"/>
      </w:pPr>
      <w:r>
        <w:t>2.2 Power BI Report Server — udostępnianie treści</w:t>
      </w:r>
    </w:p>
    <w:p w:rsidR="00621848" w:rsidRDefault="00C044EB">
      <w:pPr>
        <w:pStyle w:val="ProductList-Body"/>
      </w:pPr>
      <w:r>
        <w:t xml:space="preserve">Publikowanie raportów Power BI udostępnionych za pośrednictwem oprogramowania Power BI Report Server wymaga LS na Użytkownika do usługi Power BI Pro.  </w:t>
      </w:r>
    </w:p>
    <w:p w:rsidR="00621848" w:rsidRDefault="00621848">
      <w:pPr>
        <w:pStyle w:val="ProductList-Body"/>
      </w:pPr>
    </w:p>
    <w:p w:rsidR="00621848" w:rsidRDefault="00C044EB">
      <w:pPr>
        <w:pStyle w:val="ProductList-ClauseHeading"/>
        <w:outlineLvl w:val="4"/>
      </w:pPr>
      <w:r>
        <w:t>2.3 Technologia SQL Server</w:t>
      </w:r>
    </w:p>
    <w:p w:rsidR="00621848" w:rsidRDefault="00C044E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w:instrText>
      </w:r>
      <w:r>
        <w:instrText xml:space="preserve">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w:instrText>
      </w:r>
      <w:r>
        <w:instrText xml:space="preserve">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w:t>
      </w:r>
      <w:r>
        <w:t xml:space="preserve">o produktu zawierającego oprogramowanie bazodanowe SQL Server.  </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7061"/>
      <w:r>
        <w:instrText>Microsoft Kaizala Pro</w:instrText>
      </w:r>
      <w:bookmarkEnd w:id="304"/>
      <w:r>
        <w:instrText>" \l 3</w:instrText>
      </w:r>
      <w:r>
        <w:fldChar w:fldCharType="end"/>
      </w:r>
    </w:p>
    <w:p w:rsidR="00621848" w:rsidRDefault="00C044EB">
      <w:pPr>
        <w:pStyle w:val="ProductList-Offering1SubSection"/>
        <w:outlineLvl w:val="3"/>
      </w:pPr>
      <w:bookmarkStart w:id="305" w:name="_Sec1210"/>
      <w:r>
        <w:t xml:space="preserve">1. </w:t>
      </w:r>
      <w:r>
        <w:t>Dostępność programów</w:t>
      </w:r>
      <w:bookmarkEnd w:id="305"/>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62184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1848" w:rsidRDefault="00C044E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w:instrText>
            </w:r>
            <w:r>
              <w:instrText xml:space="preserve">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w:instrText>
            </w:r>
            <w:r>
              <w:instrText xml:space="preserve">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w:instrText>
            </w:r>
            <w:r>
              <w:instrText xml:space="preserve">oTextList   \s NoStyle \t "Umowa Microsoft Cloud Agreement (Dostawca Rozwiązań w Chmurze)" </w:instrText>
            </w:r>
            <w:r>
              <w:fldChar w:fldCharType="separate"/>
            </w:r>
            <w:r>
              <w:rPr>
                <w:color w:val="FFFFFF"/>
              </w:rPr>
              <w:t>CSP</w:t>
            </w:r>
            <w:r>
              <w:fldChar w:fldCharType="end"/>
            </w:r>
          </w:p>
        </w:tc>
      </w:tr>
      <w:tr w:rsidR="00621848">
        <w:tc>
          <w:tcPr>
            <w:tcW w:w="4520" w:type="dxa"/>
            <w:tcBorders>
              <w:top w:val="none" w:sz="4" w:space="0" w:color="BFBFBF"/>
              <w:left w:val="none" w:sz="4" w:space="0" w:color="000000"/>
              <w:bottom w:val="none" w:sz="4" w:space="0" w:color="7F7F7F"/>
              <w:right w:val="none" w:sz="4" w:space="0" w:color="000000"/>
            </w:tcBorders>
          </w:tcPr>
          <w:p w:rsidR="00621848" w:rsidRDefault="00C044EB">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306" w:name="_Sec1211"/>
      <w:r>
        <w:t>2. Postanowienia dotyczące produktu</w:t>
      </w:r>
      <w:bookmarkEnd w:id="306"/>
    </w:p>
    <w:tbl>
      <w:tblPr>
        <w:tblStyle w:val="PURTable"/>
        <w:tblW w:w="0" w:type="dxa"/>
        <w:tblLook w:val="04A0" w:firstRow="1" w:lastRow="0" w:firstColumn="1" w:lastColumn="0" w:noHBand="0" w:noVBand="1"/>
      </w:tblPr>
      <w:tblGrid>
        <w:gridCol w:w="3600"/>
        <w:gridCol w:w="3578"/>
        <w:gridCol w:w="3612"/>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w:t>
            </w:r>
            <w:r>
              <w:rPr>
                <w:color w:val="404040"/>
              </w:rPr>
              <w:t>liwość przedłużenia Okresu Obowiązywania: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Usł</w:instrText>
            </w:r>
            <w:r>
              <w:instrText xml:space="preserve">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w:t>
            </w:r>
            <w:r>
              <w:rPr>
                <w:color w:val="0563C1"/>
              </w:rPr>
              <w:t>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w:instrText>
            </w:r>
            <w:r>
              <w:instrText xml:space="preserve">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w:instrText>
            </w:r>
            <w:r>
              <w:instrText xml:space="preserve">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Dostępność geograficzna</w:t>
      </w:r>
    </w:p>
    <w:p w:rsidR="00621848" w:rsidRDefault="00C044EB">
      <w:pPr>
        <w:pStyle w:val="ProductList-Body"/>
      </w:pPr>
      <w:r>
        <w:t>Usługa Kaizala jest dostępna w następujących krajach: Arabia Saudyjska, Argentyna, Bangladesz, Brazylia, Chile, Egipt, Etiopia, Filipiny, Indie, Indonezja, Izrael, Jordanię, K</w:t>
      </w:r>
      <w:r>
        <w:t>ambodża, Kenia, Kolumbia, Liban, Malezja, Meksyk, Maroko, Nigeria, RPA, Rwanda, Singapur, Tajlandia, Tanzania, Turcja, Uganda i Wietnam.</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w:t>
              </w:r>
              <w:r>
                <w:rPr>
                  <w:color w:val="00467F"/>
                  <w:sz w:val="14"/>
                  <w:u w:val="single"/>
                </w:rPr>
                <w:t>ndeks</w:t>
              </w:r>
            </w:hyperlink>
          </w:p>
        </w:tc>
      </w:tr>
    </w:tbl>
    <w:p w:rsidR="00621848" w:rsidRDefault="00621848">
      <w:pPr>
        <w:pStyle w:val="ProductList-Body"/>
      </w:pPr>
    </w:p>
    <w:p w:rsidR="00621848" w:rsidRDefault="00C044EB">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7062"/>
      <w:r>
        <w:instrText>Microsoft Cloud App Security</w:instrText>
      </w:r>
      <w:bookmarkEnd w:id="308"/>
      <w:r>
        <w:instrText>" \l 3</w:instrText>
      </w:r>
      <w:r>
        <w:fldChar w:fldCharType="end"/>
      </w:r>
    </w:p>
    <w:p w:rsidR="00621848" w:rsidRDefault="00C044EB">
      <w:pPr>
        <w:pStyle w:val="ProductList-Offering1SubSection"/>
        <w:outlineLvl w:val="3"/>
      </w:pPr>
      <w:bookmarkStart w:id="309" w:name="_Sec1207"/>
      <w:r>
        <w:t>1. Dostępność programów</w:t>
      </w:r>
      <w:bookmarkEnd w:id="309"/>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62184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1848" w:rsidRDefault="00C044E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w:instrText>
            </w:r>
            <w:r>
              <w:instrText xml:space="preserve">tList   \s NoStyle \t "Umowa Microsoft Cloud Agreement (Dostawca Rozwiązań w Chmurze)" </w:instrText>
            </w:r>
            <w:r>
              <w:fldChar w:fldCharType="separate"/>
            </w:r>
            <w:r>
              <w:rPr>
                <w:color w:val="FFFFFF"/>
              </w:rPr>
              <w:t>CSP</w:t>
            </w:r>
            <w:r>
              <w:fldChar w:fldCharType="end"/>
            </w:r>
          </w:p>
        </w:tc>
      </w:tr>
      <w:tr w:rsidR="00621848">
        <w:tc>
          <w:tcPr>
            <w:tcW w:w="4520" w:type="dxa"/>
            <w:tcBorders>
              <w:top w:val="none" w:sz="4" w:space="0" w:color="BFBFBF"/>
              <w:left w:val="none" w:sz="4" w:space="0" w:color="000000"/>
              <w:bottom w:val="dashed" w:sz="4" w:space="0" w:color="7F7F7F"/>
              <w:right w:val="none" w:sz="4" w:space="0" w:color="000000"/>
            </w:tcBorders>
          </w:tcPr>
          <w:p w:rsidR="00621848" w:rsidRDefault="00C044EB">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621848">
      <w:pPr>
        <w:pStyle w:val="ProductList-Body"/>
      </w:pPr>
    </w:p>
    <w:p w:rsidR="00621848" w:rsidRDefault="00C044EB">
      <w:pPr>
        <w:pStyle w:val="ProductList-Offering1SubSection"/>
        <w:outlineLvl w:val="3"/>
      </w:pPr>
      <w:bookmarkStart w:id="310" w:name="_Sec1208"/>
      <w:r>
        <w:t>2. Warunki dotyczące produktu</w:t>
      </w:r>
      <w:bookmarkEnd w:id="310"/>
    </w:p>
    <w:tbl>
      <w:tblPr>
        <w:tblStyle w:val="PURTable"/>
        <w:tblW w:w="0" w:type="dxa"/>
        <w:tblLook w:val="04A0" w:firstRow="1" w:lastRow="0" w:firstColumn="1" w:lastColumn="0" w:noHBand="0" w:noVBand="1"/>
      </w:tblPr>
      <w:tblGrid>
        <w:gridCol w:w="3597"/>
        <w:gridCol w:w="358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w:instrText>
            </w:r>
            <w:r>
              <w:instrText xml:space="preserv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w:instrText>
            </w:r>
            <w:r>
              <w:instrText xml:space="preserve">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redukcji (SCE): Produkty, dla których klient z Rejestracją Server and Cloud może </w:instrText>
            </w:r>
            <w:r>
              <w:instrText xml:space="preserve">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w:instrText>
            </w:r>
            <w:r>
              <w:instrText xml:space="preserve">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C044EB">
            <w:pPr>
              <w:pStyle w:val="ProductList-TableBody"/>
            </w:pPr>
            <w:r>
              <w:fldChar w:fldCharType="begin"/>
            </w:r>
            <w:r>
              <w:instrText xml:space="preserve"> AutoTextList   \s NoStyle \t "Uprawnienie do uaktual</w:instrText>
            </w:r>
            <w:r>
              <w:instrText xml:space="preserve">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w:t>
            </w:r>
            <w:r>
              <w: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311" w:name="_Sec630"/>
      <w:r>
        <w:t>Microsoft Intune</w:t>
      </w:r>
      <w:bookmarkEnd w:id="311"/>
      <w:r>
        <w:fldChar w:fldCharType="begin"/>
      </w:r>
      <w:r>
        <w:instrText xml:space="preserve"> TC "</w:instrText>
      </w:r>
      <w:bookmarkStart w:id="312" w:name="_Toc526087063"/>
      <w:r>
        <w:instrText>Microsoft Intune</w:instrText>
      </w:r>
      <w:bookmarkEnd w:id="312"/>
      <w:r>
        <w:instrText>" \l 3</w:instrText>
      </w:r>
      <w:r>
        <w:fldChar w:fldCharType="end"/>
      </w:r>
    </w:p>
    <w:p w:rsidR="00621848" w:rsidRDefault="00C044EB">
      <w:pPr>
        <w:pStyle w:val="ProductList-Offering1SubSection"/>
        <w:outlineLvl w:val="3"/>
      </w:pPr>
      <w:bookmarkStart w:id="313" w:name="_Sec714"/>
      <w:r>
        <w:t>1. Dostępność programów</w:t>
      </w:r>
      <w:bookmarkEnd w:id="313"/>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62184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1848" w:rsidRDefault="00C044E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520" w:type="dxa"/>
            <w:tcBorders>
              <w:top w:val="none" w:sz="4" w:space="0" w:color="BFBFBF"/>
              <w:left w:val="none" w:sz="4" w:space="0" w:color="000000"/>
              <w:bottom w:val="dashed" w:sz="4" w:space="0" w:color="7F7F7F"/>
              <w:right w:val="none" w:sz="4" w:space="0" w:color="000000"/>
            </w:tcBorders>
          </w:tcPr>
          <w:p w:rsidR="00621848" w:rsidRDefault="00C044EB">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520" w:type="dxa"/>
            <w:tcBorders>
              <w:top w:val="dashed" w:sz="4" w:space="0" w:color="7F7F7F"/>
              <w:left w:val="none" w:sz="4" w:space="0" w:color="6E6E6E"/>
              <w:bottom w:val="dashed" w:sz="4" w:space="0" w:color="7F7F7F"/>
              <w:right w:val="none" w:sz="4" w:space="0" w:color="6E6E6E"/>
            </w:tcBorders>
          </w:tcPr>
          <w:p w:rsidR="00621848" w:rsidRDefault="00C044EB">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520" w:type="dxa"/>
            <w:tcBorders>
              <w:top w:val="dashed" w:sz="4" w:space="0" w:color="7F7F7F"/>
              <w:left w:val="none" w:sz="4" w:space="0" w:color="6E6E6E"/>
              <w:bottom w:val="dashed" w:sz="4" w:space="0" w:color="949494"/>
              <w:right w:val="none" w:sz="4" w:space="0" w:color="6E6E6E"/>
            </w:tcBorders>
          </w:tcPr>
          <w:p w:rsidR="00621848" w:rsidRDefault="00C044EB">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520" w:type="dxa"/>
            <w:tcBorders>
              <w:top w:val="dashed" w:sz="4" w:space="0" w:color="949494"/>
              <w:left w:val="none" w:sz="4" w:space="0" w:color="6E6E6E"/>
              <w:bottom w:val="dashed" w:sz="4" w:space="0" w:color="949494"/>
              <w:right w:val="none" w:sz="4" w:space="0" w:color="6E6E6E"/>
            </w:tcBorders>
          </w:tcPr>
          <w:p w:rsidR="00621848" w:rsidRDefault="00C044EB">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520" w:type="dxa"/>
            <w:tcBorders>
              <w:top w:val="dashed" w:sz="4" w:space="0" w:color="949494"/>
              <w:left w:val="none" w:sz="4" w:space="0" w:color="6E6E6E"/>
              <w:bottom w:val="dashed" w:sz="4" w:space="0" w:color="B7B7B7"/>
              <w:right w:val="none" w:sz="4" w:space="0" w:color="6E6E6E"/>
            </w:tcBorders>
          </w:tcPr>
          <w:p w:rsidR="00621848" w:rsidRDefault="00C044EB">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r w:rsidR="00621848">
        <w:tc>
          <w:tcPr>
            <w:tcW w:w="4520" w:type="dxa"/>
            <w:tcBorders>
              <w:top w:val="dashed" w:sz="4" w:space="0" w:color="B7B7B7"/>
              <w:left w:val="none" w:sz="4" w:space="0" w:color="6E6E6E"/>
              <w:bottom w:val="none" w:sz="4" w:space="0" w:color="BFBFBF"/>
              <w:right w:val="none" w:sz="4" w:space="0" w:color="6E6E6E"/>
            </w:tcBorders>
          </w:tcPr>
          <w:p w:rsidR="00621848" w:rsidRDefault="00C044EB">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314" w:name="_Sec769"/>
      <w:r>
        <w:t>2. Postanowienia dotyczące produktu</w:t>
      </w:r>
      <w:bookmarkEnd w:id="314"/>
    </w:p>
    <w:tbl>
      <w:tblPr>
        <w:tblStyle w:val="PURTable"/>
        <w:tblW w:w="0" w:type="dxa"/>
        <w:tblLook w:val="04A0" w:firstRow="1" w:lastRow="0" w:firstColumn="1" w:lastColumn="0" w:noHBand="0" w:noVBand="1"/>
      </w:tblPr>
      <w:tblGrid>
        <w:gridCol w:w="3596"/>
        <w:gridCol w:w="3588"/>
        <w:gridCol w:w="3606"/>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w:instrText>
            </w:r>
            <w:r>
              <w:instrText xml:space="preserve">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redukcji: W ramach Usługi Online dla klienta posiadającego Rejestrac</w:instrText>
            </w:r>
            <w:r>
              <w:instrText xml:space="preserve">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 (poza Microsoft Intune for E</w:t>
            </w:r>
            <w:r>
              <w:t xml:space="preserv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w:instrText>
            </w:r>
            <w:r>
              <w:instrText xml:space="preserve">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w:instrText>
            </w:r>
            <w:r>
              <w:instrText xml:space="preserve">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w:instrText>
            </w:r>
            <w:r>
              <w:instrText xml:space="preserve">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21848" w:rsidRDefault="00621848">
      <w:pPr>
        <w:pStyle w:val="ProductList-Body"/>
      </w:pPr>
    </w:p>
    <w:p w:rsidR="00621848" w:rsidRDefault="00C044EB">
      <w:pPr>
        <w:pStyle w:val="ProductList-ClauseHeading"/>
        <w:outlineLvl w:val="4"/>
      </w:pPr>
      <w:r>
        <w:t>2.1 Microsoft Intune for EDU (LS na Urządzenie)</w:t>
      </w:r>
    </w:p>
    <w:p w:rsidR="00621848" w:rsidRDefault="00C044EB">
      <w:pPr>
        <w:pStyle w:val="ProductList-SubClauseHeading"/>
        <w:outlineLvl w:val="5"/>
      </w:pPr>
      <w:r>
        <w:t>2.1.1 Okres obowiązywania</w:t>
      </w:r>
    </w:p>
    <w:p w:rsidR="00621848" w:rsidRDefault="00C044EB">
      <w:pPr>
        <w:pStyle w:val="ProductList-BodyIndented"/>
      </w:pPr>
      <w:r>
        <w:t>Okres obowiązywania subskrypcji Microsoft Intune for EDU (LS na Urządzenie) („LS na usłu</w:t>
      </w:r>
      <w:r>
        <w:t>gę Intune na Urządzenie”) wynosi sześć lat od daty zamówienia. Jeśli LS na usługę Intune na Urządzenie wykracza poza datę wygaśnięcia posiadanej przez Klienta umowy licencjonowania zbiorowego, na mocy której zakupiono LS na usługę Intune na Urządzenie, pos</w:t>
      </w:r>
      <w:r>
        <w:t>tanowienia tej umowy licencjonowania zbiorowego pozostają w mocy na okres obowiązywania LS na usługę Intune na Urządzenie.</w:t>
      </w:r>
    </w:p>
    <w:p w:rsidR="00621848" w:rsidRDefault="00621848">
      <w:pPr>
        <w:pStyle w:val="ProductList-BodyIndented"/>
      </w:pPr>
    </w:p>
    <w:p w:rsidR="00621848" w:rsidRDefault="00C044EB">
      <w:pPr>
        <w:pStyle w:val="ProductList-SubClauseHeading"/>
        <w:outlineLvl w:val="5"/>
      </w:pPr>
      <w:r>
        <w:t>2.1.2 Wypowiedzenie i zmiana przypisania</w:t>
      </w:r>
    </w:p>
    <w:p w:rsidR="00621848" w:rsidRDefault="00C044EB">
      <w:pPr>
        <w:pStyle w:val="ProductList-BodyIndented"/>
      </w:pPr>
      <w:r>
        <w:t xml:space="preserve">Przypisania subskrypcji Microsoft Intune for EDU (LS na Urządzenie) nie można wypowiedzieć </w:t>
      </w:r>
      <w:r>
        <w:t>i można je zmienić wyłącznie na nowe urządzenie tego samego modelu (albo na wskazane przez producenta urządzenie zastępcze będące jego odpowiednikiem) po wystąpieniu trwałej awarii urządzenia, do którego uprzednio przypisano LS na usługę Intune na Urządzen</w:t>
      </w:r>
      <w:r>
        <w:t>ie.</w:t>
      </w:r>
    </w:p>
    <w:p w:rsidR="00621848" w:rsidRDefault="00621848">
      <w:pPr>
        <w:pStyle w:val="ProductList-BodyIndented"/>
        <w:jc w:val="right"/>
      </w:pPr>
    </w:p>
    <w:tbl>
      <w:tblPr>
        <w:tblStyle w:val="PURTable0"/>
        <w:tblW w:w="0" w:type="dxa"/>
        <w:tblLook w:val="04A0" w:firstRow="1" w:lastRow="0" w:firstColumn="1" w:lastColumn="0" w:noHBand="0" w:noVBand="1"/>
      </w:tblPr>
      <w:tblGrid>
        <w:gridCol w:w="1044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Indented"/>
      </w:pPr>
    </w:p>
    <w:p w:rsidR="00621848" w:rsidRDefault="00C044EB">
      <w:pPr>
        <w:pStyle w:val="ProductList-Offering2HeadingNoBorder"/>
        <w:outlineLvl w:val="2"/>
      </w:pPr>
      <w:bookmarkStart w:id="315" w:name="_Sec672"/>
      <w:r>
        <w:t>Microsoft Learning</w:t>
      </w:r>
      <w:bookmarkEnd w:id="315"/>
      <w:r>
        <w:fldChar w:fldCharType="begin"/>
      </w:r>
      <w:r>
        <w:instrText xml:space="preserve"> TC "</w:instrText>
      </w:r>
      <w:bookmarkStart w:id="316" w:name="_Toc526087064"/>
      <w:r>
        <w:instrText>Microsoft Learning</w:instrText>
      </w:r>
      <w:bookmarkEnd w:id="316"/>
      <w:r>
        <w:instrText>" \l 3</w:instrText>
      </w:r>
      <w:r>
        <w:fldChar w:fldCharType="end"/>
      </w:r>
    </w:p>
    <w:p w:rsidR="00621848" w:rsidRDefault="00C044EB">
      <w:pPr>
        <w:pStyle w:val="ProductList-Offering1SubSection"/>
        <w:outlineLvl w:val="3"/>
      </w:pPr>
      <w:bookmarkStart w:id="317" w:name="_Sec728"/>
      <w:r>
        <w:t>1. Dostępność programów</w:t>
      </w:r>
      <w:bookmarkEnd w:id="317"/>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w:instrText>
            </w:r>
            <w:r>
              <w:instrText xml:space="preserve">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dashed" w:sz="4" w:space="0" w:color="BFBFBF"/>
              <w:right w:val="none" w:sz="4" w:space="0" w:color="6E6E6E"/>
            </w:tcBorders>
          </w:tcPr>
          <w:p w:rsidR="00621848" w:rsidRDefault="00C044E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dla Placówki na 125 Egzaminów w ramach programu Microsoft Learning MTA/MCA Certification</w:t>
            </w:r>
            <w:r>
              <w:fldChar w:fldCharType="begin"/>
            </w:r>
            <w:r>
              <w:instrText xml:space="preserve"> XE "</w:instrText>
            </w:r>
            <w:r>
              <w:instrText xml:space="preserve">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dashed" w:sz="4" w:space="0" w:color="BFBFBF"/>
              <w:right w:val="none" w:sz="4" w:space="0" w:color="6E6E6E"/>
            </w:tcBorders>
          </w:tcPr>
          <w:p w:rsidR="00621848" w:rsidRDefault="00C044EB">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21848" w:rsidRDefault="00C044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4660" w:type="dxa"/>
            <w:tcBorders>
              <w:top w:val="dashed" w:sz="4" w:space="0" w:color="BFBFBF"/>
              <w:left w:val="none" w:sz="4" w:space="0" w:color="6E6E6E"/>
              <w:bottom w:val="none" w:sz="4" w:space="0" w:color="BFBFBF"/>
              <w:right w:val="none" w:sz="4" w:space="0" w:color="6E6E6E"/>
            </w:tcBorders>
          </w:tcPr>
          <w:p w:rsidR="00621848" w:rsidRDefault="00C044EB">
            <w:pPr>
              <w:pStyle w:val="ProductList-TableBody"/>
            </w:pPr>
            <w:r>
              <w:t>Licencja dla Placówki na 500 Egzaminów w ramach programu Microsoft Learning MOS/MTA/MCE Certification</w:t>
            </w:r>
            <w:r>
              <w:fldChar w:fldCharType="begin"/>
            </w:r>
            <w:r>
              <w:instrText xml:space="preserve"> XE "Licencja dla Placówki na 500 Egzamin</w:instrText>
            </w:r>
            <w:r>
              <w:instrText xml:space="preserve">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621848" w:rsidRDefault="00C044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bl>
    <w:p w:rsidR="00621848" w:rsidRDefault="00C044EB">
      <w:pPr>
        <w:pStyle w:val="ProductList-Offering1SubSection"/>
        <w:outlineLvl w:val="3"/>
      </w:pPr>
      <w:bookmarkStart w:id="318" w:name="_Sec783"/>
      <w:r>
        <w:t>2. Postanowienia dotyczące produktu</w:t>
      </w:r>
      <w:bookmarkEnd w:id="318"/>
    </w:p>
    <w:tbl>
      <w:tblPr>
        <w:tblStyle w:val="PURTable"/>
        <w:tblW w:w="0" w:type="dxa"/>
        <w:tblLook w:val="04A0" w:firstRow="1" w:lastRow="0" w:firstColumn="1" w:lastColumn="0" w:noHBand="0" w:noVBand="1"/>
      </w:tblPr>
      <w:tblGrid>
        <w:gridCol w:w="3597"/>
        <w:gridCol w:w="358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przedłuże</w:t>
            </w:r>
            <w:r>
              <w:rPr>
                <w:color w:val="404040"/>
              </w:rPr>
              <w:t>nia Okresu Obowiązywania: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w:t>
            </w:r>
            <w:r>
              <w:rPr>
                <w:color w:val="404040"/>
              </w:rPr>
              <w: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lastRenderedPageBreak/>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4"/>
      </w:pPr>
      <w:r>
        <w:t>2.1 Kupony</w:t>
      </w:r>
    </w:p>
    <w:p w:rsidR="00621848" w:rsidRDefault="00C044EB">
      <w:pPr>
        <w:pStyle w:val="ProductList-Body"/>
      </w:pPr>
      <w:r>
        <w:t xml:space="preserve">Kupony są przekazywane przy zakupie i tracą ważność z upływem 12 miesięcy od daty zakupu. </w:t>
      </w:r>
    </w:p>
    <w:p w:rsidR="00621848" w:rsidRDefault="00621848">
      <w:pPr>
        <w:pStyle w:val="ProductList-Body"/>
      </w:pPr>
    </w:p>
    <w:p w:rsidR="00621848" w:rsidRDefault="00C044EB">
      <w:pPr>
        <w:pStyle w:val="ProductList-ClauseHeading"/>
        <w:outlineLvl w:val="4"/>
      </w:pPr>
      <w:r>
        <w:t xml:space="preserve">2.2 Licencja dla Placówki na Egzamin w ramach programów Microsoft </w:t>
      </w:r>
      <w:r>
        <w:t>Office Specialist (MOS), Microsoft Technology Associate (MTA) i Microsoft Certification Educator (MCE)</w:t>
      </w:r>
    </w:p>
    <w:p w:rsidR="00621848" w:rsidRDefault="00C044EB">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w:instrText>
      </w:r>
      <w:r>
        <w:instrText xml:space="preserve">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w:instrText>
      </w:r>
      <w:r>
        <w:instrText xml:space="preserve">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w:t>
      </w:r>
      <w:r>
        <w:t>rzeprowadzać egzaminy przeznaczone dla pracowników naukowo-dydaktycznych i zarejestrowanych studentów.</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2HeadingNoBorder"/>
        <w:outlineLvl w:val="2"/>
      </w:pPr>
      <w:bookmarkStart w:id="319" w:name="_Sec1148"/>
      <w:r>
        <w:t>Minecraft: Education Editi</w:t>
      </w:r>
      <w:r>
        <w:t>on</w:t>
      </w:r>
      <w:bookmarkEnd w:id="319"/>
      <w:r>
        <w:fldChar w:fldCharType="begin"/>
      </w:r>
      <w:r>
        <w:instrText xml:space="preserve"> TC "</w:instrText>
      </w:r>
      <w:bookmarkStart w:id="320" w:name="_Toc526087065"/>
      <w:r>
        <w:instrText>Minecraft: Education Edition</w:instrText>
      </w:r>
      <w:bookmarkEnd w:id="320"/>
      <w:r>
        <w:instrText>" \l 3</w:instrText>
      </w:r>
      <w:r>
        <w:fldChar w:fldCharType="end"/>
      </w:r>
    </w:p>
    <w:p w:rsidR="00621848" w:rsidRDefault="00C044EB">
      <w:pPr>
        <w:pStyle w:val="ProductList-Offering1SubSection"/>
        <w:outlineLvl w:val="3"/>
      </w:pPr>
      <w:bookmarkStart w:id="321" w:name="_Sec1149"/>
      <w:r>
        <w:t>1. Dostępność programów</w:t>
      </w:r>
      <w:bookmarkEnd w:id="321"/>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6218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oraz</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"Rejestracj</w:instrText>
            </w:r>
            <w:r>
              <w:instrText xml:space="preserv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848" w:rsidRDefault="00C044E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21848">
        <w:tc>
          <w:tcPr>
            <w:tcW w:w="4660" w:type="dxa"/>
            <w:tcBorders>
              <w:top w:val="single" w:sz="6" w:space="0" w:color="FFFFFF"/>
              <w:left w:val="none" w:sz="4" w:space="0" w:color="6E6E6E"/>
              <w:bottom w:val="none" w:sz="4" w:space="0" w:color="BFBFBF"/>
              <w:right w:val="none" w:sz="4" w:space="0" w:color="6E6E6E"/>
            </w:tcBorders>
          </w:tcPr>
          <w:p w:rsidR="00621848" w:rsidRDefault="00C044E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21848" w:rsidRDefault="00C044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C044E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848" w:rsidRDefault="00621848">
            <w:pPr>
              <w:pStyle w:val="ProductList-TableBody"/>
              <w:jc w:val="center"/>
            </w:pPr>
          </w:p>
        </w:tc>
      </w:tr>
    </w:tbl>
    <w:p w:rsidR="00621848" w:rsidRDefault="00C044EB">
      <w:pPr>
        <w:pStyle w:val="ProductList-Offering1SubSection"/>
        <w:outlineLvl w:val="3"/>
      </w:pPr>
      <w:bookmarkStart w:id="322" w:name="_Sec1150"/>
      <w:r>
        <w:t>2. Postanowienia dotyczące produktu</w:t>
      </w:r>
      <w:bookmarkEnd w:id="322"/>
    </w:p>
    <w:tbl>
      <w:tblPr>
        <w:tblStyle w:val="PURTable"/>
        <w:tblW w:w="0" w:type="dxa"/>
        <w:tblLook w:val="04A0" w:firstRow="1" w:lastRow="0" w:firstColumn="1" w:lastColumn="0" w:noHBand="0" w:noVBand="1"/>
      </w:tblPr>
      <w:tblGrid>
        <w:gridCol w:w="3597"/>
        <w:gridCol w:w="3586"/>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Możliwość prz</w:t>
            </w:r>
            <w:r>
              <w:rPr>
                <w:color w:val="404040"/>
              </w:rPr>
              <w:t>edłużenia Okresu Obowiązywania: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Promocje: nie dotyczy</w:t>
            </w:r>
          </w:p>
        </w:tc>
      </w:tr>
      <w:tr w:rsidR="006218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Uprawnienie do redukcji (SCE): nie dotyczy</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w:instrText>
            </w:r>
            <w:r>
              <w:instrText xml:space="preserve">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C044EB">
            <w:pPr>
              <w:pStyle w:val="ProductList-TableBody"/>
            </w:pPr>
            <w:r>
              <w:rPr>
                <w:color w:val="404040"/>
              </w:rPr>
              <w:t>Uprawnien</w:t>
            </w:r>
            <w:r>
              <w:rPr>
                <w:color w:val="404040"/>
              </w:rPr>
              <w:t>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848" w:rsidRDefault="00621848">
            <w:pPr>
              <w:pStyle w:val="ProductList-TableBody"/>
            </w:pPr>
          </w:p>
        </w:tc>
      </w:tr>
    </w:tbl>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621848">
      <w:pPr>
        <w:sectPr w:rsidR="00621848">
          <w:headerReference w:type="default" r:id="rId142"/>
          <w:footerReference w:type="default" r:id="rId143"/>
          <w:type w:val="continuous"/>
          <w:pgSz w:w="12240" w:h="15840" w:code="1"/>
          <w:pgMar w:top="1170" w:right="720" w:bottom="720" w:left="720" w:header="432" w:footer="288" w:gutter="0"/>
          <w:cols w:space="360"/>
        </w:sectPr>
      </w:pPr>
    </w:p>
    <w:p w:rsidR="00621848" w:rsidRDefault="00C044EB">
      <w:pPr>
        <w:pStyle w:val="ProductList-SectionHeading"/>
        <w:pageBreakBefore/>
        <w:outlineLvl w:val="0"/>
      </w:pPr>
      <w:bookmarkStart w:id="323" w:name="_Sec549"/>
      <w:bookmarkEnd w:id="205"/>
      <w:r>
        <w:lastRenderedPageBreak/>
        <w:t>Słowniczek</w:t>
      </w:r>
      <w:r>
        <w:fldChar w:fldCharType="begin"/>
      </w:r>
      <w:r>
        <w:instrText xml:space="preserve"> TC "</w:instrText>
      </w:r>
      <w:bookmarkStart w:id="324" w:name="_Toc526087066"/>
      <w:r>
        <w:instrText>Słowniczek</w:instrText>
      </w:r>
      <w:bookmarkEnd w:id="324"/>
      <w:r>
        <w:instrText>" \l 1</w:instrText>
      </w:r>
      <w:r>
        <w:fldChar w:fldCharType="end"/>
      </w:r>
    </w:p>
    <w:p w:rsidR="00621848" w:rsidRDefault="00C044EB">
      <w:pPr>
        <w:pStyle w:val="ProductList-Offering1Heading"/>
        <w:outlineLvl w:val="1"/>
      </w:pPr>
      <w:bookmarkStart w:id="325" w:name="_Sec550"/>
      <w:r>
        <w:t>Atrybuty</w:t>
      </w:r>
      <w:bookmarkEnd w:id="325"/>
      <w:r>
        <w:fldChar w:fldCharType="begin"/>
      </w:r>
      <w:r>
        <w:instrText xml:space="preserve"> TC "</w:instrText>
      </w:r>
      <w:bookmarkStart w:id="326" w:name="_Toc526087067"/>
      <w:r>
        <w:instrText>A</w:instrText>
      </w:r>
      <w:r>
        <w:instrText>trybuty</w:instrText>
      </w:r>
      <w:bookmarkEnd w:id="326"/>
      <w:r>
        <w:instrText>" \l 2</w:instrText>
      </w:r>
      <w:r>
        <w:fldChar w:fldCharType="end"/>
      </w:r>
    </w:p>
    <w:p w:rsidR="00621848" w:rsidRDefault="00C044EB">
      <w:pPr>
        <w:pStyle w:val="ProductList-BodySpaced"/>
      </w:pPr>
      <w:r>
        <w:t>Atrybuty są podane w tabelach zawartych w każdym Wpisie dotyczącym Produktu i określają prawa lub warunki dotyczące danego Produktu.</w:t>
      </w:r>
    </w:p>
    <w:p w:rsidR="00621848" w:rsidRDefault="00621848">
      <w:pPr>
        <w:pStyle w:val="ProductList-BodySpaced"/>
      </w:pPr>
    </w:p>
    <w:p w:rsidR="00621848" w:rsidRDefault="00C044EB">
      <w:pPr>
        <w:pStyle w:val="ProductList-BodySpaced"/>
      </w:pPr>
      <w:r>
        <w:rPr>
          <w:b/>
          <w:color w:val="00188F"/>
        </w:rPr>
        <w:t>Dodatkowe Oprogramowanie</w:t>
      </w:r>
      <w:r>
        <w:t>: Oprogramowanie wskazane w dokumencie Prawa do Używania dotyczącym Produktów Serw</w:t>
      </w:r>
      <w:r>
        <w:t>erowych, z którego wolno Klientowi korzystać na dowolnym urządzeniu razem z używanym oprogramowaniem serwera.</w:t>
      </w:r>
    </w:p>
    <w:p w:rsidR="00621848" w:rsidRDefault="00C044EB">
      <w:pPr>
        <w:pStyle w:val="ProductList-BodySpaced"/>
      </w:pPr>
      <w:r>
        <w:rPr>
          <w:b/>
          <w:color w:val="00188F"/>
        </w:rPr>
        <w:t>Dodatki i Licencja typu From SA</w:t>
      </w:r>
      <w:r>
        <w:t xml:space="preserve">: Oznacza, że produkt jest dostępny w formie Dodatku lub Licencji typu From SA. Zob. </w:t>
      </w:r>
      <w:hyperlink w:anchor="_Sec1237">
        <w:r>
          <w:rPr>
            <w:color w:val="00467F"/>
            <w:u w:val="single"/>
          </w:rPr>
          <w:t>Załącznik C — Dodatki do Usług Online i inne Licencje na Zmiany</w:t>
        </w:r>
      </w:hyperlink>
      <w:r>
        <w:t>.</w:t>
      </w:r>
    </w:p>
    <w:p w:rsidR="00621848" w:rsidRDefault="00C044EB">
      <w:pPr>
        <w:pStyle w:val="ProductList-BodySpaced"/>
      </w:pPr>
      <w:r>
        <w:rPr>
          <w:b/>
          <w:color w:val="00188F"/>
        </w:rPr>
        <w:t>Wymaganie dot. dostępu Klienta</w:t>
      </w:r>
      <w:r>
        <w:t>: Stanowi o tym, czy do uzyskania dostępu do danego Produktu serwerowego przez użytkowników i urządzenia jest wymagana licencja CAL.</w:t>
      </w:r>
    </w:p>
    <w:p w:rsidR="00621848" w:rsidRDefault="00C044EB">
      <w:pPr>
        <w:pStyle w:val="ProductList-BodySpaced"/>
      </w:pPr>
      <w:r>
        <w:rPr>
          <w:b/>
          <w:color w:val="00188F"/>
        </w:rPr>
        <w:t>Odzyskiwanie Awaryjne</w:t>
      </w:r>
      <w:r>
        <w:t>: Praw</w:t>
      </w:r>
      <w:r>
        <w:t xml:space="preserve">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621848" w:rsidRDefault="00C044EB">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w:t>
      </w:r>
      <w:r>
        <w:t>i postanowieniami licencyjnymi.</w:t>
      </w:r>
    </w:p>
    <w:p w:rsidR="00621848" w:rsidRDefault="00C044EB">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621848" w:rsidRDefault="00C044EB">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w:instrText>
      </w:r>
      <w:r>
        <w:instrText xml:space="preserve">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621848" w:rsidRDefault="00C044EB">
      <w:pPr>
        <w:pStyle w:val="ProductList-BodySpaced"/>
      </w:pPr>
      <w:r>
        <w:rPr>
          <w:b/>
          <w:color w:val="00188F"/>
        </w:rPr>
        <w:t>Uprawnienia na wypadek awarii</w:t>
      </w:r>
      <w:r>
        <w:t>: Korzyść związana z pakietem SA umożliwiająca Klientowi uruchamianie pasywnych wystąpień</w:t>
      </w:r>
      <w:r>
        <w:t xml:space="preserve">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w:instrText>
      </w:r>
      <w:r>
        <w:instrText xml:space="preserve">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w:instrText>
      </w:r>
      <w:r>
        <w:instrText xml:space="preserve">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w:instrText>
      </w:r>
      <w:r>
        <w:instrText xml:space="preserve">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w:t>
      </w:r>
      <w:r>
        <w:t xml:space="preserve">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w:t>
      </w:r>
      <w:r>
        <w:t>ku, gdy liczba licencji, która w innej sytuacji byłaby wymagana do uruchomienia pasywnych wystąpień awaryjnych, nie przekracza liczby licencji wymaganych do uruchomienia odpowiednich wystąpień produkcyjnych. Ta korzyść z pakietu SA wymaga aktywnego pakietu</w:t>
      </w:r>
      <w:r>
        <w:t xml:space="preserve"> SA dla Licencjonowanego Serwera i licencji dostępowych (w stosownych przypadkach).</w:t>
      </w:r>
    </w:p>
    <w:p w:rsidR="00621848" w:rsidRDefault="00C044EB">
      <w:pPr>
        <w:pStyle w:val="ProductList-BodySpaced"/>
      </w:pPr>
      <w:r>
        <w:rPr>
          <w:b/>
          <w:color w:val="00188F"/>
        </w:rPr>
        <w:t>Uwzględnione Technologie</w:t>
      </w:r>
      <w:r>
        <w:t>: Oznacza inne składniki Microsoft zawarte w Produkcie. Więcej informacji na ten temat można znaleźć w części Uwzględnione Technologie w Powszechnyc</w:t>
      </w:r>
      <w:r>
        <w:t>h postanowieniach licencyjnych.</w:t>
      </w:r>
    </w:p>
    <w:p w:rsidR="00621848" w:rsidRDefault="00C044EB">
      <w:pPr>
        <w:pStyle w:val="ProductList-BodySpaced"/>
      </w:pPr>
      <w:r>
        <w:rPr>
          <w:b/>
          <w:color w:val="00188F"/>
        </w:rPr>
        <w:t>Przenoszenie Licencji</w:t>
      </w:r>
      <w:r>
        <w:t>: Przysługujące klientom z pakietem SA prawa do zmiany przypisania licencji poza standardowymi terminami lub używania Produktów na serwerach wielodostępowych poza centrami danych klientów (szczegółowe in</w:t>
      </w:r>
      <w:r>
        <w:t xml:space="preserve">formacje na ten temat można znaleźć w punkcie zatytułowanym „Przenoszenie Licencji” w </w:t>
      </w:r>
      <w:hyperlink w:anchor="_Sec564">
        <w:r>
          <w:rPr>
            <w:color w:val="00467F"/>
            <w:u w:val="single"/>
          </w:rPr>
          <w:t>Załączniku B</w:t>
        </w:r>
      </w:hyperlink>
      <w:r>
        <w:t xml:space="preserve"> — Pakiet Software Assurance).</w:t>
      </w:r>
    </w:p>
    <w:p w:rsidR="00621848" w:rsidRDefault="00C044EB">
      <w:pPr>
        <w:pStyle w:val="ProductList-BodySpaced"/>
      </w:pPr>
      <w:r>
        <w:rPr>
          <w:b/>
          <w:color w:val="00188F"/>
        </w:rPr>
        <w:t>Postanowienia licencyjne</w:t>
      </w:r>
      <w:r>
        <w:t>: Postanowienia i warunki regulujące instalowanie i używanie Produktu.</w:t>
      </w:r>
    </w:p>
    <w:p w:rsidR="00621848" w:rsidRDefault="00C044EB">
      <w:pPr>
        <w:pStyle w:val="ProductList-BodySpaced"/>
      </w:pPr>
      <w:r>
        <w:rPr>
          <w:b/>
          <w:color w:val="00188F"/>
        </w:rPr>
        <w:t>Pr</w:t>
      </w:r>
      <w:r>
        <w:rPr>
          <w:b/>
          <w:color w:val="00188F"/>
        </w:rPr>
        <w:t>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w:t>
      </w:r>
      <w:r>
        <w:t>a starszych wersji tych samych lub innych Produktów zamiast wersji bieżących.</w:t>
      </w:r>
    </w:p>
    <w:p w:rsidR="00621848" w:rsidRDefault="00C044EB">
      <w:pPr>
        <w:pStyle w:val="ProductList-BodySpaced"/>
      </w:pPr>
      <w:r>
        <w:rPr>
          <w:b/>
          <w:color w:val="00188F"/>
        </w:rPr>
        <w:t>Wymóg wstępny</w:t>
      </w:r>
      <w:r>
        <w:t>: Oznacza, że zakup Licencji na dany Produkt wymaga spełnienia konkretnych dodatkowych warunków.</w:t>
      </w:r>
    </w:p>
    <w:p w:rsidR="00621848" w:rsidRDefault="00C044EB">
      <w:pPr>
        <w:pStyle w:val="ProductList-BodySpaced"/>
      </w:pPr>
      <w:r>
        <w:rPr>
          <w:b/>
          <w:color w:val="00188F"/>
        </w:rPr>
        <w:t>Wymóg wstępny (SA)</w:t>
      </w:r>
      <w:r>
        <w:t>:Oznacza, że zakup pakietu SA na dany Produkt wyma</w:t>
      </w:r>
      <w:r>
        <w:t>ga spełnienia konkretnych dodatkowych warunków.</w:t>
      </w:r>
    </w:p>
    <w:p w:rsidR="00621848" w:rsidRDefault="00C044EB">
      <w:pPr>
        <w:pStyle w:val="ProductList-BodySpaced"/>
      </w:pPr>
      <w:r>
        <w:rPr>
          <w:b/>
          <w:color w:val="00188F"/>
        </w:rPr>
        <w:t>Wcześniejsza wersja</w:t>
      </w:r>
      <w:r>
        <w:t>: Wcześniejsze wersje Produktu i ich Data Dostępności.</w:t>
      </w:r>
    </w:p>
    <w:p w:rsidR="00621848" w:rsidRDefault="00C044EB">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621848" w:rsidRDefault="00C044EB">
      <w:pPr>
        <w:pStyle w:val="ProductList-BodySpaced"/>
      </w:pPr>
      <w:r>
        <w:rPr>
          <w:b/>
          <w:color w:val="00188F"/>
        </w:rPr>
        <w:t>Program Subskrypcji Online (OSP)</w:t>
      </w:r>
      <w:r>
        <w:t>: Produkt jest dostępny w programie subskrypcji online.</w:t>
      </w:r>
    </w:p>
    <w:p w:rsidR="00621848" w:rsidRDefault="00C044EB">
      <w:pPr>
        <w:pStyle w:val="ProductList-BodySpaced"/>
      </w:pPr>
      <w:r>
        <w:rPr>
          <w:b/>
          <w:color w:val="00188F"/>
        </w:rPr>
        <w:t>Kategoria Produktów</w:t>
      </w:r>
      <w:r>
        <w:t>: Grupa Produktów, do której należy Produkt, utworzona w celu określenia zniżek cenowych. Są trzy</w:t>
      </w:r>
      <w:r>
        <w:t xml:space="preserve"> kategorie pul Produktów: Aplikacje, Serwery i Systemy.</w:t>
      </w:r>
    </w:p>
    <w:p w:rsidR="00621848" w:rsidRDefault="00C044EB">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621848" w:rsidRDefault="00C044EB">
      <w:pPr>
        <w:pStyle w:val="ProductList-BodySpaced"/>
      </w:pPr>
      <w:r>
        <w:rPr>
          <w:b/>
          <w:color w:val="00188F"/>
        </w:rPr>
        <w:t>Promocje</w:t>
      </w:r>
      <w:r>
        <w:t xml:space="preserve">: Oznacza, że </w:t>
      </w:r>
      <w:r>
        <w:t xml:space="preserve">Produktu dotyczą oferty ograniczone czasowo zgodnie z opisem w </w:t>
      </w:r>
      <w:hyperlink w:anchor="_Sec572">
        <w:r>
          <w:rPr>
            <w:color w:val="00467F"/>
            <w:u w:val="single"/>
          </w:rPr>
          <w:t>Załączniku F</w:t>
        </w:r>
      </w:hyperlink>
      <w:r>
        <w:t xml:space="preserve"> — Promocje.</w:t>
      </w:r>
    </w:p>
    <w:p w:rsidR="00621848" w:rsidRDefault="00C044EB">
      <w:pPr>
        <w:pStyle w:val="ProductList-BodySpaced"/>
      </w:pPr>
      <w:r>
        <w:rPr>
          <w:b/>
          <w:color w:val="00188F"/>
        </w:rPr>
        <w:t>Wykluczenie dotyczące Uprawnionych Użytkowników</w:t>
      </w:r>
      <w:r>
        <w:t xml:space="preserve">: Wykluczenie dotyczące użytkowników, którzy korzystają z Produktów wyłącznie na podstawie </w:t>
      </w:r>
      <w:r>
        <w:t xml:space="preserve">tych licencji. Tacy użytkownicy nie będą kwalifikowani jako Uprawnieni Użytkownicy na podstawie zawartej z danym Klientem umowy licencjonowania zbiorowego bez względu na jakiekolwiek postanowienia tej umowy stanowiące inaczej. </w:t>
      </w:r>
    </w:p>
    <w:p w:rsidR="00621848" w:rsidRDefault="00C044EB">
      <w:pPr>
        <w:pStyle w:val="ProductList-BodySpaced"/>
      </w:pPr>
      <w:r>
        <w:rPr>
          <w:b/>
          <w:color w:val="00188F"/>
        </w:rPr>
        <w:t>Uprawnienie do redukcji</w:t>
      </w:r>
      <w:r>
        <w:t>: Usł</w:t>
      </w:r>
      <w:r>
        <w:t>uga online dla klienta posiadającego rejestrację Enterprise Enrollment, Enterprise Subscription Enrollment, Microsoft Azure Enrollment lub Enrollment for Education Solutions może zgłosić redukcję licencji lub Roczną alokację zobowiązań.</w:t>
      </w:r>
    </w:p>
    <w:p w:rsidR="00621848" w:rsidRDefault="00C044EB">
      <w:pPr>
        <w:pStyle w:val="ProductList-BodySpaced"/>
      </w:pPr>
      <w:r>
        <w:rPr>
          <w:b/>
          <w:color w:val="00188F"/>
        </w:rPr>
        <w:t>Uprawnienie do redu</w:t>
      </w:r>
      <w:r>
        <w:rPr>
          <w:b/>
          <w:color w:val="00188F"/>
        </w:rPr>
        <w:t>kcji (SCE)</w:t>
      </w:r>
      <w:r>
        <w:t>: Produkty, dla których klient z Rejestracją Server &amp; Cloud może zgłosić redukcję licencji subskrypcji lub przyszłe Przydzielone Zobowiązanie Roczne po upływie 12 miesięcy bez przerwy.</w:t>
      </w:r>
    </w:p>
    <w:p w:rsidR="00621848" w:rsidRDefault="00C044EB">
      <w:pPr>
        <w:pStyle w:val="ProductList-BodySpaced"/>
      </w:pPr>
      <w:r>
        <w:rPr>
          <w:b/>
          <w:color w:val="00188F"/>
        </w:rPr>
        <w:t>Prawa do używania w ramach Roamingu</w:t>
      </w:r>
      <w:r>
        <w:t>: Korzyść z pakietu SA zez</w:t>
      </w:r>
      <w:r>
        <w:t xml:space="preserve">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w:instrText>
      </w:r>
      <w:r>
        <w:instrText xml:space="preserve">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w:t>
      </w:r>
      <w:r>
        <w:t xml:space="preserve">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w:instrText>
      </w:r>
      <w:r>
        <w:instrText xml:space="preserv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w:t>
      </w:r>
      <w:r>
        <w:lastRenderedPageBreak/>
        <w:t xml:space="preserve">(i)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w:t>
      </w:r>
      <w:r>
        <w:t xml:space="preserve">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w:instrText>
      </w:r>
      <w:r>
        <w:instrText xml:space="preserv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w:t>
      </w:r>
      <w:r>
        <w:t xml:space="preserve">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w:instrText>
      </w:r>
      <w:r>
        <w:instrText xml:space="preserve">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w:t>
      </w:r>
      <w:r>
        <w:t>ych Uprawniających Urządzeń Innych Producentów umożliwiających użytkownikom Klienta dostęp do oprogramowania oraz (ewentualnie) innego produktu Enterprise oraz korzystanie z nich wyłącznie na podstawie Praw do Używania w ramach Roamingu.</w:t>
      </w:r>
    </w:p>
    <w:p w:rsidR="00621848" w:rsidRDefault="00C044EB">
      <w:pPr>
        <w:pStyle w:val="ProductList-BodySpaced"/>
      </w:pPr>
      <w:r>
        <w:rPr>
          <w:b/>
          <w:color w:val="00188F"/>
        </w:rPr>
        <w:t>Prawa Równoważne P</w:t>
      </w:r>
      <w:r>
        <w:rPr>
          <w:b/>
          <w:color w:val="00188F"/>
        </w:rPr>
        <w:t>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w:t>
      </w:r>
      <w:r>
        <w:t xml:space="preserve">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w:instrText>
      </w:r>
      <w:r>
        <w:instrText xml:space="preserve">ia i używania Produktu oraz uzyskiwania do niego dostępu." </w:instrText>
      </w:r>
      <w:r>
        <w:fldChar w:fldCharType="separate"/>
      </w:r>
      <w:r>
        <w:rPr>
          <w:color w:val="0563C1"/>
        </w:rPr>
        <w:t>Licencje</w:t>
      </w:r>
      <w:r>
        <w:fldChar w:fldCharType="end"/>
      </w:r>
      <w:r>
        <w:t xml:space="preserve"> z Pakietem Software Assurance.</w:t>
      </w:r>
    </w:p>
    <w:p w:rsidR="00621848" w:rsidRDefault="00C044EB">
      <w:pPr>
        <w:pStyle w:val="ProductList-BodySpaced"/>
      </w:pPr>
      <w:r>
        <w:rPr>
          <w:b/>
          <w:color w:val="00188F"/>
        </w:rPr>
        <w:t>Obsługa w ramach oddzielnych procesów (Self Hosting)</w:t>
      </w:r>
      <w:r>
        <w:t>: Korzyść z pakietu SA dopuszczająca używanie Produktów na potrzeby warunkowego hostingu; więcej infor</w:t>
      </w:r>
      <w:r>
        <w:t xml:space="preserve">macji na ten temat zawarto w części Serwery – Aplikacje Samodzielnie Hostowane w </w:t>
      </w:r>
      <w:hyperlink w:anchor="_Sec564">
        <w:r>
          <w:rPr>
            <w:color w:val="00467F"/>
            <w:u w:val="single"/>
          </w:rPr>
          <w:t>Załączniku B</w:t>
        </w:r>
      </w:hyperlink>
      <w:r>
        <w:t xml:space="preserve"> – Pakiet Software Assurance.</w:t>
      </w:r>
    </w:p>
    <w:p w:rsidR="00621848" w:rsidRDefault="00C044EB">
      <w:pPr>
        <w:pStyle w:val="ProductList-BodySpaced"/>
      </w:pPr>
      <w:r>
        <w:rPr>
          <w:b/>
          <w:color w:val="00188F"/>
        </w:rPr>
        <w:t>Pula korzyści pakietu SA</w:t>
      </w:r>
      <w:r>
        <w:t>: Oznacza kategorię Produktów, określoną w celu ustalenia korzyści pakietu SA m</w:t>
      </w:r>
      <w:r>
        <w:t xml:space="preserve">ających szerokie odniesienie do tejże Grupy Produktów, wymienionych w </w:t>
      </w:r>
      <w:hyperlink w:anchor="_Sec564">
        <w:r>
          <w:rPr>
            <w:color w:val="00467F"/>
            <w:u w:val="single"/>
          </w:rPr>
          <w:t>Załączniku B</w:t>
        </w:r>
      </w:hyperlink>
      <w:r>
        <w:t xml:space="preserve"> – Pakiet Software Assurance.</w:t>
      </w:r>
    </w:p>
    <w:p w:rsidR="00621848" w:rsidRDefault="00C044EB">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"Każdy pracownik (w tym p</w:instrText>
      </w:r>
      <w:r>
        <w:instrText xml:space="preserve">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w:t>
      </w:r>
      <w:r>
        <w:rPr>
          <w:color w:val="0563C1"/>
        </w:rPr>
        <w:t>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Te licencje dla uczniów/studentów nie mogą być brane pod uwagę w ocenie wypełnienia minimalnych wymogów związanych z zamówieniem. Sposób używania przez Studentów podlega Po</w:t>
      </w:r>
      <w:r>
        <w:t xml:space="preserve">stanowieniom Licencyjnym dotyczącym Produktów licencjonowanych w ramach Korzyści dotyczących Używania przez Studentów. Prawa do używania Produktów w ramach Korzyści dla Studentów wygasają, gdy Student przestaje być związany z daną Instytucją. </w:t>
      </w:r>
    </w:p>
    <w:p w:rsidR="00621848" w:rsidRDefault="00C044EB">
      <w:pPr>
        <w:pStyle w:val="ProductList-BodySpaced"/>
      </w:pPr>
      <w:r>
        <w:rPr>
          <w:b/>
          <w:color w:val="00188F"/>
        </w:rPr>
        <w:t>Pakiet</w:t>
      </w:r>
      <w:r>
        <w:t>: Prod</w:t>
      </w:r>
      <w:r>
        <w:t xml:space="preserve">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w:instrText>
      </w:r>
      <w:r>
        <w:instrText xml:space="preserve">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w:t>
      </w:r>
      <w:r>
        <w:t xml:space="preserve"> Nie mogą one być używane na oddzielnych urządzeniach ani przez różnych użytkowników.</w:t>
      </w:r>
    </w:p>
    <w:p w:rsidR="00621848" w:rsidRDefault="00C044EB">
      <w:pPr>
        <w:pStyle w:val="ProductList-BodySpaced"/>
      </w:pPr>
      <w:r>
        <w:rPr>
          <w:b/>
          <w:color w:val="00188F"/>
        </w:rPr>
        <w:t>Uprawnienie do Korekty</w:t>
      </w:r>
      <w:r>
        <w:t>: Licencja subskrypcyjna na Usługi Online, którą klient korporacyjny lub klient posiadający subskrypcję Enterprise Subscription może zamówić w ramac</w:t>
      </w:r>
      <w:r>
        <w:t>h zamówienia korygującego lub rocznego, a nie w cyklu miesięcznym.</w:t>
      </w:r>
    </w:p>
    <w:p w:rsidR="00621848" w:rsidRDefault="00C044EB">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w:instrText>
      </w:r>
      <w:r>
        <w:instrText xml:space="preserv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621848" w:rsidRDefault="00621848">
      <w:pPr>
        <w:pStyle w:val="ProductList-BodySpaced"/>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Spaced"/>
      </w:pPr>
    </w:p>
    <w:p w:rsidR="00621848" w:rsidRDefault="00C044EB">
      <w:pPr>
        <w:pStyle w:val="ProductList-Offering1Heading"/>
        <w:outlineLvl w:val="1"/>
      </w:pPr>
      <w:bookmarkStart w:id="327" w:name="_Sec551"/>
      <w:r>
        <w:t>Wartości w komórkach</w:t>
      </w:r>
      <w:bookmarkEnd w:id="327"/>
      <w:r>
        <w:fldChar w:fldCharType="begin"/>
      </w:r>
      <w:r>
        <w:instrText xml:space="preserve"> TC "</w:instrText>
      </w:r>
      <w:bookmarkStart w:id="328" w:name="_Toc526087068"/>
      <w:r>
        <w:instrText>Wartości w komórkach</w:instrText>
      </w:r>
      <w:bookmarkEnd w:id="328"/>
      <w:r>
        <w:instrText>" \l 2</w:instrText>
      </w:r>
      <w:r>
        <w:fldChar w:fldCharType="end"/>
      </w:r>
    </w:p>
    <w:p w:rsidR="00621848" w:rsidRDefault="00C044EB">
      <w:pPr>
        <w:pStyle w:val="ProductList-BodySpaced"/>
      </w:pPr>
      <w:r>
        <w:t>Wartości podane w komórkach tabeli przedstawiającej dostępność programu dla każdego Wpisu dotyczącego Produktu określają zasady, na jakich dany Produkt jest oferowan</w:t>
      </w:r>
      <w:r>
        <w:t>y w poszczególnych programach. Umowy programów licencjonowania zbiorowego definiują wymienione tu typy ofert.</w:t>
      </w:r>
    </w:p>
    <w:p w:rsidR="00621848" w:rsidRDefault="00621848">
      <w:pPr>
        <w:pStyle w:val="ProductList-BodySpaced"/>
      </w:pPr>
    </w:p>
    <w:p w:rsidR="00621848" w:rsidRDefault="00C044EB">
      <w:pPr>
        <w:pStyle w:val="ProductList-BodySpaced"/>
      </w:pPr>
      <w:r>
        <w:rPr>
          <w:b/>
          <w:color w:val="00188F"/>
        </w:rPr>
        <w:t>A</w:t>
      </w:r>
      <w:r>
        <w:t xml:space="preserve">= </w:t>
      </w:r>
      <w:r>
        <w:rPr>
          <w:color w:val="00188F"/>
        </w:rPr>
        <w:t>Produkt Dodatkowy</w:t>
      </w:r>
      <w:r>
        <w:t>: Produkt jest oferowany jako produkt dodatkowy.</w:t>
      </w:r>
    </w:p>
    <w:p w:rsidR="00621848" w:rsidRDefault="00C044EB">
      <w:pPr>
        <w:pStyle w:val="ProductList-BodySpaced"/>
      </w:pPr>
      <w:r>
        <w:rPr>
          <w:b/>
          <w:color w:val="00188F"/>
        </w:rPr>
        <w:t xml:space="preserve">AO </w:t>
      </w:r>
      <w:r>
        <w:t xml:space="preserve">= </w:t>
      </w:r>
      <w:r>
        <w:rPr>
          <w:color w:val="00188F"/>
        </w:rPr>
        <w:t>Produkt Dodatkowy dla całej organizacji</w:t>
      </w:r>
      <w:r>
        <w:t>: Produkt jest oferowany jako Pr</w:t>
      </w:r>
      <w:r>
        <w:t>odukt Dodatkowy i musi zostać zamówiony dla całej organizacji.</w:t>
      </w:r>
    </w:p>
    <w:p w:rsidR="00621848" w:rsidRDefault="00C044EB">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Produkt jest udostępniany jako Produkt Dodatkowy w programie School i musi mieć licencję obejmującą całą Organizację, w tym wszystk</w:t>
      </w:r>
      <w:r>
        <w:t xml:space="preserve">ich Pracowników Naukowo-Dydaktycznych i Pracowników Administracyjnych. </w:t>
      </w:r>
    </w:p>
    <w:p w:rsidR="00621848" w:rsidRDefault="00C044EB">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w:t>
      </w:r>
      <w:r>
        <w:t xml:space="preserve">2017 r. lub później). </w:t>
      </w:r>
    </w:p>
    <w:p w:rsidR="00621848" w:rsidRDefault="00C044EB">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rsidR="00621848" w:rsidRDefault="00C044EB">
      <w:pPr>
        <w:pStyle w:val="ProductList-BodySpaced"/>
      </w:pPr>
      <w:r>
        <w:rPr>
          <w:b/>
          <w:color w:val="00188F"/>
        </w:rPr>
        <w:t>E</w:t>
      </w:r>
      <w:r>
        <w:t xml:space="preserve"> = </w:t>
      </w:r>
      <w:r>
        <w:rPr>
          <w:color w:val="00188F"/>
        </w:rPr>
        <w:t>Produkt Enterprise</w:t>
      </w:r>
      <w:r>
        <w:t>: Produkt oferowany jako Enterprise, ale nie typu Desktop.</w:t>
      </w:r>
    </w:p>
    <w:p w:rsidR="00621848" w:rsidRDefault="00C044EB">
      <w:pPr>
        <w:pStyle w:val="ProductList-BodySpaced"/>
      </w:pPr>
      <w:r>
        <w:rPr>
          <w:b/>
          <w:color w:val="00188F"/>
        </w:rPr>
        <w:t>ED</w:t>
      </w:r>
      <w:r>
        <w:t xml:space="preserve"> = </w:t>
      </w:r>
      <w:r>
        <w:rPr>
          <w:color w:val="00188F"/>
        </w:rPr>
        <w:t>Education Desktop</w:t>
      </w:r>
      <w:r>
        <w:t>: Produkt jest oferowany jako Produkt w ramach Platformy Education Desktop razem z Pakietem Licencji Dostępowych (CAL) typu Enterprise albo Pakietem Podstawowych Licencji Dostępowych (CAL) na podstawie programu Enrollment for Education Solutions (z datą pu</w:t>
      </w:r>
      <w:r>
        <w:t xml:space="preserve">blikacji przypadającą przed październikiem 2017 r.) oraz programu Open Value Subscription for Education Solutions i musi mieć licencję obejmującą całą Organizację, w tym wszystkich Pracowników Naukowo-Dydaktycznych i Pracowników Administracyjnych.   </w:t>
      </w:r>
    </w:p>
    <w:p w:rsidR="00621848" w:rsidRDefault="00C044EB">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w:t>
      </w:r>
      <w:r>
        <w:t>j Licencji CAL Suite Bridge.</w:t>
      </w:r>
    </w:p>
    <w:p w:rsidR="00621848" w:rsidRDefault="00C044EB">
      <w:pPr>
        <w:pStyle w:val="ProductList-BodySpaced"/>
      </w:pPr>
      <w:r>
        <w:rPr>
          <w:b/>
          <w:color w:val="00188F"/>
        </w:rPr>
        <w:t>EP</w:t>
      </w:r>
      <w:r>
        <w:rPr>
          <w:color w:val="000000"/>
        </w:rPr>
        <w:t xml:space="preserve"> = </w:t>
      </w:r>
      <w:r>
        <w:rPr>
          <w:color w:val="00188F"/>
        </w:rPr>
        <w:t>Produkt w ramach Platformy Education</w:t>
      </w:r>
      <w:r>
        <w:t>: Produkt jest oferowany jako Produkt w ramach Platformy Education na podstawie programu Enrollment for Education Solutions (z datą publikacji przypadającą w październiku 2017 r. lub wcz</w:t>
      </w:r>
      <w:r>
        <w:t xml:space="preserve">eśniej) i musi mieć licencję obejmującą całą Organizację, w tym wszystkich </w:t>
      </w:r>
      <w:r>
        <w:fldChar w:fldCharType="begin"/>
      </w:r>
      <w:r>
        <w:instrText xml:space="preserve"> AutoTextList   \s NoStyle \t "Każdy pracownik (w tym pracownik będący Studentem), kontrahent lub wolontariusz pracujący w Instytucji lub dla Instytucji, który używa Produktu lub Up</w:instrText>
      </w:r>
      <w:r>
        <w:instrText xml:space="preserve">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621848" w:rsidRDefault="00C044EB">
      <w:pPr>
        <w:pStyle w:val="ProductList-BodySpaced"/>
      </w:pPr>
      <w:r>
        <w:rPr>
          <w:b/>
          <w:color w:val="00188F"/>
        </w:rPr>
        <w:lastRenderedPageBreak/>
        <w:t>OM</w:t>
      </w:r>
      <w:r>
        <w:t xml:space="preserve"> = </w:t>
      </w:r>
      <w:r>
        <w:rPr>
          <w:color w:val="00188F"/>
        </w:rPr>
        <w:t>Open Minimum</w:t>
      </w:r>
      <w:r>
        <w:t>: Każda Licencja liczy się wyłącznie jako pięć Licencji do celów złożenia min</w:t>
      </w:r>
      <w:r>
        <w:t>imalnego zamówienia początkowego w ramach Licencji Open i Open Value.</w:t>
      </w:r>
    </w:p>
    <w:p w:rsidR="00621848" w:rsidRDefault="00C044EB">
      <w:pPr>
        <w:pStyle w:val="ProductList-BodySpaced"/>
      </w:pPr>
      <w:r>
        <w:rPr>
          <w:b/>
          <w:color w:val="00188F"/>
        </w:rPr>
        <w:t>OW</w:t>
      </w:r>
      <w:r>
        <w:t xml:space="preserve"> = </w:t>
      </w:r>
      <w:r>
        <w:rPr>
          <w:color w:val="00188F"/>
        </w:rPr>
        <w:t>Dla całej organizacji</w:t>
      </w:r>
      <w:r>
        <w:t>: dostępne w opcji dla całej organizacji.</w:t>
      </w:r>
    </w:p>
    <w:p w:rsidR="00621848" w:rsidRDefault="00C044EB">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621848" w:rsidRDefault="00C044EB">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621848" w:rsidRDefault="00C044EB">
      <w:pPr>
        <w:pStyle w:val="ProductList-BodySpaced"/>
      </w:pPr>
      <w:r>
        <w:rPr>
          <w:b/>
          <w:color w:val="00188F"/>
        </w:rPr>
        <w:t xml:space="preserve">SD </w:t>
      </w:r>
      <w:r>
        <w:t xml:space="preserve">= </w:t>
      </w:r>
      <w:r>
        <w:rPr>
          <w:color w:val="00188F"/>
        </w:rPr>
        <w:t>Produkt platformy School Desktop</w:t>
      </w:r>
      <w:r>
        <w:t>: Produkt jest ofe</w:t>
      </w:r>
      <w:r>
        <w:t>rowany jako Produkt w ramach Platformy School Desktop razem z Pakietem Licencji Dostępowych (CAL) typu Enterprise albo Pakietem Podstawowych Licencji Dostępowych (CAL) w ramach programu School. SD liczy jest jako trzy jednostki.</w:t>
      </w:r>
    </w:p>
    <w:p w:rsidR="00621848" w:rsidRDefault="00C044EB">
      <w:pPr>
        <w:pStyle w:val="ProductList-BodySpaced"/>
      </w:pPr>
      <w:r>
        <w:rPr>
          <w:b/>
          <w:color w:val="00188F"/>
        </w:rPr>
        <w:t>ST</w:t>
      </w:r>
      <w:r>
        <w:t xml:space="preserve"> = </w:t>
      </w:r>
      <w:r>
        <w:rPr>
          <w:color w:val="00188F"/>
        </w:rPr>
        <w:t>Oferta dla Studentów</w:t>
      </w:r>
      <w:r>
        <w:t xml:space="preserve">: </w:t>
      </w:r>
      <w:r>
        <w:t>Produkt jest oferowany jako oferta „dla Studentów” i musi być zamawiany dla pełnej Liczby Studentów.</w:t>
      </w:r>
    </w:p>
    <w:p w:rsidR="00621848" w:rsidRDefault="00C044EB">
      <w:pPr>
        <w:pStyle w:val="ProductList-BodySpaced"/>
      </w:pPr>
      <w:r>
        <w:rPr>
          <w:b/>
          <w:color w:val="00188F"/>
        </w:rPr>
        <w:t>SP</w:t>
      </w:r>
      <w:r>
        <w:t xml:space="preserve"> = </w:t>
      </w:r>
      <w:r>
        <w:rPr>
          <w:color w:val="00188F"/>
        </w:rPr>
        <w:t>Produkt Server and Tools</w:t>
      </w:r>
      <w:r>
        <w:t>: Produkt jest oferowany w ramach rejestracji Server and Cloud Enrollment.</w:t>
      </w:r>
    </w:p>
    <w:p w:rsidR="00621848" w:rsidRDefault="00C044EB">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w:t>
      </w:r>
      <w:r>
        <w:t>icznych dla pakietów Usług Online można sprawdzić w tabeli dostępności programów dla każdego składnika danego pakietu.</w:t>
      </w:r>
    </w:p>
    <w:p w:rsidR="00621848" w:rsidRDefault="00621848">
      <w:pPr>
        <w:pStyle w:val="ProductList-BodySpaced"/>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Spaced"/>
      </w:pPr>
    </w:p>
    <w:p w:rsidR="00621848" w:rsidRDefault="00C044EB">
      <w:pPr>
        <w:pStyle w:val="ProductList-Offering1Heading"/>
        <w:outlineLvl w:val="1"/>
      </w:pPr>
      <w:bookmarkStart w:id="329" w:name="_Sec552"/>
      <w:r>
        <w:t>Nagłówki K</w:t>
      </w:r>
      <w:r>
        <w:t>olumn</w:t>
      </w:r>
      <w:bookmarkEnd w:id="329"/>
      <w:r>
        <w:fldChar w:fldCharType="begin"/>
      </w:r>
      <w:r>
        <w:instrText xml:space="preserve"> TC "</w:instrText>
      </w:r>
      <w:bookmarkStart w:id="330" w:name="_Toc526087069"/>
      <w:r>
        <w:instrText>Nagłówki Kolumn</w:instrText>
      </w:r>
      <w:bookmarkEnd w:id="330"/>
      <w:r>
        <w:instrText>" \l 2</w:instrText>
      </w:r>
      <w:r>
        <w:fldChar w:fldCharType="end"/>
      </w:r>
    </w:p>
    <w:p w:rsidR="00621848" w:rsidRDefault="00C044EB">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rsidR="00621848" w:rsidRDefault="00621848">
      <w:pPr>
        <w:pStyle w:val="ProductList-BodySpaced"/>
      </w:pPr>
    </w:p>
    <w:p w:rsidR="00621848" w:rsidRDefault="00C044EB">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621848" w:rsidRDefault="00C044EB">
      <w:pPr>
        <w:pStyle w:val="ProductList-BodySpaced"/>
      </w:pPr>
      <w:r>
        <w:rPr>
          <w:b/>
          <w:color w:val="00188F"/>
        </w:rPr>
        <w:t xml:space="preserve">DA </w:t>
      </w:r>
      <w:r>
        <w:t xml:space="preserve">= </w:t>
      </w:r>
      <w:r>
        <w:rPr>
          <w:color w:val="00188F"/>
        </w:rPr>
        <w:t>Data Dostępności</w:t>
      </w:r>
      <w:r>
        <w:t xml:space="preserve">: data najwcześniejszej dostępności Produktu przedstawiona w formacie miesiąc/rok. W przypadku oprogramowania jest to wcześniejsza z dwóch dat: daty, od której można zamawiać w Microsoft licencje LUB data udostępniania oprogramowania do pobrania w Centrum </w:t>
      </w:r>
      <w:r>
        <w:t>Usług Licencjonowania Zbiorowego (VLSC).</w:t>
      </w:r>
    </w:p>
    <w:p w:rsidR="00621848" w:rsidRDefault="00C044EB">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621848" w:rsidRDefault="00C044EB">
      <w:pPr>
        <w:pStyle w:val="ProductList-BodySpaced"/>
      </w:pPr>
      <w:r>
        <w:rPr>
          <w:b/>
          <w:color w:val="00188F"/>
        </w:rPr>
        <w:t>EES</w:t>
      </w:r>
      <w:r>
        <w:t xml:space="preserve"> = </w:t>
      </w:r>
      <w:r>
        <w:rPr>
          <w:color w:val="00188F"/>
        </w:rPr>
        <w:t>Enrollment for Education Solutions</w:t>
      </w:r>
      <w:r>
        <w:t>: Obejmuje rejestracje En</w:t>
      </w:r>
      <w:r>
        <w:t>rollment for Education Solutions i School Enrollment w ramach Umowy Campus and School (CASA).</w:t>
      </w:r>
    </w:p>
    <w:p w:rsidR="00621848" w:rsidRDefault="00C044EB">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621848" w:rsidRDefault="00C044EB">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621848" w:rsidRDefault="00C044EB">
      <w:pPr>
        <w:pStyle w:val="ProductList-BodySpaced"/>
      </w:pPr>
      <w:r>
        <w:rPr>
          <w:b/>
          <w:color w:val="00188F"/>
        </w:rPr>
        <w:t>MPSA</w:t>
      </w:r>
      <w:r>
        <w:t xml:space="preserve"> = </w:t>
      </w:r>
      <w:r>
        <w:rPr>
          <w:color w:val="00188F"/>
        </w:rPr>
        <w:t>Umowa w Sprawie Produktów i Usług Microsoft</w:t>
      </w:r>
      <w:r>
        <w:t>.</w:t>
      </w:r>
    </w:p>
    <w:p w:rsidR="00621848" w:rsidRDefault="00C044EB">
      <w:pPr>
        <w:pStyle w:val="ProductList-BodySpaced"/>
      </w:pPr>
      <w:r>
        <w:rPr>
          <w:b/>
          <w:color w:val="00188F"/>
        </w:rPr>
        <w:t>OL</w:t>
      </w:r>
      <w:r>
        <w:t xml:space="preserve"> = </w:t>
      </w:r>
      <w:r>
        <w:rPr>
          <w:color w:val="00188F"/>
        </w:rPr>
        <w:t>Licencja Open</w:t>
      </w:r>
      <w:r>
        <w:t>: Tam gdzie jest to dostępne, licencja Open obejmuje licencje Open, Open for Academic</w:t>
      </w:r>
      <w:r>
        <w:t>, Open for Government oraz Open for Charity.</w:t>
      </w:r>
    </w:p>
    <w:p w:rsidR="00621848" w:rsidRDefault="00C044EB">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621848" w:rsidRDefault="00C044EB">
      <w:pPr>
        <w:pStyle w:val="ProductList-BodySpaced"/>
      </w:pPr>
      <w:r>
        <w:rPr>
          <w:b/>
          <w:color w:val="00188F"/>
        </w:rPr>
        <w:t>OVS-ES</w:t>
      </w:r>
      <w:r>
        <w:t xml:space="preserve"> = </w:t>
      </w:r>
      <w:r>
        <w:rPr>
          <w:color w:val="00188F"/>
        </w:rPr>
        <w:t>Open Value Subscription — Education Soluti</w:t>
      </w:r>
      <w:r>
        <w:rPr>
          <w:color w:val="00188F"/>
        </w:rPr>
        <w:t>ons</w:t>
      </w:r>
      <w:r>
        <w:t>.</w:t>
      </w:r>
    </w:p>
    <w:p w:rsidR="00621848" w:rsidRDefault="00C044EB">
      <w:pPr>
        <w:pStyle w:val="ProductList-BodySpaced"/>
      </w:pPr>
      <w:r>
        <w:rPr>
          <w:b/>
          <w:color w:val="00188F"/>
        </w:rPr>
        <w:t>Punkt</w:t>
      </w:r>
      <w:r>
        <w:t xml:space="preserve"> = wartość przypisana Produktowi, służąca do obliczania poziomu ceny w ramach zawartej z Klientem umowy licencjonowania zbiorowego.</w:t>
      </w:r>
    </w:p>
    <w:p w:rsidR="00621848" w:rsidRDefault="00C044EB">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621848" w:rsidRDefault="00C044EB">
      <w:pPr>
        <w:pStyle w:val="ProductList-BodySpaced"/>
      </w:pPr>
      <w:r>
        <w:rPr>
          <w:b/>
          <w:color w:val="00188F"/>
        </w:rPr>
        <w:t>S/S+</w:t>
      </w:r>
      <w:r>
        <w:t xml:space="preserve"> = </w:t>
      </w:r>
      <w:r>
        <w:rPr>
          <w:color w:val="00188F"/>
        </w:rPr>
        <w:t>S</w:t>
      </w:r>
      <w:r>
        <w:rPr>
          <w:color w:val="00188F"/>
        </w:rPr>
        <w:t>elect i Select Plus</w:t>
      </w:r>
      <w:r>
        <w:t>: Obejmuje Select for Academic, Select Plus for Academic, Select for Government oraz Select Plus for Government.</w:t>
      </w:r>
    </w:p>
    <w:p w:rsidR="00621848" w:rsidRDefault="00621848">
      <w:pPr>
        <w:pStyle w:val="ProductList-BodySpaced"/>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Spaced"/>
      </w:pPr>
    </w:p>
    <w:p w:rsidR="00621848" w:rsidRDefault="00C044EB">
      <w:pPr>
        <w:pStyle w:val="ProductList-Offering1Heading"/>
        <w:outlineLvl w:val="1"/>
      </w:pPr>
      <w:bookmarkStart w:id="331" w:name="_Sec553"/>
      <w:r>
        <w:t>Definicje</w:t>
      </w:r>
      <w:bookmarkEnd w:id="331"/>
      <w:r>
        <w:fldChar w:fldCharType="begin"/>
      </w:r>
      <w:r>
        <w:instrText xml:space="preserve"> TC "</w:instrText>
      </w:r>
      <w:bookmarkStart w:id="332" w:name="_Toc526087070"/>
      <w:r>
        <w:instrText>Definicje</w:instrText>
      </w:r>
      <w:bookmarkEnd w:id="332"/>
      <w:r>
        <w:instrText>" \l 2</w:instrText>
      </w:r>
      <w:r>
        <w:fldChar w:fldCharType="end"/>
      </w:r>
    </w:p>
    <w:p w:rsidR="00621848" w:rsidRDefault="00C044EB">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621848" w:rsidRDefault="00C044EB">
      <w:pPr>
        <w:pStyle w:val="ProductList-BodySpaced"/>
      </w:pPr>
      <w:r>
        <w:rPr>
          <w:b/>
          <w:color w:val="00188F"/>
        </w:rPr>
        <w:t xml:space="preserve">Dodatek </w:t>
      </w:r>
      <w:r>
        <w:t>oznacza licencję k</w:t>
      </w:r>
      <w:r>
        <w:t>upioną dodatkowo względem nabytej wcześniej Licencji Uprawniającej (lub zestawu nabytych uprzednio Licencji Uprawniających) i powiązaną z taką licencją (lub takimi licencjami). Licencja na Dodatek jest przypisywana do jednego Uprawnionego Użytkownika (w my</w:t>
      </w:r>
      <w:r>
        <w:t>śl definicji zawartej w Rejestracji Klienta) lub do tego samego Serwera lub urządzenia, co Licencje Uprawniające. Każdy Dodatek do LS na Użytkownika nieuwzględniony indywidualnie w OST podlega tym samym postanowieniom licencyjnym, co pełna LS na Użytkownik</w:t>
      </w:r>
      <w:r>
        <w:t xml:space="preserve">a dotycząca tej samej usługi. </w:t>
      </w:r>
    </w:p>
    <w:p w:rsidR="00621848" w:rsidRDefault="00C044EB">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w:instrText>
      </w:r>
      <w:r>
        <w:instrText xml:space="preserve">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621848" w:rsidRDefault="00C044EB">
      <w:pPr>
        <w:pStyle w:val="ProductList-BodySpaced"/>
      </w:pPr>
      <w:r>
        <w:rPr>
          <w:b/>
          <w:color w:val="00188F"/>
        </w:rPr>
        <w:t>Dodatkowa Licencja typu External Conne</w:t>
      </w:r>
      <w:r>
        <w:rPr>
          <w:b/>
          <w:color w:val="00188F"/>
        </w:rPr>
        <w:t>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w:instrText>
      </w:r>
      <w:r>
        <w:instrText xml:space="preserve">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w:instrText>
      </w:r>
      <w:r>
        <w:instrText xml:space="preserve">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621848" w:rsidRDefault="00C044EB">
      <w:pPr>
        <w:pStyle w:val="ProductList-BodySpaced"/>
      </w:pPr>
      <w:r>
        <w:rPr>
          <w:b/>
          <w:color w:val="00188F"/>
        </w:rPr>
        <w:lastRenderedPageBreak/>
        <w:t>Licencja Dostępowa (CAL)</w:t>
      </w:r>
      <w:r>
        <w:t xml:space="preserve"> oznacza licencję dostępową, którą można przypisać do użytkownika lub urządzenia, zale</w:t>
      </w:r>
      <w:r>
        <w:t>żnie od potrzeb. Licencja CAL użytkownika umożliwia jednemu użytkownikowi dostęp z dowolnego urządzenia do odpowiedniej wersji oprogramowania serwerowego lub jego wersji wcześniejszych. Licencja CAL urządzenia umożliwia dowolnemu użytkownikowi dostęp z jed</w:t>
      </w:r>
      <w:r>
        <w:t>nego urządzenia do odpowiednich wersji oprogramowania serwerowego lub jego wersji wcześniejszych. Licencje CAL umożliwiają dostęp do oprogramowania serwerowego działającego wyłącznie na Licencjonowanych Serwerach klienta.</w:t>
      </w:r>
    </w:p>
    <w:p w:rsidR="00621848" w:rsidRDefault="00C044EB">
      <w:pPr>
        <w:pStyle w:val="ProductList-BodySpaced"/>
      </w:pPr>
      <w:r>
        <w:rPr>
          <w:b/>
          <w:color w:val="00188F"/>
        </w:rPr>
        <w:t>Licencja Równoważna Licencji Dostę</w:t>
      </w:r>
      <w:r>
        <w:rPr>
          <w:b/>
          <w:color w:val="00188F"/>
        </w:rPr>
        <w:t>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w:instrText>
      </w:r>
      <w:r>
        <w:instrText xml:space="preserve">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w:t>
      </w:r>
      <w:r>
        <w:t xml:space="preserve">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w:t>
      </w:r>
      <w:r>
        <w:rPr>
          <w:color w:val="0563C1"/>
        </w:rPr>
        <w:t>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w:t>
      </w:r>
      <w:r>
        <w:t xml:space="preserve">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w:instrText>
      </w:r>
      <w:r>
        <w:instrText xml:space="preserve">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621848" w:rsidRDefault="00C044EB">
      <w:pPr>
        <w:pStyle w:val="ProductList-BodySpaced"/>
      </w:pPr>
      <w:r>
        <w:rPr>
          <w:b/>
          <w:color w:val="00188F"/>
        </w:rPr>
        <w:t>Środowisko Systemu Operacyjnego Klienta</w:t>
      </w:r>
      <w:r>
        <w:t xml:space="preserve"> oznacza </w:t>
      </w:r>
      <w:r>
        <w:fldChar w:fldCharType="begin"/>
      </w:r>
      <w:r>
        <w:instrText xml:space="preserve"> AutoTextList   \s NoStyle</w:instrText>
      </w:r>
      <w:r>
        <w:instrText xml:space="preserv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w:t>
      </w:r>
      <w:r>
        <w:rPr>
          <w:color w:val="0563C1"/>
        </w:rPr>
        <w:t>ko Systemu Operacyjnego</w:t>
      </w:r>
      <w:r>
        <w:fldChar w:fldCharType="end"/>
      </w:r>
      <w:r>
        <w:t>, w którym jest uruchamiany system operacyjny klienta.</w:t>
      </w:r>
    </w:p>
    <w:p w:rsidR="00621848" w:rsidRDefault="00C044EB">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w:t>
      </w:r>
      <w:r>
        <w:t xml:space="preserve"> obliczeń. Klastrowe aplikacje HPC dzielą złożone obliczenia na zestaw działań i zadań, koordynowanych przez narzędzie do tworzenia harmonogramów zadań, oferowanych na przykład przez Microsoft HPC Pack lub podobne oprogramowanie pośredniczące HPC, które ro</w:t>
      </w:r>
      <w:r>
        <w:t>zkłada je równolegle w jednym lub kilku komputerach pracujących w klastrze HPC.</w:t>
      </w:r>
    </w:p>
    <w:p w:rsidR="00621848" w:rsidRDefault="00C044EB">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w:instrText>
      </w:r>
      <w:r>
        <w:instrText xml:space="preserve">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w:instrText>
      </w:r>
      <w:r>
        <w:instrText>st   \s NoStyle \t "Klastrowa Aplikacja HPC oznacza aplikacje o dużej mocy obliczeniowej, służące do wykonywania złożonych obliczeń lub równoległego wykonywania ściśle ze sobą związanych zestawów obliczeń. (Zob. Słowniczek w celu uzyskania pełnej definicji</w:instrText>
      </w:r>
      <w:r>
        <w:instrText xml:space="preserve">)" </w:instrText>
      </w:r>
      <w:r>
        <w:fldChar w:fldCharType="separate"/>
      </w:r>
      <w:r>
        <w:rPr>
          <w:color w:val="0563C1"/>
        </w:rPr>
        <w:t>Klastrowych Aplikacji HPC</w:t>
      </w:r>
      <w:r>
        <w:fldChar w:fldCharType="end"/>
      </w:r>
      <w:r>
        <w:t>.</w:t>
      </w:r>
    </w:p>
    <w:p w:rsidR="00621848" w:rsidRDefault="00C044EB">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w:t>
      </w:r>
      <w:r>
        <w:t xml:space="preserve">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w:instrText>
      </w:r>
      <w:r>
        <w:instrText xml:space="preserve">zętowy, na którym można uruchamiać oprogramowanie serwera." </w:instrText>
      </w:r>
      <w:r>
        <w:fldChar w:fldCharType="separate"/>
      </w:r>
      <w:r>
        <w:rPr>
          <w:color w:val="0563C1"/>
        </w:rPr>
        <w:t>Serwerze</w:t>
      </w:r>
      <w:r>
        <w:fldChar w:fldCharType="end"/>
      </w:r>
      <w:r>
        <w:t>.</w:t>
      </w:r>
    </w:p>
    <w:p w:rsidR="00621848" w:rsidRDefault="00C044EB">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w:instrText>
      </w:r>
      <w:r>
        <w:instrText xml:space="preserve">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w:t>
      </w:r>
      <w:r>
        <w:t xml:space="preserve">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w:instrText>
      </w:r>
      <w:r>
        <w:instrText xml:space="preserve">ania pełnej definicji)" </w:instrText>
      </w:r>
      <w:r>
        <w:fldChar w:fldCharType="separate"/>
      </w:r>
      <w:r>
        <w:rPr>
          <w:color w:val="0563C1"/>
        </w:rPr>
        <w:t>Klastrowych Aplikacji HPC</w:t>
      </w:r>
      <w:r>
        <w:fldChar w:fldCharType="end"/>
      </w:r>
      <w:r>
        <w:t>.</w:t>
      </w:r>
    </w:p>
    <w:p w:rsidR="00621848" w:rsidRDefault="00C044EB">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w:t>
      </w:r>
      <w:r>
        <w:t>ące i podstawowe funkcje.</w:t>
      </w:r>
    </w:p>
    <w:p w:rsidR="00621848" w:rsidRDefault="00C044EB">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w:t>
      </w:r>
      <w:r>
        <w:t xml:space="preserve">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w:instrText>
      </w:r>
      <w:r>
        <w:instrText xml:space="preserve">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621848" w:rsidRDefault="00C044EB">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621848" w:rsidRDefault="00C044EB">
      <w:pPr>
        <w:pStyle w:val="ProductList-BodySpaced"/>
      </w:pPr>
      <w:r>
        <w:rPr>
          <w:b/>
          <w:color w:val="00188F"/>
        </w:rPr>
        <w:t>Rządowa chmura społecznościowa (dostępna t</w:t>
      </w:r>
      <w:r>
        <w:rPr>
          <w:b/>
          <w:color w:val="00188F"/>
        </w:rPr>
        <w:t xml:space="preserve">ylko w Stanach Zjednoczonych) </w:t>
      </w:r>
      <w:r>
        <w:t>to Usługi Online dostępne wyłącznie dla Społeczności. Prawa do używania usług rządowych chmur społecznościowych są takie same jak prawa do używania usług pozarządowych wielodostępowych chmur społecznościowych, o ile nie określ</w:t>
      </w:r>
      <w:r>
        <w:t xml:space="preserve">ono tego inaczej. Licencjonowane Usługi Online są oferowane jako usługi dla rządowych chmur społecznościowych i pozarządowych chmur społecznościowych. Klienci mogą korzystać z jednego bądź z drugiego rozwiązania, ale nie mogą łączyć ze sobą obu rozwiązań. </w:t>
      </w:r>
      <w:r>
        <w:t xml:space="preserve">Usługi Online przeznaczone dla rządowych chmur społecznościowych nie mogą być wdrażane w tej samej domenie, razem ze specyficznymi usługami dla pozarządowych chmur społecznościowych. </w:t>
      </w:r>
    </w:p>
    <w:p w:rsidR="00621848" w:rsidRDefault="00C044EB">
      <w:pPr>
        <w:pStyle w:val="ProductList-BodySpaced"/>
      </w:pPr>
      <w:r>
        <w:rPr>
          <w:b/>
          <w:color w:val="00188F"/>
        </w:rPr>
        <w:t>Absolwent</w:t>
      </w:r>
      <w:r>
        <w:t xml:space="preserve"> oznacza Studenta, który albo (1) ukończył określony etap eduka</w:t>
      </w:r>
      <w:r>
        <w:t>cji w szkole lub placówce edukacyjnej w Organizacji, dzięki czemu może zostać przyjęty na studia I lub II stopnia, albo (2) uzyskał dyplom lub stopień naukowy na studiach I lub II stopnia w Organizacji.</w:t>
      </w:r>
    </w:p>
    <w:p w:rsidR="00621848" w:rsidRDefault="00C044EB">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w:t>
      </w:r>
      <w:r>
        <w:rPr>
          <w:color w:val="0563C1"/>
        </w:rPr>
        <w:t>orze Fizycznym</w:t>
      </w:r>
      <w:r>
        <w:fldChar w:fldCharType="end"/>
      </w:r>
      <w:r>
        <w:t>.</w:t>
      </w:r>
    </w:p>
    <w:p w:rsidR="00621848" w:rsidRDefault="00C044EB">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w:instrText>
      </w:r>
      <w:r>
        <w:instrText xml:space="preserve">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w:t>
      </w:r>
      <w:r>
        <w:t xml:space="preserve">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w:instrText>
      </w:r>
      <w:r>
        <w:instrText xml:space="preserve">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w:instrText>
      </w:r>
      <w:r>
        <w:instrText xml:space="preserve">Słowniczek w celu uzyskania pełnej definicji)" </w:instrText>
      </w:r>
      <w:r>
        <w:fldChar w:fldCharType="separate"/>
      </w:r>
      <w:r>
        <w:rPr>
          <w:color w:val="0563C1"/>
        </w:rPr>
        <w:t>Klastrowych Aplikacji HPC</w:t>
      </w:r>
      <w:r>
        <w:fldChar w:fldCharType="end"/>
      </w:r>
      <w:r>
        <w:t>.</w:t>
      </w:r>
    </w:p>
    <w:p w:rsidR="00621848" w:rsidRDefault="00C044EB">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w:instrText>
      </w:r>
      <w:r>
        <w:instrText xml:space="preserve">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621848" w:rsidRDefault="00C044EB">
      <w:pPr>
        <w:pStyle w:val="ProductList-BodySpaced"/>
      </w:pPr>
      <w:r>
        <w:rPr>
          <w:b/>
          <w:color w:val="00188F"/>
        </w:rPr>
        <w:t xml:space="preserve">Pracownik Wiedzy </w:t>
      </w:r>
      <w:r>
        <w:t>oznacza każdego pracownika (w tym pracowni</w:t>
      </w:r>
      <w:r>
        <w:t>ka będącego Studentem), kontrahenta lub wolontariusza pracującego w Instytucji lub dla Instytucji, który używa Produktu lub Uprawnionego Urządzenia na rzecz instytucji lub w ramach relacji użytkownika z Instytucją. Ta definicja nie obejmuje użytkowników ja</w:t>
      </w:r>
      <w:r>
        <w:t>kichkolwiek Produktów wskazanych na Liście Produktów jako wykluczone z definicji Pracownika Wiedzy.</w:t>
      </w:r>
    </w:p>
    <w:p w:rsidR="00621848" w:rsidRDefault="00C044EB">
      <w:pPr>
        <w:pStyle w:val="ProductList-BodySpaced"/>
      </w:pPr>
      <w:r>
        <w:rPr>
          <w:b/>
          <w:color w:val="00188F"/>
        </w:rPr>
        <w:t xml:space="preserve">Licencja </w:t>
      </w:r>
      <w:r>
        <w:t>oznacza prawo do pobierania, instalowania i używania Produktu oraz uzyskiwania do niego dostępu.</w:t>
      </w:r>
    </w:p>
    <w:p w:rsidR="00621848" w:rsidRDefault="00C044EB">
      <w:pPr>
        <w:pStyle w:val="ProductList-BodySpaced"/>
      </w:pPr>
      <w:r>
        <w:rPr>
          <w:b/>
          <w:color w:val="00188F"/>
        </w:rPr>
        <w:t>Licencjonowane Urządzenie</w:t>
      </w:r>
      <w:r>
        <w:t xml:space="preserve"> oznacza pojedynczy fizyc</w:t>
      </w:r>
      <w:r>
        <w:t>zny system sprzętowy, do którego jest przypisana Licencja. Dla celów niniejszej definicji partycja sprzętowa lub dysk typu blade są uznawane za oddzielne urządzenia.</w:t>
      </w:r>
    </w:p>
    <w:p w:rsidR="00621848" w:rsidRDefault="00C044EB">
      <w:pPr>
        <w:pStyle w:val="ProductList-BodySpaced"/>
      </w:pPr>
      <w:r>
        <w:rPr>
          <w:b/>
          <w:color w:val="00188F"/>
        </w:rPr>
        <w:t xml:space="preserve">Partner uprawniony do Przenoszenia Licencji w ramach Pakietu Software Assurance </w:t>
      </w:r>
      <w:r>
        <w:t>oznacza po</w:t>
      </w:r>
      <w:r>
        <w:t xml:space="preserve">dmiot wymieniony na stronie </w:t>
      </w:r>
      <w:hyperlink r:id="rId144">
        <w:r>
          <w:rPr>
            <w:color w:val="00467F"/>
            <w:u w:val="single"/>
          </w:rPr>
          <w:t>http://www.microsoft.com/licensing/software-assurance/license-mobility.aspx</w:t>
        </w:r>
      </w:hyperlink>
      <w:r>
        <w:t xml:space="preserve"> i upoważniony przez Microsoft do hostowania oprogramowani</w:t>
      </w:r>
      <w:r>
        <w:t xml:space="preserve">a klientów na serwerach współdzielonych. </w:t>
      </w:r>
    </w:p>
    <w:p w:rsidR="00621848" w:rsidRDefault="00C044EB">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w:instrText>
      </w:r>
      <w:r>
        <w:instrText xml:space="preserve">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621848" w:rsidRDefault="00C044EB">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621848" w:rsidRDefault="00C044EB">
      <w:pPr>
        <w:pStyle w:val="ProductList-BodySpaced"/>
      </w:pPr>
      <w:r>
        <w:rPr>
          <w:b/>
          <w:color w:val="00188F"/>
        </w:rPr>
        <w:t>Licencja na Zarządzanie (ML)</w:t>
      </w:r>
      <w:r>
        <w:t xml:space="preserve"> oznacza </w:t>
      </w:r>
      <w:r>
        <w:t xml:space="preserve">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w:instrText>
      </w:r>
      <w:r>
        <w:instrText xml:space="preserve">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w:t>
      </w:r>
      <w:r>
        <w:t>arządzanie dla Serwera i Licencja na Zarządzanie dla Klienta. Dostępne są trzy typy Licencji na Zarządzanie dla Klienta: na Użytkownika, na Środowisko Systemu Operacyjnego i na urządzenie. Licencja na Zarządzanie na Użytkownika pozwala na zarządzanie dowol</w:t>
      </w:r>
      <w:r>
        <w:t xml:space="preserve">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w:instrText>
      </w:r>
      <w:r>
        <w:instrText xml:space="preserve">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w:instrText>
      </w:r>
      <w:r>
        <w:instrText xml:space="preserve">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w:t>
      </w:r>
      <w:r>
        <w:t xml:space="preserve">rego dostęp uzyskuje dowolny użytkownik; Licencja na Zarządzanie na urządzenie (podstawowa </w:t>
      </w:r>
      <w:r>
        <w:lastRenderedPageBreak/>
        <w:t xml:space="preserve">licencja dostępowa (CAL) lub pakiet licencji dostępowych (CAL) dostępnych w ramach programu Enterprise) pozwala na zarządzanie dowolnym </w:t>
      </w:r>
      <w:r>
        <w:fldChar w:fldCharType="begin"/>
      </w:r>
      <w:r>
        <w:instrText xml:space="preserve"> AutoTextList   \s NoStyle \t</w:instrText>
      </w:r>
      <w:r>
        <w:instrText xml:space="preserve">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w:t>
      </w:r>
      <w:r>
        <w:rPr>
          <w:color w:val="0563C1"/>
        </w:rPr>
        <w:t>m Systemu Operacyjnego</w:t>
      </w:r>
      <w:r>
        <w:fldChar w:fldCharType="end"/>
      </w:r>
      <w:r>
        <w:t xml:space="preserve"> na jednym urządzeniu.</w:t>
      </w:r>
    </w:p>
    <w:p w:rsidR="00621848" w:rsidRDefault="00C044EB">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w:instrText>
      </w:r>
      <w:r>
        <w:instrText xml:space="preserve">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w:t>
      </w:r>
      <w:r>
        <w:t>i na Zarządzanie, jednak wyłącznie w przypadku zakupu tej Licencji przez Klienta po Dacie Dostępności danego produktu serwerowego lub w przypadku, gdy Klient w Dacie Dostępności posiada aktywną, odpowiednią Licencję SA.</w:t>
      </w:r>
    </w:p>
    <w:p w:rsidR="00621848" w:rsidRDefault="00C044EB">
      <w:pPr>
        <w:pStyle w:val="ProductList-BodySpaced"/>
      </w:pPr>
      <w:r>
        <w:rPr>
          <w:b/>
          <w:color w:val="00188F"/>
        </w:rPr>
        <w:t>Zarządzanie Środowiskiem Systemu Ope</w:t>
      </w:r>
      <w:r>
        <w:rPr>
          <w:b/>
          <w:color w:val="00188F"/>
        </w:rPr>
        <w:t xml:space="preserv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w:instrText>
      </w:r>
      <w:r>
        <w:instrText>ist   \s NoStyle \t "Środowisko Systemu Operacyjnego oznacza całość lub część Wystąpienia systemu operacyjnego lub całość lub część Wystąpienia wirtualnego (lub w inny sposób emulowanego) systemu operacyjnego. (Zob. Słowniczek w celu uzyskania pełnej defin</w:instrText>
      </w:r>
      <w:r>
        <w:instrText xml:space="preserve">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w:instrText>
      </w:r>
      <w:r>
        <w:instrText xml:space="preserve">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621848" w:rsidRDefault="00C044EB">
      <w:pPr>
        <w:pStyle w:val="ProductList-BodySpaced"/>
      </w:pPr>
      <w:r>
        <w:rPr>
          <w:b/>
          <w:color w:val="00188F"/>
        </w:rPr>
        <w:t>Środowisko Systemu Operacyjnego</w:t>
      </w:r>
      <w:r>
        <w:t xml:space="preserve"> oznacza całość lub część Wystąpienia systemu operacyjnego albo całość lub c</w:t>
      </w:r>
      <w:r>
        <w:t>zęść Wystąpienia wirtualnego (lub w inny sposób emulowanego) systemu operacyjnego, które umożliwia określenie osobnej tożsamości komputera (podstawowej nazwy komputera lub podobnego unikatowego identyfikatora) lub osobnych uprawnień administracyjnych, oraz</w:t>
      </w:r>
      <w:r>
        <w:t xml:space="preserve">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w:instrText>
      </w:r>
      <w:r>
        <w:instrText xml:space="preserve"> Środowisko Systemu Operacyjnego skonfigurowane pod kątem działania bezpośrednio w fizycznym systemie sprzętowym. Wystąpienie systemu operacyjnego użyte w celu uruchomienia oprogramowania do wirtualizacji sprzętu lub w celu świadczenia usług wirtualizacji </w:instrText>
      </w:r>
      <w:r>
        <w:instrText xml:space="preserve">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w:instrText>
      </w:r>
      <w:r>
        <w:instrText xml:space="preserve">konfigurowane do działania w wirtualnym systemie sprzętowym." </w:instrText>
      </w:r>
      <w:r>
        <w:fldChar w:fldCharType="separate"/>
      </w:r>
      <w:r>
        <w:rPr>
          <w:color w:val="0563C1"/>
        </w:rPr>
        <w:t>Wirtualne Środowisko Systemu Operacyjnego</w:t>
      </w:r>
      <w:r>
        <w:fldChar w:fldCharType="end"/>
      </w:r>
      <w:r>
        <w:t>.</w:t>
      </w:r>
    </w:p>
    <w:p w:rsidR="00621848" w:rsidRDefault="00C044EB">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w:instrText>
      </w:r>
      <w:r>
        <w:instrText xml:space="preserve">sprzętowym." </w:instrText>
      </w:r>
      <w:r>
        <w:fldChar w:fldCharType="separate"/>
      </w:r>
      <w:r>
        <w:rPr>
          <w:color w:val="0563C1"/>
        </w:rPr>
        <w:t>Procesorze Fizycznym</w:t>
      </w:r>
      <w:r>
        <w:fldChar w:fldCharType="end"/>
      </w:r>
      <w:r>
        <w:t>.</w:t>
      </w:r>
    </w:p>
    <w:p w:rsidR="00621848" w:rsidRDefault="00C044EB">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w:instrText>
      </w:r>
      <w:r>
        <w:instrText xml:space="preserve">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w:t>
      </w:r>
      <w:r>
        <w:t xml:space="preserve">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w:instrText>
      </w:r>
      <w:r>
        <w:instrText>gurowane pod kątem działania bezpośrednio w fizycznym systemie sprzętowym. Wystąpienie systemu operacyjnego użyte w celu uruchomienia oprogramowania do wirtualizacji sprzętu lub w celu świadczenia usług wirtualizacji sprzętu jest uznawane za część Fizyczne</w:instrText>
      </w:r>
      <w:r>
        <w:instrText xml:space="preserve">go Środowiska Systemu Operacyjnego." </w:instrText>
      </w:r>
      <w:r>
        <w:fldChar w:fldCharType="separate"/>
      </w:r>
      <w:r>
        <w:rPr>
          <w:color w:val="0563C1"/>
        </w:rPr>
        <w:t>Fizycznego Środowiska Systemu Operacyjnego</w:t>
      </w:r>
      <w:r>
        <w:fldChar w:fldCharType="end"/>
      </w:r>
      <w:r>
        <w:t>.</w:t>
      </w:r>
    </w:p>
    <w:p w:rsidR="00621848" w:rsidRDefault="00C044EB">
      <w:pPr>
        <w:pStyle w:val="ProductList-BodySpaced"/>
      </w:pPr>
      <w:r>
        <w:rPr>
          <w:b/>
          <w:color w:val="00188F"/>
        </w:rPr>
        <w:t xml:space="preserve">Procesor Fizyczny </w:t>
      </w:r>
      <w:r>
        <w:t>oznacza procesor znajdujący się w fizycznym systemie sprzętowym.</w:t>
      </w:r>
    </w:p>
    <w:p w:rsidR="00621848" w:rsidRDefault="00C044EB">
      <w:pPr>
        <w:pStyle w:val="ProductList-BodySpaced"/>
      </w:pPr>
      <w:r>
        <w:rPr>
          <w:b/>
          <w:color w:val="00188F"/>
        </w:rPr>
        <w:t>Użytkownik Główny</w:t>
      </w:r>
      <w:r>
        <w:t xml:space="preserve"> oznacza użytkownika korzystającego z </w:t>
      </w:r>
      <w:r>
        <w:fldChar w:fldCharType="begin"/>
      </w:r>
      <w:r>
        <w:instrText xml:space="preserve"> AutoTextList   \s NoStyle \t "Lic</w:instrText>
      </w:r>
      <w:r>
        <w:instrText xml:space="preserve">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w:t>
      </w:r>
      <w:r>
        <w:t xml:space="preserve"> 50% czasu w dowolnym okresie 90 dni.</w:t>
      </w:r>
    </w:p>
    <w:p w:rsidR="00621848" w:rsidRDefault="00C044EB">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w:instrText>
      </w:r>
      <w:r>
        <w:instrText>\t "Fizyczne Środowisko Systemu Operacyjnego oznacza Środowisko Systemu Operacyjnego skonfigurowane pod kątem działania bezpośrednio w fizycznym systemie sprzętowym. Wystąpienie systemu operacyjnego użyte w celu uruchomienia oprogramowania do wirtualizacji</w:instrText>
      </w:r>
      <w:r>
        <w:instrText xml:space="preserve">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w:instrText>
      </w:r>
      <w:r>
        <w:instrText xml:space="preserve">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621848" w:rsidRDefault="00C044EB">
      <w:pPr>
        <w:pStyle w:val="ProductList-BodySpaced"/>
      </w:pPr>
      <w:r>
        <w:rPr>
          <w:b/>
          <w:color w:val="00188F"/>
        </w:rPr>
        <w:t>Uprawniające</w:t>
      </w:r>
      <w:r>
        <w:rPr>
          <w:b/>
          <w:color w:val="00188F"/>
        </w:rPr>
        <w:t xml:space="preserve"> Urządzenie Innego Producenta</w:t>
      </w:r>
      <w:r>
        <w:t xml:space="preserve"> oznacza urządzenie, które nie jest pod bezpośrednią ani pośrednią kontrolą Klienta lub Podmiotów Stowarzyszonych Klienta (np. publiczny kiosk innego producenta).</w:t>
      </w:r>
    </w:p>
    <w:p w:rsidR="00621848" w:rsidRDefault="00C044EB">
      <w:pPr>
        <w:pStyle w:val="ProductList-BodySpaced"/>
      </w:pPr>
      <w:r>
        <w:rPr>
          <w:b/>
          <w:color w:val="00188F"/>
        </w:rPr>
        <w:t>Uruchomione Wystąpienie</w:t>
      </w:r>
      <w:r>
        <w:t xml:space="preserve"> oznacza </w:t>
      </w:r>
      <w:r>
        <w:fldChar w:fldCharType="begin"/>
      </w:r>
      <w:r>
        <w:instrText xml:space="preserve"> AutoTextList   \s NoStyle \t "„</w:instrText>
      </w:r>
      <w:r>
        <w:instrText xml:space="preserve">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w:t>
      </w:r>
      <w:r>
        <w:t xml:space="preserve"> do którego wykonano co najmniej jedną instrukcję. („Uruchomienie Wystąpienia” oprogramowania następuje przez załadowanie go do pamięci i wykonanie co najmniej jednego polecenia). Po uruchomieniu uznaje się, że Wystąpienie zostało uruchomione (bez względu </w:t>
      </w:r>
      <w:r>
        <w:t>na to, czy jego instrukcje są nadal wykonywane) aż do czasu usunięcia go z pamięci.</w:t>
      </w:r>
    </w:p>
    <w:p w:rsidR="00621848" w:rsidRDefault="00C044EB">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w:t>
      </w:r>
      <w:r>
        <w:t>ną umożliwiającą dostęp przez określony czas do oprogramowania lub usługi hostowanej.</w:t>
      </w:r>
    </w:p>
    <w:p w:rsidR="00621848" w:rsidRDefault="00C044EB">
      <w:pPr>
        <w:pStyle w:val="ProductList-BodySpaced"/>
      </w:pPr>
      <w:r>
        <w:rPr>
          <w:b/>
          <w:color w:val="00188F"/>
        </w:rPr>
        <w:t>Serwer</w:t>
      </w:r>
      <w:r>
        <w:t xml:space="preserve"> oznacza fizyczny system sprzętowy, na którym można uruchamiać oprogramowanie serwera.</w:t>
      </w:r>
    </w:p>
    <w:p w:rsidR="00621848" w:rsidRDefault="00C044EB">
      <w:pPr>
        <w:pStyle w:val="ProductList-BodySpaced"/>
      </w:pPr>
      <w:r>
        <w:rPr>
          <w:b/>
          <w:color w:val="00188F"/>
        </w:rPr>
        <w:t>Farma Serwerów</w:t>
      </w:r>
      <w:r>
        <w:t xml:space="preserve"> oznacza pojedyncze centrum danych lub dwa centra danych położo</w:t>
      </w:r>
      <w:r>
        <w:t>ne fizycznie w strefach czasowych, między którymi różnica czasu nie przekracza czterech godzin, lub na obszarze UE albo EFTA. Centrum przetwarzania danych może być przenoszone z jednej farmy serwerów na drugą, ale nie krótkoterminowo. (UE oznacza Unię Euro</w:t>
      </w:r>
      <w:r>
        <w:t>pejską, a EFTA oznacza Europejskie Stowarzyszenie Wolnego Handlu).</w:t>
      </w:r>
    </w:p>
    <w:p w:rsidR="00621848" w:rsidRDefault="00C044EB">
      <w:pPr>
        <w:pStyle w:val="ProductList-BodySpaced"/>
      </w:pPr>
      <w:r>
        <w:rPr>
          <w:b/>
          <w:color w:val="00188F"/>
        </w:rPr>
        <w:t>Licencja Umożliwiająca Uzyskanie Dostępu do Bardziej Zaawansowanej Wersji</w:t>
      </w:r>
      <w:r>
        <w:t xml:space="preserve"> oznacza licencję nabywaną dodatkowo względem wcześniej nabytej licencji podstawowej (i z nią związaną). Każda LS na</w:t>
      </w:r>
      <w:r>
        <w:t xml:space="preserve"> Użytkownika Umożliwiająca Uzyskanie Dostępu do Bardziej Zaawansowanej Wersji nieuwzględniona indywidualnie w Postanowieniach Dotyczących Usług Online podlega tym samym postanowieniom licencyjnym co równoważna pełna LS na Użytkownika.</w:t>
      </w:r>
    </w:p>
    <w:p w:rsidR="00621848" w:rsidRDefault="00C044EB">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621848" w:rsidRDefault="00C044EB">
      <w:pPr>
        <w:pStyle w:val="ProductList-BodySpaced"/>
      </w:pPr>
      <w:r>
        <w:rPr>
          <w:b/>
          <w:color w:val="00188F"/>
        </w:rPr>
        <w:t>Uprawnione Urządzenie Studenta</w:t>
      </w:r>
      <w:r>
        <w:t xml:space="preserve"> oznacza Uprawnione Urządzenie będące</w:t>
      </w:r>
      <w:r>
        <w:t xml:space="preserve"> własnością Studenta lub przez niego wynajmowane lub kontrolowane albo będące własnością Organizacji lub przez nią wynajmowane lub kontrolowane, przypisane Studentowi do jego wyłącznego użytku. </w:t>
      </w:r>
    </w:p>
    <w:p w:rsidR="00621848" w:rsidRDefault="00C044EB">
      <w:pPr>
        <w:pStyle w:val="ProductList-BodySpaced"/>
      </w:pPr>
      <w:r>
        <w:rPr>
          <w:b/>
          <w:color w:val="00188F"/>
        </w:rPr>
        <w:t>Rdzeń Wirtualny</w:t>
      </w:r>
      <w:r>
        <w:t xml:space="preserve"> oznacza jednostkę mocy procesora w wirtualnym</w:t>
      </w:r>
      <w:r>
        <w:t xml:space="preserve"> systemie sprzętowym. Rdzeń Wirtualny to wirtualne odzwierciedlenie co najmniej jednego wątku sprzętowego.</w:t>
      </w:r>
    </w:p>
    <w:p w:rsidR="00621848" w:rsidRDefault="00C044EB">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w:instrText>
      </w:r>
      <w:r>
        <w:instrText xml:space="preserve">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w:t>
      </w:r>
      <w:r>
        <w:t>mie sprzętowym.</w:t>
      </w:r>
    </w:p>
    <w:p w:rsidR="00621848" w:rsidRDefault="00C044EB">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t>
      </w:r>
      <w:r>
        <w:t>wanych przez oprogramowanie w ramach rozwiązania internetowego nie jest ograniczony do pracowników klienta lub pracowników Podmiotów Stowarzyszonych klienta.</w:t>
      </w:r>
    </w:p>
    <w:p w:rsidR="00621848" w:rsidRDefault="00C044EB">
      <w:pPr>
        <w:pStyle w:val="ProductList-BodySpaced"/>
      </w:pPr>
      <w:r>
        <w:t>Oprogramowania w Rozwiązaniach Internetowych używa się, aby uruchamiać:</w:t>
      </w:r>
    </w:p>
    <w:p w:rsidR="00621848" w:rsidRDefault="00C044EB">
      <w:pPr>
        <w:pStyle w:val="ProductList-Bullet"/>
        <w:numPr>
          <w:ilvl w:val="0"/>
          <w:numId w:val="48"/>
        </w:numPr>
      </w:pPr>
      <w:r>
        <w:t>oprogramowanie serwera sieci Web (na przykład usługi Microsoft Internet Information Services) oraz agentów zarządzania lub bezpieczeństwa (na przykład agenta System Center Operations Manager);</w:t>
      </w:r>
    </w:p>
    <w:p w:rsidR="00621848" w:rsidRDefault="00C044EB">
      <w:pPr>
        <w:pStyle w:val="ProductList-Bullet"/>
        <w:numPr>
          <w:ilvl w:val="0"/>
          <w:numId w:val="48"/>
        </w:numPr>
      </w:pPr>
      <w:r>
        <w:t>oprogramowanie aparatu bazy danych (na przykład system Microsof</w:t>
      </w:r>
      <w:r>
        <w:t>t SQL Server) wyłącznie w celu obsługi rozwiązań internetowych; lub</w:t>
      </w:r>
    </w:p>
    <w:p w:rsidR="00621848" w:rsidRDefault="00C044EB">
      <w:pPr>
        <w:pStyle w:val="ProductList-Bullet"/>
        <w:numPr>
          <w:ilvl w:val="0"/>
          <w:numId w:val="48"/>
        </w:numPr>
      </w:pPr>
      <w:r>
        <w:t>usługę systemu nazw domen (DNS) w celu tłumaczenia adresów nazw domen na adresy IP, dopóki nie jest to jedyna funkcja tego wystąpienia oprogramowania.</w:t>
      </w:r>
    </w:p>
    <w:p w:rsidR="00621848" w:rsidRDefault="00C044EB">
      <w:pPr>
        <w:pStyle w:val="ProductList-BodySpaced"/>
      </w:pPr>
      <w:r>
        <w:rPr>
          <w:b/>
          <w:color w:val="00188F"/>
        </w:rPr>
        <w:t>Kontener dla systemu Windows Server z</w:t>
      </w:r>
      <w:r>
        <w:rPr>
          <w:b/>
          <w:color w:val="00188F"/>
        </w:rPr>
        <w:t xml:space="preserve"> izolacją funkcji Hyper-V</w:t>
      </w:r>
      <w:r>
        <w:rPr>
          <w:color w:val="000000"/>
        </w:rPr>
        <w:t xml:space="preserve">(poprzednio </w:t>
      </w:r>
      <w:r>
        <w:t>Kontener Hyper-V</w:t>
      </w:r>
      <w:r>
        <w:fldChar w:fldCharType="begin"/>
      </w:r>
      <w:r>
        <w:instrText xml:space="preserve"> XE "Kontener Hyper-V" </w:instrText>
      </w:r>
      <w:r>
        <w:fldChar w:fldCharType="end"/>
      </w:r>
      <w:r>
        <w:t>) to technologia obsługująca kontenery w systemie Windows Server, która korzysta z wirtualnego środowiska systemu operacyjnego w celu hostowania co najmniej jednego Kontenera Win</w:t>
      </w:r>
      <w:r>
        <w:t xml:space="preserve">dows </w:t>
      </w:r>
      <w:r>
        <w:lastRenderedPageBreak/>
        <w:t xml:space="preserve">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w:instrText>
      </w:r>
      <w:r>
        <w:instrText xml:space="preserve"> skonfigurowane do działania w wirtualnym systemie sprzętowym." </w:instrText>
      </w:r>
      <w:r>
        <w:fldChar w:fldCharType="separate"/>
      </w:r>
      <w:r>
        <w:rPr>
          <w:color w:val="0563C1"/>
        </w:rPr>
        <w:t>Wirtualne Środowisko Systemu Operacyjnego</w:t>
      </w:r>
      <w:r>
        <w:fldChar w:fldCharType="end"/>
      </w:r>
      <w:r>
        <w:t>.</w:t>
      </w:r>
    </w:p>
    <w:p w:rsidR="00621848" w:rsidRDefault="00C044EB">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w:instrText>
      </w:r>
      <w:r>
        <w:instrText xml:space="preserve">mu Windows Server" </w:instrText>
      </w:r>
      <w:r>
        <w:fldChar w:fldCharType="end"/>
      </w:r>
      <w:r>
        <w:t>) to funkcja systemu Windows Server.</w:t>
      </w:r>
    </w:p>
    <w:p w:rsidR="00621848" w:rsidRDefault="00C044EB">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w:t>
      </w:r>
      <w:r>
        <w:t>.dll związane z Microsoft Build, Windows Identity Foundation, Windows Library for JAVAScript, Debghelp.dll i z technologiami Web Deploy są Składnikami Oprogramowania Windows.</w:t>
      </w:r>
    </w:p>
    <w:p w:rsidR="00621848" w:rsidRDefault="00621848">
      <w:pPr>
        <w:pStyle w:val="ProductList-BodySpaced"/>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w:t>
              </w:r>
              <w:r>
                <w:rPr>
                  <w:color w:val="00467F"/>
                  <w:sz w:val="14"/>
                  <w:u w:val="single"/>
                </w:rPr>
                <w:t>czek</w:t>
              </w:r>
            </w:hyperlink>
            <w:r>
              <w:rPr>
                <w:sz w:val="14"/>
              </w:rPr>
              <w:t xml:space="preserve"> / </w:t>
            </w:r>
            <w:hyperlink w:anchor="_Sec844">
              <w:r>
                <w:rPr>
                  <w:color w:val="00467F"/>
                  <w:sz w:val="14"/>
                  <w:u w:val="single"/>
                </w:rPr>
                <w:t>Indeks</w:t>
              </w:r>
            </w:hyperlink>
          </w:p>
        </w:tc>
      </w:tr>
    </w:tbl>
    <w:p w:rsidR="00621848" w:rsidRDefault="00621848">
      <w:pPr>
        <w:pStyle w:val="ProductList-BodySpaced"/>
      </w:pPr>
    </w:p>
    <w:p w:rsidR="00621848" w:rsidRDefault="00621848">
      <w:pPr>
        <w:sectPr w:rsidR="00621848">
          <w:headerReference w:type="default" r:id="rId145"/>
          <w:footerReference w:type="default" r:id="rId146"/>
          <w:type w:val="continuous"/>
          <w:pgSz w:w="12240" w:h="15840" w:code="1"/>
          <w:pgMar w:top="1170" w:right="720" w:bottom="720" w:left="720" w:header="432" w:footer="288" w:gutter="0"/>
          <w:cols w:space="360"/>
        </w:sectPr>
      </w:pPr>
    </w:p>
    <w:p w:rsidR="00621848" w:rsidRDefault="00C044EB">
      <w:pPr>
        <w:pStyle w:val="ProductList-SectionHeading"/>
        <w:pageBreakBefore/>
        <w:outlineLvl w:val="0"/>
      </w:pPr>
      <w:bookmarkStart w:id="333" w:name="_Sec591"/>
      <w:bookmarkEnd w:id="323"/>
      <w:r>
        <w:lastRenderedPageBreak/>
        <w:t>Załącz</w:t>
      </w:r>
      <w:r>
        <w:t>nik A — Licencje równoważne Licencjom Dostępowym (CAL) / Licencjom na Zarządzanie</w:t>
      </w:r>
      <w:r>
        <w:fldChar w:fldCharType="begin"/>
      </w:r>
      <w:r>
        <w:instrText xml:space="preserve"> TC "</w:instrText>
      </w:r>
      <w:bookmarkStart w:id="334" w:name="_Toc526087071"/>
      <w:r>
        <w:instrText>Załącznik A — Licencje równoważne Licencjom Dostępowym (CAL) / Licencjom na Zarządzanie</w:instrText>
      </w:r>
      <w:bookmarkEnd w:id="334"/>
      <w:r>
        <w:instrText>" \l 1</w:instrText>
      </w:r>
      <w:r>
        <w:fldChar w:fldCharType="end"/>
      </w:r>
    </w:p>
    <w:p w:rsidR="00621848" w:rsidRDefault="00C044EB">
      <w:pPr>
        <w:pStyle w:val="ProductList-Body"/>
      </w:pPr>
      <w:r>
        <w:t xml:space="preserve">Prawa do dostępu do oprogramowania serwera uruchomionego na </w:t>
      </w:r>
      <w:r>
        <w:fldChar w:fldCharType="begin"/>
      </w:r>
      <w:r>
        <w:instrText xml:space="preserve"> AutoTextList </w:instrText>
      </w:r>
      <w:r>
        <w:instrText xml:space="preserve">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w:t>
      </w:r>
      <w:r>
        <w:t xml:space="preserve">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w:instrText>
      </w:r>
      <w:r>
        <w:instrText xml:space="preserve">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w:t>
      </w:r>
      <w:r>
        <w:t xml:space="preserve">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w:instrText>
      </w:r>
      <w:r>
        <w:instrText xml:space="preserve">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w:instrText>
      </w:r>
      <w:r>
        <w:instrText xml:space="preserve">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w:instrText>
      </w:r>
      <w:r>
        <w:instrText xml:space="preserve">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w:t>
      </w:r>
      <w:r>
        <w:rPr>
          <w:color w:val="0563C1"/>
        </w:rPr>
        <w:t>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t>
      </w:r>
      <w:r>
        <w:t xml:space="preserve">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w:t>
      </w:r>
      <w:r>
        <w:t xml:space="preserve">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w:instrText>
      </w:r>
      <w:r>
        <w:instrText xml:space="preserve">erwera." </w:instrText>
      </w:r>
      <w:r>
        <w:fldChar w:fldCharType="separate"/>
      </w:r>
      <w:r>
        <w:rPr>
          <w:color w:val="0563C1"/>
        </w:rPr>
        <w:t>serwerowego</w:t>
      </w:r>
      <w:r>
        <w:fldChar w:fldCharType="end"/>
      </w:r>
      <w:r>
        <w:t>.</w:t>
      </w:r>
    </w:p>
    <w:p w:rsidR="00621848" w:rsidRDefault="00621848">
      <w:pPr>
        <w:pStyle w:val="ProductList-Body"/>
      </w:pPr>
    </w:p>
    <w:tbl>
      <w:tblPr>
        <w:tblStyle w:val="PURTable"/>
        <w:tblW w:w="0" w:type="dxa"/>
        <w:tblLook w:val="04A0" w:firstRow="1" w:lastRow="0" w:firstColumn="1" w:lastColumn="0" w:noHBand="0" w:noVBand="1"/>
      </w:tblPr>
      <w:tblGrid>
        <w:gridCol w:w="1036"/>
        <w:gridCol w:w="257"/>
        <w:gridCol w:w="387"/>
        <w:gridCol w:w="387"/>
        <w:gridCol w:w="464"/>
        <w:gridCol w:w="481"/>
        <w:gridCol w:w="487"/>
        <w:gridCol w:w="493"/>
        <w:gridCol w:w="481"/>
        <w:gridCol w:w="464"/>
        <w:gridCol w:w="481"/>
        <w:gridCol w:w="487"/>
        <w:gridCol w:w="493"/>
        <w:gridCol w:w="481"/>
        <w:gridCol w:w="331"/>
        <w:gridCol w:w="383"/>
        <w:gridCol w:w="838"/>
        <w:gridCol w:w="267"/>
        <w:gridCol w:w="267"/>
        <w:gridCol w:w="253"/>
        <w:gridCol w:w="257"/>
        <w:gridCol w:w="257"/>
        <w:gridCol w:w="366"/>
        <w:gridCol w:w="336"/>
        <w:gridCol w:w="358"/>
      </w:tblGrid>
      <w:tr w:rsidR="0062184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21848" w:rsidRDefault="0062184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21848" w:rsidRDefault="00C044EB">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21848" w:rsidRDefault="00C044E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21848" w:rsidRDefault="00C044EB">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21848" w:rsidRDefault="00C044E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21848" w:rsidRDefault="00C044E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21848" w:rsidRDefault="00C044E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21848" w:rsidRDefault="00C044EB">
            <w:pPr>
              <w:pStyle w:val="ProductList-TableBody"/>
              <w:jc w:val="center"/>
            </w:pPr>
            <w:r>
              <w:rPr>
                <w:color w:val="FFFFFF"/>
              </w:rPr>
              <w:t>Dynamics 365 Enterprise</w:t>
            </w:r>
          </w:p>
        </w:tc>
      </w:tr>
      <w:tr w:rsidR="00860EE9">
        <w:tc>
          <w:tcPr>
            <w:tcW w:w="240" w:type="dxa"/>
            <w:tcBorders>
              <w:top w:val="none" w:sz="4" w:space="0" w:color="BFBFBF"/>
              <w:left w:val="none" w:sz="24" w:space="0" w:color="808080"/>
              <w:bottom w:val="single" w:sz="4" w:space="0" w:color="FFFFFF"/>
              <w:right w:val="single" w:sz="6" w:space="0" w:color="FFFFFF"/>
            </w:tcBorders>
          </w:tcPr>
          <w:p w:rsidR="00621848" w:rsidRDefault="00C044EB">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1848" w:rsidRDefault="00C044EB">
            <w:pPr>
              <w:pStyle w:val="ProductList-TableBody"/>
              <w:jc w:val="center"/>
            </w:pPr>
            <w:r>
              <w:rPr>
                <w:color w:val="FFFFFF"/>
              </w:rPr>
              <w:t>Plan</w:t>
            </w:r>
          </w:p>
        </w:tc>
      </w:tr>
      <w:tr w:rsidR="00621848">
        <w:tc>
          <w:tcPr>
            <w:tcW w:w="240" w:type="dxa"/>
            <w:gridSpan w:val="15"/>
            <w:tcBorders>
              <w:top w:val="single" w:sz="4" w:space="0" w:color="FFFFFF"/>
              <w:left w:val="single" w:sz="6" w:space="0" w:color="FFFFFF"/>
              <w:bottom w:val="single" w:sz="4" w:space="0" w:color="FFFFFF"/>
              <w:right w:val="single" w:sz="6" w:space="0" w:color="FFFFFF"/>
            </w:tcBorders>
          </w:tcPr>
          <w:p w:rsidR="00621848" w:rsidRDefault="00C044E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793">
              <w:r>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single" w:sz="4" w:space="0" w:color="FFFFFF"/>
              <w:right w:val="single" w:sz="6" w:space="0" w:color="FFFFFF"/>
            </w:tcBorders>
          </w:tcPr>
          <w:p w:rsidR="00621848" w:rsidRDefault="00C044EB">
            <w:pPr>
              <w:pStyle w:val="ProductList-TableBody"/>
            </w:pPr>
            <w:hyperlink w:anchor="_Sec793">
              <w:r>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single" w:sz="4" w:space="0" w:color="FFFFFF"/>
              <w:right w:val="single" w:sz="6" w:space="0" w:color="FFFFFF"/>
            </w:tcBorders>
          </w:tcPr>
          <w:p w:rsidR="00621848" w:rsidRDefault="00C044E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793">
              <w:r>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single" w:sz="4" w:space="0" w:color="FFFFFF"/>
              <w:right w:val="single" w:sz="6" w:space="0" w:color="FFFFFF"/>
            </w:tcBorders>
          </w:tcPr>
          <w:p w:rsidR="00621848" w:rsidRDefault="00C044EB">
            <w:pPr>
              <w:pStyle w:val="ProductList-TableBody"/>
            </w:pPr>
            <w:hyperlink w:anchor="_Sec793">
              <w:r>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single" w:sz="4" w:space="0" w:color="FFFFFF"/>
              <w:right w:val="single" w:sz="6" w:space="0" w:color="FFFFFF"/>
            </w:tcBorders>
          </w:tcPr>
          <w:p w:rsidR="00621848" w:rsidRDefault="00C044E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798">
              <w:r>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single" w:sz="4" w:space="0" w:color="FFFFFF"/>
              <w:right w:val="single" w:sz="6" w:space="0" w:color="FFFFFF"/>
            </w:tcBorders>
          </w:tcPr>
          <w:p w:rsidR="00621848" w:rsidRDefault="00C044EB">
            <w:pPr>
              <w:pStyle w:val="ProductList-TableBody"/>
            </w:pPr>
            <w:hyperlink w:anchor="_Sec798">
              <w:r>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single" w:sz="4" w:space="0" w:color="FFFFFF"/>
              <w:right w:val="single" w:sz="6" w:space="0" w:color="FFFFFF"/>
            </w:tcBorders>
          </w:tcPr>
          <w:p w:rsidR="00621848" w:rsidRDefault="00C044E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dashed" w:sz="4" w:space="0" w:color="BFBFBF"/>
              <w:left w:val="none" w:sz="24" w:space="0" w:color="808080"/>
              <w:bottom w:val="single" w:sz="4" w:space="0" w:color="FFFFFF"/>
              <w:right w:val="single" w:sz="6" w:space="0" w:color="FFFFFF"/>
            </w:tcBorders>
          </w:tcPr>
          <w:p w:rsidR="00621848" w:rsidRDefault="00C044EB">
            <w:pPr>
              <w:pStyle w:val="ProductList-TableBody"/>
            </w:pPr>
            <w:hyperlink w:anchor="_Sec798">
              <w:r>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single" w:sz="4" w:space="0" w:color="FFFFFF"/>
              <w:right w:val="single" w:sz="6" w:space="0" w:color="FFFFFF"/>
            </w:tcBorders>
          </w:tcPr>
          <w:p w:rsidR="00621848" w:rsidRDefault="00C044EB">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799">
              <w:r>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799">
              <w:r>
                <w:rPr>
                  <w:color w:val="00467F"/>
                  <w:u w:val="single"/>
                </w:rPr>
                <w:t>Dodatkowe</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single" w:sz="4" w:space="0" w:color="FFFFFF"/>
              <w:right w:val="single" w:sz="6" w:space="0" w:color="FFFFFF"/>
            </w:tcBorders>
          </w:tcPr>
          <w:p w:rsidR="00621848" w:rsidRDefault="00C044EB">
            <w:pPr>
              <w:pStyle w:val="ProductList-TableBody"/>
            </w:pPr>
            <w:hyperlink w:anchor="_Sec799">
              <w:r>
                <w:rPr>
                  <w:color w:val="00467F"/>
                  <w:u w:val="single"/>
                </w:rPr>
                <w:t>Dodatkowe</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single" w:sz="4" w:space="0" w:color="FFFFFF"/>
              <w:right w:val="single" w:sz="6" w:space="0" w:color="FFFFFF"/>
            </w:tcBorders>
          </w:tcPr>
          <w:p w:rsidR="00621848" w:rsidRDefault="00C044EB">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800">
              <w:r>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single" w:sz="4" w:space="0" w:color="FFFFFF"/>
              <w:right w:val="single" w:sz="6" w:space="0" w:color="FFFFFF"/>
            </w:tcBorders>
          </w:tcPr>
          <w:p w:rsidR="00621848" w:rsidRDefault="00C044EB">
            <w:pPr>
              <w:pStyle w:val="ProductList-TableBody"/>
            </w:pPr>
            <w:hyperlink w:anchor="_Sec800">
              <w:r>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single" w:sz="4" w:space="0" w:color="FFFFFF"/>
              <w:right w:val="single" w:sz="6" w:space="0" w:color="FFFFFF"/>
            </w:tcBorders>
          </w:tcPr>
          <w:p w:rsidR="00621848" w:rsidRDefault="00C044E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807">
              <w:r>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807">
              <w:r>
                <w:rPr>
                  <w:color w:val="00467F"/>
                  <w:u w:val="single"/>
                </w:rPr>
                <w:t>Dodatkowe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single" w:sz="4" w:space="0" w:color="FFFFFF"/>
              <w:right w:val="single" w:sz="6" w:space="0" w:color="FFFFFF"/>
            </w:tcBorders>
          </w:tcPr>
          <w:p w:rsidR="00621848" w:rsidRDefault="00C044EB">
            <w:pPr>
              <w:pStyle w:val="ProductList-TableBody"/>
            </w:pPr>
            <w:hyperlink w:anchor="_Sec807">
              <w:r>
                <w:rPr>
                  <w:color w:val="00467F"/>
                  <w:u w:val="single"/>
                </w:rPr>
                <w:t>Dodatkowe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single" w:sz="4" w:space="0" w:color="FFFFFF"/>
              <w:right w:val="single" w:sz="6" w:space="0" w:color="FFFFFF"/>
            </w:tcBorders>
          </w:tcPr>
          <w:p w:rsidR="00621848" w:rsidRDefault="00C044E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807">
              <w:r>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807">
              <w:r>
                <w:rPr>
                  <w:color w:val="00467F"/>
                  <w:u w:val="single"/>
                </w:rPr>
                <w:t>Dodatkowe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860EE9">
        <w:tc>
          <w:tcPr>
            <w:tcW w:w="240" w:type="dxa"/>
            <w:tcBorders>
              <w:top w:val="dashed" w:sz="4" w:space="0" w:color="BFBFBF"/>
              <w:left w:val="none" w:sz="24" w:space="0" w:color="808080"/>
              <w:bottom w:val="single" w:sz="4" w:space="0" w:color="FFFFFF"/>
              <w:right w:val="single" w:sz="6" w:space="0" w:color="FFFFFF"/>
            </w:tcBorders>
          </w:tcPr>
          <w:p w:rsidR="00621848" w:rsidRDefault="00C044EB">
            <w:pPr>
              <w:pStyle w:val="ProductList-TableBody"/>
            </w:pPr>
            <w:hyperlink w:anchor="_Sec807">
              <w:r>
                <w:rPr>
                  <w:color w:val="00467F"/>
                  <w:u w:val="single"/>
                </w:rPr>
                <w:t>Dodatkowe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none" w:sz="24" w:space="0" w:color="808080"/>
              <w:right w:val="single" w:sz="6" w:space="0" w:color="FFFFFF"/>
            </w:tcBorders>
          </w:tcPr>
          <w:p w:rsidR="00621848" w:rsidRDefault="00C044E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none" w:sz="24" w:space="0" w:color="808080"/>
              <w:left w:val="none" w:sz="24" w:space="0" w:color="808080"/>
              <w:bottom w:val="single" w:sz="4" w:space="0" w:color="FFFFFF"/>
              <w:right w:val="single" w:sz="6" w:space="0" w:color="FFFFFF"/>
            </w:tcBorders>
          </w:tcPr>
          <w:p w:rsidR="00621848" w:rsidRDefault="00C044EB">
            <w:pPr>
              <w:pStyle w:val="ProductList-TableBody"/>
            </w:pPr>
            <w:hyperlink w:anchor="_Sec801">
              <w:r>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5"/>
            <w:tcBorders>
              <w:top w:val="single" w:sz="4" w:space="0" w:color="FFFFFF"/>
              <w:left w:val="single" w:sz="6" w:space="0" w:color="FFFFFF"/>
              <w:bottom w:val="none" w:sz="24" w:space="0" w:color="808080"/>
              <w:right w:val="single" w:sz="6" w:space="0" w:color="FFFFFF"/>
            </w:tcBorders>
          </w:tcPr>
          <w:p w:rsidR="00621848" w:rsidRDefault="00C044E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21848" w:rsidRDefault="00621848">
            <w:pPr>
              <w:pStyle w:val="ProductList-TableBody"/>
            </w:pPr>
          </w:p>
        </w:tc>
      </w:tr>
      <w:tr w:rsidR="00860EE9">
        <w:tc>
          <w:tcPr>
            <w:tcW w:w="240" w:type="dxa"/>
            <w:tcBorders>
              <w:top w:val="none" w:sz="24" w:space="0" w:color="808080"/>
              <w:left w:val="none" w:sz="24" w:space="0" w:color="808080"/>
              <w:bottom w:val="none" w:sz="4" w:space="0" w:color="6E6E6E"/>
              <w:right w:val="single" w:sz="6" w:space="0" w:color="FFFFFF"/>
            </w:tcBorders>
          </w:tcPr>
          <w:p w:rsidR="00621848" w:rsidRDefault="00C044EB">
            <w:pPr>
              <w:pStyle w:val="ProductList-TableBody"/>
            </w:pPr>
            <w:hyperlink w:anchor="_Sec802">
              <w:r>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21848" w:rsidRDefault="00C044E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21848" w:rsidRDefault="00621848">
            <w:pPr>
              <w:pStyle w:val="ProductList-TableBody"/>
              <w:jc w:val="center"/>
            </w:pPr>
          </w:p>
        </w:tc>
      </w:tr>
      <w:tr w:rsidR="00860EE9">
        <w:tc>
          <w:tcPr>
            <w:tcW w:w="240" w:type="dxa"/>
            <w:tcBorders>
              <w:top w:val="none" w:sz="4" w:space="0" w:color="6E6E6E"/>
              <w:left w:val="none" w:sz="24" w:space="0" w:color="808080"/>
              <w:bottom w:val="none" w:sz="4" w:space="0" w:color="6E6E6E"/>
              <w:right w:val="single" w:sz="6" w:space="0" w:color="FFFFFF"/>
            </w:tcBorders>
          </w:tcPr>
          <w:p w:rsidR="00621848" w:rsidRDefault="00C044EB">
            <w:pPr>
              <w:pStyle w:val="ProductList-TableBody"/>
            </w:pPr>
            <w:hyperlink w:anchor="_Sec802">
              <w:r>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r>
      <w:tr w:rsidR="00621848">
        <w:tc>
          <w:tcPr>
            <w:tcW w:w="240" w:type="dxa"/>
            <w:gridSpan w:val="14"/>
            <w:tcBorders>
              <w:top w:val="none" w:sz="4" w:space="0" w:color="6E6E6E"/>
              <w:left w:val="single" w:sz="6" w:space="0" w:color="FFFFFF"/>
              <w:bottom w:val="none" w:sz="4" w:space="0" w:color="BFBFBF"/>
              <w:right w:val="single" w:sz="6" w:space="0" w:color="FFFFFF"/>
            </w:tcBorders>
          </w:tcPr>
          <w:p w:rsidR="00621848" w:rsidRDefault="00C044EB">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1848" w:rsidRDefault="00621848">
            <w:pPr>
              <w:pStyle w:val="ProductList-TableBody"/>
              <w:jc w:val="center"/>
            </w:pPr>
          </w:p>
        </w:tc>
      </w:tr>
      <w:tr w:rsidR="00860EE9">
        <w:tc>
          <w:tcPr>
            <w:tcW w:w="240" w:type="dxa"/>
            <w:tcBorders>
              <w:top w:val="none" w:sz="4" w:space="0" w:color="BFBFBF"/>
              <w:left w:val="none" w:sz="24" w:space="0" w:color="808080"/>
              <w:bottom w:val="dashed" w:sz="4" w:space="0" w:color="BFBFBF"/>
              <w:right w:val="single" w:sz="6" w:space="0" w:color="FFFFFF"/>
            </w:tcBorders>
          </w:tcPr>
          <w:p w:rsidR="00621848" w:rsidRDefault="00C044EB">
            <w:pPr>
              <w:pStyle w:val="ProductList-TableBody"/>
            </w:pPr>
            <w:hyperlink w:anchor="_Sec790">
              <w:r>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r>
      <w:tr w:rsidR="00860EE9">
        <w:tc>
          <w:tcPr>
            <w:tcW w:w="240" w:type="dxa"/>
            <w:tcBorders>
              <w:top w:val="dashed" w:sz="4" w:space="0" w:color="BFBFBF"/>
              <w:left w:val="none" w:sz="24" w:space="0" w:color="808080"/>
              <w:bottom w:val="none" w:sz="4" w:space="0" w:color="6E6E6E"/>
              <w:right w:val="single" w:sz="6" w:space="0" w:color="FFFFFF"/>
            </w:tcBorders>
          </w:tcPr>
          <w:p w:rsidR="00621848" w:rsidRDefault="00C044EB">
            <w:pPr>
              <w:pStyle w:val="ProductList-TableBody"/>
            </w:pPr>
            <w:hyperlink w:anchor="_Sec790">
              <w:r>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r>
      <w:tr w:rsidR="00621848">
        <w:tc>
          <w:tcPr>
            <w:tcW w:w="240" w:type="dxa"/>
            <w:gridSpan w:val="14"/>
            <w:tcBorders>
              <w:top w:val="none" w:sz="4" w:space="0" w:color="6E6E6E"/>
              <w:left w:val="single" w:sz="6" w:space="0" w:color="FFFFFF"/>
              <w:bottom w:val="none" w:sz="4" w:space="0" w:color="6E6E6E"/>
              <w:right w:val="single" w:sz="6" w:space="0" w:color="FFFFFF"/>
            </w:tcBorders>
          </w:tcPr>
          <w:p w:rsidR="00621848" w:rsidRDefault="00C044EB">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21848" w:rsidRDefault="00621848">
            <w:pPr>
              <w:pStyle w:val="ProductList-TableBody"/>
              <w:jc w:val="center"/>
            </w:pPr>
          </w:p>
        </w:tc>
      </w:tr>
      <w:tr w:rsidR="00860EE9">
        <w:tc>
          <w:tcPr>
            <w:tcW w:w="240" w:type="dxa"/>
            <w:tcBorders>
              <w:top w:val="none" w:sz="4" w:space="0" w:color="6E6E6E"/>
              <w:left w:val="none" w:sz="24" w:space="0" w:color="808080"/>
              <w:bottom w:val="none" w:sz="4" w:space="0" w:color="6E6E6E"/>
              <w:right w:val="single" w:sz="6" w:space="0" w:color="FFFFFF"/>
            </w:tcBorders>
          </w:tcPr>
          <w:p w:rsidR="00621848" w:rsidRDefault="00C044EB">
            <w:pPr>
              <w:pStyle w:val="ProductList-TableBody"/>
            </w:pPr>
            <w:hyperlink w:anchor="_Sec790">
              <w:r>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1848" w:rsidRDefault="00621848">
            <w:pPr>
              <w:pStyle w:val="ProductList-TableBody"/>
              <w:jc w:val="center"/>
            </w:pPr>
          </w:p>
        </w:tc>
      </w:tr>
    </w:tbl>
    <w:p w:rsidR="00621848" w:rsidRDefault="00C044EB">
      <w:pPr>
        <w:pStyle w:val="ProductList-Body"/>
      </w:pPr>
      <w:r>
        <w:rPr>
          <w:b/>
          <w:i/>
        </w:rPr>
        <w:t>Uwaga</w:t>
      </w:r>
      <w:r>
        <w:rPr>
          <w:i/>
        </w:rPr>
        <w:t xml:space="preserve">: Uwaga: Office 365 A1, Microsoft 365 A1, oraz Office 365 Nonprofit E1 nie spełniają wymagań Licencji w zakresie dostępu do Produktów (lub zarządzania nimi) podanych w niniejszej tabeli. Użytkownicy, którzy uzyskali licencję w ramach programu Korzyści dla </w:t>
      </w:r>
      <w:r>
        <w:rPr>
          <w:i/>
        </w:rPr>
        <w:t xml:space="preserve">Studentów nie spełniają wymogu licencyjnego dotyczącego uzyskiwania dostępu do Produktów z tej tabeli (lub zarządzania tymi Produktami). Wyjątkiem są użytkownicy programów Advanced Threat Analytics 2016 i System Center Configuration Manager 1606. Licencja </w:t>
      </w:r>
      <w:r>
        <w:rPr>
          <w:i/>
        </w:rPr>
        <w:t>na Pakiet Podstawowych Licencji Dostępowych (CAL) i Pakiet Licencji Dostępowych (CAL) typu Enterprise z aktywnym Pakietem SA oferuje uprawnienia równoważne z Data Loss Prevention i Exchange Online Protection.</w:t>
      </w:r>
    </w:p>
    <w:p w:rsidR="00621848" w:rsidRDefault="00C044EB">
      <w:pPr>
        <w:pStyle w:val="ProductList-SectionHeading"/>
        <w:pageBreakBefore/>
        <w:outlineLvl w:val="0"/>
      </w:pPr>
      <w:bookmarkStart w:id="335" w:name="_Sec564"/>
      <w:bookmarkEnd w:id="333"/>
      <w:r>
        <w:lastRenderedPageBreak/>
        <w:t>Załącznik B – Pakiet Software Assurance (SA)</w:t>
      </w:r>
      <w:r>
        <w:fldChar w:fldCharType="begin"/>
      </w:r>
      <w:r>
        <w:instrText xml:space="preserve"> TC</w:instrText>
      </w:r>
      <w:r>
        <w:instrText xml:space="preserve"> "</w:instrText>
      </w:r>
      <w:bookmarkStart w:id="336" w:name="_Toc526087072"/>
      <w:r>
        <w:instrText>Załącznik B – Pakiet Software Assurance (SA)</w:instrText>
      </w:r>
      <w:bookmarkEnd w:id="336"/>
      <w:r>
        <w:instrText>" \l 1</w:instrText>
      </w:r>
      <w:r>
        <w:fldChar w:fldCharType="end"/>
      </w:r>
    </w:p>
    <w:p w:rsidR="00621848" w:rsidRDefault="00C044EB">
      <w:pPr>
        <w:pStyle w:val="ProductList-Offering1Heading"/>
        <w:outlineLvl w:val="1"/>
      </w:pPr>
      <w:bookmarkStart w:id="337" w:name="_Sec573"/>
      <w:r>
        <w:t>Zakup Pakietu Software Assurance</w:t>
      </w:r>
      <w:bookmarkEnd w:id="337"/>
      <w:r>
        <w:fldChar w:fldCharType="begin"/>
      </w:r>
      <w:r>
        <w:instrText xml:space="preserve"> TC "</w:instrText>
      </w:r>
      <w:bookmarkStart w:id="338" w:name="_Toc526087073"/>
      <w:r>
        <w:instrText>Zakup Pakietu Software Assurance</w:instrText>
      </w:r>
      <w:bookmarkEnd w:id="338"/>
      <w:r>
        <w:instrText>" \l 2</w:instrText>
      </w:r>
      <w:r>
        <w:fldChar w:fldCharType="end"/>
      </w:r>
    </w:p>
    <w:p w:rsidR="00621848" w:rsidRDefault="00C044EB">
      <w:pPr>
        <w:pStyle w:val="ProductList-Body"/>
      </w:pPr>
      <w:r>
        <w:t>Występują trzy różne poziomy zobowiązania, spośród których Klient może dokonać wyboru w momencie zakupu SA i które mogą róż</w:t>
      </w:r>
      <w:r>
        <w:t xml:space="preserve">nić się w zależności od programu. Klient może: </w:t>
      </w:r>
    </w:p>
    <w:p w:rsidR="00621848" w:rsidRDefault="00C044EB">
      <w:pPr>
        <w:pStyle w:val="ProductList-Bullet"/>
        <w:numPr>
          <w:ilvl w:val="0"/>
          <w:numId w:val="49"/>
        </w:numPr>
      </w:pPr>
      <w:r>
        <w:t xml:space="preserve">Zobowiązać się do dołączania SA do wszystkich produktów platformy. </w:t>
      </w:r>
    </w:p>
    <w:p w:rsidR="00621848" w:rsidRDefault="00C044EB">
      <w:pPr>
        <w:pStyle w:val="ProductList-Bullet"/>
        <w:numPr>
          <w:ilvl w:val="0"/>
          <w:numId w:val="49"/>
        </w:numPr>
      </w:pPr>
      <w:r>
        <w:t>Zobowiązać się do dołączania SA do wszystkich zakupów w ramach określonej puli Produktów (Aplikacji, Systemów lub Serwerów), co nazywa się U</w:t>
      </w:r>
      <w:r>
        <w:t xml:space="preserve">czestnictwem w programie Software Assurance. </w:t>
      </w:r>
    </w:p>
    <w:p w:rsidR="00621848" w:rsidRDefault="00C044EB">
      <w:pPr>
        <w:pStyle w:val="ProductList-Bullet"/>
        <w:numPr>
          <w:ilvl w:val="0"/>
          <w:numId w:val="49"/>
        </w:numPr>
      </w:pPr>
      <w:r>
        <w:t>Zakupić SA dla indywidualnych Produktów bez jakiegokolwiek zobowiązania do rozszerzenia zakresu SA na inne Produkty.</w:t>
      </w:r>
    </w:p>
    <w:p w:rsidR="00621848" w:rsidRDefault="00621848">
      <w:pPr>
        <w:pStyle w:val="ProductList-Body"/>
      </w:pPr>
    </w:p>
    <w:p w:rsidR="00621848" w:rsidRDefault="00C044EB">
      <w:pPr>
        <w:pStyle w:val="ProductList-Body"/>
      </w:pPr>
      <w:r>
        <w:t xml:space="preserve">SA należy nabyć w momencie nabycia </w:t>
      </w:r>
      <w:r>
        <w:fldChar w:fldCharType="begin"/>
      </w:r>
      <w:r>
        <w:instrText xml:space="preserve"> AutoTextList   \s NoStyle \t "Licencja oznacza prawo do </w:instrText>
      </w:r>
      <w:r>
        <w:instrText xml:space="preserve">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w:t>
      </w:r>
      <w:r>
        <w:t xml:space="preserve">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w:instrText>
      </w:r>
      <w:r>
        <w:instrText xml:space="preserv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w:instrText>
      </w:r>
      <w:r>
        <w:instrText xml:space="preserve">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621848" w:rsidRDefault="00621848">
      <w:pPr>
        <w:pStyle w:val="ProductList-Body"/>
      </w:pPr>
    </w:p>
    <w:p w:rsidR="00621848" w:rsidRDefault="00C044EB">
      <w:pPr>
        <w:pStyle w:val="ProductList-Body"/>
      </w:pPr>
      <w:r>
        <w:t>Klienci mogą nabyć pakiet SA dla określonych licencji zakupionych za pośrednictwem</w:t>
      </w:r>
      <w:r>
        <w:t xml:space="preserve"> kanału sprzedaży detalicznej (produkt detaliczny) lub od producenta OEM w ciągu 90 dni od daty zakupu tych licencji, zgodnie z informacjami zawartymi w poniższej tabeli. W ramach umowy Open Value opcja ta dotyczy wyłącznie produktów nie przeznaczonych dla</w:t>
      </w:r>
      <w:r>
        <w:t xml:space="preserve"> całej organizacji / całego podmiotu. W ramach Umów Enterprise opcja ta dotyczy wyłącznie Produktów Dodatkowych. Klienci, którzy nabędą pakiet SA dla licencji OEM lub detalicznych mogą w dowolnym czasie zainstalować i używać bieżącą wersję oprogramowania o</w:t>
      </w:r>
      <w:r>
        <w:t>bjętego licencją zbiorową.</w:t>
      </w:r>
    </w:p>
    <w:tbl>
      <w:tblPr>
        <w:tblStyle w:val="PURTable"/>
        <w:tblW w:w="0" w:type="dxa"/>
        <w:tblLook w:val="04A0" w:firstRow="1" w:lastRow="0" w:firstColumn="1" w:lastColumn="0" w:noHBand="0" w:noVBand="1"/>
      </w:tblPr>
      <w:tblGrid>
        <w:gridCol w:w="2209"/>
        <w:gridCol w:w="2211"/>
        <w:gridCol w:w="2213"/>
        <w:gridCol w:w="4157"/>
      </w:tblGrid>
      <w:tr w:rsidR="0062184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21848" w:rsidRDefault="00C044EB">
            <w:pPr>
              <w:pStyle w:val="ProductList-TableBody"/>
              <w:jc w:val="center"/>
            </w:pPr>
            <w:r>
              <w:rPr>
                <w:color w:val="FFFFFF"/>
              </w:rPr>
              <w:t>Programy</w:t>
            </w:r>
          </w:p>
        </w:tc>
      </w:tr>
      <w:tr w:rsidR="00621848">
        <w:tc>
          <w:tcPr>
            <w:tcW w:w="24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621848" w:rsidRDefault="00C044EB">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w:t>
            </w:r>
            <w:r>
              <w:t>ise.</w:t>
            </w:r>
          </w:p>
        </w:tc>
      </w:tr>
      <w:tr w:rsidR="00621848">
        <w:tc>
          <w:tcPr>
            <w:tcW w:w="24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Dostępny pakiet SA</w:t>
            </w:r>
          </w:p>
        </w:tc>
        <w:tc>
          <w:tcPr>
            <w:tcW w:w="0" w:type="auto"/>
            <w:vMerge/>
          </w:tcPr>
          <w:p w:rsidR="00621848" w:rsidRDefault="00621848"/>
        </w:tc>
      </w:tr>
    </w:tbl>
    <w:p w:rsidR="00621848" w:rsidRDefault="00621848">
      <w:pPr>
        <w:pStyle w:val="ProductList-Body"/>
      </w:pPr>
    </w:p>
    <w:p w:rsidR="00621848" w:rsidRDefault="00C044EB">
      <w:pPr>
        <w:pStyle w:val="ProductList-Body"/>
      </w:pPr>
      <w:r>
        <w:t xml:space="preserve">Klienci, którzy nabędą Microsoft Office Professional 2016 od producenta OEM mogą nabyć pakiet SA dla Microsoft Office Standard 2016 w ramach programów Open License, programów Select i SelectPlus </w:t>
      </w:r>
      <w:r>
        <w:t>oraz produktów nie dla całego podmiotu w ramach Open Value w ciągu 90 dni od zakupu od producenta OEM.</w:t>
      </w:r>
    </w:p>
    <w:p w:rsidR="00621848" w:rsidRDefault="00621848">
      <w:pPr>
        <w:pStyle w:val="ProductList-Body"/>
      </w:pPr>
    </w:p>
    <w:p w:rsidR="00621848" w:rsidRDefault="00C044EB">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w:t>
      </w:r>
      <w:r>
        <w:t>powania nowej Licencji. Pakiet SA dla tej Licencji należy zamówić na pozostały okres obowiązywania rejestracji. Liczba pakietów SA nie może przekraczać liczby Licencji bezterminowych, dla których pakiet SA był aktywny w chwili poprzedniego przejścia lub od</w:t>
      </w:r>
      <w:r>
        <w:t>nowienia. Pakiety te nie mogą zostać ponownie powiązane z przenoszonymi Licencjami.</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
        <w:outlineLvl w:val="1"/>
      </w:pPr>
      <w:bookmarkStart w:id="339" w:name="_Sec574"/>
      <w:r>
        <w:t>Odnowienie Pakietu Software Assurance</w:t>
      </w:r>
      <w:bookmarkEnd w:id="339"/>
      <w:r>
        <w:fldChar w:fldCharType="begin"/>
      </w:r>
      <w:r>
        <w:instrText xml:space="preserve"> TC "</w:instrText>
      </w:r>
      <w:bookmarkStart w:id="340" w:name="_Toc526087074"/>
      <w:r>
        <w:instrText>Odn</w:instrText>
      </w:r>
      <w:r>
        <w:instrText>owienie Pakietu Software Assurance</w:instrText>
      </w:r>
      <w:bookmarkEnd w:id="340"/>
      <w:r>
        <w:instrText>" \l 2</w:instrText>
      </w:r>
      <w:r>
        <w:fldChar w:fldCharType="end"/>
      </w:r>
    </w:p>
    <w:p w:rsidR="00621848" w:rsidRDefault="00C044EB">
      <w:pPr>
        <w:pStyle w:val="ProductList-ClauseHeading"/>
        <w:outlineLvl w:val="2"/>
      </w:pPr>
      <w:r>
        <w:t>Odnowienie okresu obowiązywania w ramach tej samej Umowy</w:t>
      </w:r>
    </w:p>
    <w:p w:rsidR="00621848" w:rsidRDefault="00C044EB">
      <w:pPr>
        <w:pStyle w:val="ProductList-Body"/>
      </w:pPr>
      <w:r>
        <w:t>Warunki odnowienia pakietu SA na podstawie tej samej umowy na program, w ramach której pakiet został pierwotnie zamówiony, zawarte są w umowach licencjonowa</w:t>
      </w:r>
      <w:r>
        <w:t>nia zbiorowego Klienta. Klienci mogą odnowić pakiet SA bez potrzeby jednoczesnego zamawiania Licencji, o ile okres obowiązywania pakietu SA nie upłynął. Ponadto w odniesieniu do konkretnych programów obowiązują poniższe postanowienia.</w:t>
      </w:r>
    </w:p>
    <w:p w:rsidR="00621848" w:rsidRDefault="00621848">
      <w:pPr>
        <w:pStyle w:val="ProductList-Body"/>
      </w:pPr>
    </w:p>
    <w:p w:rsidR="00621848" w:rsidRDefault="00C044EB">
      <w:pPr>
        <w:pStyle w:val="ProductList-SubClauseHeading"/>
        <w:outlineLvl w:val="3"/>
      </w:pPr>
      <w:r>
        <w:t>Licencja Open</w:t>
      </w:r>
    </w:p>
    <w:p w:rsidR="00621848" w:rsidRDefault="00C044EB">
      <w:pPr>
        <w:pStyle w:val="ProductList-BodyIndented"/>
      </w:pPr>
      <w:r>
        <w:t xml:space="preserve">Okres </w:t>
      </w:r>
      <w:r>
        <w:t>obowiązywania pakietu Software Assurance zamówionego na podstawie numeru autoryzacji Licencji Open upłynie w chwili wygaśnięcia tego numeru. W celu odnowienia ochrony Klient jest zobowiązany złożyć stosowne zamówienie na odnowienie pakietu SA w ciągu 90 dn</w:t>
      </w:r>
      <w:r>
        <w:t>i od daty wygaśnięcia danego numeru autoryzacji.</w:t>
      </w:r>
    </w:p>
    <w:p w:rsidR="00621848" w:rsidRDefault="00621848">
      <w:pPr>
        <w:pStyle w:val="ProductList-BodyIndented"/>
      </w:pPr>
    </w:p>
    <w:p w:rsidR="00621848" w:rsidRDefault="00C044EB">
      <w:pPr>
        <w:pStyle w:val="ProductList-SubClauseHeading"/>
        <w:outlineLvl w:val="3"/>
      </w:pPr>
      <w:r>
        <w:t>Umowa Enterprise</w:t>
      </w:r>
    </w:p>
    <w:p w:rsidR="00621848" w:rsidRDefault="00C044EB">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w:t>
      </w:r>
      <w:r>
        <w:t>ześniej) oraz złożyć (stosowne) zamówienie na odnowienie dla pakietu SA dla 1) wszystkich Produktów Enterprise, Produktów Application Platform, Produktów Core Infrastructure oraz Dodatkowych Produktów, dla których zamierza przedłużyć pakiet SA oraz 2) wszy</w:t>
      </w:r>
      <w:r>
        <w:t>stkich Usług Online, uwzględniając (w stosownych przypadkach) zmiany.</w:t>
      </w:r>
    </w:p>
    <w:p w:rsidR="00621848" w:rsidRDefault="00621848">
      <w:pPr>
        <w:pStyle w:val="ProductList-BodyIndented"/>
      </w:pPr>
    </w:p>
    <w:p w:rsidR="00621848" w:rsidRDefault="00C044EB">
      <w:pPr>
        <w:pStyle w:val="ProductList-SubClauseHeading"/>
        <w:outlineLvl w:val="3"/>
      </w:pPr>
      <w:r>
        <w:lastRenderedPageBreak/>
        <w:t>Rejestracja Enrollment for Application Platform</w:t>
      </w:r>
    </w:p>
    <w:p w:rsidR="00621848" w:rsidRDefault="00C044EB">
      <w:pPr>
        <w:pStyle w:val="ProductList-BodyIndented"/>
      </w:pPr>
      <w:r>
        <w:t xml:space="preserve">Klienci korzystający z rejestracji Enrollment for Application Platform, którzy uprzednio odroczyli </w:t>
      </w:r>
      <w:r>
        <w:fldChar w:fldCharType="begin"/>
      </w:r>
      <w:r>
        <w:instrText xml:space="preserve"> AutoTextList   \s NoStyle \t "Licencj</w:instrText>
      </w:r>
      <w:r>
        <w:instrText xml:space="preserve">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w:instrText>
      </w:r>
      <w:r>
        <w:instrText xml:space="preserve">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621848" w:rsidRDefault="00621848">
      <w:pPr>
        <w:pStyle w:val="ProductList-BodyIndented"/>
      </w:pPr>
    </w:p>
    <w:p w:rsidR="00621848" w:rsidRDefault="00C044EB">
      <w:pPr>
        <w:pStyle w:val="ProductList-ClauseHeading"/>
        <w:outlineLvl w:val="2"/>
      </w:pPr>
      <w:r>
        <w:t>Odnowienie okresu obowiązywania w ramach odrębnej Umowy</w:t>
      </w:r>
    </w:p>
    <w:p w:rsidR="00621848" w:rsidRDefault="00C044EB">
      <w:pPr>
        <w:pStyle w:val="ProductList-Body"/>
      </w:pPr>
      <w:r>
        <w:t>Klient może odnowić pakiet SA dla dowolnego Produktu, jeśli uz</w:t>
      </w:r>
      <w:r>
        <w:t xml:space="preserve">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w:t>
      </w:r>
      <w:r>
        <w:t xml:space="preserve"> licencjonowania zbiorowego pod warunkiem, że 1) rejestracja nowej umowy lub zamówienia (w przypadku MPSA) Klienta wchodzi w życie nie później niż w dniu następującym po dacie wygaśnięcia wcześniejszej umowy lub rejestracji oraz 2) zamówienie na odnowienie</w:t>
      </w:r>
      <w:r>
        <w:t xml:space="preserve"> pakietu SA zostanie złożone przed upływem wcześniejszego okresu obowiązywania pakietu SA, chyba że okres ten jest odnawiany na podstawie Umowy Licencji Open. W takim przypadku Klienci mają na złożenie zamówienia 90 dni od wygaśnięcia ochrony.</w:t>
      </w:r>
    </w:p>
    <w:p w:rsidR="00621848" w:rsidRDefault="00621848">
      <w:pPr>
        <w:pStyle w:val="ProductList-Body"/>
      </w:pPr>
    </w:p>
    <w:p w:rsidR="00621848" w:rsidRDefault="00C044EB">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w:t>
      </w:r>
      <w:r>
        <w:t>ek stosuje się wyłącznie wtedy, gdy klient odnawia Pakiet SA jako MPSA lub program obejmujący wymóg objęcia całej organizacji dotyczący Produktów Enterprise. W przypadku wersji Umowy z roku 2008 i wcześniejszych, o ile okres obowiązywania zostanie odnowion</w:t>
      </w:r>
      <w:r>
        <w:t>y w ciągu 30 dni (90 dni w przypadku odnowienia na podstawie programu Licencji Open), klienci będą uznawani za objętych okresem obowiązywania pakietu SA w trakcie dowolnego okresu pomiędzy upływem wcześniejszego okresu obowiązywania pakietu SA a rozpoczęci</w:t>
      </w:r>
      <w:r>
        <w:t>em nowego okresu obowiązywania.</w:t>
      </w:r>
    </w:p>
    <w:p w:rsidR="00621848" w:rsidRDefault="00621848">
      <w:pPr>
        <w:pStyle w:val="ProductList-Body"/>
      </w:pPr>
    </w:p>
    <w:p w:rsidR="00621848" w:rsidRDefault="00C044EB">
      <w:pPr>
        <w:pStyle w:val="ProductList-ClauseHeading"/>
        <w:outlineLvl w:val="2"/>
      </w:pPr>
      <w:r>
        <w:t>Odnowienie okresu obowiązywania pakietu Software Assurance dla Licencji Dostępu Klienta (CAL) oraz Licencji na Zarządzanie (ML) dla Klienta.</w:t>
      </w:r>
    </w:p>
    <w:p w:rsidR="00621848" w:rsidRDefault="00C044EB">
      <w:pPr>
        <w:pStyle w:val="ProductList-Body"/>
      </w:pPr>
      <w:r>
        <w:rPr>
          <w:b/>
          <w:color w:val="00188F"/>
        </w:rPr>
        <w:t>Przejście pomiędzy Licencjami Dostępowymi (CAL) na Użytkownika i na Urządzenie</w:t>
      </w:r>
      <w:r>
        <w:t>: Kl</w:t>
      </w:r>
      <w:r>
        <w:t xml:space="preserve">ienci odnawiający pakiet SA dla licencji CAL mogą przechodzić pomiędzy użytkownikiem a urządzeniem. Przejście takie nie zmienia wersji licencji CAL (tj. z wersji Standard na Enterprise). </w:t>
      </w:r>
    </w:p>
    <w:p w:rsidR="00621848" w:rsidRDefault="00C044EB">
      <w:pPr>
        <w:pStyle w:val="ProductList-Body"/>
      </w:pPr>
      <w:r>
        <w:rPr>
          <w:b/>
          <w:color w:val="00188F"/>
        </w:rPr>
        <w:t>Przejście pomiędzy Licencjami na Zarządzanie dla Klienta: na Użytkow</w:t>
      </w:r>
      <w:r>
        <w:rPr>
          <w:b/>
          <w:color w:val="00188F"/>
        </w:rPr>
        <w:t>nika i na Środowisko Systemu Operacyjnego</w:t>
      </w:r>
      <w:r>
        <w:t>: Klienci odnawiający pakiet SA dla licencji ML dla klienta mogą przechodzić pomiędzy użytkownikiem a środowiskiem systemu operacyjnego.</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t>
              </w:r>
              <w:r>
                <w:rPr>
                  <w:color w:val="00467F"/>
                  <w:sz w:val="14"/>
                  <w:u w:val="single"/>
                </w:rPr>
                <w:t>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
        <w:outlineLvl w:val="1"/>
      </w:pPr>
      <w:bookmarkStart w:id="341" w:name="_Sec575"/>
      <w:r>
        <w:t>Licencja Migracyjna dla Produktów Wycofanych i Produktów, dla których kończy się okres wsparcia.</w:t>
      </w:r>
      <w:bookmarkEnd w:id="341"/>
      <w:r>
        <w:fldChar w:fldCharType="begin"/>
      </w:r>
      <w:r>
        <w:instrText xml:space="preserve"> TC "</w:instrText>
      </w:r>
      <w:bookmarkStart w:id="342" w:name="_Toc526087075"/>
      <w:r>
        <w:instrText>Licencja Migracyjna dla Produktów Wycofanych i Produktów, dla których kończy się okres wsparcia.</w:instrText>
      </w:r>
      <w:bookmarkEnd w:id="342"/>
      <w:r>
        <w:instrText>" \l 2</w:instrText>
      </w:r>
      <w:r>
        <w:fldChar w:fldCharType="end"/>
      </w:r>
    </w:p>
    <w:p w:rsidR="00621848" w:rsidRDefault="00C044EB">
      <w:pPr>
        <w:pStyle w:val="ProductList-Body"/>
      </w:pPr>
      <w:r>
        <w:t>W</w:t>
      </w:r>
      <w:r>
        <w:t>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w:t>
      </w:r>
      <w:r>
        <w:t xml:space="preserve"> ważnym na określony dzień dla Produktu określonego w Zgłoszeniu Produktu zawierającym odniesienie do niniejszego punktu.</w:t>
      </w:r>
    </w:p>
    <w:p w:rsidR="00621848" w:rsidRDefault="00C044EB">
      <w:pPr>
        <w:pStyle w:val="ProductList-Body"/>
      </w:pPr>
      <w:r>
        <w:t>Wykorzystany w niniejszym ustępie termin „</w:t>
      </w:r>
      <w:r>
        <w:rPr>
          <w:b/>
          <w:color w:val="00188F"/>
        </w:rPr>
        <w:t>Licencja Migracyjna</w:t>
      </w:r>
      <w:r>
        <w:t>” dotyczy praw udzielonych w Zgłoszeniu Produktu zawierającym odniesienie</w:t>
      </w:r>
      <w:r>
        <w:t xml:space="preserve"> do niniejszego punktu.</w:t>
      </w:r>
    </w:p>
    <w:p w:rsidR="00621848" w:rsidRDefault="00621848">
      <w:pPr>
        <w:pStyle w:val="ProductList-Body"/>
      </w:pPr>
    </w:p>
    <w:p w:rsidR="00621848" w:rsidRDefault="00C044EB">
      <w:pPr>
        <w:pStyle w:val="ProductList-Body"/>
      </w:pPr>
      <w:r>
        <w:t>O ile w Zgłoszeniu Produktu nie zapisano inaczej:</w:t>
      </w:r>
    </w:p>
    <w:p w:rsidR="00621848" w:rsidRDefault="00C044EB">
      <w:pPr>
        <w:pStyle w:val="ProductList-Bullet"/>
        <w:numPr>
          <w:ilvl w:val="0"/>
          <w:numId w:val="50"/>
        </w:numPr>
      </w:pPr>
      <w:r>
        <w:t>Na podstawie Licencji Migracyjnej Klient ma prawo dokonać aktualizacji i korzystać z nowszej wersji oprogramowania w miejsce oprogramowania objętego Licencją Uprawniającą. Klient ni</w:t>
      </w:r>
      <w:r>
        <w:t>e może korzystać z oprogramowania na podstawie obu licencji jednocześnie.</w:t>
      </w:r>
    </w:p>
    <w:p w:rsidR="00621848" w:rsidRDefault="00C044EB">
      <w:pPr>
        <w:pStyle w:val="ProductList-Bullet"/>
        <w:numPr>
          <w:ilvl w:val="0"/>
          <w:numId w:val="50"/>
        </w:numPr>
      </w:pPr>
      <w:r>
        <w:t>Licencje Migracyjne udzielane są w stosunku 1:1 na każdą Licencję Uprawniającą należącą do klienta.</w:t>
      </w:r>
    </w:p>
    <w:p w:rsidR="00621848" w:rsidRDefault="00C044EB">
      <w:pPr>
        <w:pStyle w:val="ProductList-Bullet"/>
        <w:numPr>
          <w:ilvl w:val="0"/>
          <w:numId w:val="50"/>
        </w:numPr>
      </w:pPr>
      <w:r>
        <w:t>Jeśli Klient nabył bezterminowe prawa do korzystania z oprogramowania na podstawie</w:t>
      </w:r>
      <w:r>
        <w:t xml:space="preserve"> Licencji Uprawniającej, prawa do korzystania z oprogramowania na podstawie Licencji Migracyjnej są również bezterminowe; w przeciwnym przypadku prawa nabyte na podstawie Licencji Migracyjnej wygasają z chwilą wygaśnięcia stanowiącej jej podstawę Licencji </w:t>
      </w:r>
      <w:r>
        <w:t>Uprawniającej.</w:t>
      </w:r>
    </w:p>
    <w:p w:rsidR="00621848" w:rsidRDefault="00C044EB">
      <w:pPr>
        <w:pStyle w:val="ProductList-Bullet"/>
        <w:numPr>
          <w:ilvl w:val="0"/>
          <w:numId w:val="50"/>
        </w:numPr>
      </w:pPr>
      <w:r>
        <w:t>Z chwilą upływu okresu obowiązywania pakietu SA dla Licencji Uprawniającej Klient może nabyć pakiet SA dla tej samej wersji Produktu objętego Licencją Migracyjną, bez potrzeby uprzedniego nabycia odrębnych nowych Licencji. Opcja ta nie ma za</w:t>
      </w:r>
      <w:r>
        <w:t>stosowania w przypadku klientów kupujących licencje w ramach programów subskrypcji (np. Umów Enterprise Subscription lub umów Open Value Subscription).</w:t>
      </w:r>
    </w:p>
    <w:p w:rsidR="00621848" w:rsidRDefault="00C044EB">
      <w:pPr>
        <w:pStyle w:val="ProductList-Bullet"/>
        <w:numPr>
          <w:ilvl w:val="0"/>
          <w:numId w:val="50"/>
        </w:numPr>
      </w:pPr>
      <w:r>
        <w:t>Klient nie może przenosić Licencji Migracyjnych oddzielnie od Licencji Uprawnionych.</w:t>
      </w:r>
    </w:p>
    <w:p w:rsidR="00621848" w:rsidRDefault="00C044EB">
      <w:pPr>
        <w:pStyle w:val="ProductList-Bullet"/>
        <w:numPr>
          <w:ilvl w:val="0"/>
          <w:numId w:val="50"/>
        </w:numPr>
      </w:pPr>
      <w:r>
        <w:t>Licencje nabyte później dla tego samego wycofanego Produktu w ramach tego samego okresu obowiązywania rejestracji, na podstawie Umowy Enterprise lub Enterprise Subscription, Open Value Subscription lub rejestracji Enrollment for Education Solutions, w rama</w:t>
      </w:r>
      <w:r>
        <w:t xml:space="preserve">ch realizowanego przez Klienta, planowanego procesu korekty, stanowią również Licencje Uprawnione na potrzeby udzielenia licencji. Okres obowiązywania dla Produktów podlegających umowom subskrypcji musi być ciągły. </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w:t>
              </w:r>
              <w:r>
                <w:rPr>
                  <w:color w:val="00467F"/>
                  <w:sz w:val="14"/>
                  <w:u w:val="single"/>
                </w:rPr>
                <w:t>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1Heading"/>
        <w:outlineLvl w:val="1"/>
      </w:pPr>
      <w:bookmarkStart w:id="343" w:name="_Sec576"/>
      <w:r>
        <w:t>Korzyści z Pakietu Software Assurance</w:t>
      </w:r>
      <w:bookmarkEnd w:id="343"/>
      <w:r>
        <w:fldChar w:fldCharType="begin"/>
      </w:r>
      <w:r>
        <w:instrText xml:space="preserve"> TC "</w:instrText>
      </w:r>
      <w:bookmarkStart w:id="344" w:name="_Toc526087076"/>
      <w:r>
        <w:instrText>Korzyści z Pakietu Software Assurance</w:instrText>
      </w:r>
      <w:bookmarkEnd w:id="344"/>
      <w:r>
        <w:instrText>" \l 2</w:instrText>
      </w:r>
      <w:r>
        <w:fldChar w:fldCharType="end"/>
      </w:r>
    </w:p>
    <w:p w:rsidR="00621848" w:rsidRDefault="00C044EB">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w:t>
      </w:r>
      <w:r>
        <w:t xml:space="preserve"> zostają przyznane w oparciu o wydatki dokonane przez Klienta na pakiet SA dla danego zestawu produktów uprawniających w ramach puli. W tym zakresie zwrot „wydatki na pakiet SA” nie oznacza dosłownie wydanej przez Klienta kwoty w dolarach, ale przybliżoną </w:t>
      </w:r>
      <w:r>
        <w:t>wartość wydatków poniesionych przez Klienta na wykupienie pakietu SA dla tych Produktów na podstawie Rejestracji Select lub Enterprise, Select Plus, bądź umowy Open (np. zakupów wyłącznie pakietu SA oraz komponentu SA zakupów licencji i pakietu SA). W przy</w:t>
      </w:r>
      <w:r>
        <w:t xml:space="preserve">padku klientów objętych programami subskrypcji jest to przybliżona wartość całkowitej kwoty w dolarach, jaką Klient wydał na licencjonowanie tych Produktów w ramach swojej rejestracji lub umowy. W </w:t>
      </w:r>
      <w:r>
        <w:lastRenderedPageBreak/>
        <w:t xml:space="preserve">przypadku niektórych korzyści jest wymagane Uczestnictwo w </w:t>
      </w:r>
      <w:r>
        <w:t>Programie Software Assurance. Przysługujące Klientowi prawa do dostępu i korzystania z korzyści SA zasadniczo wygasają z chwilą upływu przysługującego mu okresu obowiązywania pakietu SA, chyba że niżej lub w odnośnych Wpisach dotyczących Produktów zapisano</w:t>
      </w:r>
      <w:r>
        <w:t xml:space="preserve">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30"/>
        <w:gridCol w:w="1776"/>
        <w:gridCol w:w="1793"/>
        <w:gridCol w:w="1791"/>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Pula serwerów</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1">
              <w:r>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3">
              <w:r>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5">
              <w:r>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7">
              <w:r>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590">
              <w:r>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hyperlink w:anchor="_Sec652">
              <w:r>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jc w:val="center"/>
            </w:pPr>
          </w:p>
        </w:tc>
      </w:tr>
    </w:tbl>
    <w:p w:rsidR="00621848" w:rsidRDefault="00621848">
      <w:pPr>
        <w:pStyle w:val="ProductList-Body"/>
      </w:pPr>
    </w:p>
    <w:p w:rsidR="00621848" w:rsidRDefault="00C044EB">
      <w:pPr>
        <w:pStyle w:val="ProductList-ClauseHeading"/>
        <w:outlineLvl w:val="2"/>
      </w:pPr>
      <w:bookmarkStart w:id="345" w:name="_Sec577"/>
      <w:r>
        <w:t>Prawa do używania nowej wersji Produktu</w:t>
      </w:r>
      <w:bookmarkEnd w:id="345"/>
    </w:p>
    <w:p w:rsidR="00621848" w:rsidRDefault="00C044EB">
      <w:pPr>
        <w:pStyle w:val="ProductList-Body"/>
      </w:pPr>
      <w:r>
        <w:t>Klient może dokonać uaktualnienia do najnowszej wersji dowolnego dostępnego Produktu. Jeśli Klient nabędzie Licencje bezterminowe z pakietem So</w:t>
      </w:r>
      <w:r>
        <w:t xml:space="preserve">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w:instrText>
      </w:r>
      <w:r>
        <w:instrText xml:space="preserve">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621848" w:rsidRDefault="00621848">
      <w:pPr>
        <w:pStyle w:val="ProductList-Body"/>
      </w:pPr>
    </w:p>
    <w:p w:rsidR="00621848" w:rsidRDefault="00C044EB">
      <w:pPr>
        <w:pStyle w:val="ProductList-ClauseHeading"/>
        <w:outlineLvl w:val="2"/>
      </w:pPr>
      <w:bookmarkStart w:id="346" w:name="_Sec931"/>
      <w:r>
        <w:t>Obliczanie liczby punktów uprawniających do Korzyści z Pakietu Software Assur</w:t>
      </w:r>
      <w:r>
        <w:t>ance</w:t>
      </w:r>
      <w:bookmarkEnd w:id="346"/>
    </w:p>
    <w:p w:rsidR="00621848" w:rsidRDefault="00C044EB">
      <w:pPr>
        <w:pStyle w:val="ProductList-Body"/>
      </w:pPr>
      <w:r>
        <w:t>Uprawnienia są obliczane w oparciu o system punktowy w odniesieniu do następujących korzyści:</w:t>
      </w:r>
    </w:p>
    <w:p w:rsidR="00621848" w:rsidRDefault="00C044EB">
      <w:pPr>
        <w:pStyle w:val="ProductList-Bullet"/>
        <w:numPr>
          <w:ilvl w:val="0"/>
          <w:numId w:val="51"/>
        </w:numPr>
      </w:pPr>
      <w:r>
        <w:t>Usługi planowania</w:t>
      </w:r>
    </w:p>
    <w:p w:rsidR="00621848" w:rsidRDefault="00C044EB">
      <w:pPr>
        <w:pStyle w:val="ProductList-Bullet"/>
        <w:numPr>
          <w:ilvl w:val="0"/>
          <w:numId w:val="51"/>
        </w:numPr>
      </w:pPr>
      <w:r>
        <w:t>Kupony szkoleniowe</w:t>
      </w:r>
    </w:p>
    <w:p w:rsidR="00621848" w:rsidRDefault="00C044EB">
      <w:pPr>
        <w:pStyle w:val="ProductList-Bullet"/>
        <w:numPr>
          <w:ilvl w:val="0"/>
          <w:numId w:val="51"/>
        </w:numPr>
      </w:pPr>
      <w:r>
        <w:t>Całodobowa Pomoc Techniczna (telefoniczna) tylko w przypadku umowy MPSA</w:t>
      </w:r>
    </w:p>
    <w:p w:rsidR="00621848" w:rsidRDefault="00C044EB">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w:t>
      </w:r>
      <w:r>
        <w:t>kty z różnych umów, rejestracji i Kont Zakupowych nie mogą być sumowane w celu zakwalifikowania się do uzyskania dodatkowej liczby punktów. Zmniejszenie liczby punktów w wyniku zwrotów i innych korekt wystawianych faktur, o ile jest to dozwolone, może skut</w:t>
      </w:r>
      <w:r>
        <w: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62184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21848" w:rsidRDefault="00C044EB">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21848" w:rsidRDefault="00C044EB">
            <w:pPr>
              <w:pStyle w:val="ProductList-TableBody"/>
            </w:pPr>
            <w:r>
              <w:rPr>
                <w:color w:val="FFFFFF"/>
              </w:rPr>
              <w:t>Punkty</w:t>
            </w:r>
          </w:p>
        </w:tc>
      </w:tr>
      <w:tr w:rsidR="00621848">
        <w:tc>
          <w:tcPr>
            <w:tcW w:w="105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w:t>
            </w:r>
            <w:r>
              <w:t>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1</w:t>
            </w:r>
          </w:p>
        </w:tc>
      </w:tr>
      <w:tr w:rsidR="00621848">
        <w:tc>
          <w:tcPr>
            <w:tcW w:w="105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system Microsoft Dynamics 365 for Customer Service, Licencja Dostępowa (CAL) na system Microsoft Dynamics 365 for Sales, Dynamics 365 for Operations Server, Licencja Dostępowa (CAL) na syste</w:t>
            </w:r>
            <w:r>
              <w:t>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2</w:t>
            </w:r>
          </w:p>
        </w:tc>
      </w:tr>
      <w:tr w:rsidR="00621848">
        <w:tc>
          <w:tcPr>
            <w:tcW w:w="105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Windows Server Standard (pakiet 2 Licencji na Rdzeń), Licencja na Zarządzanie dla Serwera do o</w:t>
            </w:r>
            <w:r>
              <w:t>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5</w:t>
            </w:r>
          </w:p>
        </w:tc>
      </w:tr>
      <w:tr w:rsidR="00621848">
        <w:tc>
          <w:tcPr>
            <w:tcW w:w="105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10</w:t>
            </w:r>
          </w:p>
        </w:tc>
      </w:tr>
      <w:tr w:rsidR="00621848">
        <w:tc>
          <w:tcPr>
            <w:tcW w:w="105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SQL Server Standard</w:t>
            </w:r>
            <w:r>
              <w:t>, Windows Server Standard, Licencja na Zarządzanie dla Serwera do oprogramowania System Center Standard (na dwa procesory), Subskrypcja Visual Studio Professional, Subskrypcja Visual Studio Test Professional, Licencja Dostępowa (CAL) typu Enterprise na opr</w:t>
            </w:r>
            <w:r>
              <w:t>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25</w:t>
            </w:r>
          </w:p>
        </w:tc>
      </w:tr>
      <w:tr w:rsidR="00621848">
        <w:tc>
          <w:tcPr>
            <w:tcW w:w="105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50</w:t>
            </w:r>
          </w:p>
        </w:tc>
      </w:tr>
      <w:tr w:rsidR="00621848">
        <w:tc>
          <w:tcPr>
            <w:tcW w:w="105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75</w:t>
            </w:r>
          </w:p>
        </w:tc>
      </w:tr>
    </w:tbl>
    <w:p w:rsidR="00621848" w:rsidRDefault="00C044EB">
      <w:pPr>
        <w:pStyle w:val="ProductList-Body"/>
      </w:pPr>
      <w:r>
        <w:rPr>
          <w:b/>
          <w:i/>
        </w:rPr>
        <w:t>Uwaga:</w:t>
      </w:r>
      <w:r>
        <w:rPr>
          <w:i/>
        </w:rPr>
        <w:t xml:space="preserve"> Informacje</w:t>
      </w:r>
      <w:r>
        <w:rPr>
          <w:i/>
        </w:rPr>
        <w:t xml:space="preserve"> na temat Licencji Dostępowej (CAL) na oprogramowanie SQL zawarto w zamieszczonej w tej części dokumentu tabeli dot. Pakietów Licencji Dostępowych (CAL)</w:t>
      </w:r>
    </w:p>
    <w:p w:rsidR="00621848" w:rsidRDefault="00621848">
      <w:pPr>
        <w:pStyle w:val="ProductList-Body"/>
      </w:pPr>
    </w:p>
    <w:p w:rsidR="00621848" w:rsidRDefault="00C044EB">
      <w:pPr>
        <w:pStyle w:val="ProductList-ClauseHeading"/>
        <w:outlineLvl w:val="2"/>
      </w:pPr>
      <w:bookmarkStart w:id="347" w:name="_Sec579"/>
      <w:r>
        <w:t>Usługi Office Online i Office Online Server</w:t>
      </w:r>
      <w:bookmarkEnd w:id="347"/>
    </w:p>
    <w:p w:rsidR="00621848" w:rsidRDefault="00C044EB">
      <w:pPr>
        <w:pStyle w:val="ProductList-Body"/>
      </w:pPr>
      <w:r>
        <w:t xml:space="preserve">Użytkownicy urządzeń licencjonowanych wraz z uprawnionymi </w:t>
      </w:r>
      <w:r>
        <w:t xml:space="preserve">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w:instrText>
      </w:r>
      <w:r>
        <w:instrText xml:space="preserve">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w:instrText>
      </w:r>
      <w:r>
        <w:instrText xml:space="preserve">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w:t>
      </w:r>
      <w:r>
        <w:t>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6218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Prawa do Office Online</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Standard</w:t>
            </w:r>
            <w:r>
              <w:fldChar w:fldCharType="begin"/>
            </w:r>
            <w:r>
              <w:instrText xml:space="preserve"> XE "Office Standard" </w:instrText>
            </w:r>
            <w:r>
              <w:fldChar w:fldCharType="end"/>
            </w:r>
          </w:p>
          <w:p w:rsidR="00621848" w:rsidRDefault="00C044EB">
            <w:pPr>
              <w:pStyle w:val="ProductList-TableBody"/>
            </w:pPr>
            <w:r>
              <w:t>Office Professional Plus</w:t>
            </w:r>
            <w:r>
              <w:fldChar w:fldCharType="begin"/>
            </w:r>
            <w:r>
              <w:instrText xml:space="preserve"> XE "Office Professional Plus" </w:instrText>
            </w:r>
            <w:r>
              <w:fldChar w:fldCharType="end"/>
            </w:r>
          </w:p>
          <w:p w:rsidR="00621848" w:rsidRDefault="00C044EB">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Online dla Office 365</w:t>
            </w:r>
            <w:r>
              <w:fldChar w:fldCharType="begin"/>
            </w:r>
            <w:r>
              <w:instrText xml:space="preserve"> XE "Office Online dla Office 365" </w:instrText>
            </w:r>
            <w:r>
              <w:fldChar w:fldCharType="end"/>
            </w:r>
          </w:p>
          <w:p w:rsidR="00621848" w:rsidRDefault="00C044EB">
            <w:pPr>
              <w:pStyle w:val="ProductList-TableBody"/>
            </w:pPr>
            <w:r>
              <w:t>Office Online Server</w:t>
            </w:r>
          </w:p>
        </w:tc>
      </w:tr>
    </w:tbl>
    <w:p w:rsidR="00621848" w:rsidRDefault="00C044EB">
      <w:pPr>
        <w:pStyle w:val="ProductList-Body"/>
      </w:pPr>
      <w:r>
        <w:rPr>
          <w:i/>
        </w:rPr>
        <w:t>Aby uzyskać dostęp do usługi Office Online, użytkownicy muszą również posiadać licencję na</w:t>
      </w:r>
      <w:r>
        <w:rPr>
          <w:i/>
        </w:rPr>
        <w:t xml:space="preserve"> produkt SharePoint Online</w:t>
      </w:r>
      <w:r>
        <w:fldChar w:fldCharType="begin"/>
      </w:r>
      <w:r>
        <w:instrText xml:space="preserve"> XE "SharePoint Online" </w:instrText>
      </w:r>
      <w:r>
        <w:fldChar w:fldCharType="end"/>
      </w:r>
      <w:r>
        <w:rPr>
          <w:i/>
        </w:rPr>
        <w:t xml:space="preserve"> lub OneDrive for Business.</w:t>
      </w:r>
    </w:p>
    <w:p w:rsidR="00621848" w:rsidRDefault="00621848">
      <w:pPr>
        <w:pStyle w:val="ProductList-Body"/>
      </w:pPr>
    </w:p>
    <w:p w:rsidR="00621848" w:rsidRDefault="00C044EB">
      <w:pPr>
        <w:pStyle w:val="ProductList-ClauseHeading"/>
        <w:outlineLvl w:val="2"/>
      </w:pPr>
      <w:bookmarkStart w:id="348" w:name="_Sec580"/>
      <w:r>
        <w:t>Usługi planowania</w:t>
      </w:r>
      <w:bookmarkEnd w:id="348"/>
    </w:p>
    <w:p w:rsidR="00621848" w:rsidRDefault="00C044EB">
      <w:pPr>
        <w:pStyle w:val="ProductList-Body"/>
      </w:pPr>
      <w:r>
        <w:t>Do uzyskania tej korzyści kwalifikują się klienci (poza klientami dokonującymi zakupu w ramach Programów Academic) z umową obejmującą całe przedsiębiorstwo l</w:t>
      </w:r>
      <w:r>
        <w:t>ub klienci uczestniczący w Programie Software Assurance w pulach Aplikacje i Serwery. W ramach korzyści Usługi Planowania uprawnionym klientom zapewnione zostają określone wcześniej, dostosowane do potrzeb oferty usług.</w:t>
      </w:r>
    </w:p>
    <w:p w:rsidR="00621848" w:rsidRDefault="00621848">
      <w:pPr>
        <w:pStyle w:val="ProductList-Body"/>
      </w:pPr>
    </w:p>
    <w:p w:rsidR="00621848" w:rsidRDefault="00C044EB">
      <w:pPr>
        <w:pStyle w:val="ProductList-Body"/>
      </w:pPr>
      <w:r>
        <w:t>Uprawnieni klienci otrzymują określ</w:t>
      </w:r>
      <w:r>
        <w:t>oną liczbę dni Usług Planowania zależną od liczby punktów na Korzyści z Pakietu Software Assurance uzyskanych w ramach licencji uprawniających. Liczba dni otrzymywanych przez Klienta dla dostępnych ofert Usług Planowania łączy się w pulę dni Usług Planowan</w:t>
      </w:r>
      <w:r>
        <w:t>ia.</w:t>
      </w:r>
    </w:p>
    <w:tbl>
      <w:tblPr>
        <w:tblStyle w:val="PURTable"/>
        <w:tblW w:w="0" w:type="dxa"/>
        <w:tblLook w:val="04A0" w:firstRow="1" w:lastRow="0" w:firstColumn="1" w:lastColumn="0" w:noHBand="0" w:noVBand="1"/>
      </w:tblPr>
      <w:tblGrid>
        <w:gridCol w:w="9010"/>
        <w:gridCol w:w="1780"/>
      </w:tblGrid>
      <w:tr w:rsidR="0062184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Punkty</w:t>
            </w:r>
          </w:p>
        </w:tc>
      </w:tr>
      <w:tr w:rsidR="00621848">
        <w:tc>
          <w:tcPr>
            <w:tcW w:w="10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w:instrText>
            </w:r>
            <w:r>
              <w:instrText xml:space="preserve">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1</w:t>
            </w:r>
          </w:p>
        </w:tc>
      </w:tr>
      <w:tr w:rsidR="00621848">
        <w:tc>
          <w:tcPr>
            <w:tcW w:w="10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w:instrText>
            </w:r>
            <w:r>
              <w:instrText xml:space="preserve">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w:instrText>
            </w:r>
            <w:r>
              <w:instrText xml:space="preserve">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w:instrText>
            </w:r>
            <w:r>
              <w:instrText xml:space="preserve">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2</w:t>
            </w:r>
          </w:p>
        </w:tc>
      </w:tr>
      <w:tr w:rsidR="00621848">
        <w:tc>
          <w:tcPr>
            <w:tcW w:w="10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w:instrText>
            </w:r>
            <w:r>
              <w:instrText xml:space="preserve">"Microsoft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w:t>
            </w:r>
            <w:r>
              <w:t>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w:instrText>
            </w:r>
            <w:r>
              <w:instrText xml:space="preserve">)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25</w:t>
            </w:r>
          </w:p>
        </w:tc>
      </w:tr>
      <w:tr w:rsidR="00621848">
        <w:tc>
          <w:tcPr>
            <w:tcW w:w="10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 Server Enterprise</w:t>
            </w:r>
            <w:r>
              <w:fldChar w:fldCharType="begin"/>
            </w:r>
            <w:r>
              <w:instrText xml:space="preserve"> XE "SQL Server Enterp</w:instrText>
            </w:r>
            <w:r>
              <w:instrText xml:space="preserve">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50</w:t>
            </w:r>
          </w:p>
        </w:tc>
      </w:tr>
      <w:tr w:rsidR="00621848">
        <w:tc>
          <w:tcPr>
            <w:tcW w:w="10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 Server Data Center</w:t>
            </w:r>
            <w:r>
              <w:fldChar w:fldCharType="begin"/>
            </w:r>
            <w:r>
              <w:instrText xml:space="preserve"> </w:instrText>
            </w:r>
            <w:r>
              <w:instrText xml:space="preserve">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w:instrText>
            </w:r>
            <w:r>
              <w:instrText xml:space="preserve">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75</w:t>
            </w:r>
          </w:p>
        </w:tc>
      </w:tr>
    </w:tbl>
    <w:p w:rsidR="00621848" w:rsidRDefault="00C044EB">
      <w:pPr>
        <w:pStyle w:val="ProductList-Body"/>
      </w:pPr>
      <w:r>
        <w:rPr>
          <w:b/>
          <w:i/>
        </w:rPr>
        <w:t>Uwaga:</w:t>
      </w:r>
      <w:r>
        <w:rPr>
          <w:i/>
        </w:rPr>
        <w:t xml:space="preserve"> Informacje na temat Licencji Dostępowej </w:t>
      </w:r>
      <w:r>
        <w:rPr>
          <w:i/>
        </w:rPr>
        <w:t>(CAL) na oprogramowanie SQL zawarto w zamieszczonej w tej części dokumentu tabeli dot. Pakietów Licencji Dostępowych (CAL)</w:t>
      </w:r>
    </w:p>
    <w:p w:rsidR="00621848" w:rsidRDefault="00621848">
      <w:pPr>
        <w:pStyle w:val="ProductList-Body"/>
      </w:pPr>
    </w:p>
    <w:p w:rsidR="00621848" w:rsidRDefault="00C044EB">
      <w:pPr>
        <w:pStyle w:val="ProductList-Body"/>
      </w:pPr>
      <w:r>
        <w:t>Całkowita liczba punktów przysługujących Klientowi określa uprawnienia do Dni Usług Planowania, zgodnie z informacjami przedstawiony</w:t>
      </w:r>
      <w:r>
        <w:t>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6218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600,000+</w:t>
            </w:r>
          </w:p>
        </w:tc>
      </w:tr>
      <w:tr w:rsidR="0062184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21848" w:rsidRDefault="00C044EB">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75</w:t>
            </w:r>
          </w:p>
        </w:tc>
      </w:tr>
    </w:tbl>
    <w:p w:rsidR="00621848" w:rsidRDefault="00621848">
      <w:pPr>
        <w:pStyle w:val="ProductList-Body"/>
      </w:pPr>
    </w:p>
    <w:p w:rsidR="00621848" w:rsidRDefault="00C044EB">
      <w:pPr>
        <w:pStyle w:val="ProductList-Body"/>
      </w:pPr>
      <w:r>
        <w:t xml:space="preserve">Za wykupienie pakietu SA do Pakietu </w:t>
      </w:r>
      <w:r>
        <w:t>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w:t>
      </w:r>
      <w:r>
        <w:t>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62184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21848" w:rsidRDefault="00C044EB">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→299,9</w:t>
            </w:r>
            <w:r>
              <w:t>99</w:t>
            </w:r>
          </w:p>
        </w:tc>
        <w:tc>
          <w:tcPr>
            <w:tcW w:w="172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21848" w:rsidRDefault="00C044EB">
            <w:pPr>
              <w:pStyle w:val="ProductList-TableBody"/>
            </w:pPr>
            <w:r>
              <w:t>→600,000+</w:t>
            </w:r>
          </w:p>
        </w:tc>
      </w:tr>
      <w:tr w:rsidR="0062184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21848" w:rsidRDefault="00C044EB">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12</w:t>
            </w:r>
          </w:p>
        </w:tc>
      </w:tr>
    </w:tbl>
    <w:p w:rsidR="00621848" w:rsidRDefault="00C044EB">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7">
        <w:r>
          <w:rPr>
            <w:color w:val="00467F"/>
            <w:u w:val="single"/>
          </w:rPr>
          <w:t>http://www.microsoft.com/licensing/software-assurance/planning-services-overview.aspx</w:t>
        </w:r>
      </w:hyperlink>
      <w:r>
        <w:t xml:space="preserve">. </w:t>
      </w:r>
    </w:p>
    <w:p w:rsidR="00621848" w:rsidRDefault="00621848">
      <w:pPr>
        <w:pStyle w:val="ProductList-Body"/>
      </w:pPr>
    </w:p>
    <w:p w:rsidR="00621848" w:rsidRDefault="00C044EB">
      <w:pPr>
        <w:pStyle w:val="ProductList-Body"/>
      </w:pPr>
      <w:r>
        <w:t>Wykaz dostępnych usług i powiązanych z nimi poziomów usług może ulec zmianie w dowolnym terminie. Uprawnieni Dos</w:t>
      </w:r>
      <w:r>
        <w:t>tawcy przekażą klientom streszczenie dostępnego Zakresu Prac dla każdej z oferowanych usług wymienionych powyżej. Na żądanie klienci mogą także dokonać przekształcenia (lub cofnąć przekształcenie) niewykorzystanych dni z Kuponów Szkoleniowych (zob. korzyść</w:t>
      </w:r>
      <w:r>
        <w:t xml:space="preserve"> Kupony Szkoleniowe) za pomocą przelicznika wynoszącego: trzy dni z Kuponów Szkoleniowych na jeden dzień Usług Planowania, jeśli (i) są w danym momencie uprawnieni do korzyści Kupony Szkoleniowe, (ii) dokonali aktywacji korzyści Kupony Szkoleniowe i (iii) </w:t>
      </w:r>
      <w:r>
        <w:t>pozostały im co najmniej trzy niewykorzystane dni szkolenia z korzyści Kupony Szkoleniowe.</w:t>
      </w:r>
    </w:p>
    <w:p w:rsidR="00621848" w:rsidRDefault="00C044EB">
      <w:pPr>
        <w:pStyle w:val="ProductList-Bullet"/>
        <w:numPr>
          <w:ilvl w:val="0"/>
          <w:numId w:val="52"/>
        </w:numPr>
      </w:pPr>
      <w:r>
        <w:t>Usługi Planowania mogą zostać zrealizowane na rzecz Klienta przez uprawnionych Partnerów Microsoft lub uprawnione Podmioty Stowarzyszone Microsoft. Usługi wyświadczo</w:t>
      </w:r>
      <w:r>
        <w:t xml:space="preserve">ne na podstawie kuponów są realizowane na podstawie umowy pomiędzy Klientem a danym Uprawnionym Dostawcą. Klient może zapoznać się z listą Uprawnionych Dostawców tutaj: </w:t>
      </w:r>
      <w:hyperlink r:id="rId148">
        <w:r>
          <w:rPr>
            <w:color w:val="00467F"/>
            <w:u w:val="single"/>
          </w:rPr>
          <w:t>http:/</w:t>
        </w:r>
        <w:r>
          <w:rPr>
            <w:color w:val="00467F"/>
            <w:u w:val="single"/>
          </w:rPr>
          <w:t>/directory.partners.extranet.microsoft.com/psbproviders</w:t>
        </w:r>
      </w:hyperlink>
    </w:p>
    <w:p w:rsidR="00621848" w:rsidRDefault="00C044EB">
      <w:pPr>
        <w:pStyle w:val="ProductList-Bullet"/>
        <w:numPr>
          <w:ilvl w:val="0"/>
          <w:numId w:val="52"/>
        </w:numPr>
      </w:pPr>
      <w:r>
        <w:lastRenderedPageBreak/>
        <w:t>Usługi Planowania obejmują ustalony wcześniej zakres prac prowadzących do opracowania planu wdrożenia wysokiego poziomu; faktyczne wdrożenie oprogramowania nie może być objęte Usługami.</w:t>
      </w:r>
    </w:p>
    <w:p w:rsidR="00621848" w:rsidRDefault="00C044EB">
      <w:pPr>
        <w:pStyle w:val="ProductList-Bullet"/>
        <w:numPr>
          <w:ilvl w:val="0"/>
          <w:numId w:val="52"/>
        </w:numPr>
      </w:pPr>
      <w:r>
        <w:t>Kupony Usług P</w:t>
      </w:r>
      <w:r>
        <w:t>lanowania mogą zostać wykorzystane wyłącznie przez klienta uprawnionego do tej korzyści.</w:t>
      </w:r>
    </w:p>
    <w:p w:rsidR="00621848" w:rsidRDefault="00C044EB">
      <w:pPr>
        <w:pStyle w:val="ProductList-Bullet"/>
        <w:numPr>
          <w:ilvl w:val="0"/>
          <w:numId w:val="52"/>
        </w:numPr>
      </w:pPr>
      <w:r>
        <w:t>Kupony Usług Planowania nie mogą zostać wymienione na środki pieniężne lub inne wartościowe wynagrodzenie.</w:t>
      </w:r>
    </w:p>
    <w:p w:rsidR="00621848" w:rsidRDefault="00C044EB">
      <w:pPr>
        <w:pStyle w:val="ProductList-Bullet"/>
        <w:numPr>
          <w:ilvl w:val="0"/>
          <w:numId w:val="52"/>
        </w:numPr>
      </w:pPr>
      <w:r>
        <w:t>Skrócenie uprawnionego okresu obowiązywania pakietu SA w wyn</w:t>
      </w:r>
      <w:r>
        <w:t>iku zwrotów i innych korekt rozliczeń, o ile jest to możliwe, może zmniejszyć liczbę dni Usług Planowania, do których uprawniony jest Klient.</w:t>
      </w:r>
    </w:p>
    <w:p w:rsidR="00621848" w:rsidRDefault="00C044EB">
      <w:pPr>
        <w:pStyle w:val="ProductList-Bullet"/>
        <w:numPr>
          <w:ilvl w:val="0"/>
          <w:numId w:val="52"/>
        </w:numPr>
      </w:pPr>
      <w:r>
        <w:t>Nie można łączyć różnych typów kuponów. Czas poświęcony na realizację Usług Planowania nie może przekroczyć maksym</w:t>
      </w:r>
      <w:r>
        <w:t>alnego czasu podanego dla konkretnych typów przedsięwzięć.</w:t>
      </w:r>
    </w:p>
    <w:p w:rsidR="00621848" w:rsidRDefault="00C044EB">
      <w:pPr>
        <w:pStyle w:val="ProductList-Bullet"/>
        <w:numPr>
          <w:ilvl w:val="0"/>
          <w:numId w:val="52"/>
        </w:numPr>
      </w:pPr>
      <w:r>
        <w:t>Kupony są ważne wyłącznie w przypadku uprawnionych Dostawców, dla określonego rodzaju usługi, dla której kupon zostaje wykorzystany.</w:t>
      </w:r>
    </w:p>
    <w:p w:rsidR="00621848" w:rsidRDefault="00C044EB">
      <w:pPr>
        <w:pStyle w:val="ProductList-Bullet"/>
        <w:numPr>
          <w:ilvl w:val="0"/>
          <w:numId w:val="52"/>
        </w:numPr>
      </w:pPr>
      <w:r>
        <w:t>Kupony należy przypisać w trakcie okresu obowiązywania pakietu S</w:t>
      </w:r>
      <w:r>
        <w:t>A.</w:t>
      </w:r>
    </w:p>
    <w:p w:rsidR="00621848" w:rsidRDefault="00C044EB">
      <w:pPr>
        <w:pStyle w:val="ProductList-Bullet"/>
        <w:numPr>
          <w:ilvl w:val="0"/>
          <w:numId w:val="52"/>
        </w:numPr>
      </w:pPr>
      <w:r>
        <w:t>Kupony wygasną w terminie 180 dni od daty przypisania kuponu, niezależnie od upływu okresu obowiązywania pakietu SA. Wszystkie usługi muszą zostać zrealizowane (kupony muszą zostać wykorzystane) przed wygaśnięciem kuponów. Kupony, które wygasną przed up</w:t>
      </w:r>
      <w:r>
        <w:t>ływem okresu obowiązywania pakietu SA powrócą do dostępnej puli dni Usług Planowania. W tabelach powyżej wskazano dni usług dostępne w oparciu o pełną, trzyletnią rejestrację lub umowę. Klienci, którzy zakupią pakiet SA na jeden rok otrzymają jedną trzecią</w:t>
      </w:r>
      <w:r>
        <w:t xml:space="preserve"> określonej liczby dni usług. Klienci, którzy zakupią pakiet SA na dwa lata otrzymają dwie trzecie określonej liczby dni usług. </w:t>
      </w:r>
    </w:p>
    <w:p w:rsidR="00621848" w:rsidRDefault="00621848">
      <w:pPr>
        <w:pStyle w:val="ProductList-Body"/>
      </w:pPr>
    </w:p>
    <w:p w:rsidR="00621848" w:rsidRDefault="00C044EB">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w:t>
      </w:r>
      <w:r>
        <w:t>lienta ze strony Microsoft obsługującym danego Klienta.</w:t>
      </w:r>
    </w:p>
    <w:p w:rsidR="00621848" w:rsidRDefault="00621848">
      <w:pPr>
        <w:pStyle w:val="ProductList-Body"/>
      </w:pPr>
    </w:p>
    <w:p w:rsidR="00621848" w:rsidRDefault="00C044EB">
      <w:pPr>
        <w:pStyle w:val="ProductList-ClauseHeading"/>
        <w:outlineLvl w:val="2"/>
      </w:pPr>
      <w:bookmarkStart w:id="349" w:name="_Sec581"/>
      <w:r>
        <w:t>Enterprise Source Licensing Program (program udostępniania kodu źródłowego na potrzeby wewnętrzne przedsiębiorstwa)</w:t>
      </w:r>
      <w:bookmarkEnd w:id="349"/>
    </w:p>
    <w:p w:rsidR="00621848" w:rsidRDefault="00C044EB">
      <w:pPr>
        <w:pStyle w:val="ProductList-Body"/>
      </w:pPr>
      <w:r>
        <w:t>Klienci o co najmniej 10 tys. objętych licencjami komputerów stacjonarnych z pakiet</w:t>
      </w:r>
      <w:r>
        <w:t>em SA w polu systemów mogą być uprawnieni do dostępu do kodu źródłowego Microsoft Windows dla potrzeb wewnętrznych prac programistycznych i świadczenia wsparcia. Programy edukacyjne uprawniają do udziału w Microsoft Research Source Licensing Program (progr</w:t>
      </w:r>
      <w:r>
        <w:t>amie udostępniania kodu źródłowego na potrzeby badawcze).</w:t>
      </w:r>
    </w:p>
    <w:p w:rsidR="00621848" w:rsidRDefault="00621848">
      <w:pPr>
        <w:pStyle w:val="ProductList-Body"/>
      </w:pPr>
    </w:p>
    <w:p w:rsidR="00621848" w:rsidRDefault="00C044EB">
      <w:pPr>
        <w:pStyle w:val="ProductList-ClauseHeading"/>
        <w:outlineLvl w:val="2"/>
      </w:pPr>
      <w:bookmarkStart w:id="350" w:name="_Sec582"/>
      <w:r>
        <w:t>Kupony szkoleniowe</w:t>
      </w:r>
      <w:bookmarkEnd w:id="350"/>
    </w:p>
    <w:p w:rsidR="00621848" w:rsidRDefault="00C044EB">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w:t>
      </w:r>
      <w:r>
        <w:t>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Kategoria systemów</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 dzień na 50 licencji (maks. 10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1</w:t>
            </w:r>
            <w:r>
              <w:t>–249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 dzień na 50 licencji lub punktów</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10 dni na uprawnioną rejestrację lub Konto Zakupowe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15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25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55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80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125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200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300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400 dni*</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700 dni*</w:t>
            </w:r>
          </w:p>
        </w:tc>
      </w:tr>
    </w:tbl>
    <w:p w:rsidR="00621848" w:rsidRDefault="00C044EB">
      <w:pPr>
        <w:pStyle w:val="ProductList-Body"/>
      </w:pPr>
      <w:r>
        <w:t>*</w:t>
      </w:r>
      <w:r>
        <w:rPr>
          <w:i/>
        </w:rPr>
        <w:t>Liczba dni przypadająca na jedną uprawnioną rejestrację, umowę lub Konto Zakupowe</w:t>
      </w:r>
    </w:p>
    <w:p w:rsidR="00621848" w:rsidRDefault="00621848">
      <w:pPr>
        <w:pStyle w:val="ProductList-Body"/>
      </w:pPr>
    </w:p>
    <w:p w:rsidR="00621848" w:rsidRDefault="00C044EB">
      <w:pPr>
        <w:pStyle w:val="ProductList-Bullet"/>
        <w:numPr>
          <w:ilvl w:val="0"/>
          <w:numId w:val="53"/>
        </w:numPr>
      </w:pPr>
      <w:r>
        <w:t>Zapewniane usługi mogą obejmować m.in. Oficjalne Produkty Szkoleniowe Microsoft, które są udostępniane bezpośrednio przez Microsoft, za pośrednictwem au</w:t>
      </w:r>
      <w:r>
        <w:t>toryzowanego przez Microsoft odsprzedawcy Produktów Szkoleniowych albo przez Partnera Microsoft w ramach Programu Szkoleniowego (Partner Szkoleniowy Microsoft).</w:t>
      </w:r>
    </w:p>
    <w:p w:rsidR="00621848" w:rsidRDefault="00C044EB">
      <w:pPr>
        <w:pStyle w:val="ProductList-Bullet"/>
        <w:numPr>
          <w:ilvl w:val="0"/>
          <w:numId w:val="53"/>
        </w:numPr>
      </w:pPr>
      <w:r>
        <w:t>Usługi świadczone przez Partnerów Microsoft w ramach Programu Szkoleniowego są realizowane na p</w:t>
      </w:r>
      <w:r>
        <w:t xml:space="preserve">odstawie umowy zawartej przez Klienta z uprawnionym Partnerem Microsoft. </w:t>
      </w:r>
    </w:p>
    <w:p w:rsidR="00621848" w:rsidRDefault="00C044EB">
      <w:pPr>
        <w:pStyle w:val="ProductList-Bullet"/>
        <w:numPr>
          <w:ilvl w:val="0"/>
          <w:numId w:val="53"/>
        </w:numPr>
      </w:pPr>
      <w:r>
        <w:t>Szkolenia realizowane w formie przyspieszonej przez instruktorów za pośrednictwem Partnera Szkoleniowego Microsoft wymagają liczby dni objętych kuponem odpowiadającej liczbie dni szk</w:t>
      </w:r>
      <w:r>
        <w:t xml:space="preserve">olenia określonej w Systemie Sprawdzania i Rezerwacji Kuponów SATV. </w:t>
      </w:r>
    </w:p>
    <w:p w:rsidR="00621848" w:rsidRDefault="00C044EB">
      <w:pPr>
        <w:pStyle w:val="ProductList-Bullet"/>
        <w:numPr>
          <w:ilvl w:val="0"/>
          <w:numId w:val="53"/>
        </w:numPr>
      </w:pPr>
      <w:r>
        <w:t>Kuponów nie można wykorzystać do pokrycia jakichkolwiek opłat związanych z niepojawieniem się klienta na zarezerwowanym szkoleniu.</w:t>
      </w:r>
    </w:p>
    <w:p w:rsidR="00621848" w:rsidRDefault="00C044EB">
      <w:pPr>
        <w:pStyle w:val="ProductList-Bullet"/>
        <w:numPr>
          <w:ilvl w:val="0"/>
          <w:numId w:val="53"/>
        </w:numPr>
      </w:pPr>
      <w:r>
        <w:t>Kupony mogą zostać wykorzystane wyłącznie przez osobę zatwierdzoną przez klienta do wykorzystania kuponu.</w:t>
      </w:r>
    </w:p>
    <w:p w:rsidR="00621848" w:rsidRDefault="00C044EB">
      <w:pPr>
        <w:pStyle w:val="ProductList-Bullet"/>
        <w:numPr>
          <w:ilvl w:val="0"/>
          <w:numId w:val="53"/>
        </w:numPr>
      </w:pPr>
      <w:r>
        <w:t xml:space="preserve">Kupony nie mogą zostać wymienione na środki pieniężne lub inne wartościowe wynagrodzenie. </w:t>
      </w:r>
    </w:p>
    <w:p w:rsidR="00621848" w:rsidRDefault="00C044EB">
      <w:pPr>
        <w:pStyle w:val="ProductList-Bullet"/>
        <w:numPr>
          <w:ilvl w:val="0"/>
          <w:numId w:val="53"/>
        </w:numPr>
      </w:pPr>
      <w:r>
        <w:t>Kupony należy przypisać w trakcie okresu obowiązywania paki</w:t>
      </w:r>
      <w:r>
        <w:t xml:space="preserve">etu SA. </w:t>
      </w:r>
    </w:p>
    <w:p w:rsidR="00621848" w:rsidRDefault="00C044EB">
      <w:pPr>
        <w:pStyle w:val="ProductList-Bullet"/>
        <w:numPr>
          <w:ilvl w:val="0"/>
          <w:numId w:val="53"/>
        </w:numPr>
      </w:pPr>
      <w:r>
        <w:t xml:space="preserve">Kupony wygasają po 180 dniach od daty ich przydzielenia. Kupony, które wygasną przed upływem okresu obowiązywania Pakietu SA, powrócą do dostępnej puli dni z tytułu Kuponów na Szkolenia. </w:t>
      </w:r>
    </w:p>
    <w:p w:rsidR="00621848" w:rsidRDefault="00C044EB">
      <w:pPr>
        <w:pStyle w:val="ProductList-Bullet"/>
        <w:numPr>
          <w:ilvl w:val="0"/>
          <w:numId w:val="53"/>
        </w:numPr>
      </w:pPr>
      <w:r>
        <w:t>Kupony można wykorzystać do zarezerwowania szkolenia w danym czasie wyłącznie u jednego partnera szkoleniowego Microsoft.</w:t>
      </w:r>
    </w:p>
    <w:p w:rsidR="00621848" w:rsidRDefault="00C044EB">
      <w:pPr>
        <w:pStyle w:val="ProductList-Bullet"/>
        <w:numPr>
          <w:ilvl w:val="0"/>
          <w:numId w:val="53"/>
        </w:numPr>
      </w:pPr>
      <w:r>
        <w:t xml:space="preserve">Kuponów użytych do zakupu Oficjalnych Produktów Szkoleniowych Microsoft nie można scedować ani sprzedać. </w:t>
      </w:r>
    </w:p>
    <w:p w:rsidR="00621848" w:rsidRDefault="00C044EB">
      <w:pPr>
        <w:pStyle w:val="ProductList-Bullet"/>
        <w:numPr>
          <w:ilvl w:val="0"/>
          <w:numId w:val="53"/>
        </w:numPr>
      </w:pPr>
      <w:r>
        <w:lastRenderedPageBreak/>
        <w:t>Zmniejszenie liczby licencji</w:t>
      </w:r>
      <w:r>
        <w:t xml:space="preserve"> uprawniających, dla których został nabyty Pakiet SA, w wyniku zwrotów i innych korekt rozliczeń, o ile jest to możliwe, może zredukować uprawnienie Klienta do poziomu usług związanego z Kuponami na Szkolenia. </w:t>
      </w:r>
    </w:p>
    <w:p w:rsidR="00621848" w:rsidRDefault="00C044EB">
      <w:pPr>
        <w:pStyle w:val="ProductList-Bullet"/>
        <w:numPr>
          <w:ilvl w:val="0"/>
          <w:numId w:val="53"/>
        </w:numPr>
      </w:pPr>
      <w:r>
        <w:t>W tabelach powyżej wskazano punkty na szkolen</w:t>
      </w:r>
      <w:r>
        <w:t>ia dostępne w oparciu o pełną, trzyletnią rejestrację lub umowę. Klienci, którzy zakupią pakiet SA na jeden rok otrzymają jedną trzecią określonej liczby punktów na szkolenia. Klienci, którzy zakupią Pakiet SA na dwa lata, otrzymają dwie trzecie określonej</w:t>
      </w:r>
      <w:r>
        <w:t xml:space="preserve"> liczby punktów na szkolenia.</w:t>
      </w:r>
    </w:p>
    <w:p w:rsidR="00621848" w:rsidRDefault="00C044EB">
      <w:pPr>
        <w:pStyle w:val="ProductList-Bullet"/>
        <w:numPr>
          <w:ilvl w:val="0"/>
          <w:numId w:val="53"/>
        </w:numPr>
      </w:pPr>
      <w:r>
        <w:t>Dostępność Oficjalnych Produktów Szkoleniowych Microsoft może ulec zmianie w dowolnym momencie i bez powiadomienia.</w:t>
      </w:r>
    </w:p>
    <w:p w:rsidR="00621848" w:rsidRDefault="00C044EB">
      <w:pPr>
        <w:pStyle w:val="ProductList-Bullet"/>
        <w:numPr>
          <w:ilvl w:val="0"/>
          <w:numId w:val="53"/>
        </w:numPr>
      </w:pPr>
      <w:r>
        <w:t>Liczba dni wymaganych na potrzeby zakupu Oficjalnego Produktu Szkoleniowego Microsoft może ulec zmianie w dowo</w:t>
      </w:r>
      <w:r>
        <w:t>lnym momencie.</w:t>
      </w:r>
    </w:p>
    <w:p w:rsidR="00621848" w:rsidRDefault="00621848">
      <w:pPr>
        <w:pStyle w:val="ProductList-Body"/>
      </w:pPr>
    </w:p>
    <w:p w:rsidR="00621848" w:rsidRDefault="00C044EB">
      <w:pPr>
        <w:pStyle w:val="ProductList-ClauseHeading"/>
        <w:outlineLvl w:val="2"/>
      </w:pPr>
      <w:bookmarkStart w:id="351" w:name="_Sec583"/>
      <w:r>
        <w:t>Szkolenia internetowe (E-Learning)</w:t>
      </w:r>
      <w:bookmarkEnd w:id="351"/>
    </w:p>
    <w:p w:rsidR="00621848" w:rsidRDefault="00C044EB">
      <w:pPr>
        <w:pStyle w:val="ProductList-Body"/>
      </w:pPr>
      <w:r>
        <w:t>Benefit ten ma różną formę dla Aplikacji, Systemów i Serwerów. Uprawnieni klienci otrzymają dostęp do uprawnionych kursów internetowych / e-learningowych (dla Aplikacji, Systemów lub Serwerów) na każdą upr</w:t>
      </w:r>
      <w:r>
        <w:t xml:space="preserve">awniającą rejestrację / umowę. </w:t>
      </w:r>
    </w:p>
    <w:p w:rsidR="00621848" w:rsidRDefault="00621848">
      <w:pPr>
        <w:pStyle w:val="ProductList-Body"/>
      </w:pPr>
    </w:p>
    <w:p w:rsidR="00621848" w:rsidRDefault="00C044EB">
      <w:pPr>
        <w:pStyle w:val="ProductList-Body"/>
      </w:pPr>
      <w:r>
        <w:t>Maksymalna liczba użytkowników, w odniesieniu do których Klient może skorzystać ze szkolenia internetowego, odpowiada liczbie licencjonowanych kopii produktów uprawniających, jakie Klient zarejestrował w SA. Klienci muszą w</w:t>
      </w:r>
      <w:r>
        <w:t>yznaczyć jednego użytkownika dla każdej uprawnionej licencji. Praw dostępu nie można przenosić z jednego użytkownika na innego.</w:t>
      </w:r>
    </w:p>
    <w:p w:rsidR="00621848" w:rsidRDefault="00621848">
      <w:pPr>
        <w:pStyle w:val="ProductList-Body"/>
      </w:pPr>
    </w:p>
    <w:p w:rsidR="00621848" w:rsidRDefault="00C044EB">
      <w:pPr>
        <w:pStyle w:val="ProductList-ClauseHeading"/>
        <w:outlineLvl w:val="2"/>
      </w:pPr>
      <w:bookmarkStart w:id="352" w:name="_Sec584"/>
      <w:r>
        <w:t>Program używania w Domu</w:t>
      </w:r>
      <w:bookmarkEnd w:id="352"/>
    </w:p>
    <w:p w:rsidR="00621848" w:rsidRDefault="00C044EB">
      <w:pPr>
        <w:pStyle w:val="ProductList-Body"/>
      </w:pPr>
      <w:r>
        <w:t>Pracownicy Klienta będący użytkownikami licencjonowanych, uprawnionych aplikacji wskazanych w poniższej</w:t>
      </w:r>
      <w:r>
        <w:t xml:space="preserve">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w:t>
      </w:r>
      <w:r>
        <w:t>gą następnie zainstalować na jednym urządzeniu (komputerze PC lub komputerze Mac, zależnie od nabytego oprogramowania). Korzyść ta nie jest dostępna w przypadku programów Academic Select (bez Uczestnictwa w programie Software Assurance), Academic Select Pl</w:t>
      </w:r>
      <w:r>
        <w:t>us (bez Uczestnictwa w programie Software Assurance) ani Academic Open.</w:t>
      </w:r>
    </w:p>
    <w:p w:rsidR="00621848" w:rsidRDefault="00621848">
      <w:pPr>
        <w:pStyle w:val="ProductList-Body"/>
      </w:pPr>
    </w:p>
    <w:p w:rsidR="00621848" w:rsidRDefault="00C044EB">
      <w:pPr>
        <w:pStyle w:val="ProductList-Body"/>
      </w:pPr>
      <w:r>
        <w:t>Licencje na Użytek Domowy wygasają wraz z rozwiązaniem stosunku pracy, w momencie zakończenia lub wygaśnięcia okresu obowiązywania Pakietu Software Assurance dla kopii odpowiedniej ap</w:t>
      </w:r>
      <w:r>
        <w:t>likacji komputerowej używanej przez pracownika w pracy, gdy pracownik przestaje być użytkownikiem licencjonowanej kopii oprogramowania bądź z chwilą zainstalowania i rozpoczęcia używania przez pracownika jakiejkolwiek wcześniejszej lub późniejszej wersji d</w:t>
      </w:r>
      <w:r>
        <w:t>anej aplikacji komputerowej na podstawie licencji Programu Użytkowania w Domu.</w:t>
      </w:r>
    </w:p>
    <w:p w:rsidR="00621848" w:rsidRDefault="00621848">
      <w:pPr>
        <w:pStyle w:val="ProductList-Body"/>
      </w:pPr>
    </w:p>
    <w:p w:rsidR="00621848" w:rsidRDefault="00C044EB">
      <w:pPr>
        <w:pStyle w:val="ProductList-Body"/>
      </w:pPr>
      <w:r>
        <w:t>Warunki używania oprogramowania objętego Programem Użytkowania w Domu są wiążące dla Microsoft i pracownika klienta, zaś dostęp do nich można uzyskać poprzez witrynę internetow</w:t>
      </w:r>
      <w:r>
        <w:t>ą Programu Użytkowania w Domu.</w:t>
      </w:r>
    </w:p>
    <w:p w:rsidR="00621848" w:rsidRDefault="00621848">
      <w:pPr>
        <w:pStyle w:val="ProductList-Body"/>
      </w:pPr>
    </w:p>
    <w:p w:rsidR="00621848" w:rsidRDefault="00C044EB">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6218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Uprawniona ap</w:t>
            </w:r>
            <w:r>
              <w:rPr>
                <w:color w:val="FFFFFF"/>
              </w:rPr>
              <w:t xml:space="preserve">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Odpowiadająca jej Licencja na Programu używania w Domu</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Standard 2010/2013/2016</w:t>
            </w:r>
          </w:p>
          <w:p w:rsidR="00621848" w:rsidRDefault="00C044EB">
            <w:pPr>
              <w:pStyle w:val="ProductList-TableBody"/>
            </w:pPr>
            <w:r>
              <w:t xml:space="preserve">Office Professional Plus 2010/2013/2016 </w:t>
            </w:r>
          </w:p>
          <w:p w:rsidR="00621848" w:rsidRDefault="00C044EB">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Access 2010/2013/2016</w:t>
            </w:r>
          </w:p>
          <w:p w:rsidR="00621848" w:rsidRDefault="00C044EB">
            <w:pPr>
              <w:pStyle w:val="ProductList-TableBody"/>
            </w:pPr>
            <w:r>
              <w:t>Excel</w:t>
            </w:r>
            <w:r>
              <w:t xml:space="preserve"> 2010/2013/2016</w:t>
            </w:r>
          </w:p>
          <w:p w:rsidR="00621848" w:rsidRDefault="00C044EB">
            <w:pPr>
              <w:pStyle w:val="ProductList-TableBody"/>
            </w:pPr>
            <w:r>
              <w:t>PowerPoint 2010/2013/2016</w:t>
            </w:r>
          </w:p>
          <w:p w:rsidR="00621848" w:rsidRDefault="00C044EB">
            <w:pPr>
              <w:pStyle w:val="ProductList-TableBody"/>
            </w:pPr>
            <w:r>
              <w:t>InfoPath 2010/2013/2016</w:t>
            </w:r>
          </w:p>
          <w:p w:rsidR="00621848" w:rsidRDefault="00C044EB">
            <w:pPr>
              <w:pStyle w:val="ProductList-TableBody"/>
            </w:pPr>
            <w:r>
              <w:t>Lync 2010/2013/2015</w:t>
            </w:r>
          </w:p>
          <w:p w:rsidR="00621848" w:rsidRDefault="00C044EB">
            <w:pPr>
              <w:pStyle w:val="ProductList-TableBody"/>
            </w:pPr>
            <w:r>
              <w:t>OneNote 2010/2013/2016</w:t>
            </w:r>
          </w:p>
          <w:p w:rsidR="00621848" w:rsidRDefault="00C044EB">
            <w:pPr>
              <w:pStyle w:val="ProductList-TableBody"/>
            </w:pPr>
            <w:r>
              <w:t>Outlook 2010/2013/2016</w:t>
            </w:r>
          </w:p>
          <w:p w:rsidR="00621848" w:rsidRDefault="00C044EB">
            <w:pPr>
              <w:pStyle w:val="ProductList-TableBody"/>
            </w:pPr>
            <w:r>
              <w:t>Publisher 2010/2013/2016</w:t>
            </w:r>
          </w:p>
          <w:p w:rsidR="00621848" w:rsidRDefault="00C044EB">
            <w:pPr>
              <w:pStyle w:val="ProductList-TableBody"/>
            </w:pPr>
            <w:r>
              <w:t>Skype dla firm 2015</w:t>
            </w:r>
          </w:p>
          <w:p w:rsidR="00621848" w:rsidRDefault="00C044E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Visio Standard 2010/2013/2</w:t>
            </w:r>
            <w:r>
              <w:t xml:space="preserve">016 </w:t>
            </w:r>
          </w:p>
          <w:p w:rsidR="00621848" w:rsidRDefault="00C044E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Visio Professional 2016 HUP</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Project Standard 2010/2013/2016</w:t>
            </w:r>
          </w:p>
          <w:p w:rsidR="00621848" w:rsidRDefault="00C044E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Project Professional 2016 HUP</w:t>
            </w:r>
          </w:p>
        </w:tc>
      </w:tr>
    </w:tbl>
    <w:p w:rsidR="00621848" w:rsidRDefault="00C044EB">
      <w:pPr>
        <w:pStyle w:val="ProductList-Body"/>
      </w:pPr>
      <w:r>
        <w:rPr>
          <w:i/>
        </w:rPr>
        <w:t>Więcej informacji na ten temat, w tym dotyczących przyszłej dostępności dodatkowego oprog</w:t>
      </w:r>
      <w:r>
        <w:rPr>
          <w:i/>
        </w:rPr>
        <w:t xml:space="preserve">ramowania objętego Programem Użytkowania w Domu, można znaleźć na stronie </w:t>
      </w:r>
      <w:hyperlink r:id="rId149">
        <w:r>
          <w:rPr>
            <w:i/>
            <w:color w:val="00467F"/>
            <w:u w:val="single"/>
          </w:rPr>
          <w:t>http://www.microsoft.com/licensing</w:t>
        </w:r>
      </w:hyperlink>
      <w:r>
        <w:rPr>
          <w:i/>
        </w:rPr>
        <w:t>.</w:t>
      </w:r>
    </w:p>
    <w:p w:rsidR="00621848" w:rsidRDefault="00621848">
      <w:pPr>
        <w:pStyle w:val="ProductList-Body"/>
      </w:pPr>
    </w:p>
    <w:p w:rsidR="00621848" w:rsidRDefault="00C044EB">
      <w:pPr>
        <w:pStyle w:val="ProductList-Body"/>
      </w:pPr>
      <w:r>
        <w:t>Microsoft może w trybie natychmiastowym i bez powiadomienia zakończyć udział klienta w Prog</w:t>
      </w:r>
      <w:r>
        <w:t>ramie Użytkowania w Domu w związku z nieupoważnionym dostępem do witryny internetowej Programu Użytkowania w Domu lub licencjonowaniem za pośrednictwem witryny internetowej Programu Użytkowania w Domu w połączeniu z kodem programu tego klienta.</w:t>
      </w:r>
    </w:p>
    <w:p w:rsidR="00621848" w:rsidRDefault="00621848">
      <w:pPr>
        <w:pStyle w:val="ProductList-Body"/>
        <w:jc w:val="right"/>
      </w:pPr>
    </w:p>
    <w:p w:rsidR="00621848" w:rsidRDefault="00C044EB">
      <w:pPr>
        <w:pStyle w:val="ProductList-ClauseHeading"/>
        <w:outlineLvl w:val="2"/>
      </w:pPr>
      <w:bookmarkStart w:id="353" w:name="_Sec585"/>
      <w:r>
        <w:t>Całodobowa</w:t>
      </w:r>
      <w:r>
        <w:t xml:space="preserve"> Pomoc Techniczna</w:t>
      </w:r>
      <w:bookmarkEnd w:id="353"/>
    </w:p>
    <w:p w:rsidR="00621848" w:rsidRDefault="00C044EB">
      <w:pPr>
        <w:pStyle w:val="ProductList-Body"/>
      </w:pPr>
      <w:r>
        <w:t>Do skorzystania z Całodobowego Wparcia Technicznego kwalifikują się klienci (poza klientami dokonującymi zakupu w ramach Programów Academic) z aktywnym Pakietem Software Assurance.</w:t>
      </w:r>
    </w:p>
    <w:p w:rsidR="00621848" w:rsidRDefault="00621848">
      <w:pPr>
        <w:pStyle w:val="ProductList-Body"/>
      </w:pPr>
    </w:p>
    <w:p w:rsidR="00621848" w:rsidRDefault="00C044EB">
      <w:pPr>
        <w:pStyle w:val="ProductList-Body"/>
      </w:pPr>
      <w:r>
        <w:lastRenderedPageBreak/>
        <w:t>Całodobowe Wsparcie Techniczne oferuje pomoc w problemach o konkretnych symptomach, stwierdzonych podczas używania produktów Microsoft. Microsoft podejmie uzasadnione starania w celu udzielenia Klientom pomocy w odpowiedzi na ich żądania, w sposób zgodny z</w:t>
      </w:r>
      <w:r>
        <w:t xml:space="preserve"> zasadami polityki Wsparcia Produktów Microsoft. Microsoft zastrzega sobie prawo do odrzucenia nieuzasadnionych żądań wsparcia, zaś w pewnych okolicznościach może odesłać Klientów do zapisów dodatkowej umowy dotyczącej poziomu usług, na podstawie której wy</w:t>
      </w:r>
      <w:r>
        <w:t xml:space="preserve">magane mogą być dodatkowe opłaty. </w:t>
      </w:r>
    </w:p>
    <w:p w:rsidR="00621848" w:rsidRDefault="00621848">
      <w:pPr>
        <w:pStyle w:val="ProductList-Body"/>
      </w:pPr>
    </w:p>
    <w:p w:rsidR="00621848" w:rsidRDefault="00C044EB">
      <w:pPr>
        <w:pStyle w:val="ProductList-Body"/>
      </w:pPr>
      <w:r>
        <w:t>Produkty objęte aktualnie Podstawową Pomocą Techniczną, zgodnie z zapisami Zasad Polityki Cyklu Życia Pomocy Technicznej Microsoft, uprawniają do korzystania z Całodobowego Wsparcia Technicznego. Microsoft może objąć pom</w:t>
      </w:r>
      <w:r>
        <w:t>ocą techniczną nowe Produkty albo zaprzestać jej świadczenia w przypadku dotychczasowych Produktów. Microsoft powiadomi Klienta, jeżeli zaimplementowane przez klienta produkty Microsoft nie mogą być objęte pomocą techniczną. Jeśli w ciągu 30 dni kalendarzo</w:t>
      </w:r>
      <w:r>
        <w:t xml:space="preserve">wych od otrzymania powiadomienia Klient nie zmodyfikuje implementacji, tak aby mogła zostać skutecznie objęta pomocą techniczną, firma Microsoft nie będzie zobowiązana do świadczenia dodatkowych usług pomocy technicznej dla takiej implementacji. </w:t>
      </w:r>
    </w:p>
    <w:p w:rsidR="00621848" w:rsidRDefault="00621848">
      <w:pPr>
        <w:pStyle w:val="ProductList-Body"/>
      </w:pPr>
    </w:p>
    <w:p w:rsidR="00621848" w:rsidRDefault="00C044EB">
      <w:pPr>
        <w:pStyle w:val="ProductList-Body"/>
      </w:pPr>
      <w:r>
        <w:t xml:space="preserve">Żądanie </w:t>
      </w:r>
      <w:r>
        <w:t xml:space="preserve">wsparcia w zakresie wspomaganego naprawiania awarii, nazywane również incydentem, definiuje się jako pojedyncze zgłoszenie problemu oraz uzasadnione działania potrzebne do jego rozwiązania. Pojedyncze zgłoszenie problemu oznacza problem, którego nie można </w:t>
      </w:r>
      <w:r>
        <w:t>rozbić na zgłoszenia podrzędne. Jeśli problem obejmuje zgłoszenia podrzędne, każde z nich zostaje uznane za odrębny incydent. W odpowiedzi na żądanie wsparcia w zakresie wspomaganego naprawiania awarii, w określonych sytuacjach Microsoft może udostępnić kl</w:t>
      </w:r>
      <w:r>
        <w:t>ientom modyfikacje komercyjnie dostępnego kodu Produktu Microsoft w celu rozwiązania określonych, szczególnie istotnych problemów („Poprawki”). Poprawki są zaprojektowane w celu rozwiązania konkretnych problemów Klientów i nie są poddawane testom regresyjn</w:t>
      </w:r>
      <w:r>
        <w:t>ym.</w:t>
      </w:r>
    </w:p>
    <w:p w:rsidR="00621848" w:rsidRDefault="00621848">
      <w:pPr>
        <w:pStyle w:val="ProductList-Body"/>
      </w:pPr>
    </w:p>
    <w:p w:rsidR="00621848" w:rsidRDefault="00C044EB">
      <w:pPr>
        <w:pStyle w:val="ProductList-SubClauseHeading"/>
        <w:outlineLvl w:val="3"/>
      </w:pPr>
      <w:r>
        <w:t>Przyznawanie Incydentów Wsparcia Telefonicznego w przypadku wszystkich programów z wyjątkiem umów MPSA</w:t>
      </w:r>
    </w:p>
    <w:p w:rsidR="00621848" w:rsidRDefault="00C044EB">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w:t>
      </w:r>
      <w:r>
        <w:t>a lub komputera dokonane na podstawie uprawnionej rejestracji Select lub numeru Autoryzacji w ramach Licencji Open. Microsoft przyzna jeden incydent dla każdego wydatku wysokości co najmniej 20 000 USD, poniesionego na pakiet SA dla serwera lub licencji do</w:t>
      </w:r>
      <w:r>
        <w:t>stępowej (CAL). Microsoft przyzna jeden incydent dla każdego wydatku wysokości co najmniej 200 000 USD, poniesionego na pakiet SA dla kategorii Systemy lub Aplikacje. W tabeli poniżej przedstawiono przybliżone równowartości dla incydentów przyznawanych w o</w:t>
      </w:r>
      <w:r>
        <w:t>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6218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IW / Klient — K</w:t>
            </w:r>
            <w:r>
              <w:rPr>
                <w:color w:val="FFFFFF"/>
              </w:rPr>
              <w:t>roki zwiększające przyznane incydenty</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$200,000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300,000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270,000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 Fr. 330,000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CRC 1 650 000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kr 1 600 000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215,000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£135,000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JPY 24 000 000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KWD 240 000 000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kr 1 650 000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350,000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kr 2 000 000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NTD 7 000 000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INR 10 000 000</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RUB 6 600 000</w:t>
            </w:r>
          </w:p>
        </w:tc>
      </w:tr>
    </w:tbl>
    <w:p w:rsidR="00621848" w:rsidRDefault="00621848">
      <w:pPr>
        <w:pStyle w:val="ProductList-BodyIndented"/>
        <w:ind w:left="720"/>
      </w:pPr>
    </w:p>
    <w:p w:rsidR="00621848" w:rsidRDefault="00C044EB">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621848" w:rsidRDefault="00621848">
      <w:pPr>
        <w:pStyle w:val="ProductList-BodyIndented"/>
      </w:pPr>
    </w:p>
    <w:p w:rsidR="00621848" w:rsidRDefault="00C044EB">
      <w:pPr>
        <w:pStyle w:val="ProductList-BodyIndented"/>
      </w:pPr>
      <w:r>
        <w:t>Dostęp do miejscowego wsparcia telefoni</w:t>
      </w:r>
      <w:r>
        <w:t xml:space="preserve">cznego możliwy jest w godzinach pracy podanych na stronie mieszczącej się pod adresem </w:t>
      </w:r>
      <w:hyperlink r:id="rId150">
        <w:r>
          <w:rPr>
            <w:color w:val="00467F"/>
            <w:u w:val="single"/>
          </w:rPr>
          <w:t>http://support.microsoft.com/gp/saphone</w:t>
        </w:r>
      </w:hyperlink>
      <w:r>
        <w:t>. Wsparcie po godzinach pracy może być świadczone przez regionalne i mię</w:t>
      </w:r>
      <w:r>
        <w:t>dzynarodowe centra pomocy technicznej. Wsparcie telefoniczne po godzinach pracy może być wykorzystywane wyłącznie do inicjowania zgłoszeń problemów technicznych o kluczowym znaczeniu dla prowadzonej działalności. Godziny pracy ustala się oddzielnie dla każ</w:t>
      </w:r>
      <w:r>
        <w:t>dego regionu. Wsparcie telefoniczne nie jest dostępne w każdym języku we wszystkich regionach.</w:t>
      </w:r>
    </w:p>
    <w:p w:rsidR="00621848" w:rsidRDefault="00621848">
      <w:pPr>
        <w:pStyle w:val="ProductList-BodyIndented"/>
      </w:pPr>
    </w:p>
    <w:p w:rsidR="00621848" w:rsidRDefault="00C044EB">
      <w:pPr>
        <w:pStyle w:val="ProductList-SubClauseHeading"/>
        <w:outlineLvl w:val="3"/>
      </w:pPr>
      <w:r>
        <w:t>Przyznawanie Incydentów Wsparcia Telefonicznego w przypadku umów MPSA</w:t>
      </w:r>
    </w:p>
    <w:p w:rsidR="00621848" w:rsidRDefault="00C044EB">
      <w:pPr>
        <w:pStyle w:val="ProductList-BodyIndented"/>
      </w:pPr>
      <w:r>
        <w:t xml:space="preserve">Liczba dozwolonych incydentów wsparcia telefonicznego różni się w zależności od uzyskanej </w:t>
      </w:r>
      <w:r>
        <w:t>przez Klienta liczby punktów na korzyści z Pakietu Software Assurance. Jeśli Klient zakupił Pakiet Software Assurance do co najmniej jednego uprawnionego Produktu oprogramowania Serwera, jest uprawniony do otrzymania incydentu dodatkowego. Liczba dni incyd</w:t>
      </w:r>
      <w:r>
        <w:t xml:space="preserve">entów wsparcia telefonicznego, do których jest uprawniony Klient, jest ustalana w oparciu o łączną liczbę punktów uzyskanych na Koncie Zakupowym Klienta, jak przedstawiono poniżej (szczegółowe informacje </w:t>
      </w:r>
      <w:r>
        <w:lastRenderedPageBreak/>
        <w:t xml:space="preserve">na temat sposobu liczenia punktów uprawniających do </w:t>
      </w:r>
      <w:r>
        <w:t>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43"/>
        <w:gridCol w:w="5187"/>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621848" w:rsidRDefault="00C044EB">
            <w:pPr>
              <w:pStyle w:val="ProductList-TableBody"/>
            </w:pPr>
            <w:r>
              <w:rPr>
                <w:color w:val="FFFFFF"/>
              </w:rPr>
              <w:t>Liczba punktów na Zdarzenie Telefonicznej Pomocy Technicznej</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Aplikacje i Systemy (łącznie)</w:t>
            </w:r>
          </w:p>
        </w:tc>
        <w:tc>
          <w:tcPr>
            <w:tcW w:w="6000" w:type="dxa"/>
            <w:tcBorders>
              <w:left w:val="single" w:sz="4" w:space="0" w:color="000000"/>
              <w:right w:val="single" w:sz="4" w:space="0" w:color="000000"/>
            </w:tcBorders>
          </w:tcPr>
          <w:p w:rsidR="00621848" w:rsidRDefault="00C044EB">
            <w:pPr>
              <w:pStyle w:val="ProductList-TableBody"/>
            </w:pPr>
            <w:r>
              <w:t>2,000</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Serwer</w:t>
            </w:r>
          </w:p>
        </w:tc>
        <w:tc>
          <w:tcPr>
            <w:tcW w:w="6000" w:type="dxa"/>
            <w:tcBorders>
              <w:left w:val="single" w:sz="4" w:space="0" w:color="000000"/>
              <w:right w:val="single" w:sz="4" w:space="0" w:color="000000"/>
            </w:tcBorders>
          </w:tcPr>
          <w:p w:rsidR="00621848" w:rsidRDefault="00C044EB">
            <w:pPr>
              <w:pStyle w:val="ProductList-TableBody"/>
            </w:pPr>
            <w:r>
              <w:t>400</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CAL</w:t>
            </w:r>
          </w:p>
        </w:tc>
        <w:tc>
          <w:tcPr>
            <w:tcW w:w="6000" w:type="dxa"/>
            <w:tcBorders>
              <w:left w:val="single" w:sz="4" w:space="0" w:color="000000"/>
              <w:right w:val="single" w:sz="4" w:space="0" w:color="000000"/>
            </w:tcBorders>
          </w:tcPr>
          <w:p w:rsidR="00621848" w:rsidRDefault="00C044EB">
            <w:pPr>
              <w:pStyle w:val="ProductList-TableBody"/>
            </w:pPr>
            <w:r>
              <w:t>400</w:t>
            </w:r>
          </w:p>
        </w:tc>
      </w:tr>
    </w:tbl>
    <w:p w:rsidR="00621848" w:rsidRDefault="00621848">
      <w:pPr>
        <w:pStyle w:val="ProductList-BodyIndented"/>
      </w:pPr>
    </w:p>
    <w:p w:rsidR="00621848" w:rsidRDefault="00C044EB">
      <w:pPr>
        <w:pStyle w:val="ProductList-BodyIndented"/>
      </w:pPr>
      <w:r>
        <w:t>Uprawnienia dotyczące incydentów obowiązują w okresie obowiązywania Pakietu Software Assurance i mogą być używane od momentu rozpoczęcia tego okresu, niezależnie od faktu rozłożenia płatności na ra</w:t>
      </w:r>
      <w:r>
        <w:t>ty. Zakupy dokonane po złożeniu zamówienia początkowego spowodują przeliczenie przyznanych zdarzeń oraz przydziału rocznego. Niewykorzystane Incydenty Wsparcia Telefonicznego wygasną wraz z upływem okresu obowiązywania pakietu SA. Zdarzenia Telefonicznej P</w:t>
      </w:r>
      <w:r>
        <w:t>omocy Technicznej nie mogą być przenoszone między Kontami Zakupów.</w:t>
      </w:r>
    </w:p>
    <w:p w:rsidR="00621848" w:rsidRDefault="00621848">
      <w:pPr>
        <w:pStyle w:val="ProductList-BodyIndented"/>
      </w:pPr>
    </w:p>
    <w:p w:rsidR="00621848" w:rsidRDefault="00C044EB">
      <w:pPr>
        <w:pStyle w:val="ProductList-BodyIndented"/>
      </w:pPr>
      <w:r>
        <w:t xml:space="preserve">Dostęp do miejscowego wsparcia telefonicznego możliwy jest w godzinach pracy podanych na stronie mieszczącej się pod adresem http://support.microsoft.com/gp/saphone. Wsparcie po godzinach </w:t>
      </w:r>
      <w:r>
        <w:t>pracy może być świadczone przez regionalne i międzynarodowe centra pomocy technicznej. Wsparcie telefoniczne po godzinach pracy może być wykorzystywane wyłącznie do inicjowania zgłoszeń problemów technicznych o kluczowym znaczeniu dla prowadzonej działalno</w:t>
      </w:r>
      <w:r>
        <w:t>ści. Godziny pracy ustala się oddzielnie dla każdego regionu. Wsparcie telefoniczne nie jest dostępne w każdym języku we wszystkich regionach.</w:t>
      </w:r>
    </w:p>
    <w:p w:rsidR="00621848" w:rsidRDefault="00621848">
      <w:pPr>
        <w:pStyle w:val="ProductList-SubClauseHeading"/>
        <w:outlineLvl w:val="3"/>
      </w:pPr>
    </w:p>
    <w:p w:rsidR="00621848" w:rsidRDefault="00C044EB">
      <w:pPr>
        <w:pStyle w:val="ProductList-SubClauseHeading"/>
        <w:outlineLvl w:val="3"/>
      </w:pPr>
      <w:r>
        <w:t>Incydenty internetowe</w:t>
      </w:r>
    </w:p>
    <w:p w:rsidR="00621848" w:rsidRDefault="00C044EB">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w:t>
      </w:r>
      <w:r>
        <w:t>r oprogramowania serwerowego objętego pakietem SA mają dostęp do elektronicznych, internetowych usług Wsparcia Technicznego świadczonych w zależności od bieżących potrzeb. Dostęp do stron wsparcia elektronicznego możliwy jest przez 24 godziny na dobę, 7 dn</w:t>
      </w:r>
      <w:r>
        <w:t>i w tygodniu, przy czym odpowiedzi będą udzielane w Godzinach Pracy. Incydenty zainicjowane przez Internet, a następnie przekształcone przez Klienta w zgłoszenia telefoniczne będą odliczane od dostępnego salda incydentów telefonicznych z chwilą rozwiązania</w:t>
      </w:r>
      <w:r>
        <w:t xml:space="preserve"> problemu. Incydenty zainicjowane przez Internet, a następnie obsługiwane telefoniczne przez Microsoft nie będą odliczane od dostępnego salda incydentów telefonicznych jeśli rozwiązanie zostanie przekazane przez Internet, pocztą elektroniczną lub innymi śr</w:t>
      </w:r>
      <w:r>
        <w:t>odkami elektronicznymi.</w:t>
      </w:r>
    </w:p>
    <w:p w:rsidR="00621848" w:rsidRDefault="00621848">
      <w:pPr>
        <w:pStyle w:val="ProductList-BodyIndented"/>
      </w:pPr>
    </w:p>
    <w:p w:rsidR="00621848" w:rsidRDefault="00C044EB">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w:instrText>
      </w:r>
      <w:r>
        <w:instrText xml:space="preserve"> można przypisać odpowiednio do użytkownika lub urządzenia. (Zob. Słowniczek w celu uzyskania pełnej definicji)" </w:instrText>
      </w:r>
      <w:r>
        <w:fldChar w:fldCharType="separate"/>
      </w:r>
      <w:r>
        <w:rPr>
          <w:color w:val="0563C1"/>
        </w:rPr>
        <w:t>CAL</w:t>
      </w:r>
      <w:r>
        <w:fldChar w:fldCharType="end"/>
      </w:r>
      <w:r>
        <w:t xml:space="preserve">. Klienci mogą przekazywać internetowe zgłoszenia Wsparcia Technicznego wyłącznie w odniesieniu do licencjonowanych kopii oprogramowania </w:t>
      </w:r>
      <w:r>
        <w:t>serwerowego objętych pakietem SA.</w:t>
      </w:r>
    </w:p>
    <w:p w:rsidR="00621848" w:rsidRDefault="00621848">
      <w:pPr>
        <w:pStyle w:val="ProductList-BodyIndented"/>
        <w:ind w:left="720"/>
      </w:pPr>
    </w:p>
    <w:p w:rsidR="00621848" w:rsidRDefault="00C044EB">
      <w:pPr>
        <w:pStyle w:val="ProductList-SubClauseHeading"/>
        <w:outlineLvl w:val="3"/>
      </w:pPr>
      <w:r>
        <w:t>Osoby kontaktowe ds. Usług Pomocy Technicznej</w:t>
      </w:r>
    </w:p>
    <w:p w:rsidR="00621848" w:rsidRDefault="00C044EB">
      <w:pPr>
        <w:pStyle w:val="ProductList-BodyIndented"/>
      </w:pPr>
      <w:r>
        <w:t xml:space="preserve">Liczba dozwolonych osób kontaktowych ds. pomocy technicznej zmienia się w zależności od programu Licencjonowania Zbiorowego oraz liczby licencji objętych pakietem SA, zgodnie z informacjami podanymi poniżej. Osobami kontaktowymi muszą być osoby wymienione </w:t>
      </w:r>
      <w:r>
        <w:t>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49"/>
        <w:gridCol w:w="1481"/>
        <w:gridCol w:w="1480"/>
        <w:gridCol w:w="1480"/>
        <w:gridCol w:w="1480"/>
        <w:gridCol w:w="1480"/>
        <w:gridCol w:w="1480"/>
      </w:tblGrid>
      <w:tr w:rsidR="006218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S/S+: EA Pozi</w:t>
            </w:r>
            <w:r>
              <w:rPr>
                <w:color w:val="FFFFFF"/>
              </w:rPr>
              <w:t>om D</w:t>
            </w:r>
          </w:p>
        </w:tc>
      </w:tr>
      <w:tr w:rsidR="00621848">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Odpowiednio do potrzeb</w:t>
            </w:r>
          </w:p>
        </w:tc>
      </w:tr>
      <w:tr w:rsidR="00621848">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16</w:t>
            </w:r>
          </w:p>
        </w:tc>
      </w:tr>
    </w:tbl>
    <w:p w:rsidR="00621848" w:rsidRDefault="00621848">
      <w:pPr>
        <w:pStyle w:val="ProductList-BodyIndented"/>
      </w:pPr>
    </w:p>
    <w:p w:rsidR="00621848" w:rsidRDefault="00C044EB">
      <w:pPr>
        <w:pStyle w:val="ProductList-SubClauseHeading"/>
        <w:outlineLvl w:val="3"/>
      </w:pPr>
      <w:r>
        <w:t>Poziom usług dla klientów korzystających z pakietu Software Assurance</w:t>
      </w:r>
    </w:p>
    <w:p w:rsidR="00621848" w:rsidRDefault="00C044EB">
      <w:pPr>
        <w:pStyle w:val="ProductList-BodyIndented"/>
      </w:pPr>
      <w:r>
        <w:t>Szacowane czasy reakcji w zależności od poziomu ważności i obowiązki Klienta określon</w:t>
      </w:r>
      <w:r>
        <w:t>o w poniższej tabeli:</w:t>
      </w:r>
    </w:p>
    <w:tbl>
      <w:tblPr>
        <w:tblStyle w:val="PURTable0"/>
        <w:tblW w:w="0" w:type="dxa"/>
        <w:tblLook w:val="04A0" w:firstRow="1" w:lastRow="0" w:firstColumn="1" w:lastColumn="0" w:noHBand="0" w:noVBand="1"/>
      </w:tblPr>
      <w:tblGrid>
        <w:gridCol w:w="2546"/>
        <w:gridCol w:w="2629"/>
        <w:gridCol w:w="2605"/>
        <w:gridCol w:w="2650"/>
      </w:tblGrid>
      <w:tr w:rsidR="006218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Spodziewana reakcja Klienta</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Krytyczny wpływ na działalność: </w:t>
            </w:r>
          </w:p>
          <w:p w:rsidR="00621848" w:rsidRDefault="00C044EB">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 odpowiedź na zgłoszenie w ciągu 2 godzin lub szybciej, zależnie od oferty wsparcia</w:t>
            </w:r>
          </w:p>
          <w:p w:rsidR="00621848" w:rsidRDefault="00C044EB">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Alokacja odpowiednich zasobów w celu zapewnienia całodobowej pomocy przez 7 dni w tygodniu2</w:t>
            </w:r>
          </w:p>
          <w:p w:rsidR="00621848" w:rsidRDefault="00C044EB">
            <w:pPr>
              <w:pStyle w:val="ProductList-TableBody"/>
            </w:pPr>
            <w:r>
              <w:t>Bezzwłoczne powiad</w:t>
            </w:r>
            <w:r>
              <w:t>omienie władz kontrolujących zmiany o sytuacji oraz podjęcie przez nie koniecznych działań</w:t>
            </w:r>
          </w:p>
          <w:p w:rsidR="00621848" w:rsidRDefault="00C044EB">
            <w:pPr>
              <w:pStyle w:val="ProductList-TableBody"/>
            </w:pPr>
            <w:r>
              <w:t>Powiadomienie kadry kierowniczej</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Umiarkowany wpływ na działalność: </w:t>
            </w:r>
          </w:p>
          <w:p w:rsidR="00621848" w:rsidRDefault="00C044EB">
            <w:pPr>
              <w:pStyle w:val="ProductList-TableBody"/>
            </w:pPr>
            <w:r>
              <w:t xml:space="preserve">Umiarkowana strata biznesowa lub obniżenie jakości usług; praca może </w:t>
            </w:r>
            <w:r>
              <w:t>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 odpowiedź na zgłoszenie w ciągu 4 godzin lub szybciej, zależnie od oferty wsparcia</w:t>
            </w:r>
          </w:p>
          <w:p w:rsidR="00621848" w:rsidRDefault="00C044EB">
            <w:pPr>
              <w:pStyle w:val="ProductList-TableBody"/>
            </w:pPr>
            <w:r>
              <w:lastRenderedPageBreak/>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t>Przydzielenie odpowiednich zasobów w celu umożliwienia prowadzenia ciągłych prac w Godzinach Roboczych</w:t>
            </w:r>
          </w:p>
          <w:p w:rsidR="00621848" w:rsidRDefault="00C044EB">
            <w:pPr>
              <w:pStyle w:val="ProductList-TableBody"/>
            </w:pPr>
            <w:r>
              <w:lastRenderedPageBreak/>
              <w:t>Powiadomienie i reakcja władz kontrolujących zmiany w ciągu 4 Godzin Roboczych</w:t>
            </w:r>
          </w:p>
        </w:tc>
      </w:tr>
      <w:tr w:rsidR="00621848">
        <w:tc>
          <w:tcPr>
            <w:tcW w:w="29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Minimalny wpływ</w:t>
            </w:r>
            <w:r>
              <w:t xml:space="preserve"> na działalność: </w:t>
            </w:r>
          </w:p>
          <w:p w:rsidR="00621848" w:rsidRDefault="00C044EB">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 odpowiedź w ciągu jednego dnia roboczego lub szybciej, zależnie od oferty wsparcia</w:t>
            </w:r>
          </w:p>
          <w:p w:rsidR="00621848" w:rsidRDefault="00C044EB">
            <w:pPr>
              <w:pStyle w:val="ProductList-TableBody"/>
            </w:pPr>
            <w:r>
              <w:t>Prace realizowane wyłącznie w godzinac</w:t>
            </w:r>
            <w:r>
              <w:t>h roboczych</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Dokładne informacje kontaktowe osoby odpowiedzialnej za rozwiązanie problemu</w:t>
            </w:r>
          </w:p>
          <w:p w:rsidR="00621848" w:rsidRDefault="00C044EB">
            <w:pPr>
              <w:pStyle w:val="ProductList-TableBody"/>
            </w:pPr>
            <w:r>
              <w:t>Reakcja w ciągu jednego dnia roboczego.</w:t>
            </w:r>
          </w:p>
        </w:tc>
      </w:tr>
    </w:tbl>
    <w:p w:rsidR="00621848" w:rsidRDefault="00C044EB">
      <w:pPr>
        <w:pStyle w:val="ProductList-BodyIndented"/>
      </w:pPr>
      <w:r>
        <w:rPr>
          <w:i/>
        </w:rPr>
        <w:t>1 Aby uzyskać informacje o lokalnie obowiązujących godzinach pracy, skontaktuj się z przedstawicielem Microsoft.</w:t>
      </w:r>
    </w:p>
    <w:p w:rsidR="00621848" w:rsidRDefault="00C044EB">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621848" w:rsidRDefault="00621848">
      <w:pPr>
        <w:pStyle w:val="ProductList-BodyIndented"/>
        <w:ind w:left="720"/>
      </w:pPr>
    </w:p>
    <w:p w:rsidR="00621848" w:rsidRDefault="00C044EB">
      <w:pPr>
        <w:pStyle w:val="ProductList-SubClauseHeading"/>
        <w:outlineLvl w:val="3"/>
      </w:pPr>
      <w:r>
        <w:t>Przekształcenie Incydentów Całodobowego Wsparcia Technic</w:t>
      </w:r>
      <w:r>
        <w:t>znego w ramach pakietu Software Assurance na Usługi Wsparcia Premier</w:t>
      </w:r>
    </w:p>
    <w:p w:rsidR="00621848" w:rsidRDefault="00C044EB">
      <w:pPr>
        <w:pStyle w:val="ProductList-BodyIndented"/>
      </w:pPr>
      <w:r>
        <w:t xml:space="preserve">O ile nie ma zastosowania umowa MPSA, Klienci mogą zamienić Incydenty Całodobowego Wsparcia Technicznego w ramach pakietu SA (Incydenty SA PRS lub „SAB”) na Ujednolicone Usługi Wsparcia, </w:t>
      </w:r>
      <w:r>
        <w:t>Premier Problem Resolution Support (PRS) lub godziny pracy Dedykowanego Inżyniera Wsparcia (DSE) (wyłącznie w przypadku działań podejmowanych w ramach wsparcia reaktywnego).</w:t>
      </w:r>
    </w:p>
    <w:p w:rsidR="00621848" w:rsidRDefault="00621848">
      <w:pPr>
        <w:pStyle w:val="ProductList-BodyIndented"/>
      </w:pPr>
    </w:p>
    <w:p w:rsidR="00621848" w:rsidRDefault="00C044EB">
      <w:pPr>
        <w:pStyle w:val="ProductList-BodyIndented"/>
      </w:pPr>
      <w:r>
        <w:t>Usługi przeznaczone są do wykorzystania zgodnie z planem Usługi Premier lub Ujedn</w:t>
      </w:r>
      <w:r>
        <w:t>oliconych Usług Wsparcia w chwili przeniesienia. Przeliczenie zostanie dokonane w oparciu o lokalną stawkę dostarczoną przez Zespół Obsługi Klienta Premier. Dokonanie zamiany incydentów SA PRS może wiązać się z koniecznością wcześniejszego wykupienia przez</w:t>
      </w:r>
      <w:r>
        <w:t xml:space="preserve"> klientów dodatkowych godzin Usług Zarządzania Pomocą Techniczną. Incydenty SA PRS przekształcone na Premier zostają uznane za godziny Wsparcia Technicznego Premier i podlegają Opisowi Usług Premier. Po przekształceniu, incydentów nie można już przywrócić </w:t>
      </w:r>
      <w:r>
        <w:t>do puli związanej z wykupionym przez Klienta pakietem SA.</w:t>
      </w:r>
    </w:p>
    <w:p w:rsidR="00621848" w:rsidRDefault="00621848">
      <w:pPr>
        <w:pStyle w:val="ProductList-BodyIndented"/>
        <w:ind w:left="720"/>
      </w:pPr>
    </w:p>
    <w:p w:rsidR="00621848" w:rsidRDefault="00C044EB">
      <w:pPr>
        <w:pStyle w:val="ProductList-SubClauseHeading"/>
        <w:outlineLvl w:val="3"/>
      </w:pPr>
      <w:r>
        <w:t>Dodatkowe postanowienia biznesowe</w:t>
      </w:r>
    </w:p>
    <w:p w:rsidR="00621848" w:rsidRDefault="00C044EB">
      <w:pPr>
        <w:pStyle w:val="ProductList-BodyIndented"/>
      </w:pPr>
      <w:r>
        <w:t xml:space="preserve">Nie można łączyć wydatków na Pakiet Software Assurance związanych z różnymi rejestracjami Select lub Enterprise, rejestracjami Select Plus, Kontami Zakupowymi lub </w:t>
      </w:r>
      <w:r>
        <w:t>Umowami Open Value w celu uzyskania praw do dodatkowych korzyści. Wydatki związane z każdą rejestracją, każdą umową lub każdym Kontem Zakupowym zostaną użyte do określenia korzyści przysługujących w związku z daną rejestracją, daną umową lub danym kontem z</w:t>
      </w:r>
      <w:r>
        <w:t>akupowym.</w:t>
      </w:r>
    </w:p>
    <w:p w:rsidR="00621848" w:rsidRDefault="00621848">
      <w:pPr>
        <w:pStyle w:val="ProductList-BodyIndented"/>
      </w:pPr>
    </w:p>
    <w:p w:rsidR="00621848" w:rsidRDefault="00C044EB">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w:t>
      </w:r>
      <w:r>
        <w:t>ane.</w:t>
      </w:r>
    </w:p>
    <w:p w:rsidR="00621848" w:rsidRDefault="00621848">
      <w:pPr>
        <w:pStyle w:val="ProductList-BodyIndented"/>
      </w:pPr>
    </w:p>
    <w:p w:rsidR="00621848" w:rsidRDefault="00C044EB">
      <w:pPr>
        <w:pStyle w:val="ProductList-SubClauseHeading"/>
        <w:outlineLvl w:val="3"/>
      </w:pPr>
      <w:r>
        <w:t>Uprawnienia do SCE.</w:t>
      </w:r>
    </w:p>
    <w:p w:rsidR="00621848" w:rsidRDefault="00C044EB">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w:t>
      </w:r>
      <w:r>
        <w:t>er uprawnieni są do incydentów Nieograniczonego Całodobowego Wsparcia Technicznego (PRS). Dwa uprawniające komponenty SCE kwalifikują się odrębnie do Nieograniczonego Całodobowego Wsparcia Technicznego. Prawo do skorzystania z korzyści dotyczy wymienionych</w:t>
      </w:r>
      <w:r>
        <w:t xml:space="preserve"> poniżej produktów objętych aktualnie Podstawową lub Rozszerzoną Pomocą Techniczną, zgodnie z zapisami Zasad Polityki Cyklu Życia Pomocy Technicznej Microsoft oraz zgodnie z zawartą przez Klienta umową Premier.</w:t>
      </w:r>
    </w:p>
    <w:p w:rsidR="00621848" w:rsidRDefault="00621848">
      <w:pPr>
        <w:pStyle w:val="ProductList-BodyIndented"/>
      </w:pPr>
    </w:p>
    <w:p w:rsidR="00621848" w:rsidRDefault="00C044EB">
      <w:pPr>
        <w:pStyle w:val="ProductList-BodyIndented"/>
      </w:pPr>
      <w:r>
        <w:t>Do uprawnionych Produktów Application Platfo</w:t>
      </w:r>
      <w:r>
        <w:t>rm należą:</w:t>
      </w:r>
    </w:p>
    <w:p w:rsidR="00621848" w:rsidRDefault="00C044EB">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621848" w:rsidRDefault="00C044EB">
      <w:pPr>
        <w:pStyle w:val="ProductList-Bullet"/>
        <w:numPr>
          <w:ilvl w:val="1"/>
          <w:numId w:val="54"/>
        </w:numPr>
      </w:pPr>
      <w:r>
        <w:t>BizTalk Server</w:t>
      </w:r>
      <w:r>
        <w:fldChar w:fldCharType="begin"/>
      </w:r>
      <w:r>
        <w:instrText xml:space="preserve"> XE "BizTalk Server" </w:instrText>
      </w:r>
      <w:r>
        <w:fldChar w:fldCharType="end"/>
      </w:r>
      <w:r>
        <w:t xml:space="preserve"> (Standard, Enterprise i Branch)</w:t>
      </w:r>
    </w:p>
    <w:p w:rsidR="00621848" w:rsidRDefault="00C044EB">
      <w:pPr>
        <w:pStyle w:val="ProductList-Bullet"/>
        <w:numPr>
          <w:ilvl w:val="1"/>
          <w:numId w:val="54"/>
        </w:numPr>
      </w:pPr>
      <w:r>
        <w:t>Office SharePoint Server</w:t>
      </w:r>
      <w:r>
        <w:fldChar w:fldCharType="begin"/>
      </w:r>
      <w:r>
        <w:instrText xml:space="preserve"> XE "Share</w:instrText>
      </w:r>
      <w:r>
        <w:instrText xml:space="preserve">Point Server" </w:instrText>
      </w:r>
      <w:r>
        <w:fldChar w:fldCharType="end"/>
      </w:r>
    </w:p>
    <w:p w:rsidR="00621848" w:rsidRDefault="00C044EB">
      <w:pPr>
        <w:pStyle w:val="ProductList-BodyIndented"/>
      </w:pPr>
      <w:r>
        <w:t>Produkty uprawniające będące Składnikami Core Infrastructure:</w:t>
      </w:r>
    </w:p>
    <w:p w:rsidR="00621848" w:rsidRDefault="00C044EB">
      <w:pPr>
        <w:pStyle w:val="ProductList-Bullet"/>
        <w:numPr>
          <w:ilvl w:val="1"/>
          <w:numId w:val="55"/>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w:instrText>
      </w:r>
      <w:r>
        <w:instrText xml:space="preserve">atacenter" </w:instrText>
      </w:r>
      <w:r>
        <w:fldChar w:fldCharType="end"/>
      </w:r>
      <w:r>
        <w:t>)</w:t>
      </w:r>
    </w:p>
    <w:p w:rsidR="00621848" w:rsidRDefault="00C044EB">
      <w:pPr>
        <w:pStyle w:val="ProductList-Bullet"/>
        <w:numPr>
          <w:ilvl w:val="1"/>
          <w:numId w:val="55"/>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21848" w:rsidRDefault="00621848">
      <w:pPr>
        <w:pStyle w:val="ProductList-BodyIndented"/>
      </w:pPr>
    </w:p>
    <w:p w:rsidR="00621848" w:rsidRDefault="00C044EB">
      <w:pPr>
        <w:pStyle w:val="ProductList-BodyIndented"/>
      </w:pPr>
      <w:r>
        <w:t xml:space="preserve">W tabeli poniżej przedstawiono przeliczenia progów wydatków </w:t>
      </w:r>
      <w:r>
        <w:t>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Minimalne roczne średnie wydatki na pakiet SA wymagane do z</w:t>
            </w:r>
            <w:r>
              <w:rPr>
                <w:color w:val="FFFFFF"/>
              </w:rPr>
              <w:t>yskania uprawnień do Nieograniczonego Całodobowego Wsparcia Technicznego Premier (PRS)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250,000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375,000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337,500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412,500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2,062,500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2,000,000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268,750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168,750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30,000,000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t>Won koreański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300,000,000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2,062,500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437,500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2,500,000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8,750,000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12,500,000</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8,250,000</w:t>
            </w:r>
          </w:p>
        </w:tc>
      </w:tr>
    </w:tbl>
    <w:p w:rsidR="00621848" w:rsidRDefault="00621848">
      <w:pPr>
        <w:pStyle w:val="ProductList-BodyIndented"/>
        <w:ind w:left="720"/>
      </w:pPr>
    </w:p>
    <w:p w:rsidR="00621848" w:rsidRDefault="00C044EB">
      <w:pPr>
        <w:pStyle w:val="ProductList-BodyIndented"/>
      </w:pPr>
      <w:r>
        <w:t>Jeśli środki przeznaczone na średnie roczne wydatki na pakiet SA w związku z uprawnionymi produktami Application Platform lub Core Infrastructure kwalifikującymi się do Nieograniczone</w:t>
      </w:r>
      <w:r>
        <w:t>go Całodobowego Wsparcia Technicznego przekraczają kwotę 250 000 USD, Microsoft nie będzie przyznawać incydentów w oparciu o rzeczywiste wydatki na pakiet SA związane z tymi produktami. Jeśli Klient nabędzie uprawnienia do korzystania z Nieograniczonego Ca</w:t>
      </w:r>
      <w:r>
        <w:t xml:space="preserve">łodobowego Wsparcia Technicznego w późniejszym terminie, wszelkie niewykorzystane incydenty przyznane wcześniej w oparciu o wydatki na pakiet SA zostaną odjęte od salda Klienta. Incydenty Nieograniczonego Całodobowego Wsparcia Technicznego nie mogą zostać </w:t>
      </w:r>
      <w:r>
        <w:t xml:space="preserve">zamienione na godziny lub incydenty Wsparcia Technicznego Premier. </w:t>
      </w:r>
    </w:p>
    <w:p w:rsidR="00621848" w:rsidRDefault="00621848">
      <w:pPr>
        <w:pStyle w:val="ProductList-BodyIndented"/>
        <w:ind w:left="720"/>
      </w:pPr>
    </w:p>
    <w:p w:rsidR="00621848" w:rsidRDefault="00C044EB">
      <w:pPr>
        <w:pStyle w:val="ProductList-SubClauseHeading"/>
        <w:outlineLvl w:val="3"/>
      </w:pPr>
      <w:r>
        <w:t>Uprawnienia z tytułu posiadania licencji na Parallel Data Warehouse</w:t>
      </w:r>
    </w:p>
    <w:p w:rsidR="00621848" w:rsidRDefault="00C044EB">
      <w:pPr>
        <w:pStyle w:val="ProductList-BodyIndented"/>
      </w:pPr>
      <w:r>
        <w:t>Klienci, którzy nabędą licencje na SQL Server Enterprise Edition, wdrożą program Parallel Data Warehouse („PDW”) i posi</w:t>
      </w:r>
      <w:r>
        <w:t>adają aktywną Umowę dotyczącą Usług Premier uprawnieni są do incydentów Nieograniczonego Całodobowego Wsparcia Technicznego, niezależnie od rejestracji w SCE lub wydatków w ramach SCE.</w:t>
      </w:r>
    </w:p>
    <w:p w:rsidR="00621848" w:rsidRDefault="00621848">
      <w:pPr>
        <w:pStyle w:val="ProductList-BodyIndented"/>
      </w:pPr>
    </w:p>
    <w:p w:rsidR="00621848" w:rsidRDefault="00C044EB">
      <w:pPr>
        <w:pStyle w:val="ProductList-BodyIndented"/>
      </w:pPr>
      <w:r>
        <w:t>Podczas gdy wszyscy uprawnieni klienci otrzymują nieograniczoną liczbę</w:t>
      </w:r>
      <w:r>
        <w:t xml:space="preserve"> incydentów Całodobowego Wsparcia Technicznego, liczba dozwolonych osób kontaktowych ds. usług wsparcia technicznego zajmujących się zarządzaniem Nieograniczonym Całodobowym Wsparciem Technicznym różni się w zależności od wysokości wydatków na pakiet SA. W</w:t>
      </w:r>
      <w:r>
        <w:t>szyscy uprawnieni Klienci mogą wyznaczyć co najmniej cztery autoryzowane osoby kontaktowe plus jedną dodatkową osobę kontaktową na każde dodatkowe 125 000 USD wydatków na pakiet SA w ramach programów SCE lub licencjonowania zbiorowego, w ramach których zak</w:t>
      </w:r>
      <w:r>
        <w:t>upili licencje na SQL Server Enterprise Edition i wdrożyli PDW. W przypadku umów denominowanych w walutach obcych uprawnieni klienci upoważnieni są do posiadania co najmniej czterech autoryzowanych osób kontaktowych plus jednej dodatkowej osoby kontaktowej</w:t>
      </w:r>
      <w:r>
        <w:t xml:space="preserve"> na każdą przyrostową kwotę wydatków na pakiet SA stanowiącą równowartość w danej walucie obcej 125 000 USD średnich rocznych wydatków na pakiet SA. Patrz tabela poniżej:</w:t>
      </w:r>
    </w:p>
    <w:p w:rsidR="00621848" w:rsidRDefault="00621848">
      <w:pPr>
        <w:pStyle w:val="ProductList-BodyIndented"/>
      </w:pPr>
    </w:p>
    <w:p w:rsidR="00621848" w:rsidRDefault="00C044EB">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Dozwolone osoby kontaktowe ds. pomocy technicznej</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4</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5</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6</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7</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8</w:t>
            </w:r>
          </w:p>
        </w:tc>
      </w:tr>
    </w:tbl>
    <w:p w:rsidR="00621848" w:rsidRDefault="00621848">
      <w:pPr>
        <w:pStyle w:val="ProductList-BodyIndented"/>
      </w:pPr>
    </w:p>
    <w:p w:rsidR="00621848" w:rsidRDefault="00C044EB">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w:t>
      </w:r>
      <w:r>
        <w:t>znego. Każda ilość czasu poświęcona przez Opiekuna Klienta ds. Technicznych (TAM) lub Dedykowanego Pracownika Działu Wsparcia (DSE) na rozwiązanie incydentu zostanie rozliczona w ramach obowiązującej Klienta Umowy w sprawie Usług Premier.</w:t>
      </w:r>
    </w:p>
    <w:p w:rsidR="00621848" w:rsidRDefault="00C044EB">
      <w:pPr>
        <w:pStyle w:val="ProductList-BodyIndented"/>
      </w:pPr>
      <w:r>
        <w:t>Uwaga: Klienci ma</w:t>
      </w:r>
      <w:r>
        <w:t xml:space="preserve">jący obecnie licencję na PDW zachowują tę korzyść zgodnie z </w:t>
      </w:r>
      <w:hyperlink r:id="rId151">
        <w:r>
          <w:rPr>
            <w:color w:val="00467F"/>
            <w:u w:val="single"/>
          </w:rPr>
          <w:t>Postanowieniami dotyczącymi Produktów w wersji z czerwca 2016 r.</w:t>
        </w:r>
      </w:hyperlink>
    </w:p>
    <w:p w:rsidR="00621848" w:rsidRDefault="00621848">
      <w:pPr>
        <w:pStyle w:val="ProductList-BodyIndented"/>
      </w:pPr>
    </w:p>
    <w:p w:rsidR="00621848" w:rsidRDefault="00C044EB">
      <w:pPr>
        <w:pStyle w:val="ProductList-ClauseHeading"/>
        <w:outlineLvl w:val="2"/>
      </w:pPr>
      <w:bookmarkStart w:id="354" w:name="_Sec587"/>
      <w:r>
        <w:t>Dostępność Licencji umożliwiającej uzyskanie dostępu do bardziej zaawan</w:t>
      </w:r>
      <w:r>
        <w:t>sowanej wersji</w:t>
      </w:r>
      <w:bookmarkEnd w:id="354"/>
    </w:p>
    <w:p w:rsidR="00621848" w:rsidRDefault="00C044EB">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w:t>
      </w:r>
      <w:r>
        <w:t>nabyto pakiet SA dla produktu uprawniającego. Przysługujące Klientowi prawo do używania oprogramowania na podstawie Licencji umożliwiającej uzyskanie dostępu do bardziej zaawansowanej wersji uwarunkowane jest posiadaniem i zachowaniem przez klienta Licencj</w:t>
      </w:r>
      <w:r>
        <w:t>i na produkt uprawniający. Przysługujące Klientom bezterminowe uprawnienia wynikające z Licencji umożliwiającej uzyskanie dostępu do bardziej zaawansowanej wersji zastępują Licencję podstawową na produkt uprawniający. Więcej informacji można znaleźć w doku</w:t>
      </w:r>
      <w:r>
        <w:t xml:space="preserve">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6218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dodatek do</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BizTalk Server Standard</w:t>
            </w:r>
            <w:r>
              <w:fldChar w:fldCharType="begin"/>
            </w:r>
            <w:r>
              <w:instrText xml:space="preserve"> XE "BizTalk Server Standard"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BizTalk Server Enterprise</w:t>
            </w:r>
            <w:r>
              <w:fldChar w:fldCharType="begin"/>
            </w:r>
            <w:r>
              <w:instrText xml:space="preserve"> XE "BizTalk Server Enterprise"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BizTalk Server Enterprise</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Licencji D</w:t>
            </w:r>
            <w:r>
              <w:t>ostępowych typu Enterprise</w:t>
            </w:r>
            <w:r>
              <w:fldChar w:fldCharType="begin"/>
            </w:r>
            <w:r>
              <w:instrText xml:space="preserve"> XE "Licencji Dostępowych typu Enterprise"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Core Infrastructure Server Suite Datacenter;</w:t>
            </w:r>
            <w:r>
              <w:fldChar w:fldCharType="begin"/>
            </w:r>
            <w:r>
              <w:instrText xml:space="preserve"> XE "Core Infrastructure Server Suite Datacen</w:instrText>
            </w:r>
            <w:r>
              <w:instrText xml:space="preserve">ter;"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Desktop Education z licencją Enterprise CAL Suite</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Desktop School z licencją Enterprise CAL Suite</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Exchange Server </w:t>
            </w:r>
            <w:r>
              <w:t>Enterprise</w:t>
            </w:r>
            <w:r>
              <w:fldChar w:fldCharType="begin"/>
            </w:r>
            <w:r>
              <w:instrText xml:space="preserve"> XE "Exchange Server Enterprise"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Forefront TMG Enterprise</w:t>
            </w:r>
            <w:r>
              <w:fldChar w:fldCharType="begin"/>
            </w:r>
            <w:r>
              <w:instrText xml:space="preserve"> XE "Forefront TMG Enterprise"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(CAL) na system Microsoft Dynamics 365 for Team Members (wersja lokalna)</w:t>
            </w:r>
            <w:r>
              <w:fldChar w:fldCharType="begin"/>
            </w:r>
            <w:r>
              <w:instrText xml:space="preserve"> XE "</w:instrText>
            </w:r>
            <w:r>
              <w:instrText xml:space="preserve">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(CAL) na system Microsoft Dynamics 365 for Sales (wersja lokalna)</w:t>
            </w:r>
            <w:r>
              <w:fldChar w:fldCharType="begin"/>
            </w:r>
            <w:r>
              <w:instrText xml:space="preserve"> XE "Licencja Dostępowa (CAL) na system Microsoft Dynamics 365 for Sales (we</w:instrText>
            </w:r>
            <w:r>
              <w:instrText xml:space="preserve">rsja lokalna)"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(CAL) na Microsoft Dynamics 365 for Customer Service (wersja lokalna)</w:t>
            </w:r>
            <w:r>
              <w:fldChar w:fldCharType="begin"/>
            </w:r>
            <w:r>
              <w:instrText xml:space="preserve"> XE "Licencja Dostępowa (CAL) na Microsoft Dynamics 365 for Cus</w:instrText>
            </w:r>
            <w:r>
              <w:instrText xml:space="preserve">tomer Service (wersja lokalna)"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(CAL) na system Microsoft Dynamics 365 for Operations Activity (wersja lokalna)</w:t>
            </w:r>
            <w:r>
              <w:fldChar w:fldCharType="begin"/>
            </w:r>
            <w:r>
              <w:instrText xml:space="preserve"> XE "Licencja Dostępowa (CAL) na sys</w:instrText>
            </w:r>
            <w:r>
              <w:instrText xml:space="preserve">tem Microsoft Dynamics 365 for Operations Activity (wersja lokalna)"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Dostępowa (CAL) na system Microsoft Dynamics 365 for Operations (wersja lok</w:t>
            </w:r>
            <w:r>
              <w:t>alna)</w:t>
            </w:r>
            <w:r>
              <w:fldChar w:fldCharType="begin"/>
            </w:r>
            <w:r>
              <w:instrText xml:space="preserve"> XE "Licencja Dostępowa (CAL) na system Microsoft Dynamics 365 for Operations (wersja lokalna)"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Professional Plus</w:t>
            </w:r>
            <w:r>
              <w:fldChar w:fldCharType="begin"/>
            </w:r>
            <w:r>
              <w:instrText xml:space="preserve"> XE "Office Professional Plus"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Platforma Enterprise Desktop</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Project Professional</w:t>
            </w:r>
            <w:r>
              <w:fldChar w:fldCharType="begin"/>
            </w:r>
            <w:r>
              <w:instrText xml:space="preserve"> XE "Project Professional"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 Server Enterprise Core</w:t>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 Server Standard</w:t>
            </w:r>
            <w:r>
              <w:fldChar w:fldCharType="begin"/>
            </w:r>
            <w:r>
              <w:instrText xml:space="preserve"> XE "</w:instrText>
            </w:r>
            <w:r>
              <w:instrText xml:space="preserve">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 Server Business Intelligence</w:t>
            </w:r>
            <w:r>
              <w:fldChar w:fldCharType="begin"/>
            </w:r>
            <w:r>
              <w:instrText xml:space="preserve"> XE "SQL Server Business Intelligence"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Datacenter</w:t>
            </w:r>
            <w:r>
              <w:fldChar w:fldCharType="begin"/>
            </w:r>
            <w:r>
              <w:instrText xml:space="preserve"> XE "System Center Datacenter"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Visio </w:t>
            </w:r>
            <w:r>
              <w:t>Professional</w:t>
            </w:r>
            <w:r>
              <w:fldChar w:fldCharType="begin"/>
            </w:r>
            <w:r>
              <w:instrText xml:space="preserve"> XE "Visio Professional"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Subskrypcja Visual Studio Te</w:t>
            </w:r>
            <w:r>
              <w:t>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621848">
        <w:tc>
          <w:tcPr>
            <w:tcW w:w="600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Server Datacenter</w:t>
            </w:r>
            <w:r>
              <w:fldChar w:fldCharType="begin"/>
            </w:r>
            <w:r>
              <w:instrText xml:space="preserve"> XE "W</w:instrText>
            </w:r>
            <w:r>
              <w:instrText xml:space="preserve">indows Server Datacenter" </w:instrText>
            </w:r>
            <w:r>
              <w:fldChar w:fldCharType="end"/>
            </w:r>
          </w:p>
        </w:tc>
      </w:tr>
    </w:tbl>
    <w:p w:rsidR="00621848" w:rsidRDefault="00621848">
      <w:pPr>
        <w:pStyle w:val="ProductList-Body"/>
      </w:pPr>
    </w:p>
    <w:p w:rsidR="00621848" w:rsidRDefault="00C044EB">
      <w:pPr>
        <w:pStyle w:val="ProductList-ClauseHeading"/>
        <w:outlineLvl w:val="2"/>
      </w:pPr>
      <w:bookmarkStart w:id="355" w:name="_Sec588"/>
      <w:r>
        <w:t>Serwery — Prawa związane z Odzyskiwaniem Awaryjnym</w:t>
      </w:r>
      <w:bookmarkEnd w:id="355"/>
    </w:p>
    <w:p w:rsidR="00621848" w:rsidRDefault="00C044EB">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w:t>
      </w:r>
      <w:r>
        <w:t xml:space="preserve">,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w:instrText>
      </w:r>
      <w:r>
        <w:instrText xml:space="preserve">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w:instrText>
      </w:r>
      <w:r>
        <w:instrText xml:space="preserve">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w:instrText>
      </w:r>
      <w:r>
        <w:instrText xml:space="preserve">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w:instrText>
      </w:r>
      <w:r>
        <w:instrText xml:space="preserv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w:instrText>
      </w:r>
      <w:r>
        <w:instrText xml:space="preserve">Środowisko Systemu Operacyjnego oznacza Środowisko Systemu Operacyjnego skonfigurowane pod kątem działania bezpośrednio w fizycznym systemie sprzętowym. Wystąpienie systemu operacyjnego użyte w celu uruchomienia oprogramowania do wirtualizacji sprzętu lub </w:instrText>
      </w:r>
      <w:r>
        <w:instrText xml:space="preserve">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w:instrText>
      </w:r>
      <w:r>
        <w:instrText xml:space="preserve">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w:instrText>
      </w:r>
      <w:r>
        <w:instrText xml:space="preserve">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w:instrText>
      </w:r>
      <w:r>
        <w:instrText xml:space="preserve">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instrText>
      </w:r>
      <w:r>
        <w:instrText xml:space="preserve">"„Wystąpienie”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w:instrText>
      </w:r>
      <w:r>
        <w:instrText xml:space="preserv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w:instrText>
      </w:r>
      <w:r>
        <w:instrText xml:space="preserve">ramowania lub przez zduplikowanie istniejącego Wystąpienia." </w:instrText>
      </w:r>
      <w:r>
        <w:fldChar w:fldCharType="separate"/>
      </w:r>
      <w:r>
        <w:rPr>
          <w:color w:val="0563C1"/>
        </w:rPr>
        <w:t>Wystąpienia</w:t>
      </w:r>
      <w:r>
        <w:fldChar w:fldCharType="end"/>
      </w:r>
      <w:r>
        <w:t xml:space="preserve"> zapasowego.</w:t>
      </w:r>
    </w:p>
    <w:p w:rsidR="00621848" w:rsidRDefault="00621848">
      <w:pPr>
        <w:pStyle w:val="ProductList-Body"/>
      </w:pPr>
    </w:p>
    <w:p w:rsidR="00621848" w:rsidRDefault="00C044EB">
      <w:pPr>
        <w:pStyle w:val="ProductList-SubSubClauseHeading"/>
        <w:outlineLvl w:val="4"/>
      </w:pPr>
      <w:r>
        <w:t>Dozwolone użycie wystąpień zapasowych</w:t>
      </w:r>
    </w:p>
    <w:p w:rsidR="00621848" w:rsidRDefault="00C044EB">
      <w:pPr>
        <w:pStyle w:val="ProductList-BodyIndented2"/>
      </w:pPr>
      <w:r>
        <w:fldChar w:fldCharType="begin"/>
      </w:r>
      <w:r>
        <w:instrText xml:space="preserve"> AutoTextList   \s NoStyle \t "„Wystąpienie” oznacza obraz oprogramowania utworzony wskutek wykonania procedury konfiguracji lub </w:instrText>
      </w:r>
      <w:r>
        <w:instrText xml:space="preserve">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621848" w:rsidRDefault="00C044EB">
      <w:pPr>
        <w:pStyle w:val="ProductList-Bullet"/>
        <w:numPr>
          <w:ilvl w:val="2"/>
          <w:numId w:val="56"/>
        </w:numPr>
      </w:pPr>
      <w:r>
        <w:t>przez krótkie okresy testowania odzyskiwania awaryjnego w ciągu jednego tygodnia co 90</w:t>
      </w:r>
      <w:r>
        <w:t xml:space="preserve"> dni; </w:t>
      </w:r>
    </w:p>
    <w:p w:rsidR="00621848" w:rsidRDefault="00C044EB">
      <w:pPr>
        <w:pStyle w:val="ProductList-Bullet"/>
        <w:numPr>
          <w:ilvl w:val="2"/>
          <w:numId w:val="56"/>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621848" w:rsidRDefault="00C044EB">
      <w:pPr>
        <w:pStyle w:val="ProductList-Bullet"/>
        <w:numPr>
          <w:ilvl w:val="2"/>
          <w:numId w:val="56"/>
        </w:numPr>
      </w:pPr>
      <w:r>
        <w:t>przez krótki okres w czasie awarii pomocniczo podcza</w:t>
      </w:r>
      <w:r>
        <w:t xml:space="preserve">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621848" w:rsidRDefault="00621848">
      <w:pPr>
        <w:pStyle w:val="ProductList-BodyIndented2"/>
      </w:pPr>
    </w:p>
    <w:p w:rsidR="00621848" w:rsidRDefault="00C044EB">
      <w:pPr>
        <w:pStyle w:val="ProductList-SubSubClauseHeading"/>
        <w:outlineLvl w:val="4"/>
      </w:pPr>
      <w:r>
        <w:t>Zastosowanie Korzyści Związanej z Platform</w:t>
      </w:r>
      <w:r>
        <w:t>ą Microsoft Azure w Środowisku Hybrydowym na potrzeby Odzyskiwania Awaryjnego</w:t>
      </w:r>
    </w:p>
    <w:p w:rsidR="00621848" w:rsidRDefault="00C044EB">
      <w:pPr>
        <w:pStyle w:val="ProductList-BodyIndented2"/>
      </w:pPr>
      <w:r>
        <w:t>Klient może opcjonalnie używać oprogramowania Windows Server w ramach Korzyści Związanej z Platformą Microsoft Azure w Środowisku Hybrydowym w celu uruchamiania Wystąpień zapasow</w:t>
      </w:r>
      <w:r>
        <w:t>ych i zarządzania nimi w ramach Usług Microsoft Azure za pomocą funkcji Azure Site Recovery. Bez względu na stanowiące inaczej postanowienia licencyjne dotyczące Platformy Microsoft Azure regulujące kwestie odnoszące się do Korzyści Związanej z Platformą A</w:t>
      </w:r>
      <w:r>
        <w:t>zure w Środowisku Hybrydowym, Klient może jednocześnie wdrażać te same Licencje Standardowe na oprogramowanie Windows Server w ramach Usług Microsoft Azure w ramach Korzyści Związanej z Platformą Azure w Środowisku Hybrydowym na potrzeby testowania i podcz</w:t>
      </w:r>
      <w:r>
        <w:t>as odzyskiwania danych (jak to opisano powyżej w punkcie „Dozwolone użycie wystąpień zapasowych”) i na Licencjonowanych Serwerach, na których uruchomiono odpowiednie zadania produkcyjne. Ponadto Klient może wznowić uruchamianie tych samych zadań produkcyjn</w:t>
      </w:r>
      <w:r>
        <w:t xml:space="preserve">ych na Licencjonowanych Serwerach, zgodnie z opisem w tej części zatytułowanej „Prawa związane z Odzyskiwaniem Awaryjnym”, bez względu na jakiekolwiek ograniczenia dotyczące zmiany przypisania Licencji.  </w:t>
      </w:r>
    </w:p>
    <w:p w:rsidR="00621848" w:rsidRDefault="00621848">
      <w:pPr>
        <w:pStyle w:val="ProductList-BodyIndented2"/>
      </w:pPr>
    </w:p>
    <w:p w:rsidR="00621848" w:rsidRDefault="00C044EB">
      <w:pPr>
        <w:pStyle w:val="ProductList-SubSubClauseHeading"/>
        <w:outlineLvl w:val="4"/>
      </w:pPr>
      <w:r>
        <w:t>Wymagania dotyczące odzyskiwania awaryjnego</w:t>
      </w:r>
    </w:p>
    <w:p w:rsidR="00621848" w:rsidRDefault="00C044EB">
      <w:pPr>
        <w:pStyle w:val="ProductList-BodyIndented2"/>
      </w:pPr>
      <w:r>
        <w:t>W celu</w:t>
      </w:r>
      <w:r>
        <w:t xml:space="preserve"> użycia oprogramowania na zasadach określonych w prawa do odzyskiwania awaryjnego, Klient musi spełnić następujące warunki:</w:t>
      </w:r>
    </w:p>
    <w:p w:rsidR="00621848" w:rsidRDefault="00C044EB">
      <w:pPr>
        <w:pStyle w:val="ProductList-Bullet"/>
        <w:numPr>
          <w:ilvl w:val="2"/>
          <w:numId w:val="57"/>
        </w:numPr>
      </w:pPr>
      <w:r>
        <w:fldChar w:fldCharType="begin"/>
      </w:r>
      <w:r>
        <w:instrText xml:space="preserve"> AutoTextList   \s NoStyle \t "Środowisko Systemu Operacyjnego oznacza całość lub część Wystąpienia systemu operacyjnego lub całość </w:instrText>
      </w:r>
      <w:r>
        <w:instrText xml:space="preserve">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w:instrText>
      </w:r>
      <w:r>
        <w:instrText xml:space="preserve">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621848" w:rsidRDefault="00C044EB">
      <w:pPr>
        <w:pStyle w:val="ProductList-Bullet"/>
        <w:numPr>
          <w:ilvl w:val="2"/>
          <w:numId w:val="57"/>
        </w:numPr>
      </w:pPr>
      <w:r>
        <w:fldChar w:fldCharType="begin"/>
      </w:r>
      <w:r>
        <w:instrText xml:space="preserve"> AutoTextList   \s NoStyle \t "Środowisko Systemu Operacyjnego oznacza całość lub część Wystąpien</w:instrText>
      </w:r>
      <w:r>
        <w:instrText xml:space="preserve">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w:instrText>
      </w:r>
      <w:r>
        <w:instrText xml:space="preserve">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w:instrText>
      </w:r>
      <w:r>
        <w:instrText xml:space="preserve">uruchamiać oprogramowanie serwera." </w:instrText>
      </w:r>
      <w:r>
        <w:fldChar w:fldCharType="separate"/>
      </w:r>
      <w:r>
        <w:rPr>
          <w:color w:val="0563C1"/>
        </w:rPr>
        <w:t>Serwer</w:t>
      </w:r>
      <w:r>
        <w:fldChar w:fldCharType="end"/>
      </w:r>
      <w:r>
        <w:t xml:space="preserve"> produkcyjny.</w:t>
      </w:r>
    </w:p>
    <w:p w:rsidR="00621848" w:rsidRDefault="00C044EB">
      <w:pPr>
        <w:pStyle w:val="ProductList-Bullet"/>
        <w:numPr>
          <w:ilvl w:val="2"/>
          <w:numId w:val="57"/>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w:instrText>
      </w:r>
      <w:r>
        <w:instrText xml:space="preserve">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w:t>
      </w:r>
      <w:r>
        <w:t>amowanie.</w:t>
      </w:r>
    </w:p>
    <w:p w:rsidR="00621848" w:rsidRDefault="00C044EB">
      <w:pPr>
        <w:pStyle w:val="ProductList-Bullet"/>
        <w:numPr>
          <w:ilvl w:val="2"/>
          <w:numId w:val="57"/>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w:instrText>
      </w:r>
      <w:r>
        <w:instrText xml:space="preserve">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w:t>
      </w:r>
      <w:r>
        <w:t>lonymi na mocy niniejszego dokumentu.</w:t>
      </w:r>
    </w:p>
    <w:p w:rsidR="00621848" w:rsidRDefault="00C044EB">
      <w:pPr>
        <w:pStyle w:val="ProductList-Bullet"/>
        <w:numPr>
          <w:ilvl w:val="2"/>
          <w:numId w:val="57"/>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w:instrText>
      </w:r>
      <w:r>
        <w:instrText xml:space="preserve">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w:instrText>
      </w:r>
      <w:r>
        <w:instrText xml:space="preserve">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w:instrText>
      </w:r>
      <w:r>
        <w:instrText xml:space="preserve">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w:t>
      </w:r>
      <w:r>
        <w:rPr>
          <w:color w:val="0563C1"/>
        </w:rPr>
        <w:t>ystemu Operacyjnego</w:t>
      </w:r>
      <w:r>
        <w:fldChar w:fldCharType="end"/>
      </w:r>
      <w:r>
        <w:t>, w których to oprogramowanie jest uruchamiane.</w:t>
      </w:r>
    </w:p>
    <w:p w:rsidR="00621848" w:rsidRDefault="00C044EB">
      <w:pPr>
        <w:pStyle w:val="ProductList-Bullet"/>
        <w:numPr>
          <w:ilvl w:val="2"/>
          <w:numId w:val="57"/>
        </w:numPr>
      </w:pPr>
      <w:r>
        <w:lastRenderedPageBreak/>
        <w:t xml:space="preserve">Prawo Klienta do uruchamiania </w:t>
      </w:r>
      <w:r>
        <w:fldChar w:fldCharType="begin"/>
      </w:r>
      <w:r>
        <w:instrText xml:space="preserve"> AutoTextList   \s NoStyle \t "„Wystąpienie” oznacza obraz oprogramowania utworzony wskutek wykonania procedury konfiguracji lub instalacji oprogramowania l</w:instrText>
      </w:r>
      <w:r>
        <w:instrText xml:space="preserve">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621848" w:rsidRDefault="00621848">
      <w:pPr>
        <w:pStyle w:val="ProductList-BodyIndented2"/>
      </w:pPr>
    </w:p>
    <w:p w:rsidR="00621848" w:rsidRDefault="00C044EB">
      <w:pPr>
        <w:pStyle w:val="ProductList-SubSubClauseHeading"/>
        <w:outlineLvl w:val="4"/>
      </w:pPr>
      <w:r>
        <w:t>Dodatkowe przypadki dozwolonego użycia oprogramowania Windows Server</w:t>
      </w:r>
    </w:p>
    <w:p w:rsidR="00621848" w:rsidRDefault="00C044EB">
      <w:pPr>
        <w:pStyle w:val="ProductList-Bullet"/>
        <w:numPr>
          <w:ilvl w:val="2"/>
          <w:numId w:val="58"/>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w:instrText>
      </w:r>
      <w:r>
        <w:instrText xml:space="preserv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621848" w:rsidRDefault="00C044EB">
      <w:pPr>
        <w:pStyle w:val="ProductList-Bullet"/>
        <w:numPr>
          <w:ilvl w:val="3"/>
          <w:numId w:val="58"/>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w:instrText>
      </w:r>
      <w:r>
        <w:instrText xml:space="preserve">"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w:instrText>
      </w:r>
      <w:r>
        <w:instrText xml:space="preserve">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621848" w:rsidRDefault="00C044EB">
      <w:pPr>
        <w:pStyle w:val="ProductList-Bullet"/>
        <w:numPr>
          <w:ilvl w:val="3"/>
          <w:numId w:val="5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w:t>
      </w:r>
      <w:r>
        <w:rPr>
          <w:color w:val="0563C1"/>
        </w:rPr>
        <w:t>erwera</w:t>
      </w:r>
      <w:r>
        <w:fldChar w:fldCharType="end"/>
      </w:r>
      <w:r>
        <w:t xml:space="preserve"> odzyskiwania awaryjnego można używać tylko do:</w:t>
      </w:r>
    </w:p>
    <w:p w:rsidR="00621848" w:rsidRDefault="00C044EB">
      <w:pPr>
        <w:pStyle w:val="ProductList-BodyIndented2"/>
        <w:ind w:left="1440"/>
      </w:pPr>
      <w:r>
        <w:t>- uruchamiania oprogramowania do wirtualizacji sprzętu, takiego jak rola funkcji Hyper-V;</w:t>
      </w:r>
    </w:p>
    <w:p w:rsidR="00621848" w:rsidRDefault="00C044EB">
      <w:pPr>
        <w:pStyle w:val="ProductList-BodyIndented2"/>
        <w:ind w:left="1440"/>
      </w:pPr>
      <w:r>
        <w:t>- świadczenia usług związanych z wirtualizacją sprzętu;</w:t>
      </w:r>
    </w:p>
    <w:p w:rsidR="00621848" w:rsidRDefault="00C044EB">
      <w:pPr>
        <w:pStyle w:val="ProductList-BodyIndented2"/>
        <w:ind w:left="1440"/>
      </w:pPr>
      <w:r>
        <w:t>- uruchamiania agentów programowych w celu zarządzania oprogramowaniem do wirtualizacji sprzętu;</w:t>
      </w:r>
    </w:p>
    <w:p w:rsidR="00621848" w:rsidRDefault="00C044EB">
      <w:pPr>
        <w:pStyle w:val="ProductList-BodyIndented2"/>
        <w:ind w:left="1440"/>
      </w:pPr>
      <w:r>
        <w:t>- pełnienia funkcji miejsca docelowego replikacji;</w:t>
      </w:r>
    </w:p>
    <w:p w:rsidR="00621848" w:rsidRDefault="00C044EB">
      <w:pPr>
        <w:pStyle w:val="ProductList-BodyIndented2"/>
        <w:ind w:left="1440"/>
      </w:pPr>
      <w:r>
        <w:t xml:space="preserve">- otrzymywania zreplikowanych </w:t>
      </w:r>
      <w:r>
        <w:fldChar w:fldCharType="begin"/>
      </w:r>
      <w:r>
        <w:instrText xml:space="preserve"> AutoTextList   \s NoStyle \t "Wirtualne Środowisko Systemu Operacyjnego oznac</w:instrText>
      </w:r>
      <w:r>
        <w:instrText xml:space="preserve">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621848" w:rsidRDefault="00C044EB">
      <w:pPr>
        <w:pStyle w:val="ProductList-BodyIndented2"/>
        <w:ind w:left="1440"/>
      </w:pPr>
      <w:r>
        <w:t xml:space="preserve">- oczekiwania trybu failover </w:t>
      </w:r>
      <w:r>
        <w:fldChar w:fldCharType="begin"/>
      </w:r>
      <w:r>
        <w:instrText xml:space="preserve"> AutoTextList   \s NoStyle \t "Wirtualne Środowisko</w:instrText>
      </w:r>
      <w:r>
        <w:instrText xml:space="preserve">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621848" w:rsidRDefault="00C044EB">
      <w:pPr>
        <w:pStyle w:val="ProductList-BodyIndented2"/>
        <w:ind w:left="1440"/>
      </w:pPr>
      <w:r>
        <w:t xml:space="preserve">- uruchamiania obciążeń związanych z odzyskiwaniem awaryjnym zgodnie z opisem </w:t>
      </w:r>
      <w:r>
        <w:t xml:space="preserve">powyżej. </w:t>
      </w:r>
    </w:p>
    <w:p w:rsidR="00621848" w:rsidRDefault="00C044EB">
      <w:pPr>
        <w:pStyle w:val="ProductList-Bullet"/>
        <w:numPr>
          <w:ilvl w:val="3"/>
          <w:numId w:val="59"/>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w:instrText>
      </w:r>
      <w:r>
        <w:instrText xml:space="preserve"> sprzętowy, na którym można uruchamiać oprogramowanie serwera." </w:instrText>
      </w:r>
      <w:r>
        <w:fldChar w:fldCharType="separate"/>
      </w:r>
      <w:r>
        <w:rPr>
          <w:color w:val="0563C1"/>
        </w:rPr>
        <w:t>Serwer</w:t>
      </w:r>
      <w:r>
        <w:fldChar w:fldCharType="end"/>
      </w:r>
      <w:r>
        <w:t xml:space="preserve"> produkcyjny.</w:t>
      </w:r>
    </w:p>
    <w:p w:rsidR="00621848" w:rsidRDefault="00621848">
      <w:pPr>
        <w:pStyle w:val="ProductList-BodyIndented2"/>
      </w:pPr>
    </w:p>
    <w:p w:rsidR="00621848" w:rsidRDefault="00621848">
      <w:pPr>
        <w:pStyle w:val="ProductList-BodyIndented2"/>
      </w:pPr>
    </w:p>
    <w:p w:rsidR="00621848" w:rsidRDefault="00C044EB">
      <w:pPr>
        <w:pStyle w:val="ProductList-ClauseHeading"/>
        <w:outlineLvl w:val="2"/>
      </w:pPr>
      <w:bookmarkStart w:id="356" w:name="_Sec589"/>
      <w:r>
        <w:t>Przenoszenie licencji</w:t>
      </w:r>
      <w:bookmarkEnd w:id="356"/>
    </w:p>
    <w:p w:rsidR="00621848" w:rsidRDefault="00C044EB">
      <w:pPr>
        <w:pStyle w:val="ProductList-SubClauseHeading"/>
        <w:outlineLvl w:val="3"/>
      </w:pPr>
      <w:r>
        <w:t>Przenoszenie Licencji między Farmami Serwerów</w:t>
      </w:r>
    </w:p>
    <w:p w:rsidR="00621848" w:rsidRDefault="00C044EB">
      <w:pPr>
        <w:pStyle w:val="ProductList-BodyIndented"/>
      </w:pPr>
      <w:r>
        <w:t xml:space="preserve">W ramach Przenoszenia Licencji między Farmami Serwerów Klient może zmienić przypisanie dowolnej ze </w:t>
      </w:r>
      <w:r>
        <w:t xml:space="preserve">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w:instrText>
      </w:r>
      <w:r>
        <w:instrText xml:space="preserve">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w:t>
      </w:r>
      <w:r>
        <w:t xml:space="preserve">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w:instrText>
      </w:r>
      <w:r>
        <w:instrText xml:space="preserve">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w:instrText>
      </w:r>
      <w:r>
        <w:instrText xml:space="preserve">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w:instrText>
      </w:r>
      <w:r>
        <w:instrText xml:space="preserve">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w:t>
      </w:r>
      <w:r>
        <w:t>tj. nie wcześniej niż przed upływem 90 dni od ostatniej zmiany). Produkty wykorzystywane do obsługi w ramach oddzielnych procesów mogą być jednocześnie wykorzystywane w ramach uprawnień wynikających z Przenoszenia Licencji między Farmami Serwerów.</w:t>
      </w:r>
    </w:p>
    <w:p w:rsidR="00621848" w:rsidRDefault="00621848">
      <w:pPr>
        <w:pStyle w:val="ProductList-BodyIndented"/>
      </w:pPr>
    </w:p>
    <w:p w:rsidR="00621848" w:rsidRDefault="00C044EB">
      <w:pPr>
        <w:pStyle w:val="ProductList-SubClauseHeading"/>
        <w:outlineLvl w:val="3"/>
      </w:pPr>
      <w:r>
        <w:t>Przenos</w:t>
      </w:r>
      <w:r>
        <w:t>zenie Licencji z Pakietem Software Assurance</w:t>
      </w:r>
    </w:p>
    <w:p w:rsidR="00621848" w:rsidRDefault="00C044EB">
      <w:pPr>
        <w:pStyle w:val="ProductList-BodyIndented"/>
      </w:pPr>
      <w:r>
        <w:t>W ramach Przenoszenia Licencji w ramach pakietu Software Assurance (SA) Klient może przenosić swoje licencjonowane oprogramowanie na serwery udostępniane na mocy posiadanych Licencji zgodnie z poniższymi wymagan</w:t>
      </w:r>
      <w:r>
        <w:t xml:space="preserve">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w:instrText>
      </w:r>
      <w:r>
        <w:instrText xml:space="preserve">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dla których Klient posiad</w:t>
      </w:r>
      <w:r>
        <w:t>a pakiet SA. Produkty wykorzystywane do Samodzielnego Hostingu mogą być jednocześnie wykorzystywane na podstawie uprawnień wynikających z Przenoszenia Licencji z Pakietem Software Assurance, z zastrzeżeniem ograniczeń określonych w Postanowieniach Licencyj</w:t>
      </w:r>
      <w:r>
        <w:t xml:space="preserve">nych dotyczących Samodzielnego Hostingu. </w:t>
      </w:r>
    </w:p>
    <w:p w:rsidR="00621848" w:rsidRDefault="00621848">
      <w:pPr>
        <w:pStyle w:val="ProductList-BodyIndented"/>
      </w:pPr>
    </w:p>
    <w:p w:rsidR="00621848" w:rsidRDefault="00C044EB">
      <w:pPr>
        <w:pStyle w:val="ProductList-SubSubClauseHeading"/>
        <w:outlineLvl w:val="4"/>
      </w:pPr>
      <w:r>
        <w:t>Dozwolony zakres korzystania</w:t>
      </w:r>
    </w:p>
    <w:p w:rsidR="00621848" w:rsidRDefault="00C044EB">
      <w:pPr>
        <w:pStyle w:val="ProductList-BodyIndented2"/>
      </w:pPr>
      <w:r>
        <w:t>Przenoszenie Licencji z Pakietem Software Assurance pozwala Klientowi:</w:t>
      </w:r>
    </w:p>
    <w:p w:rsidR="00621848" w:rsidRDefault="00C044EB">
      <w:pPr>
        <w:pStyle w:val="ProductList-Bullet"/>
        <w:numPr>
          <w:ilvl w:val="2"/>
          <w:numId w:val="60"/>
        </w:numPr>
      </w:pPr>
      <w:r>
        <w:t xml:space="preserve">uruchamiać swoje licencjonowane oprogramowanie na udostępnianych serwerach; </w:t>
      </w:r>
    </w:p>
    <w:p w:rsidR="00621848" w:rsidRDefault="00C044EB">
      <w:pPr>
        <w:pStyle w:val="ProductList-Bullet"/>
        <w:numPr>
          <w:ilvl w:val="2"/>
          <w:numId w:val="60"/>
        </w:numPr>
      </w:pPr>
      <w:r>
        <w:t>uzyskiwać dostęp do oprogramowania n</w:t>
      </w:r>
      <w:r>
        <w:t xml:space="preserve">a podstawie licencji dostępowych i posiadanych do nich pakietów SA oraz na podstawie posiadanych LS na Użytkownika i Urządzenie, zezwalających na dostęp do Produktów; </w:t>
      </w:r>
    </w:p>
    <w:p w:rsidR="00621848" w:rsidRDefault="00C044EB">
      <w:pPr>
        <w:pStyle w:val="ProductList-Bullet"/>
        <w:numPr>
          <w:ilvl w:val="2"/>
          <w:numId w:val="60"/>
        </w:numPr>
      </w:pPr>
      <w:r>
        <w:t xml:space="preserve">zarządzać swoimi </w:t>
      </w:r>
      <w:r>
        <w:fldChar w:fldCharType="begin"/>
      </w:r>
      <w:r>
        <w:instrText xml:space="preserve"> AutoTextList   \s NoStyle \t "Środowisko Systemu Operacyjnego oznacza </w:instrText>
      </w:r>
      <w:r>
        <w:instrText xml:space="preserve">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w:t>
      </w:r>
      <w:r>
        <w:t xml:space="preserve">stępnianych serwerach; lub </w:t>
      </w:r>
    </w:p>
    <w:p w:rsidR="00621848" w:rsidRDefault="00C044EB">
      <w:pPr>
        <w:pStyle w:val="ProductList-Bullet"/>
        <w:numPr>
          <w:ilvl w:val="2"/>
          <w:numId w:val="60"/>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w:instrText>
      </w:r>
      <w:r>
        <w:instrText xml:space="preserve">.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621848" w:rsidRDefault="00621848">
      <w:pPr>
        <w:pStyle w:val="ProductList-BodyIndented2"/>
      </w:pPr>
    </w:p>
    <w:p w:rsidR="00621848" w:rsidRDefault="00C044EB">
      <w:pPr>
        <w:pStyle w:val="ProductList-SubSubClauseHeading"/>
        <w:outlineLvl w:val="4"/>
      </w:pPr>
      <w:r>
        <w:t>Wymagania</w:t>
      </w:r>
    </w:p>
    <w:p w:rsidR="00621848" w:rsidRDefault="00C044EB">
      <w:pPr>
        <w:pStyle w:val="ProductList-BodyIndented2"/>
      </w:pPr>
      <w:r>
        <w:t>Aby móc korzystać z Przenoszenia Licencji z pakietem Software Assurance, Klient musi:</w:t>
      </w:r>
    </w:p>
    <w:p w:rsidR="00621848" w:rsidRDefault="00C044EB">
      <w:pPr>
        <w:pStyle w:val="ProductList-Bullet"/>
        <w:numPr>
          <w:ilvl w:val="2"/>
          <w:numId w:val="61"/>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621848" w:rsidRDefault="00C044EB">
      <w:pPr>
        <w:pStyle w:val="ProductList-Bullet"/>
        <w:numPr>
          <w:ilvl w:val="2"/>
          <w:numId w:val="61"/>
        </w:numPr>
      </w:pPr>
      <w:r>
        <w:t xml:space="preserve">wdrażać swoje </w:t>
      </w:r>
      <w:r>
        <w:fldChar w:fldCharType="begin"/>
      </w:r>
      <w:r>
        <w:instrText xml:space="preserve"> AutoTextList   \s NoStyle \t "Licencja oznacza prawo do pobierania, instalowania i używania Produ</w:instrText>
      </w:r>
      <w:r>
        <w:instrText xml:space="preserve">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w:instrText>
      </w:r>
      <w:r>
        <w:instrText xml:space="preserve">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w:t>
      </w:r>
      <w:r>
        <w:rPr>
          <w:color w:val="0563C1"/>
        </w:rPr>
        <w:t>a Licencji z Pakietem Software Assurance</w:t>
      </w:r>
      <w:r>
        <w:fldChar w:fldCharType="end"/>
      </w:r>
      <w:r>
        <w:t>; oraz</w:t>
      </w:r>
    </w:p>
    <w:p w:rsidR="00621848" w:rsidRDefault="00C044EB">
      <w:pPr>
        <w:pStyle w:val="ProductList-Bullet"/>
        <w:numPr>
          <w:ilvl w:val="2"/>
          <w:numId w:val="61"/>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w:instrText>
      </w:r>
      <w:r>
        <w:instrText xml:space="preserve">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w:t>
      </w:r>
      <w:r>
        <w:rPr>
          <w:color w:val="0563C1"/>
        </w:rPr>
        <w:t>nce</w:t>
      </w:r>
      <w:r>
        <w:fldChar w:fldCharType="end"/>
      </w:r>
      <w:r>
        <w:t>, który będzie uruchamiać Państwa licencjonowane oprogramowanie na swoich udostępnianych serwerach.</w:t>
      </w:r>
    </w:p>
    <w:p w:rsidR="00621848" w:rsidRDefault="00621848">
      <w:pPr>
        <w:pStyle w:val="ProductList-BodyIndented2"/>
      </w:pPr>
    </w:p>
    <w:p w:rsidR="00621848" w:rsidRDefault="00C044EB">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w:instrText>
      </w:r>
      <w:r>
        <w:instrText xml:space="preserv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w:t>
      </w:r>
      <w:r>
        <w:t xml:space="preserve">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w:instrText>
      </w:r>
      <w:r>
        <w:instrText>oTextList   \s NoStyle \t "Środowisko Systemu Operacyjnego oznacza całość lub część Wystąpienia systemu operacyjnego lub całość lub część Wystąpienia wirtualnego (lub w inny sposób emulowanego) systemu operacyjnego. (Zob. Słowniczek w celu uzyskania pełnej</w:instrText>
      </w:r>
      <w:r>
        <w:instrText xml:space="preserve">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 udostępnianych ser</w:t>
      </w:r>
      <w:r>
        <w:t xml:space="preserve">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w:instrText>
      </w:r>
      <w:r>
        <w:instrText xml:space="preserve">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w:instrText>
      </w:r>
      <w:r>
        <w:instrText xml:space="preserve"> danych lub dwa centra danych położone fizycznie w strefach czasowych, między którymi różnica czasu nie przekracza czterech godzin lub na obszarze Unii Europejskiej (UE) albo Europejskiego Stowarzyszenia Wolnego Handlu (EFTA). (Zob. Słowniczek w celu uzysk</w:instrText>
      </w:r>
      <w:r>
        <w:instrText xml:space="preserve">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w:instrText>
      </w:r>
      <w:r>
        <w:instrText xml:space="preserve">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w:t>
      </w:r>
      <w:r>
        <w:t xml:space="preserve">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w:instrText>
      </w:r>
      <w:r>
        <w:instrText xml:space="preserve">opejskiego Stowarzyszenia Wolnego Handlu (EFTA). (Zob. Słowniczek w celu uzyskania pełnej definicji)." </w:instrText>
      </w:r>
      <w:r>
        <w:fldChar w:fldCharType="separate"/>
      </w:r>
      <w:r>
        <w:rPr>
          <w:color w:val="0563C1"/>
        </w:rPr>
        <w:t>Farmie Serwerów</w:t>
      </w:r>
      <w:r>
        <w:fldChar w:fldCharType="end"/>
      </w:r>
      <w:r>
        <w:t>. Klient zobowiązuje się do ponoszenia odpowiedzialności za działania osób trzecich w odniesieniu do oprogramowania wdrażanego i zarząd</w:t>
      </w:r>
      <w:r>
        <w:t xml:space="preserve">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w:instrText>
      </w:r>
      <w:r>
        <w:instrText xml:space="preserve">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w:t>
      </w:r>
      <w:r>
        <w:t>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6218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lastRenderedPageBreak/>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Produkt/typ</w:t>
            </w:r>
            <w:r>
              <w:rPr>
                <w:color w:val="FFFFFF"/>
              </w:rPr>
              <w:t xml:space="preserve">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Dozwolona liczba:</w:t>
            </w:r>
          </w:p>
          <w:p w:rsidR="00621848" w:rsidRDefault="00C044EB">
            <w:pPr>
              <w:pStyle w:val="ProductList-TableBody"/>
            </w:pPr>
            <w:r>
              <w:rPr>
                <w:color w:val="FFFFFF"/>
              </w:rPr>
              <w:t>Środowisk systemu operacyjnego lub Rdzeni na Licencję</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Jedno Środowisko Systemu Operacyjnego na licencję</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Jedno Środowisko Systemu Operacyjnego na licencję</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Jeden rdzeń wirtualny (zgodn</w:t>
            </w:r>
            <w:r>
              <w:t>ie z prawami do używania produktów, w tym określonym w nich wymogu minimum czterech rdzeni na Środowisko Systemu Operacyjnego)</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Dwa zarządzane Środowis</w:t>
            </w:r>
            <w:r>
              <w:t>ka Systemu Operacyjnego na Licencjonowany Serwer</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Dziesięć zarządzanych Środowisk Systemu Operacyjnego na Licencjonowany Serwer</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Dwa zarządzane Środowiska Systemu Operacyjnego na Licencjonowany Serwer</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Dziesięć zarządzanych Środowisk Systemu Operacyjnego na Licencjonowany Serwer</w:t>
            </w:r>
          </w:p>
        </w:tc>
      </w:tr>
    </w:tbl>
    <w:p w:rsidR="00621848" w:rsidRDefault="00621848">
      <w:pPr>
        <w:pStyle w:val="ProductList-BodyIndented2"/>
      </w:pPr>
    </w:p>
    <w:p w:rsidR="00621848" w:rsidRDefault="00C044EB">
      <w:pPr>
        <w:pStyle w:val="ProductList-SubSubClauseHeading"/>
        <w:outlineLvl w:val="4"/>
      </w:pPr>
      <w:r>
        <w:t>Uprawnienia na wypadek awarii</w:t>
      </w:r>
    </w:p>
    <w:p w:rsidR="00621848" w:rsidRDefault="00C044EB">
      <w:pPr>
        <w:pStyle w:val="ProductList-BodyIndented2"/>
      </w:pPr>
      <w:r>
        <w:t xml:space="preserve">W przypadku Produktów, do których zostały udzielone </w:t>
      </w:r>
      <w:r>
        <w:fldChar w:fldCharType="begin"/>
      </w:r>
      <w:r>
        <w:instrText xml:space="preserve"> AutoTextList  </w:instrText>
      </w:r>
      <w:r>
        <w:instrText xml:space="preserve"> \s NoStyle \t "Prawa na wypadek awarii: Korzyść związana z Pakietem SA umożliwiająca Klientowi uruchamianie pasywnych wystąpień Produktu (wystąpień awaryjnych) o funkcji fail-over w związku z uruchamianiem oprogramowania na Licencjonowanym Serwerze na wyp</w:instrText>
      </w:r>
      <w:r>
        <w:instrText xml:space="preserve">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w:instrText>
      </w:r>
      <w:r>
        <w:instrText xml:space="preserve">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w:t>
      </w:r>
      <w:r>
        <w:t xml:space="preserve">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w:t>
      </w:r>
      <w:r>
        <w:t xml:space="preserv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w:instrText>
      </w:r>
      <w:r>
        <w:instrText xml:space="preserve">niejącego Wystąpienia." </w:instrText>
      </w:r>
      <w:r>
        <w:fldChar w:fldCharType="separate"/>
      </w:r>
      <w:r>
        <w:rPr>
          <w:color w:val="0563C1"/>
        </w:rPr>
        <w:t>Wystąpień</w:t>
      </w:r>
      <w:r>
        <w:fldChar w:fldCharType="end"/>
      </w:r>
      <w:r>
        <w:t xml:space="preserve"> produkcyjnych na tych samych udostępnianych serwerach partnera.</w:t>
      </w:r>
    </w:p>
    <w:p w:rsidR="00621848" w:rsidRDefault="00621848">
      <w:pPr>
        <w:pStyle w:val="ProductList-BodyIndented2"/>
      </w:pPr>
    </w:p>
    <w:p w:rsidR="00621848" w:rsidRDefault="00C044EB">
      <w:pPr>
        <w:pStyle w:val="ProductList-ClauseHeading"/>
        <w:outlineLvl w:val="2"/>
      </w:pPr>
      <w:bookmarkStart w:id="357" w:name="_Sec590"/>
      <w:r>
        <w:t>Serwery — Aplikacje obsługiwane w ramach oddzielnych procesów</w:t>
      </w:r>
      <w:bookmarkEnd w:id="357"/>
    </w:p>
    <w:p w:rsidR="00621848" w:rsidRDefault="00C044EB">
      <w:pPr>
        <w:pStyle w:val="ProductList-Body"/>
      </w:pPr>
      <w:r>
        <w:t>Termin „Aplikacje Obsługiwane w Ramach Oddzielnych Procesów” oznacza te produkty, względem k</w:t>
      </w:r>
      <w:r>
        <w:t>tórych mają zastosowanie prawa do Aplikacji Obsługiwanych w Ramach Oddzielnych Procesów.</w:t>
      </w:r>
    </w:p>
    <w:p w:rsidR="00621848" w:rsidRDefault="00621848">
      <w:pPr>
        <w:pStyle w:val="ProductList-Body"/>
      </w:pPr>
    </w:p>
    <w:p w:rsidR="00621848" w:rsidRDefault="00C044EB">
      <w:pPr>
        <w:pStyle w:val="ProductList-Body"/>
      </w:pPr>
      <w:r>
        <w:t>Niezależnie od stanowiących inaczej postanowień zawartych w umowie licencjonowania zbiorowego Klienta, w tym niniejszych Postanowień dotyczących Produktów, Klient moż</w:t>
      </w:r>
      <w:r>
        <w:t>e uruchamiać licencjonowane kopie Aplikacji Obsługiwanych w Ramach Oddzielnych Procesów, współdziałające pośrednio lub bezpośrednio z jego własnym oprogramowaniem w celu utworzenia zintegrowanego rozwiązania („Zintegrowane Rozwiązanie”) i zezwalać osobom t</w:t>
      </w:r>
      <w:r>
        <w:t>rzecim na korzystanie z tego rozwiązania zgodnie z postanowieniami zamieszczonymi poniżej.</w:t>
      </w:r>
    </w:p>
    <w:p w:rsidR="00621848" w:rsidRDefault="00621848">
      <w:pPr>
        <w:pStyle w:val="ProductList-Body"/>
      </w:pPr>
    </w:p>
    <w:p w:rsidR="00621848" w:rsidRDefault="00C044EB">
      <w:pPr>
        <w:pStyle w:val="ProductList-SubClauseHeading"/>
        <w:outlineLvl w:val="3"/>
      </w:pPr>
      <w:r>
        <w:t>Wymagania</w:t>
      </w:r>
    </w:p>
    <w:p w:rsidR="00621848" w:rsidRDefault="00C044EB">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w:instrText>
      </w:r>
      <w:r>
        <w:instrText xml:space="preserve">o niego dostępu." </w:instrText>
      </w:r>
      <w:r>
        <w:fldChar w:fldCharType="separate"/>
      </w:r>
      <w:r>
        <w:rPr>
          <w:color w:val="0563C1"/>
        </w:rPr>
        <w:t>Licencjami</w:t>
      </w:r>
      <w:r>
        <w:fldChar w:fldCharType="end"/>
      </w:r>
      <w:r>
        <w:t xml:space="preserve"> i pakietami SA dla:</w:t>
      </w:r>
    </w:p>
    <w:p w:rsidR="00621848" w:rsidRDefault="00C044EB">
      <w:pPr>
        <w:pStyle w:val="ProductList-Bullet"/>
        <w:numPr>
          <w:ilvl w:val="1"/>
          <w:numId w:val="62"/>
        </w:numPr>
      </w:pPr>
      <w:r>
        <w:t>Aplikacji Samodzielnie Hostowanych uruchamianych jako część Zintegrowanego Rozwiązania oraz</w:t>
      </w:r>
    </w:p>
    <w:p w:rsidR="00621848" w:rsidRDefault="00C044EB">
      <w:pPr>
        <w:pStyle w:val="ProductList-Bullet"/>
        <w:numPr>
          <w:ilvl w:val="1"/>
          <w:numId w:val="62"/>
        </w:numPr>
      </w:pPr>
      <w:r>
        <w:t xml:space="preserve">wszelkimi </w:t>
      </w:r>
      <w:r>
        <w:fldChar w:fldCharType="begin"/>
      </w:r>
      <w:r>
        <w:instrText xml:space="preserve"> AutoTextList   \s NoStyle \t "Licencja oznacza prawo do pobierania, instalowania i używania Produktu </w:instrText>
      </w:r>
      <w:r>
        <w:instrText xml:space="preserve">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621848" w:rsidRDefault="00C044EB">
      <w:pPr>
        <w:pStyle w:val="ProductList-BodyIndented"/>
      </w:pPr>
      <w:r>
        <w:t xml:space="preserve">Wszelkie oprogramowanie Microsoft używane do tworzenia i dostarczania Zintegrowanego Rozwiązania musi: </w:t>
      </w:r>
    </w:p>
    <w:p w:rsidR="00621848" w:rsidRDefault="00C044EB">
      <w:pPr>
        <w:pStyle w:val="ProductList-Bullet"/>
        <w:numPr>
          <w:ilvl w:val="1"/>
          <w:numId w:val="63"/>
        </w:numPr>
      </w:pPr>
      <w:r>
        <w:t>być objęt</w:t>
      </w:r>
      <w:r>
        <w:t>e licencją w ramach programu Licencjonowania Zbiorowego; oraz</w:t>
      </w:r>
    </w:p>
    <w:p w:rsidR="00621848" w:rsidRDefault="00C044EB">
      <w:pPr>
        <w:pStyle w:val="ProductList-Bullet"/>
        <w:numPr>
          <w:ilvl w:val="1"/>
          <w:numId w:val="63"/>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rsidR="00621848" w:rsidRDefault="00621848">
      <w:pPr>
        <w:pStyle w:val="ProductList-BodyIndented"/>
      </w:pPr>
    </w:p>
    <w:p w:rsidR="00621848" w:rsidRDefault="00C044EB">
      <w:pPr>
        <w:pStyle w:val="ProductList-BodyIndented"/>
      </w:pPr>
      <w:r>
        <w:t>Jeśli Klient dostarcza Zintegrowane Rozwiązanie z udostępnianych serwerów, nie może używać oprogramowan</w:t>
      </w:r>
      <w:r>
        <w:t xml:space="preserve">ia Windows Server (ani licencji typu External Connector na Usługi Zdalnego Pulpitu, ani żadnej innej licencji dostępowej dla systemu Windows Server) jako Aplikacji Samodzielnie Hostowanej. W takim przypadku Klient musi używać oprogramowania Windows Server </w:t>
      </w:r>
      <w:r>
        <w:t>licencjonowanego za pośrednictwem Partnera Przenoszenia Licencji z pakietem Software Assurance lub Umowy Services Provider License Agreement Klienta lub innej oferty Licencjonowania Zbiorowego Microsoft obejmującej używanie na udostępnianych serwerach. Poz</w:t>
      </w:r>
      <w:r>
        <w:t>ostałe produkty używane w ramach Zintegrowanego Rozwiązania dostarczanego z udostępnianych serwerów muszą być objęte Przenoszeniem Licencji z pakietem Software Assurance.</w:t>
      </w:r>
    </w:p>
    <w:p w:rsidR="00621848" w:rsidRDefault="00621848">
      <w:pPr>
        <w:pStyle w:val="ProductList-BodyIndented"/>
      </w:pPr>
    </w:p>
    <w:p w:rsidR="00621848" w:rsidRDefault="00C044EB">
      <w:pPr>
        <w:pStyle w:val="ProductList-BodyIndented"/>
      </w:pPr>
      <w:r>
        <w:t>Oprogramowanie Klienta musi:</w:t>
      </w:r>
    </w:p>
    <w:p w:rsidR="00621848" w:rsidRDefault="00C044EB">
      <w:pPr>
        <w:pStyle w:val="ProductList-Bullet"/>
        <w:numPr>
          <w:ilvl w:val="1"/>
          <w:numId w:val="64"/>
        </w:numPr>
      </w:pPr>
      <w:r>
        <w:t>uzupełniać Aplikacje Samodzielnie Hostowane wchodzące w</w:t>
      </w:r>
      <w:r>
        <w:t xml:space="preserve"> skład Zintegrowanego Rozwiązania o istotne funkcje (same pulpity, edytory HTML, narzędzia i podobne technologie nie są podstawowymi usługami ani aplikacjami Zintegrowanego Rozwiązania);</w:t>
      </w:r>
    </w:p>
    <w:p w:rsidR="00621848" w:rsidRDefault="00C044EB">
      <w:pPr>
        <w:pStyle w:val="ProductList-Bullet"/>
        <w:numPr>
          <w:ilvl w:val="1"/>
          <w:numId w:val="64"/>
        </w:numPr>
      </w:pPr>
      <w:r>
        <w:t>stanowić podstawową usługę lub aplikację Zintegrowanego Rozwiązania o</w:t>
      </w:r>
      <w:r>
        <w:t>raz nie może umożliwiać bezpośredniego dostępu do Aplikacji Obsługiwanych w Ramach Oddzielnych Procesów żadnym użytkownikom końcowym Zintegrowanego Rozwiązania;</w:t>
      </w:r>
    </w:p>
    <w:p w:rsidR="00621848" w:rsidRDefault="00C044EB">
      <w:pPr>
        <w:pStyle w:val="ProductList-Bullet"/>
        <w:numPr>
          <w:ilvl w:val="1"/>
          <w:numId w:val="64"/>
        </w:numPr>
      </w:pPr>
      <w:r>
        <w:t>być dostarczane użytkownikom końcowym przez Internet, sieć telefoniczną lub sieć prywatną z ser</w:t>
      </w:r>
      <w:r>
        <w:t>werów codziennie znajdujących się pod kontrolą Klienta lub osoby trzeciej, a nie użytkownika końcowego Zintegrowanego Rozwiązania (Zintegrowane Rozwiązanie nie może być ładowane na urządzenie użytkownika końcowego); i</w:t>
      </w:r>
    </w:p>
    <w:p w:rsidR="00621848" w:rsidRDefault="00C044EB">
      <w:pPr>
        <w:pStyle w:val="ProductList-Bullet"/>
        <w:numPr>
          <w:ilvl w:val="1"/>
          <w:numId w:val="64"/>
        </w:numPr>
      </w:pPr>
      <w:r>
        <w:lastRenderedPageBreak/>
        <w:t>stanowić własność Klienta — tzn. nie m</w:t>
      </w:r>
      <w:r>
        <w:t>oże być używane na podstawie licencji — oprócz przypadków, w których oprogramowanie Klienta zawiera nieistotne oprogramowanie osób trzecich osadzone w oprogramowaniu Klienta i je obsługujące.</w:t>
      </w:r>
    </w:p>
    <w:p w:rsidR="00621848" w:rsidRDefault="00621848">
      <w:pPr>
        <w:pStyle w:val="ProductList-BodyIndented"/>
      </w:pPr>
    </w:p>
    <w:p w:rsidR="00621848" w:rsidRDefault="00C044EB">
      <w:pPr>
        <w:pStyle w:val="ProductList-BodyIndented"/>
      </w:pPr>
      <w:r>
        <w:t>Wszelkie przypadki korzystania z Aplikacji Obsługiwanych w Rama</w:t>
      </w:r>
      <w:r>
        <w:t xml:space="preserve">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w:instrText>
      </w:r>
      <w:r>
        <w:instrText xml:space="preserve">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621848" w:rsidRDefault="00621848">
      <w:pPr>
        <w:pStyle w:val="ProductList-BodyIndented"/>
        <w:jc w:val="right"/>
      </w:pPr>
    </w:p>
    <w:tbl>
      <w:tblPr>
        <w:tblStyle w:val="PURTable0"/>
        <w:tblW w:w="0" w:type="dxa"/>
        <w:tblLook w:val="04A0" w:firstRow="1" w:lastRow="0" w:firstColumn="1" w:lastColumn="0" w:noHBand="0" w:noVBand="1"/>
      </w:tblPr>
      <w:tblGrid>
        <w:gridCol w:w="1044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Indented"/>
      </w:pPr>
    </w:p>
    <w:p w:rsidR="00621848" w:rsidRDefault="00621848">
      <w:pPr>
        <w:pStyle w:val="PURBreadcrumb"/>
      </w:pPr>
    </w:p>
    <w:p w:rsidR="00621848" w:rsidRDefault="00C044EB">
      <w:pPr>
        <w:pStyle w:val="ProductList-SectionHeading"/>
        <w:pageBreakBefore/>
        <w:outlineLvl w:val="0"/>
      </w:pPr>
      <w:bookmarkStart w:id="358" w:name="_Sec1237"/>
      <w:bookmarkEnd w:id="335"/>
      <w:r>
        <w:lastRenderedPageBreak/>
        <w:t>Załącznik C — Dodatki i inne Licencje na Zmiany</w:t>
      </w:r>
      <w:r>
        <w:fldChar w:fldCharType="begin"/>
      </w:r>
      <w:r>
        <w:instrText xml:space="preserve"> TC "</w:instrText>
      </w:r>
      <w:bookmarkStart w:id="359" w:name="_Toc526087077"/>
      <w:r>
        <w:instrText>Załącznik C — Dodatki i inne Licencje na Zmiany</w:instrText>
      </w:r>
      <w:bookmarkEnd w:id="359"/>
      <w:r>
        <w:instrText>" \l 1</w:instrText>
      </w:r>
      <w:r>
        <w:fldChar w:fldCharType="end"/>
      </w: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360" w:name="_Sec1238"/>
      <w:r>
        <w:t>Dodatki</w:t>
      </w:r>
      <w:bookmarkEnd w:id="360"/>
      <w:r>
        <w:fldChar w:fldCharType="begin"/>
      </w:r>
      <w:r>
        <w:instrText xml:space="preserve"> TC "</w:instrText>
      </w:r>
      <w:bookmarkStart w:id="361" w:name="_Toc526087078"/>
      <w:r>
        <w:instrText>Dodatki</w:instrText>
      </w:r>
      <w:bookmarkEnd w:id="361"/>
      <w:r>
        <w:instrText>" \l 2</w:instrText>
      </w:r>
      <w:r>
        <w:fldChar w:fldCharType="end"/>
      </w:r>
    </w:p>
    <w:p w:rsidR="00621848" w:rsidRDefault="00C044EB">
      <w:pPr>
        <w:pStyle w:val="ProductList-Body"/>
      </w:pPr>
      <w:r>
        <w:t>Zakup Rozszerzeń przez Klienta podlega następującym postanowieniom:</w:t>
      </w:r>
    </w:p>
    <w:p w:rsidR="00621848" w:rsidRDefault="00C044EB">
      <w:pPr>
        <w:pStyle w:val="ProductList-Bullet"/>
        <w:numPr>
          <w:ilvl w:val="0"/>
          <w:numId w:val="65"/>
        </w:numPr>
      </w:pPr>
      <w:r>
        <w:t>Klient musi mieć aktywny pakiet SA l</w:t>
      </w:r>
      <w:r>
        <w:t>ub aktywną LS na Użytkownika dla odpowiednich Licencji Uprawniających</w:t>
      </w:r>
    </w:p>
    <w:p w:rsidR="00621848" w:rsidRDefault="00C044EB">
      <w:pPr>
        <w:pStyle w:val="ProductList-Bullet"/>
        <w:numPr>
          <w:ilvl w:val="0"/>
          <w:numId w:val="65"/>
        </w:numPr>
      </w:pPr>
      <w:r>
        <w:t xml:space="preserve">Klient może nabyć jedną LS na Dodatek do każdej Licencji Uprawniającej, chyba że niniejszy Załącznik stanowi inaczej  </w:t>
      </w:r>
    </w:p>
    <w:p w:rsidR="00621848" w:rsidRDefault="00C044EB">
      <w:pPr>
        <w:pStyle w:val="ProductList-Bullet"/>
        <w:numPr>
          <w:ilvl w:val="0"/>
          <w:numId w:val="65"/>
        </w:numPr>
      </w:pPr>
      <w:r>
        <w:t>Klient może nabyć LS na dodatki datami korekt przed nabyciem Licenc</w:t>
      </w:r>
      <w:r>
        <w:t>ji Uprawniających</w:t>
      </w:r>
    </w:p>
    <w:p w:rsidR="00621848" w:rsidRDefault="00621848">
      <w:pPr>
        <w:pStyle w:val="ProductList-Body"/>
      </w:pPr>
    </w:p>
    <w:p w:rsidR="00621848" w:rsidRDefault="00C044EB">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w:t>
      </w:r>
      <w:r>
        <w:t>zeniesione wyłącznie na użytkowników lub urządzenia, dla których wykupiono Licencje Uprawniające.</w:t>
      </w:r>
    </w:p>
    <w:p w:rsidR="00621848" w:rsidRDefault="00621848">
      <w:pPr>
        <w:pStyle w:val="ProductList-Body"/>
      </w:pPr>
    </w:p>
    <w:p w:rsidR="00621848" w:rsidRDefault="00C044EB">
      <w:pPr>
        <w:pStyle w:val="ProductList-Offering2HeadingNoBorder"/>
        <w:outlineLvl w:val="2"/>
      </w:pPr>
      <w:r>
        <w:t>Komputerowy System Operacyjny Windows</w:t>
      </w:r>
      <w:r>
        <w:fldChar w:fldCharType="begin"/>
      </w:r>
      <w:r>
        <w:instrText xml:space="preserve"> TC "</w:instrText>
      </w:r>
      <w:bookmarkStart w:id="362" w:name="_Toc526087079"/>
      <w:r>
        <w:instrText>Komputerowy System Operacyjny Windows</w:instrText>
      </w:r>
      <w:bookmarkEnd w:id="362"/>
      <w:r>
        <w:instrText>" \l 3</w:instrText>
      </w:r>
      <w:r>
        <w:fldChar w:fldCharType="end"/>
      </w:r>
    </w:p>
    <w:p w:rsidR="00621848" w:rsidRDefault="00C044EB">
      <w:pPr>
        <w:pStyle w:val="ProductList-Body"/>
      </w:pPr>
      <w:r>
        <w:t>Licencjonowany Użytkownik musi być Użytkownikiem Głównym urządzenia o</w:t>
      </w:r>
      <w:r>
        <w:t>bjętego aktywnym Pakietem SA dla Komputerowego Systemu Operacyjnego Windows lub pakietem Windows VDA.</w:t>
      </w:r>
    </w:p>
    <w:tbl>
      <w:tblPr>
        <w:tblStyle w:val="PURTable"/>
        <w:tblW w:w="0" w:type="dxa"/>
        <w:tblLook w:val="04A0" w:firstRow="1" w:lastRow="0" w:firstColumn="1" w:lastColumn="0" w:noHBand="0" w:noVBand="1"/>
      </w:tblPr>
      <w:tblGrid>
        <w:gridCol w:w="5213"/>
        <w:gridCol w:w="5577"/>
      </w:tblGrid>
      <w:tr w:rsidR="0062184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1848" w:rsidRDefault="00C044E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588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Windows 10 Enterprise/Education E3 (na urządzenie)</w:t>
            </w:r>
          </w:p>
        </w:tc>
      </w:tr>
      <w:tr w:rsidR="00621848">
        <w:tc>
          <w:tcPr>
            <w:tcW w:w="588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588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10 Enterprise E3/E5</w:t>
            </w:r>
          </w:p>
        </w:tc>
      </w:tr>
      <w:tr w:rsidR="00621848">
        <w:tc>
          <w:tcPr>
            <w:tcW w:w="588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VDA E3/E5</w:t>
            </w:r>
          </w:p>
        </w:tc>
      </w:tr>
    </w:tbl>
    <w:p w:rsidR="00621848" w:rsidRDefault="00621848">
      <w:pPr>
        <w:pStyle w:val="ProductList-Body"/>
      </w:pPr>
    </w:p>
    <w:p w:rsidR="00621848" w:rsidRDefault="00C044EB">
      <w:pPr>
        <w:pStyle w:val="ProductList-Offering2HeadingNoBorder"/>
        <w:outlineLvl w:val="2"/>
      </w:pPr>
      <w:r>
        <w:t>Microsoft Operations Management and Security</w:t>
      </w:r>
      <w:r>
        <w:fldChar w:fldCharType="begin"/>
      </w:r>
      <w:r>
        <w:instrText xml:space="preserve"> TC "</w:instrText>
      </w:r>
      <w:bookmarkStart w:id="363" w:name="_Toc526087080"/>
      <w:r>
        <w:instrText>Microsoft Operations Management and Security</w:instrText>
      </w:r>
      <w:bookmarkEnd w:id="363"/>
      <w:r>
        <w:instrText>" \l 3</w:instrText>
      </w:r>
      <w:r>
        <w:fldChar w:fldCharType="end"/>
      </w:r>
    </w:p>
    <w:p w:rsidR="00621848" w:rsidRDefault="00621848">
      <w:pPr>
        <w:pStyle w:val="ProductList-Body"/>
      </w:pPr>
    </w:p>
    <w:p w:rsidR="00621848" w:rsidRDefault="00C044EB">
      <w:pPr>
        <w:pStyle w:val="ProductList-Body"/>
      </w:pPr>
      <w:r>
        <w:t xml:space="preserve">Dla każdej Licencji Uprawniającej Klient może zakupić kombinację Dodatków E1 i E2, o ile nie przekroczy Kwalifikowanej Ilości. </w:t>
      </w:r>
    </w:p>
    <w:p w:rsidR="00621848" w:rsidRDefault="00621848">
      <w:pPr>
        <w:pStyle w:val="ProductList-Body"/>
      </w:pPr>
    </w:p>
    <w:p w:rsidR="00621848" w:rsidRDefault="00C044EB">
      <w:pPr>
        <w:pStyle w:val="ProductList-Body"/>
      </w:pPr>
      <w:r>
        <w:t>Licencja Subskrypcyjna na dodatek Operations Management and Security może</w:t>
      </w:r>
      <w:r>
        <w:t xml:space="preserve"> być zakupiona w ramach umowy licencjonowania zbiorowego innej niż jego Licencja Uprawniająca. Jeśli Pakiet Software Assurance dla Licencji Uprawniającej wygasa jako pierwszy, Licencja Subskrypcyjna na Dodatek Operations Management and Security wygaśnie z </w:t>
      </w:r>
      <w:r>
        <w:t>następną rocznicą rejestracji.</w:t>
      </w:r>
    </w:p>
    <w:p w:rsidR="00621848" w:rsidRDefault="00621848">
      <w:pPr>
        <w:pStyle w:val="ProductList-Body"/>
      </w:pPr>
    </w:p>
    <w:tbl>
      <w:tblPr>
        <w:tblStyle w:val="PURTable"/>
        <w:tblW w:w="0" w:type="dxa"/>
        <w:tblLook w:val="04A0" w:firstRow="1" w:lastRow="0" w:firstColumn="1" w:lastColumn="0" w:noHBand="0" w:noVBand="1"/>
      </w:tblPr>
      <w:tblGrid>
        <w:gridCol w:w="3835"/>
        <w:gridCol w:w="3735"/>
        <w:gridCol w:w="3220"/>
      </w:tblGrid>
      <w:tr w:rsidR="0062184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21848" w:rsidRDefault="00C044EB">
            <w:pPr>
              <w:pStyle w:val="ProductList-TableBody"/>
            </w:pPr>
            <w:r>
              <w:rPr>
                <w:color w:val="FFFFFF"/>
              </w:rPr>
              <w:t>LS na Użytkownika na dodatek</w:t>
            </w:r>
          </w:p>
        </w:tc>
        <w:tc>
          <w:tcPr>
            <w:tcW w:w="4160" w:type="dxa"/>
            <w:tcBorders>
              <w:top w:val="single" w:sz="4" w:space="0" w:color="0070C0"/>
              <w:bottom w:val="single" w:sz="4" w:space="0" w:color="000000"/>
            </w:tcBorders>
            <w:shd w:val="clear" w:color="auto" w:fill="0070C0"/>
          </w:tcPr>
          <w:p w:rsidR="00621848" w:rsidRDefault="00C044EB">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621848" w:rsidRDefault="00C044EB">
            <w:pPr>
              <w:pStyle w:val="ProductList-TableBody"/>
            </w:pPr>
            <w:r>
              <w:rPr>
                <w:color w:val="FFFFFF"/>
              </w:rPr>
              <w:t>Kwalifikowalna Ilość</w:t>
            </w:r>
          </w:p>
        </w:tc>
      </w:tr>
      <w:tr w:rsidR="00621848">
        <w:tc>
          <w:tcPr>
            <w:tcW w:w="428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1/4 (wymaga minimum czterech licencji uprawniających)</w:t>
            </w:r>
          </w:p>
        </w:tc>
      </w:tr>
      <w:tr w:rsidR="00621848">
        <w:tc>
          <w:tcPr>
            <w:tcW w:w="428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428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1</w:t>
            </w:r>
          </w:p>
        </w:tc>
      </w:tr>
      <w:tr w:rsidR="00621848">
        <w:tc>
          <w:tcPr>
            <w:tcW w:w="428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428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2</w:t>
            </w:r>
          </w:p>
        </w:tc>
      </w:tr>
      <w:tr w:rsidR="00621848">
        <w:tc>
          <w:tcPr>
            <w:tcW w:w="428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428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8</w:t>
            </w:r>
          </w:p>
        </w:tc>
      </w:tr>
      <w:tr w:rsidR="00621848">
        <w:tc>
          <w:tcPr>
            <w:tcW w:w="428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Offering2HeadingNoBorder"/>
        <w:outlineLvl w:val="2"/>
      </w:pPr>
      <w:r>
        <w:t>Plany dla użytkownika Microsoft Azure</w:t>
      </w:r>
      <w:r>
        <w:fldChar w:fldCharType="begin"/>
      </w:r>
      <w:r>
        <w:instrText xml:space="preserve"> TC "</w:instrText>
      </w:r>
      <w:bookmarkStart w:id="364" w:name="_Toc526087081"/>
      <w:r>
        <w:instrText>Plany dla użytkownika Microsoft Azure</w:instrText>
      </w:r>
      <w:bookmarkEnd w:id="364"/>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231"/>
        <w:gridCol w:w="5559"/>
      </w:tblGrid>
      <w:tr w:rsidR="0062184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1848" w:rsidRDefault="00C044E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588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Enterprise CAL Suite</w:t>
            </w:r>
          </w:p>
        </w:tc>
      </w:tr>
      <w:tr w:rsidR="00621848">
        <w:tc>
          <w:tcPr>
            <w:tcW w:w="588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Licencja na Z</w:t>
            </w:r>
            <w:r>
              <w:t>arządzanie dla Klienta na oprogramowanie Advanced Threat Analytics 2016 (na Użytkownika)</w:t>
            </w:r>
          </w:p>
        </w:tc>
      </w:tr>
    </w:tbl>
    <w:p w:rsidR="00621848" w:rsidRDefault="00621848">
      <w:pPr>
        <w:pStyle w:val="ProductList-Body"/>
      </w:pPr>
    </w:p>
    <w:p w:rsidR="00621848" w:rsidRDefault="00C044EB">
      <w:pPr>
        <w:pStyle w:val="ProductList-Offering2HeadingNoBorder"/>
        <w:outlineLvl w:val="2"/>
      </w:pPr>
      <w:r>
        <w:lastRenderedPageBreak/>
        <w:t>Microsoft 365</w:t>
      </w:r>
      <w:r>
        <w:fldChar w:fldCharType="begin"/>
      </w:r>
      <w:r>
        <w:instrText xml:space="preserve"> TC "</w:instrText>
      </w:r>
      <w:bookmarkStart w:id="365" w:name="_Toc526087082"/>
      <w:r>
        <w:instrText>Microsoft 365</w:instrText>
      </w:r>
      <w:bookmarkEnd w:id="365"/>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222"/>
        <w:gridCol w:w="5568"/>
      </w:tblGrid>
      <w:tr w:rsidR="0062184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1848" w:rsidRDefault="00C044E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588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10 Enterprise/Education E3 (na Urządzenie) i</w:t>
            </w:r>
          </w:p>
          <w:p w:rsidR="00621848" w:rsidRDefault="00C044EB">
            <w:pPr>
              <w:pStyle w:val="ProductList-TableBody"/>
            </w:pPr>
            <w:r>
              <w:t>Pakiet Podstawowych Licencji Dostępowych / Pakiet Licencji Dostępowych typu Enterprise, oraz</w:t>
            </w:r>
          </w:p>
          <w:p w:rsidR="00621848" w:rsidRDefault="00C044EB">
            <w:pPr>
              <w:pStyle w:val="ProductList-TableBody"/>
            </w:pPr>
            <w:r>
              <w:t>Office Professional Plus</w:t>
            </w:r>
          </w:p>
        </w:tc>
      </w:tr>
      <w:tr w:rsidR="00621848">
        <w:tc>
          <w:tcPr>
            <w:tcW w:w="588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Windows 10 Enterprise E3 na Użytkownika z Pakietem SA — Licencja typu From SA (LS) </w:t>
            </w:r>
            <w:r>
              <w:t xml:space="preserve">oraz </w:t>
            </w:r>
          </w:p>
          <w:p w:rsidR="00621848" w:rsidRDefault="00C044EB">
            <w:pPr>
              <w:pStyle w:val="ProductList-TableBody"/>
            </w:pPr>
            <w:r>
              <w:t>Licencja typu From SA na usługę Enterprise Mobility + Security E3 oraz</w:t>
            </w:r>
          </w:p>
          <w:p w:rsidR="00621848" w:rsidRDefault="00C044EB">
            <w:pPr>
              <w:pStyle w:val="ProductList-TableBody"/>
            </w:pPr>
            <w:r>
              <w:t>Licencja typu From SA na usługę Office 365 (Enterprise E3 i Government E3)</w:t>
            </w:r>
          </w:p>
        </w:tc>
      </w:tr>
      <w:tr w:rsidR="00621848">
        <w:tc>
          <w:tcPr>
            <w:tcW w:w="5880" w:type="dxa"/>
            <w:tcBorders>
              <w:top w:val="single" w:sz="4" w:space="0" w:color="000000"/>
              <w:left w:val="single" w:sz="4" w:space="0" w:color="000000"/>
              <w:bottom w:val="none" w:sz="4" w:space="0" w:color="000000"/>
              <w:right w:val="single" w:sz="4" w:space="0" w:color="000000"/>
            </w:tcBorders>
          </w:tcPr>
          <w:p w:rsidR="00621848" w:rsidRDefault="00C044EB">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 SA dla Komputerowego Systemu Operacyjnego Windows oraz</w:t>
            </w:r>
          </w:p>
          <w:p w:rsidR="00621848" w:rsidRDefault="00C044EB">
            <w:pPr>
              <w:pStyle w:val="ProductList-TableBody"/>
            </w:pPr>
            <w:r>
              <w:t>Pakiet Podstawowych Licencji Dostępowych / Pakiet Licencji Dostępowych typu Enterprise, oraz</w:t>
            </w:r>
          </w:p>
          <w:p w:rsidR="00621848" w:rsidRDefault="00C044EB">
            <w:pPr>
              <w:pStyle w:val="ProductList-TableBody"/>
            </w:pPr>
            <w:r>
              <w:t>Office Professional Plus</w:t>
            </w:r>
          </w:p>
        </w:tc>
      </w:tr>
      <w:tr w:rsidR="00621848">
        <w:tc>
          <w:tcPr>
            <w:tcW w:w="5880" w:type="dxa"/>
            <w:tcBorders>
              <w:top w:val="non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Windows 10 Enterprise E5 na Użytkownika z Pakietem SA — Licencja typu From</w:t>
            </w:r>
            <w:r>
              <w:t xml:space="preserve"> SA (LS) oraz </w:t>
            </w:r>
          </w:p>
          <w:p w:rsidR="00621848" w:rsidRDefault="00C044EB">
            <w:pPr>
              <w:pStyle w:val="ProductList-TableBody"/>
            </w:pPr>
            <w:r>
              <w:t>Licencja typu From SA na usługę Enterprise Mobility + Security E5 oraz</w:t>
            </w:r>
          </w:p>
          <w:p w:rsidR="00621848" w:rsidRDefault="00C044EB">
            <w:pPr>
              <w:pStyle w:val="ProductList-TableBody"/>
            </w:pPr>
            <w:r>
              <w:t>Licencja typu From SA na usługę Office 365 (Enterprise E5 i Government E4)</w:t>
            </w:r>
          </w:p>
        </w:tc>
      </w:tr>
      <w:tr w:rsidR="00621848">
        <w:tc>
          <w:tcPr>
            <w:tcW w:w="588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Dodatkowa Licencja Dostępowa (CAL) na oprogramowanie Skype dla firm Plus do usługi Microsoft 3</w:t>
            </w:r>
            <w:r>
              <w:t>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Office 365 E1/E3</w:t>
            </w:r>
          </w:p>
        </w:tc>
      </w:tr>
    </w:tbl>
    <w:p w:rsidR="00621848" w:rsidRDefault="00621848">
      <w:pPr>
        <w:pStyle w:val="ProductList-Body"/>
      </w:pPr>
    </w:p>
    <w:p w:rsidR="00621848" w:rsidRDefault="00C044EB">
      <w:pPr>
        <w:pStyle w:val="ProductList-Offering2HeadingNoBorder"/>
        <w:outlineLvl w:val="2"/>
      </w:pPr>
      <w:r>
        <w:t>Enterprise Mobility + Security</w:t>
      </w:r>
      <w:r>
        <w:fldChar w:fldCharType="begin"/>
      </w:r>
      <w:r>
        <w:instrText xml:space="preserve"> TC "</w:instrText>
      </w:r>
      <w:bookmarkStart w:id="366" w:name="_Toc526087083"/>
      <w:r>
        <w:instrText>Enterprise Mobility + Security</w:instrText>
      </w:r>
      <w:bookmarkEnd w:id="366"/>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333"/>
        <w:gridCol w:w="5457"/>
      </w:tblGrid>
      <w:tr w:rsidR="006218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00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Core CAL Suite</w:t>
            </w:r>
          </w:p>
        </w:tc>
      </w:tr>
      <w:tr w:rsidR="00621848">
        <w:tc>
          <w:tcPr>
            <w:tcW w:w="600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Enterprise CAL Suite</w:t>
            </w:r>
          </w:p>
        </w:tc>
      </w:tr>
      <w:tr w:rsidR="00621848">
        <w:tc>
          <w:tcPr>
            <w:tcW w:w="600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Pakiet Podstawowych Licencji Dostępowych (CAL) typu Bridge dla usługi Office 365</w:t>
            </w:r>
          </w:p>
        </w:tc>
      </w:tr>
      <w:tr w:rsidR="00621848">
        <w:tc>
          <w:tcPr>
            <w:tcW w:w="600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Pakiet Podstawowych Licencji Dostępowych (CAL) typu Bridge dla usługi Office 365 i Microsoft Intune</w:t>
            </w:r>
          </w:p>
        </w:tc>
      </w:tr>
      <w:tr w:rsidR="00621848">
        <w:tc>
          <w:tcPr>
            <w:tcW w:w="600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Pakiet Licencji Dostępowych (CAL) typu Enterprise Bridge dla usługi Off</w:t>
            </w:r>
            <w:r>
              <w:t>ice 365</w:t>
            </w:r>
          </w:p>
        </w:tc>
      </w:tr>
      <w:tr w:rsidR="00621848">
        <w:tc>
          <w:tcPr>
            <w:tcW w:w="600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Pakiet Licencji Dostępowych (CAL) typu Enterprise Bridge dla usługi Office 365 i Microsoft Intune</w:t>
            </w:r>
          </w:p>
        </w:tc>
      </w:tr>
    </w:tbl>
    <w:p w:rsidR="00621848" w:rsidRDefault="00621848">
      <w:pPr>
        <w:pStyle w:val="ProductList-Body"/>
      </w:pPr>
    </w:p>
    <w:p w:rsidR="00621848" w:rsidRDefault="00C044EB">
      <w:pPr>
        <w:pStyle w:val="ProductList-Offering2HeadingNoBorder"/>
        <w:outlineLvl w:val="2"/>
      </w:pPr>
      <w:r>
        <w:t>Usługi Microsoft Dynamics 365</w:t>
      </w:r>
      <w:r>
        <w:fldChar w:fldCharType="begin"/>
      </w:r>
      <w:r>
        <w:instrText xml:space="preserve"> TC "</w:instrText>
      </w:r>
      <w:bookmarkStart w:id="367" w:name="_Toc526087084"/>
      <w:r>
        <w:instrText>Usługi Microsoft Dynamics 365</w:instrText>
      </w:r>
      <w:bookmarkEnd w:id="367"/>
      <w:r>
        <w:instrText>" \l 3</w:instrText>
      </w:r>
      <w:r>
        <w:fldChar w:fldCharType="end"/>
      </w:r>
    </w:p>
    <w:p w:rsidR="00621848" w:rsidRDefault="00C044EB">
      <w:pPr>
        <w:pStyle w:val="ProductList-Body"/>
      </w:pPr>
      <w:r>
        <w:t>Klient musi zakupić tyle licencji na dodatek Business Central Cloud, aby objąć nimi wszystkich swoich lokalnych użytkowników usługi Business Central.</w:t>
      </w:r>
    </w:p>
    <w:p w:rsidR="00621848" w:rsidRDefault="00621848">
      <w:pPr>
        <w:pStyle w:val="ProductList-Body"/>
      </w:pPr>
    </w:p>
    <w:tbl>
      <w:tblPr>
        <w:tblStyle w:val="PURTable"/>
        <w:tblW w:w="0" w:type="dxa"/>
        <w:tblLook w:val="04A0" w:firstRow="1" w:lastRow="0" w:firstColumn="1" w:lastColumn="0" w:noHBand="0" w:noVBand="1"/>
      </w:tblPr>
      <w:tblGrid>
        <w:gridCol w:w="5410"/>
        <w:gridCol w:w="5380"/>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12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Task na Dynamics AX</w:t>
            </w:r>
          </w:p>
        </w:tc>
      </w:tr>
      <w:tr w:rsidR="00621848">
        <w:tc>
          <w:tcPr>
            <w:tcW w:w="612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Self-Serve na Dynamics AX</w:t>
            </w:r>
          </w:p>
        </w:tc>
      </w:tr>
      <w:tr w:rsidR="00621848">
        <w:tc>
          <w:tcPr>
            <w:tcW w:w="612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CRM Essentials</w:t>
            </w:r>
          </w:p>
        </w:tc>
      </w:tr>
      <w:tr w:rsidR="00621848">
        <w:tc>
          <w:tcPr>
            <w:tcW w:w="612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Team Members (wersja lokalna)</w:t>
            </w:r>
          </w:p>
        </w:tc>
      </w:tr>
      <w:tr w:rsidR="00621848">
        <w:tc>
          <w:tcPr>
            <w:tcW w:w="612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Task na Dynamics AX (na Urządzenie)</w:t>
            </w:r>
          </w:p>
        </w:tc>
      </w:tr>
      <w:tr w:rsidR="00621848">
        <w:tc>
          <w:tcPr>
            <w:tcW w:w="612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Operations Device</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Operations Activity</w:t>
            </w:r>
          </w:p>
        </w:tc>
      </w:tr>
      <w:tr w:rsidR="00621848">
        <w:tc>
          <w:tcPr>
            <w:tcW w:w="612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Functional/Enterprise na Dynamics AX</w:t>
            </w:r>
          </w:p>
        </w:tc>
      </w:tr>
      <w:tr w:rsidR="00621848">
        <w:tc>
          <w:tcPr>
            <w:tcW w:w="612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Operations</w:t>
            </w:r>
          </w:p>
        </w:tc>
      </w:tr>
      <w:tr w:rsidR="00621848">
        <w:tc>
          <w:tcPr>
            <w:tcW w:w="612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Functional/Enterprise na Dynamics AX</w:t>
            </w:r>
          </w:p>
        </w:tc>
      </w:tr>
      <w:tr w:rsidR="00621848">
        <w:tc>
          <w:tcPr>
            <w:tcW w:w="612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Operations</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AX Enterprise</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CRM Basic</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Sales (wersja lokalna)</w:t>
            </w:r>
          </w:p>
        </w:tc>
      </w:tr>
      <w:tr w:rsidR="00621848">
        <w:tc>
          <w:tcPr>
            <w:tcW w:w="612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CRM Basic</w:t>
            </w:r>
          </w:p>
        </w:tc>
      </w:tr>
      <w:tr w:rsidR="00621848">
        <w:tc>
          <w:tcPr>
            <w:tcW w:w="612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w:t>
            </w:r>
            <w:r>
              <w:t>ępowa (CAL) na Dynamics CRM Professional</w:t>
            </w:r>
          </w:p>
        </w:tc>
      </w:tr>
      <w:tr w:rsidR="00621848">
        <w:tc>
          <w:tcPr>
            <w:tcW w:w="612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Sales (wersja lokalna)</w:t>
            </w:r>
          </w:p>
        </w:tc>
      </w:tr>
      <w:tr w:rsidR="00621848">
        <w:tc>
          <w:tcPr>
            <w:tcW w:w="612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Customer Service (wersja lokalna)</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CRM Basic</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lastRenderedPageBreak/>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Customer Service (wersja lokalna)</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Case Management</w:t>
            </w:r>
          </w:p>
        </w:tc>
      </w:tr>
      <w:tr w:rsidR="00621848">
        <w:tc>
          <w:tcPr>
            <w:tcW w:w="612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Business Central Premium</w:t>
            </w:r>
          </w:p>
        </w:tc>
      </w:tr>
      <w:tr w:rsidR="00621848">
        <w:tc>
          <w:tcPr>
            <w:tcW w:w="612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Business Central Essentials</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Business Central Team Member</w:t>
            </w:r>
          </w:p>
        </w:tc>
      </w:tr>
    </w:tbl>
    <w:p w:rsidR="00621848" w:rsidRDefault="00621848">
      <w:pPr>
        <w:pStyle w:val="ProductList-Body"/>
      </w:pPr>
    </w:p>
    <w:p w:rsidR="00621848" w:rsidRDefault="00C044EB">
      <w:pPr>
        <w:pStyle w:val="ProductList-Offering2HeadingNoBorder"/>
        <w:outlineLvl w:val="2"/>
      </w:pPr>
      <w:r>
        <w:t>Aplikacje Office 365</w:t>
      </w:r>
      <w:r>
        <w:fldChar w:fldCharType="begin"/>
      </w:r>
      <w:r>
        <w:instrText xml:space="preserve"> TC "</w:instrText>
      </w:r>
      <w:bookmarkStart w:id="368" w:name="_Toc526087085"/>
      <w:r>
        <w:instrText>Aplikacje Office 365</w:instrText>
      </w:r>
      <w:bookmarkEnd w:id="368"/>
      <w:r>
        <w:instrText>" \l 3</w:instrText>
      </w:r>
      <w:r>
        <w:fldChar w:fldCharType="end"/>
      </w:r>
    </w:p>
    <w:tbl>
      <w:tblPr>
        <w:tblStyle w:val="PURTable"/>
        <w:tblW w:w="0" w:type="dxa"/>
        <w:tblLook w:val="04A0" w:firstRow="1" w:lastRow="0" w:firstColumn="1" w:lastColumn="0" w:noHBand="0" w:noVBand="1"/>
      </w:tblPr>
      <w:tblGrid>
        <w:gridCol w:w="5547"/>
        <w:gridCol w:w="5243"/>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Visio Professional</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Visio Standard</w:t>
            </w:r>
          </w:p>
        </w:tc>
      </w:tr>
    </w:tbl>
    <w:p w:rsidR="00621848" w:rsidRDefault="00621848">
      <w:pPr>
        <w:pStyle w:val="ProductList-Body"/>
      </w:pPr>
    </w:p>
    <w:p w:rsidR="00621848" w:rsidRDefault="00C044EB">
      <w:pPr>
        <w:pStyle w:val="ProductList-Offering2HeadingNoBorder"/>
        <w:outlineLvl w:val="2"/>
      </w:pPr>
      <w:r>
        <w:t>Pakiety Office 365 Suites</w:t>
      </w:r>
      <w:r>
        <w:fldChar w:fldCharType="begin"/>
      </w:r>
      <w:r>
        <w:instrText xml:space="preserve"> TC "</w:instrText>
      </w:r>
      <w:bookmarkStart w:id="369" w:name="_Toc526087086"/>
      <w:r>
        <w:instrText>Pakiety Office 365 Suites</w:instrText>
      </w:r>
      <w:bookmarkEnd w:id="369"/>
      <w:r>
        <w:instrText>" \l 3</w:instrText>
      </w:r>
      <w:r>
        <w:fldChar w:fldCharType="end"/>
      </w:r>
    </w:p>
    <w:p w:rsidR="00621848" w:rsidRDefault="00C044EB">
      <w:pPr>
        <w:pStyle w:val="ProductList-Body"/>
      </w:pPr>
      <w:r>
        <w:t xml:space="preserve">LS na Dodatek (na Użytkownika) zapewnia Licencjonowanym Użytkownikom odpowiednik praw dostępu do oprogramowania serwerowego do Licencji Uprawniającej z dowolnego urządzenia. </w:t>
      </w:r>
    </w:p>
    <w:p w:rsidR="00621848" w:rsidRDefault="00621848">
      <w:pPr>
        <w:pStyle w:val="ProductList-Body"/>
      </w:pPr>
    </w:p>
    <w:tbl>
      <w:tblPr>
        <w:tblStyle w:val="PURTable"/>
        <w:tblW w:w="0" w:type="dxa"/>
        <w:tblLook w:val="04A0" w:firstRow="1" w:lastRow="0" w:firstColumn="1" w:lastColumn="0" w:noHBand="0" w:noVBand="1"/>
      </w:tblPr>
      <w:tblGrid>
        <w:gridCol w:w="5590"/>
        <w:gridCol w:w="5200"/>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pakiet licencji Core CAL lub</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621848" w:rsidRDefault="00C044EB">
            <w:pPr>
              <w:pStyle w:val="ProductList-TableBody"/>
            </w:pPr>
            <w:r>
              <w:t>Pakiet Podstawowych Licencji Dostępowych (CAL) typu Bridge dla usługi Enterprise Mobility + Security</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Pakiet Podstawowych Licencji Dostępowych (CAL) lub Pakiet Licencji Dostępowych (CAL) typu Enterprise, lub</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621848" w:rsidRDefault="00C044EB">
            <w:pPr>
              <w:pStyle w:val="ProductList-TableBody"/>
            </w:pPr>
            <w:r>
              <w:t>Pakiet Podstawowych Licencji Dostępowych (CAL) typu Bridge dla usługi Enterprise Mobility + Security lub</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rsidR="00621848" w:rsidRDefault="00C044EB">
            <w:pPr>
              <w:pStyle w:val="ProductList-TableBody"/>
            </w:pPr>
            <w:r>
              <w:t>Pakiet Licencji Dostępowych (CAL) typu Enterprise Bridge dla usługi Enterprise Mobility + Security</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Pakiet Podstawowych Licencji Dostępowych (CAL) i Office Professional Plus lub</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21848" w:rsidRDefault="00C044EB">
            <w:pPr>
              <w:pStyle w:val="ProductList-TableBody"/>
            </w:pPr>
            <w:r>
              <w:t>Pakiet Podstawowych Licencji Dostępowych (CAL) typu Bridge dla usługi</w:t>
            </w:r>
            <w:r>
              <w:t xml:space="preserve"> Enterprise Mobility + Security oraz Office Professional Plus lub</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21848" w:rsidRDefault="00C044EB">
            <w:pPr>
              <w:pStyle w:val="ProductList-TableBody"/>
            </w:pPr>
            <w:r>
              <w:t>Pakiet Licencji Dostępowych (CAL) typu Enterprise oraz Office Professional Plus lub</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621848" w:rsidRDefault="00C044EB">
            <w:pPr>
              <w:pStyle w:val="ProductList-TableBody"/>
            </w:pPr>
            <w:r>
              <w:t>Pakiet Licencji Do</w:t>
            </w:r>
            <w:r>
              <w:t>stępowych (CAL) typu Enterprise Bridge dla usługi Enterprise Mobility + Security oraz Office Professional Plus</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Professional Plus</w:t>
            </w:r>
          </w:p>
        </w:tc>
      </w:tr>
    </w:tbl>
    <w:p w:rsidR="00621848" w:rsidRDefault="00621848">
      <w:pPr>
        <w:pStyle w:val="ProductList-Body"/>
      </w:pPr>
    </w:p>
    <w:p w:rsidR="00621848" w:rsidRDefault="00C044EB">
      <w:pPr>
        <w:pStyle w:val="ProductList-Offering2HeadingNoBorder"/>
        <w:outlineLvl w:val="2"/>
      </w:pPr>
      <w:r>
        <w:t>Zaawansowana ochrona przed zagrożeniami w usłudze Office 365</w:t>
      </w:r>
      <w:r>
        <w:fldChar w:fldCharType="begin"/>
      </w:r>
      <w:r>
        <w:instrText xml:space="preserve"> TC "</w:instrText>
      </w:r>
      <w:bookmarkStart w:id="370" w:name="_Toc526087087"/>
      <w:r>
        <w:instrText>Zaawansowana ochrona przed zagrożeniami w usłudze Office 365</w:instrText>
      </w:r>
      <w:bookmarkEnd w:id="370"/>
      <w:r>
        <w:instrText>" \l 3</w:instrText>
      </w:r>
      <w:r>
        <w:fldChar w:fldCharType="end"/>
      </w:r>
    </w:p>
    <w:tbl>
      <w:tblPr>
        <w:tblStyle w:val="PURTable"/>
        <w:tblW w:w="0" w:type="dxa"/>
        <w:tblLook w:val="04A0" w:firstRow="1" w:lastRow="0" w:firstColumn="1" w:lastColumn="0" w:noHBand="0" w:noVBand="1"/>
      </w:tblPr>
      <w:tblGrid>
        <w:gridCol w:w="5558"/>
        <w:gridCol w:w="5232"/>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21848" w:rsidRDefault="00C044EB">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Microsoft 365 F1 lub E3</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F1, E1 lub E3</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Exchange Online Plan 1 lub Plan 2</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OneDrive dla Firm — Plan 1 lub Plan 2</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SharePoint Online Plan 1 lub Plan 2</w:t>
            </w:r>
          </w:p>
        </w:tc>
      </w:tr>
    </w:tbl>
    <w:p w:rsidR="00621848" w:rsidRDefault="00621848">
      <w:pPr>
        <w:pStyle w:val="ProductList-Body"/>
      </w:pPr>
    </w:p>
    <w:p w:rsidR="00621848" w:rsidRDefault="00C044EB">
      <w:pPr>
        <w:pStyle w:val="ProductList-Offering2HeadingNoBorder"/>
        <w:outlineLvl w:val="2"/>
      </w:pPr>
      <w:r>
        <w:t>Dodatek Office 365 Data Loss</w:t>
      </w:r>
      <w:r>
        <w:t xml:space="preserve"> Prevention</w:t>
      </w:r>
      <w:r>
        <w:fldChar w:fldCharType="begin"/>
      </w:r>
      <w:r>
        <w:instrText xml:space="preserve"> TC "</w:instrText>
      </w:r>
      <w:bookmarkStart w:id="371" w:name="_Toc526087088"/>
      <w:r>
        <w:instrText>Dodatek Office 365 Data Loss Prevention</w:instrText>
      </w:r>
      <w:bookmarkEnd w:id="371"/>
      <w:r>
        <w:instrText>" \l 3</w:instrText>
      </w:r>
      <w:r>
        <w:fldChar w:fldCharType="end"/>
      </w:r>
    </w:p>
    <w:tbl>
      <w:tblPr>
        <w:tblStyle w:val="PURTable"/>
        <w:tblW w:w="0" w:type="dxa"/>
        <w:tblLook w:val="04A0" w:firstRow="1" w:lastRow="0" w:firstColumn="1" w:lastColumn="0" w:noHBand="0" w:noVBand="1"/>
      </w:tblPr>
      <w:tblGrid>
        <w:gridCol w:w="5547"/>
        <w:gridCol w:w="5243"/>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21848" w:rsidRDefault="00C044EB">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 xml:space="preserve">Microsoft 365 F1 </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F1 lub E1</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Business Essentials</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Exchange Online Kiosk, Plan 1 lub Plan 2</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OneDrive dla Firm — Plan 1</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SharePoint Online Plan 1 lub Plan 2</w:t>
            </w:r>
          </w:p>
        </w:tc>
      </w:tr>
    </w:tbl>
    <w:p w:rsidR="00621848" w:rsidRDefault="00621848">
      <w:pPr>
        <w:pStyle w:val="ProductList-Body"/>
      </w:pPr>
    </w:p>
    <w:p w:rsidR="00621848" w:rsidRDefault="00C044EB">
      <w:pPr>
        <w:pStyle w:val="ProductList-Offering2HeadingNoBorder"/>
        <w:outlineLvl w:val="2"/>
      </w:pPr>
      <w:r>
        <w:lastRenderedPageBreak/>
        <w:t>Office 365 Cloud App Security</w:t>
      </w:r>
      <w:r>
        <w:fldChar w:fldCharType="begin"/>
      </w:r>
      <w:r>
        <w:instrText xml:space="preserve"> TC "</w:instrText>
      </w:r>
      <w:bookmarkStart w:id="372" w:name="_Toc526087089"/>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47"/>
        <w:gridCol w:w="5243"/>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21848" w:rsidRDefault="00C044EB">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 xml:space="preserve">Microsoft 365 F1 </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F1 lub E1</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Business Essentials</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Exchange Online Kiosk, Plan 1 lub Plan 2</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OneDrive dla Firm — Plan 1</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SharePoint Online Plan 1 lub Plan 2</w:t>
            </w:r>
          </w:p>
        </w:tc>
      </w:tr>
    </w:tbl>
    <w:p w:rsidR="00621848" w:rsidRDefault="00621848">
      <w:pPr>
        <w:pStyle w:val="ProductList-Body"/>
      </w:pPr>
    </w:p>
    <w:p w:rsidR="00621848" w:rsidRDefault="00C044EB">
      <w:pPr>
        <w:pStyle w:val="ProductList-Offering2HeadingNoBorder"/>
        <w:outlineLvl w:val="2"/>
      </w:pPr>
      <w:r>
        <w:t>Analiza zagrożeń w usłudze Office 365</w:t>
      </w:r>
      <w:r>
        <w:fldChar w:fldCharType="begin"/>
      </w:r>
      <w:r>
        <w:instrText xml:space="preserve"> TC "</w:instrText>
      </w:r>
      <w:bookmarkStart w:id="373" w:name="_Toc526087090"/>
      <w:r>
        <w:instrText>Analiza zagrożeń w usłudze Office 365</w:instrText>
      </w:r>
      <w:bookmarkEnd w:id="373"/>
      <w:r>
        <w:instrText>" \l 3</w:instrText>
      </w:r>
      <w:r>
        <w:fldChar w:fldCharType="end"/>
      </w:r>
    </w:p>
    <w:tbl>
      <w:tblPr>
        <w:tblStyle w:val="PURTable"/>
        <w:tblW w:w="0" w:type="dxa"/>
        <w:tblLook w:val="04A0" w:firstRow="1" w:lastRow="0" w:firstColumn="1" w:lastColumn="0" w:noHBand="0" w:noVBand="1"/>
      </w:tblPr>
      <w:tblGrid>
        <w:gridCol w:w="5547"/>
        <w:gridCol w:w="5243"/>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21848" w:rsidRDefault="00C044EB">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 xml:space="preserve">Microsoft 365 F1 </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F1 lub E1</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Business Essentials</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Exchange Online Kiosk, Plan 1 lub Plan 2</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OneDrive dla Firm — Plan 1</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SharePoint Online Plan 1 lub Plan 2</w:t>
            </w:r>
          </w:p>
        </w:tc>
      </w:tr>
    </w:tbl>
    <w:p w:rsidR="00621848" w:rsidRDefault="00621848">
      <w:pPr>
        <w:pStyle w:val="ProductList-Body"/>
      </w:pPr>
    </w:p>
    <w:p w:rsidR="00621848" w:rsidRDefault="00C044EB">
      <w:pPr>
        <w:pStyle w:val="ProductList-Offering2HeadingNoBorder"/>
        <w:outlineLvl w:val="2"/>
      </w:pPr>
      <w:r>
        <w:t>Dodatek Multi-Geo Capabilities w usłudze Office 365</w:t>
      </w:r>
      <w:r>
        <w:fldChar w:fldCharType="begin"/>
      </w:r>
      <w:r>
        <w:instrText xml:space="preserve"> TC "</w:instrText>
      </w:r>
      <w:bookmarkStart w:id="374" w:name="_Toc526087091"/>
      <w:r>
        <w:instrText>Dodatek Multi-Geo Capabilities w usłudze Office 365</w:instrText>
      </w:r>
      <w:bookmarkEnd w:id="374"/>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547"/>
        <w:gridCol w:w="5243"/>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Microsoft 365 F1, E3 lub E5</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F1, E1, E3 lub E5</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Exchange Online Plan 1 lub Plan 2</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OneDrive dla Firm — Plan 1 lub Plan 2</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SharePoint Online Plan 1 lub Plan 2</w:t>
            </w:r>
          </w:p>
        </w:tc>
      </w:tr>
    </w:tbl>
    <w:p w:rsidR="00621848" w:rsidRDefault="00621848">
      <w:pPr>
        <w:pStyle w:val="ProductList-Body"/>
      </w:pPr>
    </w:p>
    <w:p w:rsidR="00621848" w:rsidRDefault="00C044EB">
      <w:pPr>
        <w:pStyle w:val="ProductList-Offering2HeadingNoBorder"/>
        <w:outlineLvl w:val="2"/>
      </w:pPr>
      <w:r>
        <w:t xml:space="preserve">Exchange </w:t>
      </w:r>
      <w:r>
        <w:t>Online</w:t>
      </w:r>
      <w:r>
        <w:fldChar w:fldCharType="begin"/>
      </w:r>
      <w:r>
        <w:instrText xml:space="preserve"> TC "</w:instrText>
      </w:r>
      <w:bookmarkStart w:id="375" w:name="_Toc526087092"/>
      <w:r>
        <w:instrText>Exchange Online</w:instrText>
      </w:r>
      <w:bookmarkEnd w:id="375"/>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639"/>
        <w:gridCol w:w="5151"/>
      </w:tblGrid>
      <w:tr w:rsidR="0062184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36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oprogramowanie Exchange Standard</w:t>
            </w:r>
          </w:p>
        </w:tc>
      </w:tr>
      <w:tr w:rsidR="00621848">
        <w:tc>
          <w:tcPr>
            <w:tcW w:w="636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Core CAL Suite</w:t>
            </w:r>
          </w:p>
        </w:tc>
      </w:tr>
    </w:tbl>
    <w:p w:rsidR="00621848" w:rsidRDefault="00621848">
      <w:pPr>
        <w:pStyle w:val="ProductList-Body"/>
      </w:pPr>
    </w:p>
    <w:p w:rsidR="00621848" w:rsidRDefault="00C044EB">
      <w:pPr>
        <w:pStyle w:val="ProductList-Offering2HeadingNoBorder"/>
        <w:outlineLvl w:val="2"/>
      </w:pPr>
      <w:r>
        <w:t>Project Online</w:t>
      </w:r>
      <w:r>
        <w:fldChar w:fldCharType="begin"/>
      </w:r>
      <w:r>
        <w:instrText xml:space="preserve"> TC "</w:instrText>
      </w:r>
      <w:bookmarkStart w:id="376" w:name="_Toc526087093"/>
      <w:r>
        <w:instrText>Project Online</w:instrText>
      </w:r>
      <w:bookmarkEnd w:id="376"/>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636"/>
        <w:gridCol w:w="5154"/>
      </w:tblGrid>
      <w:tr w:rsidR="0062184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3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Project Professional</w:t>
            </w:r>
          </w:p>
        </w:tc>
      </w:tr>
      <w:tr w:rsidR="00621848">
        <w:tc>
          <w:tcPr>
            <w:tcW w:w="63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r>
      <w:tr w:rsidR="00621848">
        <w:tc>
          <w:tcPr>
            <w:tcW w:w="63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Project Standard</w:t>
            </w:r>
          </w:p>
        </w:tc>
      </w:tr>
      <w:tr w:rsidR="00621848">
        <w:tc>
          <w:tcPr>
            <w:tcW w:w="63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r>
      <w:tr w:rsidR="00621848">
        <w:tc>
          <w:tcPr>
            <w:tcW w:w="63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Licencja Dostępowa (CAL) na oprogramowanie Project Server</w:t>
            </w:r>
          </w:p>
        </w:tc>
      </w:tr>
      <w:tr w:rsidR="00621848">
        <w:tc>
          <w:tcPr>
            <w:tcW w:w="63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r>
      <w:tr w:rsidR="00621848">
        <w:tc>
          <w:tcPr>
            <w:tcW w:w="63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r>
    </w:tbl>
    <w:p w:rsidR="00621848" w:rsidRDefault="00621848">
      <w:pPr>
        <w:pStyle w:val="ProductList-Body"/>
      </w:pPr>
    </w:p>
    <w:p w:rsidR="00621848" w:rsidRDefault="00C044EB">
      <w:pPr>
        <w:pStyle w:val="ProductList-Offering2HeadingNoBorder"/>
        <w:outlineLvl w:val="2"/>
      </w:pPr>
      <w:r>
        <w:t>SharePoint Online</w:t>
      </w:r>
      <w:r>
        <w:fldChar w:fldCharType="begin"/>
      </w:r>
      <w:r>
        <w:instrText xml:space="preserve"> TC "</w:instrText>
      </w:r>
      <w:bookmarkStart w:id="377" w:name="_Toc526087094"/>
      <w:r>
        <w:instrText>SharePoint Online</w:instrText>
      </w:r>
      <w:bookmarkEnd w:id="377"/>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636"/>
        <w:gridCol w:w="5154"/>
      </w:tblGrid>
      <w:tr w:rsidR="0062184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36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oprogramowanie SharePoint Standard</w:t>
            </w:r>
          </w:p>
        </w:tc>
      </w:tr>
      <w:tr w:rsidR="00621848">
        <w:tc>
          <w:tcPr>
            <w:tcW w:w="636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Core CAL Suite</w:t>
            </w:r>
          </w:p>
        </w:tc>
      </w:tr>
    </w:tbl>
    <w:p w:rsidR="00621848" w:rsidRDefault="00621848">
      <w:pPr>
        <w:pStyle w:val="ProductList-Body"/>
      </w:pPr>
    </w:p>
    <w:p w:rsidR="00621848" w:rsidRDefault="00C044EB">
      <w:pPr>
        <w:pStyle w:val="ProductList-Offering2HeadingNoBorder"/>
        <w:outlineLvl w:val="2"/>
      </w:pPr>
      <w:r>
        <w:lastRenderedPageBreak/>
        <w:t>Skype dla firm Online</w:t>
      </w:r>
      <w:r>
        <w:fldChar w:fldCharType="begin"/>
      </w:r>
      <w:r>
        <w:instrText xml:space="preserve"> TC "</w:instrText>
      </w:r>
      <w:bookmarkStart w:id="378" w:name="_Toc526087095"/>
      <w:r>
        <w:instrText>Skype dla firm Online</w:instrText>
      </w:r>
      <w:bookmarkEnd w:id="378"/>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740"/>
        <w:gridCol w:w="5050"/>
      </w:tblGrid>
      <w:tr w:rsidR="0062184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48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oprogramowanie Skype dla firm Standard</w:t>
            </w:r>
          </w:p>
        </w:tc>
      </w:tr>
      <w:tr w:rsidR="00621848">
        <w:tc>
          <w:tcPr>
            <w:tcW w:w="648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Core CAL Suite</w:t>
            </w:r>
          </w:p>
        </w:tc>
      </w:tr>
    </w:tbl>
    <w:p w:rsidR="00621848" w:rsidRDefault="00621848">
      <w:pPr>
        <w:pStyle w:val="ProductList-Body"/>
      </w:pPr>
    </w:p>
    <w:p w:rsidR="00621848" w:rsidRDefault="00C044EB">
      <w:pPr>
        <w:pStyle w:val="ProductList-Offering2HeadingNoBorder"/>
        <w:outlineLvl w:val="2"/>
      </w:pPr>
      <w:r>
        <w:t>Microsoft Intune</w:t>
      </w:r>
      <w:r>
        <w:fldChar w:fldCharType="begin"/>
      </w:r>
      <w:r>
        <w:instrText xml:space="preserve"> TC "</w:instrText>
      </w:r>
      <w:bookmarkStart w:id="379" w:name="_Toc526087096"/>
      <w:r>
        <w:instrText>Microsoft Intune</w:instrText>
      </w:r>
      <w:bookmarkEnd w:id="379"/>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655"/>
        <w:gridCol w:w="5135"/>
      </w:tblGrid>
      <w:tr w:rsidR="0062184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36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Core CAL Suite</w:t>
            </w:r>
          </w:p>
        </w:tc>
      </w:tr>
      <w:tr w:rsidR="00621848">
        <w:tc>
          <w:tcPr>
            <w:tcW w:w="636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Enterprise CAL Suite</w:t>
            </w:r>
          </w:p>
        </w:tc>
      </w:tr>
      <w:tr w:rsidR="00621848">
        <w:tc>
          <w:tcPr>
            <w:tcW w:w="636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Core CAL Suite</w:t>
            </w:r>
          </w:p>
        </w:tc>
      </w:tr>
      <w:tr w:rsidR="00621848">
        <w:tc>
          <w:tcPr>
            <w:tcW w:w="636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Enterprise CAL Suite</w:t>
            </w:r>
          </w:p>
        </w:tc>
      </w:tr>
    </w:tbl>
    <w:p w:rsidR="00621848" w:rsidRDefault="00621848">
      <w:pPr>
        <w:pStyle w:val="ProductList-Body"/>
      </w:pP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OfferingGroupHeading"/>
        <w:outlineLvl w:val="1"/>
      </w:pPr>
      <w:bookmarkStart w:id="380" w:name="_Sec1240"/>
      <w:r>
        <w:t>From SA</w:t>
      </w:r>
      <w:bookmarkEnd w:id="380"/>
      <w:r>
        <w:fldChar w:fldCharType="begin"/>
      </w:r>
      <w:r>
        <w:instrText xml:space="preserve"> TC "</w:instrText>
      </w:r>
      <w:bookmarkStart w:id="381" w:name="_Toc526087097"/>
      <w:r>
        <w:instrText>From SA</w:instrText>
      </w:r>
      <w:bookmarkEnd w:id="381"/>
      <w:r>
        <w:instrText>" \l 2</w:instrText>
      </w:r>
      <w:r>
        <w:fldChar w:fldCharType="end"/>
      </w:r>
    </w:p>
    <w:p w:rsidR="00621848" w:rsidRDefault="00C044EB">
      <w:pPr>
        <w:pStyle w:val="ProductList-Body"/>
      </w:pPr>
      <w:r>
        <w:t>Na następujących warunkach Klient może nabyć LS typu From SA zamiast pakietu SA w przypadku w pełni opłaconych licencji bezterminowych:</w:t>
      </w:r>
    </w:p>
    <w:p w:rsidR="00621848" w:rsidRDefault="00C044EB">
      <w:pPr>
        <w:pStyle w:val="ProductList-Bullet"/>
        <w:numPr>
          <w:ilvl w:val="0"/>
          <w:numId w:val="66"/>
        </w:numPr>
      </w:pPr>
      <w:r>
        <w:t>Klient posiada aktywny pakiet SA (lub za</w:t>
      </w:r>
      <w:r>
        <w:t xml:space="preserve">mierza go odnowić) dla odpowiednich Licencji Uprawniających </w:t>
      </w:r>
    </w:p>
    <w:p w:rsidR="00621848" w:rsidRDefault="00C044EB">
      <w:pPr>
        <w:pStyle w:val="ProductList-Bullet"/>
        <w:numPr>
          <w:ilvl w:val="0"/>
          <w:numId w:val="66"/>
        </w:numPr>
      </w:pPr>
      <w:r>
        <w:t xml:space="preserve">Klient nabywa nie więcej niż jedną LS typu From SA do każdej Licencji Uprawniającej, chyba że niniejszy Załącznik stanowi inaczej </w:t>
      </w:r>
    </w:p>
    <w:p w:rsidR="00621848" w:rsidRDefault="00C044EB">
      <w:pPr>
        <w:pStyle w:val="ProductList-Bullet"/>
        <w:numPr>
          <w:ilvl w:val="0"/>
          <w:numId w:val="66"/>
        </w:numPr>
      </w:pPr>
      <w:r>
        <w:t>Klient nabywa LS typu From SA w rocznicę Rejestracji lub w momen</w:t>
      </w:r>
      <w:r>
        <w:t xml:space="preserve">cie jej odnowienia </w:t>
      </w:r>
    </w:p>
    <w:p w:rsidR="00621848" w:rsidRDefault="00621848">
      <w:pPr>
        <w:pStyle w:val="ProductList-Body"/>
      </w:pPr>
    </w:p>
    <w:p w:rsidR="00621848" w:rsidRDefault="00C044EB">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w:t>
      </w:r>
      <w:r>
        <w:t>pu From SA do liczby odpowiadających im wygasających Licencji LS typu From SA. Przy kolejnym odnowieniu Rejestracji Enrollment klienci, którzy wykupili licencję na subskrypcje pakietu Office 365 przed 1 sierpnia 2014 roku, zgodnie z obowiązującymi warunkam</w:t>
      </w:r>
      <w:r>
        <w:t>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621848" w:rsidRDefault="00621848">
      <w:pPr>
        <w:pStyle w:val="ProductList-Body"/>
      </w:pPr>
    </w:p>
    <w:p w:rsidR="00621848" w:rsidRDefault="00C044EB">
      <w:pPr>
        <w:pStyle w:val="ProductList-Body"/>
      </w:pPr>
      <w:r>
        <w:t>W ramac</w:t>
      </w:r>
      <w:r>
        <w:t>h jednorazowego wyjątku klient może nabyć większą liczbę LS typu From SA na Użytkownika, jeśli (1) Klient zakupi LS typu From SA na Użytkownika dla wszystkich użytkowników swoich Uprawnionych Urządzeń oraz (2) (w przypadku licencji na komputerowy system op</w:t>
      </w:r>
      <w:r>
        <w:t xml:space="preserve">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rsidR="00621848" w:rsidRDefault="00621848">
      <w:pPr>
        <w:pStyle w:val="ProductList-Body"/>
      </w:pPr>
    </w:p>
    <w:p w:rsidR="00621848" w:rsidRDefault="00C044EB">
      <w:pPr>
        <w:pStyle w:val="ProductList-Offering2HeadingNoBorder"/>
        <w:outlineLvl w:val="2"/>
      </w:pPr>
      <w:r>
        <w:t>Pakiety CAL</w:t>
      </w:r>
      <w:r>
        <w:fldChar w:fldCharType="begin"/>
      </w:r>
      <w:r>
        <w:instrText xml:space="preserve"> TC "</w:instrText>
      </w:r>
      <w:bookmarkStart w:id="382" w:name="_Toc526087098"/>
      <w:r>
        <w:instrText>Pakiety CAL</w:instrText>
      </w:r>
      <w:bookmarkEnd w:id="382"/>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453"/>
        <w:gridCol w:w="5337"/>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 xml:space="preserve">LS </w:t>
            </w:r>
            <w:r>
              <w:rPr>
                <w:color w:val="FFFFFF"/>
              </w:rPr>
              <w:t>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Pakiet SA dla Nadrzędnego Pakietu Licencji Dostępowych (CAL)</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 xml:space="preserve">Pakiet </w:t>
            </w:r>
            <w:r>
              <w:t>SA dla Nadrzędnego Pakietu Licencji Dostępowych (CAL)</w:t>
            </w:r>
          </w:p>
        </w:tc>
      </w:tr>
    </w:tbl>
    <w:p w:rsidR="00621848" w:rsidRDefault="00621848">
      <w:pPr>
        <w:pStyle w:val="ProductList-Body"/>
      </w:pPr>
    </w:p>
    <w:p w:rsidR="00621848" w:rsidRDefault="00C044EB">
      <w:pPr>
        <w:pStyle w:val="ProductList-Offering2HeadingNoBorder"/>
        <w:outlineLvl w:val="2"/>
      </w:pPr>
      <w:r>
        <w:t>Komputerowy System Operacyjny Windows</w:t>
      </w:r>
      <w:r>
        <w:fldChar w:fldCharType="begin"/>
      </w:r>
      <w:r>
        <w:instrText xml:space="preserve"> TC "</w:instrText>
      </w:r>
      <w:bookmarkStart w:id="383" w:name="_Toc526087099"/>
      <w:r>
        <w:instrText>Komputerowy System Operacyjny Windows</w:instrText>
      </w:r>
      <w:bookmarkEnd w:id="383"/>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430"/>
        <w:gridCol w:w="5360"/>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1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Pakiet SA dla komputerowego systemu operacyjnego Windows</w:t>
            </w:r>
          </w:p>
        </w:tc>
      </w:tr>
    </w:tbl>
    <w:p w:rsidR="00621848" w:rsidRDefault="00621848">
      <w:pPr>
        <w:pStyle w:val="ProductList-Body"/>
      </w:pPr>
    </w:p>
    <w:p w:rsidR="00621848" w:rsidRDefault="00621848">
      <w:pPr>
        <w:pStyle w:val="ProductList-Body"/>
      </w:pPr>
    </w:p>
    <w:p w:rsidR="00621848" w:rsidRDefault="00C044EB">
      <w:pPr>
        <w:pStyle w:val="ProductList-Offering2HeadingNoBorder"/>
        <w:outlineLvl w:val="2"/>
      </w:pPr>
      <w:r>
        <w:lastRenderedPageBreak/>
        <w:t>Microsoft Operations Management and Security</w:t>
      </w:r>
      <w:r>
        <w:fldChar w:fldCharType="begin"/>
      </w:r>
      <w:r>
        <w:instrText xml:space="preserve"> TC "</w:instrText>
      </w:r>
      <w:bookmarkStart w:id="384" w:name="_Toc526087100"/>
      <w:r>
        <w:instrText>Microsoft Operations Management and Security</w:instrText>
      </w:r>
      <w:bookmarkEnd w:id="384"/>
      <w:r>
        <w:instrText>" \l 3</w:instrText>
      </w:r>
      <w:r>
        <w:fldChar w:fldCharType="end"/>
      </w:r>
    </w:p>
    <w:p w:rsidR="00621848" w:rsidRDefault="00621848">
      <w:pPr>
        <w:pStyle w:val="ProductList-Body"/>
      </w:pPr>
    </w:p>
    <w:p w:rsidR="00621848" w:rsidRDefault="00C044EB">
      <w:pPr>
        <w:pStyle w:val="ProductList-Body"/>
      </w:pPr>
      <w:r>
        <w:t>Dla każdej Licencji Uprawniającej klient może zakupić kombinację LS typu From SA na wersje E1</w:t>
      </w:r>
      <w:r>
        <w:t xml:space="preserve"> i E2, o ile nie przekroczy Kwalifikowanej Ilości.</w:t>
      </w:r>
    </w:p>
    <w:p w:rsidR="00621848" w:rsidRDefault="00621848">
      <w:pPr>
        <w:pStyle w:val="ProductList-Body"/>
      </w:pPr>
    </w:p>
    <w:tbl>
      <w:tblPr>
        <w:tblStyle w:val="PURTable"/>
        <w:tblW w:w="0" w:type="dxa"/>
        <w:tblLook w:val="04A0" w:firstRow="1" w:lastRow="0" w:firstColumn="1" w:lastColumn="0" w:noHBand="0" w:noVBand="1"/>
      </w:tblPr>
      <w:tblGrid>
        <w:gridCol w:w="3437"/>
        <w:gridCol w:w="3717"/>
        <w:gridCol w:w="3636"/>
      </w:tblGrid>
      <w:tr w:rsidR="0062184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typu From SA na Użytkownika</w:t>
            </w:r>
          </w:p>
        </w:tc>
        <w:tc>
          <w:tcPr>
            <w:tcW w:w="4160" w:type="dxa"/>
            <w:tcBorders>
              <w:top w:val="single" w:sz="4" w:space="0" w:color="0070C0"/>
            </w:tcBorders>
            <w:shd w:val="clear" w:color="auto" w:fill="0070C0"/>
          </w:tcPr>
          <w:p w:rsidR="00621848" w:rsidRDefault="00C044EB">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Kwalifikowalna Ilość</w:t>
            </w:r>
          </w:p>
        </w:tc>
      </w:tr>
      <w:tr w:rsidR="00621848">
        <w:tc>
          <w:tcPr>
            <w:tcW w:w="3800" w:type="dxa"/>
            <w:tcBorders>
              <w:top w:val="single" w:sz="4" w:space="0" w:color="6E6E6E"/>
              <w:left w:val="single" w:sz="4" w:space="0" w:color="6E6E6E"/>
              <w:bottom w:val="none" w:sz="4" w:space="0" w:color="6E6E6E"/>
            </w:tcBorders>
          </w:tcPr>
          <w:p w:rsidR="00621848" w:rsidRDefault="00C044EB">
            <w:pPr>
              <w:pStyle w:val="ProductList-TableBody"/>
            </w:pPr>
            <w:r>
              <w:t>Licencja typu From SA na oprogramowanie Operations Management and Security E1/E2</w:t>
            </w:r>
          </w:p>
        </w:tc>
        <w:tc>
          <w:tcPr>
            <w:tcW w:w="4160" w:type="dxa"/>
          </w:tcPr>
          <w:p w:rsidR="00621848" w:rsidRDefault="00C044EB">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621848" w:rsidRDefault="00C044EB">
            <w:pPr>
              <w:pStyle w:val="ProductList-TableBody"/>
            </w:pPr>
            <w:r>
              <w:t>1/4 (wymaga minimum czterech licencji uprawniających)</w:t>
            </w:r>
          </w:p>
        </w:tc>
      </w:tr>
      <w:tr w:rsidR="00621848">
        <w:tc>
          <w:tcPr>
            <w:tcW w:w="3800" w:type="dxa"/>
            <w:tcBorders>
              <w:top w:val="none" w:sz="4" w:space="0" w:color="6E6E6E"/>
              <w:left w:val="single" w:sz="4" w:space="0" w:color="6E6E6E"/>
              <w:bottom w:val="single" w:sz="4" w:space="0" w:color="6E6E6E"/>
            </w:tcBorders>
          </w:tcPr>
          <w:p w:rsidR="00621848" w:rsidRDefault="00621848">
            <w:pPr>
              <w:pStyle w:val="ProductList-TableBody"/>
            </w:pPr>
          </w:p>
        </w:tc>
        <w:tc>
          <w:tcPr>
            <w:tcW w:w="4160" w:type="dxa"/>
          </w:tcPr>
          <w:p w:rsidR="00621848" w:rsidRDefault="00C044EB">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rsidR="00621848" w:rsidRDefault="00621848">
            <w:pPr>
              <w:pStyle w:val="ProductList-TableBody"/>
            </w:pPr>
          </w:p>
        </w:tc>
      </w:tr>
      <w:tr w:rsidR="00621848">
        <w:tc>
          <w:tcPr>
            <w:tcW w:w="3800" w:type="dxa"/>
            <w:tcBorders>
              <w:top w:val="single" w:sz="4" w:space="0" w:color="6E6E6E"/>
              <w:left w:val="single" w:sz="4" w:space="0" w:color="6E6E6E"/>
              <w:bottom w:val="none" w:sz="4" w:space="0" w:color="6E6E6E"/>
            </w:tcBorders>
          </w:tcPr>
          <w:p w:rsidR="00621848" w:rsidRDefault="00C044EB">
            <w:pPr>
              <w:pStyle w:val="ProductList-TableBody"/>
            </w:pPr>
            <w:r>
              <w:t>Licencja typu From SA na oprogramowanie Operations Management and Security E1/E2</w:t>
            </w:r>
          </w:p>
        </w:tc>
        <w:tc>
          <w:tcPr>
            <w:tcW w:w="4160" w:type="dxa"/>
          </w:tcPr>
          <w:p w:rsidR="00621848" w:rsidRDefault="00C044EB">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621848" w:rsidRDefault="00C044EB">
            <w:pPr>
              <w:pStyle w:val="ProductList-TableBody"/>
            </w:pPr>
            <w:r>
              <w:t>1</w:t>
            </w:r>
          </w:p>
        </w:tc>
      </w:tr>
      <w:tr w:rsidR="00621848">
        <w:tc>
          <w:tcPr>
            <w:tcW w:w="3800" w:type="dxa"/>
            <w:tcBorders>
              <w:top w:val="none" w:sz="4" w:space="0" w:color="6E6E6E"/>
              <w:left w:val="single" w:sz="4" w:space="0" w:color="6E6E6E"/>
              <w:bottom w:val="single" w:sz="4" w:space="0" w:color="6E6E6E"/>
            </w:tcBorders>
          </w:tcPr>
          <w:p w:rsidR="00621848" w:rsidRDefault="00621848">
            <w:pPr>
              <w:pStyle w:val="ProductList-TableBody"/>
            </w:pPr>
          </w:p>
        </w:tc>
        <w:tc>
          <w:tcPr>
            <w:tcW w:w="4160" w:type="dxa"/>
          </w:tcPr>
          <w:p w:rsidR="00621848" w:rsidRDefault="00C044EB">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rsidR="00621848" w:rsidRDefault="00621848">
            <w:pPr>
              <w:pStyle w:val="ProductList-TableBody"/>
            </w:pPr>
          </w:p>
        </w:tc>
      </w:tr>
      <w:tr w:rsidR="00621848">
        <w:tc>
          <w:tcPr>
            <w:tcW w:w="3800" w:type="dxa"/>
            <w:tcBorders>
              <w:top w:val="single" w:sz="4" w:space="0" w:color="6E6E6E"/>
              <w:left w:val="single" w:sz="4" w:space="0" w:color="6E6E6E"/>
              <w:bottom w:val="none" w:sz="4" w:space="0" w:color="6E6E6E"/>
            </w:tcBorders>
          </w:tcPr>
          <w:p w:rsidR="00621848" w:rsidRDefault="00C044EB">
            <w:pPr>
              <w:pStyle w:val="ProductList-TableBody"/>
            </w:pPr>
            <w:r>
              <w:t>Licencja typu From SA na oprogramowanie O</w:t>
            </w:r>
            <w:r>
              <w:t>perations Management and Security E1/E2</w:t>
            </w:r>
          </w:p>
        </w:tc>
        <w:tc>
          <w:tcPr>
            <w:tcW w:w="4160" w:type="dxa"/>
          </w:tcPr>
          <w:p w:rsidR="00621848" w:rsidRDefault="00C044EB">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621848" w:rsidRDefault="00C044EB">
            <w:pPr>
              <w:pStyle w:val="ProductList-TableBody"/>
            </w:pPr>
            <w:r>
              <w:t>2</w:t>
            </w:r>
          </w:p>
        </w:tc>
      </w:tr>
      <w:tr w:rsidR="00621848">
        <w:tc>
          <w:tcPr>
            <w:tcW w:w="3800" w:type="dxa"/>
            <w:tcBorders>
              <w:top w:val="none" w:sz="4" w:space="0" w:color="6E6E6E"/>
              <w:left w:val="single" w:sz="4" w:space="0" w:color="6E6E6E"/>
              <w:bottom w:val="single" w:sz="4" w:space="0" w:color="6E6E6E"/>
            </w:tcBorders>
          </w:tcPr>
          <w:p w:rsidR="00621848" w:rsidRDefault="00621848">
            <w:pPr>
              <w:pStyle w:val="ProductList-TableBody"/>
            </w:pPr>
          </w:p>
        </w:tc>
        <w:tc>
          <w:tcPr>
            <w:tcW w:w="4160" w:type="dxa"/>
          </w:tcPr>
          <w:p w:rsidR="00621848" w:rsidRDefault="00C044EB">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621848" w:rsidRDefault="00621848">
            <w:pPr>
              <w:pStyle w:val="ProductList-TableBody"/>
            </w:pPr>
          </w:p>
        </w:tc>
      </w:tr>
      <w:tr w:rsidR="00621848">
        <w:tc>
          <w:tcPr>
            <w:tcW w:w="380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621848" w:rsidRDefault="00C044EB">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8</w:t>
            </w:r>
          </w:p>
        </w:tc>
      </w:tr>
      <w:tr w:rsidR="00621848">
        <w:tc>
          <w:tcPr>
            <w:tcW w:w="380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4160" w:type="dxa"/>
            <w:tcBorders>
              <w:left w:val="single" w:sz="4" w:space="0" w:color="6E6E6E"/>
              <w:bottom w:val="single" w:sz="4" w:space="0" w:color="6E6E6E"/>
              <w:right w:val="single" w:sz="4" w:space="0" w:color="6E6E6E"/>
            </w:tcBorders>
          </w:tcPr>
          <w:p w:rsidR="00621848" w:rsidRDefault="00C044EB">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r>
    </w:tbl>
    <w:p w:rsidR="00621848" w:rsidRDefault="00621848">
      <w:pPr>
        <w:pStyle w:val="ProductList-Body"/>
      </w:pPr>
    </w:p>
    <w:p w:rsidR="00621848" w:rsidRDefault="00C044EB">
      <w:pPr>
        <w:pStyle w:val="ProductList-Offering2HeadingNoBorder"/>
        <w:outlineLvl w:val="2"/>
      </w:pPr>
      <w:r>
        <w:t>Microsoft 365</w:t>
      </w:r>
      <w:r>
        <w:fldChar w:fldCharType="begin"/>
      </w:r>
      <w:r>
        <w:instrText xml:space="preserve"> TC "</w:instrText>
      </w:r>
      <w:bookmarkStart w:id="385" w:name="_Toc526087101"/>
      <w:r>
        <w:instrText>Microsoft 365</w:instrText>
      </w:r>
      <w:bookmarkEnd w:id="385"/>
      <w:r>
        <w:instrText xml:space="preserve"> " \l 3</w:instrText>
      </w:r>
      <w:r>
        <w:fldChar w:fldCharType="end"/>
      </w:r>
    </w:p>
    <w:p w:rsidR="00621848" w:rsidRDefault="00621848">
      <w:pPr>
        <w:pStyle w:val="ProductList-Body"/>
      </w:pPr>
    </w:p>
    <w:p w:rsidR="00621848" w:rsidRDefault="00C044EB">
      <w:pPr>
        <w:pStyle w:val="ProductList-Body"/>
      </w:pPr>
      <w:r>
        <w:t>Aby nabyć LS typu From SA na usługę Microsoft 365 (na Użytkownika), klient musi spełnić wymagania dotyczące kwalifikacji i przypisania Licencji dla każdego składnika usługi Microsoft 365. LS typu From SA na usługę Microsoft 365 (na Użytkownika) zapewnia ta</w:t>
      </w:r>
      <w:r>
        <w:t>kie same Korzyści z Pakietu SA, jakie są zapewniane przez objęte Licencją typu From SA składniki LS typu From SA na usługę Microsoft 365 (na Użytkownika). Składniki usługi Microsoft 365 E3/E5 to Office 365 Enterprise E3/E5, Enterprise Mobility + Security E</w:t>
      </w:r>
      <w:r>
        <w:t xml:space="preserve">3/E5 oraz Windows 10 Enterprise E3/E5 (na Użytkownika). </w:t>
      </w:r>
    </w:p>
    <w:p w:rsidR="00621848" w:rsidRDefault="00621848">
      <w:pPr>
        <w:pStyle w:val="ProductList-Body"/>
      </w:pPr>
    </w:p>
    <w:tbl>
      <w:tblPr>
        <w:tblStyle w:val="PURTable"/>
        <w:tblW w:w="0" w:type="dxa"/>
        <w:tblLook w:val="04A0" w:firstRow="1" w:lastRow="0" w:firstColumn="1" w:lastColumn="0" w:noHBand="0" w:noVBand="1"/>
      </w:tblPr>
      <w:tblGrid>
        <w:gridCol w:w="5537"/>
        <w:gridCol w:w="5253"/>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Pakiet SA dla Komputerowego Systemu Operacyjnego Windows oraz</w:t>
            </w:r>
          </w:p>
          <w:p w:rsidR="00621848" w:rsidRDefault="00C044EB">
            <w:pPr>
              <w:pStyle w:val="ProductList-TableBody"/>
            </w:pPr>
            <w:r>
              <w:t>Pakiet Podstawowych Licencji Dostępowych / Pakiet Licencji Dostępowych typu Enterprise, oraz</w:t>
            </w:r>
          </w:p>
          <w:p w:rsidR="00621848" w:rsidRDefault="00C044EB">
            <w:pPr>
              <w:pStyle w:val="ProductList-TableBody"/>
            </w:pPr>
            <w:r>
              <w:t>Office Professional Plus</w:t>
            </w:r>
          </w:p>
        </w:tc>
      </w:tr>
    </w:tbl>
    <w:p w:rsidR="00621848" w:rsidRDefault="00621848">
      <w:pPr>
        <w:pStyle w:val="ProductList-Body"/>
      </w:pPr>
    </w:p>
    <w:p w:rsidR="00621848" w:rsidRDefault="00C044EB">
      <w:pPr>
        <w:pStyle w:val="ProductList-Offering2HeadingNoBorder"/>
        <w:outlineLvl w:val="2"/>
      </w:pPr>
      <w:r>
        <w:t>Enterprise Mobility + Security</w:t>
      </w:r>
      <w:r>
        <w:fldChar w:fldCharType="begin"/>
      </w:r>
      <w:r>
        <w:instrText xml:space="preserve"> TC "</w:instrText>
      </w:r>
      <w:bookmarkStart w:id="386" w:name="_Toc526087102"/>
      <w:r>
        <w:instrText>Enterprise Mobility + Security</w:instrText>
      </w:r>
      <w:bookmarkEnd w:id="386"/>
      <w:r>
        <w:instrText xml:space="preserve"> " \l 3</w:instrText>
      </w:r>
      <w:r>
        <w:fldChar w:fldCharType="end"/>
      </w:r>
    </w:p>
    <w:p w:rsidR="00621848" w:rsidRDefault="00621848">
      <w:pPr>
        <w:pStyle w:val="ProductList-Body"/>
      </w:pPr>
    </w:p>
    <w:p w:rsidR="00621848" w:rsidRDefault="00C044EB">
      <w:pPr>
        <w:pStyle w:val="ProductList-Body"/>
      </w:pPr>
      <w:r>
        <w:t>LS typu From SA na Użytkownika na pakiet Enterprise Mobility</w:t>
      </w:r>
      <w:r>
        <w:t xml:space="preserve"> + Security uprawniają Klienta do Korzyści z Pakietu SA na podstawie Licencji Uprawniających.</w:t>
      </w:r>
    </w:p>
    <w:p w:rsidR="00621848" w:rsidRDefault="00621848">
      <w:pPr>
        <w:pStyle w:val="ProductList-Body"/>
      </w:pPr>
    </w:p>
    <w:p w:rsidR="00621848" w:rsidRDefault="00C044EB">
      <w:pPr>
        <w:pStyle w:val="ProductList-Body"/>
      </w:pPr>
      <w:r>
        <w:t>LS typu From SA na Użytkownika wymagają odpowiednich Pakietów Licencji Dostępowych (CAL) typu Bridge lub LS na Użytkownika wymienionych poniżej:</w:t>
      </w:r>
    </w:p>
    <w:p w:rsidR="00621848" w:rsidRDefault="00621848">
      <w:pPr>
        <w:pStyle w:val="ProductList-Body"/>
      </w:pPr>
    </w:p>
    <w:tbl>
      <w:tblPr>
        <w:tblStyle w:val="PURTable"/>
        <w:tblW w:w="0" w:type="dxa"/>
        <w:tblLook w:val="04A0" w:firstRow="1" w:lastRow="0" w:firstColumn="1" w:lastColumn="0" w:noHBand="0" w:noVBand="1"/>
      </w:tblPr>
      <w:tblGrid>
        <w:gridCol w:w="3697"/>
        <w:gridCol w:w="3705"/>
        <w:gridCol w:w="3388"/>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621848" w:rsidRDefault="00C044EB">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Wymagane: Pakiet Licencji Dostępowych (CAL) typu Bridge lub LS na Użytkownika</w:t>
            </w:r>
          </w:p>
        </w:tc>
      </w:tr>
      <w:tr w:rsidR="00621848">
        <w:tc>
          <w:tcPr>
            <w:tcW w:w="416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Podstawowa Licencja Dostępowa (CAL) typu Bridge na usługę Enterprise Mobility + Security lub Office 365 Enterprise/Government E1, E3, E5</w:t>
            </w:r>
          </w:p>
        </w:tc>
      </w:tr>
      <w:tr w:rsidR="00621848">
        <w:tc>
          <w:tcPr>
            <w:tcW w:w="416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Enterprise Bridge na usługę Enterprise Mobility + Security lub Office 365 Enterprise/Government E3, E5, E5</w:t>
            </w:r>
          </w:p>
        </w:tc>
      </w:tr>
    </w:tbl>
    <w:p w:rsidR="00621848" w:rsidRDefault="00621848">
      <w:pPr>
        <w:pStyle w:val="ProductList-Body"/>
      </w:pPr>
    </w:p>
    <w:p w:rsidR="00621848" w:rsidRDefault="00C044EB">
      <w:pPr>
        <w:pStyle w:val="ProductList-Offering2HeadingNoBorder"/>
        <w:outlineLvl w:val="2"/>
      </w:pPr>
      <w:r>
        <w:t>Usługi Microsoft Dynamics 365</w:t>
      </w:r>
      <w:r>
        <w:fldChar w:fldCharType="begin"/>
      </w:r>
      <w:r>
        <w:instrText xml:space="preserve"> TC "</w:instrText>
      </w:r>
      <w:bookmarkStart w:id="387" w:name="_Toc526087103"/>
      <w:r>
        <w:instrText>Usługi Microsoft Dynamics 365</w:instrText>
      </w:r>
      <w:bookmarkEnd w:id="387"/>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514"/>
        <w:gridCol w:w="5276"/>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t>
            </w:r>
            <w:r>
              <w:rPr>
                <w:color w:val="FFFFFF"/>
              </w:rPr>
              <w:t>wniające</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Licencja typu From SA na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Task na Dynamics AX</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Self-Serve na Dynamics AX</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CRM Essentials</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Team Members (wersja lokalna)</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Licencja typu From SA na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Task na Dynamics AX (na Urządzenie)</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Operations Device</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lastRenderedPageBreak/>
              <w:t>Licencja typu From SA na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Operations Activity</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Licencja typu From SA na Dynamics 365 Plan</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Functional/Enterprise na Dynamics AX</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Operations</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Licencja typu From SA na Dynamics 365 for Retail</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typu Functional/Enterprise na Dynamics AX</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Operations</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Dynamics 365 for Talent</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AX Enterprise</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CRM Basic</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Dynamics 365 for Sales</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Sales (wersja lokalna)</w:t>
            </w:r>
          </w:p>
        </w:tc>
      </w:tr>
      <w:tr w:rsidR="00621848">
        <w:tc>
          <w:tcPr>
            <w:tcW w:w="624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Licencja typu From SA na Dynamics 365 Customer Engagement Plan</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 xml:space="preserve">Licencja Dostępowa (CAL) na </w:t>
            </w:r>
            <w:r>
              <w:t>Dynamics CRM Basic</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CRM Professional</w:t>
            </w:r>
          </w:p>
        </w:tc>
      </w:tr>
      <w:tr w:rsidR="00621848">
        <w:tc>
          <w:tcPr>
            <w:tcW w:w="6240" w:type="dxa"/>
            <w:tcBorders>
              <w:top w:val="none" w:sz="4" w:space="0" w:color="6E6E6E"/>
              <w:left w:val="single" w:sz="4" w:space="0" w:color="6E6E6E"/>
              <w:bottom w:val="non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Customer Service (wersja lokalna)</w:t>
            </w:r>
          </w:p>
        </w:tc>
      </w:tr>
      <w:tr w:rsidR="00621848">
        <w:tc>
          <w:tcPr>
            <w:tcW w:w="624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Sales (wersja lokalna)</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CRM Basic</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365 for Customer Service (wersja lokalna)</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Dynamics for Sales (wersja lokalna)</w:t>
            </w:r>
          </w:p>
        </w:tc>
      </w:tr>
    </w:tbl>
    <w:p w:rsidR="00621848" w:rsidRDefault="00621848">
      <w:pPr>
        <w:pStyle w:val="ProductList-Body"/>
      </w:pPr>
    </w:p>
    <w:p w:rsidR="00621848" w:rsidRDefault="00C044EB">
      <w:pPr>
        <w:pStyle w:val="ProductList-Offering2HeadingNoBorder"/>
        <w:outlineLvl w:val="2"/>
      </w:pPr>
      <w:r>
        <w:t>Aplikacje Office 365</w:t>
      </w:r>
      <w:r>
        <w:fldChar w:fldCharType="begin"/>
      </w:r>
      <w:r>
        <w:instrText xml:space="preserve"> TC "</w:instrText>
      </w:r>
      <w:bookmarkStart w:id="388" w:name="_Toc526087104"/>
      <w:r>
        <w:instrText>Aplikacje Office 365</w:instrText>
      </w:r>
      <w:bookmarkEnd w:id="388"/>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547"/>
        <w:gridCol w:w="5243"/>
      </w:tblGrid>
      <w:tr w:rsidR="006218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Office Professional Plus</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Visio Professional</w:t>
            </w:r>
          </w:p>
        </w:tc>
      </w:tr>
      <w:tr w:rsidR="00621848">
        <w:tc>
          <w:tcPr>
            <w:tcW w:w="624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Visio Standard</w:t>
            </w:r>
          </w:p>
        </w:tc>
      </w:tr>
    </w:tbl>
    <w:p w:rsidR="00621848" w:rsidRDefault="00621848">
      <w:pPr>
        <w:pStyle w:val="ProductList-Body"/>
      </w:pPr>
    </w:p>
    <w:p w:rsidR="00621848" w:rsidRDefault="00C044EB">
      <w:pPr>
        <w:pStyle w:val="ProductList-Offering2HeadingNoBorder"/>
        <w:outlineLvl w:val="2"/>
      </w:pPr>
      <w:r>
        <w:t xml:space="preserve">Pakiety Office </w:t>
      </w:r>
      <w:r>
        <w:t>365 Suites</w:t>
      </w:r>
      <w:r>
        <w:fldChar w:fldCharType="begin"/>
      </w:r>
      <w:r>
        <w:instrText xml:space="preserve"> TC "</w:instrText>
      </w:r>
      <w:bookmarkStart w:id="389" w:name="_Toc526087105"/>
      <w:r>
        <w:instrText>Pakiety Office 365 Suites</w:instrText>
      </w:r>
      <w:bookmarkEnd w:id="389"/>
      <w:r>
        <w:instrText>" \l 3</w:instrText>
      </w:r>
      <w:r>
        <w:fldChar w:fldCharType="end"/>
      </w:r>
    </w:p>
    <w:p w:rsidR="00621848" w:rsidRDefault="00621848">
      <w:pPr>
        <w:pStyle w:val="ProductList-Body"/>
      </w:pPr>
    </w:p>
    <w:p w:rsidR="00621848" w:rsidRDefault="00C044EB">
      <w:pPr>
        <w:pStyle w:val="ProductList-Body"/>
      </w:pPr>
      <w:r>
        <w:t>LS typu From SA na Użytkownika na usługę Office 365 (Enterprise E1, E3, E5 i Government E1, E3, E4) zapewniają te same Korzyści z Pakietu SA co Licencje Uprawniające.</w:t>
      </w:r>
    </w:p>
    <w:p w:rsidR="00621848" w:rsidRDefault="00621848">
      <w:pPr>
        <w:pStyle w:val="ProductList-Body"/>
      </w:pPr>
    </w:p>
    <w:p w:rsidR="00621848" w:rsidRDefault="00C044EB">
      <w:pPr>
        <w:pStyle w:val="ProductList-Body"/>
      </w:pPr>
      <w:r>
        <w:t>LS typu From SA na Użytkownika wymagaj</w:t>
      </w:r>
      <w:r>
        <w:t>ą odpowiednich Pakietów Licencji Dostępowych (CAL) typu Bridge lub LS na Użytkownika wymienionych poniżej:</w:t>
      </w:r>
    </w:p>
    <w:p w:rsidR="00621848" w:rsidRDefault="00621848">
      <w:pPr>
        <w:pStyle w:val="ProductList-Body"/>
      </w:pPr>
    </w:p>
    <w:tbl>
      <w:tblPr>
        <w:tblStyle w:val="PURTable"/>
        <w:tblW w:w="0" w:type="dxa"/>
        <w:tblLook w:val="04A0" w:firstRow="1" w:lastRow="0" w:firstColumn="1" w:lastColumn="0" w:noHBand="0" w:noVBand="1"/>
      </w:tblPr>
      <w:tblGrid>
        <w:gridCol w:w="3767"/>
        <w:gridCol w:w="3360"/>
        <w:gridCol w:w="3663"/>
      </w:tblGrid>
      <w:tr w:rsidR="006218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typu From SA na Użytkownika</w:t>
            </w:r>
          </w:p>
        </w:tc>
        <w:tc>
          <w:tcPr>
            <w:tcW w:w="3800" w:type="dxa"/>
            <w:tcBorders>
              <w:top w:val="single" w:sz="4" w:space="0" w:color="0070C0"/>
            </w:tcBorders>
            <w:shd w:val="clear" w:color="auto" w:fill="0070C0"/>
          </w:tcPr>
          <w:p w:rsidR="00621848" w:rsidRDefault="00C044EB">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Wymagane: Pakiet Licencji Dostępowych (CAL) typu Bridge lub LS na Użytkownika</w:t>
            </w:r>
          </w:p>
        </w:tc>
      </w:tr>
      <w:tr w:rsidR="00621848">
        <w:tc>
          <w:tcPr>
            <w:tcW w:w="4160" w:type="dxa"/>
            <w:tcBorders>
              <w:top w:val="single" w:sz="4" w:space="0" w:color="6E6E6E"/>
              <w:left w:val="single" w:sz="4" w:space="0" w:color="6E6E6E"/>
              <w:bottom w:val="single" w:sz="4" w:space="0" w:color="6E6E6E"/>
            </w:tcBorders>
          </w:tcPr>
          <w:p w:rsidR="00621848" w:rsidRDefault="00C044EB">
            <w:pPr>
              <w:pStyle w:val="ProductList-TableBody"/>
            </w:pPr>
            <w:r>
              <w:t>Licencja typu From SA na usługę Office 365 Enterprise/Government E1</w:t>
            </w:r>
          </w:p>
        </w:tc>
        <w:tc>
          <w:tcPr>
            <w:tcW w:w="3800" w:type="dxa"/>
          </w:tcPr>
          <w:p w:rsidR="00621848" w:rsidRDefault="00C044EB">
            <w:pPr>
              <w:pStyle w:val="ProductList-TableBody"/>
            </w:pPr>
            <w:r>
              <w:t>Core CAL Suite</w:t>
            </w:r>
          </w:p>
        </w:tc>
        <w:tc>
          <w:tcPr>
            <w:tcW w:w="4160" w:type="dxa"/>
            <w:tcBorders>
              <w:top w:val="single" w:sz="4" w:space="0" w:color="6E6E6E"/>
              <w:bottom w:val="none" w:sz="4" w:space="0" w:color="6E6E6E"/>
              <w:right w:val="single" w:sz="4" w:space="0" w:color="6E6E6E"/>
            </w:tcBorders>
          </w:tcPr>
          <w:p w:rsidR="00621848" w:rsidRDefault="00C044EB">
            <w:pPr>
              <w:pStyle w:val="ProductList-TableBody"/>
            </w:pPr>
            <w:r>
              <w:t>Podstawowa Licencja Dostępowa (CAL) typu Bridge na usługę Office 365 lub</w:t>
            </w:r>
          </w:p>
          <w:p w:rsidR="00621848" w:rsidRDefault="00C044EB">
            <w:pPr>
              <w:pStyle w:val="ProductList-TableBody"/>
            </w:pPr>
            <w:r>
              <w:t>Enterprise Mobility + Security</w:t>
            </w:r>
          </w:p>
        </w:tc>
      </w:tr>
      <w:tr w:rsidR="00621848">
        <w:tc>
          <w:tcPr>
            <w:tcW w:w="4160" w:type="dxa"/>
            <w:tcBorders>
              <w:top w:val="single" w:sz="4" w:space="0" w:color="6E6E6E"/>
              <w:left w:val="single" w:sz="4" w:space="0" w:color="6E6E6E"/>
              <w:bottom w:val="single" w:sz="4" w:space="0" w:color="6E6E6E"/>
            </w:tcBorders>
          </w:tcPr>
          <w:p w:rsidR="00621848" w:rsidRDefault="00C044EB">
            <w:pPr>
              <w:pStyle w:val="ProductList-TableBody"/>
            </w:pPr>
            <w:r>
              <w:t>Licencja typu From SA na usługę Office 365 (Enterprise E3, E5 i Gove</w:t>
            </w:r>
            <w:r>
              <w:t>rnment E3, E4)</w:t>
            </w:r>
          </w:p>
        </w:tc>
        <w:tc>
          <w:tcPr>
            <w:tcW w:w="3800" w:type="dxa"/>
          </w:tcPr>
          <w:p w:rsidR="00621848" w:rsidRDefault="00C044EB">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621848" w:rsidRDefault="00621848">
            <w:pPr>
              <w:pStyle w:val="ProductList-TableBody"/>
            </w:pPr>
          </w:p>
        </w:tc>
      </w:tr>
      <w:tr w:rsidR="00621848">
        <w:tc>
          <w:tcPr>
            <w:tcW w:w="4160" w:type="dxa"/>
            <w:tcBorders>
              <w:top w:val="single" w:sz="4" w:space="0" w:color="6E6E6E"/>
              <w:left w:val="single" w:sz="4" w:space="0" w:color="6E6E6E"/>
              <w:bottom w:val="single" w:sz="4" w:space="0" w:color="6E6E6E"/>
            </w:tcBorders>
          </w:tcPr>
          <w:p w:rsidR="00621848" w:rsidRDefault="00C044EB">
            <w:pPr>
              <w:pStyle w:val="ProductList-TableBody"/>
            </w:pPr>
            <w:r>
              <w:t>Licencja typu From SA na usługę Office 365 (Enterprise E3, E5 i Government E3, E4)</w:t>
            </w:r>
          </w:p>
        </w:tc>
        <w:tc>
          <w:tcPr>
            <w:tcW w:w="3800" w:type="dxa"/>
          </w:tcPr>
          <w:p w:rsidR="00621848" w:rsidRDefault="00C044EB">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621848" w:rsidRDefault="00C044EB">
            <w:pPr>
              <w:pStyle w:val="ProductList-TableBody"/>
            </w:pPr>
            <w:r>
              <w:t>Licencja Dostępowa (CAL) typu Enterprise Bridge na usługę Office 365 lub</w:t>
            </w:r>
          </w:p>
          <w:p w:rsidR="00621848" w:rsidRDefault="00C044EB">
            <w:pPr>
              <w:pStyle w:val="ProductList-TableBody"/>
            </w:pPr>
            <w:r>
              <w:t>Enterprise Mobility + Security</w:t>
            </w:r>
          </w:p>
        </w:tc>
      </w:tr>
    </w:tbl>
    <w:p w:rsidR="00621848" w:rsidRDefault="00621848">
      <w:pPr>
        <w:pStyle w:val="ProductList-Body"/>
      </w:pPr>
    </w:p>
    <w:p w:rsidR="00621848" w:rsidRDefault="00C044EB">
      <w:pPr>
        <w:pStyle w:val="ProductList-Offering2HeadingNoBorder"/>
        <w:outlineLvl w:val="2"/>
      </w:pPr>
      <w:r>
        <w:t>Project Online</w:t>
      </w:r>
      <w:r>
        <w:fldChar w:fldCharType="begin"/>
      </w:r>
      <w:r>
        <w:instrText xml:space="preserve"> TC "</w:instrText>
      </w:r>
      <w:bookmarkStart w:id="390" w:name="_Toc526087106"/>
      <w:r>
        <w:instrText>Project Online</w:instrText>
      </w:r>
      <w:bookmarkEnd w:id="390"/>
      <w:r>
        <w:instrText>" \l 3</w:instrText>
      </w:r>
      <w:r>
        <w:fldChar w:fldCharType="end"/>
      </w:r>
    </w:p>
    <w:p w:rsidR="00621848" w:rsidRDefault="00621848">
      <w:pPr>
        <w:pStyle w:val="ProductList-Body"/>
      </w:pPr>
    </w:p>
    <w:tbl>
      <w:tblPr>
        <w:tblStyle w:val="PURTable"/>
        <w:tblW w:w="0" w:type="dxa"/>
        <w:tblLook w:val="04A0" w:firstRow="1" w:lastRow="0" w:firstColumn="1" w:lastColumn="0" w:noHBand="0" w:noVBand="1"/>
      </w:tblPr>
      <w:tblGrid>
        <w:gridCol w:w="5428"/>
        <w:gridCol w:w="5362"/>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1848" w:rsidRDefault="00C044EB">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21848" w:rsidRDefault="00C044EB">
            <w:pPr>
              <w:pStyle w:val="ProductList-TableBody"/>
            </w:pPr>
            <w:r>
              <w:rPr>
                <w:color w:val="FFFFFF"/>
              </w:rPr>
              <w:t>Licencje Uprawniające</w:t>
            </w:r>
          </w:p>
        </w:tc>
      </w:tr>
      <w:tr w:rsidR="00621848">
        <w:tc>
          <w:tcPr>
            <w:tcW w:w="612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Project Professional</w:t>
            </w:r>
          </w:p>
        </w:tc>
      </w:tr>
      <w:tr w:rsidR="00621848">
        <w:tc>
          <w:tcPr>
            <w:tcW w:w="612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oprogramowanie Project Server</w:t>
            </w:r>
          </w:p>
        </w:tc>
      </w:tr>
      <w:tr w:rsidR="00621848">
        <w:tc>
          <w:tcPr>
            <w:tcW w:w="6120" w:type="dxa"/>
            <w:tcBorders>
              <w:top w:val="single" w:sz="4" w:space="0" w:color="6E6E6E"/>
              <w:left w:val="single" w:sz="4" w:space="0" w:color="6E6E6E"/>
              <w:bottom w:val="none" w:sz="4" w:space="0" w:color="6E6E6E"/>
              <w:right w:val="single" w:sz="4" w:space="0" w:color="6E6E6E"/>
            </w:tcBorders>
          </w:tcPr>
          <w:p w:rsidR="00621848" w:rsidRDefault="00C044E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Project Professional</w:t>
            </w:r>
          </w:p>
        </w:tc>
      </w:tr>
      <w:tr w:rsidR="00621848">
        <w:tc>
          <w:tcPr>
            <w:tcW w:w="6120" w:type="dxa"/>
            <w:tcBorders>
              <w:top w:val="none" w:sz="4" w:space="0" w:color="6E6E6E"/>
              <w:left w:val="single" w:sz="4" w:space="0" w:color="6E6E6E"/>
              <w:bottom w:val="single" w:sz="4" w:space="0" w:color="6E6E6E"/>
              <w:right w:val="single" w:sz="4" w:space="0" w:color="6E6E6E"/>
            </w:tcBorders>
          </w:tcPr>
          <w:p w:rsidR="00621848" w:rsidRDefault="006218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Licencja Dostępowa (CAL) na oprogramowanie Project Server</w:t>
            </w:r>
          </w:p>
        </w:tc>
      </w:tr>
    </w:tbl>
    <w:p w:rsidR="00621848" w:rsidRDefault="00C044EB">
      <w:pPr>
        <w:pStyle w:val="ProductList-SectionHeading"/>
        <w:pageBreakBefore/>
        <w:outlineLvl w:val="0"/>
      </w:pPr>
      <w:bookmarkStart w:id="391" w:name="_Sec562"/>
      <w:bookmarkEnd w:id="358"/>
      <w:r>
        <w:lastRenderedPageBreak/>
        <w:t>Dodatek D — Usługi Profesjonalne</w:t>
      </w:r>
      <w:r>
        <w:fldChar w:fldCharType="begin"/>
      </w:r>
      <w:r>
        <w:instrText xml:space="preserve"> TC "</w:instrText>
      </w:r>
      <w:bookmarkStart w:id="392" w:name="_Toc526087107"/>
      <w:r>
        <w:instrText>Dodatek D — Usługi Profesjonalne</w:instrText>
      </w:r>
      <w:bookmarkEnd w:id="392"/>
      <w:r>
        <w:instrText>" \l 1</w:instrText>
      </w:r>
      <w:r>
        <w:fldChar w:fldCharType="end"/>
      </w:r>
    </w:p>
    <w:p w:rsidR="00621848" w:rsidRDefault="00C044EB">
      <w:pPr>
        <w:pStyle w:val="ProductList-Body"/>
      </w:pPr>
      <w:r>
        <w:t>Niżej opisano Usługi Profesjonalne dostępne na podstawie Licencjonowania Zbiorowego Microsoft.</w:t>
      </w:r>
    </w:p>
    <w:p w:rsidR="00621848" w:rsidRDefault="00C044EB">
      <w:pPr>
        <w:pStyle w:val="ProductList-Offering1Heading"/>
        <w:outlineLvl w:val="1"/>
      </w:pPr>
      <w:bookmarkStart w:id="393" w:name="_Sec565"/>
      <w:r>
        <w:t>Oferty Usług Wsparcia Microsoft Premier</w:t>
      </w:r>
      <w:bookmarkEnd w:id="393"/>
      <w:r>
        <w:fldChar w:fldCharType="begin"/>
      </w:r>
      <w:r>
        <w:instrText xml:space="preserve"> TC "</w:instrText>
      </w:r>
      <w:bookmarkStart w:id="394" w:name="_Toc526087108"/>
      <w:r>
        <w:instrText>Oferty Usług Wsparcia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6218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jc w:val="center"/>
            </w:pPr>
            <w:r>
              <w:rPr>
                <w:color w:val="FFFFFF"/>
              </w:rPr>
              <w:t>Premier Plus</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miesięcznie</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 10 godzin</w:t>
            </w:r>
          </w:p>
          <w:p w:rsidR="00621848" w:rsidRDefault="00C044EB">
            <w:pPr>
              <w:pStyle w:val="ProductList-TableBody"/>
            </w:pPr>
            <w:r>
              <w:t>+1 okresowa kontrola</w:t>
            </w:r>
          </w:p>
          <w:p w:rsidR="00621848" w:rsidRDefault="00C044EB">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 160 godzin</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 80 g</w:t>
            </w:r>
            <w:r>
              <w:t xml:space="preserve">odzin </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 140 godzin</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jc w:val="center"/>
            </w:pPr>
            <w:r>
              <w:t>X</w:t>
            </w:r>
          </w:p>
        </w:tc>
      </w:tr>
      <w:tr w:rsidR="00621848">
        <w:tc>
          <w:tcPr>
            <w:tcW w:w="404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Pakiety po 20</w:t>
            </w:r>
          </w:p>
        </w:tc>
      </w:tr>
    </w:tbl>
    <w:p w:rsidR="00621848" w:rsidRDefault="00C044EB">
      <w:pPr>
        <w:pStyle w:val="ProductList-Body"/>
      </w:pPr>
      <w:r>
        <w:rPr>
          <w:vertAlign w:val="superscript"/>
        </w:rPr>
        <w:t xml:space="preserve">1 </w:t>
      </w:r>
      <w:r>
        <w:rPr>
          <w:i/>
        </w:rPr>
        <w:t>Zwykłe godziny robocze są ustalane lokalnie.</w:t>
      </w:r>
    </w:p>
    <w:p w:rsidR="00621848" w:rsidRDefault="00621848">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6218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Spodziewana reakcja Klienta</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Katastrofalny wpływ na dz</w:t>
            </w:r>
            <w:r>
              <w:t xml:space="preserve">iałalność: </w:t>
            </w:r>
          </w:p>
          <w:p w:rsidR="00621848" w:rsidRDefault="00C044EB">
            <w:pPr>
              <w:pStyle w:val="ProductList-TableBody"/>
            </w:pPr>
            <w:r>
              <w:t>Podstawowe (krytyczne) procesy biznesowe przestały funkcjonować i nie można kontynuować pracy</w:t>
            </w:r>
          </w:p>
          <w:p w:rsidR="00621848" w:rsidRDefault="00C044EB">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Odpowiedź na pierwszy telefon w czasie nie dłuższym niż 1 godzina</w:t>
            </w:r>
          </w:p>
          <w:p w:rsidR="00621848" w:rsidRDefault="00C044EB">
            <w:pPr>
              <w:pStyle w:val="ProductList-TableBody"/>
            </w:pPr>
            <w:r>
              <w:t>Zasoby Microsoft jak najszybciej na terenie klienta</w:t>
            </w:r>
          </w:p>
          <w:p w:rsidR="00621848" w:rsidRDefault="00C044EB">
            <w:pPr>
              <w:pStyle w:val="ProductList-TableBody"/>
            </w:pPr>
            <w:r>
              <w:t>Praca w systemie 24 godziny przez 7 dni w tygodniu</w:t>
            </w:r>
          </w:p>
          <w:p w:rsidR="00621848" w:rsidRDefault="00C044EB">
            <w:pPr>
              <w:pStyle w:val="ProductList-TableBody"/>
            </w:pPr>
            <w:r>
              <w:t>Błyskawiczna eskalacja w Microsoft do zespołów produktowych</w:t>
            </w:r>
          </w:p>
          <w:p w:rsidR="00621848" w:rsidRDefault="00C044EB">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Powiadomienie kadry kierowniczej wyższego szczebla Klienta </w:t>
            </w:r>
          </w:p>
          <w:p w:rsidR="00621848" w:rsidRDefault="00C044EB">
            <w:pPr>
              <w:pStyle w:val="ProductList-TableBody"/>
            </w:pPr>
            <w:r>
              <w:t>Alokacja odpowiednich z</w:t>
            </w:r>
            <w:r>
              <w:t>asobów w celu zapewnienia całodobowej pomocy przez 7 dni w tygodniu</w:t>
            </w:r>
            <w:r>
              <w:rPr>
                <w:vertAlign w:val="superscript"/>
              </w:rPr>
              <w:t>2</w:t>
            </w:r>
          </w:p>
          <w:p w:rsidR="00621848" w:rsidRDefault="00C044EB">
            <w:pPr>
              <w:pStyle w:val="ProductList-TableBody"/>
            </w:pPr>
            <w:r>
              <w:t>Bezzwłoczne powiadomienie władz kontrolujących zmiany o sytuacji oraz podjęcie przez nie koniecznych działań</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Krytyczny wpływ na działalność: </w:t>
            </w:r>
          </w:p>
          <w:p w:rsidR="00621848" w:rsidRDefault="00C044EB">
            <w:pPr>
              <w:pStyle w:val="ProductList-TableBody"/>
            </w:pPr>
            <w:r>
              <w:t>Znacząc</w:t>
            </w:r>
            <w:r>
              <w:t>a utrata lub obniżenie jakości usług</w:t>
            </w:r>
          </w:p>
          <w:p w:rsidR="00621848" w:rsidRDefault="00C044EB">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Odpowiedź na pierwszy telefon w czasie nie dłuższym niż 1 godzina</w:t>
            </w:r>
          </w:p>
          <w:p w:rsidR="00621848" w:rsidRDefault="00C044EB">
            <w:pPr>
              <w:pStyle w:val="ProductList-TableBody"/>
            </w:pPr>
            <w:r>
              <w:t>Zależnie od potrzeb, zasoby Microsoft w lokalizacji klienta</w:t>
            </w:r>
          </w:p>
          <w:p w:rsidR="00621848" w:rsidRDefault="00C044EB">
            <w:pPr>
              <w:pStyle w:val="ProductList-TableBody"/>
            </w:pPr>
            <w:r>
              <w:t>Praca w systemie 24 godziny przez 7 dni w tygodniu</w:t>
            </w:r>
          </w:p>
          <w:p w:rsidR="00621848" w:rsidRDefault="00C044EB">
            <w:pPr>
              <w:pStyle w:val="ProductList-TableBody"/>
            </w:pPr>
            <w:r>
              <w:t>Powiadomi</w:t>
            </w:r>
            <w:r>
              <w:t>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Alokacja odpowiednich zasobów w celu zapewnienia całodobowej pomocy przez 7 dni w tygodniu</w:t>
            </w:r>
            <w:r>
              <w:rPr>
                <w:vertAlign w:val="superscript"/>
              </w:rPr>
              <w:t>2</w:t>
            </w:r>
          </w:p>
          <w:p w:rsidR="00621848" w:rsidRDefault="00C044EB">
            <w:pPr>
              <w:pStyle w:val="ProductList-TableBody"/>
            </w:pPr>
            <w:r>
              <w:t>Bezzwłoczne powiadomienie władz kontrolujących zmiany o sytuacji oraz podjęcie przez nie koniecznych działań</w:t>
            </w:r>
          </w:p>
          <w:p w:rsidR="00621848" w:rsidRDefault="00C044EB">
            <w:pPr>
              <w:pStyle w:val="ProductList-TableBody"/>
            </w:pPr>
            <w:r>
              <w:t>Po</w:t>
            </w:r>
            <w:r>
              <w:t>wiadomienie kadry kierowniczej</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Umiarkowany wpływ na działalność: </w:t>
            </w:r>
          </w:p>
          <w:p w:rsidR="00621848" w:rsidRDefault="00C044EB">
            <w:pPr>
              <w:pStyle w:val="ProductList-TableBody"/>
            </w:pPr>
            <w:r>
              <w:t>Umiarkowana utrata lub obniżenie jakości usług, jednakże praca może być kontynuowana mimo zakłóceń.</w:t>
            </w:r>
          </w:p>
          <w:p w:rsidR="00621848" w:rsidRDefault="00C044EB">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Odpowiedź na pierwsze wezwanie w czasie nie dłuższym niż 2 godziny</w:t>
            </w:r>
          </w:p>
          <w:p w:rsidR="00621848" w:rsidRDefault="00C044EB">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Przydzielenie odpowiednich zasobów w celu umożliwienia prowadzenia ciągłych prac w Godzin</w:t>
            </w:r>
            <w:r>
              <w:t>ach Pracy</w:t>
            </w:r>
            <w:r>
              <w:rPr>
                <w:vertAlign w:val="superscript"/>
              </w:rPr>
              <w:t>1</w:t>
            </w:r>
          </w:p>
          <w:p w:rsidR="00621848" w:rsidRDefault="00C044EB">
            <w:pPr>
              <w:pStyle w:val="ProductList-TableBody"/>
            </w:pPr>
            <w:r>
              <w:t>Powiadomienie i reakcja decydentów kontrolujących zmiany w ciągu 4 Godzin Roboczych</w:t>
            </w:r>
            <w:r>
              <w:rPr>
                <w:vertAlign w:val="superscript"/>
              </w:rPr>
              <w:t>1</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 xml:space="preserve">Minimalny wpływ na działalność: </w:t>
            </w:r>
          </w:p>
          <w:p w:rsidR="00621848" w:rsidRDefault="00C044EB">
            <w:pPr>
              <w:pStyle w:val="ProductList-TableBody"/>
            </w:pPr>
            <w:r>
              <w:t>Działalność w głównej mierze prowadzona, z niewielkim zakłóceniem us</w:t>
            </w:r>
            <w:r>
              <w:t>ług lub bez zakłóceń.</w:t>
            </w:r>
          </w:p>
          <w:p w:rsidR="00621848" w:rsidRDefault="00C044EB">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Odpowiedź na pierwsze wezwanie w czasie nie dłuższym niż 4 godziny</w:t>
            </w:r>
          </w:p>
          <w:p w:rsidR="00621848" w:rsidRDefault="00C044EB">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Dokładne informacje kontaktowe osoby odpowiedzialnej za rozwiązanie</w:t>
            </w:r>
            <w:r>
              <w:t xml:space="preserve"> problemu</w:t>
            </w:r>
          </w:p>
          <w:p w:rsidR="00621848" w:rsidRDefault="00C044EB">
            <w:pPr>
              <w:pStyle w:val="ProductList-TableBody"/>
            </w:pPr>
            <w:r>
              <w:t>Reakcja w ciągu 24 godzin</w:t>
            </w:r>
          </w:p>
        </w:tc>
      </w:tr>
    </w:tbl>
    <w:p w:rsidR="00621848" w:rsidRDefault="00C044EB">
      <w:pPr>
        <w:pStyle w:val="ProductList-Body"/>
      </w:pPr>
      <w:r>
        <w:rPr>
          <w:vertAlign w:val="superscript"/>
        </w:rPr>
        <w:t>1</w:t>
      </w:r>
      <w:r>
        <w:rPr>
          <w:i/>
        </w:rPr>
        <w:t>Zwykłe godziny robocze są ustalane lokalnie.</w:t>
      </w:r>
    </w:p>
    <w:p w:rsidR="00621848" w:rsidRDefault="00C044EB">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w:t>
      </w:r>
      <w:r>
        <w:rPr>
          <w:i/>
        </w:rPr>
        <w:t xml:space="preserve"> ważności tego problemu.</w:t>
      </w:r>
    </w:p>
    <w:p w:rsidR="00621848" w:rsidRDefault="00621848">
      <w:pPr>
        <w:pStyle w:val="ProductList-Body"/>
      </w:pPr>
    </w:p>
    <w:p w:rsidR="00621848" w:rsidRDefault="00C044EB">
      <w:pPr>
        <w:pStyle w:val="ProductList-ClauseHeading"/>
        <w:outlineLvl w:val="2"/>
      </w:pPr>
      <w:r>
        <w:t>Powiązane reguły biznesowe</w:t>
      </w:r>
    </w:p>
    <w:p w:rsidR="00621848" w:rsidRDefault="00C044EB">
      <w:pPr>
        <w:pStyle w:val="ProductList-Body"/>
      </w:pPr>
      <w:r>
        <w:t>W ramach Usług Profesjonalnych jest świadczona specjalistyczna pomoc techniczna obejmująca komercyjnie wydane i ogólnodostępne Produkty Microsoft (chyba że zostanie ona wyraźnie wykluczona w witrynie Mic</w:t>
      </w:r>
      <w:r>
        <w:t>rosoft Premier On-Line lub Microsoft Support Lifecycle). Zasadniczo Usługi Profesjonalne są płatne według stawki godzinowej oraz świadczone zdalnie i w języku angielskim (chyba że jest dostępny inny język). Usługi Profesjonalne są świadczone w kraju, w któ</w:t>
      </w:r>
      <w:r>
        <w:t xml:space="preserve">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w:t>
      </w:r>
      <w:r>
        <w:t>oże uzyskiwać dostęp do systemu Klienta (za pośrednictwem usługi zdalnego wdzwaniania) w celu przeanalizowania problemów.</w:t>
      </w:r>
    </w:p>
    <w:p w:rsidR="00621848" w:rsidRDefault="00C044EB">
      <w:pPr>
        <w:pStyle w:val="ProductList-Offering1Heading"/>
        <w:outlineLvl w:val="1"/>
      </w:pPr>
      <w:bookmarkStart w:id="395" w:name="_Sec566"/>
      <w:r>
        <w:t>Oferta Cyfrowych Usług Doradczych Microsoft</w:t>
      </w:r>
      <w:bookmarkEnd w:id="395"/>
      <w:r>
        <w:fldChar w:fldCharType="begin"/>
      </w:r>
      <w:r>
        <w:instrText xml:space="preserve"> TC "</w:instrText>
      </w:r>
      <w:bookmarkStart w:id="396" w:name="_Toc526087109"/>
      <w:r>
        <w:instrText>Oferta Cyfrowych Usług Doradczych Microsoft</w:instrText>
      </w:r>
      <w:bookmarkEnd w:id="396"/>
      <w:r>
        <w:instrText>" \l 2</w:instrText>
      </w:r>
      <w:r>
        <w:fldChar w:fldCharType="end"/>
      </w:r>
    </w:p>
    <w:p w:rsidR="00621848" w:rsidRDefault="00C044EB">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6218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Oferta Cyfrowych Usług Doradczych</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9RO-xxxx</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Rocznie łącznie maksymalnie 800 godzin</w:t>
            </w:r>
            <w:r>
              <w:t xml:space="preserve">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Rocznie łącznie maksymalnie 1600 godzin pracy Doradcy Cyfrowego Microsoft oraz Zespołu Świadczenia Usług Enterprise</w:t>
            </w: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848" w:rsidRDefault="00621848">
            <w:pPr>
              <w:pStyle w:val="ProductList-TableBody"/>
            </w:pPr>
          </w:p>
        </w:tc>
      </w:tr>
      <w:tr w:rsidR="00621848">
        <w:tc>
          <w:tcPr>
            <w:tcW w:w="306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21848" w:rsidRDefault="00C044EB">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621848" w:rsidRDefault="00621848">
            <w:pPr>
              <w:pStyle w:val="ProductList-TableBody"/>
            </w:pPr>
          </w:p>
        </w:tc>
      </w:tr>
    </w:tbl>
    <w:p w:rsidR="00621848" w:rsidRDefault="00621848">
      <w:pPr>
        <w:pStyle w:val="ProductList-Body"/>
      </w:pPr>
    </w:p>
    <w:p w:rsidR="00621848" w:rsidRDefault="00C044EB">
      <w:pPr>
        <w:pStyle w:val="ProductList-ClauseHeading"/>
        <w:outlineLvl w:val="2"/>
      </w:pPr>
      <w:r>
        <w:t xml:space="preserve">Moduły Cyfrowych </w:t>
      </w:r>
      <w:r>
        <w:t>Usług Doradczych</w:t>
      </w:r>
    </w:p>
    <w:p w:rsidR="00621848" w:rsidRDefault="00C044EB">
      <w:pPr>
        <w:pStyle w:val="ProductList-Body"/>
      </w:pPr>
      <w:r>
        <w:t>Cyfrowe Usługi Doradcze obejmują co najmniej jeden moduł Cyfrowych Usług Doradczych (zgodnie z dokumentacją zawartą w Planie Świadczenia Usługi).</w:t>
      </w:r>
    </w:p>
    <w:p w:rsidR="00621848" w:rsidRDefault="00621848">
      <w:pPr>
        <w:pStyle w:val="ProductList-Body"/>
      </w:pPr>
    </w:p>
    <w:p w:rsidR="00621848" w:rsidRDefault="00C044EB">
      <w:pPr>
        <w:pStyle w:val="ProductList-ClauseHeading"/>
        <w:outlineLvl w:val="2"/>
      </w:pPr>
      <w:r>
        <w:t>Usługi nieobjęte Zakresem</w:t>
      </w:r>
    </w:p>
    <w:p w:rsidR="00621848" w:rsidRDefault="00C044EB">
      <w:pPr>
        <w:pStyle w:val="ProductList-Body"/>
      </w:pPr>
      <w:r>
        <w:t xml:space="preserve">Usługi Profesjonalne wchodzące w skład Cyfrowych Usług Doradczych </w:t>
      </w:r>
      <w:r>
        <w:t>nie obejmują rozwiązywania problemów i pomocy w przypadku awarii, oceny kodu źródłowego niepochodzącego od Microsoft lub konsultacji w zakresie technologii lub architektury przekraczających zakres materiałów do odbioru opisanych w Planie Świadczenia Usług.</w:t>
      </w:r>
      <w:r>
        <w:t xml:space="preserve"> W przypadku kodu niepochodzącego od Microsoft Usługi Profesjonalne świadczone przez Microsoft będą ograniczone do analizy wyłącznie danych binarnych, w tym np. zrzutu procesu lub śladu monitora sieci.</w:t>
      </w:r>
    </w:p>
    <w:p w:rsidR="00621848" w:rsidRDefault="00621848">
      <w:pPr>
        <w:pStyle w:val="ProductList-Body"/>
      </w:pPr>
    </w:p>
    <w:p w:rsidR="00621848" w:rsidRDefault="00C044EB">
      <w:pPr>
        <w:pStyle w:val="ProductList-ClauseHeading"/>
        <w:outlineLvl w:val="2"/>
      </w:pPr>
      <w:r>
        <w:t>Zobowiązania Klienta</w:t>
      </w:r>
    </w:p>
    <w:p w:rsidR="00621848" w:rsidRDefault="00C044EB">
      <w:pPr>
        <w:pStyle w:val="ProductList-Body"/>
      </w:pPr>
      <w:r>
        <w:t xml:space="preserve">Klient zgadza się współpracować </w:t>
      </w:r>
      <w:r>
        <w:t>z Microsoft w ramach Cyfrowych Usług Doradczych, m.in. w formie stawiania swoich przedstawicieli, personelu informatycznego i zasobów do dyspozycji Microsoft, przekazywania prawdziwych i pełnych informacji oraz terminowego wypełniania obowiązków wyznaczony</w:t>
      </w:r>
      <w:r>
        <w:t>ch Klientowi przez Microsoft. W przypadku, gdy wizyty Konsultantów Microsoft w placówkach Klienta zostaną obustronnie uzgodnione, lecz nie opłacone z góry, Klient odpowiada za pokrycie zasadnych wydatków w zakresie podróży i pobytu.</w:t>
      </w:r>
    </w:p>
    <w:p w:rsidR="00621848" w:rsidRDefault="00C044EB">
      <w:pPr>
        <w:pStyle w:val="ProductList-Offering1Heading"/>
        <w:outlineLvl w:val="1"/>
      </w:pPr>
      <w:bookmarkStart w:id="397" w:name="_Sec567"/>
      <w:r>
        <w:t>Oferta Sales Productivi</w:t>
      </w:r>
      <w:r>
        <w:t>ty Accelerator</w:t>
      </w:r>
      <w:bookmarkEnd w:id="397"/>
      <w:r>
        <w:fldChar w:fldCharType="begin"/>
      </w:r>
      <w:r>
        <w:instrText xml:space="preserve"> TC "</w:instrText>
      </w:r>
      <w:bookmarkStart w:id="398" w:name="_Toc526087110"/>
      <w:r>
        <w:instrText>Oferta Sales Productivity Accelerator</w:instrText>
      </w:r>
      <w:bookmarkEnd w:id="398"/>
      <w:r>
        <w:instrText>" \l 2</w:instrText>
      </w:r>
      <w:r>
        <w:fldChar w:fldCharType="end"/>
      </w:r>
    </w:p>
    <w:p w:rsidR="00621848" w:rsidRDefault="00C044EB">
      <w:pPr>
        <w:pStyle w:val="ProductList-ClauseHeading"/>
        <w:outlineLvl w:val="2"/>
      </w:pPr>
      <w:r>
        <w:t>Przegląd usług Sales Productivity Accelerator</w:t>
      </w:r>
    </w:p>
    <w:p w:rsidR="00621848" w:rsidRDefault="00C044EB">
      <w:pPr>
        <w:pStyle w:val="ProductList-Body"/>
      </w:pPr>
      <w:r>
        <w:t xml:space="preserve">Usługa Sales Productivity Accelerator jest świadczona przez Dział Usług Microsoft przez okres 4 (czterech) tygodni i ma na celu wdrożenie usługi </w:t>
      </w:r>
      <w:r>
        <w:t>Microsoft Dynamics 365 w określonym zakresie.</w:t>
      </w:r>
    </w:p>
    <w:p w:rsidR="00621848" w:rsidRDefault="00621848">
      <w:pPr>
        <w:pStyle w:val="ProductList-Body"/>
      </w:pPr>
    </w:p>
    <w:p w:rsidR="00621848" w:rsidRDefault="00C044EB">
      <w:pPr>
        <w:pStyle w:val="ProductList-Body"/>
      </w:pPr>
      <w:r>
        <w:t>Usługa Sales Productivity Accelerator obejmuje następujące rezultaty prac:</w:t>
      </w:r>
    </w:p>
    <w:p w:rsidR="00621848" w:rsidRDefault="00C044EB">
      <w:pPr>
        <w:pStyle w:val="ProductList-Bullet"/>
        <w:numPr>
          <w:ilvl w:val="0"/>
          <w:numId w:val="67"/>
        </w:numPr>
      </w:pPr>
      <w:r>
        <w:rPr>
          <w:b/>
          <w:color w:val="00188F"/>
        </w:rPr>
        <w:t>Plan Świadczenia Usług</w:t>
      </w:r>
      <w:r>
        <w:t>: opracowany przez Konsultanta Microsoft pod kątem spełnienia celów biznesowych klienta.</w:t>
      </w:r>
    </w:p>
    <w:p w:rsidR="00621848" w:rsidRDefault="00C044EB">
      <w:pPr>
        <w:pStyle w:val="ProductList-Bullet"/>
        <w:numPr>
          <w:ilvl w:val="0"/>
          <w:numId w:val="67"/>
        </w:numPr>
      </w:pPr>
      <w:r>
        <w:rPr>
          <w:b/>
          <w:color w:val="00188F"/>
        </w:rPr>
        <w:t>Warsztaty</w:t>
      </w:r>
      <w:r>
        <w:t>: poświęcimy ł</w:t>
      </w:r>
      <w:r>
        <w:t>ącznie 16 (szesnaście) godzin na warsztaty:</w:t>
      </w:r>
    </w:p>
    <w:p w:rsidR="00621848" w:rsidRDefault="00C044EB">
      <w:pPr>
        <w:pStyle w:val="ProductList-Bullet"/>
        <w:numPr>
          <w:ilvl w:val="1"/>
          <w:numId w:val="67"/>
        </w:numPr>
      </w:pPr>
      <w:r>
        <w:t>Maksymalnie 2 (dwa) warsztaty mające na celu rozpoznanie i zdefiniowanie najważniejszych sytuacji i scenariuszy oraz określenie wymagań biznesowych na podstawie informacji przekazanych przez Klienta, aż po ustawi</w:t>
      </w:r>
      <w:r>
        <w:t>enia konfiguracyjne;</w:t>
      </w:r>
    </w:p>
    <w:p w:rsidR="00621848" w:rsidRDefault="00C044EB">
      <w:pPr>
        <w:pStyle w:val="ProductList-Bullet"/>
        <w:numPr>
          <w:ilvl w:val="1"/>
          <w:numId w:val="67"/>
        </w:numPr>
      </w:pPr>
      <w:r>
        <w:t>Maksymalnie 4 (cztery) warsztaty analizy projektu podczas fazy budowania.</w:t>
      </w:r>
    </w:p>
    <w:p w:rsidR="00621848" w:rsidRDefault="00C044EB">
      <w:pPr>
        <w:pStyle w:val="ProductList-Bullet"/>
        <w:numPr>
          <w:ilvl w:val="0"/>
          <w:numId w:val="67"/>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w:t>
      </w:r>
      <w:r>
        <w:t>) interaktywne wykresy na podmiot, przy czym dane pochodzą z usługi Microsoft Dynamics 365.</w:t>
      </w:r>
    </w:p>
    <w:p w:rsidR="00621848" w:rsidRDefault="00C044EB">
      <w:pPr>
        <w:pStyle w:val="ProductList-Bullet"/>
        <w:numPr>
          <w:ilvl w:val="0"/>
          <w:numId w:val="67"/>
        </w:numPr>
      </w:pPr>
      <w:r>
        <w:rPr>
          <w:b/>
          <w:color w:val="00188F"/>
        </w:rPr>
        <w:t>Konfiguracja</w:t>
      </w:r>
      <w:r>
        <w:t>: Rozwiązanie Microsoft Dynamics 365 zostanie skonfigurowane pod kątem używania przez maksymalnie 10 (dziesięcioro) użytkowników. W tym czasie Microsoft</w:t>
      </w:r>
      <w:r>
        <w:t xml:space="preserve"> poświęci maksymalnie 64 (sześćdziesiąt cztery) godziny na skonfigurowanie procesów od możliwości sprzedażowej (lead) po okazję sprzedażową (opportunity), trzech ról w zakresie bezpieczeństwa, trzech osób korzystających ze standardowych ról w tym zakresie </w:t>
      </w:r>
      <w:r>
        <w:t>oraz integracji programu SharePoint z usługą Yammer w ramach usługi Microsoft Dynamics 365.</w:t>
      </w:r>
    </w:p>
    <w:p w:rsidR="00621848" w:rsidRDefault="00C044EB">
      <w:pPr>
        <w:pStyle w:val="ProductList-Bullet"/>
        <w:numPr>
          <w:ilvl w:val="0"/>
          <w:numId w:val="67"/>
        </w:numPr>
      </w:pPr>
      <w:r>
        <w:rPr>
          <w:b/>
          <w:color w:val="00188F"/>
        </w:rPr>
        <w:t>Testy</w:t>
      </w:r>
      <w:r>
        <w:t>: poświęcimy maksymalnie 26 (dwadzieścia sześć) godzin na przeprowadzenie maksymalnie 2 (dwóch) testów (np. systemowego i UAT).</w:t>
      </w:r>
    </w:p>
    <w:p w:rsidR="00621848" w:rsidRDefault="00C044EB">
      <w:pPr>
        <w:pStyle w:val="ProductList-Bullet"/>
        <w:numPr>
          <w:ilvl w:val="0"/>
          <w:numId w:val="67"/>
        </w:numPr>
      </w:pPr>
      <w:r>
        <w:rPr>
          <w:b/>
          <w:color w:val="00188F"/>
        </w:rPr>
        <w:t>Szkolenie i transfer wiedzy</w:t>
      </w:r>
      <w:r>
        <w:t>: Zr</w:t>
      </w:r>
      <w:r>
        <w:t>ealizujemy 1 (jedno) zorientowane produktowo szkolenie dla użytkowników Klienta o czasie trwania maksymalnie 4 (czterech) godzin.</w:t>
      </w:r>
    </w:p>
    <w:p w:rsidR="00621848" w:rsidRDefault="00C044EB">
      <w:pPr>
        <w:pStyle w:val="ProductList-Bullet"/>
        <w:numPr>
          <w:ilvl w:val="0"/>
          <w:numId w:val="67"/>
        </w:numPr>
      </w:pPr>
      <w:r>
        <w:rPr>
          <w:b/>
          <w:color w:val="00188F"/>
        </w:rPr>
        <w:t>Wsparcie wdrożeniowe</w:t>
      </w:r>
      <w:r>
        <w:t>: Zrealizujemy maksymalnie 40 (czterdzieści) godzin wsparcia podczas etapu wdrożeniowa i uruchomienia (tyd</w:t>
      </w:r>
      <w:r>
        <w:t>zień 4), zgodnie z wcześniej ustalonym zakresem projektu i wymaganiami.</w:t>
      </w:r>
    </w:p>
    <w:p w:rsidR="00621848" w:rsidRDefault="00621848">
      <w:pPr>
        <w:pStyle w:val="ProductList-Body"/>
      </w:pPr>
    </w:p>
    <w:p w:rsidR="00621848" w:rsidRDefault="00C044EB">
      <w:pPr>
        <w:pStyle w:val="ProductList-ClauseHeading"/>
        <w:outlineLvl w:val="2"/>
      </w:pPr>
      <w:r>
        <w:lastRenderedPageBreak/>
        <w:t>Zobowiązania Klienta</w:t>
      </w:r>
    </w:p>
    <w:p w:rsidR="00621848" w:rsidRDefault="00C044EB">
      <w:pPr>
        <w:pStyle w:val="ProductList-Body"/>
      </w:pPr>
      <w:r>
        <w:t xml:space="preserve">Klient zobowiązuje się współpracować z Microsoft w ramach usług Sales Productivity Accelerator, w tym m.in. przez udostępnianie swoich przedstawicieli, personelu </w:t>
      </w:r>
      <w:r>
        <w:t>informatycznego i zasobów do dyspozycji Microsoft, przekazywania prawdziwych i pełnych informacji i punktualnego wypełniania obowiązków wyznaczonych Klientowi przez Microsoft. W przypadku, gdy wizyty Konsultantów Microsoft w placówkach Klienta zostaną obus</w:t>
      </w:r>
      <w:r>
        <w:t>tronnie uzgodnione, lecz nie opłacone z góry, Klient odpowiada za pokrycie zasadnych wydatków w zakresie podróży i pobytu.</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C044EB">
      <w:pPr>
        <w:pStyle w:val="ProductList-SectionHeading"/>
        <w:pageBreakBefore/>
        <w:outlineLvl w:val="0"/>
      </w:pPr>
      <w:bookmarkStart w:id="399" w:name="_Sec563"/>
      <w:bookmarkEnd w:id="391"/>
      <w:r>
        <w:lastRenderedPageBreak/>
        <w:t>Załącznik E — Uzupełniające Postanowienia Umowy Programu</w:t>
      </w:r>
      <w:r>
        <w:fldChar w:fldCharType="begin"/>
      </w:r>
      <w:r>
        <w:instrText xml:space="preserve"> TC "</w:instrText>
      </w:r>
      <w:bookmarkStart w:id="400" w:name="_Toc526087111"/>
      <w:r>
        <w:instrText>Załącznik E — Uzupełniające Postanowienia Umowy Programu</w:instrText>
      </w:r>
      <w:bookmarkEnd w:id="400"/>
      <w:r>
        <w:instrText>" \l 1</w:instrText>
      </w:r>
      <w:r>
        <w:fldChar w:fldCharType="end"/>
      </w:r>
    </w:p>
    <w:p w:rsidR="00621848" w:rsidRDefault="00C044EB">
      <w:pPr>
        <w:pStyle w:val="ProductList-Body"/>
      </w:pPr>
      <w:r>
        <w:t>Poniższe postanowienia dotyczą zawartej przez Klienta umowy licencjonowania zbiorowego, zgodnie z adnotacjami.</w:t>
      </w:r>
    </w:p>
    <w:p w:rsidR="00621848" w:rsidRDefault="00C044EB">
      <w:pPr>
        <w:pStyle w:val="ProductList-Offering1Heading"/>
        <w:outlineLvl w:val="1"/>
      </w:pPr>
      <w:bookmarkStart w:id="401" w:name="_Sec568"/>
      <w:r>
        <w:t>Postanowienia Uzupe</w:t>
      </w:r>
      <w:r>
        <w:t>łniające dla Programu Select Plus</w:t>
      </w:r>
      <w:bookmarkEnd w:id="401"/>
      <w:r>
        <w:fldChar w:fldCharType="begin"/>
      </w:r>
      <w:r>
        <w:instrText xml:space="preserve"> TC "</w:instrText>
      </w:r>
      <w:bookmarkStart w:id="402" w:name="_Toc526087112"/>
      <w:r>
        <w:instrText>Postanowienia Uzupełniające dla Programu Select Plus</w:instrText>
      </w:r>
      <w:bookmarkEnd w:id="402"/>
      <w:r>
        <w:instrText>" \l 2</w:instrText>
      </w:r>
      <w:r>
        <w:fldChar w:fldCharType="end"/>
      </w:r>
    </w:p>
    <w:p w:rsidR="00621848" w:rsidRDefault="00C044EB">
      <w:pPr>
        <w:pStyle w:val="ProductList-Body"/>
      </w:pPr>
      <w:r>
        <w:t xml:space="preserve">Program Select Plus wymaga minimalnej wielkości zamówienia wynoszącej 500 punktów na pulę w ciągu pierwszego roku. Wymóg dotyczący wielkości zamówienia może </w:t>
      </w:r>
      <w:r>
        <w:t>zostać anulowany w przypadku dostarczenia Uprawnionej Umowy.</w:t>
      </w:r>
    </w:p>
    <w:p w:rsidR="00621848" w:rsidRDefault="00621848">
      <w:pPr>
        <w:pStyle w:val="ProductList-Body"/>
      </w:pPr>
    </w:p>
    <w:p w:rsidR="00621848" w:rsidRDefault="00C044EB">
      <w:pPr>
        <w:pStyle w:val="ProductList-ClauseHeading"/>
        <w:outlineLvl w:val="2"/>
      </w:pPr>
      <w:r>
        <w:t>Poziomy Cenowe w ramach Programu Select Plus</w:t>
      </w:r>
    </w:p>
    <w:p w:rsidR="00621848" w:rsidRDefault="00C044EB">
      <w:pPr>
        <w:pStyle w:val="ProductList-Body"/>
      </w:pPr>
      <w:r>
        <w:t>Ceny obowiązujące Klienta uzależnione są od uzgodnień dokonanych przez Klienta z odsprzedawcą. Niemniej jednak Microsoft przekazuje odsprzedawcy nast</w:t>
      </w:r>
      <w:r>
        <w: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6218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848" w:rsidRDefault="00C044EB">
            <w:pPr>
              <w:pStyle w:val="ProductList-TableBody"/>
            </w:pPr>
            <w:r>
              <w:rPr>
                <w:color w:val="FFFFFF"/>
              </w:rPr>
              <w:t>Coroczne minima punktowe na Pulę</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500</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4,000</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10,000</w:t>
            </w:r>
          </w:p>
        </w:tc>
      </w:tr>
      <w:tr w:rsidR="00621848">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21848" w:rsidRDefault="00C044EB">
            <w:pPr>
              <w:pStyle w:val="ProductList-TableBody"/>
            </w:pPr>
            <w:r>
              <w:t>25,000</w:t>
            </w:r>
          </w:p>
        </w:tc>
      </w:tr>
    </w:tbl>
    <w:p w:rsidR="00621848" w:rsidRDefault="00C044EB">
      <w:pPr>
        <w:pStyle w:val="ProductList-Offering1Heading"/>
        <w:outlineLvl w:val="1"/>
      </w:pPr>
      <w:bookmarkStart w:id="403" w:name="_Sec569"/>
      <w:r>
        <w:t xml:space="preserve">Definicja </w:t>
      </w:r>
      <w:r>
        <w:t>Zarządzania dla Uprawnionych Urządzeń</w:t>
      </w:r>
      <w:bookmarkEnd w:id="403"/>
      <w:r>
        <w:fldChar w:fldCharType="begin"/>
      </w:r>
      <w:r>
        <w:instrText xml:space="preserve"> TC "</w:instrText>
      </w:r>
      <w:bookmarkStart w:id="404" w:name="_Toc526087113"/>
      <w:r>
        <w:instrText>Definicja Zarządzania dla Uprawnionych Urządzeń</w:instrText>
      </w:r>
      <w:bookmarkEnd w:id="404"/>
      <w:r>
        <w:instrText>" \l 2</w:instrText>
      </w:r>
      <w:r>
        <w:fldChar w:fldCharType="end"/>
      </w:r>
    </w:p>
    <w:p w:rsidR="00621848" w:rsidRDefault="00C044EB">
      <w:pPr>
        <w:pStyle w:val="ProductList-Body"/>
      </w:pPr>
      <w:r>
        <w:t xml:space="preserve">Jeśli, w celu zdefiniowania zarządzanych Uprawnionych Urządzeń, w zawartej przez Klienta umowie licencjonowania zbiorowego zawarto odniesienie do niniejszych </w:t>
      </w:r>
      <w:r>
        <w:t>Postanowień dotyczących Produktów, Listy Produktów lub PUR, zastosowanie mają następujące warunki: Klient „zarządza” każdym urządzeniem, na którym bezpośrednio lub pośrednio kontroluje jedno lub więcej środowisk systemu operacyjnego. Na przykład Klient zar</w:t>
      </w:r>
      <w:r>
        <w:t xml:space="preserve">ządza każdym urządzeniem: </w:t>
      </w:r>
    </w:p>
    <w:p w:rsidR="00621848" w:rsidRDefault="00C044EB">
      <w:pPr>
        <w:pStyle w:val="ProductList-Bullet"/>
        <w:numPr>
          <w:ilvl w:val="0"/>
          <w:numId w:val="68"/>
        </w:numPr>
      </w:pPr>
      <w:r>
        <w:t>któremu zezwala na dołączenie się do własnej domeny lub</w:t>
      </w:r>
    </w:p>
    <w:p w:rsidR="00621848" w:rsidRDefault="00C044EB">
      <w:pPr>
        <w:pStyle w:val="ProductList-Bullet"/>
        <w:numPr>
          <w:ilvl w:val="0"/>
          <w:numId w:val="68"/>
        </w:numPr>
      </w:pPr>
      <w:r>
        <w:t>które uwierzytelnia w ramach wymogu na potrzeby korzystania z aplikacji w czasie gdy urządzenie znajduje się na terenie klienta, lub</w:t>
      </w:r>
    </w:p>
    <w:p w:rsidR="00621848" w:rsidRDefault="00C044EB">
      <w:pPr>
        <w:pStyle w:val="ProductList-Bullet"/>
        <w:numPr>
          <w:ilvl w:val="0"/>
          <w:numId w:val="68"/>
        </w:numPr>
      </w:pPr>
      <w:r>
        <w:t>na których instaluje agenty (np. agenty antywirusowe, chroniące przed złośliwym oprogramowaniem lub inne, wymagane zgodnie z zasadami polityki Klienta), lub</w:t>
      </w:r>
    </w:p>
    <w:p w:rsidR="00621848" w:rsidRDefault="00C044EB">
      <w:pPr>
        <w:pStyle w:val="ProductList-Bullet"/>
        <w:numPr>
          <w:ilvl w:val="0"/>
          <w:numId w:val="68"/>
        </w:numPr>
      </w:pPr>
      <w:r>
        <w:t>w przypadku których bezpośrednio lub pośrednio stosuje i egzekwuje zasady polityki grupy, lub</w:t>
      </w:r>
    </w:p>
    <w:p w:rsidR="00621848" w:rsidRDefault="00C044EB">
      <w:pPr>
        <w:pStyle w:val="ProductList-Bullet"/>
        <w:numPr>
          <w:ilvl w:val="0"/>
          <w:numId w:val="68"/>
        </w:numPr>
      </w:pPr>
      <w:r>
        <w:t xml:space="preserve">przy </w:t>
      </w:r>
      <w:r>
        <w:t>użyciu których klient otrzymuje lub ubiega się o dostęp do danych lub konfiguruje bądź przekazuje instrukcje dotyczące sprzętu lub oprogramowania bezpośrednio lub pośrednio związanego ze środowiskiem systemu operacyjnego, lub</w:t>
      </w:r>
    </w:p>
    <w:p w:rsidR="00621848" w:rsidRDefault="00C044EB">
      <w:pPr>
        <w:pStyle w:val="ProductList-Bullet"/>
        <w:numPr>
          <w:ilvl w:val="0"/>
          <w:numId w:val="68"/>
        </w:numPr>
      </w:pPr>
      <w:r>
        <w:t>którym umożliwia dostęp do inf</w:t>
      </w:r>
      <w:r>
        <w:t>rastruktury pulpitów wirtualnych (VDI) poza Prawami do Używania w Ramach Roamingu pakietu SA obowiązującego dla Windows, Microsoft Intune (Urządzenie) lub Windows Virtual Desktop Access.</w:t>
      </w:r>
    </w:p>
    <w:p w:rsidR="00621848" w:rsidRDefault="00621848">
      <w:pPr>
        <w:pStyle w:val="ProductList-Body"/>
      </w:pPr>
    </w:p>
    <w:p w:rsidR="00621848" w:rsidRDefault="00C044EB">
      <w:pPr>
        <w:pStyle w:val="ProductList-Body"/>
      </w:pPr>
      <w:r>
        <w:t>Urządzenie uzyskujące dostęp do VDI wyłącznie na podstawie Praw do U</w:t>
      </w:r>
      <w:r>
        <w:t>żywania w Ramach Roamingu lub wykorzystujące Windows To Go na Uprawnionym Urządzeniu Innego Producenta wyłącznie poza terenem Klienta, które nie jest zarządzane w celach innych niż opisane w niniejszej definicji, nie jest uznawane za urządzenie „zarządzane</w:t>
      </w:r>
      <w:r>
        <w:t>” na potrzeby niniejszej definicji.</w:t>
      </w:r>
    </w:p>
    <w:p w:rsidR="00621848" w:rsidRDefault="00C044EB">
      <w:pPr>
        <w:pStyle w:val="ProductList-Offering1Heading"/>
        <w:outlineLvl w:val="1"/>
      </w:pPr>
      <w:bookmarkStart w:id="405" w:name="_Sec570"/>
      <w:r>
        <w:t>Usługi Online w programach Open</w:t>
      </w:r>
      <w:bookmarkEnd w:id="405"/>
      <w:r>
        <w:fldChar w:fldCharType="begin"/>
      </w:r>
      <w:r>
        <w:instrText xml:space="preserve"> TC "</w:instrText>
      </w:r>
      <w:bookmarkStart w:id="406" w:name="_Toc526087114"/>
      <w:r>
        <w:instrText>Usługi Online w programach Open</w:instrText>
      </w:r>
      <w:bookmarkEnd w:id="406"/>
      <w:r>
        <w:instrText>" \l 2</w:instrText>
      </w:r>
      <w:r>
        <w:fldChar w:fldCharType="end"/>
      </w:r>
    </w:p>
    <w:p w:rsidR="00621848" w:rsidRDefault="00C044EB">
      <w:pPr>
        <w:pStyle w:val="ProductList-Body"/>
      </w:pPr>
      <w:r>
        <w:t>Zgodnie z licencją Open, Open Value i programami Open Value Subscription, okresu subskrypcji Usług Online rozpoczyna się w momencie aktywacji kl</w:t>
      </w:r>
      <w:r>
        <w:t>ucza produktu, a nie w momencie złożenia zamówienia. Po aktywacji klucza produktu Microsoft nie będzie już przyjmować wniosków o zwrot ze strony partnerów Microsoft.</w:t>
      </w:r>
    </w:p>
    <w:p w:rsidR="00621848" w:rsidRDefault="00621848">
      <w:pPr>
        <w:pStyle w:val="ProductList-Body"/>
      </w:pPr>
    </w:p>
    <w:p w:rsidR="00621848" w:rsidRDefault="00C044EB">
      <w:pPr>
        <w:pStyle w:val="ProductList-Body"/>
      </w:pPr>
      <w:r>
        <w:t>Klient ma prawo do korzystania z programu Open Value przy zakupie co najmniej 5 licencji.</w:t>
      </w:r>
      <w:r>
        <w:t xml:space="preserve"> Licencje Subskrypcyjne na Użytkownika na Usługi Online (LS na Użytkownika) można wykupywać w minimalnej liczbie 5 licencji. Jednakże samo zakupienie 5 LS na Użytkownika nie spełnia minimalnych warunków koniecznych do podpisania umowy Open Value na całą or</w:t>
      </w:r>
      <w:r>
        <w:t>ganizację ani Open Value Subscription. Pierwsze zamówienie na Open Value na całą organizację i Open Value Subscription musi opiewać na co najmniej 5 Licencji na Platformy Desktop lub Komponenty Desktop, oprócz LS na Użytkownika.</w:t>
      </w:r>
    </w:p>
    <w:p w:rsidR="00621848" w:rsidRDefault="00C044EB">
      <w:pPr>
        <w:pStyle w:val="ProductList-Offering1Heading"/>
        <w:outlineLvl w:val="1"/>
      </w:pPr>
      <w:bookmarkStart w:id="407" w:name="_Sec571"/>
      <w:r>
        <w:t>Uzupełniające Postanowienia</w:t>
      </w:r>
      <w:r>
        <w:t xml:space="preserve"> dotyczące Usług Profesjonalnych – Starsze Wersje Umów</w:t>
      </w:r>
      <w:bookmarkEnd w:id="407"/>
      <w:r>
        <w:fldChar w:fldCharType="begin"/>
      </w:r>
      <w:r>
        <w:instrText xml:space="preserve"> TC "</w:instrText>
      </w:r>
      <w:bookmarkStart w:id="408" w:name="_Toc526087115"/>
      <w:r>
        <w:instrText>Uzupełniające Postanowienia dotyczące Usług Profesjonalnych – Starsze Wersje Umów</w:instrText>
      </w:r>
      <w:bookmarkEnd w:id="408"/>
      <w:r>
        <w:instrText>" \l 2</w:instrText>
      </w:r>
      <w:r>
        <w:fldChar w:fldCharType="end"/>
      </w:r>
    </w:p>
    <w:p w:rsidR="00621848" w:rsidRDefault="00C044EB">
      <w:pPr>
        <w:pStyle w:val="ProductList-Body"/>
      </w:pPr>
      <w:r>
        <w:t>Przysługujące Klientowi prawo do korzystania ze wszelkich usług doradczych i wsparcia świadczonych przez Mi</w:t>
      </w:r>
      <w:r>
        <w:t>crosoft („Usługi Profesjonalne”) wymienionych w dokumencie Postanowienia dotyczące Produktów podlega (1) zawartej przez Klienta umowie licencjonowania zbiorowego oraz (2) każdej nadrzędnej (master-level) umowie w sprawie Usług Microsoft, jaka ewentualnie o</w:t>
      </w:r>
      <w:r>
        <w:t>bowiązywała Klienta w chwili dokonywania zakupu. W przypadku sprzeczności charakter nadrzędny mają postanowienia najnowszej umowy dotyczącej Usług Profesjonalnych. Jeżeli zawarta przez Klienta umowa ramowa licencjonowania zbiorowego jest umową Microsoft Bu</w:t>
      </w:r>
      <w:r>
        <w:t>siness Agreement datowaną przed wrześniem 2007 r. lub z innego powodu nie zawiera postanowień dotyczących Usług Profesjonalnych, a Klient nie zawarł żadnej innej nadrzędnej (master-level) umowy w sprawie Usług Microsoft, wszelkie Usługi Profesjonalne zakup</w:t>
      </w:r>
      <w:r>
        <w:t>ione i wykorzystywane przez Klienta podlegają postanowieniom uzupełniającym przedstawionym poniżej.</w:t>
      </w:r>
    </w:p>
    <w:p w:rsidR="00621848" w:rsidRDefault="00621848">
      <w:pPr>
        <w:pStyle w:val="ProductList-Body"/>
      </w:pPr>
    </w:p>
    <w:p w:rsidR="00621848" w:rsidRDefault="00C044EB">
      <w:pPr>
        <w:pStyle w:val="ProductList-ClauseHeading"/>
        <w:outlineLvl w:val="2"/>
      </w:pPr>
      <w:r>
        <w:lastRenderedPageBreak/>
        <w:t>Prawa do używania, prawa własności i prawa licencyjne</w:t>
      </w:r>
    </w:p>
    <w:p w:rsidR="00621848" w:rsidRDefault="00C044EB">
      <w:pPr>
        <w:pStyle w:val="ProductList-SubClauseHeading"/>
        <w:outlineLvl w:val="3"/>
      </w:pPr>
      <w:r>
        <w:t>Poprawki</w:t>
      </w:r>
    </w:p>
    <w:p w:rsidR="00621848" w:rsidRDefault="00C044EB">
      <w:pPr>
        <w:pStyle w:val="ProductList-BodyIndented"/>
      </w:pPr>
      <w:r>
        <w:t>Jeżeli Microsoft dostarczy Poprawki Produktów, modyfikacje lub ulepszenia lub ich opracowani</w:t>
      </w:r>
      <w:r>
        <w:t>a, niezależnie od tego, czy będą mieć charakter ogólny (np. dodatki serwisowe do Produktów) lub odnosić się do określonego problemu zgłoszonego przez Klienta (zwane łącznie „Poprawkami”), Poprawki takie będą objęte licencją na takich samych warunkach, co P</w:t>
      </w:r>
      <w:r>
        <w:t>rodukt, którego dotyczą. Jeżeli Poprawki nie zostały dostarczone dla konkretnego produktu, wówczas obowiązują dowolne warunki używania dostarczone przez Microsoft wraz z takimi Poprawkami.</w:t>
      </w:r>
    </w:p>
    <w:p w:rsidR="00621848" w:rsidRDefault="00621848">
      <w:pPr>
        <w:pStyle w:val="ProductList-BodyIndented"/>
      </w:pPr>
    </w:p>
    <w:p w:rsidR="00621848" w:rsidRDefault="00C044EB">
      <w:pPr>
        <w:pStyle w:val="ProductList-SubClauseHeading"/>
        <w:outlineLvl w:val="3"/>
      </w:pPr>
      <w:r>
        <w:t>Materiały Niezależne</w:t>
      </w:r>
    </w:p>
    <w:p w:rsidR="00621848" w:rsidRDefault="00C044EB">
      <w:pPr>
        <w:pStyle w:val="ProductList-BodyIndented"/>
      </w:pPr>
      <w:r>
        <w:t>Wszelkie prawa do kodów komputerowych lub mat</w:t>
      </w:r>
      <w:r>
        <w:t>eriałów pisemnych nieopartych na takim kodzie opracowanych lub w inny sposób uzyskanych niezależnie od wyświadczonych na rzecz Klienta Usług Profesjonalnych („Materiały Niezależne”) pozostają wyłączną własnością strony, która je udostępniła. Każda ze stron</w:t>
      </w:r>
      <w:r>
        <w:t xml:space="preserve"> może wykorzystywać, reprodukować i modyfikować Materiały Niezależne drugiej strony wyłącznie w zakresie niezbędnym do wykonania zobowiązań związanych z Usługami Profesjonalnymi.</w:t>
      </w:r>
    </w:p>
    <w:p w:rsidR="00621848" w:rsidRDefault="00C044EB">
      <w:pPr>
        <w:pStyle w:val="ProductList-BodyIndented"/>
      </w:pPr>
      <w:r>
        <w:t>O ile strony wyraźnie nie ustalą inaczej na piśmie, po uiszczeniu przez Klien</w:t>
      </w:r>
      <w:r>
        <w:t>ta płatności (w pełnej wysokości) Microsoft udzieli Klientowi niewyłącznej, bezterminowej, w pełni opłaconej licencji na używanie, reprodukowanie i modyfikowanie (jeśli ma to zastosowanie) Materiałów Niezależnych Microsoft udostępnianych w ramach Materiałó</w:t>
      </w:r>
      <w:r>
        <w:t>w Przedstawionych do Odbioru. Wspomniane Materiały Niezależne będą jednak musiały pozostać w formie, w jakiej zostały udostępnione Klientowi, i nie będzie można ich używać, reprodukować ani modyfikować na potrzeby inne niż wewnętrzne potrzeby Klienta. Waru</w:t>
      </w:r>
      <w:r>
        <w:t>nkiem udzielenia Klientowi licencji na Materiały Niezależne Microsoft jest przestrzeganie przez Klienta postanowień zawartej przez niego umowy licencjonowania zbiorowego.</w:t>
      </w:r>
    </w:p>
    <w:p w:rsidR="00621848" w:rsidRDefault="00621848">
      <w:pPr>
        <w:pStyle w:val="ProductList-BodyIndented"/>
      </w:pPr>
    </w:p>
    <w:p w:rsidR="00621848" w:rsidRDefault="00C044EB">
      <w:pPr>
        <w:pStyle w:val="ProductList-SubClauseHeading"/>
        <w:outlineLvl w:val="3"/>
      </w:pPr>
      <w:r>
        <w:t>Materiały Przedstawione do Odbioru</w:t>
      </w:r>
    </w:p>
    <w:p w:rsidR="00621848" w:rsidRDefault="00C044EB">
      <w:pPr>
        <w:pStyle w:val="ProductList-BodyIndented"/>
      </w:pPr>
      <w:r>
        <w:t xml:space="preserve">Za Materiały Przedstawione do Odbioru uznaje się </w:t>
      </w:r>
      <w:r>
        <w:t>wszelkie kody komputerowe lub materiały, inne niż Produkty lub Poprawki, pozostawione przez Microsoft u Klienta po zakończeniu świadczenia Usług Profesjonalnych przez Microsoft. Po uiszczeniu przez Klienta płatności w pełnej wysokości za Usługi Profesjonal</w:t>
      </w:r>
      <w:r>
        <w:t>ne, Microsoft udzieli Klientowi niewyłącznej, nieprzenoszalnej, bezterminowej licencji na reprodukowanie, używanie i modyfikowanie Materiałów Przedstawionych do Odbioru wyłącznie na wewnętrzne biznesowe potrzeby Klienta, z zastrzeżeniem postanowień dotyczą</w:t>
      </w:r>
      <w:r>
        <w:t xml:space="preserve">cych Usług Profesjonalnych i zawartej przez Klienta umowy licencjonowania zbiorowego. </w:t>
      </w:r>
    </w:p>
    <w:p w:rsidR="00621848" w:rsidRDefault="00621848">
      <w:pPr>
        <w:pStyle w:val="ProductList-BodyIndented"/>
      </w:pPr>
    </w:p>
    <w:p w:rsidR="00621848" w:rsidRDefault="00C044EB">
      <w:pPr>
        <w:pStyle w:val="ProductList-SubClauseHeading"/>
        <w:outlineLvl w:val="3"/>
      </w:pPr>
      <w:r>
        <w:t>Korzystanie z informacji technicznych uzyskanych w wyniku świadczenia Usług Profesjonalnych</w:t>
      </w:r>
    </w:p>
    <w:p w:rsidR="00621848" w:rsidRDefault="00C044EB">
      <w:pPr>
        <w:pStyle w:val="ProductList-BodyIndented"/>
      </w:pPr>
      <w:r>
        <w:t>Microsoft może wykorzystywać informacje techniczne uzyskane w wyniku świadczenia Usług Profesjonalnych do diagnozowania i rozwiązywania problemów, rozszerzania funkcjonalności produktów, w Poprawkach oraz w swojej bazy wiedzy. Microsoft zgadza się nie umie</w:t>
      </w:r>
      <w:r>
        <w:t xml:space="preserve">szczać danych identyfikujących Klienta ani nie ujawniać żadnych Informacji Poufnych w ramach takiego używania. </w:t>
      </w:r>
    </w:p>
    <w:p w:rsidR="00621848" w:rsidRDefault="00621848">
      <w:pPr>
        <w:pStyle w:val="ProductList-BodyIndented"/>
      </w:pPr>
    </w:p>
    <w:p w:rsidR="00621848" w:rsidRDefault="00C044EB">
      <w:pPr>
        <w:pStyle w:val="ProductList-SubClauseHeading"/>
        <w:outlineLvl w:val="3"/>
      </w:pPr>
      <w:r>
        <w:t>Ograniczenia dotyczące Licencji Open Source</w:t>
      </w:r>
    </w:p>
    <w:p w:rsidR="00621848" w:rsidRDefault="00C044EB">
      <w:pPr>
        <w:pStyle w:val="ProductList-BodyIndented"/>
      </w:pPr>
      <w:r>
        <w:t xml:space="preserve">Klientowi nie wolno instalować ani używać żadnego oprogramowania ani technologii niepochodzącej od </w:t>
      </w:r>
      <w:r>
        <w:t xml:space="preserve">Microsoft w żaden sposób, który sprawi, że własność intelektualna należąca do Microsoft stanie się przedmiotem zobowiązań wykraczających poza zobowiązania zawarte w niniejszych postanowieniach dotyczących Usług Profesjonalnych lub w zawartej przez Klienta </w:t>
      </w:r>
      <w:r>
        <w:t>umowie licencjonowania zbiorowego.</w:t>
      </w:r>
    </w:p>
    <w:p w:rsidR="00621848" w:rsidRDefault="00621848">
      <w:pPr>
        <w:pStyle w:val="ProductList-BodyIndented"/>
      </w:pPr>
    </w:p>
    <w:p w:rsidR="00621848" w:rsidRDefault="00C044EB">
      <w:pPr>
        <w:pStyle w:val="ProductList-SubClauseHeading"/>
        <w:outlineLvl w:val="3"/>
      </w:pPr>
      <w:r>
        <w:t>Prawa Podmiotów Stowarzyszonych</w:t>
      </w:r>
    </w:p>
    <w:p w:rsidR="00621848" w:rsidRDefault="00C044EB">
      <w:pPr>
        <w:pStyle w:val="ProductList-BodyIndented"/>
      </w:pPr>
      <w:r>
        <w:t>Klient ma prawo sublicencjonować prawa do używania Materiałów Przedstawionych do Odbioru na rzecz swoich Podmiotów Stowarzyszonych, ale Podmiotom Stowarzyszonym Klienta nie wolno sublicenc</w:t>
      </w:r>
      <w:r>
        <w:t>jonować ich żadnym innym podmiotom. Klient odpowiada za przestrzeganie przez swoje Podmioty Stowarzyszone niniejszych postanowień dotyczących Usług Profesjonalnych i postanowień zawartej przez Klienta umowy licencjonowania zbiorowego.</w:t>
      </w:r>
    </w:p>
    <w:p w:rsidR="00621848" w:rsidRDefault="00621848">
      <w:pPr>
        <w:pStyle w:val="ProductList-BodyIndented"/>
      </w:pPr>
    </w:p>
    <w:p w:rsidR="00621848" w:rsidRDefault="00C044EB">
      <w:pPr>
        <w:pStyle w:val="ProductList-ClauseHeading"/>
        <w:outlineLvl w:val="2"/>
      </w:pPr>
      <w:r>
        <w:t>Rękojmie i gwarancje</w:t>
      </w:r>
      <w:r>
        <w:t>, wyłączenie i ograniczenie odpowiedzialności</w:t>
      </w:r>
    </w:p>
    <w:p w:rsidR="00621848" w:rsidRDefault="00C044EB">
      <w:pPr>
        <w:pStyle w:val="ProductList-SubClauseHeading"/>
        <w:outlineLvl w:val="3"/>
      </w:pPr>
      <w:r>
        <w:t>Gwarancja na Usługi Profesjonalne</w:t>
      </w:r>
    </w:p>
    <w:p w:rsidR="00621848" w:rsidRDefault="00C044EB">
      <w:pPr>
        <w:pStyle w:val="ProductList-BodyIndented"/>
      </w:pPr>
      <w:r>
        <w:t>Microsoft gwarantuje, że Usługi Profesjonalne będą świadczone fachowo i z należytą starannością. Jeśli Microsoft nie wywiąże się ze swoich zobowiązań, a Klient powiadomi Micros</w:t>
      </w:r>
      <w:r>
        <w:t xml:space="preserve">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w:t>
      </w:r>
      <w:r>
        <w:rPr>
          <w:b/>
        </w:rPr>
        <w:t>oną gwarancją zawartą powyżej, Microsoft nie udziela żadnych innych gwarancji, rękojmi ani postanowień i wyłącza wszystkie wyraźne, dorozumiane lub ustawowe gwarancje, rękojmie lub postanowienia, w tym dotyczące jakości, prawa własności, nienaruszania praw</w:t>
      </w:r>
      <w:r>
        <w:rPr>
          <w:b/>
        </w:rPr>
        <w:t>, wartości handlowej oraz przydatności do określonego celu.</w:t>
      </w:r>
    </w:p>
    <w:p w:rsidR="00621848" w:rsidRDefault="00621848">
      <w:pPr>
        <w:pStyle w:val="ProductList-BodyIndented"/>
      </w:pPr>
    </w:p>
    <w:p w:rsidR="00621848" w:rsidRDefault="00C044EB">
      <w:pPr>
        <w:pStyle w:val="ProductList-SubClauseHeading"/>
        <w:outlineLvl w:val="3"/>
      </w:pPr>
      <w:r>
        <w:t>Ograniczenie odpowiedzialności</w:t>
      </w:r>
    </w:p>
    <w:p w:rsidR="00621848" w:rsidRDefault="00C044EB">
      <w:pPr>
        <w:pStyle w:val="ProductList-BodyIndented"/>
      </w:pPr>
      <w:r>
        <w:t>Odpowiedzialność Microsoft z tytułu szkód bezpośrednich jest ograniczona do wysokości kwot, którą Klient miał zapłacić za Usługi Profesjonalne. W przypadku Usług św</w:t>
      </w:r>
      <w:r>
        <w:t xml:space="preserve">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w:t>
      </w:r>
      <w:r>
        <w:rPr>
          <w:b/>
        </w:rPr>
        <w:t>i za szkody pośrednie, uboczne, szczególne lub wtórne ani odszkodowania retorsyjne, w tym utratę możliwości używania, utratę zysków lub przerwy w działalności, bez względu na powód lub wskutek jakiejkolwiek odpowiedzialności związanej z Usługami Profesjona</w:t>
      </w:r>
      <w:r>
        <w:rPr>
          <w:b/>
        </w:rPr>
        <w:t>lnymi. Niniejsze wyłączenia i graniczenia nie dotyczą jednak odpowiedzialności żadnej ze stron z tytułu naruszenia postanowień dotyczących (1) zachowania poufności lub (2) naruszenia praw własności intelektualnej drugiej strony.</w:t>
      </w:r>
    </w:p>
    <w:p w:rsidR="00621848" w:rsidRDefault="00621848">
      <w:pPr>
        <w:pStyle w:val="ProductList-BodyIndented"/>
        <w:jc w:val="right"/>
      </w:pPr>
    </w:p>
    <w:tbl>
      <w:tblPr>
        <w:tblStyle w:val="PURTable0"/>
        <w:tblW w:w="0" w:type="dxa"/>
        <w:tblLook w:val="04A0" w:firstRow="1" w:lastRow="0" w:firstColumn="1" w:lastColumn="0" w:noHBand="0" w:noVBand="1"/>
      </w:tblPr>
      <w:tblGrid>
        <w:gridCol w:w="1044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Indented"/>
      </w:pPr>
    </w:p>
    <w:p w:rsidR="00621848" w:rsidRDefault="00C044EB">
      <w:pPr>
        <w:pStyle w:val="ProductList-SectionHeading"/>
        <w:pageBreakBefore/>
        <w:outlineLvl w:val="0"/>
      </w:pPr>
      <w:bookmarkStart w:id="409" w:name="_Sec572"/>
      <w:bookmarkEnd w:id="399"/>
      <w:r>
        <w:lastRenderedPageBreak/>
        <w:t>Załącznik F — Promocje</w:t>
      </w:r>
      <w:r>
        <w:fldChar w:fldCharType="begin"/>
      </w:r>
      <w:r>
        <w:instrText xml:space="preserve"> TC "</w:instrText>
      </w:r>
      <w:bookmarkStart w:id="410" w:name="_Toc526087116"/>
      <w:r>
        <w:instrText>Załącznik F — Promocje</w:instrText>
      </w:r>
      <w:bookmarkEnd w:id="410"/>
      <w:r>
        <w:instrText>" \l 1</w:instrText>
      </w:r>
      <w:r>
        <w:fldChar w:fldCharType="end"/>
      </w:r>
    </w:p>
    <w:p w:rsidR="00621848" w:rsidRDefault="00C044EB">
      <w:pPr>
        <w:pStyle w:val="ProductList-OfferingGroupHeading"/>
        <w:outlineLvl w:val="1"/>
      </w:pPr>
      <w:bookmarkStart w:id="411" w:name="_Sec1196"/>
      <w:r>
        <w:t>Promocja wydajności obliczeniowej programu Azure</w:t>
      </w:r>
      <w:bookmarkEnd w:id="411"/>
      <w:r>
        <w:fldChar w:fldCharType="begin"/>
      </w:r>
      <w:r>
        <w:instrText xml:space="preserve"> TC "</w:instrText>
      </w:r>
      <w:bookmarkStart w:id="412" w:name="_Toc526087117"/>
      <w:r>
        <w:instrText>Promocja wydajności obliczeniowej programu Az</w:instrText>
      </w:r>
      <w:r>
        <w:instrText>ure</w:instrText>
      </w:r>
      <w:bookmarkEnd w:id="412"/>
      <w:r>
        <w:instrText>" \l 2</w:instrText>
      </w:r>
      <w:r>
        <w:fldChar w:fldCharType="end"/>
      </w:r>
    </w:p>
    <w:p w:rsidR="00621848" w:rsidRDefault="00C044EB">
      <w:pPr>
        <w:pStyle w:val="ProductList-Body"/>
      </w:pPr>
      <w:r>
        <w:t xml:space="preserve">Od 1 listopada 2015 r. do 31 grudnia 2017 r. w ramach promocji dotyczącej Wydajności Obliczeniowej Azure oferowane są rabaty na wystąpienia obliczeniowe systemu Azure z serii A, A_v2, D, D_v2, F, M, G, H &amp; L jako 12-miesięczne subskrypcje, które nie muszą </w:t>
      </w:r>
      <w:r>
        <w:t>obowiązywać w takich samych ramach czasowych, co Rejestracja.</w:t>
      </w:r>
    </w:p>
    <w:p w:rsidR="00621848" w:rsidRDefault="00C044EB">
      <w:pPr>
        <w:pStyle w:val="ProductList-OfferingGroupHeading"/>
        <w:outlineLvl w:val="1"/>
      </w:pPr>
      <w:bookmarkStart w:id="413" w:name="_Sec1224"/>
      <w:r>
        <w:t>SQL Server 2017 dla systemu Linux — promocja:</w:t>
      </w:r>
      <w:bookmarkEnd w:id="413"/>
      <w:r>
        <w:fldChar w:fldCharType="begin"/>
      </w:r>
      <w:r>
        <w:instrText xml:space="preserve"> TC "</w:instrText>
      </w:r>
      <w:bookmarkStart w:id="414" w:name="_Toc526087118"/>
      <w:r>
        <w:instrText>SQL Server 2017 dla systemu Linux — promocja:</w:instrText>
      </w:r>
      <w:bookmarkEnd w:id="414"/>
      <w:r>
        <w:instrText>" \l 2</w:instrText>
      </w:r>
      <w:r>
        <w:fldChar w:fldCharType="end"/>
      </w:r>
    </w:p>
    <w:p w:rsidR="00621848" w:rsidRDefault="00C044EB">
      <w:pPr>
        <w:pStyle w:val="ProductList-Body"/>
      </w:pPr>
      <w:r>
        <w:t>Od 1 października 2017 r. do 30 września 2018 r. Microsoft będzie udostępniać licencję sub</w:t>
      </w:r>
      <w:r>
        <w:t>skrypcyjną dla systemu Linux na oprogramowanie SQL Server 2017 r. Bez względu na prawa niezależne od platformy zawarte w licencjach na oprogramowanie SQL Server 2017 licencje sprzedawane w ramach promocji SQL Server 2017 dla systemu Linux zezwalają na używ</w:t>
      </w:r>
      <w:r>
        <w:t>anie systemu SQL Server tylko na platformie Linux.</w:t>
      </w:r>
    </w:p>
    <w:p w:rsidR="00621848" w:rsidRDefault="00C044EB">
      <w:pPr>
        <w:pStyle w:val="ProductList-SectionHeading"/>
        <w:pageBreakBefore/>
        <w:outlineLvl w:val="0"/>
      </w:pPr>
      <w:bookmarkStart w:id="415" w:name="_Sec899"/>
      <w:bookmarkEnd w:id="409"/>
      <w:r>
        <w:lastRenderedPageBreak/>
        <w:t>Załącznik G — Postanowienia dotyczące Macierzy Pamięci Masowej i urządzenia Azure Data Box</w:t>
      </w:r>
      <w:r>
        <w:fldChar w:fldCharType="begin"/>
      </w:r>
      <w:r>
        <w:instrText xml:space="preserve"> TC "</w:instrText>
      </w:r>
      <w:bookmarkStart w:id="416" w:name="_Toc526087119"/>
      <w:r>
        <w:instrText>Załącznik G — Postanowienia dotyczące Macierzy Pamięci Masowej i urządzenia Azure Data Box</w:instrText>
      </w:r>
      <w:bookmarkEnd w:id="416"/>
      <w:r>
        <w:instrText>" \l 1</w:instrText>
      </w:r>
      <w:r>
        <w:fldChar w:fldCharType="end"/>
      </w:r>
    </w:p>
    <w:p w:rsidR="00621848" w:rsidRDefault="00C044EB">
      <w:pPr>
        <w:pStyle w:val="ProductList-Body"/>
      </w:pPr>
      <w:r>
        <w:t>Załącznik G</w:t>
      </w:r>
      <w:r>
        <w:t xml:space="preserve"> zawiera dodatkowe lub alternatywne postanowienia mające zastosowanie do określonych w tym załączniku Produktów będących sprzętem. W przypadku konfliktu między postanowieniami tego Załącznika G a Postanowieniami dotyczącymi Produktów, postanowienia tego Za</w:t>
      </w:r>
      <w:r>
        <w:t>łącznika G mają charakter rozstrzygający w odniesieniu do danego Produktu będącego sprzętem.</w:t>
      </w:r>
    </w:p>
    <w:p w:rsidR="00621848" w:rsidRDefault="00C044EB">
      <w:pPr>
        <w:pStyle w:val="ProductList-Offering1Heading"/>
        <w:outlineLvl w:val="1"/>
      </w:pPr>
      <w:bookmarkStart w:id="417" w:name="_Sec900"/>
      <w:r>
        <w:t>Postanowienia dotyczące Macierzy Pamięci Masowej</w:t>
      </w:r>
      <w:bookmarkEnd w:id="417"/>
      <w:r>
        <w:fldChar w:fldCharType="begin"/>
      </w:r>
      <w:r>
        <w:instrText xml:space="preserve"> TC "</w:instrText>
      </w:r>
      <w:bookmarkStart w:id="418" w:name="_Toc526087120"/>
      <w:r>
        <w:instrText>Postanowienia dotyczące Macierzy Pamięci Masowej</w:instrText>
      </w:r>
      <w:bookmarkEnd w:id="418"/>
      <w:r>
        <w:instrText>" \l 2</w:instrText>
      </w:r>
      <w:r>
        <w:fldChar w:fldCharType="end"/>
      </w:r>
    </w:p>
    <w:p w:rsidR="00621848" w:rsidRDefault="00C044EB">
      <w:pPr>
        <w:pStyle w:val="ProductList-ClauseHeading"/>
        <w:outlineLvl w:val="2"/>
      </w:pPr>
      <w:r>
        <w:t>Dostępność</w:t>
      </w:r>
    </w:p>
    <w:p w:rsidR="00621848" w:rsidRDefault="00C044EB">
      <w:pPr>
        <w:pStyle w:val="ProductList-Body"/>
      </w:pPr>
      <w:r>
        <w:t>Macierz Pamięci Masowej jest dostępna tylk</w:t>
      </w:r>
      <w:r>
        <w:t xml:space="preserve">o w następujących regionach geograficznych: Arabia Saudyjska, Argentyna, Australia, Austria, Bahrajn, Belgia, Białoruś, Brazylia, Bułgaria, Chile, Chorwacja, Czechy, Dania, Egipt, Filipiny, Finlandia, Francja, Grecja, Hiszpania, Holandia, Hongkong, Indie, </w:t>
      </w:r>
      <w:r>
        <w:t>Indonezja, Irlandia, Islandia, Izrael, Japonia, Kanada, Katar, Kazachstan, Kenia, Kolumbia, Korea Południowa, Kostaryka, Kuwejt, Liban, Liechtenstein, Makau, Malezja, Maroko, Meksyk, Niemcy, Nigeria, Norwegia, Nowa Zelandia, Pakistan, Peru, Polska, Portory</w:t>
      </w:r>
      <w:r>
        <w:t>ko, Portugalia, Republika Południowej Afryki, Rosja, Rumunia, Serbia, Singapur, Słowacja, Słowenia, Sri Lanka, Stany Zjednoczone, Szwajcaria, Szwecja, Tajlandia, Tajwan, Turcja, Ukraina, Węgry, Wietnam, Włochy, Zjednoczone Emiraty Arabskie, Zjednoczone Kró</w:t>
      </w:r>
      <w:r>
        <w:t>lestwo.</w:t>
      </w:r>
    </w:p>
    <w:p w:rsidR="00621848" w:rsidRDefault="00621848">
      <w:pPr>
        <w:pStyle w:val="ProductList-Body"/>
      </w:pPr>
    </w:p>
    <w:p w:rsidR="00621848" w:rsidRDefault="00C044EB">
      <w:pPr>
        <w:pStyle w:val="ProductList-ClauseHeading"/>
        <w:outlineLvl w:val="2"/>
      </w:pPr>
      <w:r>
        <w:t>Wysyłka i tytuł prawny</w:t>
      </w:r>
    </w:p>
    <w:p w:rsidR="00621848" w:rsidRDefault="00C044EB">
      <w:pPr>
        <w:pStyle w:val="ProductList-Body"/>
      </w:pPr>
      <w:r>
        <w:t>W odniesieniu do złożonych zamówień obowiązują następujące warunki wysyłki: (i) FCA (Incoterms 2010) — dok załadunkowy Dostawcy; (ii) Microsoft wpłaci zaliczkę oraz wystawi Klientowi fakturę z tytułu transportu; oraz (iii) w</w:t>
      </w:r>
      <w:r>
        <w:t xml:space="preserve"> przypadku wysyłki poza terytorium Stanów Zjednoczonych Klient jest zobowiązany dokonać odprawy przywozowej towarów oraz uiścić wszelkie koszty przywozu, w tym cła, podatki i inne opłaty związane z procesem odprawy. Microsoft dostarcza Klientowi Macierz Pa</w:t>
      </w:r>
      <w:r>
        <w:t>mięci Masowej w sposób bezpłatny, a tytuł prawny do Macierzy Pamięci Masowej oraz ryzyko jej utraty przechodzi na Klienta z chwilą wykonania dostawy do przewoźnika i dopełnienia formalności wywozowych w punkcie pochodzenia. Wszelkie zaplanowane daty wysyłk</w:t>
      </w:r>
      <w:r>
        <w:t xml:space="preserve">i mają jedynie charakter przybliżony. Macierz Pamięci Masowej zostanie wysłana na adres podany przez Klienta w formularzu internetowym StorSimple (przekazywanym osobno). W przypadku transakcji realizowanych w USA Microsoft odprowadził podatek od sprzedaży </w:t>
      </w:r>
      <w:r>
        <w:t>z tytułu wartości Macierzy Pamięci Masowej w oparciu o adres wysyłki podany przez Klienta na potrzeby dostawy Macierzy Pamięci Masowej. W przypadku transakcji realizowanych w USA i Kanadzie adres, na który ma nastąpić wysyłka Macierzy Pamięci Masowej, jest</w:t>
      </w:r>
      <w:r>
        <w:t xml:space="preserve"> używany wyłącznie na potrzeby wysyłki urządzenia do Klienta i nie ma wpływu na żaden inny adres wysyłki (ani Adres Podatkowy) podany w zawartej przez Klienta umowie licencjonowania zbiorowego i wykorzystywany do naliczania wobec Klienta podatku od sprzeda</w:t>
      </w:r>
      <w:r>
        <w:t>ży w odniesieniu do zakupów dokonywanych w ramach wspomnianej umowy licencjonowania zbiorowego.</w:t>
      </w:r>
    </w:p>
    <w:p w:rsidR="00621848" w:rsidRDefault="00621848">
      <w:pPr>
        <w:pStyle w:val="ProductList-Body"/>
      </w:pPr>
    </w:p>
    <w:p w:rsidR="00621848" w:rsidRDefault="00C044EB">
      <w:pPr>
        <w:pStyle w:val="ProductList-ClauseHeading"/>
        <w:outlineLvl w:val="2"/>
      </w:pPr>
      <w:r>
        <w:t>Oprogramowanie Macierzy Pamięci Masowej</w:t>
      </w:r>
    </w:p>
    <w:p w:rsidR="00621848" w:rsidRDefault="00C044EB">
      <w:pPr>
        <w:pStyle w:val="ProductList-Body"/>
      </w:pPr>
      <w:r>
        <w:t>Microsoft udziela Klientowi niewyłącznej, nieprzenoszalnej, ograniczonej licencji na korzystanie z Oprogramowania uruch</w:t>
      </w:r>
      <w:r>
        <w:t>omionego na Macierzy Pamięci Masowej („Oprogramowanie Macierzy Pamięci Masowej”) wyłącznie w związku z używaniem przez Klienta Macierzy Pamięci Masowej. Korzystanie przez Klienta z Oprogramowania Macierzy Pamięci Masowej podlega postanowieniom zawartej prz</w:t>
      </w:r>
      <w:r>
        <w:t>ez Klienta umowy licencjonowania zbiorowego dotyczącej Oprogramowania, a Microsoft zastrzega sobie wszelkie inne prawa.</w:t>
      </w:r>
    </w:p>
    <w:p w:rsidR="00621848" w:rsidRDefault="00621848">
      <w:pPr>
        <w:pStyle w:val="ProductList-Body"/>
      </w:pPr>
    </w:p>
    <w:p w:rsidR="00621848" w:rsidRDefault="00C044EB">
      <w:pPr>
        <w:pStyle w:val="ProductList-SubClauseHeading"/>
        <w:outlineLvl w:val="3"/>
      </w:pPr>
      <w:r>
        <w:t>Ograniczenia</w:t>
      </w:r>
    </w:p>
    <w:p w:rsidR="00621848" w:rsidRDefault="00C044EB">
      <w:pPr>
        <w:pStyle w:val="ProductList-BodyIndented"/>
      </w:pPr>
      <w:r>
        <w:t>Klient nie może używać Oprogramowania Macierzy Pamięci Masowej do analiz porównawczych lub testów „benchmarkingowych”, chy</w:t>
      </w:r>
      <w:r>
        <w:t>ba że odbywa się to na jego wewnętrzne potrzeby, ani publikować lub ujawniać ich wyników.</w:t>
      </w:r>
    </w:p>
    <w:p w:rsidR="00621848" w:rsidRDefault="00621848">
      <w:pPr>
        <w:pStyle w:val="ProductList-BodyIndented"/>
      </w:pPr>
    </w:p>
    <w:p w:rsidR="00621848" w:rsidRDefault="00C044EB">
      <w:pPr>
        <w:pStyle w:val="ProductList-SubClauseHeading"/>
        <w:outlineLvl w:val="3"/>
      </w:pPr>
      <w:r>
        <w:t>Oprogramowanie open source osób trzecich</w:t>
      </w:r>
    </w:p>
    <w:p w:rsidR="00621848" w:rsidRDefault="00C044EB">
      <w:pPr>
        <w:pStyle w:val="ProductList-BodyIndented"/>
      </w:pPr>
      <w:r>
        <w:t xml:space="preserve">Oprogramowanie Macierzy Pamięci Masowej może być rozpowszechniane wraz z niezależnym kodem (np. oprogramowaniem układowym), </w:t>
      </w:r>
      <w:r>
        <w:t>który jest licencjonowany na podstawie Powszechnej Licencji Publicznej GNU („GPL”), Mniejszej Powszechnej Licencji Publicznej GNU / Powszechnej Licencji Publicznej GNU dla Bibliotek („LGPL”), Licencji Apache w wersji 2.0 („Licencja Apache”) lub innych lice</w:t>
      </w:r>
      <w:r>
        <w:t>ncji typu open source („Kod Open Source”). Każdy taki Kod Open Source został opisany w Informacjach o Oprogramowaniu Osób Trzecich, które znajdują się na stronie: http://go.microsoft.com/fwlink/?LinkId=627000, przy czym licencja jest udzielana Klientowi zg</w:t>
      </w:r>
      <w:r>
        <w:t>odnie z właściwymi licencjami open source.</w:t>
      </w:r>
    </w:p>
    <w:p w:rsidR="00621848" w:rsidRDefault="00621848">
      <w:pPr>
        <w:pStyle w:val="ProductList-BodyIndented"/>
      </w:pPr>
    </w:p>
    <w:p w:rsidR="00621848" w:rsidRDefault="00C044EB">
      <w:pPr>
        <w:pStyle w:val="ProductList-SubClauseHeading"/>
        <w:outlineLvl w:val="3"/>
      </w:pPr>
      <w:r>
        <w:t>Aktywacja usług internetowych i zgoda na usługi internetowe</w:t>
      </w:r>
    </w:p>
    <w:p w:rsidR="00621848" w:rsidRDefault="00C044EB">
      <w:pPr>
        <w:pStyle w:val="ProductList-BodyIndented"/>
      </w:pPr>
      <w:r>
        <w:t>Aktywacja powoduje skojarzenie używanego Oprogramowania Macierzy Pamięci Masowej z konkretnym urządzeniem. Podczas aktywacji, a także w trakcie używania</w:t>
      </w:r>
      <w:r>
        <w:t xml:space="preserve"> urządzenia, Oprogramowanie Macierzy Pamięci Masowej może przesyłać do Microsoft informacje o Oprogramowaniu Macierzy Pamięci Masowej i urządzeniu. Informacje te obejmują wersję, język i klucz produktu Oprogramowania Macierzy Pamięci Masowej, adres protoko</w:t>
      </w:r>
      <w:r>
        <w:t>łu internetowego, rodzaj systemu operacyjnego i rodzaj przeglądarki Klienta oraz nazwę i wersję używanego przez Klienta Oprogramowania Macierzy Pamięci Masowej, a także kod języka Macierzy Pamięci Masowej, na której uruchomione jest Oprogramowanie Macierzy</w:t>
      </w:r>
      <w:r>
        <w:t xml:space="preserve"> Pamięci Masowej. Microsoft korzysta z tych informacji w celu udostępniania Klientowi usług internetowych. Używanie Macierzy Pamięci Masowej i Oprogramowania Macierzy Pamięci Masowej przez Klienta jest równoznaczne z wyrażeniem przez niego zgody na przesył</w:t>
      </w:r>
      <w:r>
        <w:t>anie tych informacji do Microsoft.</w:t>
      </w:r>
    </w:p>
    <w:p w:rsidR="00621848" w:rsidRDefault="00621848">
      <w:pPr>
        <w:pStyle w:val="ProductList-BodyIndented"/>
      </w:pPr>
    </w:p>
    <w:p w:rsidR="00621848" w:rsidRDefault="00C044EB">
      <w:pPr>
        <w:pStyle w:val="ProductList-SubClauseHeading"/>
        <w:outlineLvl w:val="3"/>
      </w:pPr>
      <w:r>
        <w:lastRenderedPageBreak/>
        <w:t>Aktualizacje Oprogramowania Macierzy Pamięci Masowej</w:t>
      </w:r>
    </w:p>
    <w:p w:rsidR="00621848" w:rsidRDefault="00C044EB">
      <w:pPr>
        <w:pStyle w:val="ProductList-BodyIndented"/>
      </w:pPr>
      <w:r>
        <w:t xml:space="preserve">Usługi aktualizacji Oprogramowania Macierzy Pamięci Masowej umożliwiają ręczne pobieranie przez Klienta dostępnych aktualizacji lub korzystanie z funkcji otrzymywania </w:t>
      </w:r>
      <w:r>
        <w:t>aktualizacji w sposób automatyczny. Dostępne aktualizacje pochodzące od Microsoft są licencjonowane przez Microsoft, a wszelkie aktualizacje pochodzące od osób trzecich są licencjonowane przez daną osobę trzecią.</w:t>
      </w:r>
    </w:p>
    <w:p w:rsidR="00621848" w:rsidRDefault="00621848">
      <w:pPr>
        <w:pStyle w:val="ProductList-BodyIndented"/>
      </w:pPr>
    </w:p>
    <w:p w:rsidR="00621848" w:rsidRDefault="00C044EB">
      <w:pPr>
        <w:pStyle w:val="ProductList-ClauseHeading"/>
        <w:outlineLvl w:val="2"/>
      </w:pPr>
      <w:r>
        <w:t>Ograniczona rękojmia na sprzęt</w:t>
      </w:r>
    </w:p>
    <w:p w:rsidR="00621848" w:rsidRDefault="00C044EB">
      <w:pPr>
        <w:pStyle w:val="ProductList-Body"/>
      </w:pPr>
      <w:r>
        <w:t>Microsoft udziela rękojmi, że sprzęt Macierzy Pamięci Masowej nie będzie działać wadliwie z powodu wady materiałowej lub wady wykonawstwa w warunkach zwykłego używania komercyjnego, zgodnie z opisem we właściwej dokumentacji produktu, przez okres dziewięćd</w:t>
      </w:r>
      <w:r>
        <w:t>ziesięciu (90) dni od daty dostawy do Klienta. Jeśli tak się nie stanie, a Klient powiadomi Microsoft w okresie obowiązywania rękojmi, wówczas Microsoft dokona bezpłatnej naprawy lub wymiany (wedle własnego uznania). Jest to jedyna rękojmia udzielana przez</w:t>
      </w:r>
      <w:r>
        <w:t xml:space="preserve"> Microsoft w odniesieniu do Macierzy Pamięci Masowej, a Klient zrzeka się roszczeń z tytułu naruszenia rękojmi, których nie dochodził w okresie obowiązywania rękojmi. Niniejsza rękojmia nie obejmuje szkód powstałych wskutek wypadku, nadużycia lub korzystan</w:t>
      </w:r>
      <w:r>
        <w:t>ia w sposób niezgodny z zawartą przez Klienta umową licencjonowania zbiorowego lub dokumentacją produktu i jest nieważna, jeśli Macierz Pamięci Masowej była otwierana lub modyfikowana, uległa uszkodzeniu wskutek użycia w połączeniu z Produktami Niepochodzą</w:t>
      </w:r>
      <w:r>
        <w:t xml:space="preserve">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w:t>
      </w:r>
      <w:r>
        <w:rPr>
          <w:b/>
        </w:rPr>
        <w:t>e, dorozumiane lub ustawowe rękojmie, w tym między innymi rękojmie co do jakości, tytułu prawnego, nienaruszania praw, wartości handlowej oraz przydatności do określonego celu.</w:t>
      </w:r>
    </w:p>
    <w:p w:rsidR="00621848" w:rsidRDefault="00621848">
      <w:pPr>
        <w:pStyle w:val="ProductList-Body"/>
      </w:pPr>
    </w:p>
    <w:p w:rsidR="00621848" w:rsidRDefault="00C044EB">
      <w:pPr>
        <w:pStyle w:val="ProductList-ClauseHeading"/>
        <w:outlineLvl w:val="2"/>
      </w:pPr>
      <w:r>
        <w:t>Rekompensata. Obrona przed roszczeniami osób trzecich</w:t>
      </w:r>
    </w:p>
    <w:p w:rsidR="00621848" w:rsidRDefault="00C044EB">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w:t>
      </w:r>
      <w:r>
        <w:t>ucających używanie niezgodnie z prawem jej Tajemnicy Handlowej, z zastrzeżeniem warunków zawartej przez Klienta umowy licencjonowania zbiorowego dotyczących obrony przed roszczeniami osób trzecich.</w:t>
      </w:r>
    </w:p>
    <w:p w:rsidR="00621848" w:rsidRDefault="00621848">
      <w:pPr>
        <w:pStyle w:val="ProductList-Body"/>
      </w:pPr>
    </w:p>
    <w:p w:rsidR="00621848" w:rsidRDefault="00C044EB">
      <w:pPr>
        <w:pStyle w:val="ProductList-ClauseHeading"/>
        <w:outlineLvl w:val="2"/>
      </w:pPr>
      <w:r>
        <w:t>Ograniczenie odpowiedzialności</w:t>
      </w:r>
    </w:p>
    <w:p w:rsidR="00621848" w:rsidRDefault="00C044EB">
      <w:pPr>
        <w:pStyle w:val="ProductList-Body"/>
      </w:pPr>
      <w:r>
        <w:t>W przypadku każdego roszcz</w:t>
      </w:r>
      <w:r>
        <w:t>enia odnoszącego się do Macierzy Pamięci Masowej łączna odpowiedzialność każdej ze stron jest ograniczona do wartości odszkodowania za ostatecznie zasądzone szkody bezpośrednie w kwocie nieprzekraczającej kwot uiszczonych przez Klienta za odpowiednią Macie</w:t>
      </w:r>
      <w:r>
        <w:t xml:space="preserve">rz Pamięci Masowej. </w:t>
      </w:r>
      <w:r>
        <w:rPr>
          <w:b/>
        </w:rPr>
        <w:t xml:space="preserve">W żadnym razie żadna ze stron nie ponosi odpowiedzialności za szkody pośrednie, uboczne, szczególne lub wtórne ani za odszkodowania o charakterze karnym, w tym za utraconą możliwość używania, utracone korzyści lub przerwy w prowadzeniu </w:t>
      </w:r>
      <w:r>
        <w:rPr>
          <w:b/>
        </w:rPr>
        <w:t>działalności, bez względu na powód lub podstawę odpowiedzialności. Niniejsze wyłączenia i ograniczenia nie dotyczą odpowiedzialności żadnej ze stron z tytułu naruszenia postanowień dotyczących (1) zobowiązania do zachowania poufności, (2) zobowiązania do o</w:t>
      </w:r>
      <w:r>
        <w:rPr>
          <w:b/>
        </w:rPr>
        <w:t>brony lub (3) naruszenia praw własności intelektualnej drugiej strony.</w:t>
      </w:r>
    </w:p>
    <w:p w:rsidR="00621848" w:rsidRDefault="00621848">
      <w:pPr>
        <w:pStyle w:val="ProductList-Body"/>
      </w:pPr>
    </w:p>
    <w:p w:rsidR="00621848" w:rsidRDefault="00C044EB">
      <w:pPr>
        <w:pStyle w:val="ProductList-ClauseHeading"/>
        <w:outlineLvl w:val="2"/>
      </w:pPr>
      <w:r>
        <w:t>Przepisy dotyczące kontroli eksportu obowiązujące w Stanach Zjednoczonych</w:t>
      </w:r>
    </w:p>
    <w:p w:rsidR="00621848" w:rsidRDefault="00C044EB">
      <w:pPr>
        <w:pStyle w:val="ProductList-Body"/>
      </w:pPr>
      <w:r>
        <w:t>W odniesieniu do przepisów eksportowych obowiązujących w Stanach Zjednoczonych Macierze Pamięci Masowej podleg</w:t>
      </w:r>
      <w:r>
        <w:t>ają postanowieniom zawartej przez Klienta umowy licencjonowania zbiorowego.</w:t>
      </w:r>
    </w:p>
    <w:p w:rsidR="00621848" w:rsidRDefault="00621848">
      <w:pPr>
        <w:pStyle w:val="ProductList-Body"/>
      </w:pPr>
    </w:p>
    <w:p w:rsidR="00621848" w:rsidRDefault="00C044EB">
      <w:pPr>
        <w:pStyle w:val="ProductList-ClauseHeading"/>
        <w:outlineLvl w:val="2"/>
      </w:pPr>
      <w:r>
        <w:t>Gromadzenie informacji diagnostycznych</w:t>
      </w:r>
    </w:p>
    <w:p w:rsidR="00621848" w:rsidRDefault="00C044EB">
      <w:pPr>
        <w:pStyle w:val="ProductList-Body"/>
      </w:pPr>
      <w:r>
        <w:t>Microsoft może gromadzić informacje pomagające Microsoft w diagnozowaniu problemów dotyczących Macierzy Pamięci Masowej i proponowaniu ewent</w:t>
      </w:r>
      <w:r>
        <w:t xml:space="preserve">ualnych rozwiązań. Po otrzymaniu powiadomienia o potencjalnym problemie Microsoft może gromadzić informacje z Macierzy Pamięci Masowej z wykorzystaniem Usługi Azure StorSimple Management. Wśród gromadzonych informacji mogą znajdować się pliki pomagające w </w:t>
      </w:r>
      <w:r>
        <w:t>opisaniu lub zidentyfikowaniu problemu, takie jak dzienniki operacyjne, informacje wskazujące, czy problem dotyczy sprzętu czy oprogramowania, informacje o rodzaju i wadze problemu oraz o stanie urządzenia. Microsoft nie będzie gromadzić zrzutów pamięci, k</w:t>
      </w:r>
      <w:r>
        <w:t>luczy, haseł ani danych przechowywanych przez Klienta w Macierzy Pamięci Masowej. Microsoft używa tych informacji w celu ulepszania Macierzy Pamięci Masowej i powiązanych z nią usług, a ponadto może używać ich do ulepszania sprzętu i oprogramowania układow</w:t>
      </w:r>
      <w:r>
        <w:t>ego osób trzecich, które stanowi część Macierzy Pamięci Masowej. W zakresie, w jakim Microsoft przekazuje swojemu dostawcy sprzętu konkretne informacje, Microsoft przekazuje je wyłącznie w formie anonimowej, chyba że uzyska wyraźną zgodę Klienta. Microsoft</w:t>
      </w:r>
      <w:r>
        <w:t xml:space="preserve"> będzie przekazywać te informacje w celu rozwiązywania zidentyfikowanych problemów dotyczących sprzętu. Więcej informacji na temat prywatności w odniesieniu do Macierzy magazynowej znajduje się pod adresem </w:t>
      </w:r>
      <w:hyperlink r:id="rId153">
        <w:r>
          <w:rPr>
            <w:color w:val="00467F"/>
            <w:u w:val="single"/>
          </w:rPr>
          <w:t>https://www.microsoft.com/en-us/privacystatement</w:t>
        </w:r>
      </w:hyperlink>
      <w:r>
        <w:t>.</w:t>
      </w:r>
    </w:p>
    <w:p w:rsidR="00621848" w:rsidRDefault="00621848">
      <w:pPr>
        <w:pStyle w:val="ProductList-Body"/>
      </w:pPr>
    </w:p>
    <w:p w:rsidR="00621848" w:rsidRDefault="00C044EB">
      <w:pPr>
        <w:pStyle w:val="ProductList-ClauseHeading"/>
        <w:outlineLvl w:val="2"/>
      </w:pPr>
      <w:r>
        <w:t>Korzystanie przez instytucje publiczne</w:t>
      </w:r>
    </w:p>
    <w:p w:rsidR="00621848" w:rsidRDefault="00C044EB">
      <w:pPr>
        <w:pStyle w:val="ProductList-Body"/>
      </w:pPr>
      <w:r>
        <w:t>Klient przyjmuje do wiadomości, że w zamian za zakup co najmniej jednej Oferty Zobowiązania Finansowego dotyczącego rozwiązania StorSimple Microsoft</w:t>
      </w:r>
      <w:r>
        <w:t xml:space="preserve"> bez dodatkowych opłat udostępni Klientowi Macierz Pamięci Masowej oraz Pomoc Techniczną do rozwiązania StorSimple. Microsoft zrzeka się wszelkich praw do otrzymania od Klienta wynagrodzenia za wspomnianą Macierz Pamięci Masowej lub Standardową Pomoc Techn</w:t>
      </w:r>
      <w:r>
        <w:t>iczną StorSimple. Microsoft przekaże bezpłatnie Klientowi Macierz Pamięci Masowej oraz Standardową Pomoc Techniczną StorSimple z zachowaniem pełnej zgodności z przepisami prawa właściwego dotyczącymi podarunków i etyki oraz innych przepisów prawa odnoszący</w:t>
      </w:r>
      <w:r>
        <w:t>ch się do bezpłatnych towarów i usług. Microsoft przekaże Macierz Pamięci Masowej oraz Standardową Pomoc Techniczną StorSimple na wyłączny użytek Klienta i na jego rzecz, i nie na użytek osobisty jakiegokolwiek pracownika rządowego ani na jego prywatne pot</w:t>
      </w:r>
      <w:r>
        <w:t>rzeby.</w:t>
      </w:r>
    </w:p>
    <w:p w:rsidR="00621848" w:rsidRDefault="00621848">
      <w:pPr>
        <w:pStyle w:val="ProductList-Body"/>
      </w:pPr>
    </w:p>
    <w:p w:rsidR="00621848" w:rsidRDefault="00621848">
      <w:pPr>
        <w:pStyle w:val="ProductList-Body"/>
      </w:pPr>
    </w:p>
    <w:p w:rsidR="00621848" w:rsidRDefault="00C044EB">
      <w:pPr>
        <w:pStyle w:val="ProductList-Offering1Heading"/>
        <w:outlineLvl w:val="1"/>
      </w:pPr>
      <w:bookmarkStart w:id="419" w:name="_Sec901"/>
      <w:r>
        <w:t>Postanowienia dotyczące urządzenia Azure Data Box</w:t>
      </w:r>
      <w:bookmarkEnd w:id="419"/>
      <w:r>
        <w:fldChar w:fldCharType="begin"/>
      </w:r>
      <w:r>
        <w:instrText xml:space="preserve"> TC "</w:instrText>
      </w:r>
      <w:bookmarkStart w:id="420" w:name="_Toc526087121"/>
      <w:r>
        <w:instrText>Postanowienia dotyczące urządzenia Azure Data Box</w:instrText>
      </w:r>
      <w:bookmarkEnd w:id="420"/>
      <w:r>
        <w:instrText>" \l 2</w:instrText>
      </w:r>
      <w:r>
        <w:fldChar w:fldCharType="end"/>
      </w:r>
    </w:p>
    <w:p w:rsidR="00621848" w:rsidRDefault="00C044EB">
      <w:pPr>
        <w:pStyle w:val="ProductList-ClauseHeading"/>
        <w:outlineLvl w:val="2"/>
      </w:pPr>
      <w:r>
        <w:lastRenderedPageBreak/>
        <w:t>Definicje</w:t>
      </w:r>
    </w:p>
    <w:p w:rsidR="00621848" w:rsidRDefault="00C044EB">
      <w:pPr>
        <w:pStyle w:val="ProductList-Body"/>
        <w:ind w:left="720"/>
      </w:pPr>
      <w:r>
        <w:rPr>
          <w:b/>
          <w:color w:val="00188F"/>
        </w:rPr>
        <w:t>Azure Storage</w:t>
      </w:r>
      <w:r>
        <w:t xml:space="preserve"> oznacza zarządzaną przez Microsoft usługę chmurową, która zapewnia bezpieczną i wysoko dostępną przestrzeń maga</w:t>
      </w:r>
      <w:r>
        <w:t xml:space="preserve">zynową.  </w:t>
      </w:r>
    </w:p>
    <w:p w:rsidR="00621848" w:rsidRDefault="00C044EB">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rsidR="00621848" w:rsidRDefault="00C044EB">
      <w:pPr>
        <w:pStyle w:val="ProductList-Body"/>
        <w:ind w:left="720"/>
      </w:pPr>
      <w:r>
        <w:rPr>
          <w:b/>
          <w:color w:val="00188F"/>
        </w:rPr>
        <w:t>Urządzenie Data Box</w:t>
      </w:r>
      <w:r>
        <w:t xml:space="preserve"> oznacza urządzenie sprzętowe, w tym Oprogramowanie Data Box, któr</w:t>
      </w:r>
      <w:r>
        <w:t xml:space="preserve">e Microsoft może udostępnić Klientowi do czasowego użycia na potrzeby zmagazynowania i transportu danych z obiektu Klienta do centrum danych Azure.  </w:t>
      </w:r>
    </w:p>
    <w:p w:rsidR="00621848" w:rsidRDefault="00C044EB">
      <w:pPr>
        <w:pStyle w:val="ProductList-Body"/>
        <w:ind w:left="720"/>
      </w:pPr>
      <w:r>
        <w:rPr>
          <w:b/>
          <w:color w:val="00188F"/>
        </w:rPr>
        <w:t>Oprogramowanie Data Box</w:t>
      </w:r>
      <w:r>
        <w:t xml:space="preserve"> oznacza każde oprogramowanie w formie kodu wynikowego udostępniane na Urządzeniu D</w:t>
      </w:r>
      <w:r>
        <w:t xml:space="preserve">ata Box lub w związku z nim, w tym wszystkie narzędzia, aktualizacje i powiązane dokumenty. </w:t>
      </w:r>
    </w:p>
    <w:p w:rsidR="00621848" w:rsidRDefault="00C044EB">
      <w:pPr>
        <w:pStyle w:val="ProductList-Body"/>
        <w:ind w:left="720"/>
      </w:pPr>
      <w:r>
        <w:rPr>
          <w:b/>
          <w:color w:val="00188F"/>
        </w:rPr>
        <w:t>Wskazane Centrum Danych Azure</w:t>
      </w:r>
      <w:r>
        <w:t xml:space="preserve"> oznacza Centrum Danych Microsoft Azure wskazane przez Microsoft jako centrum danych, do którego Klient zwróci Urządzenie Data Box i k</w:t>
      </w:r>
      <w:r>
        <w:t xml:space="preserve">tóre może być inne niż centrum danych wybrane przez Klienta do magazynowania danych Klienta lub lokalizacja Konta Azure Storage Klienta. </w:t>
      </w:r>
    </w:p>
    <w:p w:rsidR="00621848" w:rsidRDefault="00C044EB">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i pr</w:t>
      </w:r>
      <w:r>
        <w:t>zenoszenie w Urządzeniu Data Box dużych ilości danych między centrami danych. Wspomniana Usługa obejmuje bez ograniczeń wszelkie powiązane z nią technologie, funkcje, informacje, materiały i aktualizacje Usługi.</w:t>
      </w:r>
    </w:p>
    <w:p w:rsidR="00621848" w:rsidRDefault="00621848">
      <w:pPr>
        <w:pStyle w:val="ProductList-Body"/>
      </w:pPr>
    </w:p>
    <w:p w:rsidR="00621848" w:rsidRDefault="00C044EB">
      <w:pPr>
        <w:pStyle w:val="ProductList-ClauseHeading"/>
        <w:outlineLvl w:val="2"/>
      </w:pPr>
      <w:r>
        <w:t>Oprogramowanie Data Box</w:t>
      </w:r>
    </w:p>
    <w:p w:rsidR="00621848" w:rsidRDefault="00C044EB">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t>
      </w:r>
      <w:r>
        <w:t>wanego w związku z Urządzeniem Data Box wyłącznie w celu transportu danych za pomocą Urządzenia Data Box. Microsoft zastrzega sobie wszystkie inne prawa. Klientowi zabrania się, a niniejsza Licencja nie daje klientowi żadnych praw do: (i) używania ani wirt</w:t>
      </w:r>
      <w:r>
        <w:t>ualizowania funkcji Oprogramowania Data Box w sposób niezależny od Urządzenia Data Box; (ii) publikowania, kopiowania, wynajmowania, wydzierżawiania ani wypożyczania Oprogramowania Data Box; (iii) omijania jakichkolwiek ewentualnych ograniczeń technicznych</w:t>
      </w:r>
      <w:r>
        <w:t xml:space="preserve"> zawartych w Oprogramowaniu Data Box lub opisanych w dokumentacji Urządzenia Data Box Device; (iv) oddzielania i uruchamiania części Oprogramowania Data Box na więcej niż jednym urządzeniu; (v) instalowania ani używania niepochodzących od Microsoft technol</w:t>
      </w:r>
      <w:r>
        <w:t>ogii lub oprogramowania w jakikolwiek sposób, który mógłby sprawić, że własność intelektualna lub technologie Microsoft stałyby się przedmiotem innych postanowień licencyjnych; ani (vi) odtwarzania, dekompilowania ani dezasemblowania Oprogramowania Data Bo</w:t>
      </w:r>
      <w:r>
        <w:t>x ani podejmowania prób takich działań, chyba że przepisy prawa właściwego dopuszczają takie działania mimo tych postanowień (w takim przypadku Klient może podjąć rzeczone działania wyłącznie na mocy i w ramach tych przepisów).</w:t>
      </w:r>
    </w:p>
    <w:p w:rsidR="00621848" w:rsidRDefault="00621848">
      <w:pPr>
        <w:pStyle w:val="ProductList-Body"/>
      </w:pPr>
    </w:p>
    <w:p w:rsidR="00621848" w:rsidRDefault="00C044EB">
      <w:pPr>
        <w:pStyle w:val="ProductList-SubClauseHeading"/>
        <w:outlineLvl w:val="3"/>
      </w:pPr>
      <w:r>
        <w:t>Ograniczenia</w:t>
      </w:r>
    </w:p>
    <w:p w:rsidR="00621848" w:rsidRDefault="00C044EB">
      <w:pPr>
        <w:pStyle w:val="ProductList-BodyIndented"/>
      </w:pPr>
      <w:r>
        <w:t>Klient może uż</w:t>
      </w:r>
      <w:r>
        <w:t xml:space="preserve">ywać Oprogramowania Data Box wyłącznie do wewnętrznych analiz porównawczych, nie może jednak publikować ani ujawniać wyników tych analiz. </w:t>
      </w:r>
    </w:p>
    <w:p w:rsidR="00621848" w:rsidRDefault="00621848">
      <w:pPr>
        <w:pStyle w:val="ProductList-BodyIndented"/>
      </w:pPr>
    </w:p>
    <w:p w:rsidR="00621848" w:rsidRDefault="00C044EB">
      <w:pPr>
        <w:pStyle w:val="ProductList-SubClauseHeading"/>
        <w:outlineLvl w:val="3"/>
      </w:pPr>
      <w:r>
        <w:t>Aktywacja usług internetowych i zgoda na usługi internetowe</w:t>
      </w:r>
    </w:p>
    <w:p w:rsidR="00621848" w:rsidRDefault="00C044EB">
      <w:pPr>
        <w:pStyle w:val="ProductList-BodyIndented"/>
      </w:pPr>
      <w:r>
        <w:t xml:space="preserve">Jeśli aktywacja Oprogramowania Data Box jest niezbędna, </w:t>
      </w:r>
      <w:r>
        <w:t>powiązuje ona używanie Oprogramowania Data Box z konkretnym urządzeniem. Podczas aktywacji, a także w trakcie używania urządzenia, Oprogramowanie Data Box może przesyłać do Microsoft informacje o Oprogramowaniu Data Box i urządzeniu. Informacje te obejmują</w:t>
      </w:r>
      <w:r>
        <w:t xml:space="preserve"> wersję, język i klucz produktu Oprogramowania Data Box, adres IP, rodzaj systemu operacyjnego, rodzaj przeglądarki oraz nazwę Klienta, z których korzysta wersję używanego przez Klienta Oprogramowania Data Box, a także kod języka Urządzenia Data Box, na kt</w:t>
      </w:r>
      <w:r>
        <w:t>órym uruchomione jest Oprogramowanie Data Box. Microsoft korzysta z tych informacji w celu udostępniania Klientowi usług internetowych. Jeśli Klient używa Urządzenia Data Box i Oprogramowania Data Box, zgadza się na przesyłanie tych informacji do Microsoft</w:t>
      </w:r>
      <w:r>
        <w:t>.</w:t>
      </w:r>
    </w:p>
    <w:p w:rsidR="00621848" w:rsidRDefault="00621848">
      <w:pPr>
        <w:pStyle w:val="ProductList-BodyIndented"/>
      </w:pPr>
    </w:p>
    <w:p w:rsidR="00621848" w:rsidRDefault="00C044EB">
      <w:pPr>
        <w:pStyle w:val="ProductList-SubClauseHeading"/>
        <w:outlineLvl w:val="3"/>
      </w:pPr>
      <w:r>
        <w:t>Aktualizacje oprogramowania</w:t>
      </w:r>
    </w:p>
    <w:p w:rsidR="00621848" w:rsidRDefault="00C044EB">
      <w:pPr>
        <w:pStyle w:val="ProductList-BodyIndented"/>
      </w:pPr>
      <w:r>
        <w:t xml:space="preserve">Urządzenie Data Box może umożliwiać Klientowi ręczne lub automatyczne pobieranie dostępnych aktualizacji. Dostępne aktualizacje pochodzące od Microsoft są licencjonowane przez Microsoft, a wszelkie aktualizacje pochodzące od </w:t>
      </w:r>
      <w:r>
        <w:t>osób trzecich są licencjonowane przez właściwą osobę trzecią.</w:t>
      </w:r>
    </w:p>
    <w:p w:rsidR="00621848" w:rsidRDefault="00621848">
      <w:pPr>
        <w:pStyle w:val="ProductList-BodyIndented"/>
      </w:pPr>
    </w:p>
    <w:p w:rsidR="00621848" w:rsidRDefault="00C044EB">
      <w:pPr>
        <w:pStyle w:val="ProductList-ClauseHeading"/>
        <w:outlineLvl w:val="2"/>
      </w:pPr>
      <w:r>
        <w:t>Ograniczenia</w:t>
      </w:r>
    </w:p>
    <w:p w:rsidR="00621848" w:rsidRDefault="00C044EB">
      <w:pPr>
        <w:pStyle w:val="ProductList-Body"/>
      </w:pPr>
      <w:r>
        <w:t>Klient nie musi używać Urządzenia Data Box do przenoszenia danych do usługi Azure Storage, a Microsoft nie musi kontynuować udostępniania Urządzenia Data Box ani żadnego innego pro</w:t>
      </w:r>
      <w:r>
        <w:t>duktu sprzętowego w związku z Usługą. Urządzenie Data Box może nie być oferowane w niektórych regionach lub jurysdykcjach, a jeśli nawet jest oferowane, może nie zostać Klientowi w danym momencie udostępnione. Microsoft może według własnego uznania i własn</w:t>
      </w:r>
      <w:r>
        <w:t>ej oceny sytuacji odmówić każdemu świadczenia Usługi i udostępnienia towarzyszącego jej Urządzenia Data Box. Microsoft może według własnego uznania zawiesić świadczenie Usługi w dowolnym momencie.</w:t>
      </w:r>
    </w:p>
    <w:p w:rsidR="00621848" w:rsidRDefault="00621848">
      <w:pPr>
        <w:pStyle w:val="ProductList-Body"/>
      </w:pPr>
    </w:p>
    <w:p w:rsidR="00621848" w:rsidRDefault="00C044EB">
      <w:pPr>
        <w:pStyle w:val="ProductList-ClauseHeading"/>
        <w:outlineLvl w:val="2"/>
      </w:pPr>
      <w:r>
        <w:t>Warunki świadczenia usług Azure</w:t>
      </w:r>
    </w:p>
    <w:p w:rsidR="00621848" w:rsidRDefault="00C044EB">
      <w:pPr>
        <w:pStyle w:val="ProductList-Body"/>
      </w:pPr>
      <w:r>
        <w:t>Dodatkowe postanowienia za</w:t>
      </w:r>
      <w:r>
        <w:t xml:space="preserve">warte w tym Załączniku G mają zastosowanie do przyjęcia i używania przez Klienta Urządzenia Data Box w ramach ogólnie rozumianej Usługi. Używanie Usługi przez klienta również podlega Warunkom świadczenia usług Azure. Postanowienia niniejszego Załącznika G </w:t>
      </w:r>
      <w:r>
        <w:t>uzupełniają, ale nie zmieniają ani nie modyfikują treści Warunków korzystania z usług Azure. Zgodnie z niniejszymi postanowieniami Microsoft może obciążyć Klienta określonymi opłatami w związku z używaniem przez Klienta Urządzenia Data Box w ramach Usługi.</w:t>
      </w:r>
      <w:r>
        <w:t xml:space="preserve"> Usługa Azure Storage to oddzielna usługa Azure i mają do niej zastosowanie określone dla usługi Azure Storage opłaty za przesyłanie danych Klienta do usługi Azure Storage i magazynowanie danych Klienta w usłudze Azure Storage.</w:t>
      </w:r>
    </w:p>
    <w:p w:rsidR="00621848" w:rsidRDefault="00621848">
      <w:pPr>
        <w:pStyle w:val="ProductList-Body"/>
      </w:pPr>
    </w:p>
    <w:p w:rsidR="00621848" w:rsidRDefault="00C044EB">
      <w:pPr>
        <w:pStyle w:val="ProductList-ClauseHeading"/>
        <w:outlineLvl w:val="2"/>
      </w:pPr>
      <w:r>
        <w:lastRenderedPageBreak/>
        <w:t>Prawa do Używania Produktów</w:t>
      </w:r>
    </w:p>
    <w:p w:rsidR="00621848" w:rsidRDefault="00C044EB">
      <w:pPr>
        <w:pStyle w:val="ProductList-Body"/>
      </w:pPr>
      <w:r>
        <w:t>Pod warunkiem uiszczenia stosownych płatności, Microsoft zezwala Klientowi na używanie Urządzenia Data Box do transportu wspomnianych danych, o ile Klient:</w:t>
      </w:r>
    </w:p>
    <w:p w:rsidR="00621848" w:rsidRDefault="00C044EB">
      <w:pPr>
        <w:pStyle w:val="ProductList-Bullet"/>
        <w:numPr>
          <w:ilvl w:val="0"/>
          <w:numId w:val="69"/>
        </w:numPr>
      </w:pPr>
      <w:r>
        <w:t xml:space="preserve">przed przeniesieniem danych do Urządzenia Data Box i przed przesłaniem ich do usługi Azure Storage </w:t>
      </w:r>
      <w:r>
        <w:t>wykona kopię zapasową danych i je zabezpieczy;</w:t>
      </w:r>
    </w:p>
    <w:p w:rsidR="00621848" w:rsidRDefault="00C044EB">
      <w:pPr>
        <w:pStyle w:val="ProductList-Bullet"/>
        <w:numPr>
          <w:ilvl w:val="0"/>
          <w:numId w:val="69"/>
        </w:numPr>
      </w:pPr>
      <w:r>
        <w:t>nie usunie tych danych ze swoich baz i urządzeń przed ich pomyślnym przeniesieniem z Urządzenia Data Box do centrum danych Microsoft;</w:t>
      </w:r>
    </w:p>
    <w:p w:rsidR="00621848" w:rsidRDefault="00C044EB">
      <w:pPr>
        <w:pStyle w:val="ProductList-Bullet"/>
        <w:numPr>
          <w:ilvl w:val="0"/>
          <w:numId w:val="69"/>
        </w:numPr>
      </w:pPr>
      <w:r>
        <w:t>zaprzestanie używania Urządzenia Data Box do przenoszenia danych natychmias</w:t>
      </w:r>
      <w:r>
        <w:t>t po otrzymaniu stosownego powiadomienia od Microsoft.</w:t>
      </w:r>
    </w:p>
    <w:p w:rsidR="00621848" w:rsidRDefault="00C044EB">
      <w:pPr>
        <w:pStyle w:val="ProductList-Body"/>
      </w:pPr>
      <w:r>
        <w:t xml:space="preserve">Klient zgadza się, że (i) ponosi wyłączną odpowiedzialność za określenie zasadności użycia Urządzenia Data Box zgodnie z niniejszymi postanowieniami oraz że (ii) Microsoft nie ponosi wobec Klienta ani </w:t>
      </w:r>
      <w:r>
        <w:t xml:space="preserve">osób trzecich żadnej odpowiedzialności z tytułu jakiejkolwiek utraty danych lub innych szkód.  </w:t>
      </w:r>
    </w:p>
    <w:p w:rsidR="00621848" w:rsidRDefault="00621848">
      <w:pPr>
        <w:pStyle w:val="ProductList-Body"/>
      </w:pPr>
    </w:p>
    <w:p w:rsidR="00621848" w:rsidRDefault="00C044EB">
      <w:pPr>
        <w:pStyle w:val="ProductList-ClauseHeading"/>
        <w:outlineLvl w:val="2"/>
      </w:pPr>
      <w:r>
        <w:t>Posiadanie i zwrot Urządzenia Data Box</w:t>
      </w:r>
    </w:p>
    <w:p w:rsidR="00621848" w:rsidRDefault="00C044EB">
      <w:pPr>
        <w:pStyle w:val="ProductList-Body"/>
      </w:pPr>
      <w:r>
        <w:t xml:space="preserve">W ramach Usługi Microsoft zezwala Klientowi na posiadanie Urządzenia Data Box przez określony okres czasu (w zależności </w:t>
      </w:r>
      <w:r>
        <w:t>od typu Urządzenia Data Box) rozpoczynający się w dniu następującym po dniu dostarczenia Urządzenia Data Box do lokalizacji Klienta lub uzgodnionego punktu dostaw i kończący się w dniu, w którym Urządzenie Data Box zostaje zeskanowane na potrzeby jego odbi</w:t>
      </w:r>
      <w:r>
        <w:t>oru i zwrotu. Po upływie wspomnianego okresu Microsoft może obciążać Klienta dodatkowymi opłatami dziennymi za posiadanie Urządzenia Data Box. W poniższych postanowieniach określono okresy czasu i opłaty dotyczące poszczególnych Urządzeń Data Box.</w:t>
      </w:r>
    </w:p>
    <w:p w:rsidR="00621848" w:rsidRDefault="00621848">
      <w:pPr>
        <w:pStyle w:val="ProductList-Body"/>
      </w:pPr>
    </w:p>
    <w:p w:rsidR="00621848" w:rsidRDefault="00C044EB">
      <w:pPr>
        <w:pStyle w:val="ProductList-ClauseHeading"/>
        <w:outlineLvl w:val="2"/>
      </w:pPr>
      <w:r>
        <w:t>Wysyłka</w:t>
      </w:r>
      <w:r>
        <w:t xml:space="preserve"> i tytuł prawny; opłaty</w:t>
      </w:r>
    </w:p>
    <w:p w:rsidR="00621848" w:rsidRDefault="00C044EB">
      <w:pPr>
        <w:pStyle w:val="ProductList-Body"/>
      </w:pPr>
      <w:r>
        <w:rPr>
          <w:b/>
        </w:rPr>
        <w:t>Tytuł prawny i ryzyko utraty.</w:t>
      </w:r>
      <w: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w:t>
      </w:r>
      <w:r>
        <w:t xml:space="preserve"> patentów, tajemnic handlowych i znaków towarowych lub inne prawa własności intelektualnej). Klient dokona na rzecz Microsoft rekompensaty z tytułu uszkodzenia, utraty lub zniszczenia Urządzenia Data Box znajdującego się w lokalizacji Klienta lub w przypad</w:t>
      </w:r>
      <w:r>
        <w:t>ku zaistnienia okoliczności opisanych w tych postanowieniach. W gestii Klienta leży sprawdzenie przy kurierze odebranego Urządzenia Data Box oraz bezzwłoczne zgłoszenie wszelkich jego uszkodzeń do działu pomocy technicznej Microsoft pod adresem databoxsupp</w:t>
      </w:r>
      <w:r>
        <w:t>ort@microsoft.com. Klient ponosi całkowite ryzyko utraty lub uszkodzenia Urządzenia Data Box dostarczonego mu przez kuriera pod wskazany przez Klienta adres do momentu, w którym wskazany przez Microsoft kurier przyjmie Urządzenie Data Box do transportu pow</w:t>
      </w:r>
      <w:r>
        <w:t xml:space="preserve">rotnego do Wskazanego Centrum Danych Azure. </w:t>
      </w:r>
    </w:p>
    <w:p w:rsidR="00621848" w:rsidRDefault="00621848">
      <w:pPr>
        <w:pStyle w:val="ProductList-Body"/>
      </w:pPr>
    </w:p>
    <w:p w:rsidR="00621848" w:rsidRDefault="00C044EB">
      <w:pPr>
        <w:pStyle w:val="ProductList-Body"/>
      </w:pPr>
      <w:r>
        <w:rPr>
          <w:b/>
        </w:rPr>
        <w:t>Wynagrodzenie</w:t>
      </w:r>
      <w:r>
        <w:t xml:space="preserve"> Zgodnie z niniejszymi postanowieniami Microsoft może obciążyć Klienta określonymi opłatami w związku z używaniem przez Klienta Urządzenia Data Box w ramach Usługi. Usługa Azure Storage to oddzieln</w:t>
      </w:r>
      <w:r>
        <w:t>a usługa Azure i mają do niej zastosowanie określone dla usługi Azure Storage opłaty za przesyłanie danych Klienta do usługi Azure Storage i magazynowanie danych Klienta w usłudze Azure Storage. W przypadku Urządzenia Data Box Microsoft może obciążyć Klien</w:t>
      </w:r>
      <w:r>
        <w:t>ta opłatą za utracone urządzenie zgodnie z poniższą tabelą (i) jeśli Urządzenie Data Box zostało utracone lub istotnie uszkodzone podczas pozostawania pod opieką Klienta lub (ii) jeśli Klient nie przekazał Urządzenia Data Box wskazanemu przez Microsoft kur</w:t>
      </w:r>
      <w:r>
        <w:t>ierowi w celu transportu powrotnego do Wskazanego Centrum Danych Azure w okresie następującym po dacie dostarczenia Urządzenia Data Box do Klienta zgodnie z poniższą tabelą. Microsoft może zmieniać wysokość wspomnianych opłat dotyczących Urządzenia Data Bo</w:t>
      </w:r>
      <w:r>
        <w:t xml:space="preserve">x, zwłaszcza w zależności od typu tego urządzenia. </w:t>
      </w:r>
    </w:p>
    <w:p w:rsidR="00621848" w:rsidRDefault="00621848">
      <w:pPr>
        <w:pStyle w:val="ProductList-Body"/>
      </w:pPr>
    </w:p>
    <w:tbl>
      <w:tblPr>
        <w:tblStyle w:val="PURTable"/>
        <w:tblW w:w="0" w:type="dxa"/>
        <w:tblLook w:val="04A0" w:firstRow="1" w:lastRow="0" w:firstColumn="1" w:lastColumn="0" w:noHBand="0" w:noVBand="1"/>
      </w:tblPr>
      <w:tblGrid>
        <w:gridCol w:w="1915"/>
        <w:gridCol w:w="2573"/>
        <w:gridCol w:w="2992"/>
        <w:gridCol w:w="3310"/>
      </w:tblGrid>
      <w:tr w:rsidR="0062184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jc w:val="center"/>
            </w:pPr>
            <w:r>
              <w:rPr>
                <w:b/>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jc w:val="center"/>
            </w:pPr>
            <w:r>
              <w:rPr>
                <w:b/>
              </w:rPr>
              <w:t>Kwoty i okresy dotyczące utraty lub istotnego uszkodzenia</w:t>
            </w:r>
          </w:p>
        </w:tc>
      </w:tr>
      <w:tr w:rsidR="00621848">
        <w:tc>
          <w:tcPr>
            <w:tcW w:w="20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Okres: Od 11 do 90 dn</w:t>
            </w:r>
            <w:r>
              <w:t>i</w:t>
            </w:r>
          </w:p>
          <w:p w:rsidR="00621848" w:rsidRDefault="00C044EB">
            <w:pPr>
              <w:pStyle w:val="ProductList-TableBody"/>
            </w:pPr>
            <w:r>
              <w:t>Opłata: 15 USD za dzień</w:t>
            </w:r>
          </w:p>
        </w:tc>
        <w:tc>
          <w:tcPr>
            <w:tcW w:w="3680" w:type="dxa"/>
            <w:tcBorders>
              <w:top w:val="single" w:sz="4" w:space="0" w:color="6E6E6E"/>
              <w:left w:val="single" w:sz="4" w:space="0" w:color="6E6E6E"/>
              <w:bottom w:val="single" w:sz="4" w:space="0" w:color="6E6E6E"/>
              <w:right w:val="single" w:sz="4" w:space="0" w:color="6E6E6E"/>
            </w:tcBorders>
          </w:tcPr>
          <w:p w:rsidR="00621848" w:rsidRDefault="00C044EB">
            <w:pPr>
              <w:pStyle w:val="ProductList-TableBody"/>
            </w:pPr>
            <w:r>
              <w:t>Okres: Ponad 90 dni</w:t>
            </w:r>
          </w:p>
          <w:p w:rsidR="00621848" w:rsidRDefault="00C044EB">
            <w:pPr>
              <w:pStyle w:val="ProductList-TableBody"/>
            </w:pPr>
            <w:r>
              <w:t>Kwota: 40 tys. USD</w:t>
            </w:r>
          </w:p>
        </w:tc>
      </w:tr>
    </w:tbl>
    <w:p w:rsidR="00621848" w:rsidRDefault="00621848">
      <w:pPr>
        <w:pStyle w:val="ProductList-Body"/>
      </w:pPr>
    </w:p>
    <w:p w:rsidR="00621848" w:rsidRDefault="00C044EB">
      <w:pPr>
        <w:pStyle w:val="ProductList-Body"/>
      </w:pPr>
      <w:r>
        <w:rPr>
          <w:b/>
        </w:rPr>
        <w:t>Wysyłka i zwrot Urządzenia Data Box.</w:t>
      </w:r>
      <w:r>
        <w:t xml:space="preserve"> Microsoft pokrywa koszty wysyłki Urządzenia Data Box z Microsoft do klienta oraz koszty odesłania Urządzenia Data Box przez Klienta do Wskazanego Centru</w:t>
      </w:r>
      <w:r>
        <w:t>m Danych Azure. W przypadku zwrotu Urządzenia Data Box do Microsoft Klient zapakuje i wyśle Urządzenie Data Box zgodnie z instrukcjami Microsoft, w tym skorzysta z usług wskazanego przez Microsoft kuriera i użyje dostarczonych przez Microsoft materiałów op</w:t>
      </w:r>
      <w:r>
        <w:t>akowaniowych.</w:t>
      </w:r>
    </w:p>
    <w:p w:rsidR="00621848" w:rsidRDefault="00621848">
      <w:pPr>
        <w:pStyle w:val="ProductList-Body"/>
      </w:pPr>
    </w:p>
    <w:p w:rsidR="00621848" w:rsidRDefault="00C044EB">
      <w:pPr>
        <w:pStyle w:val="ProductList-Body"/>
      </w:pPr>
      <w:r>
        <w:rPr>
          <w:b/>
        </w:rPr>
        <w:t>Ryzyko w transporcie.</w:t>
      </w:r>
      <w: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w:t>
      </w:r>
      <w:r>
        <w:t>kodzenia, kradzieży lub utraty Urządzenia Data Box lub przechowywanych tam danych, zwłaszcza podczas transportu.</w:t>
      </w:r>
    </w:p>
    <w:p w:rsidR="00621848" w:rsidRDefault="00621848">
      <w:pPr>
        <w:pStyle w:val="ProductList-Body"/>
      </w:pPr>
    </w:p>
    <w:p w:rsidR="00621848" w:rsidRDefault="00C044EB">
      <w:pPr>
        <w:pStyle w:val="ProductList-ClauseHeading"/>
        <w:outlineLvl w:val="2"/>
      </w:pPr>
      <w:r>
        <w:t>Odpowiedzialność Klienta transportującego Urządzenie Data Box między lokalizacjami</w:t>
      </w:r>
    </w:p>
    <w:p w:rsidR="00621848" w:rsidRDefault="00C044EB">
      <w:pPr>
        <w:pStyle w:val="ProductList-Body"/>
      </w:pPr>
      <w:r>
        <w:t>Gdy Klient jest w posiadaniu Urządzenia Data Box, może wówc</w:t>
      </w:r>
      <w:r>
        <w:t>zas na własne ryzyko, na własny koszt i zgodnie z niniejszym punktem transportować Urządzenie Data Box do różnych swoich lokalizacji w celu przeniesienia swoich danych. W gestii Klienta leży uzyskanie na własne ryzyko i na własny koszt wszelkich niezbędnyc</w:t>
      </w:r>
      <w:r>
        <w:t>h zezwoleń na wywóz, zezwoleń na przywóz lub innych urzędowych zgód na wywóz i przywóz Urządzenia Data Box, towarzyszącego mu Oprogramowania i danych Klienta w odniesieniu do takich różnych lokalizacji Klienta. Klient ponosi również odpowiedzialność za odp</w:t>
      </w:r>
      <w:r>
        <w:t>rawę celną w każdej takiej lokalizacji Klienta oraz pokrywa wszelkie cła, podatki i inne urzędowe opłaty importowe oraz ponosi wszelkie inne koszty i ryzyko związane z terminowym dopełnieniem formalności celnych. Jeśli Klient postanowi przetransportować Ur</w:t>
      </w:r>
      <w:r>
        <w:t>ządzenie Data Box za granicę kraju, w którym Klient odbiera Urządzenie Data Box, zgadza się wówczas przestrzegać wszelkich właściwych przepisów prawa handlowego, w tym przepisów w zakresie importu i eksportu. Jeśli jednak Klient, bez względu na powyższe po</w:t>
      </w:r>
      <w:r>
        <w:t xml:space="preserve">stanowienia, transportuje Urządzenie Data Box do innej lokalizacji zgodnie z postanowieniami niniejszego punktu, zgadza się wówczas przed odesłaniem Urządzenia Data Box do pierwotnego </w:t>
      </w:r>
      <w:r>
        <w:lastRenderedPageBreak/>
        <w:t>nadawcy lub do Wskazanego Centrum Danych Azure przetransportować Urządze</w:t>
      </w:r>
      <w:r>
        <w:t>nie Data Box do kraju, w którym Klient je pierwotnie odebrał. Microsoft może na stosowny wniosek przedstawić listę przedsiębiorstw, które mogą pomóc Klientowi w wywozie lub przywozie Urządzenia Data Box, ale Microsoft nie promuje, nie wspiera ani nie repre</w:t>
      </w:r>
      <w:r>
        <w:t>zentuje żadnego z tych przedsiębiorstw i odrzuca wszelką odpowiedzialność z tytułu szkód, jakie Klient może ponieść wskutek skorzystania z usług tych przedsiębiorstw.</w:t>
      </w:r>
    </w:p>
    <w:p w:rsidR="00621848" w:rsidRDefault="00621848">
      <w:pPr>
        <w:pStyle w:val="ProductList-Body"/>
      </w:pPr>
    </w:p>
    <w:p w:rsidR="00621848" w:rsidRDefault="00C044EB">
      <w:pPr>
        <w:pStyle w:val="ProductList-ClauseHeading"/>
        <w:outlineLvl w:val="2"/>
      </w:pPr>
      <w:r>
        <w:t>Odrzucenie odpowiedzialności z tytułu rękojmi i gwarancji</w:t>
      </w:r>
    </w:p>
    <w:p w:rsidR="00621848" w:rsidRDefault="00C044EB">
      <w:pPr>
        <w:pStyle w:val="ProductList-Body"/>
      </w:pPr>
      <w:r>
        <w:rPr>
          <w:b/>
        </w:rPr>
        <w:t>Microsoft udostępnia Urządzeni</w:t>
      </w:r>
      <w:r>
        <w:rPr>
          <w:b/>
        </w:rPr>
        <w:t>e Data Box oraz świadczy wszelką pomoc związaną z Urządzeniem Data Box bez żadnych gwarancji, rękojmi lub warunków oraz odrzuca wszelkie wyraźne lub dorozumiane rękojmie, w tym w szczególności rękojmie co do jakości, tytułu prawnego, nienaruszania praw osó</w:t>
      </w:r>
      <w:r>
        <w:rPr>
          <w:b/>
        </w:rPr>
        <w:t>b trzecich, wartości handlowej i przydatności do określonego celu. Ryzyko używania Urządzenia Data Box i korzystania ze związanej z nim pomocy ponosi Klient.</w:t>
      </w:r>
    </w:p>
    <w:p w:rsidR="00621848" w:rsidRDefault="00621848">
      <w:pPr>
        <w:pStyle w:val="ProductList-Body"/>
      </w:pPr>
    </w:p>
    <w:p w:rsidR="00621848" w:rsidRDefault="00C044EB">
      <w:pPr>
        <w:pStyle w:val="ProductList-ClauseHeading"/>
        <w:outlineLvl w:val="2"/>
      </w:pPr>
      <w:r>
        <w:t>Przepisy dotyczące kontroli eksportu obowiązujące w Stanach Zjednoczonych</w:t>
      </w:r>
    </w:p>
    <w:p w:rsidR="00621848" w:rsidRDefault="00C044EB">
      <w:pPr>
        <w:pStyle w:val="ProductList-Body"/>
      </w:pPr>
      <w:r>
        <w:t>W odniesieniu do przepi</w:t>
      </w:r>
      <w:r>
        <w:t>sów eksportowych obowiązujących w Stanach Zjednoczonych Urządzenia Data Box podlegają postanowieniom zawartej przez Klienta umowy licencjonowania zbiorowego.</w:t>
      </w:r>
    </w:p>
    <w:p w:rsidR="00621848" w:rsidRDefault="00621848">
      <w:pPr>
        <w:pStyle w:val="ProductList-Body"/>
      </w:pPr>
    </w:p>
    <w:p w:rsidR="00621848" w:rsidRDefault="00C044EB">
      <w:pPr>
        <w:pStyle w:val="ProductList-ClauseHeading"/>
        <w:outlineLvl w:val="2"/>
      </w:pPr>
      <w:r>
        <w:t>Prywatność, przetwarzanie danych osobowych</w:t>
      </w:r>
    </w:p>
    <w:p w:rsidR="00621848" w:rsidRDefault="00C044EB">
      <w:pPr>
        <w:pStyle w:val="ProductList-Body"/>
      </w:pPr>
      <w:r>
        <w:rPr>
          <w:b/>
        </w:rPr>
        <w:t>Prywatność.</w:t>
      </w:r>
      <w:r>
        <w:t xml:space="preserve"> Oświadczenie o ochronie prywatności Micros</w:t>
      </w:r>
      <w:r>
        <w:t>oft ma zastosowanie do Usługi i Urządzenia Data Box. Klient zgadza się przestrzegać wszystkich przepisów prawa ochrony danych mających zastosowanie do używania Usługi przez Klienta, przenoszenia danych za pomocą Urządzenia Data Box, obsługi danych w usłudz</w:t>
      </w:r>
      <w:r>
        <w:t>e Azure Storage lub transportu Urządzenia Data Box w sposób opisany powyżej.</w:t>
      </w:r>
    </w:p>
    <w:p w:rsidR="00621848" w:rsidRDefault="00621848">
      <w:pPr>
        <w:pStyle w:val="ProductList-Body"/>
      </w:pPr>
    </w:p>
    <w:p w:rsidR="00621848" w:rsidRDefault="00C044EB">
      <w:pPr>
        <w:pStyle w:val="ProductList-Body"/>
      </w:pPr>
      <w:r>
        <w:rPr>
          <w:b/>
        </w:rPr>
        <w:t>Przetwarzanie Danych Osobowych.</w:t>
      </w:r>
      <w:r>
        <w:t xml:space="preserve"> W zakresie, w jakim Microsoft jest podmiotem przetwarzającym lub dalszym przetwarzającym dane osobowe w związku z oprogramowaniem, Microsoft podej</w:t>
      </w:r>
      <w:r>
        <w:t>muje z dniem 25 maja 2018 r. zobowiązania opisane w Postanowieniach dotyczących Usług Online w punkcie Ogólne rozporządzenie o ochronie danych przyjęte przez Unię Europejską (</w:t>
      </w:r>
      <w:hyperlink r:id="rId154">
        <w:r>
          <w:rPr>
            <w:color w:val="00467F"/>
            <w:u w:val="single"/>
          </w:rPr>
          <w:t>http://go.microsoft.co</w:t>
        </w:r>
        <w:r>
          <w:rPr>
            <w:color w:val="00467F"/>
            <w:u w:val="single"/>
          </w:rPr>
          <w:t>m/?linkid=9840733</w:t>
        </w:r>
      </w:hyperlink>
      <w:r>
        <w:t>).</w:t>
      </w:r>
    </w:p>
    <w:p w:rsidR="00621848" w:rsidRDefault="00621848">
      <w:pPr>
        <w:pStyle w:val="ProductList-Body"/>
        <w:jc w:val="right"/>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621848">
      <w:pPr>
        <w:pStyle w:val="ProductList-Body"/>
      </w:pPr>
    </w:p>
    <w:p w:rsidR="00621848" w:rsidRDefault="00C044EB">
      <w:pPr>
        <w:pStyle w:val="ProductList-SectionHeading"/>
        <w:pageBreakBefore/>
        <w:outlineLvl w:val="0"/>
      </w:pPr>
      <w:bookmarkStart w:id="421" w:name="_Sec1230"/>
      <w:bookmarkEnd w:id="415"/>
      <w:r>
        <w:lastRenderedPageBreak/>
        <w:t>Załącznik H — Korzyści dla Studentów i Programy Academic</w:t>
      </w:r>
      <w:r>
        <w:fldChar w:fldCharType="begin"/>
      </w:r>
      <w:r>
        <w:instrText xml:space="preserve"> TC "</w:instrText>
      </w:r>
      <w:bookmarkStart w:id="422" w:name="_Toc526087122"/>
      <w:r>
        <w:instrText>Załącznik H — Korzyści dla Studentów i Programy Academic</w:instrText>
      </w:r>
      <w:bookmarkEnd w:id="422"/>
      <w:r>
        <w:instrText>" \l 1</w:instrText>
      </w:r>
      <w:r>
        <w:fldChar w:fldCharType="end"/>
      </w:r>
    </w:p>
    <w:p w:rsidR="00621848" w:rsidRDefault="00C044EB">
      <w:pPr>
        <w:pStyle w:val="ProductList-Body"/>
      </w:pPr>
      <w:r>
        <w:t xml:space="preserve">Ta część zawiera opis konkretnych korzyści zapewnianych studentom w ramach programów Open Value Subscription for Education Solutions, Enrollment for Education Solutions, Dostawca rozwiązań w </w:t>
      </w:r>
      <w:r>
        <w:t xml:space="preserve">chmurze oraz Umowy School. </w:t>
      </w:r>
    </w:p>
    <w:p w:rsidR="00621848" w:rsidRDefault="00C044EB">
      <w:pPr>
        <w:pStyle w:val="ProductList-Offering1Heading"/>
        <w:outlineLvl w:val="1"/>
      </w:pPr>
      <w:r>
        <w:t>Uprawnienia do Korzyści dla Studentów według Programu Uprawniającego</w:t>
      </w:r>
      <w:r>
        <w:fldChar w:fldCharType="begin"/>
      </w:r>
      <w:r>
        <w:instrText xml:space="preserve"> TC "</w:instrText>
      </w:r>
      <w:bookmarkStart w:id="423" w:name="_Toc526087123"/>
      <w:r>
        <w:instrText>Uprawnienia do Korzyści dla Studentów według Programu Uprawniającego</w:instrText>
      </w:r>
      <w:bookmarkEnd w:id="423"/>
      <w:r>
        <w:instrText>" \l 2</w:instrText>
      </w:r>
      <w:r>
        <w:fldChar w:fldCharType="end"/>
      </w:r>
    </w:p>
    <w:p w:rsidR="00621848" w:rsidRDefault="00C044EB">
      <w:pPr>
        <w:pStyle w:val="ProductList-Body"/>
      </w:pPr>
      <w:r>
        <w:t xml:space="preserve">Poniższa tabela określa </w:t>
      </w:r>
      <w:r>
        <w:fldChar w:fldCharType="begin"/>
      </w:r>
      <w:r>
        <w:instrText xml:space="preserve"> AutoTextList   \s NoStyle \t "Korzyści dla Studentów:</w:instrText>
      </w:r>
      <w:r>
        <w:instrText xml:space="preserve"> Opcja dla Instytucji mających licencję na Produkt uprawniający obejmującą Liczbę Pracowników Organizacji polegająca na udzielaniu licencji na Produkt Studentom w stosunku 1:15 albo 1:40 Studentów na Pracownika Wiedzy (lub użytkownika będącego Pracownikiem</w:instrText>
      </w:r>
      <w:r>
        <w:instrText xml:space="preserve">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w:t>
      </w:r>
      <w:r>
        <w:t xml:space="preserv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w:instrText>
      </w:r>
      <w:r>
        <w:instrText xml:space="preserv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lub </w:t>
      </w:r>
      <w:r>
        <w:fldChar w:fldCharType="begin"/>
      </w:r>
      <w:r>
        <w:instrText xml:space="preserve"> AutoTextList   \s NoStyle \t "Każdy pracownik (w tym pracownik będący Studentem), kontrahent lub wolontariusz pracujący w Instyt</w:instrText>
      </w:r>
      <w:r>
        <w:instrText xml:space="preserve">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tbl>
      <w:tblPr>
        <w:tblStyle w:val="PURTable"/>
        <w:tblW w:w="0" w:type="dxa"/>
        <w:tblLook w:val="04A0" w:firstRow="1" w:lastRow="0" w:firstColumn="1" w:lastColumn="0" w:noHBand="0" w:noVBand="1"/>
      </w:tblPr>
      <w:tblGrid>
        <w:gridCol w:w="2229"/>
        <w:gridCol w:w="4403"/>
        <w:gridCol w:w="2614"/>
        <w:gridCol w:w="1554"/>
      </w:tblGrid>
      <w:tr w:rsidR="0062184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21848" w:rsidRDefault="00C044EB">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rsidR="00621848" w:rsidRDefault="00C044EB">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621848" w:rsidRDefault="00C044EB">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rsidR="00621848" w:rsidRDefault="00C044EB">
            <w:pPr>
              <w:pStyle w:val="ProductList-TableBody"/>
              <w:jc w:val="center"/>
            </w:pPr>
            <w:r>
              <w:rPr>
                <w:color w:val="FFFFFF"/>
              </w:rPr>
              <w:t>L</w:t>
            </w:r>
            <w:r>
              <w:rPr>
                <w:color w:val="FFFFFF"/>
              </w:rPr>
              <w:t>iczba wystąpień Korzyści dla Studentów przypadających na Pracownika Naukowo-Dydaktycznego / Pracownika Administracyjnego lub Pracownika Wiedzy</w:t>
            </w:r>
          </w:p>
          <w:p w:rsidR="00621848" w:rsidRDefault="00621848">
            <w:pPr>
              <w:pStyle w:val="ProductList-TableBody"/>
              <w:jc w:val="center"/>
            </w:pPr>
          </w:p>
        </w:tc>
      </w:tr>
      <w:tr w:rsidR="00621848">
        <w:tc>
          <w:tcPr>
            <w:tcW w:w="2440" w:type="dxa"/>
            <w:tcBorders>
              <w:bottom w:val="dashed" w:sz="4" w:space="0" w:color="6E6E6E"/>
              <w:right w:val="single" w:sz="4" w:space="0" w:color="6E6E6E"/>
            </w:tcBorders>
          </w:tcPr>
          <w:p w:rsidR="00621848" w:rsidRDefault="00C044E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21848" w:rsidRDefault="00C044E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21848" w:rsidRDefault="00C044EB">
            <w:pPr>
              <w:pStyle w:val="ProductList-TableBody"/>
            </w:pPr>
            <w:r>
              <w:t>OVS-ES, School, EES</w:t>
            </w:r>
          </w:p>
        </w:tc>
        <w:tc>
          <w:tcPr>
            <w:tcW w:w="1600" w:type="dxa"/>
            <w:tcBorders>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Enterprise Mobility + Se</w:t>
            </w:r>
            <w:r>
              <w:t>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left w:val="none" w:sz="4" w:space="0" w:color="6E6E6E"/>
              <w:bottom w:val="dashed" w:sz="4" w:space="0" w:color="6E6E6E"/>
              <w:right w:val="single" w:sz="4" w:space="0" w:color="6E6E6E"/>
            </w:tcBorders>
          </w:tcPr>
          <w:p w:rsidR="00621848" w:rsidRDefault="00C044E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left w:val="none" w:sz="4" w:space="0" w:color="6E6E6E"/>
              <w:bottom w:val="dashed" w:sz="4" w:space="0" w:color="6E6E6E"/>
              <w:right w:val="single" w:sz="4" w:space="0" w:color="6E6E6E"/>
            </w:tcBorders>
          </w:tcPr>
          <w:p w:rsidR="00621848" w:rsidRDefault="00C044E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15</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dashed" w:sz="4" w:space="0" w:color="6E6E6E"/>
              <w:right w:val="single" w:sz="4" w:space="0" w:color="6E6E6E"/>
            </w:tcBorders>
          </w:tcPr>
          <w:p w:rsidR="00621848" w:rsidRDefault="00C044EB">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21848" w:rsidRDefault="00C044E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21848" w:rsidRDefault="00C044EB">
            <w:pPr>
              <w:pStyle w:val="ProductList-TableBody"/>
            </w:pPr>
            <w:r>
              <w:t>40</w:t>
            </w:r>
          </w:p>
        </w:tc>
      </w:tr>
      <w:tr w:rsidR="00621848">
        <w:tc>
          <w:tcPr>
            <w:tcW w:w="2440" w:type="dxa"/>
            <w:tcBorders>
              <w:top w:val="dashed" w:sz="4" w:space="0" w:color="6E6E6E"/>
              <w:bottom w:val="none" w:sz="4" w:space="0" w:color="6E6E6E"/>
              <w:right w:val="single" w:sz="4" w:space="0" w:color="6E6E6E"/>
            </w:tcBorders>
          </w:tcPr>
          <w:p w:rsidR="00621848" w:rsidRDefault="00C044EB">
            <w:pPr>
              <w:pStyle w:val="ProductList-TableBody"/>
            </w:pPr>
            <w:r>
              <w:t>Uaktualnienie Windows 10 Education (na Urządzenie)</w:t>
            </w:r>
          </w:p>
        </w:tc>
        <w:tc>
          <w:tcPr>
            <w:tcW w:w="5020" w:type="dxa"/>
            <w:tcBorders>
              <w:top w:val="dashed" w:sz="4" w:space="0" w:color="6E6E6E"/>
              <w:left w:val="single" w:sz="4" w:space="0" w:color="6E6E6E"/>
              <w:bottom w:val="none" w:sz="4" w:space="0" w:color="6E6E6E"/>
              <w:right w:val="single" w:sz="4" w:space="0" w:color="6E6E6E"/>
            </w:tcBorders>
          </w:tcPr>
          <w:p w:rsidR="00621848" w:rsidRDefault="00C044EB">
            <w:pPr>
              <w:pStyle w:val="ProductList-TableBody"/>
            </w:pPr>
            <w:r>
              <w:t>Uaktualnienie Windows 10 Education (na Urządzenie)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21848" w:rsidRDefault="00C044EB">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21848" w:rsidRDefault="00C044EB">
            <w:pPr>
              <w:pStyle w:val="ProductList-TableBody"/>
            </w:pPr>
            <w:r>
              <w:t>40</w:t>
            </w:r>
          </w:p>
        </w:tc>
      </w:tr>
    </w:tbl>
    <w:p w:rsidR="00621848" w:rsidRDefault="00C044EB">
      <w:pPr>
        <w:pStyle w:val="ProductList-Body"/>
      </w:pPr>
      <w:r>
        <w:rPr>
          <w:i/>
          <w:vertAlign w:val="superscript"/>
        </w:rPr>
        <w:t>1</w:t>
      </w:r>
      <w:r>
        <w:rPr>
          <w:i/>
        </w:rPr>
        <w:t>Licencje nabyte w ramach Korzyści dla Studentów nie dają uprawnień do Korzyści z pakietu Software Assurance.</w:t>
      </w:r>
    </w:p>
    <w:p w:rsidR="00621848" w:rsidRDefault="00C044EB">
      <w:pPr>
        <w:pStyle w:val="ProductList-Body"/>
      </w:pPr>
      <w:r>
        <w:rPr>
          <w:i/>
          <w:vertAlign w:val="superscript"/>
        </w:rPr>
        <w:t>2</w:t>
      </w:r>
      <w:r>
        <w:rPr>
          <w:i/>
        </w:rPr>
        <w:t>Oferta Korzyści dla Studentów nie obejmuje usługi Azure Information Protection.</w:t>
      </w:r>
    </w:p>
    <w:p w:rsidR="00621848" w:rsidRDefault="00C044EB">
      <w:pPr>
        <w:pStyle w:val="ProductList-Body"/>
      </w:pPr>
      <w:r>
        <w:rPr>
          <w:i/>
          <w:vertAlign w:val="superscript"/>
        </w:rPr>
        <w:t>3</w:t>
      </w:r>
      <w:r>
        <w:rPr>
          <w:i/>
        </w:rPr>
        <w:t>Oferta Korzyści dla Studentów nie obejmuje usług Azure Information Protection i Microsoft Cloud App Security.</w:t>
      </w:r>
    </w:p>
    <w:p w:rsidR="00621848" w:rsidRDefault="00C044EB">
      <w:pPr>
        <w:pStyle w:val="ProductList-Body"/>
      </w:pPr>
      <w:r>
        <w:rPr>
          <w:i/>
          <w:vertAlign w:val="superscript"/>
        </w:rPr>
        <w:t>4</w:t>
      </w:r>
      <w:r>
        <w:rPr>
          <w:i/>
        </w:rPr>
        <w:t>Korzyści dla Studentów obejmują prawa wyłącznie do oprogramowani</w:t>
      </w:r>
      <w:r>
        <w:rPr>
          <w:i/>
        </w:rPr>
        <w:t>a Windows 10 E3/A3.</w:t>
      </w:r>
    </w:p>
    <w:p w:rsidR="00621848" w:rsidRDefault="00621848">
      <w:pPr>
        <w:pStyle w:val="ProductList-Body"/>
      </w:pPr>
    </w:p>
    <w:p w:rsidR="00621848" w:rsidRDefault="00C044EB">
      <w:pPr>
        <w:pStyle w:val="ProductList-ClauseHeading"/>
        <w:outlineLvl w:val="2"/>
      </w:pPr>
      <w:r>
        <w:t>Ograniczenia dotyczące Komputerowego Systemu Operacyjnego Windows</w:t>
      </w:r>
    </w:p>
    <w:p w:rsidR="00621848" w:rsidRDefault="00C044EB">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w:instrText>
      </w:r>
      <w:r>
        <w:instrText>toTextList   \s NoStyle \t "Korzyści dla Studentów: Opcja dla Instytucji mających licencję na Produkt uprawniający obejmującą Liczbę Pracowników Organizacji polegająca na udzielaniu licencji na Produkt Studentom w stosunku 1:15 albo 1:40 Studentów na Praco</w:instrText>
      </w:r>
      <w:r>
        <w:instrText xml:space="preserve">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621848" w:rsidRDefault="00621848">
      <w:pPr>
        <w:pStyle w:val="ProductList-Body"/>
      </w:pPr>
    </w:p>
    <w:p w:rsidR="00621848" w:rsidRDefault="00C044EB">
      <w:pPr>
        <w:pStyle w:val="ProductList-Offering1Heading"/>
        <w:outlineLvl w:val="1"/>
      </w:pPr>
      <w:r>
        <w:t>Dostępność programów w przypadku Rejestracji Enro</w:t>
      </w:r>
      <w:r>
        <w:t>llment for Education Solutions (wersja sprzed 2017 r.)</w:t>
      </w:r>
      <w:r>
        <w:fldChar w:fldCharType="begin"/>
      </w:r>
      <w:r>
        <w:instrText xml:space="preserve"> TC "</w:instrText>
      </w:r>
      <w:bookmarkStart w:id="424" w:name="_Toc526087124"/>
      <w:r>
        <w:instrText>Dostępność programów w przypadku Rejestracji Enrollment for Education Solutions (wersja sprzed 2017 r.)</w:instrText>
      </w:r>
      <w:bookmarkEnd w:id="424"/>
      <w:r>
        <w:instrText>" \l 2</w:instrText>
      </w:r>
      <w:r>
        <w:fldChar w:fldCharType="end"/>
      </w:r>
    </w:p>
    <w:p w:rsidR="00621848" w:rsidRDefault="00C044EB">
      <w:pPr>
        <w:pStyle w:val="ProductList-Body"/>
      </w:pPr>
      <w:r>
        <w:t>W tym punkcie określono Produkty uprawniające i wymagania dotyczące programu Enrollme</w:t>
      </w:r>
      <w:r>
        <w:t>nt for Education Solutions (wersje sprzed 2017 r.)</w:t>
      </w:r>
    </w:p>
    <w:p w:rsidR="00621848" w:rsidRDefault="00C044EB">
      <w:pPr>
        <w:pStyle w:val="ProductList-ClauseHeading"/>
        <w:outlineLvl w:val="2"/>
      </w:pPr>
      <w:r>
        <w:t>Kryterium</w:t>
      </w:r>
    </w:p>
    <w:tbl>
      <w:tblPr>
        <w:tblStyle w:val="PURTable"/>
        <w:tblW w:w="0" w:type="dxa"/>
        <w:tblLook w:val="04A0" w:firstRow="1" w:lastRow="0" w:firstColumn="1" w:lastColumn="0" w:noHBand="0" w:noVBand="1"/>
      </w:tblPr>
      <w:tblGrid>
        <w:gridCol w:w="7845"/>
        <w:gridCol w:w="2945"/>
      </w:tblGrid>
      <w:tr w:rsidR="0062184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21848" w:rsidRDefault="00C044EB">
            <w:pPr>
              <w:pStyle w:val="ProductList-TableBody"/>
              <w:jc w:val="center"/>
            </w:pPr>
            <w:r>
              <w:rPr>
                <w:color w:val="FFFFFF"/>
              </w:rPr>
              <w:t xml:space="preserve">EES </w:t>
            </w:r>
          </w:p>
        </w:tc>
      </w:tr>
      <w:tr w:rsidR="00621848">
        <w:tc>
          <w:tcPr>
            <w:tcW w:w="8820" w:type="dxa"/>
            <w:tcBorders>
              <w:top w:val="single" w:sz="4" w:space="0" w:color="FFFFFF"/>
              <w:left w:val="single" w:sz="4" w:space="0" w:color="FFFFFF"/>
              <w:bottom w:val="dashed" w:sz="4" w:space="0" w:color="B2B2B2"/>
              <w:right w:val="single" w:sz="4" w:space="0" w:color="FFFFFF"/>
            </w:tcBorders>
          </w:tcPr>
          <w:p w:rsidR="00621848" w:rsidRDefault="00C044EB">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C044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1848">
        <w:tc>
          <w:tcPr>
            <w:tcW w:w="8820" w:type="dxa"/>
            <w:tcBorders>
              <w:top w:val="dashed" w:sz="4" w:space="0" w:color="B2B2B2"/>
              <w:left w:val="single" w:sz="4" w:space="0" w:color="FFFFFF"/>
              <w:bottom w:val="dashed" w:sz="4" w:space="0" w:color="B2B2B2"/>
              <w:right w:val="single" w:sz="4" w:space="0" w:color="FFFFFF"/>
            </w:tcBorders>
          </w:tcPr>
          <w:p w:rsidR="00621848" w:rsidRDefault="00C044EB">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C044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1848">
        <w:tc>
          <w:tcPr>
            <w:tcW w:w="8820" w:type="dxa"/>
            <w:tcBorders>
              <w:top w:val="dashed" w:sz="4" w:space="0" w:color="B2B2B2"/>
              <w:left w:val="single" w:sz="4" w:space="0" w:color="FFFFFF"/>
              <w:bottom w:val="dashed" w:sz="4" w:space="0" w:color="B2B2B2"/>
              <w:right w:val="single" w:sz="4" w:space="0" w:color="FFFFFF"/>
            </w:tcBorders>
          </w:tcPr>
          <w:p w:rsidR="00621848" w:rsidRDefault="00C044EB">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C044EB">
            <w:pPr>
              <w:pStyle w:val="ProductList-TableBody"/>
              <w:jc w:val="center"/>
            </w:pPr>
            <w:r>
              <w:fldChar w:fldCharType="begin"/>
            </w:r>
            <w:r>
              <w:instrText xml:space="preserve"> AutoTextList   \s NoSt</w:instrText>
            </w:r>
            <w:r>
              <w:instrText xml:space="preserve">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1848">
        <w:tc>
          <w:tcPr>
            <w:tcW w:w="8820" w:type="dxa"/>
            <w:tcBorders>
              <w:top w:val="dashed" w:sz="4" w:space="0" w:color="B2B2B2"/>
              <w:left w:val="single" w:sz="4" w:space="0" w:color="FFFFFF"/>
              <w:bottom w:val="dashed" w:sz="4" w:space="0" w:color="B2B2B2"/>
              <w:right w:val="single" w:sz="4" w:space="0" w:color="FFFFFF"/>
            </w:tcBorders>
          </w:tcPr>
          <w:p w:rsidR="00621848" w:rsidRDefault="00C044E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C044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1848">
        <w:tc>
          <w:tcPr>
            <w:tcW w:w="8820" w:type="dxa"/>
            <w:tcBorders>
              <w:top w:val="dashed" w:sz="4" w:space="0" w:color="B2B2B2"/>
              <w:left w:val="single" w:sz="4" w:space="0" w:color="FFFFFF"/>
              <w:bottom w:val="dashed" w:sz="4" w:space="0" w:color="B2B2B2"/>
              <w:right w:val="single" w:sz="4" w:space="0" w:color="FFFFFF"/>
            </w:tcBorders>
          </w:tcPr>
          <w:p w:rsidR="00621848" w:rsidRDefault="00C044EB">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C044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21848">
        <w:tc>
          <w:tcPr>
            <w:tcW w:w="8820" w:type="dxa"/>
            <w:tcBorders>
              <w:top w:val="dashed" w:sz="4" w:space="0" w:color="B2B2B2"/>
              <w:left w:val="single" w:sz="4" w:space="0" w:color="FFFFFF"/>
              <w:bottom w:val="single" w:sz="4" w:space="0" w:color="FFFFFF"/>
              <w:right w:val="single" w:sz="4" w:space="0" w:color="FFFFFF"/>
            </w:tcBorders>
          </w:tcPr>
          <w:p w:rsidR="00621848" w:rsidRDefault="00C044EB">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1848" w:rsidRDefault="00C044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621848" w:rsidRDefault="00621848">
      <w:pPr>
        <w:pStyle w:val="ProductList-Body"/>
      </w:pPr>
    </w:p>
    <w:p w:rsidR="00621848" w:rsidRDefault="00C044EB">
      <w:pPr>
        <w:pStyle w:val="ProductList-ClauseHeading"/>
        <w:outlineLvl w:val="2"/>
      </w:pPr>
      <w:r>
        <w:t>Wymagania</w:t>
      </w:r>
    </w:p>
    <w:p w:rsidR="00621848" w:rsidRDefault="00C044EB">
      <w:pPr>
        <w:pStyle w:val="ProductList-Bullet"/>
        <w:numPr>
          <w:ilvl w:val="0"/>
          <w:numId w:val="70"/>
        </w:numPr>
      </w:pPr>
      <w:r>
        <w:t>W przypadku programu Enrollment for Education Solutions (wersje sprzed 2017 r.) Produkty w ramach Platformy Desktop można wymienić na Usługi Online w ramach Platformy tylko w rocznicę, zgodnie z opisem w tabeli Wymogi dotyczące Uprawniających Usług Online.</w:t>
      </w:r>
      <w:r>
        <w:t xml:space="preserve"> </w:t>
      </w:r>
    </w:p>
    <w:p w:rsidR="00621848" w:rsidRDefault="00C044EB">
      <w:pPr>
        <w:pStyle w:val="ProductList-Bullet"/>
        <w:numPr>
          <w:ilvl w:val="0"/>
          <w:numId w:val="70"/>
        </w:numPr>
      </w:pPr>
      <w:r>
        <w:t xml:space="preserve">Takich Usług Online w ramach platformy objętych licencją uzyskaną przez Instytucję nie może być mniej niż wymienianych Produktów w ramach Platformy Desktop. </w:t>
      </w:r>
    </w:p>
    <w:p w:rsidR="00621848" w:rsidRDefault="00C044EB">
      <w:pPr>
        <w:pStyle w:val="ProductList-Bullet"/>
        <w:numPr>
          <w:ilvl w:val="0"/>
          <w:numId w:val="70"/>
        </w:numPr>
      </w:pPr>
      <w:r>
        <w:t>Usługi Online w ramach Platformy można dodawać w dowolnym momencie okresie obowiązywania rejestr</w:t>
      </w:r>
      <w:r>
        <w:t xml:space="preserve">acji. </w:t>
      </w:r>
    </w:p>
    <w:p w:rsidR="00621848" w:rsidRDefault="00621848">
      <w:pPr>
        <w:pStyle w:val="ProductList-Body"/>
      </w:pPr>
    </w:p>
    <w:p w:rsidR="00621848" w:rsidRDefault="00C044EB">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349"/>
        <w:gridCol w:w="5451"/>
      </w:tblGrid>
      <w:tr w:rsidR="0062184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21848" w:rsidRDefault="00C044EB">
            <w:pPr>
              <w:pStyle w:val="ProductList-TableBody"/>
            </w:pPr>
            <w:r>
              <w:rPr>
                <w:color w:val="FFFFFF"/>
              </w:rPr>
              <w:t>Uprawniające Produkty w ramach Platformy Desktop</w:t>
            </w:r>
          </w:p>
        </w:tc>
        <w:tc>
          <w:tcPr>
            <w:tcW w:w="6120" w:type="dxa"/>
            <w:shd w:val="clear" w:color="auto" w:fill="0070C0"/>
          </w:tcPr>
          <w:p w:rsidR="00621848" w:rsidRDefault="00C044EB">
            <w:pPr>
              <w:pStyle w:val="ProductList-TableBody"/>
            </w:pPr>
            <w:r>
              <w:rPr>
                <w:color w:val="FFFFFF"/>
              </w:rPr>
              <w:t>Uprawniająca Usługa Online</w:t>
            </w:r>
          </w:p>
        </w:tc>
      </w:tr>
      <w:tr w:rsidR="00621848">
        <w:tc>
          <w:tcPr>
            <w:tcW w:w="6000" w:type="dxa"/>
          </w:tcPr>
          <w:p w:rsidR="00621848" w:rsidRDefault="00C044EB">
            <w:pPr>
              <w:pStyle w:val="ProductList-TableBody"/>
            </w:pPr>
            <w:r>
              <w:t xml:space="preserve">Office Professional Plus 2016 </w:t>
            </w:r>
            <w:r>
              <w:rPr>
                <w:b/>
              </w:rPr>
              <w:t>oraz</w:t>
            </w:r>
          </w:p>
          <w:p w:rsidR="00621848" w:rsidRDefault="00C044EB">
            <w:pPr>
              <w:pStyle w:val="ProductList-TableBody"/>
            </w:pPr>
            <w:r>
              <w:t xml:space="preserve">Podstawowa licencja dostępowa (CAL) dla komputerów stacjonarnych lub Pakiet licencji ECAL (Urządzenie), </w:t>
            </w:r>
            <w:r>
              <w:rPr>
                <w:b/>
              </w:rPr>
              <w:t>oraz</w:t>
            </w:r>
          </w:p>
          <w:p w:rsidR="00621848" w:rsidRDefault="00C044EB">
            <w:pPr>
              <w:pStyle w:val="ProductList-TableBody"/>
            </w:pPr>
            <w:r>
              <w:t xml:space="preserve">Windows 10 Education E5 (na Urządzenie) </w:t>
            </w:r>
          </w:p>
        </w:tc>
        <w:tc>
          <w:tcPr>
            <w:tcW w:w="6120" w:type="dxa"/>
          </w:tcPr>
          <w:p w:rsidR="00621848" w:rsidRDefault="00C044EB">
            <w:pPr>
              <w:pStyle w:val="ProductList-TableBody"/>
            </w:pPr>
            <w:r>
              <w:t>Microsoft 365 Education A3/A5 (LS na Użytkownika)</w:t>
            </w:r>
          </w:p>
        </w:tc>
      </w:tr>
      <w:tr w:rsidR="00621848">
        <w:tc>
          <w:tcPr>
            <w:tcW w:w="6000" w:type="dxa"/>
          </w:tcPr>
          <w:p w:rsidR="00621848" w:rsidRDefault="00C044EB">
            <w:pPr>
              <w:pStyle w:val="ProductList-TableBody"/>
            </w:pPr>
            <w:r>
              <w:t xml:space="preserve">Office Professional Plus 2016 </w:t>
            </w:r>
            <w:r>
              <w:rPr>
                <w:b/>
              </w:rPr>
              <w:t>oraz</w:t>
            </w:r>
          </w:p>
          <w:p w:rsidR="00621848" w:rsidRDefault="00C044EB">
            <w:pPr>
              <w:pStyle w:val="ProductList-TableBody"/>
            </w:pPr>
            <w:r>
              <w:t xml:space="preserve">Podstawowa licencja </w:t>
            </w:r>
            <w:r>
              <w:t>dostępowa (CAL) lub Pakiet licencji ECAL (Urządzenie)</w:t>
            </w:r>
          </w:p>
        </w:tc>
        <w:tc>
          <w:tcPr>
            <w:tcW w:w="6120" w:type="dxa"/>
          </w:tcPr>
          <w:p w:rsidR="00621848" w:rsidRDefault="00C044EB">
            <w:pPr>
              <w:pStyle w:val="ProductList-TableBody"/>
            </w:pPr>
            <w:r>
              <w:t xml:space="preserve">Office 365 A3/A5 (LS na Użytkownika) </w:t>
            </w:r>
            <w:r>
              <w:rPr>
                <w:b/>
              </w:rPr>
              <w:t>oraz</w:t>
            </w:r>
          </w:p>
          <w:p w:rsidR="00621848" w:rsidRDefault="00C044EB">
            <w:pPr>
              <w:pStyle w:val="ProductList-TableBody"/>
            </w:pPr>
            <w:r>
              <w:t>EMS E3/E5</w:t>
            </w:r>
          </w:p>
        </w:tc>
      </w:tr>
      <w:tr w:rsidR="00621848">
        <w:tc>
          <w:tcPr>
            <w:tcW w:w="6000" w:type="dxa"/>
          </w:tcPr>
          <w:p w:rsidR="00621848" w:rsidRDefault="00C044EB">
            <w:pPr>
              <w:pStyle w:val="ProductList-TableBody"/>
            </w:pPr>
            <w:r>
              <w:t>Podstawowa licencja dostępowa (CAL) lub Pakiet licencji ECAL (Urządzenie)</w:t>
            </w:r>
          </w:p>
        </w:tc>
        <w:tc>
          <w:tcPr>
            <w:tcW w:w="6120" w:type="dxa"/>
          </w:tcPr>
          <w:p w:rsidR="00621848" w:rsidRDefault="00C044EB">
            <w:pPr>
              <w:pStyle w:val="ProductList-TableBody"/>
            </w:pPr>
            <w:r>
              <w:t>Office 365 A3/A5</w:t>
            </w:r>
          </w:p>
        </w:tc>
      </w:tr>
      <w:tr w:rsidR="00621848">
        <w:tc>
          <w:tcPr>
            <w:tcW w:w="6000" w:type="dxa"/>
          </w:tcPr>
          <w:p w:rsidR="00621848" w:rsidRDefault="00C044EB">
            <w:pPr>
              <w:pStyle w:val="ProductList-TableBody"/>
            </w:pPr>
            <w:r>
              <w:t>Office Professional Plus 2016</w:t>
            </w:r>
          </w:p>
        </w:tc>
        <w:tc>
          <w:tcPr>
            <w:tcW w:w="6120" w:type="dxa"/>
          </w:tcPr>
          <w:p w:rsidR="00621848" w:rsidRDefault="00C044EB">
            <w:pPr>
              <w:pStyle w:val="ProductList-TableBody"/>
            </w:pPr>
            <w:r>
              <w:t>Office 365 ProPlus</w:t>
            </w:r>
          </w:p>
        </w:tc>
      </w:tr>
    </w:tbl>
    <w:p w:rsidR="00621848" w:rsidRDefault="00621848">
      <w:pPr>
        <w:pStyle w:val="ProductList-Body"/>
      </w:pPr>
    </w:p>
    <w:p w:rsidR="00621848" w:rsidRDefault="00621848">
      <w:pPr>
        <w:pStyle w:val="PURBreadcrumb"/>
      </w:pPr>
    </w:p>
    <w:tbl>
      <w:tblPr>
        <w:tblStyle w:val="PURTable"/>
        <w:tblW w:w="0" w:type="dxa"/>
        <w:tblLook w:val="04A0" w:firstRow="1" w:lastRow="0" w:firstColumn="1" w:lastColumn="0" w:noHBand="0" w:noVBand="1"/>
      </w:tblPr>
      <w:tblGrid>
        <w:gridCol w:w="10800"/>
      </w:tblGrid>
      <w:tr w:rsidR="006218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848" w:rsidRDefault="00C044EB">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621848" w:rsidRDefault="00621848">
      <w:pPr>
        <w:pStyle w:val="ProductList-Body"/>
      </w:pPr>
    </w:p>
    <w:p w:rsidR="00621848" w:rsidRDefault="00621848">
      <w:pPr>
        <w:sectPr w:rsidR="00621848">
          <w:headerReference w:type="default" r:id="rId155"/>
          <w:footerReference w:type="default" r:id="rId156"/>
          <w:type w:val="continuous"/>
          <w:pgSz w:w="12240" w:h="15840" w:code="1"/>
          <w:pgMar w:top="1170" w:right="720" w:bottom="720" w:left="720" w:header="432" w:footer="288" w:gutter="0"/>
          <w:cols w:space="360"/>
        </w:sectPr>
      </w:pPr>
    </w:p>
    <w:bookmarkEnd w:id="421"/>
    <w:p w:rsidR="00621848" w:rsidRDefault="00C044EB">
      <w:pPr>
        <w:pStyle w:val="ProductList-SectionHeading"/>
        <w:pageBreakBefore/>
        <w:outlineLvl w:val="0"/>
      </w:pPr>
      <w:r>
        <w:lastRenderedPageBreak/>
        <w:t>Indeks</w:t>
      </w:r>
      <w:r>
        <w:fldChar w:fldCharType="begin"/>
      </w:r>
      <w:r>
        <w:instrText xml:space="preserve"> TC "</w:instrText>
      </w:r>
      <w:bookmarkStart w:id="425" w:name="_Toc526087125"/>
      <w:r>
        <w:instrText>Indeks</w:instrText>
      </w:r>
      <w:bookmarkEnd w:id="425"/>
      <w:r>
        <w:instrText>" \l 1</w:instrText>
      </w:r>
      <w:r>
        <w:fldChar w:fldCharType="end"/>
      </w:r>
    </w:p>
    <w:p w:rsidR="00621848" w:rsidRDefault="00621848">
      <w:pPr>
        <w:pStyle w:val="ProductList-Body"/>
      </w:pPr>
    </w:p>
    <w:p w:rsidR="00621848" w:rsidRDefault="00621848">
      <w:pPr>
        <w:sectPr w:rsidR="00621848">
          <w:headerReference w:type="default" r:id="rId157"/>
          <w:footerReference w:type="default" r:id="rId158"/>
          <w:type w:val="continuous"/>
          <w:pgSz w:w="12240" w:h="15840" w:code="1"/>
          <w:pgMar w:top="1170" w:right="720" w:bottom="720" w:left="720" w:header="432" w:footer="288" w:gutter="0"/>
          <w:cols w:space="360"/>
        </w:sectPr>
      </w:pPr>
    </w:p>
    <w:p w:rsidR="00860EE9" w:rsidRDefault="00C044EB">
      <w:pPr>
        <w:pStyle w:val="ProductList-Body"/>
        <w:rPr>
          <w:noProof/>
        </w:rPr>
        <w:sectPr w:rsidR="00860EE9" w:rsidSect="00860EE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860EE9" w:rsidRDefault="00860EE9">
      <w:pPr>
        <w:pStyle w:val="Index1"/>
        <w:tabs>
          <w:tab w:val="right" w:pos="5030"/>
        </w:tabs>
        <w:rPr>
          <w:noProof/>
        </w:rPr>
      </w:pPr>
      <w:r>
        <w:rPr>
          <w:noProof/>
        </w:rPr>
        <w:t>1 GB dodatkowego miejsca na dysku dla Office 365, 73</w:t>
      </w:r>
    </w:p>
    <w:p w:rsidR="00860EE9" w:rsidRDefault="00860EE9">
      <w:pPr>
        <w:pStyle w:val="Index1"/>
        <w:tabs>
          <w:tab w:val="right" w:pos="5030"/>
        </w:tabs>
        <w:rPr>
          <w:noProof/>
        </w:rPr>
      </w:pPr>
      <w:r>
        <w:rPr>
          <w:noProof/>
        </w:rPr>
        <w:t>1 Kupon na Egzamin w ramach programu Microsoft Learning MCP, 77</w:t>
      </w:r>
    </w:p>
    <w:p w:rsidR="00860EE9" w:rsidRDefault="00860EE9">
      <w:pPr>
        <w:pStyle w:val="Index1"/>
        <w:tabs>
          <w:tab w:val="right" w:pos="5030"/>
        </w:tabs>
        <w:rPr>
          <w:noProof/>
        </w:rPr>
      </w:pPr>
      <w:r>
        <w:rPr>
          <w:noProof/>
        </w:rPr>
        <w:t>100 tys. (lub więcej) transakcji w usłudze Bing Maps Public Website Usage (LS), 74</w:t>
      </w:r>
    </w:p>
    <w:p w:rsidR="00860EE9" w:rsidRDefault="00860EE9">
      <w:pPr>
        <w:pStyle w:val="Index1"/>
        <w:tabs>
          <w:tab w:val="right" w:pos="5030"/>
        </w:tabs>
        <w:rPr>
          <w:noProof/>
        </w:rPr>
      </w:pPr>
      <w:r>
        <w:rPr>
          <w:noProof/>
        </w:rPr>
        <w:t>100 tys. transakcji w usłudze Bing Maps Internal Website Usage (LS), 74</w:t>
      </w:r>
    </w:p>
    <w:p w:rsidR="00860EE9" w:rsidRDefault="00860EE9">
      <w:pPr>
        <w:pStyle w:val="Index1"/>
        <w:tabs>
          <w:tab w:val="right" w:pos="5030"/>
        </w:tabs>
        <w:rPr>
          <w:noProof/>
        </w:rPr>
      </w:pPr>
      <w:r>
        <w:rPr>
          <w:noProof/>
        </w:rPr>
        <w:t>30 Kuponów na Egzamin w ramach programu Microsoft Learning MCP, 77</w:t>
      </w:r>
    </w:p>
    <w:p w:rsidR="00860EE9" w:rsidRDefault="00860EE9">
      <w:pPr>
        <w:pStyle w:val="Index1"/>
        <w:tabs>
          <w:tab w:val="right" w:pos="5030"/>
        </w:tabs>
        <w:rPr>
          <w:noProof/>
        </w:rPr>
      </w:pPr>
      <w:r>
        <w:rPr>
          <w:noProof/>
        </w:rPr>
        <w:t>5 tys. użytkowników usługi Bing Maps Known (LS), 74</w:t>
      </w:r>
    </w:p>
    <w:p w:rsidR="00860EE9" w:rsidRDefault="00860EE9">
      <w:pPr>
        <w:pStyle w:val="Index1"/>
        <w:tabs>
          <w:tab w:val="right" w:pos="5030"/>
        </w:tabs>
        <w:rPr>
          <w:noProof/>
        </w:rPr>
      </w:pPr>
      <w:r>
        <w:rPr>
          <w:noProof/>
        </w:rPr>
        <w:t>5 tys. użytkowników usługi Bing Maps Light Known (LS), 74</w:t>
      </w:r>
    </w:p>
    <w:p w:rsidR="00860EE9" w:rsidRDefault="00860EE9">
      <w:pPr>
        <w:pStyle w:val="Index1"/>
        <w:tabs>
          <w:tab w:val="right" w:pos="5030"/>
        </w:tabs>
        <w:rPr>
          <w:noProof/>
        </w:rPr>
      </w:pPr>
      <w:r>
        <w:rPr>
          <w:noProof/>
        </w:rPr>
        <w:t>500 tys. (lub więcej) transakcji w usłudze Bing Maps Internal Website Usage (LS), 74</w:t>
      </w:r>
    </w:p>
    <w:p w:rsidR="00860EE9" w:rsidRDefault="00860EE9">
      <w:pPr>
        <w:pStyle w:val="Index1"/>
        <w:tabs>
          <w:tab w:val="right" w:pos="5030"/>
        </w:tabs>
        <w:rPr>
          <w:noProof/>
        </w:rPr>
      </w:pPr>
      <w:r>
        <w:rPr>
          <w:noProof/>
        </w:rPr>
        <w:t>500 tys. (lub więcej) transakcji w usłudze Bing Maps Public Website Usage (LS), 74</w:t>
      </w:r>
    </w:p>
    <w:p w:rsidR="00860EE9" w:rsidRDefault="00860EE9">
      <w:pPr>
        <w:pStyle w:val="Index1"/>
        <w:tabs>
          <w:tab w:val="right" w:pos="5030"/>
        </w:tabs>
        <w:rPr>
          <w:noProof/>
        </w:rPr>
      </w:pPr>
      <w:r>
        <w:rPr>
          <w:noProof/>
        </w:rPr>
        <w:t>500 użytkowników usługi Bing Maps Light Known (LS), 74</w:t>
      </w:r>
    </w:p>
    <w:p w:rsidR="00860EE9" w:rsidRDefault="00860EE9">
      <w:pPr>
        <w:pStyle w:val="Index1"/>
        <w:tabs>
          <w:tab w:val="right" w:pos="5030"/>
        </w:tabs>
        <w:rPr>
          <w:noProof/>
        </w:rPr>
      </w:pPr>
      <w:r>
        <w:rPr>
          <w:noProof/>
        </w:rPr>
        <w:t>Access 2019, 24</w:t>
      </w:r>
    </w:p>
    <w:p w:rsidR="00860EE9" w:rsidRDefault="00860EE9">
      <w:pPr>
        <w:pStyle w:val="Index1"/>
        <w:tabs>
          <w:tab w:val="right" w:pos="5030"/>
        </w:tabs>
        <w:rPr>
          <w:noProof/>
        </w:rPr>
      </w:pPr>
      <w:r>
        <w:rPr>
          <w:noProof/>
        </w:rPr>
        <w:t>Azure Active Directory Basic, 60</w:t>
      </w:r>
    </w:p>
    <w:p w:rsidR="00860EE9" w:rsidRDefault="00860EE9">
      <w:pPr>
        <w:pStyle w:val="Index1"/>
        <w:tabs>
          <w:tab w:val="right" w:pos="5030"/>
        </w:tabs>
        <w:rPr>
          <w:noProof/>
        </w:rPr>
      </w:pPr>
      <w:r>
        <w:rPr>
          <w:noProof/>
        </w:rPr>
        <w:t>Azure Active Directory Premium Plan 1, 60</w:t>
      </w:r>
    </w:p>
    <w:p w:rsidR="00860EE9" w:rsidRDefault="00860EE9">
      <w:pPr>
        <w:pStyle w:val="Index1"/>
        <w:tabs>
          <w:tab w:val="right" w:pos="5030"/>
        </w:tabs>
        <w:rPr>
          <w:noProof/>
        </w:rPr>
      </w:pPr>
      <w:r>
        <w:rPr>
          <w:noProof/>
        </w:rPr>
        <w:t>Azure Active Directory Premium Plan 2, 60</w:t>
      </w:r>
    </w:p>
    <w:p w:rsidR="00860EE9" w:rsidRDefault="00860EE9">
      <w:pPr>
        <w:pStyle w:val="Index1"/>
        <w:tabs>
          <w:tab w:val="right" w:pos="5030"/>
        </w:tabs>
        <w:rPr>
          <w:noProof/>
        </w:rPr>
      </w:pPr>
      <w:r>
        <w:rPr>
          <w:noProof/>
        </w:rPr>
        <w:t>Azure Information Protection Premium Plan 1, 60</w:t>
      </w:r>
    </w:p>
    <w:p w:rsidR="00860EE9" w:rsidRDefault="00860EE9">
      <w:pPr>
        <w:pStyle w:val="Index1"/>
        <w:tabs>
          <w:tab w:val="right" w:pos="5030"/>
        </w:tabs>
        <w:rPr>
          <w:noProof/>
        </w:rPr>
      </w:pPr>
      <w:r>
        <w:rPr>
          <w:noProof/>
        </w:rPr>
        <w:t>Azure Information Protection Premium Plan 2, 60</w:t>
      </w:r>
    </w:p>
    <w:p w:rsidR="00860EE9" w:rsidRDefault="00860EE9">
      <w:pPr>
        <w:pStyle w:val="Index1"/>
        <w:tabs>
          <w:tab w:val="right" w:pos="5030"/>
        </w:tabs>
        <w:rPr>
          <w:noProof/>
        </w:rPr>
      </w:pPr>
      <w:r>
        <w:rPr>
          <w:noProof/>
        </w:rPr>
        <w:t>Azure Site Recovery, 97</w:t>
      </w:r>
    </w:p>
    <w:p w:rsidR="00860EE9" w:rsidRDefault="00860EE9">
      <w:pPr>
        <w:pStyle w:val="Index1"/>
        <w:tabs>
          <w:tab w:val="right" w:pos="5030"/>
        </w:tabs>
        <w:rPr>
          <w:noProof/>
        </w:rPr>
      </w:pPr>
      <w:r>
        <w:rPr>
          <w:noProof/>
        </w:rPr>
        <w:t>Azure Site Recovery (dla witryny należącej do Klienta), 58</w:t>
      </w:r>
    </w:p>
    <w:p w:rsidR="00860EE9" w:rsidRDefault="00860EE9">
      <w:pPr>
        <w:pStyle w:val="Index1"/>
        <w:tabs>
          <w:tab w:val="right" w:pos="5030"/>
        </w:tabs>
        <w:rPr>
          <w:noProof/>
        </w:rPr>
      </w:pPr>
      <w:r>
        <w:rPr>
          <w:noProof/>
        </w:rPr>
        <w:t>Bing Maps Enterprise Platform (LS), 74</w:t>
      </w:r>
    </w:p>
    <w:p w:rsidR="00860EE9" w:rsidRDefault="00860EE9">
      <w:pPr>
        <w:pStyle w:val="Index1"/>
        <w:tabs>
          <w:tab w:val="right" w:pos="5030"/>
        </w:tabs>
        <w:rPr>
          <w:noProof/>
        </w:rPr>
      </w:pPr>
      <w:r>
        <w:rPr>
          <w:noProof/>
        </w:rPr>
        <w:t>Bing Maps Known za Użytkownika (LS), 74</w:t>
      </w:r>
    </w:p>
    <w:p w:rsidR="00860EE9" w:rsidRDefault="00860EE9">
      <w:pPr>
        <w:pStyle w:val="Index1"/>
        <w:tabs>
          <w:tab w:val="right" w:pos="5030"/>
        </w:tabs>
        <w:rPr>
          <w:noProof/>
        </w:rPr>
      </w:pPr>
      <w:r>
        <w:rPr>
          <w:noProof/>
        </w:rPr>
        <w:t>BizTalk Server, 95</w:t>
      </w:r>
    </w:p>
    <w:p w:rsidR="00860EE9" w:rsidRDefault="00860EE9">
      <w:pPr>
        <w:pStyle w:val="Index1"/>
        <w:tabs>
          <w:tab w:val="right" w:pos="5030"/>
        </w:tabs>
        <w:rPr>
          <w:noProof/>
        </w:rPr>
      </w:pPr>
      <w:r>
        <w:rPr>
          <w:noProof/>
        </w:rPr>
        <w:t>BizTalk Server 2013 R2, 15</w:t>
      </w:r>
    </w:p>
    <w:p w:rsidR="00860EE9" w:rsidRDefault="00860EE9">
      <w:pPr>
        <w:pStyle w:val="Index1"/>
        <w:tabs>
          <w:tab w:val="right" w:pos="5030"/>
        </w:tabs>
        <w:rPr>
          <w:noProof/>
        </w:rPr>
      </w:pPr>
      <w:r>
        <w:rPr>
          <w:noProof/>
        </w:rPr>
        <w:t>BizTalk Server 2016 Branch Edition, 15</w:t>
      </w:r>
    </w:p>
    <w:p w:rsidR="00860EE9" w:rsidRDefault="00860EE9">
      <w:pPr>
        <w:pStyle w:val="Index1"/>
        <w:tabs>
          <w:tab w:val="right" w:pos="5030"/>
        </w:tabs>
        <w:rPr>
          <w:noProof/>
        </w:rPr>
      </w:pPr>
      <w:r>
        <w:rPr>
          <w:noProof/>
        </w:rPr>
        <w:t>BizTalk Server 2016 Branch IDC, 15</w:t>
      </w:r>
    </w:p>
    <w:p w:rsidR="00860EE9" w:rsidRDefault="00860EE9">
      <w:pPr>
        <w:pStyle w:val="Index1"/>
        <w:tabs>
          <w:tab w:val="right" w:pos="5030"/>
        </w:tabs>
        <w:rPr>
          <w:noProof/>
        </w:rPr>
      </w:pPr>
      <w:r>
        <w:rPr>
          <w:noProof/>
        </w:rPr>
        <w:t>BizTalk Server 2016 Enterprise Edition, 15</w:t>
      </w:r>
    </w:p>
    <w:p w:rsidR="00860EE9" w:rsidRDefault="00860EE9">
      <w:pPr>
        <w:pStyle w:val="Index1"/>
        <w:tabs>
          <w:tab w:val="right" w:pos="5030"/>
        </w:tabs>
        <w:rPr>
          <w:noProof/>
        </w:rPr>
      </w:pPr>
      <w:r>
        <w:rPr>
          <w:noProof/>
        </w:rPr>
        <w:t>BizTalk Server 2016 Standard Edition, 15</w:t>
      </w:r>
    </w:p>
    <w:p w:rsidR="00860EE9" w:rsidRDefault="00860EE9">
      <w:pPr>
        <w:pStyle w:val="Index1"/>
        <w:tabs>
          <w:tab w:val="right" w:pos="5030"/>
        </w:tabs>
        <w:rPr>
          <w:noProof/>
        </w:rPr>
      </w:pPr>
      <w:r>
        <w:rPr>
          <w:noProof/>
        </w:rPr>
        <w:t>BizTalk Server 2016 Standard Edition IDC, 15</w:t>
      </w:r>
    </w:p>
    <w:p w:rsidR="00860EE9" w:rsidRDefault="00860EE9">
      <w:pPr>
        <w:pStyle w:val="Index1"/>
        <w:tabs>
          <w:tab w:val="right" w:pos="5030"/>
        </w:tabs>
        <w:rPr>
          <w:noProof/>
        </w:rPr>
      </w:pPr>
      <w:r>
        <w:rPr>
          <w:noProof/>
        </w:rPr>
        <w:t>BizTalk Server Branch, 96</w:t>
      </w:r>
    </w:p>
    <w:p w:rsidR="00860EE9" w:rsidRDefault="00860EE9">
      <w:pPr>
        <w:pStyle w:val="Index1"/>
        <w:tabs>
          <w:tab w:val="right" w:pos="5030"/>
        </w:tabs>
        <w:rPr>
          <w:noProof/>
        </w:rPr>
      </w:pPr>
      <w:r>
        <w:rPr>
          <w:noProof/>
        </w:rPr>
        <w:t>BizTalk Server Enterprise, 96</w:t>
      </w:r>
    </w:p>
    <w:p w:rsidR="00860EE9" w:rsidRDefault="00860EE9">
      <w:pPr>
        <w:pStyle w:val="Index1"/>
        <w:tabs>
          <w:tab w:val="right" w:pos="5030"/>
        </w:tabs>
        <w:rPr>
          <w:noProof/>
        </w:rPr>
      </w:pPr>
      <w:r>
        <w:rPr>
          <w:noProof/>
        </w:rPr>
        <w:t>BizTalk Server Standard, 96</w:t>
      </w:r>
    </w:p>
    <w:p w:rsidR="00860EE9" w:rsidRDefault="00860EE9">
      <w:pPr>
        <w:pStyle w:val="Index1"/>
        <w:tabs>
          <w:tab w:val="right" w:pos="5030"/>
        </w:tabs>
        <w:rPr>
          <w:noProof/>
        </w:rPr>
      </w:pPr>
      <w:r>
        <w:rPr>
          <w:noProof/>
        </w:rPr>
        <w:t>Core Infrastructure Server Suite Datacenter;, 96</w:t>
      </w:r>
    </w:p>
    <w:p w:rsidR="00860EE9" w:rsidRDefault="00860EE9">
      <w:pPr>
        <w:pStyle w:val="Index1"/>
        <w:tabs>
          <w:tab w:val="right" w:pos="5030"/>
        </w:tabs>
        <w:rPr>
          <w:noProof/>
        </w:rPr>
      </w:pPr>
      <w:r>
        <w:rPr>
          <w:noProof/>
        </w:rPr>
        <w:t>Core Infrastructure Server Suite Standard., 96</w:t>
      </w:r>
    </w:p>
    <w:p w:rsidR="00860EE9" w:rsidRDefault="00860EE9">
      <w:pPr>
        <w:pStyle w:val="Index1"/>
        <w:tabs>
          <w:tab w:val="right" w:pos="5030"/>
        </w:tabs>
        <w:rPr>
          <w:noProof/>
        </w:rPr>
      </w:pPr>
      <w:r>
        <w:rPr>
          <w:noProof/>
        </w:rPr>
        <w:t>Dodatek Azure Information Protection Premium Plan 1, 60</w:t>
      </w:r>
    </w:p>
    <w:p w:rsidR="00860EE9" w:rsidRDefault="00860EE9">
      <w:pPr>
        <w:pStyle w:val="Index1"/>
        <w:tabs>
          <w:tab w:val="right" w:pos="5030"/>
        </w:tabs>
        <w:rPr>
          <w:noProof/>
        </w:rPr>
      </w:pPr>
      <w:r>
        <w:rPr>
          <w:noProof/>
        </w:rPr>
        <w:t>Dodatek Azure Information Protection Premium Plan 2, 60</w:t>
      </w:r>
    </w:p>
    <w:p w:rsidR="00860EE9" w:rsidRDefault="00860EE9">
      <w:pPr>
        <w:pStyle w:val="Index1"/>
        <w:tabs>
          <w:tab w:val="right" w:pos="5030"/>
        </w:tabs>
        <w:rPr>
          <w:noProof/>
        </w:rPr>
      </w:pPr>
      <w:r>
        <w:rPr>
          <w:noProof/>
        </w:rPr>
        <w:t>Dodatek do Dynamics 365 Customer Engagement Plan, 65</w:t>
      </w:r>
    </w:p>
    <w:p w:rsidR="00860EE9" w:rsidRDefault="00860EE9">
      <w:pPr>
        <w:pStyle w:val="Index1"/>
        <w:tabs>
          <w:tab w:val="right" w:pos="5030"/>
        </w:tabs>
        <w:rPr>
          <w:noProof/>
        </w:rPr>
      </w:pPr>
      <w:r>
        <w:rPr>
          <w:noProof/>
        </w:rPr>
        <w:t>Dodatek do Dynamics 365 for Operations Device, 66</w:t>
      </w:r>
    </w:p>
    <w:p w:rsidR="00860EE9" w:rsidRDefault="00860EE9">
      <w:pPr>
        <w:pStyle w:val="Index1"/>
        <w:tabs>
          <w:tab w:val="right" w:pos="5030"/>
        </w:tabs>
        <w:rPr>
          <w:noProof/>
        </w:rPr>
      </w:pPr>
      <w:r>
        <w:rPr>
          <w:noProof/>
        </w:rPr>
        <w:t>Dodatek do Dynamics 365 for Retail, 66</w:t>
      </w:r>
    </w:p>
    <w:p w:rsidR="00860EE9" w:rsidRDefault="00860EE9">
      <w:pPr>
        <w:pStyle w:val="Index1"/>
        <w:tabs>
          <w:tab w:val="right" w:pos="5030"/>
        </w:tabs>
        <w:rPr>
          <w:noProof/>
        </w:rPr>
      </w:pPr>
      <w:r>
        <w:rPr>
          <w:noProof/>
        </w:rPr>
        <w:t>Dodatek do Dynamics 365 for Talent, 66</w:t>
      </w:r>
    </w:p>
    <w:p w:rsidR="00860EE9" w:rsidRDefault="00860EE9">
      <w:pPr>
        <w:pStyle w:val="Index1"/>
        <w:tabs>
          <w:tab w:val="right" w:pos="5030"/>
        </w:tabs>
        <w:rPr>
          <w:noProof/>
        </w:rPr>
      </w:pPr>
      <w:r>
        <w:rPr>
          <w:noProof/>
        </w:rPr>
        <w:t>Dodatek do Dynamics 365 for Team Members, 66</w:t>
      </w:r>
    </w:p>
    <w:p w:rsidR="00860EE9" w:rsidRDefault="00860EE9">
      <w:pPr>
        <w:pStyle w:val="Index1"/>
        <w:tabs>
          <w:tab w:val="right" w:pos="5030"/>
        </w:tabs>
        <w:rPr>
          <w:noProof/>
        </w:rPr>
      </w:pPr>
      <w:r>
        <w:rPr>
          <w:noProof/>
        </w:rPr>
        <w:t>Dodatek do Dynamics 365 Plan, 65</w:t>
      </w:r>
    </w:p>
    <w:p w:rsidR="00860EE9" w:rsidRDefault="00860EE9">
      <w:pPr>
        <w:pStyle w:val="Index1"/>
        <w:tabs>
          <w:tab w:val="right" w:pos="5030"/>
        </w:tabs>
        <w:rPr>
          <w:noProof/>
        </w:rPr>
      </w:pPr>
      <w:r>
        <w:rPr>
          <w:noProof/>
        </w:rPr>
        <w:t>Dodatek do Dynamics 365 Unified Operations Plan, 65</w:t>
      </w:r>
    </w:p>
    <w:p w:rsidR="00860EE9" w:rsidRDefault="00860EE9">
      <w:pPr>
        <w:pStyle w:val="Index1"/>
        <w:tabs>
          <w:tab w:val="right" w:pos="5030"/>
        </w:tabs>
        <w:rPr>
          <w:noProof/>
        </w:rPr>
      </w:pPr>
      <w:r>
        <w:rPr>
          <w:noProof/>
        </w:rPr>
        <w:t>Dodatek do LS na Użytkownika usługi Microsoft Intune — dodatkowa przestrzeń dyskowa 1 GB, 77</w:t>
      </w:r>
    </w:p>
    <w:p w:rsidR="00860EE9" w:rsidRDefault="00860EE9">
      <w:pPr>
        <w:pStyle w:val="Index1"/>
        <w:tabs>
          <w:tab w:val="right" w:pos="5030"/>
        </w:tabs>
        <w:rPr>
          <w:noProof/>
        </w:rPr>
      </w:pPr>
      <w:r>
        <w:rPr>
          <w:noProof/>
        </w:rPr>
        <w:t>Dodatek do Office 365 A5, 69</w:t>
      </w:r>
    </w:p>
    <w:p w:rsidR="00860EE9" w:rsidRDefault="00860EE9">
      <w:pPr>
        <w:pStyle w:val="Index1"/>
        <w:tabs>
          <w:tab w:val="right" w:pos="5030"/>
        </w:tabs>
        <w:rPr>
          <w:noProof/>
        </w:rPr>
      </w:pPr>
      <w:r>
        <w:rPr>
          <w:noProof/>
        </w:rPr>
        <w:t>Dodatek Dynamics 365 Business Central Premium/Team Members Cloud, 65</w:t>
      </w:r>
    </w:p>
    <w:p w:rsidR="00860EE9" w:rsidRDefault="00860EE9">
      <w:pPr>
        <w:pStyle w:val="Index1"/>
        <w:tabs>
          <w:tab w:val="right" w:pos="5030"/>
        </w:tabs>
        <w:rPr>
          <w:noProof/>
        </w:rPr>
      </w:pPr>
      <w:r>
        <w:rPr>
          <w:noProof/>
        </w:rPr>
        <w:t>Dodatek Enterprise Mobility + Security E3, 63</w:t>
      </w:r>
    </w:p>
    <w:p w:rsidR="00860EE9" w:rsidRDefault="00860EE9">
      <w:pPr>
        <w:pStyle w:val="Index1"/>
        <w:tabs>
          <w:tab w:val="right" w:pos="5030"/>
        </w:tabs>
        <w:rPr>
          <w:noProof/>
        </w:rPr>
      </w:pPr>
      <w:r>
        <w:rPr>
          <w:noProof/>
        </w:rPr>
        <w:t>Dodatek Enterprise Mobility + Security E5, 63</w:t>
      </w:r>
    </w:p>
    <w:p w:rsidR="00860EE9" w:rsidRDefault="00860EE9">
      <w:pPr>
        <w:pStyle w:val="Index1"/>
        <w:tabs>
          <w:tab w:val="right" w:pos="5030"/>
        </w:tabs>
        <w:rPr>
          <w:noProof/>
        </w:rPr>
      </w:pPr>
      <w:r>
        <w:rPr>
          <w:noProof/>
        </w:rPr>
        <w:t>Dodatek Exchange Online Plan 1, 71</w:t>
      </w:r>
    </w:p>
    <w:p w:rsidR="00860EE9" w:rsidRDefault="00860EE9">
      <w:pPr>
        <w:pStyle w:val="Index1"/>
        <w:tabs>
          <w:tab w:val="right" w:pos="5030"/>
        </w:tabs>
        <w:rPr>
          <w:noProof/>
        </w:rPr>
      </w:pPr>
      <w:r>
        <w:rPr>
          <w:noProof/>
        </w:rPr>
        <w:t>Dodatek Licencja na Zarządzanie dla Klienta do usługi Zaawansowana ochrona przed zagrożeniami w usłudze Azure dla użytkowników, 60</w:t>
      </w:r>
    </w:p>
    <w:p w:rsidR="00860EE9" w:rsidRDefault="00860EE9">
      <w:pPr>
        <w:pStyle w:val="Index1"/>
        <w:tabs>
          <w:tab w:val="right" w:pos="5030"/>
        </w:tabs>
        <w:rPr>
          <w:noProof/>
        </w:rPr>
      </w:pPr>
      <w:r>
        <w:rPr>
          <w:noProof/>
        </w:rPr>
        <w:t>Dodatek Microsoft 365 E3 i E5, 61</w:t>
      </w:r>
    </w:p>
    <w:p w:rsidR="00860EE9" w:rsidRDefault="00860EE9">
      <w:pPr>
        <w:pStyle w:val="Index1"/>
        <w:tabs>
          <w:tab w:val="right" w:pos="5030"/>
        </w:tabs>
        <w:rPr>
          <w:noProof/>
        </w:rPr>
      </w:pPr>
      <w:r>
        <w:rPr>
          <w:noProof/>
        </w:rPr>
        <w:t>Dodatek Microsoft Intune, 77</w:t>
      </w:r>
    </w:p>
    <w:p w:rsidR="00860EE9" w:rsidRDefault="00860EE9">
      <w:pPr>
        <w:pStyle w:val="Index1"/>
        <w:tabs>
          <w:tab w:val="right" w:pos="5030"/>
        </w:tabs>
        <w:rPr>
          <w:noProof/>
        </w:rPr>
      </w:pPr>
      <w:r>
        <w:rPr>
          <w:noProof/>
        </w:rPr>
        <w:t>Dodatek Microsoft Intune for EDU, 77</w:t>
      </w:r>
    </w:p>
    <w:p w:rsidR="00860EE9" w:rsidRDefault="00860EE9">
      <w:pPr>
        <w:pStyle w:val="Index1"/>
        <w:tabs>
          <w:tab w:val="right" w:pos="5030"/>
        </w:tabs>
        <w:rPr>
          <w:noProof/>
        </w:rPr>
      </w:pPr>
      <w:r>
        <w:rPr>
          <w:noProof/>
        </w:rPr>
        <w:t>Dodatek Microsoft Stream Plan 2, 75</w:t>
      </w:r>
    </w:p>
    <w:p w:rsidR="00860EE9" w:rsidRDefault="00860EE9">
      <w:pPr>
        <w:pStyle w:val="Index1"/>
        <w:tabs>
          <w:tab w:val="right" w:pos="5030"/>
        </w:tabs>
        <w:rPr>
          <w:noProof/>
        </w:rPr>
      </w:pPr>
      <w:r>
        <w:rPr>
          <w:noProof/>
        </w:rPr>
        <w:t>Dodatek Office 365 Enterprise E1 i E3, 69</w:t>
      </w:r>
    </w:p>
    <w:p w:rsidR="00860EE9" w:rsidRDefault="00860EE9">
      <w:pPr>
        <w:pStyle w:val="Index1"/>
        <w:tabs>
          <w:tab w:val="right" w:pos="5030"/>
        </w:tabs>
        <w:rPr>
          <w:noProof/>
        </w:rPr>
      </w:pPr>
      <w:r>
        <w:rPr>
          <w:noProof/>
        </w:rPr>
        <w:t>Dodatek Office 365 Enterprise E5, 69</w:t>
      </w:r>
    </w:p>
    <w:p w:rsidR="00860EE9" w:rsidRDefault="00860EE9">
      <w:pPr>
        <w:pStyle w:val="Index1"/>
        <w:tabs>
          <w:tab w:val="right" w:pos="5030"/>
        </w:tabs>
        <w:rPr>
          <w:noProof/>
        </w:rPr>
      </w:pPr>
      <w:r>
        <w:rPr>
          <w:noProof/>
        </w:rPr>
        <w:t>Dodatek Operations Management and Security E1, 59</w:t>
      </w:r>
    </w:p>
    <w:p w:rsidR="00860EE9" w:rsidRDefault="00860EE9">
      <w:pPr>
        <w:pStyle w:val="Index1"/>
        <w:tabs>
          <w:tab w:val="right" w:pos="5030"/>
        </w:tabs>
        <w:rPr>
          <w:noProof/>
        </w:rPr>
      </w:pPr>
      <w:r>
        <w:rPr>
          <w:noProof/>
        </w:rPr>
        <w:t>Dodatek Operations Management and Security E2, 59</w:t>
      </w:r>
    </w:p>
    <w:p w:rsidR="00860EE9" w:rsidRDefault="00860EE9">
      <w:pPr>
        <w:pStyle w:val="Index1"/>
        <w:tabs>
          <w:tab w:val="right" w:pos="5030"/>
        </w:tabs>
        <w:rPr>
          <w:noProof/>
        </w:rPr>
      </w:pPr>
      <w:r>
        <w:rPr>
          <w:noProof/>
        </w:rPr>
        <w:t>Dodatek Project Online Essentials, 72</w:t>
      </w:r>
    </w:p>
    <w:p w:rsidR="00860EE9" w:rsidRDefault="00860EE9">
      <w:pPr>
        <w:pStyle w:val="Index1"/>
        <w:tabs>
          <w:tab w:val="right" w:pos="5030"/>
        </w:tabs>
        <w:rPr>
          <w:noProof/>
        </w:rPr>
      </w:pPr>
      <w:r>
        <w:rPr>
          <w:noProof/>
        </w:rPr>
        <w:t>Dodatek Project Online Premium, 72</w:t>
      </w:r>
    </w:p>
    <w:p w:rsidR="00860EE9" w:rsidRDefault="00860EE9">
      <w:pPr>
        <w:pStyle w:val="Index1"/>
        <w:tabs>
          <w:tab w:val="right" w:pos="5030"/>
        </w:tabs>
        <w:rPr>
          <w:noProof/>
        </w:rPr>
      </w:pPr>
      <w:r>
        <w:rPr>
          <w:noProof/>
        </w:rPr>
        <w:t>Dodatek Project Online Professional, 72</w:t>
      </w:r>
    </w:p>
    <w:p w:rsidR="00860EE9" w:rsidRDefault="00860EE9">
      <w:pPr>
        <w:pStyle w:val="Index1"/>
        <w:tabs>
          <w:tab w:val="right" w:pos="5030"/>
        </w:tabs>
        <w:rPr>
          <w:noProof/>
        </w:rPr>
      </w:pPr>
      <w:r>
        <w:rPr>
          <w:noProof/>
        </w:rPr>
        <w:t>Dodatek SharePoint Online Plan 1, 73</w:t>
      </w:r>
    </w:p>
    <w:p w:rsidR="00860EE9" w:rsidRDefault="00860EE9">
      <w:pPr>
        <w:pStyle w:val="Index1"/>
        <w:tabs>
          <w:tab w:val="right" w:pos="5030"/>
        </w:tabs>
        <w:rPr>
          <w:noProof/>
        </w:rPr>
      </w:pPr>
      <w:r>
        <w:rPr>
          <w:noProof/>
        </w:rPr>
        <w:t>Dodatek Visio Online Plan 2, 68</w:t>
      </w:r>
    </w:p>
    <w:p w:rsidR="00860EE9" w:rsidRDefault="00860EE9">
      <w:pPr>
        <w:pStyle w:val="Index1"/>
        <w:tabs>
          <w:tab w:val="right" w:pos="5030"/>
        </w:tabs>
        <w:rPr>
          <w:noProof/>
        </w:rPr>
      </w:pPr>
      <w:r>
        <w:rPr>
          <w:noProof/>
        </w:rPr>
        <w:t>Dodatek Windows 10 Enterprise E3 na Użytkownika (do Enterprise na urządzenie), 44</w:t>
      </w:r>
    </w:p>
    <w:p w:rsidR="00860EE9" w:rsidRDefault="00860EE9">
      <w:pPr>
        <w:pStyle w:val="Index1"/>
        <w:tabs>
          <w:tab w:val="right" w:pos="5030"/>
        </w:tabs>
        <w:rPr>
          <w:noProof/>
        </w:rPr>
      </w:pPr>
      <w:r>
        <w:rPr>
          <w:noProof/>
        </w:rPr>
        <w:t>Dodatek Windows 10 Enterprise E5 na Użytkownika (do Enterprise na urządzenie) (LS), 44</w:t>
      </w:r>
    </w:p>
    <w:p w:rsidR="00860EE9" w:rsidRDefault="00860EE9">
      <w:pPr>
        <w:pStyle w:val="Index1"/>
        <w:tabs>
          <w:tab w:val="right" w:pos="5030"/>
        </w:tabs>
        <w:rPr>
          <w:noProof/>
        </w:rPr>
      </w:pPr>
      <w:r>
        <w:rPr>
          <w:noProof/>
        </w:rPr>
        <w:t>Dodatkowa Licencja Dostępowa (CAL) na oprogramowanie Skype dla firm Plus do usługi Microsoft 365 E3 (LS na Użytkownika), 61</w:t>
      </w:r>
    </w:p>
    <w:p w:rsidR="00860EE9" w:rsidRDefault="00860EE9">
      <w:pPr>
        <w:pStyle w:val="Index1"/>
        <w:tabs>
          <w:tab w:val="right" w:pos="5030"/>
        </w:tabs>
        <w:rPr>
          <w:noProof/>
        </w:rPr>
      </w:pPr>
      <w:r>
        <w:rPr>
          <w:noProof/>
        </w:rPr>
        <w:t>Dodatkowa przestrzeń dyskowa dla Microsoft Stream (500 GB), 75</w:t>
      </w:r>
    </w:p>
    <w:p w:rsidR="00860EE9" w:rsidRDefault="00860EE9">
      <w:pPr>
        <w:pStyle w:val="Index1"/>
        <w:tabs>
          <w:tab w:val="right" w:pos="5030"/>
        </w:tabs>
        <w:rPr>
          <w:noProof/>
        </w:rPr>
      </w:pPr>
      <w:r>
        <w:rPr>
          <w:noProof/>
        </w:rPr>
        <w:t>Dodatkowe kontakty dla Dynamics 365 for Marketing, 66</w:t>
      </w:r>
    </w:p>
    <w:p w:rsidR="00860EE9" w:rsidRDefault="00860EE9">
      <w:pPr>
        <w:pStyle w:val="Index1"/>
        <w:tabs>
          <w:tab w:val="right" w:pos="5030"/>
        </w:tabs>
        <w:rPr>
          <w:noProof/>
        </w:rPr>
      </w:pPr>
      <w:r>
        <w:rPr>
          <w:noProof/>
        </w:rPr>
        <w:t>Dodatku Premium Assurance, 31, 52</w:t>
      </w:r>
    </w:p>
    <w:p w:rsidR="00860EE9" w:rsidRDefault="00860EE9">
      <w:pPr>
        <w:pStyle w:val="Index1"/>
        <w:tabs>
          <w:tab w:val="right" w:pos="5030"/>
        </w:tabs>
        <w:rPr>
          <w:noProof/>
        </w:rPr>
      </w:pPr>
      <w:r>
        <w:rPr>
          <w:noProof/>
        </w:rPr>
        <w:t>Dynamics 365 — Magazyn bazy danych związany z pozyskiwaniem dodatkowych klientów, 66</w:t>
      </w:r>
    </w:p>
    <w:p w:rsidR="00860EE9" w:rsidRDefault="00860EE9">
      <w:pPr>
        <w:pStyle w:val="Index1"/>
        <w:tabs>
          <w:tab w:val="right" w:pos="5030"/>
        </w:tabs>
        <w:rPr>
          <w:noProof/>
        </w:rPr>
      </w:pPr>
      <w:r>
        <w:rPr>
          <w:noProof/>
        </w:rPr>
        <w:t>Dynamics 365 — Portal związany z pozyskiwaniem dodatkowych klientów, 66</w:t>
      </w:r>
    </w:p>
    <w:p w:rsidR="00860EE9" w:rsidRDefault="00860EE9">
      <w:pPr>
        <w:pStyle w:val="Index1"/>
        <w:tabs>
          <w:tab w:val="right" w:pos="5030"/>
        </w:tabs>
        <w:rPr>
          <w:noProof/>
        </w:rPr>
      </w:pPr>
      <w:r>
        <w:rPr>
          <w:noProof/>
        </w:rPr>
        <w:t>Dynamics 365 — Wiadomości społecznościowe związane z pozyskiwaniem dodatkowych klientów, 66</w:t>
      </w:r>
    </w:p>
    <w:p w:rsidR="00860EE9" w:rsidRDefault="00860EE9">
      <w:pPr>
        <w:pStyle w:val="Index1"/>
        <w:tabs>
          <w:tab w:val="right" w:pos="5030"/>
        </w:tabs>
        <w:rPr>
          <w:noProof/>
        </w:rPr>
      </w:pPr>
      <w:r>
        <w:rPr>
          <w:noProof/>
        </w:rPr>
        <w:t>Dynamics 365 — Wystąpienie produkcyjne/nieprodukcyjne związane z pozyskiwaniem dodatkowych klientów, 66</w:t>
      </w:r>
    </w:p>
    <w:p w:rsidR="00860EE9" w:rsidRDefault="00860EE9">
      <w:pPr>
        <w:pStyle w:val="Index1"/>
        <w:tabs>
          <w:tab w:val="right" w:pos="5030"/>
        </w:tabs>
        <w:rPr>
          <w:noProof/>
        </w:rPr>
      </w:pPr>
      <w:r>
        <w:rPr>
          <w:noProof/>
        </w:rPr>
        <w:t>Dynamics 365 — Wyświetlanie stron portalu związanego z pozyskiwaniem dodatkowych klientów, 66</w:t>
      </w:r>
    </w:p>
    <w:p w:rsidR="00860EE9" w:rsidRDefault="00860EE9">
      <w:pPr>
        <w:pStyle w:val="Index1"/>
        <w:tabs>
          <w:tab w:val="right" w:pos="5030"/>
        </w:tabs>
        <w:rPr>
          <w:noProof/>
        </w:rPr>
      </w:pPr>
      <w:r>
        <w:rPr>
          <w:noProof/>
        </w:rPr>
        <w:t>Dynamics 365 Business Central Premium/Essentials/Team Member, 65</w:t>
      </w:r>
    </w:p>
    <w:p w:rsidR="00860EE9" w:rsidRDefault="00860EE9">
      <w:pPr>
        <w:pStyle w:val="Index1"/>
        <w:tabs>
          <w:tab w:val="right" w:pos="5030"/>
        </w:tabs>
        <w:rPr>
          <w:noProof/>
        </w:rPr>
      </w:pPr>
      <w:r>
        <w:rPr>
          <w:noProof/>
        </w:rPr>
        <w:t>Dynamics 365 Customer Engagement Plan, 65</w:t>
      </w:r>
    </w:p>
    <w:p w:rsidR="00860EE9" w:rsidRDefault="00860EE9">
      <w:pPr>
        <w:pStyle w:val="Index1"/>
        <w:tabs>
          <w:tab w:val="right" w:pos="5030"/>
        </w:tabs>
        <w:rPr>
          <w:noProof/>
        </w:rPr>
      </w:pPr>
      <w:r>
        <w:rPr>
          <w:noProof/>
        </w:rPr>
        <w:t>Dynamics 365 for Customer Service, 21</w:t>
      </w:r>
    </w:p>
    <w:p w:rsidR="00860EE9" w:rsidRDefault="00860EE9">
      <w:pPr>
        <w:pStyle w:val="Index1"/>
        <w:tabs>
          <w:tab w:val="right" w:pos="5030"/>
        </w:tabs>
        <w:rPr>
          <w:noProof/>
        </w:rPr>
      </w:pPr>
      <w:r>
        <w:rPr>
          <w:noProof/>
        </w:rPr>
        <w:t>Dynamics 365 for Customer Service Enterprise, 65, 66</w:t>
      </w:r>
    </w:p>
    <w:p w:rsidR="00860EE9" w:rsidRDefault="00860EE9">
      <w:pPr>
        <w:pStyle w:val="Index1"/>
        <w:tabs>
          <w:tab w:val="right" w:pos="5030"/>
        </w:tabs>
        <w:rPr>
          <w:noProof/>
        </w:rPr>
      </w:pPr>
      <w:r>
        <w:rPr>
          <w:noProof/>
        </w:rPr>
        <w:t>Dynamics 365 for Customer Service Professional, 66</w:t>
      </w:r>
    </w:p>
    <w:p w:rsidR="00860EE9" w:rsidRDefault="00860EE9">
      <w:pPr>
        <w:pStyle w:val="Index1"/>
        <w:tabs>
          <w:tab w:val="right" w:pos="5030"/>
        </w:tabs>
        <w:rPr>
          <w:noProof/>
        </w:rPr>
      </w:pPr>
      <w:r>
        <w:rPr>
          <w:noProof/>
        </w:rPr>
        <w:t>Dynamics 365 for Field Service, 66</w:t>
      </w:r>
    </w:p>
    <w:p w:rsidR="00860EE9" w:rsidRDefault="00860EE9">
      <w:pPr>
        <w:pStyle w:val="Index1"/>
        <w:tabs>
          <w:tab w:val="right" w:pos="5030"/>
        </w:tabs>
        <w:rPr>
          <w:noProof/>
        </w:rPr>
      </w:pPr>
      <w:r>
        <w:rPr>
          <w:noProof/>
        </w:rPr>
        <w:t>Dynamics 365 for Field Service — Optymalizacja planowania zasobów, 66</w:t>
      </w:r>
    </w:p>
    <w:p w:rsidR="00860EE9" w:rsidRDefault="00860EE9">
      <w:pPr>
        <w:pStyle w:val="Index1"/>
        <w:tabs>
          <w:tab w:val="right" w:pos="5030"/>
        </w:tabs>
        <w:rPr>
          <w:noProof/>
        </w:rPr>
      </w:pPr>
      <w:r>
        <w:rPr>
          <w:noProof/>
        </w:rPr>
        <w:t>Dynamics 365 for Marketing, 66</w:t>
      </w:r>
    </w:p>
    <w:p w:rsidR="00860EE9" w:rsidRDefault="00860EE9">
      <w:pPr>
        <w:pStyle w:val="Index1"/>
        <w:tabs>
          <w:tab w:val="right" w:pos="5030"/>
        </w:tabs>
        <w:rPr>
          <w:noProof/>
        </w:rPr>
      </w:pPr>
      <w:r>
        <w:rPr>
          <w:noProof/>
        </w:rPr>
        <w:t>Dynamics 365 for Operations Order Lines, 65</w:t>
      </w:r>
    </w:p>
    <w:p w:rsidR="00860EE9" w:rsidRDefault="00860EE9">
      <w:pPr>
        <w:pStyle w:val="Index1"/>
        <w:tabs>
          <w:tab w:val="right" w:pos="5030"/>
        </w:tabs>
        <w:rPr>
          <w:noProof/>
        </w:rPr>
      </w:pPr>
      <w:r>
        <w:rPr>
          <w:noProof/>
        </w:rPr>
        <w:lastRenderedPageBreak/>
        <w:t>Dynamics 365 for Operations Server, 21, 90</w:t>
      </w:r>
    </w:p>
    <w:p w:rsidR="00860EE9" w:rsidRDefault="00860EE9">
      <w:pPr>
        <w:pStyle w:val="Index1"/>
        <w:tabs>
          <w:tab w:val="right" w:pos="5030"/>
        </w:tabs>
        <w:rPr>
          <w:noProof/>
        </w:rPr>
      </w:pPr>
      <w:r>
        <w:rPr>
          <w:noProof/>
        </w:rPr>
        <w:t>Dynamics 365 for Project Service Automation, 66</w:t>
      </w:r>
    </w:p>
    <w:p w:rsidR="00860EE9" w:rsidRDefault="00860EE9">
      <w:pPr>
        <w:pStyle w:val="Index1"/>
        <w:tabs>
          <w:tab w:val="right" w:pos="5030"/>
        </w:tabs>
        <w:rPr>
          <w:noProof/>
        </w:rPr>
      </w:pPr>
      <w:r>
        <w:rPr>
          <w:noProof/>
        </w:rPr>
        <w:t>Dynamics 365 for Retail, 66</w:t>
      </w:r>
    </w:p>
    <w:p w:rsidR="00860EE9" w:rsidRDefault="00860EE9">
      <w:pPr>
        <w:pStyle w:val="Index1"/>
        <w:tabs>
          <w:tab w:val="right" w:pos="5030"/>
        </w:tabs>
        <w:rPr>
          <w:noProof/>
        </w:rPr>
      </w:pPr>
      <w:r>
        <w:rPr>
          <w:noProof/>
        </w:rPr>
        <w:t>Dynamics 365 for Sales, 21</w:t>
      </w:r>
    </w:p>
    <w:p w:rsidR="00860EE9" w:rsidRDefault="00860EE9">
      <w:pPr>
        <w:pStyle w:val="Index1"/>
        <w:tabs>
          <w:tab w:val="right" w:pos="5030"/>
        </w:tabs>
        <w:rPr>
          <w:noProof/>
        </w:rPr>
      </w:pPr>
      <w:r>
        <w:rPr>
          <w:noProof/>
        </w:rPr>
        <w:t>Dynamics 365 for Sales Enterprise, 66</w:t>
      </w:r>
    </w:p>
    <w:p w:rsidR="00860EE9" w:rsidRDefault="00860EE9">
      <w:pPr>
        <w:pStyle w:val="Index1"/>
        <w:tabs>
          <w:tab w:val="right" w:pos="5030"/>
        </w:tabs>
        <w:rPr>
          <w:noProof/>
        </w:rPr>
      </w:pPr>
      <w:r>
        <w:rPr>
          <w:noProof/>
        </w:rPr>
        <w:t>Dynamics 365 for Sales Professional, 66</w:t>
      </w:r>
    </w:p>
    <w:p w:rsidR="00860EE9" w:rsidRDefault="00860EE9">
      <w:pPr>
        <w:pStyle w:val="Index1"/>
        <w:tabs>
          <w:tab w:val="right" w:pos="5030"/>
        </w:tabs>
        <w:rPr>
          <w:noProof/>
        </w:rPr>
      </w:pPr>
      <w:r>
        <w:rPr>
          <w:noProof/>
        </w:rPr>
        <w:t>Dynamics 365 for Talent, 66</w:t>
      </w:r>
    </w:p>
    <w:p w:rsidR="00860EE9" w:rsidRDefault="00860EE9">
      <w:pPr>
        <w:pStyle w:val="Index1"/>
        <w:tabs>
          <w:tab w:val="right" w:pos="5030"/>
        </w:tabs>
        <w:rPr>
          <w:noProof/>
        </w:rPr>
      </w:pPr>
      <w:r>
        <w:rPr>
          <w:noProof/>
        </w:rPr>
        <w:t>Dynamics 365 for Talent Comprehensive Hiring, 66</w:t>
      </w:r>
    </w:p>
    <w:p w:rsidR="00860EE9" w:rsidRDefault="00860EE9">
      <w:pPr>
        <w:pStyle w:val="Index1"/>
        <w:tabs>
          <w:tab w:val="right" w:pos="5030"/>
        </w:tabs>
        <w:rPr>
          <w:noProof/>
        </w:rPr>
      </w:pPr>
      <w:r>
        <w:rPr>
          <w:noProof/>
        </w:rPr>
        <w:t>Dynamics 365 Plan, 65</w:t>
      </w:r>
    </w:p>
    <w:p w:rsidR="00860EE9" w:rsidRDefault="00860EE9">
      <w:pPr>
        <w:pStyle w:val="Index1"/>
        <w:tabs>
          <w:tab w:val="right" w:pos="5030"/>
        </w:tabs>
        <w:rPr>
          <w:noProof/>
        </w:rPr>
      </w:pPr>
      <w:r>
        <w:rPr>
          <w:noProof/>
        </w:rPr>
        <w:t>Dynamics 365 Unified Operations Plan, 65</w:t>
      </w:r>
    </w:p>
    <w:p w:rsidR="00860EE9" w:rsidRDefault="00860EE9">
      <w:pPr>
        <w:pStyle w:val="Index1"/>
        <w:tabs>
          <w:tab w:val="right" w:pos="5030"/>
        </w:tabs>
        <w:rPr>
          <w:noProof/>
        </w:rPr>
      </w:pPr>
      <w:r>
        <w:rPr>
          <w:noProof/>
        </w:rPr>
        <w:t>Dynamics 365 Unified Operations Plan — Dodatkowa przestrzeń na pliki, 66</w:t>
      </w:r>
    </w:p>
    <w:p w:rsidR="00860EE9" w:rsidRDefault="00860EE9">
      <w:pPr>
        <w:pStyle w:val="Index1"/>
        <w:tabs>
          <w:tab w:val="right" w:pos="5030"/>
        </w:tabs>
        <w:rPr>
          <w:noProof/>
        </w:rPr>
      </w:pPr>
      <w:r>
        <w:rPr>
          <w:noProof/>
        </w:rPr>
        <w:t>Dynamics 365 Unified Operations Plan — Dodatkowy magazyn bazy danych, 66</w:t>
      </w:r>
    </w:p>
    <w:p w:rsidR="00860EE9" w:rsidRDefault="00860EE9">
      <w:pPr>
        <w:pStyle w:val="Index1"/>
        <w:tabs>
          <w:tab w:val="right" w:pos="5030"/>
        </w:tabs>
        <w:rPr>
          <w:noProof/>
        </w:rPr>
      </w:pPr>
      <w:r>
        <w:rPr>
          <w:noProof/>
        </w:rPr>
        <w:t>Dynamics 365 Unified Operations Plan — Poziomy testowe 1–5, 66</w:t>
      </w:r>
    </w:p>
    <w:p w:rsidR="00860EE9" w:rsidRDefault="00860EE9">
      <w:pPr>
        <w:pStyle w:val="Index1"/>
        <w:tabs>
          <w:tab w:val="right" w:pos="5030"/>
        </w:tabs>
        <w:rPr>
          <w:noProof/>
        </w:rPr>
      </w:pPr>
      <w:r>
        <w:rPr>
          <w:noProof/>
        </w:rPr>
        <w:t>Dynamics AX 2012 R2, 21</w:t>
      </w:r>
    </w:p>
    <w:p w:rsidR="00860EE9" w:rsidRDefault="00860EE9">
      <w:pPr>
        <w:pStyle w:val="Index1"/>
        <w:tabs>
          <w:tab w:val="right" w:pos="5030"/>
        </w:tabs>
        <w:rPr>
          <w:noProof/>
        </w:rPr>
      </w:pPr>
      <w:r>
        <w:rPr>
          <w:noProof/>
        </w:rPr>
        <w:t>Dynamics AX 2012 R3, 21</w:t>
      </w:r>
    </w:p>
    <w:p w:rsidR="00860EE9" w:rsidRDefault="00860EE9">
      <w:pPr>
        <w:pStyle w:val="Index1"/>
        <w:tabs>
          <w:tab w:val="right" w:pos="5030"/>
        </w:tabs>
        <w:rPr>
          <w:noProof/>
        </w:rPr>
      </w:pPr>
      <w:r>
        <w:rPr>
          <w:noProof/>
        </w:rPr>
        <w:t>Dynamics CRM 2015, 21</w:t>
      </w:r>
    </w:p>
    <w:p w:rsidR="00860EE9" w:rsidRDefault="00860EE9">
      <w:pPr>
        <w:pStyle w:val="Index1"/>
        <w:tabs>
          <w:tab w:val="right" w:pos="5030"/>
        </w:tabs>
        <w:rPr>
          <w:noProof/>
        </w:rPr>
      </w:pPr>
      <w:r>
        <w:rPr>
          <w:noProof/>
        </w:rPr>
        <w:t>Dynamics CRM 2016, 21</w:t>
      </w:r>
    </w:p>
    <w:p w:rsidR="00860EE9" w:rsidRDefault="00860EE9">
      <w:pPr>
        <w:pStyle w:val="Index1"/>
        <w:tabs>
          <w:tab w:val="right" w:pos="5030"/>
        </w:tabs>
        <w:rPr>
          <w:noProof/>
        </w:rPr>
      </w:pPr>
      <w:r>
        <w:rPr>
          <w:noProof/>
        </w:rPr>
        <w:t>Enterprise Mobility + Security E3, 17, 63</w:t>
      </w:r>
    </w:p>
    <w:p w:rsidR="00860EE9" w:rsidRDefault="00860EE9">
      <w:pPr>
        <w:pStyle w:val="Index1"/>
        <w:tabs>
          <w:tab w:val="right" w:pos="5030"/>
        </w:tabs>
        <w:rPr>
          <w:noProof/>
        </w:rPr>
      </w:pPr>
      <w:r>
        <w:rPr>
          <w:noProof/>
        </w:rPr>
        <w:t>Enterprise Mobility + Security E3 From SA, 63</w:t>
      </w:r>
    </w:p>
    <w:p w:rsidR="00860EE9" w:rsidRDefault="00860EE9">
      <w:pPr>
        <w:pStyle w:val="Index1"/>
        <w:tabs>
          <w:tab w:val="right" w:pos="5030"/>
        </w:tabs>
        <w:rPr>
          <w:noProof/>
        </w:rPr>
      </w:pPr>
      <w:r>
        <w:rPr>
          <w:noProof/>
        </w:rPr>
        <w:t>Enterprise Mobility + Security E5, 17</w:t>
      </w:r>
    </w:p>
    <w:p w:rsidR="00860EE9" w:rsidRDefault="00860EE9">
      <w:pPr>
        <w:pStyle w:val="Index1"/>
        <w:tabs>
          <w:tab w:val="right" w:pos="5030"/>
        </w:tabs>
        <w:rPr>
          <w:noProof/>
        </w:rPr>
      </w:pPr>
      <w:r>
        <w:rPr>
          <w:noProof/>
        </w:rPr>
        <w:t>Enterprise Mobility + Security E5, 63</w:t>
      </w:r>
    </w:p>
    <w:p w:rsidR="00860EE9" w:rsidRDefault="00860EE9">
      <w:pPr>
        <w:pStyle w:val="Index1"/>
        <w:tabs>
          <w:tab w:val="right" w:pos="5030"/>
        </w:tabs>
        <w:rPr>
          <w:noProof/>
        </w:rPr>
      </w:pPr>
      <w:r>
        <w:rPr>
          <w:noProof/>
        </w:rPr>
        <w:t>Enterprise Mobility + Security E5 From SA, 63</w:t>
      </w:r>
    </w:p>
    <w:p w:rsidR="00860EE9" w:rsidRDefault="00860EE9">
      <w:pPr>
        <w:pStyle w:val="Index1"/>
        <w:tabs>
          <w:tab w:val="right" w:pos="5030"/>
        </w:tabs>
        <w:rPr>
          <w:noProof/>
        </w:rPr>
      </w:pPr>
      <w:r>
        <w:rPr>
          <w:noProof/>
        </w:rPr>
        <w:t>Excel 2019, 24</w:t>
      </w:r>
    </w:p>
    <w:p w:rsidR="00860EE9" w:rsidRDefault="00860EE9">
      <w:pPr>
        <w:pStyle w:val="Index1"/>
        <w:tabs>
          <w:tab w:val="right" w:pos="5030"/>
        </w:tabs>
        <w:rPr>
          <w:noProof/>
        </w:rPr>
      </w:pPr>
      <w:r>
        <w:rPr>
          <w:noProof/>
        </w:rPr>
        <w:t>Excel 2019 dla komputerów Mac, 25</w:t>
      </w:r>
    </w:p>
    <w:p w:rsidR="00860EE9" w:rsidRDefault="00860EE9">
      <w:pPr>
        <w:pStyle w:val="Index1"/>
        <w:tabs>
          <w:tab w:val="right" w:pos="5030"/>
        </w:tabs>
        <w:rPr>
          <w:noProof/>
        </w:rPr>
      </w:pPr>
      <w:r>
        <w:rPr>
          <w:noProof/>
        </w:rPr>
        <w:t>Exchange Hosted Archive, 71</w:t>
      </w:r>
    </w:p>
    <w:p w:rsidR="00860EE9" w:rsidRDefault="00860EE9">
      <w:pPr>
        <w:pStyle w:val="Index1"/>
        <w:tabs>
          <w:tab w:val="right" w:pos="5030"/>
        </w:tabs>
        <w:rPr>
          <w:noProof/>
        </w:rPr>
      </w:pPr>
      <w:r>
        <w:rPr>
          <w:noProof/>
        </w:rPr>
        <w:t>Exchange Online — archiwum dla serwera Exchange Server, 71</w:t>
      </w:r>
    </w:p>
    <w:p w:rsidR="00860EE9" w:rsidRDefault="00860EE9">
      <w:pPr>
        <w:pStyle w:val="Index1"/>
        <w:tabs>
          <w:tab w:val="right" w:pos="5030"/>
        </w:tabs>
        <w:rPr>
          <w:noProof/>
        </w:rPr>
      </w:pPr>
      <w:r>
        <w:rPr>
          <w:noProof/>
        </w:rPr>
        <w:t>Exchange Online — archiwum dla usługi Exchange Online, 71</w:t>
      </w:r>
    </w:p>
    <w:p w:rsidR="00860EE9" w:rsidRDefault="00860EE9">
      <w:pPr>
        <w:pStyle w:val="Index1"/>
        <w:tabs>
          <w:tab w:val="right" w:pos="5030"/>
        </w:tabs>
        <w:rPr>
          <w:noProof/>
        </w:rPr>
      </w:pPr>
      <w:r>
        <w:rPr>
          <w:noProof/>
        </w:rPr>
        <w:t>Exchange Online Archiving for Exchange Server, 17</w:t>
      </w:r>
    </w:p>
    <w:p w:rsidR="00860EE9" w:rsidRDefault="00860EE9">
      <w:pPr>
        <w:pStyle w:val="Index1"/>
        <w:tabs>
          <w:tab w:val="right" w:pos="5030"/>
        </w:tabs>
        <w:rPr>
          <w:noProof/>
        </w:rPr>
      </w:pPr>
      <w:r>
        <w:rPr>
          <w:noProof/>
        </w:rPr>
        <w:t>Exchange Online Kiosk, 71</w:t>
      </w:r>
    </w:p>
    <w:p w:rsidR="00860EE9" w:rsidRDefault="00860EE9">
      <w:pPr>
        <w:pStyle w:val="Index1"/>
        <w:tabs>
          <w:tab w:val="right" w:pos="5030"/>
        </w:tabs>
        <w:rPr>
          <w:noProof/>
        </w:rPr>
      </w:pPr>
      <w:r>
        <w:rPr>
          <w:noProof/>
        </w:rPr>
        <w:t>Exchange Online Plan 1, 27, 71</w:t>
      </w:r>
    </w:p>
    <w:p w:rsidR="00860EE9" w:rsidRDefault="00860EE9">
      <w:pPr>
        <w:pStyle w:val="Index1"/>
        <w:tabs>
          <w:tab w:val="right" w:pos="5030"/>
        </w:tabs>
        <w:rPr>
          <w:noProof/>
        </w:rPr>
      </w:pPr>
      <w:r>
        <w:rPr>
          <w:noProof/>
        </w:rPr>
        <w:t>Exchange Online Plan 1A for Alumni, 71</w:t>
      </w:r>
    </w:p>
    <w:p w:rsidR="00860EE9" w:rsidRDefault="00860EE9">
      <w:pPr>
        <w:pStyle w:val="Index1"/>
        <w:tabs>
          <w:tab w:val="right" w:pos="5030"/>
        </w:tabs>
        <w:rPr>
          <w:noProof/>
        </w:rPr>
      </w:pPr>
      <w:r>
        <w:rPr>
          <w:noProof/>
        </w:rPr>
        <w:t>Exchange Online Plan 2, 27, 71</w:t>
      </w:r>
    </w:p>
    <w:p w:rsidR="00860EE9" w:rsidRDefault="00860EE9">
      <w:pPr>
        <w:pStyle w:val="Index1"/>
        <w:tabs>
          <w:tab w:val="right" w:pos="5030"/>
        </w:tabs>
        <w:rPr>
          <w:noProof/>
        </w:rPr>
      </w:pPr>
      <w:r>
        <w:rPr>
          <w:noProof/>
        </w:rPr>
        <w:t>Exchange Online Protection, 17, 71</w:t>
      </w:r>
    </w:p>
    <w:p w:rsidR="00860EE9" w:rsidRDefault="00860EE9">
      <w:pPr>
        <w:pStyle w:val="Index1"/>
        <w:tabs>
          <w:tab w:val="right" w:pos="5030"/>
        </w:tabs>
        <w:rPr>
          <w:noProof/>
        </w:rPr>
      </w:pPr>
      <w:r>
        <w:rPr>
          <w:noProof/>
        </w:rPr>
        <w:t>Exchange Server, 61</w:t>
      </w:r>
    </w:p>
    <w:p w:rsidR="00860EE9" w:rsidRDefault="00860EE9">
      <w:pPr>
        <w:pStyle w:val="Index1"/>
        <w:tabs>
          <w:tab w:val="right" w:pos="5030"/>
        </w:tabs>
        <w:rPr>
          <w:noProof/>
        </w:rPr>
      </w:pPr>
      <w:r>
        <w:rPr>
          <w:noProof/>
        </w:rPr>
        <w:t>Exchange Server 2013, 27</w:t>
      </w:r>
    </w:p>
    <w:p w:rsidR="00860EE9" w:rsidRDefault="00860EE9">
      <w:pPr>
        <w:pStyle w:val="Index1"/>
        <w:tabs>
          <w:tab w:val="right" w:pos="5030"/>
        </w:tabs>
        <w:rPr>
          <w:noProof/>
        </w:rPr>
      </w:pPr>
      <w:r>
        <w:rPr>
          <w:noProof/>
        </w:rPr>
        <w:t>Exchange Server Enterprise, 96</w:t>
      </w:r>
    </w:p>
    <w:p w:rsidR="00860EE9" w:rsidRDefault="00860EE9">
      <w:pPr>
        <w:pStyle w:val="Index1"/>
        <w:tabs>
          <w:tab w:val="right" w:pos="5030"/>
        </w:tabs>
        <w:rPr>
          <w:noProof/>
        </w:rPr>
      </w:pPr>
      <w:r>
        <w:rPr>
          <w:noProof/>
        </w:rPr>
        <w:t>Exchange Server Enterprise 2016, 26</w:t>
      </w:r>
    </w:p>
    <w:p w:rsidR="00860EE9" w:rsidRDefault="00860EE9">
      <w:pPr>
        <w:pStyle w:val="Index1"/>
        <w:tabs>
          <w:tab w:val="right" w:pos="5030"/>
        </w:tabs>
        <w:rPr>
          <w:noProof/>
        </w:rPr>
      </w:pPr>
      <w:r>
        <w:rPr>
          <w:noProof/>
        </w:rPr>
        <w:t>Exchange Server Standard, 96</w:t>
      </w:r>
    </w:p>
    <w:p w:rsidR="00860EE9" w:rsidRDefault="00860EE9">
      <w:pPr>
        <w:pStyle w:val="Index1"/>
        <w:tabs>
          <w:tab w:val="right" w:pos="5030"/>
        </w:tabs>
        <w:rPr>
          <w:noProof/>
        </w:rPr>
      </w:pPr>
      <w:r>
        <w:rPr>
          <w:noProof/>
        </w:rPr>
        <w:t>Exchange Server Standard 2016, 27</w:t>
      </w:r>
    </w:p>
    <w:p w:rsidR="00860EE9" w:rsidRDefault="00860EE9">
      <w:pPr>
        <w:pStyle w:val="Index1"/>
        <w:tabs>
          <w:tab w:val="right" w:pos="5030"/>
        </w:tabs>
        <w:rPr>
          <w:noProof/>
        </w:rPr>
      </w:pPr>
      <w:r>
        <w:rPr>
          <w:noProof/>
        </w:rPr>
        <w:t>Forefront Identity Manager 2010 — Windows Live Edition, 20</w:t>
      </w:r>
    </w:p>
    <w:p w:rsidR="00860EE9" w:rsidRDefault="00860EE9">
      <w:pPr>
        <w:pStyle w:val="Index1"/>
        <w:tabs>
          <w:tab w:val="right" w:pos="5030"/>
        </w:tabs>
        <w:rPr>
          <w:noProof/>
        </w:rPr>
      </w:pPr>
      <w:r>
        <w:rPr>
          <w:noProof/>
        </w:rPr>
        <w:t>Forefront Identity Manager 2010 R2, 23, 54</w:t>
      </w:r>
    </w:p>
    <w:p w:rsidR="00860EE9" w:rsidRDefault="00860EE9">
      <w:pPr>
        <w:pStyle w:val="Index1"/>
        <w:tabs>
          <w:tab w:val="right" w:pos="5030"/>
        </w:tabs>
        <w:rPr>
          <w:noProof/>
        </w:rPr>
      </w:pPr>
      <w:r>
        <w:rPr>
          <w:noProof/>
        </w:rPr>
        <w:t>Forefront Identity Manager 2010 R2 — Windows Live Edition, 20</w:t>
      </w:r>
    </w:p>
    <w:p w:rsidR="00860EE9" w:rsidRDefault="00860EE9">
      <w:pPr>
        <w:pStyle w:val="Index1"/>
        <w:tabs>
          <w:tab w:val="right" w:pos="5030"/>
        </w:tabs>
        <w:rPr>
          <w:noProof/>
        </w:rPr>
      </w:pPr>
      <w:r>
        <w:rPr>
          <w:noProof/>
        </w:rPr>
        <w:t>Forefront TMG Enterprise, 96</w:t>
      </w:r>
    </w:p>
    <w:p w:rsidR="00860EE9" w:rsidRDefault="00860EE9">
      <w:pPr>
        <w:pStyle w:val="Index1"/>
        <w:tabs>
          <w:tab w:val="right" w:pos="5030"/>
        </w:tabs>
        <w:rPr>
          <w:noProof/>
        </w:rPr>
      </w:pPr>
      <w:r>
        <w:rPr>
          <w:noProof/>
        </w:rPr>
        <w:t>Forefront TMG Standard, 96</w:t>
      </w:r>
    </w:p>
    <w:p w:rsidR="00860EE9" w:rsidRDefault="00860EE9">
      <w:pPr>
        <w:pStyle w:val="Index1"/>
        <w:tabs>
          <w:tab w:val="right" w:pos="5030"/>
        </w:tabs>
        <w:rPr>
          <w:noProof/>
        </w:rPr>
      </w:pPr>
      <w:r>
        <w:rPr>
          <w:noProof/>
        </w:rPr>
        <w:t>Forefront United Access Gateway 2010, 18</w:t>
      </w:r>
    </w:p>
    <w:p w:rsidR="00860EE9" w:rsidRDefault="00860EE9">
      <w:pPr>
        <w:pStyle w:val="Index1"/>
        <w:tabs>
          <w:tab w:val="right" w:pos="5030"/>
        </w:tabs>
        <w:rPr>
          <w:noProof/>
        </w:rPr>
      </w:pPr>
      <w:r>
        <w:rPr>
          <w:noProof/>
        </w:rPr>
        <w:t>HPC Pack, 54</w:t>
      </w:r>
    </w:p>
    <w:p w:rsidR="00860EE9" w:rsidRDefault="00860EE9">
      <w:pPr>
        <w:pStyle w:val="Index1"/>
        <w:tabs>
          <w:tab w:val="right" w:pos="5030"/>
        </w:tabs>
        <w:rPr>
          <w:noProof/>
        </w:rPr>
      </w:pPr>
      <w:r>
        <w:rPr>
          <w:noProof/>
        </w:rPr>
        <w:t>Interfejs API usługi Microsoft Translator, 58</w:t>
      </w:r>
    </w:p>
    <w:p w:rsidR="00860EE9" w:rsidRDefault="00860EE9">
      <w:pPr>
        <w:pStyle w:val="Index1"/>
        <w:tabs>
          <w:tab w:val="right" w:pos="5030"/>
        </w:tabs>
        <w:rPr>
          <w:noProof/>
        </w:rPr>
      </w:pPr>
      <w:r>
        <w:rPr>
          <w:noProof/>
        </w:rPr>
        <w:t>Konferencje głosowe, 73</w:t>
      </w:r>
    </w:p>
    <w:p w:rsidR="00860EE9" w:rsidRDefault="00860EE9">
      <w:pPr>
        <w:pStyle w:val="Index1"/>
        <w:tabs>
          <w:tab w:val="right" w:pos="5030"/>
        </w:tabs>
        <w:rPr>
          <w:noProof/>
        </w:rPr>
      </w:pPr>
      <w:r>
        <w:rPr>
          <w:noProof/>
        </w:rPr>
        <w:t>Kontener dla systemu Windows Server, 84</w:t>
      </w:r>
    </w:p>
    <w:p w:rsidR="00860EE9" w:rsidRDefault="00860EE9">
      <w:pPr>
        <w:pStyle w:val="Index1"/>
        <w:tabs>
          <w:tab w:val="right" w:pos="5030"/>
        </w:tabs>
        <w:rPr>
          <w:noProof/>
        </w:rPr>
      </w:pPr>
      <w:r>
        <w:rPr>
          <w:noProof/>
        </w:rPr>
        <w:t>Kontener Hyper-V, 83</w:t>
      </w:r>
    </w:p>
    <w:p w:rsidR="00860EE9" w:rsidRDefault="00860EE9">
      <w:pPr>
        <w:pStyle w:val="Index1"/>
        <w:tabs>
          <w:tab w:val="right" w:pos="5030"/>
        </w:tabs>
        <w:rPr>
          <w:noProof/>
        </w:rPr>
      </w:pPr>
      <w:r>
        <w:rPr>
          <w:noProof/>
        </w:rPr>
        <w:t>Korzystanie z usługi Office 2013 RT dla Użytkowników Domowych i Uczniów w celach komercyjnych, 24</w:t>
      </w:r>
    </w:p>
    <w:p w:rsidR="00860EE9" w:rsidRDefault="00860EE9">
      <w:pPr>
        <w:pStyle w:val="Index1"/>
        <w:tabs>
          <w:tab w:val="right" w:pos="5030"/>
        </w:tabs>
        <w:rPr>
          <w:noProof/>
        </w:rPr>
      </w:pPr>
      <w:r>
        <w:rPr>
          <w:noProof/>
        </w:rPr>
        <w:t>Licencja Core CAL Suite Bridge do usługi Enterprise Mobility+ Security, 16</w:t>
      </w:r>
    </w:p>
    <w:p w:rsidR="00860EE9" w:rsidRDefault="00860EE9">
      <w:pPr>
        <w:pStyle w:val="Index1"/>
        <w:tabs>
          <w:tab w:val="right" w:pos="5030"/>
        </w:tabs>
        <w:rPr>
          <w:noProof/>
        </w:rPr>
      </w:pPr>
      <w:r>
        <w:rPr>
          <w:noProof/>
        </w:rPr>
        <w:t>Licencja Core CAL Suite Bridge do usługi Microsoft Intune, 16</w:t>
      </w:r>
    </w:p>
    <w:p w:rsidR="00860EE9" w:rsidRDefault="00860EE9">
      <w:pPr>
        <w:pStyle w:val="Index1"/>
        <w:tabs>
          <w:tab w:val="right" w:pos="5030"/>
        </w:tabs>
        <w:rPr>
          <w:noProof/>
        </w:rPr>
      </w:pPr>
      <w:r>
        <w:rPr>
          <w:noProof/>
        </w:rPr>
        <w:t>Licencja Core CAL Suite Bridge do usługi Office 365, 16</w:t>
      </w:r>
    </w:p>
    <w:p w:rsidR="00860EE9" w:rsidRDefault="00860EE9">
      <w:pPr>
        <w:pStyle w:val="Index1"/>
        <w:tabs>
          <w:tab w:val="right" w:pos="5030"/>
        </w:tabs>
        <w:rPr>
          <w:noProof/>
        </w:rPr>
      </w:pPr>
      <w:r>
        <w:rPr>
          <w:noProof/>
        </w:rPr>
        <w:t>Licencja Core CAL Suite Bridge do usługi Office 365 i Microsoft Intune, 16</w:t>
      </w:r>
    </w:p>
    <w:p w:rsidR="00860EE9" w:rsidRDefault="00860EE9">
      <w:pPr>
        <w:pStyle w:val="Index1"/>
        <w:tabs>
          <w:tab w:val="right" w:pos="5030"/>
        </w:tabs>
        <w:rPr>
          <w:noProof/>
        </w:rPr>
      </w:pPr>
      <w:r>
        <w:rPr>
          <w:noProof/>
        </w:rPr>
        <w:t>Licencja dla Placówki na 125 Egzaminów w ramach programu Microsoft Learning MOS/MCE Certification, 77</w:t>
      </w:r>
    </w:p>
    <w:p w:rsidR="00860EE9" w:rsidRDefault="00860EE9">
      <w:pPr>
        <w:pStyle w:val="Index1"/>
        <w:tabs>
          <w:tab w:val="right" w:pos="5030"/>
        </w:tabs>
        <w:rPr>
          <w:noProof/>
        </w:rPr>
      </w:pPr>
      <w:r>
        <w:rPr>
          <w:noProof/>
        </w:rPr>
        <w:t>Licencja dla Placówki na 125 Egzaminów w ramach programu Microsoft Learning MTA/MCA Certification, 77</w:t>
      </w:r>
    </w:p>
    <w:p w:rsidR="00860EE9" w:rsidRDefault="00860EE9">
      <w:pPr>
        <w:pStyle w:val="Index1"/>
        <w:tabs>
          <w:tab w:val="right" w:pos="5030"/>
        </w:tabs>
        <w:rPr>
          <w:noProof/>
        </w:rPr>
      </w:pPr>
      <w:r>
        <w:rPr>
          <w:noProof/>
        </w:rPr>
        <w:t>Licencja dla Placówki na 500 Egzaminów w ramach programu Microsoft Learning MOS/MTA/MCE Certification, 77</w:t>
      </w:r>
    </w:p>
    <w:p w:rsidR="00860EE9" w:rsidRDefault="00860EE9">
      <w:pPr>
        <w:pStyle w:val="Index1"/>
        <w:tabs>
          <w:tab w:val="right" w:pos="5030"/>
        </w:tabs>
        <w:rPr>
          <w:noProof/>
        </w:rPr>
      </w:pPr>
      <w:r>
        <w:rPr>
          <w:noProof/>
        </w:rPr>
        <w:t>Licencja Dostępowa (CAL) Bridge dostępna w ramach programu Enterprise do pakietu Enterprise Mobility+ Security, 16</w:t>
      </w:r>
    </w:p>
    <w:p w:rsidR="00860EE9" w:rsidRDefault="00860EE9">
      <w:pPr>
        <w:pStyle w:val="Index1"/>
        <w:tabs>
          <w:tab w:val="right" w:pos="5030"/>
        </w:tabs>
        <w:rPr>
          <w:noProof/>
        </w:rPr>
      </w:pPr>
      <w:r>
        <w:rPr>
          <w:noProof/>
        </w:rPr>
        <w:t>Licencja Dostępowa (CAL) Bridge dostępna w ramach programu Enterprise do pakietu Enterprise Mobility+ Security From SA, 16</w:t>
      </w:r>
    </w:p>
    <w:p w:rsidR="00860EE9" w:rsidRDefault="00860EE9">
      <w:pPr>
        <w:pStyle w:val="Index1"/>
        <w:tabs>
          <w:tab w:val="right" w:pos="5030"/>
        </w:tabs>
        <w:rPr>
          <w:noProof/>
        </w:rPr>
      </w:pPr>
      <w:r>
        <w:rPr>
          <w:noProof/>
        </w:rPr>
        <w:t>Licencja Dostępowa (CAL) na Dynamics 365 for Customer Service (wersja lokalna), 21</w:t>
      </w:r>
    </w:p>
    <w:p w:rsidR="00860EE9" w:rsidRDefault="00860EE9">
      <w:pPr>
        <w:pStyle w:val="Index1"/>
        <w:tabs>
          <w:tab w:val="right" w:pos="5030"/>
        </w:tabs>
        <w:rPr>
          <w:noProof/>
        </w:rPr>
      </w:pPr>
      <w:r>
        <w:rPr>
          <w:noProof/>
        </w:rPr>
        <w:t>Licencja Dostępowa (CAL) na Dynamics 365 for Operations (wersja lokalna), 21</w:t>
      </w:r>
    </w:p>
    <w:p w:rsidR="00860EE9" w:rsidRDefault="00860EE9">
      <w:pPr>
        <w:pStyle w:val="Index1"/>
        <w:tabs>
          <w:tab w:val="right" w:pos="5030"/>
        </w:tabs>
        <w:rPr>
          <w:noProof/>
        </w:rPr>
      </w:pPr>
      <w:r>
        <w:rPr>
          <w:noProof/>
        </w:rPr>
        <w:t>Licencja Dostępowa (CAL) na Dynamics 365 for Operations Activity, 22</w:t>
      </w:r>
    </w:p>
    <w:p w:rsidR="00860EE9" w:rsidRDefault="00860EE9">
      <w:pPr>
        <w:pStyle w:val="Index1"/>
        <w:tabs>
          <w:tab w:val="right" w:pos="5030"/>
        </w:tabs>
        <w:rPr>
          <w:noProof/>
        </w:rPr>
      </w:pPr>
      <w:r>
        <w:rPr>
          <w:noProof/>
        </w:rPr>
        <w:t>Licencja Dostępowa (CAL) na Dynamics 365 for Operations Activity (wersja lokalna), 21</w:t>
      </w:r>
    </w:p>
    <w:p w:rsidR="00860EE9" w:rsidRDefault="00860EE9">
      <w:pPr>
        <w:pStyle w:val="Index1"/>
        <w:tabs>
          <w:tab w:val="right" w:pos="5030"/>
        </w:tabs>
        <w:rPr>
          <w:noProof/>
        </w:rPr>
      </w:pPr>
      <w:r>
        <w:rPr>
          <w:noProof/>
        </w:rPr>
        <w:t>Licencja Dostępowa (CAL) na Dynamics 365 for Operations Device, 22, 66</w:t>
      </w:r>
    </w:p>
    <w:p w:rsidR="00860EE9" w:rsidRDefault="00860EE9">
      <w:pPr>
        <w:pStyle w:val="Index1"/>
        <w:tabs>
          <w:tab w:val="right" w:pos="5030"/>
        </w:tabs>
        <w:rPr>
          <w:noProof/>
        </w:rPr>
      </w:pPr>
      <w:r>
        <w:rPr>
          <w:noProof/>
        </w:rPr>
        <w:t>Licencja Dostępowa (CAL) na Dynamics 365 for Operations Device (wersja lokalna), 21</w:t>
      </w:r>
    </w:p>
    <w:p w:rsidR="00860EE9" w:rsidRDefault="00860EE9">
      <w:pPr>
        <w:pStyle w:val="Index1"/>
        <w:tabs>
          <w:tab w:val="right" w:pos="5030"/>
        </w:tabs>
        <w:rPr>
          <w:noProof/>
        </w:rPr>
      </w:pPr>
      <w:r>
        <w:rPr>
          <w:noProof/>
        </w:rPr>
        <w:t>Licencja Dostępowa (CAL) na Dynamics 365 for Sales (wersja lokalna), 21</w:t>
      </w:r>
    </w:p>
    <w:p w:rsidR="00860EE9" w:rsidRDefault="00860EE9">
      <w:pPr>
        <w:pStyle w:val="Index1"/>
        <w:tabs>
          <w:tab w:val="right" w:pos="5030"/>
        </w:tabs>
        <w:rPr>
          <w:noProof/>
        </w:rPr>
      </w:pPr>
      <w:r>
        <w:rPr>
          <w:noProof/>
        </w:rPr>
        <w:t>Licencja Dostępowa (CAL) na Dynamics 365 for Team Members, 21, 66</w:t>
      </w:r>
    </w:p>
    <w:p w:rsidR="00860EE9" w:rsidRDefault="00860EE9">
      <w:pPr>
        <w:pStyle w:val="Index1"/>
        <w:tabs>
          <w:tab w:val="right" w:pos="5030"/>
        </w:tabs>
        <w:rPr>
          <w:noProof/>
        </w:rPr>
      </w:pPr>
      <w:r>
        <w:rPr>
          <w:noProof/>
        </w:rPr>
        <w:t>Licencja Dostępowa (CAL) na Dynamics 365 for Team Members (wersja lokalna), 21</w:t>
      </w:r>
    </w:p>
    <w:p w:rsidR="00860EE9" w:rsidRDefault="00860EE9">
      <w:pPr>
        <w:pStyle w:val="Index1"/>
        <w:tabs>
          <w:tab w:val="right" w:pos="5030"/>
        </w:tabs>
        <w:rPr>
          <w:noProof/>
        </w:rPr>
      </w:pPr>
      <w:r>
        <w:rPr>
          <w:noProof/>
        </w:rPr>
        <w:t>Licencja Dostępowa (CAL) na Microsoft Dynamics 365 for Customer Service (wersja lokalna), 96</w:t>
      </w:r>
    </w:p>
    <w:p w:rsidR="00860EE9" w:rsidRDefault="00860EE9">
      <w:pPr>
        <w:pStyle w:val="Index1"/>
        <w:tabs>
          <w:tab w:val="right" w:pos="5030"/>
        </w:tabs>
        <w:rPr>
          <w:noProof/>
        </w:rPr>
      </w:pPr>
      <w:r>
        <w:rPr>
          <w:noProof/>
        </w:rPr>
        <w:t>Licencja Dostępowa (CAL) na oprogramowanie Exchange Server Enterprise 2016, 27</w:t>
      </w:r>
    </w:p>
    <w:p w:rsidR="00860EE9" w:rsidRDefault="00860EE9">
      <w:pPr>
        <w:pStyle w:val="Index1"/>
        <w:tabs>
          <w:tab w:val="right" w:pos="5030"/>
        </w:tabs>
        <w:rPr>
          <w:noProof/>
        </w:rPr>
      </w:pPr>
      <w:r>
        <w:rPr>
          <w:noProof/>
        </w:rPr>
        <w:t>Licencja Dostępowa (CAL) na oprogramowanie Exchange Server Standard 2016, 27</w:t>
      </w:r>
    </w:p>
    <w:p w:rsidR="00860EE9" w:rsidRDefault="00860EE9">
      <w:pPr>
        <w:pStyle w:val="Index1"/>
        <w:tabs>
          <w:tab w:val="right" w:pos="5030"/>
        </w:tabs>
        <w:rPr>
          <w:noProof/>
        </w:rPr>
      </w:pPr>
      <w:r>
        <w:rPr>
          <w:noProof/>
        </w:rPr>
        <w:t>Licencja Dostępowa (CAL) na oprogramowanie Microsoft Identity Manager 2016, 23</w:t>
      </w:r>
    </w:p>
    <w:p w:rsidR="00860EE9" w:rsidRDefault="00860EE9">
      <w:pPr>
        <w:pStyle w:val="Index1"/>
        <w:tabs>
          <w:tab w:val="right" w:pos="5030"/>
        </w:tabs>
        <w:rPr>
          <w:noProof/>
        </w:rPr>
      </w:pPr>
      <w:r>
        <w:rPr>
          <w:noProof/>
        </w:rPr>
        <w:t>Licencja Dostępowa (CAL) na oprogramowanie Project Server 2016, 28</w:t>
      </w:r>
    </w:p>
    <w:p w:rsidR="00860EE9" w:rsidRDefault="00860EE9">
      <w:pPr>
        <w:pStyle w:val="Index1"/>
        <w:tabs>
          <w:tab w:val="right" w:pos="5030"/>
        </w:tabs>
        <w:rPr>
          <w:noProof/>
        </w:rPr>
      </w:pPr>
      <w:r>
        <w:rPr>
          <w:noProof/>
        </w:rPr>
        <w:t>Licencja Dostępowa (CAL) na oprogramowanie SharePoint Server 2016 Standard, 28</w:t>
      </w:r>
    </w:p>
    <w:p w:rsidR="00860EE9" w:rsidRDefault="00860EE9">
      <w:pPr>
        <w:pStyle w:val="Index1"/>
        <w:tabs>
          <w:tab w:val="right" w:pos="5030"/>
        </w:tabs>
        <w:rPr>
          <w:noProof/>
        </w:rPr>
      </w:pPr>
      <w:r>
        <w:rPr>
          <w:noProof/>
        </w:rPr>
        <w:t>Licencja Dostępowa (CAL) na oprogramowanie Skype dla firm Plus, 30</w:t>
      </w:r>
    </w:p>
    <w:p w:rsidR="00860EE9" w:rsidRDefault="00860EE9">
      <w:pPr>
        <w:pStyle w:val="Index1"/>
        <w:tabs>
          <w:tab w:val="right" w:pos="5030"/>
        </w:tabs>
        <w:rPr>
          <w:noProof/>
        </w:rPr>
      </w:pPr>
      <w:r>
        <w:rPr>
          <w:noProof/>
        </w:rPr>
        <w:t>Licencja Dostępowa (CAL) na oprogramowanie Skype dla firm Server 2015 Enterprise, 30</w:t>
      </w:r>
    </w:p>
    <w:p w:rsidR="00860EE9" w:rsidRDefault="00860EE9">
      <w:pPr>
        <w:pStyle w:val="Index1"/>
        <w:tabs>
          <w:tab w:val="right" w:pos="5030"/>
        </w:tabs>
        <w:rPr>
          <w:noProof/>
        </w:rPr>
      </w:pPr>
      <w:r>
        <w:rPr>
          <w:noProof/>
        </w:rPr>
        <w:t>Licencja Dostępowa (CAL) na oprogramowanie Skype dla firm Server 2015 Plus, 30</w:t>
      </w:r>
    </w:p>
    <w:p w:rsidR="00860EE9" w:rsidRDefault="00860EE9">
      <w:pPr>
        <w:pStyle w:val="Index1"/>
        <w:tabs>
          <w:tab w:val="right" w:pos="5030"/>
        </w:tabs>
        <w:rPr>
          <w:noProof/>
        </w:rPr>
      </w:pPr>
      <w:r>
        <w:rPr>
          <w:noProof/>
        </w:rPr>
        <w:t>Licencja Dostępowa (CAL) na oprogramowanie Skype dla firm Server 2015 Standard, 30</w:t>
      </w:r>
    </w:p>
    <w:p w:rsidR="00860EE9" w:rsidRDefault="00860EE9">
      <w:pPr>
        <w:pStyle w:val="Index1"/>
        <w:tabs>
          <w:tab w:val="right" w:pos="5030"/>
        </w:tabs>
        <w:rPr>
          <w:noProof/>
        </w:rPr>
      </w:pPr>
      <w:r>
        <w:rPr>
          <w:noProof/>
        </w:rPr>
        <w:t>Licencja Dostępowa (CAL) na oprogramowanie SQL Server 2017, 31</w:t>
      </w:r>
    </w:p>
    <w:p w:rsidR="00860EE9" w:rsidRDefault="00860EE9">
      <w:pPr>
        <w:pStyle w:val="Index1"/>
        <w:tabs>
          <w:tab w:val="right" w:pos="5030"/>
        </w:tabs>
        <w:rPr>
          <w:noProof/>
        </w:rPr>
      </w:pPr>
      <w:r>
        <w:rPr>
          <w:noProof/>
        </w:rPr>
        <w:t>Licencja Dostępowa (CAL) na oprogramowanie Visual Studio Team Foundation Server 2018, 42</w:t>
      </w:r>
    </w:p>
    <w:p w:rsidR="00860EE9" w:rsidRDefault="00860EE9">
      <w:pPr>
        <w:pStyle w:val="Index1"/>
        <w:tabs>
          <w:tab w:val="right" w:pos="5030"/>
        </w:tabs>
        <w:rPr>
          <w:noProof/>
        </w:rPr>
      </w:pPr>
      <w:r>
        <w:rPr>
          <w:noProof/>
        </w:rPr>
        <w:t>Licencja Dostępowa (CAL) na system Microsoft Dynamics 365 for Customer Service, 90</w:t>
      </w:r>
    </w:p>
    <w:p w:rsidR="00860EE9" w:rsidRDefault="00860EE9">
      <w:pPr>
        <w:pStyle w:val="Index1"/>
        <w:tabs>
          <w:tab w:val="right" w:pos="5030"/>
        </w:tabs>
        <w:rPr>
          <w:noProof/>
        </w:rPr>
      </w:pPr>
      <w:r>
        <w:rPr>
          <w:noProof/>
        </w:rPr>
        <w:t>Licencja Dostępowa (CAL) na system Microsoft Dynamics 365 for Operations, 90</w:t>
      </w:r>
    </w:p>
    <w:p w:rsidR="00860EE9" w:rsidRDefault="00860EE9">
      <w:pPr>
        <w:pStyle w:val="Index1"/>
        <w:tabs>
          <w:tab w:val="right" w:pos="5030"/>
        </w:tabs>
        <w:rPr>
          <w:noProof/>
        </w:rPr>
      </w:pPr>
      <w:r>
        <w:rPr>
          <w:noProof/>
        </w:rPr>
        <w:t>Licencja Dostępowa (CAL) na system Microsoft Dynamics 365 for Operations (wersja lokalna), 97</w:t>
      </w:r>
    </w:p>
    <w:p w:rsidR="00860EE9" w:rsidRDefault="00860EE9">
      <w:pPr>
        <w:pStyle w:val="Index1"/>
        <w:tabs>
          <w:tab w:val="right" w:pos="5030"/>
        </w:tabs>
        <w:rPr>
          <w:noProof/>
        </w:rPr>
      </w:pPr>
      <w:r>
        <w:rPr>
          <w:noProof/>
        </w:rPr>
        <w:t>Licencja Dostępowa (CAL) na system Microsoft Dynamics 365 for Operations Activity, 90</w:t>
      </w:r>
    </w:p>
    <w:p w:rsidR="00860EE9" w:rsidRDefault="00860EE9">
      <w:pPr>
        <w:pStyle w:val="Index1"/>
        <w:tabs>
          <w:tab w:val="right" w:pos="5030"/>
        </w:tabs>
        <w:rPr>
          <w:noProof/>
        </w:rPr>
      </w:pPr>
      <w:r>
        <w:rPr>
          <w:noProof/>
        </w:rPr>
        <w:t>Licencja Dostępowa (CAL) na system Microsoft Dynamics 365 for Operations Activity (wersja lokalna), 97</w:t>
      </w:r>
    </w:p>
    <w:p w:rsidR="00860EE9" w:rsidRDefault="00860EE9">
      <w:pPr>
        <w:pStyle w:val="Index1"/>
        <w:tabs>
          <w:tab w:val="right" w:pos="5030"/>
        </w:tabs>
        <w:rPr>
          <w:noProof/>
        </w:rPr>
      </w:pPr>
      <w:r>
        <w:rPr>
          <w:noProof/>
        </w:rPr>
        <w:t>Licencja Dostępowa (CAL) na system Microsoft Dynamics 365 for Sales, 90</w:t>
      </w:r>
    </w:p>
    <w:p w:rsidR="00860EE9" w:rsidRDefault="00860EE9">
      <w:pPr>
        <w:pStyle w:val="Index1"/>
        <w:tabs>
          <w:tab w:val="right" w:pos="5030"/>
        </w:tabs>
        <w:rPr>
          <w:noProof/>
        </w:rPr>
      </w:pPr>
      <w:r>
        <w:rPr>
          <w:noProof/>
        </w:rPr>
        <w:t>Licencja Dostępowa (CAL) na system Microsoft Dynamics 365 for Sales (wersja lokalna), 96</w:t>
      </w:r>
    </w:p>
    <w:p w:rsidR="00860EE9" w:rsidRDefault="00860EE9">
      <w:pPr>
        <w:pStyle w:val="Index1"/>
        <w:tabs>
          <w:tab w:val="right" w:pos="5030"/>
        </w:tabs>
        <w:rPr>
          <w:noProof/>
        </w:rPr>
      </w:pPr>
      <w:r>
        <w:rPr>
          <w:noProof/>
        </w:rPr>
        <w:t>Licencja Dostępowa (CAL) na system Microsoft Dynamics 365 for Team Members (wersja lokalna), 96</w:t>
      </w:r>
    </w:p>
    <w:p w:rsidR="00860EE9" w:rsidRDefault="00860EE9">
      <w:pPr>
        <w:pStyle w:val="Index1"/>
        <w:tabs>
          <w:tab w:val="right" w:pos="5030"/>
        </w:tabs>
        <w:rPr>
          <w:noProof/>
        </w:rPr>
      </w:pPr>
      <w:r>
        <w:rPr>
          <w:noProof/>
        </w:rPr>
        <w:t>Licencja Dostępowa (CAL) na system Windows Server 201, 51</w:t>
      </w:r>
    </w:p>
    <w:p w:rsidR="00860EE9" w:rsidRDefault="00860EE9">
      <w:pPr>
        <w:pStyle w:val="Index1"/>
        <w:tabs>
          <w:tab w:val="right" w:pos="5030"/>
        </w:tabs>
        <w:rPr>
          <w:noProof/>
        </w:rPr>
      </w:pPr>
      <w:r>
        <w:rPr>
          <w:noProof/>
        </w:rPr>
        <w:t>Licencja Dostępowa (CAL) na system Windows Server 2019, 52</w:t>
      </w:r>
    </w:p>
    <w:p w:rsidR="00860EE9" w:rsidRDefault="00860EE9">
      <w:pPr>
        <w:pStyle w:val="Index1"/>
        <w:tabs>
          <w:tab w:val="right" w:pos="5030"/>
        </w:tabs>
        <w:rPr>
          <w:noProof/>
        </w:rPr>
      </w:pPr>
      <w:r>
        <w:rPr>
          <w:noProof/>
        </w:rPr>
        <w:t>Licencja Dostępowa (CAL) na usługi zarządzania prawami dostępu do usługi Active Directory w systemie Windows Server 2019, 51</w:t>
      </w:r>
    </w:p>
    <w:p w:rsidR="00860EE9" w:rsidRDefault="00860EE9">
      <w:pPr>
        <w:pStyle w:val="Index1"/>
        <w:tabs>
          <w:tab w:val="right" w:pos="5030"/>
        </w:tabs>
        <w:rPr>
          <w:noProof/>
        </w:rPr>
      </w:pPr>
      <w:r>
        <w:rPr>
          <w:noProof/>
        </w:rPr>
        <w:t>Licencja Dostępowa (CAL) typu Enterprise na oprogramowanie SharePoint Server 2016, 28</w:t>
      </w:r>
    </w:p>
    <w:p w:rsidR="00860EE9" w:rsidRDefault="00860EE9">
      <w:pPr>
        <w:pStyle w:val="Index1"/>
        <w:tabs>
          <w:tab w:val="right" w:pos="5030"/>
        </w:tabs>
        <w:rPr>
          <w:noProof/>
        </w:rPr>
      </w:pPr>
      <w:r>
        <w:rPr>
          <w:noProof/>
        </w:rPr>
        <w:t>Licencja Dostępowa (CAL) typu Enterprise na system Microsoft Dynamics AX, 90</w:t>
      </w:r>
    </w:p>
    <w:p w:rsidR="00860EE9" w:rsidRDefault="00860EE9">
      <w:pPr>
        <w:pStyle w:val="Index1"/>
        <w:tabs>
          <w:tab w:val="right" w:pos="5030"/>
        </w:tabs>
        <w:rPr>
          <w:noProof/>
        </w:rPr>
      </w:pPr>
      <w:r>
        <w:rPr>
          <w:noProof/>
        </w:rPr>
        <w:t>Licencja Dostępowa (CAL) typu Enterprise Suite Bridge do usługi Microsoft Intune, 16</w:t>
      </w:r>
    </w:p>
    <w:p w:rsidR="00860EE9" w:rsidRDefault="00860EE9">
      <w:pPr>
        <w:pStyle w:val="Index1"/>
        <w:tabs>
          <w:tab w:val="right" w:pos="5030"/>
        </w:tabs>
        <w:rPr>
          <w:noProof/>
        </w:rPr>
      </w:pPr>
      <w:r>
        <w:rPr>
          <w:noProof/>
        </w:rPr>
        <w:t>Licencja Dostępowa (CAL) typu Functional na system Microsoft Dynamics AX, 90</w:t>
      </w:r>
    </w:p>
    <w:p w:rsidR="00860EE9" w:rsidRDefault="00860EE9">
      <w:pPr>
        <w:pStyle w:val="Index1"/>
        <w:tabs>
          <w:tab w:val="right" w:pos="5030"/>
        </w:tabs>
        <w:rPr>
          <w:noProof/>
        </w:rPr>
      </w:pPr>
      <w:r>
        <w:rPr>
          <w:noProof/>
        </w:rPr>
        <w:t>Licencja Dostępowa (CAL) typu Task na system Microsoft Dynamics AX, 90</w:t>
      </w:r>
    </w:p>
    <w:p w:rsidR="00860EE9" w:rsidRDefault="00860EE9">
      <w:pPr>
        <w:pStyle w:val="Index1"/>
        <w:tabs>
          <w:tab w:val="right" w:pos="5030"/>
        </w:tabs>
        <w:rPr>
          <w:noProof/>
        </w:rPr>
      </w:pPr>
      <w:r>
        <w:rPr>
          <w:noProof/>
        </w:rPr>
        <w:t>Licencja Dostępowa CAL na usługi pulpitu zdalnego w systemie Windows Server 2019, 52</w:t>
      </w:r>
    </w:p>
    <w:p w:rsidR="00860EE9" w:rsidRDefault="00860EE9">
      <w:pPr>
        <w:pStyle w:val="Index1"/>
        <w:tabs>
          <w:tab w:val="right" w:pos="5030"/>
        </w:tabs>
        <w:rPr>
          <w:noProof/>
        </w:rPr>
      </w:pPr>
      <w:r>
        <w:rPr>
          <w:noProof/>
        </w:rPr>
        <w:t>Licencja Enterprise CAL Suite Bridge do usługi Office 365, 16</w:t>
      </w:r>
    </w:p>
    <w:p w:rsidR="00860EE9" w:rsidRDefault="00860EE9">
      <w:pPr>
        <w:pStyle w:val="Index1"/>
        <w:tabs>
          <w:tab w:val="right" w:pos="5030"/>
        </w:tabs>
        <w:rPr>
          <w:noProof/>
        </w:rPr>
      </w:pPr>
      <w:r>
        <w:rPr>
          <w:noProof/>
        </w:rPr>
        <w:t>Licencja Enterprise CAL Suite Bridge do usługi Office 365 From SA, 16</w:t>
      </w:r>
    </w:p>
    <w:p w:rsidR="00860EE9" w:rsidRDefault="00860EE9">
      <w:pPr>
        <w:pStyle w:val="Index1"/>
        <w:tabs>
          <w:tab w:val="right" w:pos="5030"/>
        </w:tabs>
        <w:rPr>
          <w:noProof/>
        </w:rPr>
      </w:pPr>
      <w:r>
        <w:rPr>
          <w:noProof/>
        </w:rPr>
        <w:t>Licencja Enterprise CAL Suite Bridge do usługi Office 365 i Microsoft Intune, 16</w:t>
      </w:r>
    </w:p>
    <w:p w:rsidR="00860EE9" w:rsidRDefault="00860EE9">
      <w:pPr>
        <w:pStyle w:val="Index1"/>
        <w:tabs>
          <w:tab w:val="right" w:pos="5030"/>
        </w:tabs>
        <w:rPr>
          <w:noProof/>
        </w:rPr>
      </w:pPr>
      <w:r>
        <w:rPr>
          <w:noProof/>
        </w:rPr>
        <w:t>Licencja External Connector na system Windows Server 2019, 52</w:t>
      </w:r>
    </w:p>
    <w:p w:rsidR="00860EE9" w:rsidRDefault="00860EE9">
      <w:pPr>
        <w:pStyle w:val="Index1"/>
        <w:tabs>
          <w:tab w:val="right" w:pos="5030"/>
        </w:tabs>
        <w:rPr>
          <w:noProof/>
        </w:rPr>
      </w:pPr>
      <w:r>
        <w:rPr>
          <w:noProof/>
        </w:rPr>
        <w:t>Licencja External Connector na usługi pulpitu zdalnego w systemie Windows Server 2019, 52</w:t>
      </w:r>
    </w:p>
    <w:p w:rsidR="00860EE9" w:rsidRDefault="00860EE9">
      <w:pPr>
        <w:pStyle w:val="Index1"/>
        <w:tabs>
          <w:tab w:val="right" w:pos="5030"/>
        </w:tabs>
        <w:rPr>
          <w:noProof/>
        </w:rPr>
      </w:pPr>
      <w:r>
        <w:rPr>
          <w:noProof/>
        </w:rPr>
        <w:t>Licencja External Connector na usługi zarządzania prawami dostępu do usługi Active Directory w systemie Windows Server 2019, 52</w:t>
      </w:r>
    </w:p>
    <w:p w:rsidR="00860EE9" w:rsidRDefault="00860EE9">
      <w:pPr>
        <w:pStyle w:val="Index1"/>
        <w:tabs>
          <w:tab w:val="right" w:pos="5030"/>
        </w:tabs>
        <w:rPr>
          <w:noProof/>
        </w:rPr>
      </w:pPr>
      <w:r>
        <w:rPr>
          <w:noProof/>
        </w:rPr>
        <w:t>Licencja na aktualizację wersji Windows 10 Home do wersji Pro, 44</w:t>
      </w:r>
    </w:p>
    <w:p w:rsidR="00860EE9" w:rsidRDefault="00860EE9">
      <w:pPr>
        <w:pStyle w:val="Index1"/>
        <w:tabs>
          <w:tab w:val="right" w:pos="5030"/>
        </w:tabs>
        <w:rPr>
          <w:noProof/>
        </w:rPr>
      </w:pPr>
      <w:r>
        <w:rPr>
          <w:noProof/>
        </w:rPr>
        <w:t>Licencja na Zarządzanie dla Klienta na oprogramowanie Advanced Threat Analytics 2016 (na Środowisko Systemu Operacyjnego), 14</w:t>
      </w:r>
    </w:p>
    <w:p w:rsidR="00860EE9" w:rsidRDefault="00860EE9">
      <w:pPr>
        <w:pStyle w:val="Index1"/>
        <w:tabs>
          <w:tab w:val="right" w:pos="5030"/>
        </w:tabs>
        <w:rPr>
          <w:noProof/>
        </w:rPr>
      </w:pPr>
      <w:r>
        <w:rPr>
          <w:noProof/>
        </w:rPr>
        <w:t>Licencja na Zarządzanie dla Klienta na oprogramowanie Advanced Threat Analytics 2016 (na Użytkownika), 14</w:t>
      </w:r>
    </w:p>
    <w:p w:rsidR="00860EE9" w:rsidRDefault="00860EE9">
      <w:pPr>
        <w:pStyle w:val="Index1"/>
        <w:tabs>
          <w:tab w:val="right" w:pos="5030"/>
        </w:tabs>
        <w:rPr>
          <w:noProof/>
        </w:rPr>
      </w:pPr>
      <w:r>
        <w:rPr>
          <w:noProof/>
        </w:rPr>
        <w:t>Licencja na zarządzanie dla klienta na System Center Configuration Manager 1606, 34, 35</w:t>
      </w:r>
    </w:p>
    <w:p w:rsidR="00860EE9" w:rsidRDefault="00860EE9">
      <w:pPr>
        <w:pStyle w:val="Index1"/>
        <w:tabs>
          <w:tab w:val="right" w:pos="5030"/>
        </w:tabs>
        <w:rPr>
          <w:noProof/>
        </w:rPr>
      </w:pPr>
      <w:r>
        <w:rPr>
          <w:noProof/>
        </w:rPr>
        <w:t>Licencja na Zarządzanie dla Serwera do oprogramowania System Center 2012 Standard, 90</w:t>
      </w:r>
    </w:p>
    <w:p w:rsidR="00860EE9" w:rsidRDefault="00860EE9">
      <w:pPr>
        <w:pStyle w:val="Index1"/>
        <w:tabs>
          <w:tab w:val="right" w:pos="5030"/>
        </w:tabs>
        <w:rPr>
          <w:noProof/>
        </w:rPr>
      </w:pPr>
      <w:r>
        <w:rPr>
          <w:noProof/>
        </w:rPr>
        <w:t>Licencja na Zarządzanie dla Serwera do oprogramowania System Center 2016 Datacenter (pakiet 16 Licencji na Rdzeń), 33</w:t>
      </w:r>
    </w:p>
    <w:p w:rsidR="00860EE9" w:rsidRDefault="00860EE9">
      <w:pPr>
        <w:pStyle w:val="Index1"/>
        <w:tabs>
          <w:tab w:val="right" w:pos="5030"/>
        </w:tabs>
        <w:rPr>
          <w:noProof/>
        </w:rPr>
      </w:pPr>
      <w:r>
        <w:rPr>
          <w:noProof/>
        </w:rPr>
        <w:t>Licencja na Zarządzanie dla Serwera do oprogramowania System Center 2016 Datacenter (pakiet 2 Licencji na Rdzeń), 33</w:t>
      </w:r>
    </w:p>
    <w:p w:rsidR="00860EE9" w:rsidRDefault="00860EE9">
      <w:pPr>
        <w:pStyle w:val="Index1"/>
        <w:tabs>
          <w:tab w:val="right" w:pos="5030"/>
        </w:tabs>
        <w:rPr>
          <w:noProof/>
        </w:rPr>
      </w:pPr>
      <w:r>
        <w:rPr>
          <w:noProof/>
        </w:rPr>
        <w:t>Licencja na Zarządzanie dla Serwera do oprogramowania System Center 2016 Standard (pakiet 16 Licencji na Rdzeń), 33</w:t>
      </w:r>
    </w:p>
    <w:p w:rsidR="00860EE9" w:rsidRDefault="00860EE9">
      <w:pPr>
        <w:pStyle w:val="Index1"/>
        <w:tabs>
          <w:tab w:val="right" w:pos="5030"/>
        </w:tabs>
        <w:rPr>
          <w:noProof/>
        </w:rPr>
      </w:pPr>
      <w:r>
        <w:rPr>
          <w:noProof/>
        </w:rPr>
        <w:t>Licencja na Zarządzanie dla Serwera do oprogramowania System Center 2016 Standard (pakiet 2 Licencji na Rdzeń), 33</w:t>
      </w:r>
    </w:p>
    <w:p w:rsidR="00860EE9" w:rsidRDefault="00860EE9">
      <w:pPr>
        <w:pStyle w:val="Index1"/>
        <w:tabs>
          <w:tab w:val="right" w:pos="5030"/>
        </w:tabs>
        <w:rPr>
          <w:noProof/>
        </w:rPr>
      </w:pPr>
      <w:r>
        <w:rPr>
          <w:noProof/>
        </w:rPr>
        <w:t>Licencja na Zarządzenie dla Serwera do oprogramowania System Center 2012 Datacenter, 90</w:t>
      </w:r>
    </w:p>
    <w:p w:rsidR="00860EE9" w:rsidRDefault="00860EE9">
      <w:pPr>
        <w:pStyle w:val="Index1"/>
        <w:tabs>
          <w:tab w:val="right" w:pos="5030"/>
        </w:tabs>
        <w:rPr>
          <w:noProof/>
        </w:rPr>
      </w:pPr>
      <w:r>
        <w:rPr>
          <w:noProof/>
        </w:rPr>
        <w:t>Licencja typu External Connector na oprogramowanie Microsoft Identity Manager 2016, 23</w:t>
      </w:r>
    </w:p>
    <w:p w:rsidR="00860EE9" w:rsidRDefault="00860EE9">
      <w:pPr>
        <w:pStyle w:val="Index1"/>
        <w:tabs>
          <w:tab w:val="right" w:pos="5030"/>
        </w:tabs>
        <w:rPr>
          <w:noProof/>
        </w:rPr>
      </w:pPr>
      <w:r>
        <w:rPr>
          <w:noProof/>
        </w:rPr>
        <w:t>Licencja typu From SA na Dynamics 365 Customer Engagement Plan, 65</w:t>
      </w:r>
    </w:p>
    <w:p w:rsidR="00860EE9" w:rsidRDefault="00860EE9">
      <w:pPr>
        <w:pStyle w:val="Index1"/>
        <w:tabs>
          <w:tab w:val="right" w:pos="5030"/>
        </w:tabs>
        <w:rPr>
          <w:noProof/>
        </w:rPr>
      </w:pPr>
      <w:r>
        <w:rPr>
          <w:noProof/>
        </w:rPr>
        <w:t>Licencja typu From SA na Dynamics 365 for Operations Device, 66</w:t>
      </w:r>
    </w:p>
    <w:p w:rsidR="00860EE9" w:rsidRDefault="00860EE9">
      <w:pPr>
        <w:pStyle w:val="Index1"/>
        <w:tabs>
          <w:tab w:val="right" w:pos="5030"/>
        </w:tabs>
        <w:rPr>
          <w:noProof/>
        </w:rPr>
      </w:pPr>
      <w:r>
        <w:rPr>
          <w:noProof/>
        </w:rPr>
        <w:t>Licencja typu From SA na Dynamics 365 for Retail, 66</w:t>
      </w:r>
    </w:p>
    <w:p w:rsidR="00860EE9" w:rsidRDefault="00860EE9">
      <w:pPr>
        <w:pStyle w:val="Index1"/>
        <w:tabs>
          <w:tab w:val="right" w:pos="5030"/>
        </w:tabs>
        <w:rPr>
          <w:noProof/>
        </w:rPr>
      </w:pPr>
      <w:r>
        <w:rPr>
          <w:noProof/>
        </w:rPr>
        <w:t>Licencja typu From SA na Dynamics 365 for Talent, 66</w:t>
      </w:r>
    </w:p>
    <w:p w:rsidR="00860EE9" w:rsidRDefault="00860EE9">
      <w:pPr>
        <w:pStyle w:val="Index1"/>
        <w:tabs>
          <w:tab w:val="right" w:pos="5030"/>
        </w:tabs>
        <w:rPr>
          <w:noProof/>
        </w:rPr>
      </w:pPr>
      <w:r>
        <w:rPr>
          <w:noProof/>
        </w:rPr>
        <w:t>Licencja typu From SA na Dynamics 365 for Team Members, 66</w:t>
      </w:r>
    </w:p>
    <w:p w:rsidR="00860EE9" w:rsidRDefault="00860EE9">
      <w:pPr>
        <w:pStyle w:val="Index1"/>
        <w:tabs>
          <w:tab w:val="right" w:pos="5030"/>
        </w:tabs>
        <w:rPr>
          <w:noProof/>
        </w:rPr>
      </w:pPr>
      <w:r>
        <w:rPr>
          <w:noProof/>
        </w:rPr>
        <w:t>Licencja typu From SA na Dynamics 365 Plan, 65</w:t>
      </w:r>
    </w:p>
    <w:p w:rsidR="00860EE9" w:rsidRDefault="00860EE9">
      <w:pPr>
        <w:pStyle w:val="Index1"/>
        <w:tabs>
          <w:tab w:val="right" w:pos="5030"/>
        </w:tabs>
        <w:rPr>
          <w:noProof/>
        </w:rPr>
      </w:pPr>
      <w:r>
        <w:rPr>
          <w:noProof/>
        </w:rPr>
        <w:t>Licencja typu From SA na Dynamics 365 Unified Operations Plan, 65</w:t>
      </w:r>
    </w:p>
    <w:p w:rsidR="00860EE9" w:rsidRDefault="00860EE9">
      <w:pPr>
        <w:pStyle w:val="Index1"/>
        <w:tabs>
          <w:tab w:val="right" w:pos="5030"/>
        </w:tabs>
        <w:rPr>
          <w:noProof/>
        </w:rPr>
      </w:pPr>
      <w:r>
        <w:rPr>
          <w:noProof/>
        </w:rPr>
        <w:t>Licencja typu From SA na oprogramowanie Operations Management and Security E1, 59</w:t>
      </w:r>
    </w:p>
    <w:p w:rsidR="00860EE9" w:rsidRDefault="00860EE9">
      <w:pPr>
        <w:pStyle w:val="Index1"/>
        <w:tabs>
          <w:tab w:val="right" w:pos="5030"/>
        </w:tabs>
        <w:rPr>
          <w:noProof/>
        </w:rPr>
      </w:pPr>
      <w:r>
        <w:rPr>
          <w:noProof/>
        </w:rPr>
        <w:t>Licencja typu From SA na oprogramowanie Operations Management and Security E2, 59</w:t>
      </w:r>
    </w:p>
    <w:p w:rsidR="00860EE9" w:rsidRDefault="00860EE9">
      <w:pPr>
        <w:pStyle w:val="Index1"/>
        <w:tabs>
          <w:tab w:val="right" w:pos="5030"/>
        </w:tabs>
        <w:rPr>
          <w:noProof/>
        </w:rPr>
      </w:pPr>
      <w:r>
        <w:rPr>
          <w:noProof/>
        </w:rPr>
        <w:t>Licencja typu From SA na usługę Microsoft 365 E3 i E5, 61</w:t>
      </w:r>
    </w:p>
    <w:p w:rsidR="00860EE9" w:rsidRDefault="00860EE9">
      <w:pPr>
        <w:pStyle w:val="Index1"/>
        <w:tabs>
          <w:tab w:val="right" w:pos="5030"/>
        </w:tabs>
        <w:rPr>
          <w:noProof/>
        </w:rPr>
      </w:pPr>
      <w:r>
        <w:rPr>
          <w:noProof/>
        </w:rPr>
        <w:t>Licencja typu From SA na Visio Online Plan 1 i 2, 68</w:t>
      </w:r>
    </w:p>
    <w:p w:rsidR="00860EE9" w:rsidRDefault="00860EE9">
      <w:pPr>
        <w:pStyle w:val="Index1"/>
        <w:tabs>
          <w:tab w:val="right" w:pos="5030"/>
        </w:tabs>
        <w:rPr>
          <w:noProof/>
        </w:rPr>
      </w:pPr>
      <w:r>
        <w:rPr>
          <w:noProof/>
        </w:rPr>
        <w:t>Licencje Dostępowe (CAL) typu Enterprise, 35</w:t>
      </w:r>
    </w:p>
    <w:p w:rsidR="00860EE9" w:rsidRDefault="00860EE9">
      <w:pPr>
        <w:pStyle w:val="Index1"/>
        <w:tabs>
          <w:tab w:val="right" w:pos="5030"/>
        </w:tabs>
        <w:rPr>
          <w:noProof/>
        </w:rPr>
      </w:pPr>
      <w:r>
        <w:rPr>
          <w:noProof/>
        </w:rPr>
        <w:t>Licencji Dostępowych (CAL) typu Enterprise, 72, 90</w:t>
      </w:r>
    </w:p>
    <w:p w:rsidR="00860EE9" w:rsidRDefault="00860EE9">
      <w:pPr>
        <w:pStyle w:val="Index1"/>
        <w:tabs>
          <w:tab w:val="right" w:pos="5030"/>
        </w:tabs>
        <w:rPr>
          <w:noProof/>
        </w:rPr>
      </w:pPr>
      <w:r>
        <w:rPr>
          <w:noProof/>
        </w:rPr>
        <w:t>Licencji Dostępowych typu Enterprise, 96</w:t>
      </w:r>
    </w:p>
    <w:p w:rsidR="00860EE9" w:rsidRDefault="00860EE9">
      <w:pPr>
        <w:pStyle w:val="Index1"/>
        <w:tabs>
          <w:tab w:val="right" w:pos="5030"/>
        </w:tabs>
        <w:rPr>
          <w:noProof/>
        </w:rPr>
      </w:pPr>
      <w:r>
        <w:rPr>
          <w:noProof/>
        </w:rPr>
        <w:t>Live Meeting Professional, 30</w:t>
      </w:r>
    </w:p>
    <w:p w:rsidR="00860EE9" w:rsidRDefault="00860EE9">
      <w:pPr>
        <w:pStyle w:val="Index1"/>
        <w:tabs>
          <w:tab w:val="right" w:pos="5030"/>
        </w:tabs>
        <w:rPr>
          <w:noProof/>
        </w:rPr>
      </w:pPr>
      <w:r>
        <w:rPr>
          <w:noProof/>
        </w:rPr>
        <w:t>Live Meeting Standard, 30</w:t>
      </w:r>
    </w:p>
    <w:p w:rsidR="00860EE9" w:rsidRDefault="00860EE9">
      <w:pPr>
        <w:pStyle w:val="Index1"/>
        <w:tabs>
          <w:tab w:val="right" w:pos="5030"/>
        </w:tabs>
        <w:rPr>
          <w:noProof/>
        </w:rPr>
      </w:pPr>
      <w:r>
        <w:rPr>
          <w:noProof/>
        </w:rPr>
        <w:t>Lync Server 2010, 30</w:t>
      </w:r>
    </w:p>
    <w:p w:rsidR="00860EE9" w:rsidRDefault="00860EE9">
      <w:pPr>
        <w:pStyle w:val="Index1"/>
        <w:tabs>
          <w:tab w:val="right" w:pos="5030"/>
        </w:tabs>
        <w:rPr>
          <w:noProof/>
        </w:rPr>
      </w:pPr>
      <w:r>
        <w:rPr>
          <w:noProof/>
        </w:rPr>
        <w:t>Lync Server 2013, 30</w:t>
      </w:r>
    </w:p>
    <w:p w:rsidR="00860EE9" w:rsidRDefault="00860EE9">
      <w:pPr>
        <w:pStyle w:val="Index1"/>
        <w:tabs>
          <w:tab w:val="right" w:pos="5030"/>
        </w:tabs>
        <w:rPr>
          <w:noProof/>
        </w:rPr>
      </w:pPr>
      <w:r>
        <w:rPr>
          <w:noProof/>
        </w:rPr>
        <w:t>macOS, 45</w:t>
      </w:r>
    </w:p>
    <w:p w:rsidR="00860EE9" w:rsidRDefault="00860EE9">
      <w:pPr>
        <w:pStyle w:val="Index1"/>
        <w:tabs>
          <w:tab w:val="right" w:pos="5030"/>
        </w:tabs>
        <w:rPr>
          <w:noProof/>
        </w:rPr>
      </w:pPr>
      <w:r>
        <w:rPr>
          <w:noProof/>
        </w:rPr>
        <w:t>Microsoft 365 Business, 61</w:t>
      </w:r>
    </w:p>
    <w:p w:rsidR="00860EE9" w:rsidRDefault="00860EE9">
      <w:pPr>
        <w:pStyle w:val="Index1"/>
        <w:tabs>
          <w:tab w:val="right" w:pos="5030"/>
        </w:tabs>
        <w:rPr>
          <w:noProof/>
        </w:rPr>
      </w:pPr>
      <w:r>
        <w:rPr>
          <w:noProof/>
        </w:rPr>
        <w:t>Microsoft 365 E3 i E5, 61</w:t>
      </w:r>
    </w:p>
    <w:p w:rsidR="00860EE9" w:rsidRDefault="00860EE9">
      <w:pPr>
        <w:pStyle w:val="Index1"/>
        <w:tabs>
          <w:tab w:val="right" w:pos="5030"/>
        </w:tabs>
        <w:rPr>
          <w:noProof/>
        </w:rPr>
      </w:pPr>
      <w:r>
        <w:rPr>
          <w:noProof/>
        </w:rPr>
        <w:t>Microsoft 365 Education A1, 61</w:t>
      </w:r>
    </w:p>
    <w:p w:rsidR="00860EE9" w:rsidRDefault="00860EE9">
      <w:pPr>
        <w:pStyle w:val="Index1"/>
        <w:tabs>
          <w:tab w:val="right" w:pos="5030"/>
        </w:tabs>
        <w:rPr>
          <w:noProof/>
        </w:rPr>
      </w:pPr>
      <w:r>
        <w:rPr>
          <w:noProof/>
        </w:rPr>
        <w:t>Microsoft 365 Education A3, 61</w:t>
      </w:r>
    </w:p>
    <w:p w:rsidR="00860EE9" w:rsidRDefault="00860EE9">
      <w:pPr>
        <w:pStyle w:val="Index1"/>
        <w:tabs>
          <w:tab w:val="right" w:pos="5030"/>
        </w:tabs>
        <w:rPr>
          <w:noProof/>
        </w:rPr>
      </w:pPr>
      <w:r>
        <w:rPr>
          <w:noProof/>
        </w:rPr>
        <w:t>Microsoft 365 Education A3 z Podstawową Licencją Dostępową (CAL), 61</w:t>
      </w:r>
    </w:p>
    <w:p w:rsidR="00860EE9" w:rsidRDefault="00860EE9">
      <w:pPr>
        <w:pStyle w:val="Index1"/>
        <w:tabs>
          <w:tab w:val="right" w:pos="5030"/>
        </w:tabs>
        <w:rPr>
          <w:noProof/>
        </w:rPr>
      </w:pPr>
      <w:r>
        <w:rPr>
          <w:noProof/>
        </w:rPr>
        <w:t>Microsoft 365 Education A5, 61</w:t>
      </w:r>
    </w:p>
    <w:p w:rsidR="00860EE9" w:rsidRDefault="00860EE9">
      <w:pPr>
        <w:pStyle w:val="Index1"/>
        <w:tabs>
          <w:tab w:val="right" w:pos="5030"/>
        </w:tabs>
        <w:rPr>
          <w:noProof/>
        </w:rPr>
      </w:pPr>
      <w:r>
        <w:rPr>
          <w:noProof/>
        </w:rPr>
        <w:t>Microsoft 365 F1, 35, 61</w:t>
      </w:r>
    </w:p>
    <w:p w:rsidR="00860EE9" w:rsidRDefault="00860EE9">
      <w:pPr>
        <w:pStyle w:val="Index1"/>
        <w:tabs>
          <w:tab w:val="right" w:pos="5030"/>
        </w:tabs>
        <w:rPr>
          <w:noProof/>
        </w:rPr>
      </w:pPr>
      <w:r>
        <w:rPr>
          <w:noProof/>
        </w:rPr>
        <w:t>Microsoft Cloud App Security, 76</w:t>
      </w:r>
    </w:p>
    <w:p w:rsidR="00860EE9" w:rsidRDefault="00860EE9">
      <w:pPr>
        <w:pStyle w:val="Index1"/>
        <w:tabs>
          <w:tab w:val="right" w:pos="5030"/>
        </w:tabs>
        <w:rPr>
          <w:noProof/>
        </w:rPr>
      </w:pPr>
      <w:r>
        <w:rPr>
          <w:noProof/>
        </w:rPr>
        <w:t>Microsoft Dynamics AX Standard Commerce Core Server, 90</w:t>
      </w:r>
    </w:p>
    <w:p w:rsidR="00860EE9" w:rsidRDefault="00860EE9">
      <w:pPr>
        <w:pStyle w:val="Index1"/>
        <w:tabs>
          <w:tab w:val="right" w:pos="5030"/>
        </w:tabs>
        <w:rPr>
          <w:noProof/>
        </w:rPr>
      </w:pPr>
      <w:r>
        <w:rPr>
          <w:noProof/>
        </w:rPr>
        <w:t>Microsoft Dynamics AX Store Server, 90</w:t>
      </w:r>
    </w:p>
    <w:p w:rsidR="00860EE9" w:rsidRDefault="00860EE9">
      <w:pPr>
        <w:pStyle w:val="Index1"/>
        <w:tabs>
          <w:tab w:val="right" w:pos="5030"/>
        </w:tabs>
        <w:rPr>
          <w:noProof/>
        </w:rPr>
      </w:pPr>
      <w:r>
        <w:rPr>
          <w:noProof/>
        </w:rPr>
        <w:t>Microsoft Dynamics CRM Server 2013, 90</w:t>
      </w:r>
    </w:p>
    <w:p w:rsidR="00860EE9" w:rsidRDefault="00860EE9">
      <w:pPr>
        <w:pStyle w:val="Index1"/>
        <w:tabs>
          <w:tab w:val="right" w:pos="5030"/>
        </w:tabs>
        <w:rPr>
          <w:noProof/>
        </w:rPr>
      </w:pPr>
      <w:r>
        <w:rPr>
          <w:noProof/>
        </w:rPr>
        <w:t>Microsoft Dynamics CRM Server 2015, 90</w:t>
      </w:r>
    </w:p>
    <w:p w:rsidR="00860EE9" w:rsidRDefault="00860EE9">
      <w:pPr>
        <w:pStyle w:val="Index1"/>
        <w:tabs>
          <w:tab w:val="right" w:pos="5030"/>
        </w:tabs>
        <w:rPr>
          <w:noProof/>
        </w:rPr>
      </w:pPr>
      <w:r>
        <w:rPr>
          <w:noProof/>
        </w:rPr>
        <w:t>Microsoft Flow Plan 1, 75</w:t>
      </w:r>
    </w:p>
    <w:p w:rsidR="00860EE9" w:rsidRDefault="00860EE9">
      <w:pPr>
        <w:pStyle w:val="Index1"/>
        <w:tabs>
          <w:tab w:val="right" w:pos="5030"/>
        </w:tabs>
        <w:rPr>
          <w:noProof/>
        </w:rPr>
      </w:pPr>
      <w:r>
        <w:rPr>
          <w:noProof/>
        </w:rPr>
        <w:t>Microsoft Flow Plan 2, 75</w:t>
      </w:r>
    </w:p>
    <w:p w:rsidR="00860EE9" w:rsidRDefault="00860EE9">
      <w:pPr>
        <w:pStyle w:val="Index1"/>
        <w:tabs>
          <w:tab w:val="right" w:pos="5030"/>
        </w:tabs>
        <w:rPr>
          <w:noProof/>
        </w:rPr>
      </w:pPr>
      <w:r>
        <w:rPr>
          <w:noProof/>
        </w:rPr>
        <w:t>Microsoft Intune, 17, 35, 76</w:t>
      </w:r>
    </w:p>
    <w:p w:rsidR="00860EE9" w:rsidRDefault="00860EE9">
      <w:pPr>
        <w:pStyle w:val="Index1"/>
        <w:tabs>
          <w:tab w:val="right" w:pos="5030"/>
        </w:tabs>
        <w:rPr>
          <w:noProof/>
        </w:rPr>
      </w:pPr>
      <w:r>
        <w:rPr>
          <w:noProof/>
        </w:rPr>
        <w:t>Microsoft Intune for EDU, 77</w:t>
      </w:r>
    </w:p>
    <w:p w:rsidR="00860EE9" w:rsidRDefault="00860EE9">
      <w:pPr>
        <w:pStyle w:val="Index1"/>
        <w:tabs>
          <w:tab w:val="right" w:pos="5030"/>
        </w:tabs>
        <w:rPr>
          <w:noProof/>
        </w:rPr>
      </w:pPr>
      <w:r>
        <w:rPr>
          <w:noProof/>
        </w:rPr>
        <w:t>Microsoft Kaizala Pro, 76</w:t>
      </w:r>
    </w:p>
    <w:p w:rsidR="00860EE9" w:rsidRDefault="00860EE9">
      <w:pPr>
        <w:pStyle w:val="Index1"/>
        <w:tabs>
          <w:tab w:val="right" w:pos="5030"/>
        </w:tabs>
        <w:rPr>
          <w:noProof/>
        </w:rPr>
      </w:pPr>
      <w:r>
        <w:rPr>
          <w:noProof/>
        </w:rPr>
        <w:t>Microsoft Learning Imagine Academy, 77</w:t>
      </w:r>
    </w:p>
    <w:p w:rsidR="00860EE9" w:rsidRDefault="00860EE9">
      <w:pPr>
        <w:pStyle w:val="Index1"/>
        <w:tabs>
          <w:tab w:val="right" w:pos="5030"/>
        </w:tabs>
        <w:rPr>
          <w:noProof/>
        </w:rPr>
      </w:pPr>
      <w:r>
        <w:rPr>
          <w:noProof/>
        </w:rPr>
        <w:t>Microsoft MyAnalitycs, 70</w:t>
      </w:r>
    </w:p>
    <w:p w:rsidR="00860EE9" w:rsidRDefault="00860EE9">
      <w:pPr>
        <w:pStyle w:val="Index1"/>
        <w:tabs>
          <w:tab w:val="right" w:pos="5030"/>
        </w:tabs>
        <w:rPr>
          <w:noProof/>
        </w:rPr>
      </w:pPr>
      <w:r>
        <w:rPr>
          <w:noProof/>
        </w:rPr>
        <w:t>Microsoft Office 2013 Audit and Control Management Server, 28</w:t>
      </w:r>
    </w:p>
    <w:p w:rsidR="00860EE9" w:rsidRDefault="00860EE9">
      <w:pPr>
        <w:pStyle w:val="Index1"/>
        <w:tabs>
          <w:tab w:val="right" w:pos="5030"/>
        </w:tabs>
        <w:rPr>
          <w:noProof/>
        </w:rPr>
      </w:pPr>
      <w:r>
        <w:rPr>
          <w:noProof/>
        </w:rPr>
        <w:t>Microsoft PowerApps Plan 1, 75</w:t>
      </w:r>
    </w:p>
    <w:p w:rsidR="00860EE9" w:rsidRDefault="00860EE9">
      <w:pPr>
        <w:pStyle w:val="Index1"/>
        <w:tabs>
          <w:tab w:val="right" w:pos="5030"/>
        </w:tabs>
        <w:rPr>
          <w:noProof/>
        </w:rPr>
      </w:pPr>
      <w:r>
        <w:rPr>
          <w:noProof/>
        </w:rPr>
        <w:t>Microsoft PowerApps Plan 2, 75</w:t>
      </w:r>
    </w:p>
    <w:p w:rsidR="00860EE9" w:rsidRDefault="00860EE9">
      <w:pPr>
        <w:pStyle w:val="Index1"/>
        <w:tabs>
          <w:tab w:val="right" w:pos="5030"/>
        </w:tabs>
        <w:rPr>
          <w:noProof/>
        </w:rPr>
      </w:pPr>
      <w:r>
        <w:rPr>
          <w:noProof/>
        </w:rPr>
        <w:t>Microsoft Relationship Sales / Plus, 66</w:t>
      </w:r>
    </w:p>
    <w:p w:rsidR="00860EE9" w:rsidRDefault="00860EE9">
      <w:pPr>
        <w:pStyle w:val="Index1"/>
        <w:tabs>
          <w:tab w:val="right" w:pos="5030"/>
        </w:tabs>
        <w:rPr>
          <w:noProof/>
        </w:rPr>
      </w:pPr>
      <w:r>
        <w:rPr>
          <w:noProof/>
        </w:rPr>
        <w:t>Microsoft Stream Plan 1, 75</w:t>
      </w:r>
    </w:p>
    <w:p w:rsidR="00860EE9" w:rsidRDefault="00860EE9">
      <w:pPr>
        <w:pStyle w:val="Index1"/>
        <w:tabs>
          <w:tab w:val="right" w:pos="5030"/>
        </w:tabs>
        <w:rPr>
          <w:noProof/>
        </w:rPr>
      </w:pPr>
      <w:r>
        <w:rPr>
          <w:noProof/>
        </w:rPr>
        <w:t>Microsoft Stream Plan 2, 75</w:t>
      </w:r>
    </w:p>
    <w:p w:rsidR="00860EE9" w:rsidRDefault="00860EE9">
      <w:pPr>
        <w:pStyle w:val="Index1"/>
        <w:tabs>
          <w:tab w:val="right" w:pos="5030"/>
        </w:tabs>
        <w:rPr>
          <w:noProof/>
        </w:rPr>
      </w:pPr>
      <w:r>
        <w:rPr>
          <w:noProof/>
        </w:rPr>
        <w:t>Minecraft</w:t>
      </w:r>
    </w:p>
    <w:p w:rsidR="00860EE9" w:rsidRDefault="00860EE9">
      <w:pPr>
        <w:pStyle w:val="Index2"/>
        <w:tabs>
          <w:tab w:val="right" w:pos="5030"/>
        </w:tabs>
        <w:rPr>
          <w:noProof/>
        </w:rPr>
      </w:pPr>
      <w:r>
        <w:rPr>
          <w:noProof/>
        </w:rPr>
        <w:t>Education Edition, 78</w:t>
      </w:r>
    </w:p>
    <w:p w:rsidR="00860EE9" w:rsidRDefault="00860EE9">
      <w:pPr>
        <w:pStyle w:val="Index1"/>
        <w:tabs>
          <w:tab w:val="right" w:pos="5030"/>
        </w:tabs>
        <w:rPr>
          <w:noProof/>
        </w:rPr>
      </w:pPr>
      <w:r>
        <w:rPr>
          <w:noProof/>
        </w:rPr>
        <w:t>Mobile Asset Management Distance Matrix Per Asset Automatic, 74</w:t>
      </w:r>
    </w:p>
    <w:p w:rsidR="00860EE9" w:rsidRDefault="00860EE9">
      <w:pPr>
        <w:pStyle w:val="Index1"/>
        <w:tabs>
          <w:tab w:val="right" w:pos="5030"/>
        </w:tabs>
        <w:rPr>
          <w:noProof/>
        </w:rPr>
      </w:pPr>
      <w:r>
        <w:rPr>
          <w:noProof/>
        </w:rPr>
        <w:t>Mobile Asset Management Distance Matrix Per Asset Manual, 74</w:t>
      </w:r>
    </w:p>
    <w:p w:rsidR="00860EE9" w:rsidRDefault="00860EE9">
      <w:pPr>
        <w:pStyle w:val="Index1"/>
        <w:tabs>
          <w:tab w:val="right" w:pos="5030"/>
        </w:tabs>
        <w:rPr>
          <w:noProof/>
        </w:rPr>
      </w:pPr>
      <w:r>
        <w:rPr>
          <w:noProof/>
        </w:rPr>
        <w:t>Mobile Asset Management Drive Analytics na Zasób, 74</w:t>
      </w:r>
    </w:p>
    <w:p w:rsidR="00860EE9" w:rsidRDefault="00860EE9">
      <w:pPr>
        <w:pStyle w:val="Index1"/>
        <w:tabs>
          <w:tab w:val="right" w:pos="5030"/>
        </w:tabs>
        <w:rPr>
          <w:noProof/>
        </w:rPr>
      </w:pPr>
      <w:r>
        <w:rPr>
          <w:noProof/>
        </w:rPr>
        <w:t>Mobile Asset Management Per Asset (LS), 74</w:t>
      </w:r>
    </w:p>
    <w:p w:rsidR="00860EE9" w:rsidRDefault="00860EE9">
      <w:pPr>
        <w:pStyle w:val="Index1"/>
        <w:tabs>
          <w:tab w:val="right" w:pos="5030"/>
        </w:tabs>
        <w:rPr>
          <w:noProof/>
        </w:rPr>
      </w:pPr>
      <w:r>
        <w:rPr>
          <w:noProof/>
        </w:rPr>
        <w:t>Mobile Asset Management Platform, 74</w:t>
      </w:r>
    </w:p>
    <w:p w:rsidR="00860EE9" w:rsidRDefault="00860EE9">
      <w:pPr>
        <w:pStyle w:val="Index1"/>
        <w:tabs>
          <w:tab w:val="right" w:pos="5030"/>
        </w:tabs>
        <w:rPr>
          <w:noProof/>
        </w:rPr>
      </w:pPr>
      <w:r>
        <w:rPr>
          <w:noProof/>
        </w:rPr>
        <w:t>Mobile Asset Management Truck Routing Per Asset, 74</w:t>
      </w:r>
    </w:p>
    <w:p w:rsidR="00860EE9" w:rsidRDefault="00860EE9">
      <w:pPr>
        <w:pStyle w:val="Index1"/>
        <w:tabs>
          <w:tab w:val="right" w:pos="5030"/>
        </w:tabs>
        <w:rPr>
          <w:noProof/>
        </w:rPr>
      </w:pPr>
      <w:r>
        <w:rPr>
          <w:noProof/>
        </w:rPr>
        <w:t>Odnowienie Planu Microsoft Azure StorSimple w wersji 8100, 59</w:t>
      </w:r>
    </w:p>
    <w:p w:rsidR="00860EE9" w:rsidRDefault="00860EE9">
      <w:pPr>
        <w:pStyle w:val="Index1"/>
        <w:tabs>
          <w:tab w:val="right" w:pos="5030"/>
        </w:tabs>
        <w:rPr>
          <w:noProof/>
        </w:rPr>
      </w:pPr>
      <w:r>
        <w:rPr>
          <w:noProof/>
        </w:rPr>
        <w:t>Odnowienie Planu Microsoft Azure StorSimple w wersji 8600 (bez urządzenia), 59</w:t>
      </w:r>
    </w:p>
    <w:p w:rsidR="00860EE9" w:rsidRDefault="00860EE9">
      <w:pPr>
        <w:pStyle w:val="Index1"/>
        <w:tabs>
          <w:tab w:val="right" w:pos="5030"/>
        </w:tabs>
        <w:rPr>
          <w:noProof/>
        </w:rPr>
      </w:pPr>
      <w:r>
        <w:rPr>
          <w:noProof/>
        </w:rPr>
        <w:t>Office 2016, 24</w:t>
      </w:r>
    </w:p>
    <w:p w:rsidR="00860EE9" w:rsidRDefault="00860EE9">
      <w:pPr>
        <w:pStyle w:val="Index1"/>
        <w:tabs>
          <w:tab w:val="right" w:pos="5030"/>
        </w:tabs>
        <w:rPr>
          <w:noProof/>
        </w:rPr>
      </w:pPr>
      <w:r>
        <w:rPr>
          <w:noProof/>
        </w:rPr>
        <w:t>Office 2019 dla komputerów Mac (Standard), 25</w:t>
      </w:r>
    </w:p>
    <w:p w:rsidR="00860EE9" w:rsidRDefault="00860EE9">
      <w:pPr>
        <w:pStyle w:val="Index1"/>
        <w:tabs>
          <w:tab w:val="right" w:pos="5030"/>
        </w:tabs>
        <w:rPr>
          <w:noProof/>
        </w:rPr>
      </w:pPr>
      <w:r>
        <w:rPr>
          <w:noProof/>
        </w:rPr>
        <w:t>Office 365 A1, 69</w:t>
      </w:r>
    </w:p>
    <w:p w:rsidR="00860EE9" w:rsidRDefault="00860EE9">
      <w:pPr>
        <w:pStyle w:val="Index1"/>
        <w:tabs>
          <w:tab w:val="right" w:pos="5030"/>
        </w:tabs>
        <w:rPr>
          <w:noProof/>
        </w:rPr>
      </w:pPr>
      <w:r>
        <w:rPr>
          <w:noProof/>
        </w:rPr>
        <w:t>Office 365 A3, 69</w:t>
      </w:r>
    </w:p>
    <w:p w:rsidR="00860EE9" w:rsidRDefault="00860EE9">
      <w:pPr>
        <w:pStyle w:val="Index1"/>
        <w:tabs>
          <w:tab w:val="right" w:pos="5030"/>
        </w:tabs>
        <w:rPr>
          <w:noProof/>
        </w:rPr>
      </w:pPr>
      <w:r>
        <w:rPr>
          <w:noProof/>
        </w:rPr>
        <w:t>Office 365 A5, 69</w:t>
      </w:r>
    </w:p>
    <w:p w:rsidR="00860EE9" w:rsidRDefault="00860EE9">
      <w:pPr>
        <w:pStyle w:val="Index1"/>
        <w:tabs>
          <w:tab w:val="right" w:pos="5030"/>
        </w:tabs>
        <w:rPr>
          <w:noProof/>
        </w:rPr>
      </w:pPr>
      <w:r>
        <w:rPr>
          <w:noProof/>
        </w:rPr>
        <w:t>Office 365 Advanced Compliance, 71</w:t>
      </w:r>
    </w:p>
    <w:p w:rsidR="00860EE9" w:rsidRDefault="00860EE9">
      <w:pPr>
        <w:pStyle w:val="Index1"/>
        <w:tabs>
          <w:tab w:val="right" w:pos="5030"/>
        </w:tabs>
        <w:rPr>
          <w:noProof/>
        </w:rPr>
      </w:pPr>
      <w:r>
        <w:rPr>
          <w:noProof/>
        </w:rPr>
        <w:t>Office 365 Business, 68</w:t>
      </w:r>
    </w:p>
    <w:p w:rsidR="00860EE9" w:rsidRDefault="00860EE9">
      <w:pPr>
        <w:pStyle w:val="Index1"/>
        <w:tabs>
          <w:tab w:val="right" w:pos="5030"/>
        </w:tabs>
        <w:rPr>
          <w:noProof/>
        </w:rPr>
      </w:pPr>
      <w:r>
        <w:rPr>
          <w:noProof/>
        </w:rPr>
        <w:t>Office 365 Business Essentials, 69</w:t>
      </w:r>
    </w:p>
    <w:p w:rsidR="00860EE9" w:rsidRDefault="00860EE9">
      <w:pPr>
        <w:pStyle w:val="Index1"/>
        <w:tabs>
          <w:tab w:val="right" w:pos="5030"/>
        </w:tabs>
        <w:rPr>
          <w:noProof/>
        </w:rPr>
      </w:pPr>
      <w:r>
        <w:rPr>
          <w:noProof/>
        </w:rPr>
        <w:t>Office 365 Business Premium, 69</w:t>
      </w:r>
    </w:p>
    <w:p w:rsidR="00860EE9" w:rsidRDefault="00860EE9">
      <w:pPr>
        <w:pStyle w:val="Index1"/>
        <w:tabs>
          <w:tab w:val="right" w:pos="5030"/>
        </w:tabs>
        <w:rPr>
          <w:noProof/>
        </w:rPr>
      </w:pPr>
      <w:r>
        <w:rPr>
          <w:noProof/>
        </w:rPr>
        <w:t>Office 365 Cloud App Security (LS na Użytkownika), 70</w:t>
      </w:r>
    </w:p>
    <w:p w:rsidR="00860EE9" w:rsidRDefault="00860EE9">
      <w:pPr>
        <w:pStyle w:val="Index1"/>
        <w:tabs>
          <w:tab w:val="right" w:pos="5030"/>
        </w:tabs>
        <w:rPr>
          <w:noProof/>
        </w:rPr>
      </w:pPr>
      <w:r>
        <w:rPr>
          <w:noProof/>
        </w:rPr>
        <w:t>Office 365 Data Loss Prevention, 71</w:t>
      </w:r>
    </w:p>
    <w:p w:rsidR="00860EE9" w:rsidRDefault="00860EE9">
      <w:pPr>
        <w:pStyle w:val="Index1"/>
        <w:tabs>
          <w:tab w:val="right" w:pos="5030"/>
        </w:tabs>
        <w:rPr>
          <w:noProof/>
        </w:rPr>
      </w:pPr>
      <w:r>
        <w:rPr>
          <w:noProof/>
        </w:rPr>
        <w:t>Office 365 Enterprise E1, 17</w:t>
      </w:r>
    </w:p>
    <w:p w:rsidR="00860EE9" w:rsidRDefault="00860EE9">
      <w:pPr>
        <w:pStyle w:val="Index1"/>
        <w:tabs>
          <w:tab w:val="right" w:pos="5030"/>
        </w:tabs>
        <w:rPr>
          <w:noProof/>
        </w:rPr>
      </w:pPr>
      <w:r>
        <w:rPr>
          <w:noProof/>
        </w:rPr>
        <w:t>Office 365 Enterprise E1 and Microsoft Intune, 17</w:t>
      </w:r>
    </w:p>
    <w:p w:rsidR="00860EE9" w:rsidRDefault="00860EE9">
      <w:pPr>
        <w:pStyle w:val="Index1"/>
        <w:tabs>
          <w:tab w:val="right" w:pos="5030"/>
        </w:tabs>
        <w:rPr>
          <w:noProof/>
        </w:rPr>
      </w:pPr>
      <w:r>
        <w:rPr>
          <w:noProof/>
        </w:rPr>
        <w:t>Office 365 Enterprise E1 i E3, 69</w:t>
      </w:r>
    </w:p>
    <w:p w:rsidR="00860EE9" w:rsidRDefault="00860EE9">
      <w:pPr>
        <w:pStyle w:val="Index1"/>
        <w:tabs>
          <w:tab w:val="right" w:pos="5030"/>
        </w:tabs>
        <w:rPr>
          <w:noProof/>
        </w:rPr>
      </w:pPr>
      <w:r>
        <w:rPr>
          <w:noProof/>
        </w:rPr>
        <w:t>Office 365 Enterprise E1 i E3 — From SA, 69</w:t>
      </w:r>
    </w:p>
    <w:p w:rsidR="00860EE9" w:rsidRDefault="00860EE9">
      <w:pPr>
        <w:pStyle w:val="Index1"/>
        <w:tabs>
          <w:tab w:val="right" w:pos="5030"/>
        </w:tabs>
        <w:rPr>
          <w:noProof/>
        </w:rPr>
      </w:pPr>
      <w:r>
        <w:rPr>
          <w:noProof/>
        </w:rPr>
        <w:t>Office 365 Enterprise E3, 17</w:t>
      </w:r>
    </w:p>
    <w:p w:rsidR="00860EE9" w:rsidRDefault="00860EE9">
      <w:pPr>
        <w:pStyle w:val="Index1"/>
        <w:tabs>
          <w:tab w:val="right" w:pos="5030"/>
        </w:tabs>
        <w:rPr>
          <w:noProof/>
        </w:rPr>
      </w:pPr>
      <w:r>
        <w:rPr>
          <w:noProof/>
        </w:rPr>
        <w:t>Office 365 Enterprise E3 and Microsoft Intune, 17</w:t>
      </w:r>
    </w:p>
    <w:p w:rsidR="00860EE9" w:rsidRDefault="00860EE9">
      <w:pPr>
        <w:pStyle w:val="Index1"/>
        <w:tabs>
          <w:tab w:val="right" w:pos="5030"/>
        </w:tabs>
        <w:rPr>
          <w:noProof/>
        </w:rPr>
      </w:pPr>
      <w:r>
        <w:rPr>
          <w:noProof/>
        </w:rPr>
        <w:t>Office 365 Enterprise E3 bez dodatku ProPlus, 69</w:t>
      </w:r>
    </w:p>
    <w:p w:rsidR="00860EE9" w:rsidRDefault="00860EE9">
      <w:pPr>
        <w:pStyle w:val="Index1"/>
        <w:tabs>
          <w:tab w:val="right" w:pos="5030"/>
        </w:tabs>
        <w:rPr>
          <w:noProof/>
        </w:rPr>
      </w:pPr>
      <w:r>
        <w:rPr>
          <w:noProof/>
        </w:rPr>
        <w:t>Office 365 Enterprise E5, 17</w:t>
      </w:r>
    </w:p>
    <w:p w:rsidR="00860EE9" w:rsidRDefault="00860EE9">
      <w:pPr>
        <w:pStyle w:val="Index1"/>
        <w:tabs>
          <w:tab w:val="right" w:pos="5030"/>
        </w:tabs>
        <w:rPr>
          <w:noProof/>
        </w:rPr>
      </w:pPr>
      <w:r>
        <w:rPr>
          <w:noProof/>
        </w:rPr>
        <w:t>Office 365 Enterprise E5 (LS na Użytkownika), 69</w:t>
      </w:r>
    </w:p>
    <w:p w:rsidR="00860EE9" w:rsidRDefault="00860EE9">
      <w:pPr>
        <w:pStyle w:val="Index1"/>
        <w:tabs>
          <w:tab w:val="right" w:pos="5030"/>
        </w:tabs>
        <w:rPr>
          <w:noProof/>
        </w:rPr>
      </w:pPr>
      <w:r>
        <w:rPr>
          <w:noProof/>
        </w:rPr>
        <w:t>Office 365 Enterprise E5 and Microsoft Intune, 17</w:t>
      </w:r>
    </w:p>
    <w:p w:rsidR="00860EE9" w:rsidRDefault="00860EE9">
      <w:pPr>
        <w:pStyle w:val="Index1"/>
        <w:tabs>
          <w:tab w:val="right" w:pos="5030"/>
        </w:tabs>
        <w:rPr>
          <w:noProof/>
        </w:rPr>
      </w:pPr>
      <w:r>
        <w:rPr>
          <w:noProof/>
        </w:rPr>
        <w:t>Office 365 Enterprise E5 From SA, 69</w:t>
      </w:r>
    </w:p>
    <w:p w:rsidR="00860EE9" w:rsidRDefault="00860EE9">
      <w:pPr>
        <w:pStyle w:val="Index1"/>
        <w:tabs>
          <w:tab w:val="right" w:pos="5030"/>
        </w:tabs>
        <w:rPr>
          <w:noProof/>
        </w:rPr>
      </w:pPr>
      <w:r>
        <w:rPr>
          <w:noProof/>
        </w:rPr>
        <w:t>Office 365 Enterprise F1, 69</w:t>
      </w:r>
    </w:p>
    <w:p w:rsidR="00860EE9" w:rsidRDefault="00860EE9">
      <w:pPr>
        <w:pStyle w:val="Index1"/>
        <w:tabs>
          <w:tab w:val="right" w:pos="5030"/>
        </w:tabs>
        <w:rPr>
          <w:noProof/>
        </w:rPr>
      </w:pPr>
      <w:r>
        <w:rPr>
          <w:noProof/>
        </w:rPr>
        <w:t>Office 365 ProPlus, 68</w:t>
      </w:r>
    </w:p>
    <w:p w:rsidR="00860EE9" w:rsidRDefault="00860EE9">
      <w:pPr>
        <w:pStyle w:val="Index1"/>
        <w:tabs>
          <w:tab w:val="right" w:pos="5030"/>
        </w:tabs>
        <w:rPr>
          <w:noProof/>
        </w:rPr>
      </w:pPr>
      <w:r>
        <w:rPr>
          <w:noProof/>
        </w:rPr>
        <w:t>Office 365 ProPlus From SA, 68</w:t>
      </w:r>
    </w:p>
    <w:p w:rsidR="00860EE9" w:rsidRDefault="00860EE9">
      <w:pPr>
        <w:pStyle w:val="Index1"/>
        <w:tabs>
          <w:tab w:val="right" w:pos="5030"/>
        </w:tabs>
        <w:rPr>
          <w:noProof/>
        </w:rPr>
      </w:pPr>
      <w:r>
        <w:rPr>
          <w:noProof/>
        </w:rPr>
        <w:t>Office 365 Threat Intelligence, 71</w:t>
      </w:r>
    </w:p>
    <w:p w:rsidR="00860EE9" w:rsidRDefault="00860EE9">
      <w:pPr>
        <w:pStyle w:val="Index1"/>
        <w:tabs>
          <w:tab w:val="right" w:pos="5030"/>
        </w:tabs>
        <w:rPr>
          <w:noProof/>
        </w:rPr>
      </w:pPr>
      <w:r>
        <w:rPr>
          <w:noProof/>
        </w:rPr>
        <w:t>Office dla komputerów Mac Standard, 90</w:t>
      </w:r>
    </w:p>
    <w:p w:rsidR="00860EE9" w:rsidRDefault="00860EE9">
      <w:pPr>
        <w:pStyle w:val="Index1"/>
        <w:tabs>
          <w:tab w:val="right" w:pos="5030"/>
        </w:tabs>
        <w:rPr>
          <w:noProof/>
        </w:rPr>
      </w:pPr>
      <w:r>
        <w:rPr>
          <w:noProof/>
        </w:rPr>
        <w:t>Office for Mac 2016, 26</w:t>
      </w:r>
    </w:p>
    <w:p w:rsidR="00860EE9" w:rsidRDefault="00860EE9">
      <w:pPr>
        <w:pStyle w:val="Index1"/>
        <w:tabs>
          <w:tab w:val="right" w:pos="5030"/>
        </w:tabs>
        <w:rPr>
          <w:noProof/>
        </w:rPr>
      </w:pPr>
      <w:r>
        <w:rPr>
          <w:noProof/>
        </w:rPr>
        <w:t>Office Multi-Language Pack 2013, 24</w:t>
      </w:r>
    </w:p>
    <w:p w:rsidR="00860EE9" w:rsidRDefault="00860EE9">
      <w:pPr>
        <w:pStyle w:val="Index1"/>
        <w:tabs>
          <w:tab w:val="right" w:pos="5030"/>
        </w:tabs>
        <w:rPr>
          <w:noProof/>
        </w:rPr>
      </w:pPr>
      <w:r>
        <w:rPr>
          <w:noProof/>
        </w:rPr>
        <w:t>Office Online dla Office 365, 90</w:t>
      </w:r>
    </w:p>
    <w:p w:rsidR="00860EE9" w:rsidRDefault="00860EE9">
      <w:pPr>
        <w:pStyle w:val="Index1"/>
        <w:tabs>
          <w:tab w:val="right" w:pos="5030"/>
        </w:tabs>
        <w:rPr>
          <w:noProof/>
        </w:rPr>
      </w:pPr>
      <w:r>
        <w:rPr>
          <w:noProof/>
        </w:rPr>
        <w:t>Office Professional Plus, 68, 90, 97</w:t>
      </w:r>
    </w:p>
    <w:p w:rsidR="00860EE9" w:rsidRDefault="00860EE9">
      <w:pPr>
        <w:pStyle w:val="Index1"/>
        <w:tabs>
          <w:tab w:val="right" w:pos="5030"/>
        </w:tabs>
        <w:rPr>
          <w:noProof/>
        </w:rPr>
      </w:pPr>
      <w:r>
        <w:rPr>
          <w:noProof/>
        </w:rPr>
        <w:t>Office Professional Plus 2013, 68</w:t>
      </w:r>
    </w:p>
    <w:p w:rsidR="00860EE9" w:rsidRDefault="00860EE9">
      <w:pPr>
        <w:pStyle w:val="Index1"/>
        <w:tabs>
          <w:tab w:val="right" w:pos="5030"/>
        </w:tabs>
        <w:rPr>
          <w:noProof/>
        </w:rPr>
      </w:pPr>
      <w:r>
        <w:rPr>
          <w:noProof/>
        </w:rPr>
        <w:t>Office Professional Plus 2016, 42</w:t>
      </w:r>
    </w:p>
    <w:p w:rsidR="00860EE9" w:rsidRDefault="00860EE9">
      <w:pPr>
        <w:pStyle w:val="Index1"/>
        <w:tabs>
          <w:tab w:val="right" w:pos="5030"/>
        </w:tabs>
        <w:rPr>
          <w:noProof/>
        </w:rPr>
      </w:pPr>
      <w:r>
        <w:rPr>
          <w:noProof/>
        </w:rPr>
        <w:t>Office Professional Plus 2019, 24</w:t>
      </w:r>
    </w:p>
    <w:p w:rsidR="00860EE9" w:rsidRDefault="00860EE9">
      <w:pPr>
        <w:pStyle w:val="Index1"/>
        <w:tabs>
          <w:tab w:val="right" w:pos="5030"/>
        </w:tabs>
        <w:rPr>
          <w:noProof/>
        </w:rPr>
      </w:pPr>
      <w:r>
        <w:rPr>
          <w:noProof/>
        </w:rPr>
        <w:t>Office Standard, 68, 90, 97</w:t>
      </w:r>
    </w:p>
    <w:p w:rsidR="00860EE9" w:rsidRDefault="00860EE9">
      <w:pPr>
        <w:pStyle w:val="Index1"/>
        <w:tabs>
          <w:tab w:val="right" w:pos="5030"/>
        </w:tabs>
        <w:rPr>
          <w:noProof/>
        </w:rPr>
      </w:pPr>
      <w:r>
        <w:rPr>
          <w:noProof/>
        </w:rPr>
        <w:t>Office Standard 2019, 24</w:t>
      </w:r>
    </w:p>
    <w:p w:rsidR="00860EE9" w:rsidRDefault="00860EE9">
      <w:pPr>
        <w:pStyle w:val="Index1"/>
        <w:tabs>
          <w:tab w:val="right" w:pos="5030"/>
        </w:tabs>
        <w:rPr>
          <w:noProof/>
        </w:rPr>
      </w:pPr>
      <w:r>
        <w:rPr>
          <w:noProof/>
        </w:rPr>
        <w:t>OneDrive dla Firm — Plan 1 i 2, 72</w:t>
      </w:r>
    </w:p>
    <w:p w:rsidR="00860EE9" w:rsidRDefault="00860EE9">
      <w:pPr>
        <w:pStyle w:val="Index1"/>
        <w:tabs>
          <w:tab w:val="right" w:pos="5030"/>
        </w:tabs>
        <w:rPr>
          <w:noProof/>
        </w:rPr>
      </w:pPr>
      <w:r>
        <w:rPr>
          <w:noProof/>
        </w:rPr>
        <w:t>Operations Management and Security</w:t>
      </w:r>
    </w:p>
    <w:p w:rsidR="00860EE9" w:rsidRDefault="00860EE9">
      <w:pPr>
        <w:pStyle w:val="Index2"/>
        <w:tabs>
          <w:tab w:val="right" w:pos="5030"/>
        </w:tabs>
        <w:rPr>
          <w:noProof/>
        </w:rPr>
      </w:pPr>
      <w:r>
        <w:rPr>
          <w:noProof/>
        </w:rPr>
        <w:t>Automatyzacja i kontrola, 59</w:t>
      </w:r>
    </w:p>
    <w:p w:rsidR="00860EE9" w:rsidRDefault="00860EE9">
      <w:pPr>
        <w:pStyle w:val="Index2"/>
        <w:tabs>
          <w:tab w:val="right" w:pos="5030"/>
        </w:tabs>
        <w:rPr>
          <w:noProof/>
        </w:rPr>
      </w:pPr>
      <w:r>
        <w:rPr>
          <w:noProof/>
        </w:rPr>
        <w:t>Bezpieczeństwo i zgodność, 59</w:t>
      </w:r>
    </w:p>
    <w:p w:rsidR="00860EE9" w:rsidRDefault="00860EE9">
      <w:pPr>
        <w:pStyle w:val="Index2"/>
        <w:tabs>
          <w:tab w:val="right" w:pos="5030"/>
        </w:tabs>
        <w:rPr>
          <w:noProof/>
        </w:rPr>
      </w:pPr>
      <w:r>
        <w:rPr>
          <w:noProof/>
        </w:rPr>
        <w:t>Informacje i analityka, 59</w:t>
      </w:r>
    </w:p>
    <w:p w:rsidR="00860EE9" w:rsidRDefault="00860EE9">
      <w:pPr>
        <w:pStyle w:val="Index2"/>
        <w:tabs>
          <w:tab w:val="right" w:pos="5030"/>
        </w:tabs>
        <w:rPr>
          <w:noProof/>
        </w:rPr>
      </w:pPr>
      <w:r>
        <w:rPr>
          <w:noProof/>
        </w:rPr>
        <w:t>Kopia zapasowa i odzyskiwanie oprogramowania po awarii, 59</w:t>
      </w:r>
    </w:p>
    <w:p w:rsidR="00860EE9" w:rsidRDefault="00860EE9">
      <w:pPr>
        <w:pStyle w:val="Index1"/>
        <w:tabs>
          <w:tab w:val="right" w:pos="5030"/>
        </w:tabs>
        <w:rPr>
          <w:noProof/>
        </w:rPr>
      </w:pPr>
      <w:r>
        <w:rPr>
          <w:noProof/>
        </w:rPr>
        <w:t>Operations Management and Security E1, 59</w:t>
      </w:r>
    </w:p>
    <w:p w:rsidR="00860EE9" w:rsidRDefault="00860EE9">
      <w:pPr>
        <w:pStyle w:val="Index1"/>
        <w:tabs>
          <w:tab w:val="right" w:pos="5030"/>
        </w:tabs>
        <w:rPr>
          <w:noProof/>
        </w:rPr>
      </w:pPr>
      <w:r>
        <w:rPr>
          <w:noProof/>
        </w:rPr>
        <w:t>Operations Management and Security E2, 59</w:t>
      </w:r>
    </w:p>
    <w:p w:rsidR="00860EE9" w:rsidRDefault="00860EE9">
      <w:pPr>
        <w:pStyle w:val="Index1"/>
        <w:tabs>
          <w:tab w:val="right" w:pos="5030"/>
        </w:tabs>
        <w:rPr>
          <w:noProof/>
        </w:rPr>
      </w:pPr>
      <w:r>
        <w:rPr>
          <w:noProof/>
        </w:rPr>
        <w:t>Outlook 2019, 24</w:t>
      </w:r>
    </w:p>
    <w:p w:rsidR="00860EE9" w:rsidRDefault="00860EE9">
      <w:pPr>
        <w:pStyle w:val="Index1"/>
        <w:tabs>
          <w:tab w:val="right" w:pos="5030"/>
        </w:tabs>
        <w:rPr>
          <w:noProof/>
        </w:rPr>
      </w:pPr>
      <w:r>
        <w:rPr>
          <w:noProof/>
        </w:rPr>
        <w:t>Outlook 2019 dla komputerów Mac, 25</w:t>
      </w:r>
    </w:p>
    <w:p w:rsidR="00860EE9" w:rsidRDefault="00860EE9">
      <w:pPr>
        <w:pStyle w:val="Index1"/>
        <w:tabs>
          <w:tab w:val="right" w:pos="5030"/>
        </w:tabs>
        <w:rPr>
          <w:noProof/>
        </w:rPr>
      </w:pPr>
      <w:r>
        <w:rPr>
          <w:noProof/>
        </w:rPr>
        <w:t>Pakiet CIS w wersji Datacenter, 95</w:t>
      </w:r>
    </w:p>
    <w:p w:rsidR="00860EE9" w:rsidRDefault="00860EE9">
      <w:pPr>
        <w:pStyle w:val="Index1"/>
        <w:tabs>
          <w:tab w:val="right" w:pos="5030"/>
        </w:tabs>
        <w:rPr>
          <w:noProof/>
        </w:rPr>
      </w:pPr>
      <w:r>
        <w:rPr>
          <w:noProof/>
        </w:rPr>
        <w:t>Pakiet CIS w wersji Standard, 95</w:t>
      </w:r>
    </w:p>
    <w:p w:rsidR="00860EE9" w:rsidRDefault="00860EE9">
      <w:pPr>
        <w:pStyle w:val="Index1"/>
        <w:tabs>
          <w:tab w:val="right" w:pos="5030"/>
        </w:tabs>
        <w:rPr>
          <w:noProof/>
        </w:rPr>
      </w:pPr>
      <w:r>
        <w:rPr>
          <w:noProof/>
        </w:rPr>
        <w:t>Pakiet Core Infrastructure Server Datacenter (pakiet 16 Licencji na Rdzeń), 18</w:t>
      </w:r>
    </w:p>
    <w:p w:rsidR="00860EE9" w:rsidRDefault="00860EE9">
      <w:pPr>
        <w:pStyle w:val="Index1"/>
        <w:tabs>
          <w:tab w:val="right" w:pos="5030"/>
        </w:tabs>
        <w:rPr>
          <w:noProof/>
        </w:rPr>
      </w:pPr>
      <w:r>
        <w:rPr>
          <w:noProof/>
        </w:rPr>
        <w:t>Pakiet Core Infrastructure Server Datacenter (pakiet 2 Licencji na Rdzeń), 18</w:t>
      </w:r>
    </w:p>
    <w:p w:rsidR="00860EE9" w:rsidRDefault="00860EE9">
      <w:pPr>
        <w:pStyle w:val="Index1"/>
        <w:tabs>
          <w:tab w:val="right" w:pos="5030"/>
        </w:tabs>
        <w:rPr>
          <w:noProof/>
        </w:rPr>
      </w:pPr>
      <w:r>
        <w:rPr>
          <w:noProof/>
        </w:rPr>
        <w:t>Pakiet Core Infrastructure Server Standard (pakiet 16 Licencji na Rdzeń), 18</w:t>
      </w:r>
    </w:p>
    <w:p w:rsidR="00860EE9" w:rsidRDefault="00860EE9">
      <w:pPr>
        <w:pStyle w:val="Index1"/>
        <w:tabs>
          <w:tab w:val="right" w:pos="5030"/>
        </w:tabs>
        <w:rPr>
          <w:noProof/>
        </w:rPr>
      </w:pPr>
      <w:r>
        <w:rPr>
          <w:noProof/>
        </w:rPr>
        <w:t>Pakiet Core Infrastructure Server Standard (pakiet 2 Licencji na Rdzeń), 18</w:t>
      </w:r>
    </w:p>
    <w:p w:rsidR="00860EE9" w:rsidRDefault="00860EE9">
      <w:pPr>
        <w:pStyle w:val="Index1"/>
        <w:tabs>
          <w:tab w:val="right" w:pos="5030"/>
        </w:tabs>
        <w:rPr>
          <w:noProof/>
        </w:rPr>
      </w:pPr>
      <w:r>
        <w:rPr>
          <w:noProof/>
        </w:rPr>
        <w:t>Pakiet licencji dostępowych (CAL) dostępnych w ramach programu Enterprise, 16</w:t>
      </w:r>
    </w:p>
    <w:p w:rsidR="00860EE9" w:rsidRDefault="00860EE9">
      <w:pPr>
        <w:pStyle w:val="Index1"/>
        <w:tabs>
          <w:tab w:val="right" w:pos="5030"/>
        </w:tabs>
        <w:rPr>
          <w:noProof/>
        </w:rPr>
      </w:pPr>
      <w:r>
        <w:rPr>
          <w:noProof/>
        </w:rPr>
        <w:t>Pakiet Podstawowych Licencji Dostępowych (CAL), 16</w:t>
      </w:r>
    </w:p>
    <w:p w:rsidR="00860EE9" w:rsidRDefault="00860EE9">
      <w:pPr>
        <w:pStyle w:val="Index1"/>
        <w:tabs>
          <w:tab w:val="right" w:pos="5030"/>
        </w:tabs>
        <w:rPr>
          <w:noProof/>
        </w:rPr>
      </w:pPr>
      <w:r>
        <w:rPr>
          <w:noProof/>
        </w:rPr>
        <w:t>Pakiet telefoniczny, 73</w:t>
      </w:r>
    </w:p>
    <w:p w:rsidR="00860EE9" w:rsidRDefault="00860EE9">
      <w:pPr>
        <w:pStyle w:val="Index1"/>
        <w:tabs>
          <w:tab w:val="right" w:pos="5030"/>
        </w:tabs>
        <w:rPr>
          <w:noProof/>
        </w:rPr>
      </w:pPr>
      <w:r>
        <w:rPr>
          <w:noProof/>
        </w:rPr>
        <w:t>Pakiet Windows Embedded 8 Standard Enterprise (100-pak), 44</w:t>
      </w:r>
    </w:p>
    <w:p w:rsidR="00860EE9" w:rsidRDefault="00860EE9">
      <w:pPr>
        <w:pStyle w:val="Index1"/>
        <w:tabs>
          <w:tab w:val="right" w:pos="5030"/>
        </w:tabs>
        <w:rPr>
          <w:noProof/>
        </w:rPr>
      </w:pPr>
      <w:r>
        <w:rPr>
          <w:noProof/>
        </w:rPr>
        <w:t>Plan 1 usługi konserwacji zapobiegawczej pakietu IoT, 58</w:t>
      </w:r>
    </w:p>
    <w:p w:rsidR="00860EE9" w:rsidRDefault="00860EE9">
      <w:pPr>
        <w:pStyle w:val="Index1"/>
        <w:tabs>
          <w:tab w:val="right" w:pos="5030"/>
        </w:tabs>
        <w:rPr>
          <w:noProof/>
        </w:rPr>
      </w:pPr>
      <w:r>
        <w:rPr>
          <w:noProof/>
        </w:rPr>
        <w:t>Plan 1 usługi zdalnego monitorowania pakietu IoT, 58</w:t>
      </w:r>
    </w:p>
    <w:p w:rsidR="00860EE9" w:rsidRDefault="00860EE9">
      <w:pPr>
        <w:pStyle w:val="Index1"/>
        <w:tabs>
          <w:tab w:val="right" w:pos="5030"/>
        </w:tabs>
        <w:rPr>
          <w:noProof/>
        </w:rPr>
      </w:pPr>
      <w:r>
        <w:rPr>
          <w:noProof/>
        </w:rPr>
        <w:t>Plan 2 usługi konserwacji zapobiegawczej pakietu IoT, 58</w:t>
      </w:r>
    </w:p>
    <w:p w:rsidR="00860EE9" w:rsidRDefault="00860EE9">
      <w:pPr>
        <w:pStyle w:val="Index1"/>
        <w:tabs>
          <w:tab w:val="right" w:pos="5030"/>
        </w:tabs>
        <w:rPr>
          <w:noProof/>
        </w:rPr>
      </w:pPr>
      <w:r>
        <w:rPr>
          <w:noProof/>
        </w:rPr>
        <w:t>Plan 2 usługi zdalnego monitorowania pakietu IoT, 58</w:t>
      </w:r>
    </w:p>
    <w:p w:rsidR="00860EE9" w:rsidRDefault="00860EE9">
      <w:pPr>
        <w:pStyle w:val="Index1"/>
        <w:tabs>
          <w:tab w:val="right" w:pos="5030"/>
        </w:tabs>
        <w:rPr>
          <w:noProof/>
        </w:rPr>
      </w:pPr>
      <w:r>
        <w:rPr>
          <w:noProof/>
        </w:rPr>
        <w:t>Plan Microsoft Azure StorSimple z Urządzeniem (urządzenie w wersji 8100), 58</w:t>
      </w:r>
    </w:p>
    <w:p w:rsidR="00860EE9" w:rsidRDefault="00860EE9">
      <w:pPr>
        <w:pStyle w:val="Index1"/>
        <w:tabs>
          <w:tab w:val="right" w:pos="5030"/>
        </w:tabs>
        <w:rPr>
          <w:noProof/>
        </w:rPr>
      </w:pPr>
      <w:r>
        <w:rPr>
          <w:noProof/>
        </w:rPr>
        <w:t>Plan Microsoft Azure StorSimple z Urządzeniem (urządzenie w wersji 8600), 59</w:t>
      </w:r>
    </w:p>
    <w:p w:rsidR="00860EE9" w:rsidRDefault="00860EE9">
      <w:pPr>
        <w:pStyle w:val="Index1"/>
        <w:tabs>
          <w:tab w:val="right" w:pos="5030"/>
        </w:tabs>
        <w:rPr>
          <w:noProof/>
        </w:rPr>
      </w:pPr>
      <w:r>
        <w:rPr>
          <w:noProof/>
        </w:rPr>
        <w:t>Plan Usługi Aplikacji Azure, 58</w:t>
      </w:r>
    </w:p>
    <w:p w:rsidR="00860EE9" w:rsidRDefault="00860EE9">
      <w:pPr>
        <w:pStyle w:val="Index1"/>
        <w:tabs>
          <w:tab w:val="right" w:pos="5030"/>
        </w:tabs>
        <w:rPr>
          <w:noProof/>
        </w:rPr>
      </w:pPr>
      <w:r>
        <w:rPr>
          <w:noProof/>
        </w:rPr>
        <w:t>Platformy MSDN, 41</w:t>
      </w:r>
    </w:p>
    <w:p w:rsidR="00860EE9" w:rsidRDefault="00860EE9">
      <w:pPr>
        <w:pStyle w:val="Index1"/>
        <w:tabs>
          <w:tab w:val="right" w:pos="5030"/>
        </w:tabs>
        <w:rPr>
          <w:noProof/>
        </w:rPr>
      </w:pPr>
      <w:r>
        <w:rPr>
          <w:noProof/>
        </w:rPr>
        <w:t>Podstawowe Licencje Dostępowe (CAL), 35</w:t>
      </w:r>
    </w:p>
    <w:p w:rsidR="00860EE9" w:rsidRDefault="00860EE9">
      <w:pPr>
        <w:pStyle w:val="Index1"/>
        <w:tabs>
          <w:tab w:val="right" w:pos="5030"/>
        </w:tabs>
        <w:rPr>
          <w:noProof/>
        </w:rPr>
      </w:pPr>
      <w:r>
        <w:rPr>
          <w:noProof/>
        </w:rPr>
        <w:t>Podstawowych Licencji Dostępowych (CAL), 90, 96</w:t>
      </w:r>
    </w:p>
    <w:p w:rsidR="00860EE9" w:rsidRDefault="00860EE9">
      <w:pPr>
        <w:pStyle w:val="Index1"/>
        <w:tabs>
          <w:tab w:val="right" w:pos="5030"/>
        </w:tabs>
        <w:rPr>
          <w:noProof/>
        </w:rPr>
      </w:pPr>
      <w:r>
        <w:rPr>
          <w:noProof/>
        </w:rPr>
        <w:t>Pomoc Techniczna Premium Microsoft Azure, 60</w:t>
      </w:r>
    </w:p>
    <w:p w:rsidR="00860EE9" w:rsidRDefault="00860EE9">
      <w:pPr>
        <w:pStyle w:val="Index1"/>
        <w:tabs>
          <w:tab w:val="right" w:pos="5030"/>
        </w:tabs>
        <w:rPr>
          <w:noProof/>
        </w:rPr>
      </w:pPr>
      <w:r>
        <w:rPr>
          <w:noProof/>
        </w:rPr>
        <w:t>Power BI Premium EM1, 75</w:t>
      </w:r>
    </w:p>
    <w:p w:rsidR="00860EE9" w:rsidRDefault="00860EE9">
      <w:pPr>
        <w:pStyle w:val="Index1"/>
        <w:tabs>
          <w:tab w:val="right" w:pos="5030"/>
        </w:tabs>
        <w:rPr>
          <w:noProof/>
        </w:rPr>
      </w:pPr>
      <w:r>
        <w:rPr>
          <w:noProof/>
        </w:rPr>
        <w:t>Power BI Premium EM1 A, 75</w:t>
      </w:r>
    </w:p>
    <w:p w:rsidR="00860EE9" w:rsidRDefault="00860EE9">
      <w:pPr>
        <w:pStyle w:val="Index1"/>
        <w:tabs>
          <w:tab w:val="right" w:pos="5030"/>
        </w:tabs>
        <w:rPr>
          <w:noProof/>
        </w:rPr>
      </w:pPr>
      <w:r>
        <w:rPr>
          <w:noProof/>
        </w:rPr>
        <w:t>Power BI Premium EM2, 75</w:t>
      </w:r>
    </w:p>
    <w:p w:rsidR="00860EE9" w:rsidRDefault="00860EE9">
      <w:pPr>
        <w:pStyle w:val="Index1"/>
        <w:tabs>
          <w:tab w:val="right" w:pos="5030"/>
        </w:tabs>
        <w:rPr>
          <w:noProof/>
        </w:rPr>
      </w:pPr>
      <w:r>
        <w:rPr>
          <w:noProof/>
        </w:rPr>
        <w:t>Power BI Premium EM2 A, 75</w:t>
      </w:r>
    </w:p>
    <w:p w:rsidR="00860EE9" w:rsidRDefault="00860EE9">
      <w:pPr>
        <w:pStyle w:val="Index1"/>
        <w:tabs>
          <w:tab w:val="right" w:pos="5030"/>
        </w:tabs>
        <w:rPr>
          <w:noProof/>
        </w:rPr>
      </w:pPr>
      <w:r>
        <w:rPr>
          <w:noProof/>
        </w:rPr>
        <w:t>Power BI Premium EM3, 75</w:t>
      </w:r>
    </w:p>
    <w:p w:rsidR="00860EE9" w:rsidRDefault="00860EE9">
      <w:pPr>
        <w:pStyle w:val="Index1"/>
        <w:tabs>
          <w:tab w:val="right" w:pos="5030"/>
        </w:tabs>
        <w:rPr>
          <w:noProof/>
        </w:rPr>
      </w:pPr>
      <w:r>
        <w:rPr>
          <w:noProof/>
        </w:rPr>
        <w:t>Power BI Premium EM3 A, 75</w:t>
      </w:r>
    </w:p>
    <w:p w:rsidR="00860EE9" w:rsidRDefault="00860EE9">
      <w:pPr>
        <w:pStyle w:val="Index1"/>
        <w:tabs>
          <w:tab w:val="right" w:pos="5030"/>
        </w:tabs>
        <w:rPr>
          <w:noProof/>
        </w:rPr>
      </w:pPr>
      <w:r>
        <w:rPr>
          <w:noProof/>
        </w:rPr>
        <w:t>Power BI Premium P1, 75</w:t>
      </w:r>
    </w:p>
    <w:p w:rsidR="00860EE9" w:rsidRDefault="00860EE9">
      <w:pPr>
        <w:pStyle w:val="Index1"/>
        <w:tabs>
          <w:tab w:val="right" w:pos="5030"/>
        </w:tabs>
        <w:rPr>
          <w:noProof/>
        </w:rPr>
      </w:pPr>
      <w:r>
        <w:rPr>
          <w:noProof/>
        </w:rPr>
        <w:t>Power BI Premium P2, 75</w:t>
      </w:r>
    </w:p>
    <w:p w:rsidR="00860EE9" w:rsidRDefault="00860EE9">
      <w:pPr>
        <w:pStyle w:val="Index1"/>
        <w:tabs>
          <w:tab w:val="right" w:pos="5030"/>
        </w:tabs>
        <w:rPr>
          <w:noProof/>
        </w:rPr>
      </w:pPr>
      <w:r>
        <w:rPr>
          <w:noProof/>
        </w:rPr>
        <w:t>Power BI Premium P3, 75</w:t>
      </w:r>
    </w:p>
    <w:p w:rsidR="00860EE9" w:rsidRDefault="00860EE9">
      <w:pPr>
        <w:pStyle w:val="Index1"/>
        <w:tabs>
          <w:tab w:val="right" w:pos="5030"/>
        </w:tabs>
        <w:rPr>
          <w:noProof/>
        </w:rPr>
      </w:pPr>
      <w:r>
        <w:rPr>
          <w:noProof/>
        </w:rPr>
        <w:t>Power BI Premium P4, 75</w:t>
      </w:r>
    </w:p>
    <w:p w:rsidR="00860EE9" w:rsidRDefault="00860EE9">
      <w:pPr>
        <w:pStyle w:val="Index1"/>
        <w:tabs>
          <w:tab w:val="right" w:pos="5030"/>
        </w:tabs>
        <w:rPr>
          <w:noProof/>
        </w:rPr>
      </w:pPr>
      <w:r>
        <w:rPr>
          <w:noProof/>
        </w:rPr>
        <w:t>Power BI Premium P5, 75</w:t>
      </w:r>
    </w:p>
    <w:p w:rsidR="00860EE9" w:rsidRDefault="00860EE9">
      <w:pPr>
        <w:pStyle w:val="Index1"/>
        <w:tabs>
          <w:tab w:val="right" w:pos="5030"/>
        </w:tabs>
        <w:rPr>
          <w:noProof/>
        </w:rPr>
      </w:pPr>
      <w:r>
        <w:rPr>
          <w:noProof/>
        </w:rPr>
        <w:t>Power BI Premium Promo, 75</w:t>
      </w:r>
    </w:p>
    <w:p w:rsidR="00860EE9" w:rsidRDefault="00860EE9">
      <w:pPr>
        <w:pStyle w:val="Index1"/>
        <w:tabs>
          <w:tab w:val="right" w:pos="5030"/>
        </w:tabs>
        <w:rPr>
          <w:noProof/>
        </w:rPr>
      </w:pPr>
      <w:r>
        <w:rPr>
          <w:noProof/>
        </w:rPr>
        <w:t>Power BI Pro, 75</w:t>
      </w:r>
    </w:p>
    <w:p w:rsidR="00860EE9" w:rsidRDefault="00860EE9">
      <w:pPr>
        <w:pStyle w:val="Index1"/>
        <w:tabs>
          <w:tab w:val="right" w:pos="5030"/>
        </w:tabs>
        <w:rPr>
          <w:noProof/>
        </w:rPr>
      </w:pPr>
      <w:r>
        <w:rPr>
          <w:noProof/>
        </w:rPr>
        <w:t>Power BI Pro A, 75</w:t>
      </w:r>
    </w:p>
    <w:p w:rsidR="00860EE9" w:rsidRDefault="00860EE9">
      <w:pPr>
        <w:pStyle w:val="Index1"/>
        <w:tabs>
          <w:tab w:val="right" w:pos="5030"/>
        </w:tabs>
        <w:rPr>
          <w:noProof/>
        </w:rPr>
      </w:pPr>
      <w:r>
        <w:rPr>
          <w:noProof/>
        </w:rPr>
        <w:t>Power BI Report Server, 33</w:t>
      </w:r>
    </w:p>
    <w:p w:rsidR="00860EE9" w:rsidRDefault="00860EE9">
      <w:pPr>
        <w:pStyle w:val="Index1"/>
        <w:tabs>
          <w:tab w:val="right" w:pos="5030"/>
        </w:tabs>
        <w:rPr>
          <w:noProof/>
        </w:rPr>
      </w:pPr>
      <w:r>
        <w:rPr>
          <w:noProof/>
        </w:rPr>
        <w:t>PowerPoint 2019, 24</w:t>
      </w:r>
    </w:p>
    <w:p w:rsidR="00860EE9" w:rsidRDefault="00860EE9">
      <w:pPr>
        <w:pStyle w:val="Index1"/>
        <w:tabs>
          <w:tab w:val="right" w:pos="5030"/>
        </w:tabs>
        <w:rPr>
          <w:noProof/>
        </w:rPr>
      </w:pPr>
      <w:r>
        <w:rPr>
          <w:noProof/>
        </w:rPr>
        <w:t>PowerPoint 2019 dla komputerów Mac, 25</w:t>
      </w:r>
    </w:p>
    <w:p w:rsidR="00860EE9" w:rsidRDefault="00860EE9">
      <w:pPr>
        <w:pStyle w:val="Index1"/>
        <w:tabs>
          <w:tab w:val="right" w:pos="5030"/>
        </w:tabs>
        <w:rPr>
          <w:noProof/>
        </w:rPr>
      </w:pPr>
      <w:r>
        <w:rPr>
          <w:noProof/>
        </w:rPr>
        <w:t>Profesjonalne wsparcie bezpośrednie Azure Active, 60</w:t>
      </w:r>
    </w:p>
    <w:p w:rsidR="00860EE9" w:rsidRDefault="00860EE9">
      <w:pPr>
        <w:pStyle w:val="Index1"/>
        <w:tabs>
          <w:tab w:val="right" w:pos="5030"/>
        </w:tabs>
        <w:rPr>
          <w:noProof/>
        </w:rPr>
      </w:pPr>
      <w:r>
        <w:rPr>
          <w:noProof/>
        </w:rPr>
        <w:t>Profesjonalne wsparcie bezpośrednie Dynamics 365, 66</w:t>
      </w:r>
    </w:p>
    <w:p w:rsidR="00860EE9" w:rsidRDefault="00860EE9">
      <w:pPr>
        <w:pStyle w:val="Index1"/>
        <w:tabs>
          <w:tab w:val="right" w:pos="5030"/>
        </w:tabs>
        <w:rPr>
          <w:noProof/>
        </w:rPr>
      </w:pPr>
      <w:r>
        <w:rPr>
          <w:noProof/>
        </w:rPr>
        <w:t>program Project w wersji Standard, 90</w:t>
      </w:r>
    </w:p>
    <w:p w:rsidR="00860EE9" w:rsidRDefault="00860EE9">
      <w:pPr>
        <w:pStyle w:val="Index1"/>
        <w:tabs>
          <w:tab w:val="right" w:pos="5030"/>
        </w:tabs>
        <w:rPr>
          <w:noProof/>
        </w:rPr>
      </w:pPr>
      <w:r>
        <w:rPr>
          <w:noProof/>
        </w:rPr>
        <w:t>program Visio w wersji Standard, 90</w:t>
      </w:r>
    </w:p>
    <w:p w:rsidR="00860EE9" w:rsidRDefault="00860EE9">
      <w:pPr>
        <w:pStyle w:val="Index1"/>
        <w:tabs>
          <w:tab w:val="right" w:pos="5030"/>
        </w:tabs>
        <w:rPr>
          <w:noProof/>
        </w:rPr>
      </w:pPr>
      <w:r>
        <w:rPr>
          <w:noProof/>
        </w:rPr>
        <w:t>Project 2013, 28</w:t>
      </w:r>
    </w:p>
    <w:p w:rsidR="00860EE9" w:rsidRDefault="00860EE9">
      <w:pPr>
        <w:pStyle w:val="Index1"/>
        <w:tabs>
          <w:tab w:val="right" w:pos="5030"/>
        </w:tabs>
        <w:rPr>
          <w:noProof/>
        </w:rPr>
      </w:pPr>
      <w:r>
        <w:rPr>
          <w:noProof/>
        </w:rPr>
        <w:t>Project Online Essentials, 72</w:t>
      </w:r>
    </w:p>
    <w:p w:rsidR="00860EE9" w:rsidRDefault="00860EE9">
      <w:pPr>
        <w:pStyle w:val="Index1"/>
        <w:tabs>
          <w:tab w:val="right" w:pos="5030"/>
        </w:tabs>
        <w:rPr>
          <w:noProof/>
        </w:rPr>
      </w:pPr>
      <w:r>
        <w:rPr>
          <w:noProof/>
        </w:rPr>
        <w:t>Project Online Premium, 72</w:t>
      </w:r>
    </w:p>
    <w:p w:rsidR="00860EE9" w:rsidRDefault="00860EE9">
      <w:pPr>
        <w:pStyle w:val="Index1"/>
        <w:tabs>
          <w:tab w:val="right" w:pos="5030"/>
        </w:tabs>
        <w:rPr>
          <w:noProof/>
        </w:rPr>
      </w:pPr>
      <w:r>
        <w:rPr>
          <w:noProof/>
        </w:rPr>
        <w:t>Project Online Premium From SA, 72</w:t>
      </w:r>
    </w:p>
    <w:p w:rsidR="00860EE9" w:rsidRDefault="00860EE9">
      <w:pPr>
        <w:pStyle w:val="Index1"/>
        <w:tabs>
          <w:tab w:val="right" w:pos="5030"/>
        </w:tabs>
        <w:rPr>
          <w:noProof/>
        </w:rPr>
      </w:pPr>
      <w:r>
        <w:rPr>
          <w:noProof/>
        </w:rPr>
        <w:t>Project Online Professional, 72</w:t>
      </w:r>
    </w:p>
    <w:p w:rsidR="00860EE9" w:rsidRDefault="00860EE9">
      <w:pPr>
        <w:pStyle w:val="Index1"/>
        <w:tabs>
          <w:tab w:val="right" w:pos="5030"/>
        </w:tabs>
        <w:rPr>
          <w:noProof/>
        </w:rPr>
      </w:pPr>
      <w:r>
        <w:rPr>
          <w:noProof/>
        </w:rPr>
        <w:t>Project Online Professional From SA, 72</w:t>
      </w:r>
    </w:p>
    <w:p w:rsidR="00860EE9" w:rsidRDefault="00860EE9">
      <w:pPr>
        <w:pStyle w:val="Index1"/>
        <w:tabs>
          <w:tab w:val="right" w:pos="5030"/>
        </w:tabs>
        <w:rPr>
          <w:noProof/>
        </w:rPr>
      </w:pPr>
      <w:r>
        <w:rPr>
          <w:noProof/>
        </w:rPr>
        <w:t>Project Professional, 97</w:t>
      </w:r>
    </w:p>
    <w:p w:rsidR="00860EE9" w:rsidRDefault="00860EE9">
      <w:pPr>
        <w:pStyle w:val="Index1"/>
        <w:tabs>
          <w:tab w:val="right" w:pos="5030"/>
        </w:tabs>
        <w:rPr>
          <w:noProof/>
        </w:rPr>
      </w:pPr>
      <w:r>
        <w:rPr>
          <w:noProof/>
        </w:rPr>
        <w:t>Project Professional 2019, 24</w:t>
      </w:r>
    </w:p>
    <w:p w:rsidR="00860EE9" w:rsidRDefault="00860EE9">
      <w:pPr>
        <w:pStyle w:val="Index1"/>
        <w:tabs>
          <w:tab w:val="right" w:pos="5030"/>
        </w:tabs>
        <w:rPr>
          <w:noProof/>
        </w:rPr>
      </w:pPr>
      <w:r>
        <w:rPr>
          <w:noProof/>
        </w:rPr>
        <w:t>Project Server 2016, 28</w:t>
      </w:r>
    </w:p>
    <w:p w:rsidR="00860EE9" w:rsidRDefault="00860EE9">
      <w:pPr>
        <w:pStyle w:val="Index1"/>
        <w:tabs>
          <w:tab w:val="right" w:pos="5030"/>
        </w:tabs>
        <w:rPr>
          <w:noProof/>
        </w:rPr>
      </w:pPr>
      <w:r>
        <w:rPr>
          <w:noProof/>
        </w:rPr>
        <w:t>Project Standard, 97</w:t>
      </w:r>
    </w:p>
    <w:p w:rsidR="00860EE9" w:rsidRDefault="00860EE9">
      <w:pPr>
        <w:pStyle w:val="Index1"/>
        <w:tabs>
          <w:tab w:val="right" w:pos="5030"/>
        </w:tabs>
        <w:rPr>
          <w:noProof/>
        </w:rPr>
      </w:pPr>
      <w:r>
        <w:rPr>
          <w:noProof/>
        </w:rPr>
        <w:t>Project Standard 2019, 24</w:t>
      </w:r>
    </w:p>
    <w:p w:rsidR="00860EE9" w:rsidRDefault="00860EE9">
      <w:pPr>
        <w:pStyle w:val="Index1"/>
        <w:tabs>
          <w:tab w:val="right" w:pos="5030"/>
        </w:tabs>
        <w:rPr>
          <w:noProof/>
        </w:rPr>
      </w:pPr>
      <w:r>
        <w:rPr>
          <w:noProof/>
        </w:rPr>
        <w:t>Publisher 2019, 24</w:t>
      </w:r>
    </w:p>
    <w:p w:rsidR="00860EE9" w:rsidRDefault="00860EE9">
      <w:pPr>
        <w:pStyle w:val="Index1"/>
        <w:tabs>
          <w:tab w:val="right" w:pos="5030"/>
        </w:tabs>
        <w:rPr>
          <w:noProof/>
        </w:rPr>
      </w:pPr>
      <w:r>
        <w:rPr>
          <w:noProof/>
        </w:rPr>
        <w:t>SharePoint Online, 90</w:t>
      </w:r>
    </w:p>
    <w:p w:rsidR="00860EE9" w:rsidRDefault="00860EE9">
      <w:pPr>
        <w:pStyle w:val="Index1"/>
        <w:tabs>
          <w:tab w:val="right" w:pos="5030"/>
        </w:tabs>
        <w:rPr>
          <w:noProof/>
        </w:rPr>
      </w:pPr>
      <w:r>
        <w:rPr>
          <w:noProof/>
        </w:rPr>
        <w:t>SharePoint Online Plan 1 i 2, 73</w:t>
      </w:r>
    </w:p>
    <w:p w:rsidR="00860EE9" w:rsidRDefault="00860EE9">
      <w:pPr>
        <w:pStyle w:val="Index1"/>
        <w:tabs>
          <w:tab w:val="right" w:pos="5030"/>
        </w:tabs>
        <w:rPr>
          <w:noProof/>
        </w:rPr>
      </w:pPr>
      <w:r>
        <w:rPr>
          <w:noProof/>
        </w:rPr>
        <w:t>SharePoint Online Plan 2, 29</w:t>
      </w:r>
    </w:p>
    <w:p w:rsidR="00860EE9" w:rsidRDefault="00860EE9">
      <w:pPr>
        <w:pStyle w:val="Index1"/>
        <w:tabs>
          <w:tab w:val="right" w:pos="5030"/>
        </w:tabs>
        <w:rPr>
          <w:noProof/>
        </w:rPr>
      </w:pPr>
      <w:r>
        <w:rPr>
          <w:noProof/>
        </w:rPr>
        <w:t>SharePoint Server, 61, 95</w:t>
      </w:r>
    </w:p>
    <w:p w:rsidR="00860EE9" w:rsidRDefault="00860EE9">
      <w:pPr>
        <w:pStyle w:val="Index1"/>
        <w:tabs>
          <w:tab w:val="right" w:pos="5030"/>
        </w:tabs>
        <w:rPr>
          <w:noProof/>
        </w:rPr>
      </w:pPr>
      <w:r>
        <w:rPr>
          <w:noProof/>
        </w:rPr>
        <w:t>SharePoint Server 2013, 29</w:t>
      </w:r>
    </w:p>
    <w:p w:rsidR="00860EE9" w:rsidRDefault="00860EE9">
      <w:pPr>
        <w:pStyle w:val="Index1"/>
        <w:tabs>
          <w:tab w:val="right" w:pos="5030"/>
        </w:tabs>
        <w:rPr>
          <w:noProof/>
        </w:rPr>
      </w:pPr>
      <w:r>
        <w:rPr>
          <w:noProof/>
        </w:rPr>
        <w:t>SharePoint Server 2016, 28</w:t>
      </w:r>
    </w:p>
    <w:p w:rsidR="00860EE9" w:rsidRDefault="00860EE9">
      <w:pPr>
        <w:pStyle w:val="Index1"/>
        <w:tabs>
          <w:tab w:val="right" w:pos="5030"/>
        </w:tabs>
        <w:rPr>
          <w:noProof/>
        </w:rPr>
      </w:pPr>
      <w:r>
        <w:rPr>
          <w:noProof/>
        </w:rPr>
        <w:t>Skype dla firm 2019, 24</w:t>
      </w:r>
    </w:p>
    <w:p w:rsidR="00860EE9" w:rsidRDefault="00860EE9">
      <w:pPr>
        <w:pStyle w:val="Index1"/>
        <w:tabs>
          <w:tab w:val="right" w:pos="5030"/>
        </w:tabs>
        <w:rPr>
          <w:noProof/>
        </w:rPr>
      </w:pPr>
      <w:r>
        <w:rPr>
          <w:noProof/>
        </w:rPr>
        <w:t>Skype dla firm 2019 dla komputerów Mac, 25</w:t>
      </w:r>
    </w:p>
    <w:p w:rsidR="00860EE9" w:rsidRDefault="00860EE9">
      <w:pPr>
        <w:pStyle w:val="Index1"/>
        <w:tabs>
          <w:tab w:val="right" w:pos="5030"/>
        </w:tabs>
        <w:rPr>
          <w:noProof/>
        </w:rPr>
      </w:pPr>
      <w:r>
        <w:rPr>
          <w:noProof/>
        </w:rPr>
        <w:t>Skype dla firm Online — Plan 2, 73</w:t>
      </w:r>
    </w:p>
    <w:p w:rsidR="00860EE9" w:rsidRDefault="00860EE9">
      <w:pPr>
        <w:pStyle w:val="Index1"/>
        <w:tabs>
          <w:tab w:val="right" w:pos="5030"/>
        </w:tabs>
        <w:rPr>
          <w:noProof/>
        </w:rPr>
      </w:pPr>
      <w:r>
        <w:rPr>
          <w:noProof/>
        </w:rPr>
        <w:t>Skype dla firm Server, 61</w:t>
      </w:r>
    </w:p>
    <w:p w:rsidR="00860EE9" w:rsidRDefault="00860EE9">
      <w:pPr>
        <w:pStyle w:val="Index1"/>
        <w:tabs>
          <w:tab w:val="right" w:pos="5030"/>
        </w:tabs>
        <w:rPr>
          <w:noProof/>
        </w:rPr>
      </w:pPr>
      <w:r>
        <w:rPr>
          <w:noProof/>
        </w:rPr>
        <w:t>Skype dla firm Server 2015, 30</w:t>
      </w:r>
    </w:p>
    <w:p w:rsidR="00860EE9" w:rsidRDefault="00860EE9">
      <w:pPr>
        <w:pStyle w:val="Index1"/>
        <w:tabs>
          <w:tab w:val="right" w:pos="5030"/>
        </w:tabs>
        <w:rPr>
          <w:noProof/>
        </w:rPr>
      </w:pPr>
      <w:r>
        <w:rPr>
          <w:noProof/>
        </w:rPr>
        <w:t>Skype for Business Online Plan 1, 30</w:t>
      </w:r>
    </w:p>
    <w:p w:rsidR="00860EE9" w:rsidRDefault="00860EE9">
      <w:pPr>
        <w:pStyle w:val="Index1"/>
        <w:tabs>
          <w:tab w:val="right" w:pos="5030"/>
        </w:tabs>
        <w:rPr>
          <w:noProof/>
        </w:rPr>
      </w:pPr>
      <w:r>
        <w:rPr>
          <w:noProof/>
        </w:rPr>
        <w:t>Skype for Business Online Plan 2, 30</w:t>
      </w:r>
    </w:p>
    <w:p w:rsidR="00860EE9" w:rsidRDefault="00860EE9">
      <w:pPr>
        <w:pStyle w:val="Index1"/>
        <w:tabs>
          <w:tab w:val="right" w:pos="5030"/>
        </w:tabs>
        <w:rPr>
          <w:noProof/>
        </w:rPr>
      </w:pPr>
      <w:r>
        <w:rPr>
          <w:noProof/>
        </w:rPr>
        <w:t>SQL Parallel Data Warehouse, 90, 97</w:t>
      </w:r>
    </w:p>
    <w:p w:rsidR="00860EE9" w:rsidRDefault="00860EE9">
      <w:pPr>
        <w:pStyle w:val="Index1"/>
        <w:tabs>
          <w:tab w:val="right" w:pos="5030"/>
        </w:tabs>
        <w:rPr>
          <w:noProof/>
        </w:rPr>
      </w:pPr>
      <w:r>
        <w:rPr>
          <w:noProof/>
        </w:rPr>
        <w:t>SQL Server, 95</w:t>
      </w:r>
    </w:p>
    <w:p w:rsidR="00860EE9" w:rsidRDefault="00860EE9">
      <w:pPr>
        <w:pStyle w:val="Index1"/>
        <w:tabs>
          <w:tab w:val="right" w:pos="5030"/>
        </w:tabs>
        <w:rPr>
          <w:noProof/>
        </w:rPr>
      </w:pPr>
      <w:r>
        <w:rPr>
          <w:noProof/>
        </w:rPr>
        <w:t>SQL Server 2016, 31</w:t>
      </w:r>
    </w:p>
    <w:p w:rsidR="00860EE9" w:rsidRDefault="00860EE9">
      <w:pPr>
        <w:pStyle w:val="Index1"/>
        <w:tabs>
          <w:tab w:val="right" w:pos="5030"/>
        </w:tabs>
        <w:rPr>
          <w:noProof/>
        </w:rPr>
      </w:pPr>
      <w:r>
        <w:rPr>
          <w:noProof/>
        </w:rPr>
        <w:t>SQL Server 2017 Enterprise, 31</w:t>
      </w:r>
    </w:p>
    <w:p w:rsidR="00860EE9" w:rsidRDefault="00860EE9">
      <w:pPr>
        <w:pStyle w:val="Index1"/>
        <w:tabs>
          <w:tab w:val="right" w:pos="5030"/>
        </w:tabs>
        <w:rPr>
          <w:noProof/>
        </w:rPr>
      </w:pPr>
      <w:r>
        <w:rPr>
          <w:noProof/>
        </w:rPr>
        <w:t>SQL Server 2017 Enterprise Core, 31</w:t>
      </w:r>
    </w:p>
    <w:p w:rsidR="00860EE9" w:rsidRDefault="00860EE9">
      <w:pPr>
        <w:pStyle w:val="Index1"/>
        <w:tabs>
          <w:tab w:val="right" w:pos="5030"/>
        </w:tabs>
        <w:rPr>
          <w:noProof/>
        </w:rPr>
      </w:pPr>
      <w:r>
        <w:rPr>
          <w:noProof/>
        </w:rPr>
        <w:t>SQL Server 2017 Standard, 31</w:t>
      </w:r>
    </w:p>
    <w:p w:rsidR="00860EE9" w:rsidRDefault="00860EE9">
      <w:pPr>
        <w:pStyle w:val="Index1"/>
        <w:tabs>
          <w:tab w:val="right" w:pos="5030"/>
        </w:tabs>
        <w:rPr>
          <w:noProof/>
        </w:rPr>
      </w:pPr>
      <w:r>
        <w:rPr>
          <w:noProof/>
        </w:rPr>
        <w:t>SQL Server 2017 Standard Core, 31</w:t>
      </w:r>
    </w:p>
    <w:p w:rsidR="00860EE9" w:rsidRDefault="00860EE9">
      <w:pPr>
        <w:pStyle w:val="Index1"/>
        <w:tabs>
          <w:tab w:val="right" w:pos="5030"/>
        </w:tabs>
        <w:rPr>
          <w:noProof/>
        </w:rPr>
      </w:pPr>
      <w:r>
        <w:rPr>
          <w:noProof/>
        </w:rPr>
        <w:t>SQL Server Business Intelligence, 90, 97</w:t>
      </w:r>
    </w:p>
    <w:p w:rsidR="00860EE9" w:rsidRDefault="00860EE9">
      <w:pPr>
        <w:pStyle w:val="Index1"/>
        <w:tabs>
          <w:tab w:val="right" w:pos="5030"/>
        </w:tabs>
        <w:rPr>
          <w:noProof/>
        </w:rPr>
      </w:pPr>
      <w:r>
        <w:rPr>
          <w:noProof/>
        </w:rPr>
        <w:t>SQL Server Data Center, 90</w:t>
      </w:r>
    </w:p>
    <w:p w:rsidR="00860EE9" w:rsidRDefault="00860EE9">
      <w:pPr>
        <w:pStyle w:val="Index1"/>
        <w:tabs>
          <w:tab w:val="right" w:pos="5030"/>
        </w:tabs>
        <w:rPr>
          <w:noProof/>
        </w:rPr>
      </w:pPr>
      <w:r>
        <w:rPr>
          <w:noProof/>
        </w:rPr>
        <w:t>SQL Server Enterprise, 90</w:t>
      </w:r>
    </w:p>
    <w:p w:rsidR="00860EE9" w:rsidRDefault="00860EE9">
      <w:pPr>
        <w:pStyle w:val="Index1"/>
        <w:tabs>
          <w:tab w:val="right" w:pos="5030"/>
        </w:tabs>
        <w:rPr>
          <w:noProof/>
        </w:rPr>
      </w:pPr>
      <w:r>
        <w:rPr>
          <w:noProof/>
        </w:rPr>
        <w:t>SQL Server Standard, 90, 97</w:t>
      </w:r>
    </w:p>
    <w:p w:rsidR="00860EE9" w:rsidRDefault="00860EE9">
      <w:pPr>
        <w:pStyle w:val="Index1"/>
        <w:tabs>
          <w:tab w:val="right" w:pos="5030"/>
        </w:tabs>
        <w:rPr>
          <w:noProof/>
        </w:rPr>
      </w:pPr>
      <w:r>
        <w:rPr>
          <w:noProof/>
        </w:rPr>
        <w:t>Środki na rozmowę, 73</w:t>
      </w:r>
    </w:p>
    <w:p w:rsidR="00860EE9" w:rsidRDefault="00860EE9">
      <w:pPr>
        <w:pStyle w:val="Index1"/>
        <w:tabs>
          <w:tab w:val="right" w:pos="5030"/>
        </w:tabs>
        <w:rPr>
          <w:noProof/>
        </w:rPr>
      </w:pPr>
      <w:r>
        <w:rPr>
          <w:noProof/>
        </w:rPr>
        <w:t>Standardowa Pomoc Techniczna i Pomoc Techniczna Premium Microsoft Azure StorSimple, 60</w:t>
      </w:r>
    </w:p>
    <w:p w:rsidR="00860EE9" w:rsidRDefault="00860EE9">
      <w:pPr>
        <w:pStyle w:val="Index1"/>
        <w:tabs>
          <w:tab w:val="right" w:pos="5030"/>
        </w:tabs>
        <w:rPr>
          <w:noProof/>
        </w:rPr>
      </w:pPr>
      <w:r>
        <w:rPr>
          <w:noProof/>
        </w:rPr>
        <w:t>Standardowa Pomoc Techniczna Microsoft Azure StorSimple, 60</w:t>
      </w:r>
    </w:p>
    <w:p w:rsidR="00860EE9" w:rsidRDefault="00860EE9">
      <w:pPr>
        <w:pStyle w:val="Index1"/>
        <w:tabs>
          <w:tab w:val="right" w:pos="5030"/>
        </w:tabs>
        <w:rPr>
          <w:noProof/>
        </w:rPr>
      </w:pPr>
      <w:r>
        <w:rPr>
          <w:noProof/>
        </w:rPr>
        <w:t>Subskrypcja programu Visual Studio Enterprise, 97</w:t>
      </w:r>
    </w:p>
    <w:p w:rsidR="00860EE9" w:rsidRDefault="00860EE9">
      <w:pPr>
        <w:pStyle w:val="Index1"/>
        <w:tabs>
          <w:tab w:val="right" w:pos="5030"/>
        </w:tabs>
        <w:rPr>
          <w:noProof/>
        </w:rPr>
      </w:pPr>
      <w:r>
        <w:rPr>
          <w:noProof/>
        </w:rPr>
        <w:t>Subskrypcja programu Visual Studio Enterprise 2017, 41</w:t>
      </w:r>
    </w:p>
    <w:p w:rsidR="00860EE9" w:rsidRDefault="00860EE9">
      <w:pPr>
        <w:pStyle w:val="Index1"/>
        <w:tabs>
          <w:tab w:val="right" w:pos="5030"/>
        </w:tabs>
        <w:rPr>
          <w:noProof/>
        </w:rPr>
      </w:pPr>
      <w:r>
        <w:rPr>
          <w:noProof/>
        </w:rPr>
        <w:t>Subskrypcja Visual Studio 2017 Professional, 41</w:t>
      </w:r>
    </w:p>
    <w:p w:rsidR="00860EE9" w:rsidRDefault="00860EE9">
      <w:pPr>
        <w:pStyle w:val="Index1"/>
        <w:tabs>
          <w:tab w:val="right" w:pos="5030"/>
        </w:tabs>
        <w:rPr>
          <w:noProof/>
        </w:rPr>
      </w:pPr>
      <w:r>
        <w:rPr>
          <w:noProof/>
        </w:rPr>
        <w:t>subskrypcja Visual Studio Enterprise, 90</w:t>
      </w:r>
    </w:p>
    <w:p w:rsidR="00860EE9" w:rsidRDefault="00860EE9">
      <w:pPr>
        <w:pStyle w:val="Index1"/>
        <w:tabs>
          <w:tab w:val="right" w:pos="5030"/>
        </w:tabs>
        <w:rPr>
          <w:noProof/>
        </w:rPr>
      </w:pPr>
      <w:r>
        <w:rPr>
          <w:noProof/>
        </w:rPr>
        <w:t>subskrypcja Visual Studio Professional, 90</w:t>
      </w:r>
    </w:p>
    <w:p w:rsidR="00860EE9" w:rsidRDefault="00860EE9">
      <w:pPr>
        <w:pStyle w:val="Index1"/>
        <w:tabs>
          <w:tab w:val="right" w:pos="5030"/>
        </w:tabs>
        <w:rPr>
          <w:noProof/>
        </w:rPr>
      </w:pPr>
      <w:r>
        <w:rPr>
          <w:noProof/>
        </w:rPr>
        <w:t>Subskrypcja Visual Studio Professional, 97</w:t>
      </w:r>
    </w:p>
    <w:p w:rsidR="00860EE9" w:rsidRDefault="00860EE9">
      <w:pPr>
        <w:pStyle w:val="Index1"/>
        <w:tabs>
          <w:tab w:val="right" w:pos="5030"/>
        </w:tabs>
        <w:rPr>
          <w:noProof/>
        </w:rPr>
      </w:pPr>
      <w:r>
        <w:rPr>
          <w:noProof/>
        </w:rPr>
        <w:t>subskrypcja Visual Studio Test Professional, 90</w:t>
      </w:r>
    </w:p>
    <w:p w:rsidR="00860EE9" w:rsidRDefault="00860EE9">
      <w:pPr>
        <w:pStyle w:val="Index1"/>
        <w:tabs>
          <w:tab w:val="right" w:pos="5030"/>
        </w:tabs>
        <w:rPr>
          <w:noProof/>
        </w:rPr>
      </w:pPr>
      <w:r>
        <w:rPr>
          <w:noProof/>
        </w:rPr>
        <w:t>Subskrypcja Visual Studio Test Professional, 97</w:t>
      </w:r>
    </w:p>
    <w:p w:rsidR="00860EE9" w:rsidRDefault="00860EE9">
      <w:pPr>
        <w:pStyle w:val="Index1"/>
        <w:tabs>
          <w:tab w:val="right" w:pos="5030"/>
        </w:tabs>
        <w:rPr>
          <w:noProof/>
        </w:rPr>
      </w:pPr>
      <w:r>
        <w:rPr>
          <w:noProof/>
        </w:rPr>
        <w:t>Subskrypcja Visual Studio Test Professional 2017, 41</w:t>
      </w:r>
    </w:p>
    <w:p w:rsidR="00860EE9" w:rsidRDefault="00860EE9">
      <w:pPr>
        <w:pStyle w:val="Index1"/>
        <w:tabs>
          <w:tab w:val="right" w:pos="5030"/>
        </w:tabs>
        <w:rPr>
          <w:noProof/>
        </w:rPr>
      </w:pPr>
      <w:r>
        <w:rPr>
          <w:noProof/>
        </w:rPr>
        <w:t>Subskrypcja Windows Companion, 49</w:t>
      </w:r>
    </w:p>
    <w:p w:rsidR="00860EE9" w:rsidRDefault="00860EE9">
      <w:pPr>
        <w:pStyle w:val="Index1"/>
        <w:tabs>
          <w:tab w:val="right" w:pos="5030"/>
        </w:tabs>
        <w:rPr>
          <w:noProof/>
        </w:rPr>
      </w:pPr>
      <w:r>
        <w:rPr>
          <w:noProof/>
        </w:rPr>
        <w:t>System Center 2012 Client Management Suite, 36, 38, 39, 40</w:t>
      </w:r>
    </w:p>
    <w:p w:rsidR="00860EE9" w:rsidRDefault="00860EE9">
      <w:pPr>
        <w:pStyle w:val="Index1"/>
        <w:tabs>
          <w:tab w:val="right" w:pos="5030"/>
        </w:tabs>
        <w:rPr>
          <w:noProof/>
        </w:rPr>
      </w:pPr>
      <w:r>
        <w:rPr>
          <w:noProof/>
        </w:rPr>
        <w:t>System Center 2012 R2, 33</w:t>
      </w:r>
    </w:p>
    <w:p w:rsidR="00860EE9" w:rsidRDefault="00860EE9">
      <w:pPr>
        <w:pStyle w:val="Index1"/>
        <w:tabs>
          <w:tab w:val="right" w:pos="5030"/>
        </w:tabs>
        <w:rPr>
          <w:noProof/>
        </w:rPr>
      </w:pPr>
      <w:r>
        <w:rPr>
          <w:noProof/>
        </w:rPr>
        <w:t>System Center 2012 R2 Configuration Manager, 35</w:t>
      </w:r>
    </w:p>
    <w:p w:rsidR="00860EE9" w:rsidRDefault="00860EE9">
      <w:pPr>
        <w:pStyle w:val="Index1"/>
        <w:tabs>
          <w:tab w:val="right" w:pos="5030"/>
        </w:tabs>
        <w:rPr>
          <w:noProof/>
        </w:rPr>
      </w:pPr>
      <w:r>
        <w:rPr>
          <w:noProof/>
        </w:rPr>
        <w:t>System Center 2012 R2 Endpoint Protection, 37</w:t>
      </w:r>
    </w:p>
    <w:p w:rsidR="00860EE9" w:rsidRDefault="00860EE9">
      <w:pPr>
        <w:pStyle w:val="Index1"/>
        <w:tabs>
          <w:tab w:val="right" w:pos="5030"/>
        </w:tabs>
        <w:rPr>
          <w:noProof/>
        </w:rPr>
      </w:pPr>
      <w:r>
        <w:rPr>
          <w:noProof/>
        </w:rPr>
        <w:t>System Center 2016 Data Protection Manager, 36</w:t>
      </w:r>
    </w:p>
    <w:p w:rsidR="00860EE9" w:rsidRDefault="00860EE9">
      <w:pPr>
        <w:pStyle w:val="Index1"/>
        <w:tabs>
          <w:tab w:val="right" w:pos="5030"/>
        </w:tabs>
        <w:rPr>
          <w:noProof/>
        </w:rPr>
      </w:pPr>
      <w:r>
        <w:rPr>
          <w:noProof/>
        </w:rPr>
        <w:t>System Center 2016 Operations Manager, 37, 38</w:t>
      </w:r>
    </w:p>
    <w:p w:rsidR="00860EE9" w:rsidRDefault="00860EE9">
      <w:pPr>
        <w:pStyle w:val="Index1"/>
        <w:tabs>
          <w:tab w:val="right" w:pos="5030"/>
        </w:tabs>
        <w:rPr>
          <w:noProof/>
        </w:rPr>
      </w:pPr>
      <w:r>
        <w:rPr>
          <w:noProof/>
        </w:rPr>
        <w:t>System Center 2016 Orchestrator, 38, 39</w:t>
      </w:r>
    </w:p>
    <w:p w:rsidR="00860EE9" w:rsidRDefault="00860EE9">
      <w:pPr>
        <w:pStyle w:val="Index1"/>
        <w:tabs>
          <w:tab w:val="right" w:pos="5030"/>
        </w:tabs>
        <w:rPr>
          <w:noProof/>
        </w:rPr>
      </w:pPr>
      <w:r>
        <w:rPr>
          <w:noProof/>
        </w:rPr>
        <w:t>System Center 2016 Service Manager, 39</w:t>
      </w:r>
    </w:p>
    <w:p w:rsidR="00860EE9" w:rsidRDefault="00860EE9">
      <w:pPr>
        <w:pStyle w:val="Index1"/>
        <w:tabs>
          <w:tab w:val="right" w:pos="5030"/>
        </w:tabs>
        <w:rPr>
          <w:noProof/>
        </w:rPr>
      </w:pPr>
      <w:r>
        <w:rPr>
          <w:noProof/>
        </w:rPr>
        <w:t>System Center Datacenter, 95, 97</w:t>
      </w:r>
    </w:p>
    <w:p w:rsidR="00860EE9" w:rsidRDefault="00860EE9">
      <w:pPr>
        <w:pStyle w:val="Index1"/>
        <w:tabs>
          <w:tab w:val="right" w:pos="5030"/>
        </w:tabs>
        <w:rPr>
          <w:noProof/>
        </w:rPr>
      </w:pPr>
      <w:r>
        <w:rPr>
          <w:noProof/>
        </w:rPr>
        <w:t>System Center Datacenter (pakiet 2 Licencji na Rdzeń), 20</w:t>
      </w:r>
    </w:p>
    <w:p w:rsidR="00860EE9" w:rsidRDefault="00860EE9">
      <w:pPr>
        <w:pStyle w:val="Index1"/>
        <w:tabs>
          <w:tab w:val="right" w:pos="5030"/>
        </w:tabs>
        <w:rPr>
          <w:noProof/>
        </w:rPr>
      </w:pPr>
      <w:r>
        <w:rPr>
          <w:noProof/>
        </w:rPr>
        <w:t>System Center Endpoint Protection 1606, 37</w:t>
      </w:r>
    </w:p>
    <w:p w:rsidR="00860EE9" w:rsidRDefault="00860EE9">
      <w:pPr>
        <w:pStyle w:val="Index1"/>
        <w:tabs>
          <w:tab w:val="right" w:pos="5030"/>
        </w:tabs>
        <w:rPr>
          <w:noProof/>
        </w:rPr>
      </w:pPr>
      <w:r>
        <w:rPr>
          <w:noProof/>
        </w:rPr>
        <w:t>System Center Global Service Monitor, 34</w:t>
      </w:r>
    </w:p>
    <w:p w:rsidR="00860EE9" w:rsidRDefault="00860EE9">
      <w:pPr>
        <w:pStyle w:val="Index1"/>
        <w:tabs>
          <w:tab w:val="right" w:pos="5030"/>
        </w:tabs>
        <w:rPr>
          <w:noProof/>
        </w:rPr>
      </w:pPr>
      <w:r>
        <w:rPr>
          <w:noProof/>
        </w:rPr>
        <w:t>System Center Standard, 95, 97</w:t>
      </w:r>
    </w:p>
    <w:p w:rsidR="00860EE9" w:rsidRDefault="00860EE9">
      <w:pPr>
        <w:pStyle w:val="Index1"/>
        <w:tabs>
          <w:tab w:val="right" w:pos="5030"/>
        </w:tabs>
        <w:rPr>
          <w:noProof/>
        </w:rPr>
      </w:pPr>
      <w:r>
        <w:rPr>
          <w:noProof/>
        </w:rPr>
        <w:t>System Center Standard (pakiet 2 Licencji na Rdzeń), 19</w:t>
      </w:r>
    </w:p>
    <w:p w:rsidR="00860EE9" w:rsidRDefault="00860EE9">
      <w:pPr>
        <w:pStyle w:val="Index1"/>
        <w:tabs>
          <w:tab w:val="right" w:pos="5030"/>
        </w:tabs>
        <w:rPr>
          <w:noProof/>
        </w:rPr>
      </w:pPr>
      <w:r>
        <w:rPr>
          <w:noProof/>
        </w:rPr>
        <w:t>System telefoniczny, 73</w:t>
      </w:r>
    </w:p>
    <w:p w:rsidR="00860EE9" w:rsidRDefault="00860EE9">
      <w:pPr>
        <w:pStyle w:val="Index1"/>
        <w:tabs>
          <w:tab w:val="right" w:pos="5030"/>
        </w:tabs>
        <w:rPr>
          <w:noProof/>
        </w:rPr>
      </w:pPr>
      <w:r>
        <w:rPr>
          <w:noProof/>
        </w:rPr>
        <w:t>Telefon CAP, 73</w:t>
      </w:r>
    </w:p>
    <w:p w:rsidR="00860EE9" w:rsidRDefault="00860EE9">
      <w:pPr>
        <w:pStyle w:val="Index1"/>
        <w:tabs>
          <w:tab w:val="right" w:pos="5030"/>
        </w:tabs>
        <w:rPr>
          <w:noProof/>
        </w:rPr>
      </w:pPr>
      <w:r>
        <w:rPr>
          <w:noProof/>
        </w:rPr>
        <w:t>Uaktualnienie Windows 10 Home do wersji Pro dla usług Microsoft 365 Business, 44</w:t>
      </w:r>
    </w:p>
    <w:p w:rsidR="00860EE9" w:rsidRDefault="00860EE9">
      <w:pPr>
        <w:pStyle w:val="Index1"/>
        <w:tabs>
          <w:tab w:val="right" w:pos="5030"/>
        </w:tabs>
        <w:rPr>
          <w:noProof/>
        </w:rPr>
      </w:pPr>
      <w:r>
        <w:rPr>
          <w:noProof/>
        </w:rPr>
        <w:t>Usług Platformy Microsoft Azure, 98</w:t>
      </w:r>
    </w:p>
    <w:p w:rsidR="00860EE9" w:rsidRDefault="00860EE9">
      <w:pPr>
        <w:pStyle w:val="Index1"/>
        <w:tabs>
          <w:tab w:val="right" w:pos="5030"/>
        </w:tabs>
        <w:rPr>
          <w:noProof/>
        </w:rPr>
      </w:pPr>
      <w:r>
        <w:rPr>
          <w:noProof/>
        </w:rPr>
        <w:t>Usługa Importowania dla Office 365, 71</w:t>
      </w:r>
    </w:p>
    <w:p w:rsidR="00860EE9" w:rsidRDefault="00860EE9">
      <w:pPr>
        <w:pStyle w:val="Index1"/>
        <w:tabs>
          <w:tab w:val="right" w:pos="5030"/>
        </w:tabs>
        <w:rPr>
          <w:noProof/>
        </w:rPr>
      </w:pPr>
      <w:r>
        <w:rPr>
          <w:noProof/>
        </w:rPr>
        <w:t>Usługa Microsoft MultiFactor Authentication, 60</w:t>
      </w:r>
    </w:p>
    <w:p w:rsidR="00860EE9" w:rsidRDefault="00860EE9">
      <w:pPr>
        <w:pStyle w:val="Index1"/>
        <w:tabs>
          <w:tab w:val="right" w:pos="5030"/>
        </w:tabs>
        <w:rPr>
          <w:noProof/>
        </w:rPr>
      </w:pPr>
      <w:r>
        <w:rPr>
          <w:noProof/>
        </w:rPr>
        <w:t>Usługach Microsoft Azure, 97</w:t>
      </w:r>
    </w:p>
    <w:p w:rsidR="00860EE9" w:rsidRDefault="00860EE9">
      <w:pPr>
        <w:pStyle w:val="Index1"/>
        <w:tabs>
          <w:tab w:val="right" w:pos="5030"/>
        </w:tabs>
        <w:rPr>
          <w:noProof/>
        </w:rPr>
      </w:pPr>
      <w:r>
        <w:rPr>
          <w:noProof/>
        </w:rPr>
        <w:t>Usługi Microsoft Azure, 58</w:t>
      </w:r>
    </w:p>
    <w:p w:rsidR="00860EE9" w:rsidRDefault="00860EE9">
      <w:pPr>
        <w:pStyle w:val="Index1"/>
        <w:tabs>
          <w:tab w:val="right" w:pos="5030"/>
        </w:tabs>
        <w:rPr>
          <w:noProof/>
        </w:rPr>
      </w:pPr>
      <w:r>
        <w:rPr>
          <w:noProof/>
        </w:rPr>
        <w:t>usługi SharePoint Online Plan 1 lub 2, 29</w:t>
      </w:r>
    </w:p>
    <w:p w:rsidR="00860EE9" w:rsidRDefault="00860EE9">
      <w:pPr>
        <w:pStyle w:val="Index1"/>
        <w:tabs>
          <w:tab w:val="right" w:pos="5030"/>
        </w:tabs>
        <w:rPr>
          <w:noProof/>
        </w:rPr>
      </w:pPr>
      <w:r>
        <w:rPr>
          <w:noProof/>
        </w:rPr>
        <w:t>VDI, 40</w:t>
      </w:r>
    </w:p>
    <w:p w:rsidR="00860EE9" w:rsidRDefault="00860EE9">
      <w:pPr>
        <w:pStyle w:val="Index1"/>
        <w:tabs>
          <w:tab w:val="right" w:pos="5030"/>
        </w:tabs>
        <w:rPr>
          <w:noProof/>
        </w:rPr>
      </w:pPr>
      <w:r>
        <w:rPr>
          <w:noProof/>
        </w:rPr>
        <w:t>Visio 2019 Professional, 24</w:t>
      </w:r>
    </w:p>
    <w:p w:rsidR="00860EE9" w:rsidRDefault="00860EE9">
      <w:pPr>
        <w:pStyle w:val="Index1"/>
        <w:tabs>
          <w:tab w:val="right" w:pos="5030"/>
        </w:tabs>
        <w:rPr>
          <w:noProof/>
        </w:rPr>
      </w:pPr>
      <w:r>
        <w:rPr>
          <w:noProof/>
        </w:rPr>
        <w:t>Visio 2019 Standard, 24</w:t>
      </w:r>
    </w:p>
    <w:p w:rsidR="00860EE9" w:rsidRDefault="00860EE9">
      <w:pPr>
        <w:pStyle w:val="Index1"/>
        <w:tabs>
          <w:tab w:val="right" w:pos="5030"/>
        </w:tabs>
        <w:rPr>
          <w:noProof/>
        </w:rPr>
      </w:pPr>
      <w:r>
        <w:rPr>
          <w:noProof/>
        </w:rPr>
        <w:t>Visio Online Plan 1, 68</w:t>
      </w:r>
    </w:p>
    <w:p w:rsidR="00860EE9" w:rsidRDefault="00860EE9">
      <w:pPr>
        <w:pStyle w:val="Index1"/>
        <w:tabs>
          <w:tab w:val="right" w:pos="5030"/>
        </w:tabs>
        <w:rPr>
          <w:noProof/>
        </w:rPr>
      </w:pPr>
      <w:r>
        <w:rPr>
          <w:noProof/>
        </w:rPr>
        <w:t>Visio Online Plan 2, 68</w:t>
      </w:r>
    </w:p>
    <w:p w:rsidR="00860EE9" w:rsidRDefault="00860EE9">
      <w:pPr>
        <w:pStyle w:val="Index1"/>
        <w:tabs>
          <w:tab w:val="right" w:pos="5030"/>
        </w:tabs>
        <w:rPr>
          <w:noProof/>
        </w:rPr>
      </w:pPr>
      <w:r>
        <w:rPr>
          <w:noProof/>
        </w:rPr>
        <w:t>Visio Professional, 97</w:t>
      </w:r>
    </w:p>
    <w:p w:rsidR="00860EE9" w:rsidRDefault="00860EE9">
      <w:pPr>
        <w:pStyle w:val="Index1"/>
        <w:tabs>
          <w:tab w:val="right" w:pos="5030"/>
        </w:tabs>
        <w:rPr>
          <w:noProof/>
        </w:rPr>
      </w:pPr>
      <w:r>
        <w:rPr>
          <w:noProof/>
        </w:rPr>
        <w:t>Visio Standard, 97</w:t>
      </w:r>
    </w:p>
    <w:p w:rsidR="00860EE9" w:rsidRDefault="00860EE9">
      <w:pPr>
        <w:pStyle w:val="Index1"/>
        <w:tabs>
          <w:tab w:val="right" w:pos="5030"/>
        </w:tabs>
        <w:rPr>
          <w:noProof/>
        </w:rPr>
      </w:pPr>
      <w:r>
        <w:rPr>
          <w:noProof/>
        </w:rPr>
        <w:t>Visual Studio 2015, 41</w:t>
      </w:r>
    </w:p>
    <w:p w:rsidR="00860EE9" w:rsidRDefault="00860EE9">
      <w:pPr>
        <w:pStyle w:val="Index1"/>
        <w:tabs>
          <w:tab w:val="right" w:pos="5030"/>
        </w:tabs>
        <w:rPr>
          <w:noProof/>
        </w:rPr>
      </w:pPr>
      <w:r>
        <w:rPr>
          <w:noProof/>
        </w:rPr>
        <w:t>Visual Studio Professional 2017, 41</w:t>
      </w:r>
    </w:p>
    <w:p w:rsidR="00860EE9" w:rsidRDefault="00860EE9">
      <w:pPr>
        <w:pStyle w:val="Index1"/>
        <w:tabs>
          <w:tab w:val="right" w:pos="5030"/>
        </w:tabs>
        <w:rPr>
          <w:noProof/>
        </w:rPr>
      </w:pPr>
      <w:r>
        <w:rPr>
          <w:noProof/>
        </w:rPr>
        <w:t>Visual Studio Team Foundation Server 2018 z technologią SQL Server 2017, 42</w:t>
      </w:r>
    </w:p>
    <w:p w:rsidR="00860EE9" w:rsidRDefault="00860EE9">
      <w:pPr>
        <w:pStyle w:val="Index1"/>
        <w:tabs>
          <w:tab w:val="right" w:pos="5030"/>
        </w:tabs>
        <w:rPr>
          <w:noProof/>
        </w:rPr>
      </w:pPr>
      <w:r>
        <w:rPr>
          <w:noProof/>
        </w:rPr>
        <w:t>Windows 10, 45</w:t>
      </w:r>
    </w:p>
    <w:p w:rsidR="00860EE9" w:rsidRDefault="00860EE9">
      <w:pPr>
        <w:pStyle w:val="Index1"/>
        <w:tabs>
          <w:tab w:val="right" w:pos="5030"/>
        </w:tabs>
        <w:rPr>
          <w:noProof/>
        </w:rPr>
      </w:pPr>
      <w:r>
        <w:rPr>
          <w:noProof/>
        </w:rPr>
        <w:t>Windows 10 Education, 44</w:t>
      </w:r>
    </w:p>
    <w:p w:rsidR="00860EE9" w:rsidRDefault="00860EE9">
      <w:pPr>
        <w:pStyle w:val="Index1"/>
        <w:tabs>
          <w:tab w:val="right" w:pos="5030"/>
        </w:tabs>
        <w:rPr>
          <w:noProof/>
        </w:rPr>
      </w:pPr>
      <w:r>
        <w:rPr>
          <w:noProof/>
        </w:rPr>
        <w:t>Windows 10 Education A3, 44</w:t>
      </w:r>
    </w:p>
    <w:p w:rsidR="00860EE9" w:rsidRDefault="00860EE9">
      <w:pPr>
        <w:pStyle w:val="Index1"/>
        <w:tabs>
          <w:tab w:val="right" w:pos="5030"/>
        </w:tabs>
        <w:rPr>
          <w:noProof/>
        </w:rPr>
      </w:pPr>
      <w:r>
        <w:rPr>
          <w:noProof/>
        </w:rPr>
        <w:t>Windows 10 Education E3, 44</w:t>
      </w:r>
    </w:p>
    <w:p w:rsidR="00860EE9" w:rsidRDefault="00860EE9">
      <w:pPr>
        <w:pStyle w:val="Index1"/>
        <w:tabs>
          <w:tab w:val="right" w:pos="5030"/>
        </w:tabs>
        <w:rPr>
          <w:noProof/>
        </w:rPr>
      </w:pPr>
      <w:r>
        <w:rPr>
          <w:noProof/>
        </w:rPr>
        <w:t>Windows 10 Education E5, 44</w:t>
      </w:r>
    </w:p>
    <w:p w:rsidR="00860EE9" w:rsidRDefault="00860EE9">
      <w:pPr>
        <w:pStyle w:val="Index1"/>
        <w:tabs>
          <w:tab w:val="right" w:pos="5030"/>
        </w:tabs>
        <w:rPr>
          <w:noProof/>
        </w:rPr>
      </w:pPr>
      <w:r>
        <w:rPr>
          <w:noProof/>
        </w:rPr>
        <w:t>Windows 10 Enterprise (na Urządzenie), 44</w:t>
      </w:r>
    </w:p>
    <w:p w:rsidR="00860EE9" w:rsidRDefault="00860EE9">
      <w:pPr>
        <w:pStyle w:val="Index1"/>
        <w:tabs>
          <w:tab w:val="right" w:pos="5030"/>
        </w:tabs>
        <w:rPr>
          <w:noProof/>
        </w:rPr>
      </w:pPr>
      <w:r>
        <w:rPr>
          <w:noProof/>
        </w:rPr>
        <w:t>Windows 10 Enterprise A5, 44</w:t>
      </w:r>
    </w:p>
    <w:p w:rsidR="00860EE9" w:rsidRDefault="00860EE9">
      <w:pPr>
        <w:pStyle w:val="Index1"/>
        <w:tabs>
          <w:tab w:val="right" w:pos="5030"/>
        </w:tabs>
        <w:rPr>
          <w:noProof/>
        </w:rPr>
      </w:pPr>
      <w:r>
        <w:rPr>
          <w:noProof/>
        </w:rPr>
        <w:t>Windows 10 Enterprise E3, 44</w:t>
      </w:r>
    </w:p>
    <w:p w:rsidR="00860EE9" w:rsidRDefault="00860EE9">
      <w:pPr>
        <w:pStyle w:val="Index1"/>
        <w:tabs>
          <w:tab w:val="right" w:pos="5030"/>
        </w:tabs>
        <w:rPr>
          <w:noProof/>
        </w:rPr>
      </w:pPr>
      <w:r>
        <w:rPr>
          <w:noProof/>
        </w:rPr>
        <w:t>Windows 10 Enterprise E3 — From SA na Użytkownika, 44</w:t>
      </w:r>
    </w:p>
    <w:p w:rsidR="00860EE9" w:rsidRDefault="00860EE9">
      <w:pPr>
        <w:pStyle w:val="Index1"/>
        <w:tabs>
          <w:tab w:val="right" w:pos="5030"/>
        </w:tabs>
        <w:rPr>
          <w:noProof/>
        </w:rPr>
      </w:pPr>
      <w:r>
        <w:rPr>
          <w:noProof/>
        </w:rPr>
        <w:t>Windows 10 Enterprise E5, 44</w:t>
      </w:r>
    </w:p>
    <w:p w:rsidR="00860EE9" w:rsidRDefault="00860EE9">
      <w:pPr>
        <w:pStyle w:val="Index1"/>
        <w:tabs>
          <w:tab w:val="right" w:pos="5030"/>
        </w:tabs>
        <w:rPr>
          <w:noProof/>
        </w:rPr>
      </w:pPr>
      <w:r>
        <w:rPr>
          <w:noProof/>
        </w:rPr>
        <w:t>Windows 10 Enterprise E5 — From SA, 44</w:t>
      </w:r>
    </w:p>
    <w:p w:rsidR="00860EE9" w:rsidRDefault="00860EE9">
      <w:pPr>
        <w:pStyle w:val="Index1"/>
        <w:tabs>
          <w:tab w:val="right" w:pos="5030"/>
        </w:tabs>
        <w:rPr>
          <w:noProof/>
        </w:rPr>
      </w:pPr>
      <w:r>
        <w:rPr>
          <w:noProof/>
        </w:rPr>
        <w:t>Windows 10 Enterprise LTSC 2016, 44</w:t>
      </w:r>
    </w:p>
    <w:p w:rsidR="00860EE9" w:rsidRDefault="00860EE9">
      <w:pPr>
        <w:pStyle w:val="Index1"/>
        <w:tabs>
          <w:tab w:val="right" w:pos="5030"/>
        </w:tabs>
        <w:rPr>
          <w:noProof/>
        </w:rPr>
      </w:pPr>
      <w:r>
        <w:rPr>
          <w:noProof/>
        </w:rPr>
        <w:t>Windows 10 Enterprise LTSC 2019 (na Urządzenie), 44</w:t>
      </w:r>
    </w:p>
    <w:p w:rsidR="00860EE9" w:rsidRDefault="00860EE9">
      <w:pPr>
        <w:pStyle w:val="Index1"/>
        <w:tabs>
          <w:tab w:val="right" w:pos="5030"/>
        </w:tabs>
        <w:rPr>
          <w:noProof/>
        </w:rPr>
      </w:pPr>
      <w:r>
        <w:rPr>
          <w:noProof/>
        </w:rPr>
        <w:t>Windows 10 IoT Enterprise, 45</w:t>
      </w:r>
    </w:p>
    <w:p w:rsidR="00860EE9" w:rsidRDefault="00860EE9">
      <w:pPr>
        <w:pStyle w:val="Index1"/>
        <w:tabs>
          <w:tab w:val="right" w:pos="5030"/>
        </w:tabs>
        <w:rPr>
          <w:noProof/>
        </w:rPr>
      </w:pPr>
      <w:r>
        <w:rPr>
          <w:noProof/>
        </w:rPr>
        <w:t>Windows 10 IoT Enterprise dla sprzedaży detalicznej lub klientów zubożonych, 46</w:t>
      </w:r>
    </w:p>
    <w:p w:rsidR="00860EE9" w:rsidRDefault="00860EE9">
      <w:pPr>
        <w:pStyle w:val="Index1"/>
        <w:tabs>
          <w:tab w:val="right" w:pos="5030"/>
        </w:tabs>
        <w:rPr>
          <w:noProof/>
        </w:rPr>
      </w:pPr>
      <w:r>
        <w:rPr>
          <w:noProof/>
        </w:rPr>
        <w:t>Windows 10 Pro, 44</w:t>
      </w:r>
    </w:p>
    <w:p w:rsidR="00860EE9" w:rsidRDefault="00860EE9">
      <w:pPr>
        <w:pStyle w:val="Index1"/>
        <w:tabs>
          <w:tab w:val="right" w:pos="5030"/>
        </w:tabs>
        <w:rPr>
          <w:noProof/>
        </w:rPr>
      </w:pPr>
      <w:r>
        <w:rPr>
          <w:noProof/>
        </w:rPr>
        <w:t>Windows 2000 Professional for Embedded Systems, 45</w:t>
      </w:r>
    </w:p>
    <w:p w:rsidR="00860EE9" w:rsidRDefault="00860EE9">
      <w:pPr>
        <w:pStyle w:val="Index1"/>
        <w:tabs>
          <w:tab w:val="right" w:pos="5030"/>
        </w:tabs>
        <w:rPr>
          <w:noProof/>
        </w:rPr>
      </w:pPr>
      <w:r>
        <w:rPr>
          <w:noProof/>
        </w:rPr>
        <w:t>Windows 7, 45</w:t>
      </w:r>
    </w:p>
    <w:p w:rsidR="00860EE9" w:rsidRDefault="00860EE9">
      <w:pPr>
        <w:pStyle w:val="Index1"/>
        <w:tabs>
          <w:tab w:val="right" w:pos="5030"/>
        </w:tabs>
        <w:rPr>
          <w:noProof/>
        </w:rPr>
      </w:pPr>
      <w:r>
        <w:rPr>
          <w:noProof/>
        </w:rPr>
        <w:t>Windows 7 Professional/Ultimate for Embedded Systems, 45</w:t>
      </w:r>
    </w:p>
    <w:p w:rsidR="00860EE9" w:rsidRDefault="00860EE9">
      <w:pPr>
        <w:pStyle w:val="Index1"/>
        <w:tabs>
          <w:tab w:val="right" w:pos="5030"/>
        </w:tabs>
        <w:rPr>
          <w:noProof/>
        </w:rPr>
      </w:pPr>
      <w:r>
        <w:rPr>
          <w:noProof/>
        </w:rPr>
        <w:t>Windows 8.1 Enterprise Sideloading (na Urządzenie), 44</w:t>
      </w:r>
    </w:p>
    <w:p w:rsidR="00860EE9" w:rsidRDefault="00860EE9">
      <w:pPr>
        <w:pStyle w:val="Index1"/>
        <w:tabs>
          <w:tab w:val="right" w:pos="5030"/>
        </w:tabs>
        <w:rPr>
          <w:noProof/>
        </w:rPr>
      </w:pPr>
      <w:r>
        <w:rPr>
          <w:noProof/>
        </w:rPr>
        <w:t>Windows 8/8.1, 45</w:t>
      </w:r>
    </w:p>
    <w:p w:rsidR="00860EE9" w:rsidRDefault="00860EE9">
      <w:pPr>
        <w:pStyle w:val="Index1"/>
        <w:tabs>
          <w:tab w:val="right" w:pos="5030"/>
        </w:tabs>
        <w:rPr>
          <w:noProof/>
        </w:rPr>
      </w:pPr>
      <w:r>
        <w:rPr>
          <w:noProof/>
        </w:rPr>
        <w:t>Windows Embedded 2009, 46</w:t>
      </w:r>
    </w:p>
    <w:p w:rsidR="00860EE9" w:rsidRDefault="00860EE9">
      <w:pPr>
        <w:pStyle w:val="Index1"/>
        <w:tabs>
          <w:tab w:val="right" w:pos="5030"/>
        </w:tabs>
        <w:rPr>
          <w:noProof/>
        </w:rPr>
      </w:pPr>
      <w:r>
        <w:rPr>
          <w:noProof/>
        </w:rPr>
        <w:t>Windows Embedded 8 i 8.1 Industry Retail, 46</w:t>
      </w:r>
    </w:p>
    <w:p w:rsidR="00860EE9" w:rsidRDefault="00860EE9">
      <w:pPr>
        <w:pStyle w:val="Index1"/>
        <w:tabs>
          <w:tab w:val="right" w:pos="5030"/>
        </w:tabs>
        <w:rPr>
          <w:noProof/>
        </w:rPr>
      </w:pPr>
      <w:r>
        <w:rPr>
          <w:noProof/>
        </w:rPr>
        <w:t>Windows Embedded 8 Standard, 46</w:t>
      </w:r>
    </w:p>
    <w:p w:rsidR="00860EE9" w:rsidRDefault="00860EE9">
      <w:pPr>
        <w:pStyle w:val="Index1"/>
        <w:tabs>
          <w:tab w:val="right" w:pos="5030"/>
        </w:tabs>
        <w:rPr>
          <w:noProof/>
        </w:rPr>
      </w:pPr>
      <w:r>
        <w:rPr>
          <w:noProof/>
        </w:rPr>
        <w:t>Windows Embedded 8.1 Industry, 44</w:t>
      </w:r>
    </w:p>
    <w:p w:rsidR="00860EE9" w:rsidRDefault="00860EE9">
      <w:pPr>
        <w:pStyle w:val="Index1"/>
        <w:tabs>
          <w:tab w:val="right" w:pos="5030"/>
        </w:tabs>
        <w:rPr>
          <w:noProof/>
        </w:rPr>
      </w:pPr>
      <w:r>
        <w:rPr>
          <w:noProof/>
        </w:rPr>
        <w:t>Windows Embedded 8/8.1 Pro, Industry Pro, 45</w:t>
      </w:r>
    </w:p>
    <w:p w:rsidR="00860EE9" w:rsidRDefault="00860EE9">
      <w:pPr>
        <w:pStyle w:val="Index1"/>
        <w:tabs>
          <w:tab w:val="right" w:pos="5030"/>
        </w:tabs>
        <w:rPr>
          <w:noProof/>
        </w:rPr>
      </w:pPr>
      <w:r>
        <w:rPr>
          <w:noProof/>
        </w:rPr>
        <w:t>Windows Embedded for Point of Service, 46</w:t>
      </w:r>
    </w:p>
    <w:p w:rsidR="00860EE9" w:rsidRDefault="00860EE9">
      <w:pPr>
        <w:pStyle w:val="Index1"/>
        <w:tabs>
          <w:tab w:val="right" w:pos="5030"/>
        </w:tabs>
        <w:rPr>
          <w:noProof/>
        </w:rPr>
      </w:pPr>
      <w:r>
        <w:rPr>
          <w:noProof/>
        </w:rPr>
        <w:t>Windows Embedded POSReady 2009, 46</w:t>
      </w:r>
    </w:p>
    <w:p w:rsidR="00860EE9" w:rsidRDefault="00860EE9">
      <w:pPr>
        <w:pStyle w:val="Index1"/>
        <w:tabs>
          <w:tab w:val="right" w:pos="5030"/>
        </w:tabs>
        <w:rPr>
          <w:noProof/>
        </w:rPr>
      </w:pPr>
      <w:r>
        <w:rPr>
          <w:noProof/>
        </w:rPr>
        <w:t>Windows Embedded POSReady 7, 46</w:t>
      </w:r>
    </w:p>
    <w:p w:rsidR="00860EE9" w:rsidRDefault="00860EE9">
      <w:pPr>
        <w:pStyle w:val="Index1"/>
        <w:tabs>
          <w:tab w:val="right" w:pos="5030"/>
        </w:tabs>
        <w:rPr>
          <w:noProof/>
        </w:rPr>
      </w:pPr>
      <w:r>
        <w:rPr>
          <w:noProof/>
        </w:rPr>
        <w:t>Windows Embedded POSReady 7 Pro, 46</w:t>
      </w:r>
    </w:p>
    <w:p w:rsidR="00860EE9" w:rsidRDefault="00860EE9">
      <w:pPr>
        <w:pStyle w:val="Index1"/>
        <w:tabs>
          <w:tab w:val="right" w:pos="5030"/>
        </w:tabs>
        <w:rPr>
          <w:noProof/>
        </w:rPr>
      </w:pPr>
      <w:r>
        <w:rPr>
          <w:noProof/>
        </w:rPr>
        <w:t>Windows Embedded Standard 7, 46</w:t>
      </w:r>
    </w:p>
    <w:p w:rsidR="00860EE9" w:rsidRDefault="00860EE9">
      <w:pPr>
        <w:pStyle w:val="Index1"/>
        <w:tabs>
          <w:tab w:val="right" w:pos="5030"/>
        </w:tabs>
        <w:rPr>
          <w:noProof/>
        </w:rPr>
      </w:pPr>
      <w:r>
        <w:rPr>
          <w:noProof/>
        </w:rPr>
        <w:t>Windows HPC Server, 54</w:t>
      </w:r>
    </w:p>
    <w:p w:rsidR="00860EE9" w:rsidRDefault="00860EE9">
      <w:pPr>
        <w:pStyle w:val="Index1"/>
        <w:tabs>
          <w:tab w:val="right" w:pos="5030"/>
        </w:tabs>
        <w:rPr>
          <w:noProof/>
        </w:rPr>
      </w:pPr>
      <w:r>
        <w:rPr>
          <w:noProof/>
        </w:rPr>
        <w:t>Windows MultiPoint Server 2012, 50</w:t>
      </w:r>
    </w:p>
    <w:p w:rsidR="00860EE9" w:rsidRDefault="00860EE9">
      <w:pPr>
        <w:pStyle w:val="Index1"/>
        <w:tabs>
          <w:tab w:val="right" w:pos="5030"/>
        </w:tabs>
        <w:rPr>
          <w:noProof/>
        </w:rPr>
      </w:pPr>
      <w:r>
        <w:rPr>
          <w:noProof/>
        </w:rPr>
        <w:t>Windows MultiPoint Server 2016 Premium, 50</w:t>
      </w:r>
    </w:p>
    <w:p w:rsidR="00860EE9" w:rsidRDefault="00860EE9">
      <w:pPr>
        <w:pStyle w:val="Index1"/>
        <w:tabs>
          <w:tab w:val="right" w:pos="5030"/>
        </w:tabs>
        <w:rPr>
          <w:noProof/>
        </w:rPr>
      </w:pPr>
      <w:r>
        <w:rPr>
          <w:noProof/>
        </w:rPr>
        <w:t>Windows Server, 97</w:t>
      </w:r>
    </w:p>
    <w:p w:rsidR="00860EE9" w:rsidRDefault="00860EE9">
      <w:pPr>
        <w:pStyle w:val="Index1"/>
        <w:tabs>
          <w:tab w:val="right" w:pos="5030"/>
        </w:tabs>
        <w:rPr>
          <w:noProof/>
        </w:rPr>
      </w:pPr>
      <w:r>
        <w:rPr>
          <w:noProof/>
        </w:rPr>
        <w:t>Windows Server 2016, 52</w:t>
      </w:r>
    </w:p>
    <w:p w:rsidR="00860EE9" w:rsidRDefault="00860EE9">
      <w:pPr>
        <w:pStyle w:val="Index1"/>
        <w:tabs>
          <w:tab w:val="right" w:pos="5030"/>
        </w:tabs>
        <w:rPr>
          <w:noProof/>
        </w:rPr>
      </w:pPr>
      <w:r>
        <w:rPr>
          <w:noProof/>
        </w:rPr>
        <w:t>Windows Server 2019 Datacenter (pakiet 16 Licencji na Rdzeń), 52</w:t>
      </w:r>
    </w:p>
    <w:p w:rsidR="00860EE9" w:rsidRDefault="00860EE9">
      <w:pPr>
        <w:pStyle w:val="Index1"/>
        <w:tabs>
          <w:tab w:val="right" w:pos="5030"/>
        </w:tabs>
        <w:rPr>
          <w:noProof/>
        </w:rPr>
      </w:pPr>
      <w:r>
        <w:rPr>
          <w:noProof/>
        </w:rPr>
        <w:t>Windows Server 2019 Datacenter (pakiet 2 Licencji na Rdzeń), 52</w:t>
      </w:r>
    </w:p>
    <w:p w:rsidR="00860EE9" w:rsidRDefault="00860EE9">
      <w:pPr>
        <w:pStyle w:val="Index1"/>
        <w:tabs>
          <w:tab w:val="right" w:pos="5030"/>
        </w:tabs>
        <w:rPr>
          <w:noProof/>
        </w:rPr>
      </w:pPr>
      <w:r>
        <w:rPr>
          <w:noProof/>
        </w:rPr>
        <w:t>Windows Server 2019 Essentials, 52</w:t>
      </w:r>
    </w:p>
    <w:p w:rsidR="00860EE9" w:rsidRDefault="00860EE9">
      <w:pPr>
        <w:pStyle w:val="Index1"/>
        <w:tabs>
          <w:tab w:val="right" w:pos="5030"/>
        </w:tabs>
        <w:rPr>
          <w:noProof/>
        </w:rPr>
      </w:pPr>
      <w:r>
        <w:rPr>
          <w:noProof/>
        </w:rPr>
        <w:t>Windows Server 2019 Standard (pakiet 16 Licencji na Rdzeń), 52</w:t>
      </w:r>
    </w:p>
    <w:p w:rsidR="00860EE9" w:rsidRDefault="00860EE9">
      <w:pPr>
        <w:pStyle w:val="Index1"/>
        <w:tabs>
          <w:tab w:val="right" w:pos="5030"/>
        </w:tabs>
        <w:rPr>
          <w:noProof/>
        </w:rPr>
      </w:pPr>
      <w:r>
        <w:rPr>
          <w:noProof/>
        </w:rPr>
        <w:t>Windows Server 2019 Standard (pakiet 2 Licencji na Rdzeń), 52</w:t>
      </w:r>
    </w:p>
    <w:p w:rsidR="00860EE9" w:rsidRDefault="00860EE9">
      <w:pPr>
        <w:pStyle w:val="Index1"/>
        <w:tabs>
          <w:tab w:val="right" w:pos="5030"/>
        </w:tabs>
        <w:rPr>
          <w:noProof/>
        </w:rPr>
      </w:pPr>
      <w:r>
        <w:rPr>
          <w:noProof/>
        </w:rPr>
        <w:t>Windows Server Datacenter, 90, 95, 97</w:t>
      </w:r>
    </w:p>
    <w:p w:rsidR="00860EE9" w:rsidRDefault="00860EE9">
      <w:pPr>
        <w:pStyle w:val="Index1"/>
        <w:tabs>
          <w:tab w:val="right" w:pos="5030"/>
        </w:tabs>
        <w:rPr>
          <w:noProof/>
        </w:rPr>
      </w:pPr>
      <w:r>
        <w:rPr>
          <w:noProof/>
        </w:rPr>
        <w:t>Windows Server Datacenter (pakiet 2 Licencji na Rdzeń), 20</w:t>
      </w:r>
    </w:p>
    <w:p w:rsidR="00860EE9" w:rsidRDefault="00860EE9">
      <w:pPr>
        <w:pStyle w:val="Index1"/>
        <w:tabs>
          <w:tab w:val="right" w:pos="5030"/>
        </w:tabs>
        <w:rPr>
          <w:noProof/>
        </w:rPr>
      </w:pPr>
      <w:r>
        <w:rPr>
          <w:noProof/>
        </w:rPr>
        <w:t>Windows Server Enterprise, 54, 90</w:t>
      </w:r>
    </w:p>
    <w:p w:rsidR="00860EE9" w:rsidRDefault="00860EE9">
      <w:pPr>
        <w:pStyle w:val="Index1"/>
        <w:tabs>
          <w:tab w:val="right" w:pos="5030"/>
        </w:tabs>
        <w:rPr>
          <w:noProof/>
        </w:rPr>
      </w:pPr>
      <w:r>
        <w:rPr>
          <w:noProof/>
        </w:rPr>
        <w:t>Windows Server for Itanium Based Systems, 54</w:t>
      </w:r>
    </w:p>
    <w:p w:rsidR="00860EE9" w:rsidRDefault="00860EE9">
      <w:pPr>
        <w:pStyle w:val="Index1"/>
        <w:tabs>
          <w:tab w:val="right" w:pos="5030"/>
        </w:tabs>
        <w:rPr>
          <w:noProof/>
        </w:rPr>
      </w:pPr>
      <w:r>
        <w:rPr>
          <w:noProof/>
        </w:rPr>
        <w:t>Windows Server HPC Edition, 54</w:t>
      </w:r>
    </w:p>
    <w:p w:rsidR="00860EE9" w:rsidRDefault="00860EE9">
      <w:pPr>
        <w:pStyle w:val="Index1"/>
        <w:tabs>
          <w:tab w:val="right" w:pos="5030"/>
        </w:tabs>
        <w:rPr>
          <w:noProof/>
        </w:rPr>
      </w:pPr>
      <w:r>
        <w:rPr>
          <w:noProof/>
        </w:rPr>
        <w:t>Windows Server Standard, 90, 95, 97</w:t>
      </w:r>
    </w:p>
    <w:p w:rsidR="00860EE9" w:rsidRDefault="00860EE9">
      <w:pPr>
        <w:pStyle w:val="Index1"/>
        <w:tabs>
          <w:tab w:val="right" w:pos="5030"/>
        </w:tabs>
        <w:rPr>
          <w:noProof/>
        </w:rPr>
      </w:pPr>
      <w:r>
        <w:rPr>
          <w:noProof/>
        </w:rPr>
        <w:t>Windows Server Standard (pakiet 2 Licencji na Rdzeń), 19</w:t>
      </w:r>
    </w:p>
    <w:p w:rsidR="00860EE9" w:rsidRDefault="00860EE9">
      <w:pPr>
        <w:pStyle w:val="Index1"/>
        <w:tabs>
          <w:tab w:val="right" w:pos="5030"/>
        </w:tabs>
        <w:rPr>
          <w:noProof/>
        </w:rPr>
      </w:pPr>
      <w:r>
        <w:rPr>
          <w:noProof/>
        </w:rPr>
        <w:t>Windows Small Business Server, 54</w:t>
      </w:r>
    </w:p>
    <w:p w:rsidR="00860EE9" w:rsidRDefault="00860EE9">
      <w:pPr>
        <w:pStyle w:val="Index1"/>
        <w:tabs>
          <w:tab w:val="right" w:pos="5030"/>
        </w:tabs>
        <w:rPr>
          <w:noProof/>
        </w:rPr>
      </w:pPr>
      <w:r>
        <w:rPr>
          <w:noProof/>
        </w:rPr>
        <w:t>Windows VDA E3, 44</w:t>
      </w:r>
    </w:p>
    <w:p w:rsidR="00860EE9" w:rsidRDefault="00860EE9">
      <w:pPr>
        <w:pStyle w:val="Index1"/>
        <w:tabs>
          <w:tab w:val="right" w:pos="5030"/>
        </w:tabs>
        <w:rPr>
          <w:noProof/>
        </w:rPr>
      </w:pPr>
      <w:r>
        <w:rPr>
          <w:noProof/>
        </w:rPr>
        <w:t>Windows VDA E5, 44</w:t>
      </w:r>
    </w:p>
    <w:p w:rsidR="00860EE9" w:rsidRDefault="00860EE9">
      <w:pPr>
        <w:pStyle w:val="Index1"/>
        <w:tabs>
          <w:tab w:val="right" w:pos="5030"/>
        </w:tabs>
        <w:rPr>
          <w:noProof/>
        </w:rPr>
      </w:pPr>
      <w:r>
        <w:rPr>
          <w:noProof/>
        </w:rPr>
        <w:t>Windows VDA na urządzenie, 44</w:t>
      </w:r>
    </w:p>
    <w:p w:rsidR="00860EE9" w:rsidRDefault="00860EE9">
      <w:pPr>
        <w:pStyle w:val="Index1"/>
        <w:tabs>
          <w:tab w:val="right" w:pos="5030"/>
        </w:tabs>
        <w:rPr>
          <w:noProof/>
        </w:rPr>
      </w:pPr>
      <w:r>
        <w:rPr>
          <w:noProof/>
        </w:rPr>
        <w:t>Windows Vista, 45</w:t>
      </w:r>
    </w:p>
    <w:p w:rsidR="00860EE9" w:rsidRDefault="00860EE9">
      <w:pPr>
        <w:pStyle w:val="Index1"/>
        <w:tabs>
          <w:tab w:val="right" w:pos="5030"/>
        </w:tabs>
        <w:rPr>
          <w:noProof/>
        </w:rPr>
      </w:pPr>
      <w:r>
        <w:rPr>
          <w:noProof/>
        </w:rPr>
        <w:t>Windows Vista Business/Ultimate for Embedded Systems, 45</w:t>
      </w:r>
    </w:p>
    <w:p w:rsidR="00860EE9" w:rsidRDefault="00860EE9">
      <w:pPr>
        <w:pStyle w:val="Index1"/>
        <w:tabs>
          <w:tab w:val="right" w:pos="5030"/>
        </w:tabs>
        <w:rPr>
          <w:noProof/>
        </w:rPr>
      </w:pPr>
      <w:r>
        <w:rPr>
          <w:noProof/>
        </w:rPr>
        <w:t>Windows XP, 45</w:t>
      </w:r>
    </w:p>
    <w:p w:rsidR="00860EE9" w:rsidRDefault="00860EE9">
      <w:pPr>
        <w:pStyle w:val="Index1"/>
        <w:tabs>
          <w:tab w:val="right" w:pos="5030"/>
        </w:tabs>
        <w:rPr>
          <w:noProof/>
        </w:rPr>
      </w:pPr>
      <w:r>
        <w:rPr>
          <w:noProof/>
        </w:rPr>
        <w:t>Windows XP Embedded, 46</w:t>
      </w:r>
    </w:p>
    <w:p w:rsidR="00860EE9" w:rsidRDefault="00860EE9">
      <w:pPr>
        <w:pStyle w:val="Index1"/>
        <w:tabs>
          <w:tab w:val="right" w:pos="5030"/>
        </w:tabs>
        <w:rPr>
          <w:noProof/>
        </w:rPr>
      </w:pPr>
      <w:r>
        <w:rPr>
          <w:noProof/>
        </w:rPr>
        <w:t>Windows XP Professional for Embedded Systems, 45</w:t>
      </w:r>
    </w:p>
    <w:p w:rsidR="00860EE9" w:rsidRDefault="00860EE9">
      <w:pPr>
        <w:pStyle w:val="Index1"/>
        <w:tabs>
          <w:tab w:val="right" w:pos="5030"/>
        </w:tabs>
        <w:rPr>
          <w:noProof/>
        </w:rPr>
      </w:pPr>
      <w:r>
        <w:rPr>
          <w:noProof/>
        </w:rPr>
        <w:t>Word 2019, 24</w:t>
      </w:r>
    </w:p>
    <w:p w:rsidR="00860EE9" w:rsidRDefault="00860EE9">
      <w:pPr>
        <w:pStyle w:val="Index1"/>
        <w:tabs>
          <w:tab w:val="right" w:pos="5030"/>
        </w:tabs>
        <w:rPr>
          <w:noProof/>
        </w:rPr>
      </w:pPr>
      <w:r>
        <w:rPr>
          <w:noProof/>
        </w:rPr>
        <w:t>Word 2019 dla komputerów Mac, 25</w:t>
      </w:r>
    </w:p>
    <w:p w:rsidR="00860EE9" w:rsidRDefault="00860EE9">
      <w:pPr>
        <w:pStyle w:val="Index1"/>
        <w:tabs>
          <w:tab w:val="right" w:pos="5030"/>
        </w:tabs>
        <w:rPr>
          <w:noProof/>
        </w:rPr>
      </w:pPr>
      <w:r>
        <w:rPr>
          <w:noProof/>
        </w:rPr>
        <w:t>Work at Home dla pakietu Office Professional Plus 2019, 24</w:t>
      </w:r>
    </w:p>
    <w:p w:rsidR="00860EE9" w:rsidRDefault="00860EE9">
      <w:pPr>
        <w:pStyle w:val="Index1"/>
        <w:tabs>
          <w:tab w:val="right" w:pos="5030"/>
        </w:tabs>
        <w:rPr>
          <w:noProof/>
        </w:rPr>
      </w:pPr>
      <w:r>
        <w:rPr>
          <w:noProof/>
        </w:rPr>
        <w:t>Work at Home dla pakietu Office Standard 2019, 24</w:t>
      </w:r>
    </w:p>
    <w:p w:rsidR="00860EE9" w:rsidRDefault="00860EE9">
      <w:pPr>
        <w:pStyle w:val="Index1"/>
        <w:tabs>
          <w:tab w:val="right" w:pos="5030"/>
        </w:tabs>
        <w:rPr>
          <w:noProof/>
        </w:rPr>
      </w:pPr>
      <w:r>
        <w:rPr>
          <w:noProof/>
        </w:rPr>
        <w:t>Work at Home for Mac 2019, 25</w:t>
      </w:r>
    </w:p>
    <w:p w:rsidR="00860EE9" w:rsidRDefault="00860EE9">
      <w:pPr>
        <w:pStyle w:val="Index1"/>
        <w:tabs>
          <w:tab w:val="right" w:pos="5030"/>
        </w:tabs>
        <w:rPr>
          <w:noProof/>
        </w:rPr>
      </w:pPr>
      <w:r>
        <w:rPr>
          <w:noProof/>
        </w:rPr>
        <w:t>Workplace Analytics, 74</w:t>
      </w:r>
    </w:p>
    <w:p w:rsidR="00860EE9" w:rsidRDefault="00860EE9">
      <w:pPr>
        <w:pStyle w:val="Index1"/>
        <w:tabs>
          <w:tab w:val="right" w:pos="5030"/>
        </w:tabs>
        <w:rPr>
          <w:noProof/>
        </w:rPr>
      </w:pPr>
      <w:r>
        <w:rPr>
          <w:noProof/>
        </w:rPr>
        <w:t>Wsparcie rozszerzone Dynamics 365, 66</w:t>
      </w:r>
    </w:p>
    <w:p w:rsidR="00860EE9" w:rsidRDefault="00860EE9">
      <w:pPr>
        <w:pStyle w:val="Index1"/>
        <w:tabs>
          <w:tab w:val="right" w:pos="5030"/>
        </w:tabs>
        <w:rPr>
          <w:noProof/>
        </w:rPr>
      </w:pPr>
      <w:r>
        <w:rPr>
          <w:noProof/>
        </w:rPr>
        <w:t>Wsparcie standardowe Azure Active, 60</w:t>
      </w:r>
    </w:p>
    <w:p w:rsidR="00860EE9" w:rsidRDefault="00860EE9">
      <w:pPr>
        <w:pStyle w:val="Index1"/>
        <w:tabs>
          <w:tab w:val="right" w:pos="5030"/>
        </w:tabs>
        <w:rPr>
          <w:noProof/>
        </w:rPr>
      </w:pPr>
      <w:r>
        <w:rPr>
          <w:noProof/>
        </w:rPr>
        <w:t>Zaawansowana ochrona przed zagrożeniami w usłudze Azure dla użytkowników, 60</w:t>
      </w:r>
    </w:p>
    <w:p w:rsidR="00860EE9" w:rsidRDefault="00860EE9">
      <w:pPr>
        <w:pStyle w:val="Index1"/>
        <w:tabs>
          <w:tab w:val="right" w:pos="5030"/>
        </w:tabs>
        <w:rPr>
          <w:noProof/>
        </w:rPr>
      </w:pPr>
      <w:r>
        <w:rPr>
          <w:noProof/>
        </w:rPr>
        <w:t>Zaawansowana ochrona przed zagrożeniami w usłudze Office 365, 71</w:t>
      </w:r>
    </w:p>
    <w:p w:rsidR="00860EE9" w:rsidRDefault="00860EE9">
      <w:pPr>
        <w:pStyle w:val="ProductList-Body"/>
        <w:rPr>
          <w:noProof/>
        </w:rPr>
        <w:sectPr w:rsidR="00860EE9" w:rsidSect="00860EE9">
          <w:type w:val="continuous"/>
          <w:pgSz w:w="12240" w:h="15840" w:code="1"/>
          <w:pgMar w:top="1170" w:right="720" w:bottom="720" w:left="720" w:header="432" w:footer="288" w:gutter="0"/>
          <w:cols w:num="2" w:space="720"/>
        </w:sectPr>
      </w:pPr>
    </w:p>
    <w:p w:rsidR="00621848" w:rsidRDefault="00C044EB">
      <w:pPr>
        <w:pStyle w:val="ProductList-Body"/>
        <w:sectPr w:rsidR="00621848" w:rsidSect="00860EE9">
          <w:type w:val="continuous"/>
          <w:pgSz w:w="12240" w:h="15840" w:code="1"/>
          <w:pgMar w:top="1170" w:right="720" w:bottom="720" w:left="720" w:header="432" w:footer="288" w:gutter="0"/>
          <w:cols w:num="2" w:space="360"/>
        </w:sectPr>
      </w:pPr>
      <w:r>
        <w:fldChar w:fldCharType="end"/>
      </w:r>
    </w:p>
    <w:p w:rsidR="00621848" w:rsidRDefault="00621848">
      <w:pPr>
        <w:pStyle w:val="ProductList-Body"/>
      </w:pPr>
    </w:p>
    <w:sectPr w:rsidR="0062184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C044E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844">
            <w:r>
              <w:rPr>
                <w:color w:val="00467F"/>
                <w:u w:val="single"/>
              </w:rPr>
              <w:t>Indeks</w:t>
            </w:r>
          </w:hyperlink>
        </w:p>
      </w:tc>
    </w:tr>
  </w:tbl>
  <w:p w:rsidR="00621848" w:rsidRDefault="0062184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218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842">
            <w:r>
              <w:rPr>
                <w:color w:val="00467F"/>
                <w:u w:val="single"/>
              </w:rPr>
              <w:t>Spis tr</w:t>
            </w:r>
            <w:r>
              <w:rPr>
                <w:color w:val="00467F"/>
                <w:u w:val="single"/>
              </w:rPr>
              <w:t>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1848" w:rsidRDefault="00C044EB">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1848" w:rsidRDefault="006218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1848" w:rsidRDefault="00C044EB">
          <w:pPr>
            <w:pStyle w:val="PURFooterText"/>
            <w:jc w:val="center"/>
          </w:pPr>
          <w:hyperlink w:anchor="_Sec844">
            <w:r>
              <w:rPr>
                <w:color w:val="00467F"/>
                <w:u w:val="single"/>
              </w:rPr>
              <w:t>Indeks</w:t>
            </w:r>
          </w:hyperlink>
        </w:p>
      </w:tc>
    </w:tr>
  </w:tbl>
  <w:p w:rsidR="00621848" w:rsidRDefault="006218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programem Licencjonowania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w:t>
          </w:r>
          <w:r>
            <w:t>amem Licencjonowania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21848">
      <w:tc>
        <w:tcPr>
          <w:tcW w:w="8560" w:type="dxa"/>
        </w:tcPr>
        <w:p w:rsidR="00621848" w:rsidRDefault="00C044EB">
          <w:pPr>
            <w:pStyle w:val="PURHeaderText"/>
          </w:pPr>
          <w:r>
            <w:t>Postanowienia dotyczące Produktów objętych programem Licencjonowania Zbiorowego Microsoft (wersja pols</w:t>
          </w:r>
          <w:r>
            <w:t>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programem Licencjonowania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programem Licencjonowania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programem Licencjonowania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programem Licencjonowania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programem Licencjonowania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programem Licencjonowania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21848">
      <w:tc>
        <w:tcPr>
          <w:tcW w:w="8560" w:type="dxa"/>
        </w:tcPr>
        <w:p w:rsidR="00621848" w:rsidRDefault="00C044EB">
          <w:pPr>
            <w:pStyle w:val="PURHeaderText"/>
          </w:pPr>
          <w:r>
            <w:t>Postanowienia dotyczące Produktów objętych programem Lic</w:t>
          </w:r>
          <w:r>
            <w:t>encjonowania Zbiorowego Microsoft (wersja polska,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21848">
      <w:tc>
        <w:tcPr>
          <w:tcW w:w="8560" w:type="dxa"/>
        </w:tcPr>
        <w:p w:rsidR="00621848" w:rsidRDefault="00C044EB">
          <w:pPr>
            <w:pStyle w:val="PURHeaderText"/>
          </w:pPr>
          <w:r>
            <w:t>Postanowienia dotyczące Produktów objętych programem Licencjonowania Zbiorowego Microsoft (wersja pols</w:t>
          </w:r>
          <w:r>
            <w:t>ka, październik 2018 r.)</w:t>
          </w:r>
        </w:p>
      </w:tc>
      <w:tc>
        <w:tcPr>
          <w:tcW w:w="3680" w:type="dxa"/>
        </w:tcPr>
        <w:p w:rsidR="00621848" w:rsidRDefault="00C044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46FF"/>
    <w:multiLevelType w:val="multilevel"/>
    <w:tmpl w:val="E41A5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C3510"/>
    <w:multiLevelType w:val="multilevel"/>
    <w:tmpl w:val="AAA032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B6CC7"/>
    <w:multiLevelType w:val="multilevel"/>
    <w:tmpl w:val="D28E3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44AFF"/>
    <w:multiLevelType w:val="multilevel"/>
    <w:tmpl w:val="9D5EC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0727F"/>
    <w:multiLevelType w:val="multilevel"/>
    <w:tmpl w:val="7F020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E6711"/>
    <w:multiLevelType w:val="multilevel"/>
    <w:tmpl w:val="A8707D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D36D97"/>
    <w:multiLevelType w:val="multilevel"/>
    <w:tmpl w:val="EBBE8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FB55DB"/>
    <w:multiLevelType w:val="multilevel"/>
    <w:tmpl w:val="186C3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460B9"/>
    <w:multiLevelType w:val="multilevel"/>
    <w:tmpl w:val="ACFE2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4B376B"/>
    <w:multiLevelType w:val="multilevel"/>
    <w:tmpl w:val="67967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71667"/>
    <w:multiLevelType w:val="multilevel"/>
    <w:tmpl w:val="47EED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847C0"/>
    <w:multiLevelType w:val="multilevel"/>
    <w:tmpl w:val="CF544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7A086E"/>
    <w:multiLevelType w:val="multilevel"/>
    <w:tmpl w:val="3EA24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7C0A65"/>
    <w:multiLevelType w:val="multilevel"/>
    <w:tmpl w:val="FEA0F1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E71B06"/>
    <w:multiLevelType w:val="multilevel"/>
    <w:tmpl w:val="C5027D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C12A4D"/>
    <w:multiLevelType w:val="multilevel"/>
    <w:tmpl w:val="31282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D060C"/>
    <w:multiLevelType w:val="multilevel"/>
    <w:tmpl w:val="624A2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DF1B92"/>
    <w:multiLevelType w:val="multilevel"/>
    <w:tmpl w:val="E2404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397CB7"/>
    <w:multiLevelType w:val="multilevel"/>
    <w:tmpl w:val="A6FED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5720EE"/>
    <w:multiLevelType w:val="multilevel"/>
    <w:tmpl w:val="17D6B7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6D5FDA"/>
    <w:multiLevelType w:val="multilevel"/>
    <w:tmpl w:val="00B0A4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6B68AA"/>
    <w:multiLevelType w:val="multilevel"/>
    <w:tmpl w:val="080C1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E86550"/>
    <w:multiLevelType w:val="multilevel"/>
    <w:tmpl w:val="F43EB2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E1042A"/>
    <w:multiLevelType w:val="multilevel"/>
    <w:tmpl w:val="F8EAE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E173DD"/>
    <w:multiLevelType w:val="multilevel"/>
    <w:tmpl w:val="614C2F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0845D4"/>
    <w:multiLevelType w:val="multilevel"/>
    <w:tmpl w:val="3F88D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125562"/>
    <w:multiLevelType w:val="multilevel"/>
    <w:tmpl w:val="CB064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C3252B"/>
    <w:multiLevelType w:val="multilevel"/>
    <w:tmpl w:val="215AE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8C4F7E"/>
    <w:multiLevelType w:val="multilevel"/>
    <w:tmpl w:val="A87AD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4D0BB4"/>
    <w:multiLevelType w:val="multilevel"/>
    <w:tmpl w:val="4D10B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7A3556"/>
    <w:multiLevelType w:val="multilevel"/>
    <w:tmpl w:val="EB3CF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9F1FB2"/>
    <w:multiLevelType w:val="multilevel"/>
    <w:tmpl w:val="6C9E4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C147C8"/>
    <w:multiLevelType w:val="multilevel"/>
    <w:tmpl w:val="2A88E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2E0E30"/>
    <w:multiLevelType w:val="multilevel"/>
    <w:tmpl w:val="FC2E0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6A2C15"/>
    <w:multiLevelType w:val="multilevel"/>
    <w:tmpl w:val="B78CF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DD4F1E"/>
    <w:multiLevelType w:val="multilevel"/>
    <w:tmpl w:val="1368F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007F7D"/>
    <w:multiLevelType w:val="multilevel"/>
    <w:tmpl w:val="7C402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CC1D5F"/>
    <w:multiLevelType w:val="multilevel"/>
    <w:tmpl w:val="FFAE6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421A96"/>
    <w:multiLevelType w:val="multilevel"/>
    <w:tmpl w:val="42869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51544B"/>
    <w:multiLevelType w:val="multilevel"/>
    <w:tmpl w:val="04487C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F34E5A"/>
    <w:multiLevelType w:val="multilevel"/>
    <w:tmpl w:val="142E7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142F91"/>
    <w:multiLevelType w:val="multilevel"/>
    <w:tmpl w:val="35E856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7D2BBA"/>
    <w:multiLevelType w:val="multilevel"/>
    <w:tmpl w:val="88E68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F17D12"/>
    <w:multiLevelType w:val="multilevel"/>
    <w:tmpl w:val="F6D4C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7A0805"/>
    <w:multiLevelType w:val="multilevel"/>
    <w:tmpl w:val="8ACEA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0B4DD6"/>
    <w:multiLevelType w:val="multilevel"/>
    <w:tmpl w:val="B4BE4A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8F13E2"/>
    <w:multiLevelType w:val="multilevel"/>
    <w:tmpl w:val="DFA426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5951FE"/>
    <w:multiLevelType w:val="multilevel"/>
    <w:tmpl w:val="A5AE77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BE200F"/>
    <w:multiLevelType w:val="multilevel"/>
    <w:tmpl w:val="221E4B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0D0E98"/>
    <w:multiLevelType w:val="multilevel"/>
    <w:tmpl w:val="111E29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012464"/>
    <w:multiLevelType w:val="multilevel"/>
    <w:tmpl w:val="A7B8C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A53494"/>
    <w:multiLevelType w:val="multilevel"/>
    <w:tmpl w:val="9A789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0F02CB"/>
    <w:multiLevelType w:val="multilevel"/>
    <w:tmpl w:val="CB3651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62516E"/>
    <w:multiLevelType w:val="multilevel"/>
    <w:tmpl w:val="5574D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F350B9"/>
    <w:multiLevelType w:val="multilevel"/>
    <w:tmpl w:val="23747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5773F5"/>
    <w:multiLevelType w:val="multilevel"/>
    <w:tmpl w:val="8834A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8D7173"/>
    <w:multiLevelType w:val="multilevel"/>
    <w:tmpl w:val="4E42B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0A31E9"/>
    <w:multiLevelType w:val="multilevel"/>
    <w:tmpl w:val="F2ECD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531515"/>
    <w:multiLevelType w:val="multilevel"/>
    <w:tmpl w:val="D5FE0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B4014B"/>
    <w:multiLevelType w:val="multilevel"/>
    <w:tmpl w:val="9CE0B3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AC460F"/>
    <w:multiLevelType w:val="multilevel"/>
    <w:tmpl w:val="EEBAD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C46D5A"/>
    <w:multiLevelType w:val="multilevel"/>
    <w:tmpl w:val="C2860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7965A9"/>
    <w:multiLevelType w:val="multilevel"/>
    <w:tmpl w:val="974817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976B8A"/>
    <w:multiLevelType w:val="multilevel"/>
    <w:tmpl w:val="B7885C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D1469C"/>
    <w:multiLevelType w:val="multilevel"/>
    <w:tmpl w:val="04A6B9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19"/>
  </w:num>
  <w:num w:numId="4">
    <w:abstractNumId w:val="42"/>
  </w:num>
  <w:num w:numId="5">
    <w:abstractNumId w:val="55"/>
  </w:num>
  <w:num w:numId="6">
    <w:abstractNumId w:val="57"/>
  </w:num>
  <w:num w:numId="7">
    <w:abstractNumId w:val="18"/>
  </w:num>
  <w:num w:numId="8">
    <w:abstractNumId w:val="38"/>
  </w:num>
  <w:num w:numId="9">
    <w:abstractNumId w:val="13"/>
  </w:num>
  <w:num w:numId="10">
    <w:abstractNumId w:val="30"/>
  </w:num>
  <w:num w:numId="11">
    <w:abstractNumId w:val="60"/>
  </w:num>
  <w:num w:numId="12">
    <w:abstractNumId w:val="46"/>
  </w:num>
  <w:num w:numId="13">
    <w:abstractNumId w:val="17"/>
  </w:num>
  <w:num w:numId="14">
    <w:abstractNumId w:val="41"/>
  </w:num>
  <w:num w:numId="15">
    <w:abstractNumId w:val="11"/>
  </w:num>
  <w:num w:numId="16">
    <w:abstractNumId w:val="40"/>
  </w:num>
  <w:num w:numId="17">
    <w:abstractNumId w:val="23"/>
  </w:num>
  <w:num w:numId="18">
    <w:abstractNumId w:val="61"/>
  </w:num>
  <w:num w:numId="19">
    <w:abstractNumId w:val="63"/>
  </w:num>
  <w:num w:numId="20">
    <w:abstractNumId w:val="29"/>
  </w:num>
  <w:num w:numId="21">
    <w:abstractNumId w:val="4"/>
  </w:num>
  <w:num w:numId="22">
    <w:abstractNumId w:val="58"/>
  </w:num>
  <w:num w:numId="23">
    <w:abstractNumId w:val="44"/>
  </w:num>
  <w:num w:numId="24">
    <w:abstractNumId w:val="3"/>
  </w:num>
  <w:num w:numId="25">
    <w:abstractNumId w:val="52"/>
  </w:num>
  <w:num w:numId="26">
    <w:abstractNumId w:val="31"/>
  </w:num>
  <w:num w:numId="27">
    <w:abstractNumId w:val="7"/>
  </w:num>
  <w:num w:numId="28">
    <w:abstractNumId w:val="33"/>
  </w:num>
  <w:num w:numId="29">
    <w:abstractNumId w:val="56"/>
  </w:num>
  <w:num w:numId="30">
    <w:abstractNumId w:val="20"/>
  </w:num>
  <w:num w:numId="31">
    <w:abstractNumId w:val="9"/>
  </w:num>
  <w:num w:numId="32">
    <w:abstractNumId w:val="22"/>
  </w:num>
  <w:num w:numId="33">
    <w:abstractNumId w:val="65"/>
  </w:num>
  <w:num w:numId="34">
    <w:abstractNumId w:val="14"/>
  </w:num>
  <w:num w:numId="35">
    <w:abstractNumId w:val="16"/>
  </w:num>
  <w:num w:numId="36">
    <w:abstractNumId w:val="8"/>
  </w:num>
  <w:num w:numId="37">
    <w:abstractNumId w:val="45"/>
  </w:num>
  <w:num w:numId="38">
    <w:abstractNumId w:val="12"/>
  </w:num>
  <w:num w:numId="39">
    <w:abstractNumId w:val="6"/>
  </w:num>
  <w:num w:numId="40">
    <w:abstractNumId w:val="66"/>
  </w:num>
  <w:num w:numId="41">
    <w:abstractNumId w:val="47"/>
  </w:num>
  <w:num w:numId="42">
    <w:abstractNumId w:val="48"/>
  </w:num>
  <w:num w:numId="43">
    <w:abstractNumId w:val="51"/>
  </w:num>
  <w:num w:numId="44">
    <w:abstractNumId w:val="62"/>
  </w:num>
  <w:num w:numId="45">
    <w:abstractNumId w:val="26"/>
  </w:num>
  <w:num w:numId="46">
    <w:abstractNumId w:val="37"/>
  </w:num>
  <w:num w:numId="47">
    <w:abstractNumId w:val="39"/>
  </w:num>
  <w:num w:numId="48">
    <w:abstractNumId w:val="53"/>
  </w:num>
  <w:num w:numId="49">
    <w:abstractNumId w:val="0"/>
  </w:num>
  <w:num w:numId="50">
    <w:abstractNumId w:val="25"/>
  </w:num>
  <w:num w:numId="51">
    <w:abstractNumId w:val="27"/>
  </w:num>
  <w:num w:numId="52">
    <w:abstractNumId w:val="21"/>
  </w:num>
  <w:num w:numId="53">
    <w:abstractNumId w:val="50"/>
  </w:num>
  <w:num w:numId="54">
    <w:abstractNumId w:val="64"/>
  </w:num>
  <w:num w:numId="55">
    <w:abstractNumId w:val="59"/>
  </w:num>
  <w:num w:numId="56">
    <w:abstractNumId w:val="1"/>
  </w:num>
  <w:num w:numId="57">
    <w:abstractNumId w:val="28"/>
  </w:num>
  <w:num w:numId="58">
    <w:abstractNumId w:val="15"/>
  </w:num>
  <w:num w:numId="59">
    <w:abstractNumId w:val="10"/>
  </w:num>
  <w:num w:numId="60">
    <w:abstractNumId w:val="34"/>
  </w:num>
  <w:num w:numId="61">
    <w:abstractNumId w:val="54"/>
  </w:num>
  <w:num w:numId="62">
    <w:abstractNumId w:val="5"/>
  </w:num>
  <w:num w:numId="63">
    <w:abstractNumId w:val="24"/>
  </w:num>
  <w:num w:numId="64">
    <w:abstractNumId w:val="43"/>
  </w:num>
  <w:num w:numId="65">
    <w:abstractNumId w:val="2"/>
  </w:num>
  <w:num w:numId="66">
    <w:abstractNumId w:val="49"/>
  </w:num>
  <w:num w:numId="67">
    <w:abstractNumId w:val="3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QirTXhxR4XjJNiAXKPBozo7Qgj2CFdpmH5skrSbcvRfxjK7wyJYf95PMDrAdA8AIY2uCNrC6LtPZz2n79z5fg==" w:salt="90l/zydDhvsK33ss3ZBER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848"/>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0EE9"/>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4E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60EE9"/>
    <w:rPr>
      <w:color w:val="605E5C"/>
      <w:shd w:val="clear" w:color="auto" w:fill="E1DFDD"/>
    </w:rPr>
  </w:style>
  <w:style w:type="paragraph" w:styleId="Index2">
    <w:name w:val="index 2"/>
    <w:basedOn w:val="Normal"/>
    <w:next w:val="Normal"/>
    <w:autoRedefine/>
    <w:uiPriority w:val="99"/>
    <w:semiHidden/>
    <w:unhideWhenUsed/>
    <w:rsid w:val="00860EE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6B86A-D305-4AA6-A522-CD2D66A0076A}">
  <ds:schemaRefs>
    <ds:schemaRef ds:uri="http://schemas.openxmlformats.org/officeDocument/2006/bibliography"/>
  </ds:schemaRefs>
</ds:datastoreItem>
</file>

<file path=customXml/itemProps2.xml><?xml version="1.0" encoding="utf-8"?>
<ds:datastoreItem xmlns:ds="http://schemas.openxmlformats.org/officeDocument/2006/customXml" ds:itemID="{5C45E118-4586-4D92-A7D5-22FD2D5BF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134120</Words>
  <Characters>764484</Characters>
  <Application>Microsoft Office Word</Application>
  <DocSecurity>8</DocSecurity>
  <Lines>6370</Lines>
  <Paragraphs>1793</Paragraphs>
  <ScaleCrop>false</ScaleCrop>
  <Company/>
  <LinksUpToDate>false</LinksUpToDate>
  <CharactersWithSpaces>896811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2018-09-30T23:08:00Z</dcterms:created>
  <dcterms:modified xsi:type="dcterms:W3CDTF">2018-09-30T23:08:00Z</dcterms:modified>
</cp:coreProperties>
</file>