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413FA5" w:rsidRDefault="00413FA5">
      <w:pPr>
        <w:pStyle w:val="PURBody"/>
        <w:shd w:val="clear" w:color="auto" w:fill="00188F"/>
        <w:tabs>
          <w:tab w:val="clear" w:pos="360"/>
        </w:tabs>
        <w:ind w:right="7920" w:firstLine="360"/>
        <w:rPr>
          <w:color w:val="FFFFFF"/>
          <w:sz w:val="6"/>
          <w:szCs w:val="6"/>
        </w:rPr>
      </w:pPr>
    </w:p>
    <w:p w:rsidR="00413FA5" w:rsidRDefault="003E356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413FA5" w:rsidRDefault="003E356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413FA5" w:rsidRDefault="00413FA5">
      <w:pPr>
        <w:pStyle w:val="PURBody"/>
        <w:shd w:val="clear" w:color="auto" w:fill="00188F"/>
        <w:tabs>
          <w:tab w:val="clear" w:pos="360"/>
        </w:tabs>
        <w:spacing w:after="0"/>
        <w:ind w:right="7920" w:firstLine="360"/>
        <w:rPr>
          <w:color w:val="FFFFFF" w:themeColor="background1"/>
          <w:szCs w:val="18"/>
        </w:rPr>
      </w:pPr>
    </w:p>
    <w:p w:rsidR="00413FA5" w:rsidRDefault="00413FA5">
      <w:pPr>
        <w:pStyle w:val="PURBody"/>
        <w:shd w:val="clear" w:color="auto" w:fill="00188F"/>
        <w:tabs>
          <w:tab w:val="clear" w:pos="360"/>
        </w:tabs>
        <w:spacing w:after="0"/>
        <w:ind w:right="7920" w:firstLine="360"/>
        <w:rPr>
          <w:color w:val="FFFFFF" w:themeColor="background1"/>
          <w:szCs w:val="18"/>
        </w:rPr>
      </w:pPr>
    </w:p>
    <w:p w:rsidR="00413FA5" w:rsidRDefault="00413FA5">
      <w:pPr>
        <w:pStyle w:val="PURBody"/>
        <w:shd w:val="clear" w:color="auto" w:fill="00188F"/>
        <w:tabs>
          <w:tab w:val="clear" w:pos="360"/>
        </w:tabs>
        <w:spacing w:after="0"/>
        <w:ind w:right="7920" w:firstLine="360"/>
        <w:rPr>
          <w:color w:val="FFFFFF" w:themeColor="background1"/>
          <w:szCs w:val="18"/>
        </w:rPr>
      </w:pPr>
    </w:p>
    <w:p w:rsidR="00413FA5" w:rsidRDefault="00413FA5">
      <w:pPr>
        <w:pStyle w:val="PURBody"/>
        <w:shd w:val="clear" w:color="auto" w:fill="00188F"/>
        <w:tabs>
          <w:tab w:val="clear" w:pos="360"/>
        </w:tabs>
        <w:spacing w:after="0"/>
        <w:ind w:right="7920" w:firstLine="360"/>
        <w:rPr>
          <w:color w:val="FFFFFF" w:themeColor="background1"/>
          <w:szCs w:val="18"/>
        </w:rPr>
      </w:pPr>
    </w:p>
    <w:p w:rsidR="00413FA5" w:rsidRDefault="00413FA5">
      <w:pPr>
        <w:pStyle w:val="PURBody"/>
        <w:shd w:val="clear" w:color="auto" w:fill="00188F"/>
        <w:tabs>
          <w:tab w:val="clear" w:pos="360"/>
        </w:tabs>
        <w:spacing w:after="0"/>
        <w:ind w:right="7920" w:firstLine="360"/>
        <w:rPr>
          <w:color w:val="FFFFFF" w:themeColor="background1"/>
          <w:szCs w:val="18"/>
        </w:rPr>
      </w:pPr>
    </w:p>
    <w:p w:rsidR="00413FA5" w:rsidRDefault="00413FA5">
      <w:pPr>
        <w:pStyle w:val="PURBody"/>
        <w:shd w:val="clear" w:color="auto" w:fill="0072C6"/>
        <w:tabs>
          <w:tab w:val="clear" w:pos="360"/>
        </w:tabs>
        <w:ind w:right="1800" w:firstLine="360"/>
        <w:rPr>
          <w:sz w:val="72"/>
          <w:szCs w:val="72"/>
        </w:rPr>
      </w:pPr>
    </w:p>
    <w:p w:rsidR="00413FA5" w:rsidRDefault="00413FA5">
      <w:pPr>
        <w:pStyle w:val="PURBody"/>
        <w:shd w:val="clear" w:color="auto" w:fill="0072C6"/>
        <w:tabs>
          <w:tab w:val="clear" w:pos="360"/>
          <w:tab w:val="left" w:pos="180"/>
        </w:tabs>
        <w:ind w:right="1800" w:firstLine="360"/>
        <w:rPr>
          <w:color w:val="FFFFFF" w:themeColor="background1"/>
          <w:sz w:val="72"/>
          <w:szCs w:val="72"/>
        </w:rPr>
      </w:pPr>
    </w:p>
    <w:p w:rsidR="00413FA5" w:rsidRDefault="003E35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413FA5" w:rsidRDefault="003E35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maio de 2016</w:t>
      </w:r>
    </w:p>
    <w:p w:rsidR="00413FA5" w:rsidRDefault="00413FA5">
      <w:pPr>
        <w:pStyle w:val="PURBody"/>
        <w:shd w:val="clear" w:color="auto" w:fill="0072C6"/>
        <w:tabs>
          <w:tab w:val="clear" w:pos="360"/>
        </w:tabs>
        <w:spacing w:after="0" w:line="230" w:lineRule="auto"/>
        <w:ind w:right="1800" w:firstLine="360"/>
        <w:rPr>
          <w:color w:val="FFFFFF" w:themeColor="background1"/>
          <w:sz w:val="96"/>
          <w:szCs w:val="96"/>
        </w:rPr>
      </w:pPr>
    </w:p>
    <w:p w:rsidR="00413FA5" w:rsidRDefault="003E356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13FA5" w:rsidRDefault="00413FA5">
      <w:pPr>
        <w:sectPr w:rsidR="00413FA5">
          <w:footerReference w:type="default" r:id="rId13"/>
          <w:type w:val="continuous"/>
          <w:pgSz w:w="12240" w:h="15840" w:code="1"/>
          <w:pgMar w:top="1170" w:right="720" w:bottom="720" w:left="720" w:header="432" w:footer="288" w:gutter="0"/>
          <w:cols w:space="360"/>
        </w:sectPr>
      </w:pPr>
    </w:p>
    <w:p w:rsidR="00413FA5" w:rsidRDefault="003E356A">
      <w:pPr>
        <w:pStyle w:val="ProductList-SectionHeading"/>
        <w:pageBreakBefore/>
      </w:pPr>
      <w:bookmarkStart w:id="1" w:name="_Sec842"/>
      <w:r>
        <w:lastRenderedPageBreak/>
        <w:t>Índice</w:t>
      </w:r>
    </w:p>
    <w:p w:rsidR="00413FA5" w:rsidRDefault="00413FA5">
      <w:pPr>
        <w:pStyle w:val="ProductList-Body"/>
      </w:pPr>
    </w:p>
    <w:p w:rsidR="00413FA5" w:rsidRDefault="00413FA5">
      <w:pPr>
        <w:sectPr w:rsidR="00413FA5">
          <w:headerReference w:type="default" r:id="rId14"/>
          <w:footerReference w:type="default" r:id="rId15"/>
          <w:type w:val="continuous"/>
          <w:pgSz w:w="12240" w:h="15840" w:code="1"/>
          <w:pgMar w:top="1170" w:right="720" w:bottom="1620" w:left="720" w:header="432" w:footer="288" w:gutter="0"/>
          <w:cols w:space="360"/>
        </w:sectPr>
      </w:pPr>
    </w:p>
    <w:p w:rsidR="003E356A" w:rsidRDefault="003E356A">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92671" w:history="1">
        <w:r w:rsidRPr="00080543">
          <w:rPr>
            <w:rStyle w:val="Hyperlink"/>
            <w:noProof/>
          </w:rPr>
          <w:t>Introdução</w:t>
        </w:r>
        <w:r>
          <w:rPr>
            <w:noProof/>
          </w:rPr>
          <w:tab/>
        </w:r>
        <w:r>
          <w:rPr>
            <w:noProof/>
          </w:rPr>
          <w:fldChar w:fldCharType="begin"/>
        </w:r>
        <w:r>
          <w:rPr>
            <w:noProof/>
          </w:rPr>
          <w:instrText xml:space="preserve"> PAGEREF _Toc449392671 \h </w:instrText>
        </w:r>
        <w:r>
          <w:rPr>
            <w:noProof/>
          </w:rPr>
        </w:r>
        <w:r>
          <w:rPr>
            <w:noProof/>
          </w:rPr>
          <w:fldChar w:fldCharType="separate"/>
        </w:r>
        <w:r>
          <w:rPr>
            <w:noProof/>
          </w:rPr>
          <w:t>4</w:t>
        </w:r>
        <w:r>
          <w:rPr>
            <w:noProof/>
          </w:rPr>
          <w:fldChar w:fldCharType="end"/>
        </w:r>
      </w:hyperlink>
    </w:p>
    <w:p w:rsidR="003E356A" w:rsidRDefault="003E356A">
      <w:pPr>
        <w:pStyle w:val="TOC2"/>
        <w:rPr>
          <w:rFonts w:eastAsiaTheme="minorEastAsia"/>
          <w:smallCaps w:val="0"/>
          <w:sz w:val="22"/>
        </w:rPr>
      </w:pPr>
      <w:hyperlink w:anchor="_Toc449392672" w:history="1">
        <w:r w:rsidRPr="00080543">
          <w:rPr>
            <w:rStyle w:val="Hyperlink"/>
          </w:rPr>
          <w:t>Sobre este Documento</w:t>
        </w:r>
        <w:r>
          <w:tab/>
        </w:r>
        <w:r>
          <w:fldChar w:fldCharType="begin"/>
        </w:r>
        <w:r>
          <w:instrText xml:space="preserve"> PAGEREF _Toc449392672 \h </w:instrText>
        </w:r>
        <w:r>
          <w:fldChar w:fldCharType="separate"/>
        </w:r>
        <w:r>
          <w:t>4</w:t>
        </w:r>
        <w:r>
          <w:fldChar w:fldCharType="end"/>
        </w:r>
      </w:hyperlink>
    </w:p>
    <w:p w:rsidR="003E356A" w:rsidRDefault="003E356A">
      <w:pPr>
        <w:pStyle w:val="TOC2"/>
        <w:rPr>
          <w:rFonts w:eastAsiaTheme="minorEastAsia"/>
          <w:smallCaps w:val="0"/>
          <w:sz w:val="22"/>
        </w:rPr>
      </w:pPr>
      <w:hyperlink w:anchor="_Toc449392673" w:history="1">
        <w:r w:rsidRPr="00080543">
          <w:rPr>
            <w:rStyle w:val="Hyperlink"/>
          </w:rPr>
          <w:t>O que este Documento contém</w:t>
        </w:r>
        <w:r>
          <w:tab/>
        </w:r>
        <w:r>
          <w:fldChar w:fldCharType="begin"/>
        </w:r>
        <w:r>
          <w:instrText xml:space="preserve"> PAGEREF _Toc449392673 \h </w:instrText>
        </w:r>
        <w:r>
          <w:fldChar w:fldCharType="separate"/>
        </w:r>
        <w:r>
          <w:t>4</w:t>
        </w:r>
        <w:r>
          <w:fldChar w:fldCharType="end"/>
        </w:r>
      </w:hyperlink>
    </w:p>
    <w:p w:rsidR="003E356A" w:rsidRDefault="003E356A">
      <w:pPr>
        <w:pStyle w:val="TOC2"/>
        <w:rPr>
          <w:rFonts w:eastAsiaTheme="minorEastAsia"/>
          <w:smallCaps w:val="0"/>
          <w:sz w:val="22"/>
        </w:rPr>
      </w:pPr>
      <w:hyperlink w:anchor="_Toc449392674" w:history="1">
        <w:r w:rsidRPr="00080543">
          <w:rPr>
            <w:rStyle w:val="Hyperlink"/>
          </w:rPr>
          <w:t>Como Navegar em uma Entrada do Produto</w:t>
        </w:r>
        <w:r>
          <w:tab/>
        </w:r>
        <w:r>
          <w:fldChar w:fldCharType="begin"/>
        </w:r>
        <w:r>
          <w:instrText xml:space="preserve"> PAGEREF _Toc449392674 \h </w:instrText>
        </w:r>
        <w:r>
          <w:fldChar w:fldCharType="separate"/>
        </w:r>
        <w:r>
          <w:t>4</w:t>
        </w:r>
        <w:r>
          <w:fldChar w:fldCharType="end"/>
        </w:r>
      </w:hyperlink>
    </w:p>
    <w:p w:rsidR="003E356A" w:rsidRDefault="003E356A">
      <w:pPr>
        <w:pStyle w:val="TOC2"/>
        <w:rPr>
          <w:rFonts w:eastAsiaTheme="minorEastAsia"/>
          <w:smallCaps w:val="0"/>
          <w:sz w:val="22"/>
        </w:rPr>
      </w:pPr>
      <w:hyperlink w:anchor="_Toc449392675" w:history="1">
        <w:r w:rsidRPr="00080543">
          <w:rPr>
            <w:rStyle w:val="Hyperlink"/>
          </w:rPr>
          <w:t>Esclarecimentos e Resumo das Alterações neste Documento</w:t>
        </w:r>
        <w:r>
          <w:tab/>
        </w:r>
        <w:r>
          <w:fldChar w:fldCharType="begin"/>
        </w:r>
        <w:r>
          <w:instrText xml:space="preserve"> PAGEREF _Toc449392675 \h </w:instrText>
        </w:r>
        <w:r>
          <w:fldChar w:fldCharType="separate"/>
        </w:r>
        <w:r>
          <w:t>5</w:t>
        </w:r>
        <w:r>
          <w:fldChar w:fldCharType="end"/>
        </w:r>
      </w:hyperlink>
    </w:p>
    <w:p w:rsidR="003E356A" w:rsidRDefault="003E356A">
      <w:pPr>
        <w:pStyle w:val="TOC1"/>
        <w:rPr>
          <w:rFonts w:eastAsiaTheme="minorEastAsia"/>
          <w:b w:val="0"/>
          <w:caps w:val="0"/>
          <w:noProof/>
          <w:sz w:val="22"/>
          <w:szCs w:val="22"/>
        </w:rPr>
      </w:pPr>
      <w:hyperlink w:anchor="_Toc449392676" w:history="1">
        <w:r w:rsidRPr="00080543">
          <w:rPr>
            <w:rStyle w:val="Hyperlink"/>
            <w:noProof/>
          </w:rPr>
          <w:t>Termos de Licença</w:t>
        </w:r>
        <w:r>
          <w:rPr>
            <w:noProof/>
          </w:rPr>
          <w:tab/>
        </w:r>
        <w:r>
          <w:rPr>
            <w:noProof/>
          </w:rPr>
          <w:fldChar w:fldCharType="begin"/>
        </w:r>
        <w:r>
          <w:rPr>
            <w:noProof/>
          </w:rPr>
          <w:instrText xml:space="preserve"> PAGEREF _Toc449392676 \h </w:instrText>
        </w:r>
        <w:r>
          <w:rPr>
            <w:noProof/>
          </w:rPr>
        </w:r>
        <w:r>
          <w:rPr>
            <w:noProof/>
          </w:rPr>
          <w:fldChar w:fldCharType="separate"/>
        </w:r>
        <w:r>
          <w:rPr>
            <w:noProof/>
          </w:rPr>
          <w:t>7</w:t>
        </w:r>
        <w:r>
          <w:rPr>
            <w:noProof/>
          </w:rPr>
          <w:fldChar w:fldCharType="end"/>
        </w:r>
      </w:hyperlink>
    </w:p>
    <w:p w:rsidR="003E356A" w:rsidRDefault="003E356A">
      <w:pPr>
        <w:pStyle w:val="TOC2"/>
        <w:rPr>
          <w:rFonts w:eastAsiaTheme="minorEastAsia"/>
          <w:smallCaps w:val="0"/>
          <w:sz w:val="22"/>
        </w:rPr>
      </w:pPr>
      <w:hyperlink w:anchor="_Toc449392677" w:history="1">
        <w:r w:rsidRPr="00080543">
          <w:rPr>
            <w:rStyle w:val="Hyperlink"/>
          </w:rPr>
          <w:t>Termos Universais de Licença</w:t>
        </w:r>
        <w:r>
          <w:tab/>
        </w:r>
        <w:r>
          <w:fldChar w:fldCharType="begin"/>
        </w:r>
        <w:r>
          <w:instrText xml:space="preserve"> PAGEREF _Toc449392677 \h </w:instrText>
        </w:r>
        <w:r>
          <w:fldChar w:fldCharType="separate"/>
        </w:r>
        <w:r>
          <w:t>7</w:t>
        </w:r>
        <w:r>
          <w:fldChar w:fldCharType="end"/>
        </w:r>
      </w:hyperlink>
    </w:p>
    <w:p w:rsidR="003E356A" w:rsidRDefault="003E356A">
      <w:pPr>
        <w:pStyle w:val="TOC2"/>
        <w:rPr>
          <w:rFonts w:eastAsiaTheme="minorEastAsia"/>
          <w:smallCaps w:val="0"/>
          <w:sz w:val="22"/>
        </w:rPr>
      </w:pPr>
      <w:hyperlink w:anchor="_Toc449392678" w:history="1">
        <w:r w:rsidRPr="00080543">
          <w:rPr>
            <w:rStyle w:val="Hyperlink"/>
          </w:rPr>
          <w:t>Termos do Modelo de Licença</w:t>
        </w:r>
        <w:r>
          <w:tab/>
        </w:r>
        <w:r>
          <w:fldChar w:fldCharType="begin"/>
        </w:r>
        <w:r>
          <w:instrText xml:space="preserve"> PAGEREF _Toc449392678 \h </w:instrText>
        </w:r>
        <w:r>
          <w:fldChar w:fldCharType="separate"/>
        </w:r>
        <w:r>
          <w:t>9</w:t>
        </w:r>
        <w:r>
          <w:fldChar w:fldCharType="end"/>
        </w:r>
      </w:hyperlink>
    </w:p>
    <w:p w:rsidR="003E356A" w:rsidRDefault="003E356A">
      <w:pPr>
        <w:pStyle w:val="TOC3"/>
        <w:rPr>
          <w:rFonts w:eastAsiaTheme="minorEastAsia"/>
          <w:smallCaps w:val="0"/>
          <w:sz w:val="22"/>
        </w:rPr>
      </w:pPr>
      <w:hyperlink w:anchor="_Toc449392679" w:history="1">
        <w:r w:rsidRPr="00080543">
          <w:rPr>
            <w:rStyle w:val="Hyperlink"/>
          </w:rPr>
          <w:t>Aplicativos Desktop</w:t>
        </w:r>
        <w:r>
          <w:tab/>
        </w:r>
        <w:r>
          <w:fldChar w:fldCharType="begin"/>
        </w:r>
        <w:r>
          <w:instrText xml:space="preserve"> PAGEREF _Toc449392679 \h </w:instrText>
        </w:r>
        <w:r>
          <w:fldChar w:fldCharType="separate"/>
        </w:r>
        <w:r>
          <w:t>10</w:t>
        </w:r>
        <w:r>
          <w:fldChar w:fldCharType="end"/>
        </w:r>
      </w:hyperlink>
    </w:p>
    <w:p w:rsidR="003E356A" w:rsidRDefault="003E356A">
      <w:pPr>
        <w:pStyle w:val="TOC3"/>
        <w:rPr>
          <w:rFonts w:eastAsiaTheme="minorEastAsia"/>
          <w:smallCaps w:val="0"/>
          <w:sz w:val="22"/>
        </w:rPr>
      </w:pPr>
      <w:hyperlink w:anchor="_Toc449392680" w:history="1">
        <w:r w:rsidRPr="00080543">
          <w:rPr>
            <w:rStyle w:val="Hyperlink"/>
          </w:rPr>
          <w:t>Sistemas Operacionais Desktop</w:t>
        </w:r>
        <w:r>
          <w:tab/>
        </w:r>
        <w:r>
          <w:fldChar w:fldCharType="begin"/>
        </w:r>
        <w:r>
          <w:instrText xml:space="preserve"> PAGEREF _Toc449392680 \h </w:instrText>
        </w:r>
        <w:r>
          <w:fldChar w:fldCharType="separate"/>
        </w:r>
        <w:r>
          <w:t>10</w:t>
        </w:r>
        <w:r>
          <w:fldChar w:fldCharType="end"/>
        </w:r>
      </w:hyperlink>
    </w:p>
    <w:p w:rsidR="003E356A" w:rsidRDefault="003E356A">
      <w:pPr>
        <w:pStyle w:val="TOC3"/>
        <w:rPr>
          <w:rFonts w:eastAsiaTheme="minorEastAsia"/>
          <w:smallCaps w:val="0"/>
          <w:sz w:val="22"/>
        </w:rPr>
      </w:pPr>
      <w:hyperlink w:anchor="_Toc449392681" w:history="1">
        <w:r w:rsidRPr="00080543">
          <w:rPr>
            <w:rStyle w:val="Hyperlink"/>
          </w:rPr>
          <w:t>Processador/CAL</w:t>
        </w:r>
        <w:r>
          <w:tab/>
        </w:r>
        <w:r>
          <w:fldChar w:fldCharType="begin"/>
        </w:r>
        <w:r>
          <w:instrText xml:space="preserve"> PAGEREF _Toc449392681 \h </w:instrText>
        </w:r>
        <w:r>
          <w:fldChar w:fldCharType="separate"/>
        </w:r>
        <w:r>
          <w:t>10</w:t>
        </w:r>
        <w:r>
          <w:fldChar w:fldCharType="end"/>
        </w:r>
      </w:hyperlink>
    </w:p>
    <w:p w:rsidR="003E356A" w:rsidRDefault="003E356A">
      <w:pPr>
        <w:pStyle w:val="TOC3"/>
        <w:rPr>
          <w:rFonts w:eastAsiaTheme="minorEastAsia"/>
          <w:smallCaps w:val="0"/>
          <w:sz w:val="22"/>
        </w:rPr>
      </w:pPr>
      <w:hyperlink w:anchor="_Toc449392682" w:history="1">
        <w:r w:rsidRPr="00080543">
          <w:rPr>
            <w:rStyle w:val="Hyperlink"/>
          </w:rPr>
          <w:t>Servidor/CAL</w:t>
        </w:r>
        <w:r>
          <w:tab/>
        </w:r>
        <w:r>
          <w:fldChar w:fldCharType="begin"/>
        </w:r>
        <w:r>
          <w:instrText xml:space="preserve"> PAGEREF _Toc449392682 \h </w:instrText>
        </w:r>
        <w:r>
          <w:fldChar w:fldCharType="separate"/>
        </w:r>
        <w:r>
          <w:t>11</w:t>
        </w:r>
        <w:r>
          <w:fldChar w:fldCharType="end"/>
        </w:r>
      </w:hyperlink>
    </w:p>
    <w:p w:rsidR="003E356A" w:rsidRDefault="003E356A">
      <w:pPr>
        <w:pStyle w:val="TOC3"/>
        <w:rPr>
          <w:rFonts w:eastAsiaTheme="minorEastAsia"/>
          <w:smallCaps w:val="0"/>
          <w:sz w:val="22"/>
        </w:rPr>
      </w:pPr>
      <w:hyperlink w:anchor="_Toc449392683" w:history="1">
        <w:r w:rsidRPr="00080543">
          <w:rPr>
            <w:rStyle w:val="Hyperlink"/>
          </w:rPr>
          <w:t>Por Núcleo</w:t>
        </w:r>
        <w:r>
          <w:tab/>
        </w:r>
        <w:r>
          <w:fldChar w:fldCharType="begin"/>
        </w:r>
        <w:r>
          <w:instrText xml:space="preserve"> PAGEREF _Toc449392683 \h </w:instrText>
        </w:r>
        <w:r>
          <w:fldChar w:fldCharType="separate"/>
        </w:r>
        <w:r>
          <w:t>11</w:t>
        </w:r>
        <w:r>
          <w:fldChar w:fldCharType="end"/>
        </w:r>
      </w:hyperlink>
    </w:p>
    <w:p w:rsidR="003E356A" w:rsidRDefault="003E356A">
      <w:pPr>
        <w:pStyle w:val="TOC3"/>
        <w:rPr>
          <w:rFonts w:eastAsiaTheme="minorEastAsia"/>
          <w:smallCaps w:val="0"/>
          <w:sz w:val="22"/>
        </w:rPr>
      </w:pPr>
      <w:hyperlink w:anchor="_Toc449392684" w:history="1">
        <w:r w:rsidRPr="00080543">
          <w:rPr>
            <w:rStyle w:val="Hyperlink"/>
          </w:rPr>
          <w:t>Servidores de Gerenciamento</w:t>
        </w:r>
        <w:r>
          <w:tab/>
        </w:r>
        <w:r>
          <w:fldChar w:fldCharType="begin"/>
        </w:r>
        <w:r>
          <w:instrText xml:space="preserve"> PAGEREF _Toc449392684 \h </w:instrText>
        </w:r>
        <w:r>
          <w:fldChar w:fldCharType="separate"/>
        </w:r>
        <w:r>
          <w:t>11</w:t>
        </w:r>
        <w:r>
          <w:fldChar w:fldCharType="end"/>
        </w:r>
      </w:hyperlink>
    </w:p>
    <w:p w:rsidR="003E356A" w:rsidRDefault="003E356A">
      <w:pPr>
        <w:pStyle w:val="TOC3"/>
        <w:rPr>
          <w:rFonts w:eastAsiaTheme="minorEastAsia"/>
          <w:smallCaps w:val="0"/>
          <w:sz w:val="22"/>
        </w:rPr>
      </w:pPr>
      <w:hyperlink w:anchor="_Toc449392685" w:history="1">
        <w:r w:rsidRPr="00080543">
          <w:rPr>
            <w:rStyle w:val="Hyperlink"/>
          </w:rPr>
          <w:t>Servidores Especiais</w:t>
        </w:r>
        <w:r>
          <w:tab/>
        </w:r>
        <w:r>
          <w:fldChar w:fldCharType="begin"/>
        </w:r>
        <w:r>
          <w:instrText xml:space="preserve"> PAGEREF _Toc449392685 \h </w:instrText>
        </w:r>
        <w:r>
          <w:fldChar w:fldCharType="separate"/>
        </w:r>
        <w:r>
          <w:t>12</w:t>
        </w:r>
        <w:r>
          <w:fldChar w:fldCharType="end"/>
        </w:r>
      </w:hyperlink>
    </w:p>
    <w:p w:rsidR="003E356A" w:rsidRDefault="003E356A">
      <w:pPr>
        <w:pStyle w:val="TOC3"/>
        <w:rPr>
          <w:rFonts w:eastAsiaTheme="minorEastAsia"/>
          <w:smallCaps w:val="0"/>
          <w:sz w:val="22"/>
        </w:rPr>
      </w:pPr>
      <w:hyperlink w:anchor="_Toc449392686" w:history="1">
        <w:r w:rsidRPr="00080543">
          <w:rPr>
            <w:rStyle w:val="Hyperlink"/>
          </w:rPr>
          <w:t>Ferramentas para Desenvolvedores</w:t>
        </w:r>
        <w:r>
          <w:tab/>
        </w:r>
        <w:r>
          <w:fldChar w:fldCharType="begin"/>
        </w:r>
        <w:r>
          <w:instrText xml:space="preserve"> PAGEREF _Toc449392686 \h </w:instrText>
        </w:r>
        <w:r>
          <w:fldChar w:fldCharType="separate"/>
        </w:r>
        <w:r>
          <w:t>12</w:t>
        </w:r>
        <w:r>
          <w:fldChar w:fldCharType="end"/>
        </w:r>
      </w:hyperlink>
    </w:p>
    <w:p w:rsidR="003E356A" w:rsidRDefault="003E356A">
      <w:pPr>
        <w:pStyle w:val="TOC1"/>
        <w:rPr>
          <w:rFonts w:eastAsiaTheme="minorEastAsia"/>
          <w:b w:val="0"/>
          <w:caps w:val="0"/>
          <w:noProof/>
          <w:sz w:val="22"/>
          <w:szCs w:val="22"/>
        </w:rPr>
      </w:pPr>
      <w:hyperlink w:anchor="_Toc449392687" w:history="1">
        <w:r w:rsidRPr="00080543">
          <w:rPr>
            <w:rStyle w:val="Hyperlink"/>
            <w:noProof/>
          </w:rPr>
          <w:t>Software</w:t>
        </w:r>
        <w:r>
          <w:rPr>
            <w:noProof/>
          </w:rPr>
          <w:tab/>
        </w:r>
        <w:r>
          <w:rPr>
            <w:noProof/>
          </w:rPr>
          <w:fldChar w:fldCharType="begin"/>
        </w:r>
        <w:r>
          <w:rPr>
            <w:noProof/>
          </w:rPr>
          <w:instrText xml:space="preserve"> PAGEREF _Toc449392687 \h </w:instrText>
        </w:r>
        <w:r>
          <w:rPr>
            <w:noProof/>
          </w:rPr>
        </w:r>
        <w:r>
          <w:rPr>
            <w:noProof/>
          </w:rPr>
          <w:fldChar w:fldCharType="separate"/>
        </w:r>
        <w:r>
          <w:rPr>
            <w:noProof/>
          </w:rPr>
          <w:t>14</w:t>
        </w:r>
        <w:r>
          <w:rPr>
            <w:noProof/>
          </w:rPr>
          <w:fldChar w:fldCharType="end"/>
        </w:r>
      </w:hyperlink>
    </w:p>
    <w:p w:rsidR="003E356A" w:rsidRDefault="003E356A">
      <w:pPr>
        <w:pStyle w:val="TOC2"/>
        <w:rPr>
          <w:rFonts w:eastAsiaTheme="minorEastAsia"/>
          <w:smallCaps w:val="0"/>
          <w:sz w:val="22"/>
        </w:rPr>
      </w:pPr>
      <w:hyperlink w:anchor="_Toc449392688" w:history="1">
        <w:r w:rsidRPr="00080543">
          <w:rPr>
            <w:rStyle w:val="Hyperlink"/>
          </w:rPr>
          <w:t>Análise Avançada contra Ameaças</w:t>
        </w:r>
        <w:r>
          <w:tab/>
        </w:r>
        <w:r>
          <w:fldChar w:fldCharType="begin"/>
        </w:r>
        <w:r>
          <w:instrText xml:space="preserve"> PAGEREF _Toc449392688 \h </w:instrText>
        </w:r>
        <w:r>
          <w:fldChar w:fldCharType="separate"/>
        </w:r>
        <w:r>
          <w:t>14</w:t>
        </w:r>
        <w:r>
          <w:fldChar w:fldCharType="end"/>
        </w:r>
      </w:hyperlink>
    </w:p>
    <w:p w:rsidR="003E356A" w:rsidRDefault="003E356A">
      <w:pPr>
        <w:pStyle w:val="TOC2"/>
        <w:rPr>
          <w:rFonts w:eastAsiaTheme="minorEastAsia"/>
          <w:smallCaps w:val="0"/>
          <w:sz w:val="22"/>
        </w:rPr>
      </w:pPr>
      <w:hyperlink w:anchor="_Toc449392689" w:history="1">
        <w:r w:rsidRPr="00080543">
          <w:rPr>
            <w:rStyle w:val="Hyperlink"/>
          </w:rPr>
          <w:t>BizTalk</w:t>
        </w:r>
        <w:r>
          <w:tab/>
        </w:r>
        <w:r>
          <w:fldChar w:fldCharType="begin"/>
        </w:r>
        <w:r>
          <w:instrText xml:space="preserve"> PAGEREF _Toc449392689 \h </w:instrText>
        </w:r>
        <w:r>
          <w:fldChar w:fldCharType="separate"/>
        </w:r>
        <w:r>
          <w:t>14</w:t>
        </w:r>
        <w:r>
          <w:fldChar w:fldCharType="end"/>
        </w:r>
      </w:hyperlink>
    </w:p>
    <w:p w:rsidR="003E356A" w:rsidRDefault="003E356A">
      <w:pPr>
        <w:pStyle w:val="TOC2"/>
        <w:rPr>
          <w:rFonts w:eastAsiaTheme="minorEastAsia"/>
          <w:smallCaps w:val="0"/>
          <w:sz w:val="22"/>
        </w:rPr>
      </w:pPr>
      <w:hyperlink w:anchor="_Toc449392690" w:history="1">
        <w:r w:rsidRPr="00080543">
          <w:rPr>
            <w:rStyle w:val="Hyperlink"/>
          </w:rPr>
          <w:t>Pacotes CAL</w:t>
        </w:r>
        <w:r>
          <w:tab/>
        </w:r>
        <w:r>
          <w:fldChar w:fldCharType="begin"/>
        </w:r>
        <w:r>
          <w:instrText xml:space="preserve"> PAGEREF _Toc449392690 \h </w:instrText>
        </w:r>
        <w:r>
          <w:fldChar w:fldCharType="separate"/>
        </w:r>
        <w:r>
          <w:t>16</w:t>
        </w:r>
        <w:r>
          <w:fldChar w:fldCharType="end"/>
        </w:r>
      </w:hyperlink>
    </w:p>
    <w:p w:rsidR="003E356A" w:rsidRDefault="003E356A">
      <w:pPr>
        <w:pStyle w:val="TOC2"/>
        <w:rPr>
          <w:rFonts w:eastAsiaTheme="minorEastAsia"/>
          <w:smallCaps w:val="0"/>
          <w:sz w:val="22"/>
        </w:rPr>
      </w:pPr>
      <w:hyperlink w:anchor="_Toc449392691" w:history="1">
        <w:r w:rsidRPr="00080543">
          <w:rPr>
            <w:rStyle w:val="Hyperlink"/>
          </w:rPr>
          <w:t>Core Infrastructure Server (CIS) Suite</w:t>
        </w:r>
        <w:r>
          <w:tab/>
        </w:r>
        <w:r>
          <w:fldChar w:fldCharType="begin"/>
        </w:r>
        <w:r>
          <w:instrText xml:space="preserve"> PAGEREF _Toc449392691 \h </w:instrText>
        </w:r>
        <w:r>
          <w:fldChar w:fldCharType="separate"/>
        </w:r>
        <w:r>
          <w:t>17</w:t>
        </w:r>
        <w:r>
          <w:fldChar w:fldCharType="end"/>
        </w:r>
      </w:hyperlink>
    </w:p>
    <w:p w:rsidR="003E356A" w:rsidRDefault="003E356A">
      <w:pPr>
        <w:pStyle w:val="TOC2"/>
        <w:rPr>
          <w:rFonts w:eastAsiaTheme="minorEastAsia"/>
          <w:smallCaps w:val="0"/>
          <w:sz w:val="22"/>
        </w:rPr>
      </w:pPr>
      <w:hyperlink w:anchor="_Toc449392692" w:history="1">
        <w:r w:rsidRPr="00080543">
          <w:rPr>
            <w:rStyle w:val="Hyperlink"/>
          </w:rPr>
          <w:t>Forefront</w:t>
        </w:r>
        <w:r>
          <w:tab/>
        </w:r>
        <w:r>
          <w:fldChar w:fldCharType="begin"/>
        </w:r>
        <w:r>
          <w:instrText xml:space="preserve"> PAGEREF _Toc449392692 \h </w:instrText>
        </w:r>
        <w:r>
          <w:fldChar w:fldCharType="separate"/>
        </w:r>
        <w:r>
          <w:t>19</w:t>
        </w:r>
        <w:r>
          <w:fldChar w:fldCharType="end"/>
        </w:r>
      </w:hyperlink>
    </w:p>
    <w:p w:rsidR="003E356A" w:rsidRDefault="003E356A">
      <w:pPr>
        <w:pStyle w:val="TOC2"/>
        <w:rPr>
          <w:rFonts w:eastAsiaTheme="minorEastAsia"/>
          <w:smallCaps w:val="0"/>
          <w:sz w:val="22"/>
        </w:rPr>
      </w:pPr>
      <w:hyperlink w:anchor="_Toc449392693" w:history="1">
        <w:r w:rsidRPr="00080543">
          <w:rPr>
            <w:rStyle w:val="Hyperlink"/>
          </w:rPr>
          <w:t>Microsoft Dynamics</w:t>
        </w:r>
        <w:r>
          <w:tab/>
        </w:r>
        <w:r>
          <w:fldChar w:fldCharType="begin"/>
        </w:r>
        <w:r>
          <w:instrText xml:space="preserve"> PAGEREF _Toc449392693 \h </w:instrText>
        </w:r>
        <w:r>
          <w:fldChar w:fldCharType="separate"/>
        </w:r>
        <w:r>
          <w:t>20</w:t>
        </w:r>
        <w:r>
          <w:fldChar w:fldCharType="end"/>
        </w:r>
      </w:hyperlink>
    </w:p>
    <w:p w:rsidR="003E356A" w:rsidRDefault="003E356A">
      <w:pPr>
        <w:pStyle w:val="TOC3"/>
        <w:rPr>
          <w:rFonts w:eastAsiaTheme="minorEastAsia"/>
          <w:smallCaps w:val="0"/>
          <w:sz w:val="22"/>
        </w:rPr>
      </w:pPr>
      <w:hyperlink w:anchor="_Toc449392694" w:history="1">
        <w:r w:rsidRPr="00080543">
          <w:rPr>
            <w:rStyle w:val="Hyperlink"/>
          </w:rPr>
          <w:t>Microsoft Dynamics AX</w:t>
        </w:r>
        <w:r>
          <w:tab/>
        </w:r>
        <w:r>
          <w:fldChar w:fldCharType="begin"/>
        </w:r>
        <w:r>
          <w:instrText xml:space="preserve"> PAGEREF _Toc449392694 \h </w:instrText>
        </w:r>
        <w:r>
          <w:fldChar w:fldCharType="separate"/>
        </w:r>
        <w:r>
          <w:t>20</w:t>
        </w:r>
        <w:r>
          <w:fldChar w:fldCharType="end"/>
        </w:r>
      </w:hyperlink>
    </w:p>
    <w:p w:rsidR="003E356A" w:rsidRDefault="003E356A">
      <w:pPr>
        <w:pStyle w:val="TOC3"/>
        <w:rPr>
          <w:rFonts w:eastAsiaTheme="minorEastAsia"/>
          <w:smallCaps w:val="0"/>
          <w:sz w:val="22"/>
        </w:rPr>
      </w:pPr>
      <w:hyperlink w:anchor="_Toc449392695" w:history="1">
        <w:r w:rsidRPr="00080543">
          <w:rPr>
            <w:rStyle w:val="Hyperlink"/>
          </w:rPr>
          <w:t>Microsoft Dynamics CRM</w:t>
        </w:r>
        <w:r>
          <w:tab/>
        </w:r>
        <w:r>
          <w:fldChar w:fldCharType="begin"/>
        </w:r>
        <w:r>
          <w:instrText xml:space="preserve"> PAGEREF _Toc449392695 \h </w:instrText>
        </w:r>
        <w:r>
          <w:fldChar w:fldCharType="separate"/>
        </w:r>
        <w:r>
          <w:t>21</w:t>
        </w:r>
        <w:r>
          <w:fldChar w:fldCharType="end"/>
        </w:r>
      </w:hyperlink>
    </w:p>
    <w:p w:rsidR="003E356A" w:rsidRDefault="003E356A">
      <w:pPr>
        <w:pStyle w:val="TOC2"/>
        <w:rPr>
          <w:rFonts w:eastAsiaTheme="minorEastAsia"/>
          <w:smallCaps w:val="0"/>
          <w:sz w:val="22"/>
        </w:rPr>
      </w:pPr>
      <w:hyperlink w:anchor="_Toc449392696" w:history="1">
        <w:r w:rsidRPr="00080543">
          <w:rPr>
            <w:rStyle w:val="Hyperlink"/>
          </w:rPr>
          <w:t>Microsoft Identity Manager</w:t>
        </w:r>
        <w:r>
          <w:tab/>
        </w:r>
        <w:r>
          <w:fldChar w:fldCharType="begin"/>
        </w:r>
        <w:r>
          <w:instrText xml:space="preserve"> PAGEREF _Toc449392696 \h </w:instrText>
        </w:r>
        <w:r>
          <w:fldChar w:fldCharType="separate"/>
        </w:r>
        <w:r>
          <w:t>23</w:t>
        </w:r>
        <w:r>
          <w:fldChar w:fldCharType="end"/>
        </w:r>
      </w:hyperlink>
    </w:p>
    <w:p w:rsidR="003E356A" w:rsidRDefault="003E356A">
      <w:pPr>
        <w:pStyle w:val="TOC2"/>
        <w:rPr>
          <w:rFonts w:eastAsiaTheme="minorEastAsia"/>
          <w:smallCaps w:val="0"/>
          <w:sz w:val="22"/>
        </w:rPr>
      </w:pPr>
      <w:hyperlink w:anchor="_Toc449392697" w:history="1">
        <w:r w:rsidRPr="00080543">
          <w:rPr>
            <w:rStyle w:val="Hyperlink"/>
          </w:rPr>
          <w:t>Aplicativos do Office</w:t>
        </w:r>
        <w:r>
          <w:tab/>
        </w:r>
        <w:r>
          <w:fldChar w:fldCharType="begin"/>
        </w:r>
        <w:r>
          <w:instrText xml:space="preserve"> PAGEREF _Toc449392697 \h </w:instrText>
        </w:r>
        <w:r>
          <w:fldChar w:fldCharType="separate"/>
        </w:r>
        <w:r>
          <w:t>24</w:t>
        </w:r>
        <w:r>
          <w:fldChar w:fldCharType="end"/>
        </w:r>
      </w:hyperlink>
    </w:p>
    <w:p w:rsidR="003E356A" w:rsidRDefault="003E356A">
      <w:pPr>
        <w:pStyle w:val="TOC3"/>
        <w:rPr>
          <w:rFonts w:eastAsiaTheme="minorEastAsia"/>
          <w:smallCaps w:val="0"/>
          <w:sz w:val="22"/>
        </w:rPr>
      </w:pPr>
      <w:hyperlink w:anchor="_Toc449392698" w:history="1">
        <w:r w:rsidRPr="00080543">
          <w:rPr>
            <w:rStyle w:val="Hyperlink"/>
          </w:rPr>
          <w:t>Aplicativos Desktop do Office</w:t>
        </w:r>
        <w:r>
          <w:tab/>
        </w:r>
        <w:r>
          <w:fldChar w:fldCharType="begin"/>
        </w:r>
        <w:r>
          <w:instrText xml:space="preserve"> PAGEREF _Toc449392698 \h </w:instrText>
        </w:r>
        <w:r>
          <w:fldChar w:fldCharType="separate"/>
        </w:r>
        <w:r>
          <w:t>24</w:t>
        </w:r>
        <w:r>
          <w:fldChar w:fldCharType="end"/>
        </w:r>
      </w:hyperlink>
    </w:p>
    <w:p w:rsidR="003E356A" w:rsidRDefault="003E356A">
      <w:pPr>
        <w:pStyle w:val="TOC3"/>
        <w:rPr>
          <w:rFonts w:eastAsiaTheme="minorEastAsia"/>
          <w:smallCaps w:val="0"/>
          <w:sz w:val="22"/>
        </w:rPr>
      </w:pPr>
      <w:hyperlink w:anchor="_Toc449392699" w:history="1">
        <w:r w:rsidRPr="00080543">
          <w:rPr>
            <w:rStyle w:val="Hyperlink"/>
          </w:rPr>
          <w:t>Office para Mac</w:t>
        </w:r>
        <w:r>
          <w:tab/>
        </w:r>
        <w:r>
          <w:fldChar w:fldCharType="begin"/>
        </w:r>
        <w:r>
          <w:instrText xml:space="preserve"> PAGEREF _Toc449392699 \h </w:instrText>
        </w:r>
        <w:r>
          <w:fldChar w:fldCharType="separate"/>
        </w:r>
        <w:r>
          <w:t>25</w:t>
        </w:r>
        <w:r>
          <w:fldChar w:fldCharType="end"/>
        </w:r>
      </w:hyperlink>
    </w:p>
    <w:p w:rsidR="003E356A" w:rsidRDefault="003E356A">
      <w:pPr>
        <w:pStyle w:val="TOC2"/>
        <w:rPr>
          <w:rFonts w:eastAsiaTheme="minorEastAsia"/>
          <w:smallCaps w:val="0"/>
          <w:sz w:val="22"/>
        </w:rPr>
      </w:pPr>
      <w:hyperlink w:anchor="_Toc449392700" w:history="1">
        <w:r w:rsidRPr="00080543">
          <w:rPr>
            <w:rStyle w:val="Hyperlink"/>
          </w:rPr>
          <w:t>Servidores do Office</w:t>
        </w:r>
        <w:r>
          <w:tab/>
        </w:r>
        <w:r>
          <w:fldChar w:fldCharType="begin"/>
        </w:r>
        <w:r>
          <w:instrText xml:space="preserve"> PAGEREF _Toc449392700 \h </w:instrText>
        </w:r>
        <w:r>
          <w:fldChar w:fldCharType="separate"/>
        </w:r>
        <w:r>
          <w:t>26</w:t>
        </w:r>
        <w:r>
          <w:fldChar w:fldCharType="end"/>
        </w:r>
      </w:hyperlink>
    </w:p>
    <w:p w:rsidR="003E356A" w:rsidRDefault="003E356A">
      <w:pPr>
        <w:pStyle w:val="TOC3"/>
        <w:rPr>
          <w:rFonts w:eastAsiaTheme="minorEastAsia"/>
          <w:smallCaps w:val="0"/>
          <w:sz w:val="22"/>
        </w:rPr>
      </w:pPr>
      <w:hyperlink w:anchor="_Toc449392701" w:history="1">
        <w:r w:rsidRPr="00080543">
          <w:rPr>
            <w:rStyle w:val="Hyperlink"/>
          </w:rPr>
          <w:t>Exchange Server</w:t>
        </w:r>
        <w:r>
          <w:tab/>
        </w:r>
        <w:r>
          <w:fldChar w:fldCharType="begin"/>
        </w:r>
        <w:r>
          <w:instrText xml:space="preserve"> PAGEREF _Toc449392701 \h </w:instrText>
        </w:r>
        <w:r>
          <w:fldChar w:fldCharType="separate"/>
        </w:r>
        <w:r>
          <w:t>26</w:t>
        </w:r>
        <w:r>
          <w:fldChar w:fldCharType="end"/>
        </w:r>
      </w:hyperlink>
    </w:p>
    <w:p w:rsidR="003E356A" w:rsidRDefault="003E356A">
      <w:pPr>
        <w:pStyle w:val="TOC3"/>
        <w:rPr>
          <w:rFonts w:eastAsiaTheme="minorEastAsia"/>
          <w:smallCaps w:val="0"/>
          <w:sz w:val="22"/>
        </w:rPr>
      </w:pPr>
      <w:hyperlink w:anchor="_Toc449392702" w:history="1">
        <w:r w:rsidRPr="00080543">
          <w:rPr>
            <w:rStyle w:val="Hyperlink"/>
          </w:rPr>
          <w:t>Project Server</w:t>
        </w:r>
        <w:r>
          <w:tab/>
        </w:r>
        <w:r>
          <w:fldChar w:fldCharType="begin"/>
        </w:r>
        <w:r>
          <w:instrText xml:space="preserve"> PAGEREF _Toc449392702 \h </w:instrText>
        </w:r>
        <w:r>
          <w:fldChar w:fldCharType="separate"/>
        </w:r>
        <w:r>
          <w:t>27</w:t>
        </w:r>
        <w:r>
          <w:fldChar w:fldCharType="end"/>
        </w:r>
      </w:hyperlink>
    </w:p>
    <w:p w:rsidR="003E356A" w:rsidRDefault="003E356A">
      <w:pPr>
        <w:pStyle w:val="TOC3"/>
        <w:rPr>
          <w:rFonts w:eastAsiaTheme="minorEastAsia"/>
          <w:smallCaps w:val="0"/>
          <w:sz w:val="22"/>
        </w:rPr>
      </w:pPr>
      <w:hyperlink w:anchor="_Toc449392703" w:history="1">
        <w:r w:rsidRPr="00080543">
          <w:rPr>
            <w:rStyle w:val="Hyperlink"/>
          </w:rPr>
          <w:t>SharePoint Server</w:t>
        </w:r>
        <w:r>
          <w:tab/>
        </w:r>
        <w:r>
          <w:fldChar w:fldCharType="begin"/>
        </w:r>
        <w:r>
          <w:instrText xml:space="preserve"> PAGEREF _Toc449392703 \h </w:instrText>
        </w:r>
        <w:r>
          <w:fldChar w:fldCharType="separate"/>
        </w:r>
        <w:r>
          <w:t>28</w:t>
        </w:r>
        <w:r>
          <w:fldChar w:fldCharType="end"/>
        </w:r>
      </w:hyperlink>
    </w:p>
    <w:p w:rsidR="003E356A" w:rsidRDefault="003E356A">
      <w:pPr>
        <w:pStyle w:val="TOC3"/>
        <w:rPr>
          <w:rFonts w:eastAsiaTheme="minorEastAsia"/>
          <w:smallCaps w:val="0"/>
          <w:sz w:val="22"/>
        </w:rPr>
      </w:pPr>
      <w:hyperlink w:anchor="_Toc449392704" w:history="1">
        <w:r w:rsidRPr="00080543">
          <w:rPr>
            <w:rStyle w:val="Hyperlink"/>
          </w:rPr>
          <w:t>Skype for Business Server</w:t>
        </w:r>
        <w:r>
          <w:tab/>
        </w:r>
        <w:r>
          <w:fldChar w:fldCharType="begin"/>
        </w:r>
        <w:r>
          <w:instrText xml:space="preserve"> PAGEREF _Toc449392704 \h </w:instrText>
        </w:r>
        <w:r>
          <w:fldChar w:fldCharType="separate"/>
        </w:r>
        <w:r>
          <w:t>29</w:t>
        </w:r>
        <w:r>
          <w:fldChar w:fldCharType="end"/>
        </w:r>
      </w:hyperlink>
    </w:p>
    <w:p w:rsidR="003E356A" w:rsidRDefault="003E356A">
      <w:pPr>
        <w:pStyle w:val="TOC2"/>
        <w:rPr>
          <w:rFonts w:eastAsiaTheme="minorEastAsia"/>
          <w:smallCaps w:val="0"/>
          <w:sz w:val="22"/>
        </w:rPr>
      </w:pPr>
      <w:hyperlink w:anchor="_Toc449392705" w:history="1">
        <w:r w:rsidRPr="00080543">
          <w:rPr>
            <w:rStyle w:val="Hyperlink"/>
          </w:rPr>
          <w:t>R Server</w:t>
        </w:r>
        <w:r>
          <w:tab/>
        </w:r>
        <w:r>
          <w:fldChar w:fldCharType="begin"/>
        </w:r>
        <w:r>
          <w:instrText xml:space="preserve"> PAGEREF _Toc449392705 \h </w:instrText>
        </w:r>
        <w:r>
          <w:fldChar w:fldCharType="separate"/>
        </w:r>
        <w:r>
          <w:t>30</w:t>
        </w:r>
        <w:r>
          <w:fldChar w:fldCharType="end"/>
        </w:r>
      </w:hyperlink>
    </w:p>
    <w:p w:rsidR="003E356A" w:rsidRDefault="003E356A">
      <w:pPr>
        <w:pStyle w:val="TOC2"/>
        <w:rPr>
          <w:rFonts w:eastAsiaTheme="minorEastAsia"/>
          <w:smallCaps w:val="0"/>
          <w:sz w:val="22"/>
        </w:rPr>
      </w:pPr>
      <w:hyperlink w:anchor="_Toc449392706" w:history="1">
        <w:r w:rsidRPr="00080543">
          <w:rPr>
            <w:rStyle w:val="Hyperlink"/>
          </w:rPr>
          <w:t>SQL Server</w:t>
        </w:r>
        <w:r>
          <w:tab/>
        </w:r>
        <w:r>
          <w:fldChar w:fldCharType="begin"/>
        </w:r>
        <w:r>
          <w:instrText xml:space="preserve"> PAGEREF _Toc449392706 \h </w:instrText>
        </w:r>
        <w:r>
          <w:fldChar w:fldCharType="separate"/>
        </w:r>
        <w:r>
          <w:t>30</w:t>
        </w:r>
        <w:r>
          <w:fldChar w:fldCharType="end"/>
        </w:r>
      </w:hyperlink>
    </w:p>
    <w:p w:rsidR="003E356A" w:rsidRDefault="003E356A">
      <w:pPr>
        <w:pStyle w:val="TOC2"/>
        <w:rPr>
          <w:rFonts w:eastAsiaTheme="minorEastAsia"/>
          <w:smallCaps w:val="0"/>
          <w:sz w:val="22"/>
        </w:rPr>
      </w:pPr>
      <w:hyperlink w:anchor="_Toc449392707" w:history="1">
        <w:r w:rsidRPr="00080543">
          <w:rPr>
            <w:rStyle w:val="Hyperlink"/>
          </w:rPr>
          <w:t>System Center</w:t>
        </w:r>
        <w:r>
          <w:tab/>
        </w:r>
        <w:r>
          <w:fldChar w:fldCharType="begin"/>
        </w:r>
        <w:r>
          <w:instrText xml:space="preserve"> PAGEREF _Toc449392707 \h </w:instrText>
        </w:r>
        <w:r>
          <w:fldChar w:fldCharType="separate"/>
        </w:r>
        <w:r>
          <w:t>33</w:t>
        </w:r>
        <w:r>
          <w:fldChar w:fldCharType="end"/>
        </w:r>
      </w:hyperlink>
    </w:p>
    <w:p w:rsidR="003E356A" w:rsidRDefault="003E356A">
      <w:pPr>
        <w:pStyle w:val="TOC3"/>
        <w:rPr>
          <w:rFonts w:eastAsiaTheme="minorEastAsia"/>
          <w:smallCaps w:val="0"/>
          <w:sz w:val="22"/>
        </w:rPr>
      </w:pPr>
      <w:hyperlink w:anchor="_Toc449392708" w:history="1">
        <w:r w:rsidRPr="00080543">
          <w:rPr>
            <w:rStyle w:val="Hyperlink"/>
          </w:rPr>
          <w:t>System Center Server</w:t>
        </w:r>
        <w:r>
          <w:tab/>
        </w:r>
        <w:r>
          <w:fldChar w:fldCharType="begin"/>
        </w:r>
        <w:r>
          <w:instrText xml:space="preserve"> PAGEREF _Toc449392708 \h </w:instrText>
        </w:r>
        <w:r>
          <w:fldChar w:fldCharType="separate"/>
        </w:r>
        <w:r>
          <w:t>33</w:t>
        </w:r>
        <w:r>
          <w:fldChar w:fldCharType="end"/>
        </w:r>
      </w:hyperlink>
    </w:p>
    <w:p w:rsidR="003E356A" w:rsidRDefault="003E356A">
      <w:pPr>
        <w:pStyle w:val="TOC3"/>
        <w:rPr>
          <w:rFonts w:eastAsiaTheme="minorEastAsia"/>
          <w:smallCaps w:val="0"/>
          <w:sz w:val="22"/>
        </w:rPr>
      </w:pPr>
      <w:hyperlink w:anchor="_Toc449392709" w:history="1">
        <w:r w:rsidRPr="00080543">
          <w:rPr>
            <w:rStyle w:val="Hyperlink"/>
          </w:rPr>
          <w:t>System Center Client Management Suite</w:t>
        </w:r>
        <w:r>
          <w:tab/>
        </w:r>
        <w:r>
          <w:fldChar w:fldCharType="begin"/>
        </w:r>
        <w:r>
          <w:instrText xml:space="preserve"> PAGEREF _Toc449392709 \h </w:instrText>
        </w:r>
        <w:r>
          <w:fldChar w:fldCharType="separate"/>
        </w:r>
        <w:r>
          <w:t>34</w:t>
        </w:r>
        <w:r>
          <w:fldChar w:fldCharType="end"/>
        </w:r>
      </w:hyperlink>
    </w:p>
    <w:p w:rsidR="003E356A" w:rsidRDefault="003E356A">
      <w:pPr>
        <w:pStyle w:val="TOC3"/>
        <w:rPr>
          <w:rFonts w:eastAsiaTheme="minorEastAsia"/>
          <w:smallCaps w:val="0"/>
          <w:sz w:val="22"/>
        </w:rPr>
      </w:pPr>
      <w:hyperlink w:anchor="_Toc449392710" w:history="1">
        <w:r w:rsidRPr="00080543">
          <w:rPr>
            <w:rStyle w:val="Hyperlink"/>
          </w:rPr>
          <w:t>System Center Configuration Manager</w:t>
        </w:r>
        <w:r>
          <w:tab/>
        </w:r>
        <w:r>
          <w:fldChar w:fldCharType="begin"/>
        </w:r>
        <w:r>
          <w:instrText xml:space="preserve"> PAGEREF _Toc449392710 \h </w:instrText>
        </w:r>
        <w:r>
          <w:fldChar w:fldCharType="separate"/>
        </w:r>
        <w:r>
          <w:t>34</w:t>
        </w:r>
        <w:r>
          <w:fldChar w:fldCharType="end"/>
        </w:r>
      </w:hyperlink>
    </w:p>
    <w:p w:rsidR="003E356A" w:rsidRDefault="003E356A">
      <w:pPr>
        <w:pStyle w:val="TOC3"/>
        <w:rPr>
          <w:rFonts w:eastAsiaTheme="minorEastAsia"/>
          <w:smallCaps w:val="0"/>
          <w:sz w:val="22"/>
        </w:rPr>
      </w:pPr>
      <w:hyperlink w:anchor="_Toc449392711" w:history="1">
        <w:r w:rsidRPr="00080543">
          <w:rPr>
            <w:rStyle w:val="Hyperlink"/>
          </w:rPr>
          <w:t>System Center Data Protection Manager</w:t>
        </w:r>
        <w:r>
          <w:tab/>
        </w:r>
        <w:r>
          <w:fldChar w:fldCharType="begin"/>
        </w:r>
        <w:r>
          <w:instrText xml:space="preserve"> PAGEREF _Toc449392711 \h </w:instrText>
        </w:r>
        <w:r>
          <w:fldChar w:fldCharType="separate"/>
        </w:r>
        <w:r>
          <w:t>35</w:t>
        </w:r>
        <w:r>
          <w:fldChar w:fldCharType="end"/>
        </w:r>
      </w:hyperlink>
    </w:p>
    <w:p w:rsidR="003E356A" w:rsidRDefault="003E356A">
      <w:pPr>
        <w:pStyle w:val="TOC3"/>
        <w:rPr>
          <w:rFonts w:eastAsiaTheme="minorEastAsia"/>
          <w:smallCaps w:val="0"/>
          <w:sz w:val="22"/>
        </w:rPr>
      </w:pPr>
      <w:hyperlink w:anchor="_Toc449392712" w:history="1">
        <w:r w:rsidRPr="00080543">
          <w:rPr>
            <w:rStyle w:val="Hyperlink"/>
          </w:rPr>
          <w:t>System Center Endpoint Protection</w:t>
        </w:r>
        <w:r>
          <w:tab/>
        </w:r>
        <w:r>
          <w:fldChar w:fldCharType="begin"/>
        </w:r>
        <w:r>
          <w:instrText xml:space="preserve"> PAGEREF _Toc449392712 \h </w:instrText>
        </w:r>
        <w:r>
          <w:fldChar w:fldCharType="separate"/>
        </w:r>
        <w:r>
          <w:t>36</w:t>
        </w:r>
        <w:r>
          <w:fldChar w:fldCharType="end"/>
        </w:r>
      </w:hyperlink>
    </w:p>
    <w:p w:rsidR="003E356A" w:rsidRDefault="003E356A">
      <w:pPr>
        <w:pStyle w:val="TOC3"/>
        <w:rPr>
          <w:rFonts w:eastAsiaTheme="minorEastAsia"/>
          <w:smallCaps w:val="0"/>
          <w:sz w:val="22"/>
        </w:rPr>
      </w:pPr>
      <w:hyperlink w:anchor="_Toc449392713" w:history="1">
        <w:r w:rsidRPr="00080543">
          <w:rPr>
            <w:rStyle w:val="Hyperlink"/>
          </w:rPr>
          <w:t>System Center Operation Manager</w:t>
        </w:r>
        <w:r>
          <w:tab/>
        </w:r>
        <w:r>
          <w:fldChar w:fldCharType="begin"/>
        </w:r>
        <w:r>
          <w:instrText xml:space="preserve"> PAGEREF _Toc449392713 \h </w:instrText>
        </w:r>
        <w:r>
          <w:fldChar w:fldCharType="separate"/>
        </w:r>
        <w:r>
          <w:t>36</w:t>
        </w:r>
        <w:r>
          <w:fldChar w:fldCharType="end"/>
        </w:r>
      </w:hyperlink>
    </w:p>
    <w:p w:rsidR="003E356A" w:rsidRDefault="003E356A">
      <w:pPr>
        <w:pStyle w:val="TOC3"/>
        <w:rPr>
          <w:rFonts w:eastAsiaTheme="minorEastAsia"/>
          <w:smallCaps w:val="0"/>
          <w:sz w:val="22"/>
        </w:rPr>
      </w:pPr>
      <w:hyperlink w:anchor="_Toc449392714" w:history="1">
        <w:r w:rsidRPr="00080543">
          <w:rPr>
            <w:rStyle w:val="Hyperlink"/>
          </w:rPr>
          <w:t>System Center Server Management Suite</w:t>
        </w:r>
        <w:r>
          <w:tab/>
        </w:r>
        <w:r>
          <w:fldChar w:fldCharType="begin"/>
        </w:r>
        <w:r>
          <w:instrText xml:space="preserve"> PAGEREF _Toc449392714 \h </w:instrText>
        </w:r>
        <w:r>
          <w:fldChar w:fldCharType="separate"/>
        </w:r>
        <w:r>
          <w:t>37</w:t>
        </w:r>
        <w:r>
          <w:fldChar w:fldCharType="end"/>
        </w:r>
      </w:hyperlink>
    </w:p>
    <w:p w:rsidR="003E356A" w:rsidRDefault="003E356A">
      <w:pPr>
        <w:pStyle w:val="TOC3"/>
        <w:rPr>
          <w:rFonts w:eastAsiaTheme="minorEastAsia"/>
          <w:smallCaps w:val="0"/>
          <w:sz w:val="22"/>
        </w:rPr>
      </w:pPr>
      <w:hyperlink w:anchor="_Toc449392715" w:history="1">
        <w:r w:rsidRPr="00080543">
          <w:rPr>
            <w:rStyle w:val="Hyperlink"/>
          </w:rPr>
          <w:t>System Center Service Manager</w:t>
        </w:r>
        <w:r>
          <w:tab/>
        </w:r>
        <w:r>
          <w:fldChar w:fldCharType="begin"/>
        </w:r>
        <w:r>
          <w:instrText xml:space="preserve"> PAGEREF _Toc449392715 \h </w:instrText>
        </w:r>
        <w:r>
          <w:fldChar w:fldCharType="separate"/>
        </w:r>
        <w:r>
          <w:t>37</w:t>
        </w:r>
        <w:r>
          <w:fldChar w:fldCharType="end"/>
        </w:r>
      </w:hyperlink>
    </w:p>
    <w:p w:rsidR="003E356A" w:rsidRDefault="003E356A">
      <w:pPr>
        <w:pStyle w:val="TOC2"/>
        <w:rPr>
          <w:rFonts w:eastAsiaTheme="minorEastAsia"/>
          <w:smallCaps w:val="0"/>
          <w:sz w:val="22"/>
        </w:rPr>
      </w:pPr>
      <w:hyperlink w:anchor="_Toc449392716" w:history="1">
        <w:r w:rsidRPr="00080543">
          <w:rPr>
            <w:rStyle w:val="Hyperlink"/>
          </w:rPr>
          <w:t>Virtual Desktop Infrastructure (VDI) Suite</w:t>
        </w:r>
        <w:r>
          <w:tab/>
        </w:r>
        <w:r>
          <w:fldChar w:fldCharType="begin"/>
        </w:r>
        <w:r>
          <w:instrText xml:space="preserve"> PAGEREF _Toc449392716 \h </w:instrText>
        </w:r>
        <w:r>
          <w:fldChar w:fldCharType="separate"/>
        </w:r>
        <w:r>
          <w:t>37</w:t>
        </w:r>
        <w:r>
          <w:fldChar w:fldCharType="end"/>
        </w:r>
      </w:hyperlink>
    </w:p>
    <w:p w:rsidR="003E356A" w:rsidRDefault="003E356A">
      <w:pPr>
        <w:pStyle w:val="TOC2"/>
        <w:rPr>
          <w:rFonts w:eastAsiaTheme="minorEastAsia"/>
          <w:smallCaps w:val="0"/>
          <w:sz w:val="22"/>
        </w:rPr>
      </w:pPr>
      <w:hyperlink w:anchor="_Toc449392717" w:history="1">
        <w:r w:rsidRPr="00080543">
          <w:rPr>
            <w:rStyle w:val="Hyperlink"/>
          </w:rPr>
          <w:t>Visual Studio</w:t>
        </w:r>
        <w:r>
          <w:tab/>
        </w:r>
        <w:r>
          <w:fldChar w:fldCharType="begin"/>
        </w:r>
        <w:r>
          <w:instrText xml:space="preserve"> PAGEREF _Toc449392717 \h </w:instrText>
        </w:r>
        <w:r>
          <w:fldChar w:fldCharType="separate"/>
        </w:r>
        <w:r>
          <w:t>37</w:t>
        </w:r>
        <w:r>
          <w:fldChar w:fldCharType="end"/>
        </w:r>
      </w:hyperlink>
    </w:p>
    <w:p w:rsidR="003E356A" w:rsidRDefault="003E356A">
      <w:pPr>
        <w:pStyle w:val="TOC3"/>
        <w:rPr>
          <w:rFonts w:eastAsiaTheme="minorEastAsia"/>
          <w:smallCaps w:val="0"/>
          <w:sz w:val="22"/>
        </w:rPr>
      </w:pPr>
      <w:hyperlink w:anchor="_Toc449392718" w:history="1">
        <w:r w:rsidRPr="00080543">
          <w:rPr>
            <w:rStyle w:val="Hyperlink"/>
          </w:rPr>
          <w:t>Visual Studio</w:t>
        </w:r>
        <w:r>
          <w:tab/>
        </w:r>
        <w:r>
          <w:fldChar w:fldCharType="begin"/>
        </w:r>
        <w:r>
          <w:instrText xml:space="preserve"> PAGEREF _Toc449392718 \h </w:instrText>
        </w:r>
        <w:r>
          <w:fldChar w:fldCharType="separate"/>
        </w:r>
        <w:r>
          <w:t>37</w:t>
        </w:r>
        <w:r>
          <w:fldChar w:fldCharType="end"/>
        </w:r>
      </w:hyperlink>
    </w:p>
    <w:p w:rsidR="003E356A" w:rsidRDefault="003E356A">
      <w:pPr>
        <w:pStyle w:val="TOC3"/>
        <w:rPr>
          <w:rFonts w:eastAsiaTheme="minorEastAsia"/>
          <w:smallCaps w:val="0"/>
          <w:sz w:val="22"/>
        </w:rPr>
      </w:pPr>
      <w:hyperlink w:anchor="_Toc449392719" w:history="1">
        <w:r w:rsidRPr="00080543">
          <w:rPr>
            <w:rStyle w:val="Hyperlink"/>
          </w:rPr>
          <w:t>Visual Studio Team Foundation Server</w:t>
        </w:r>
        <w:r>
          <w:tab/>
        </w:r>
        <w:r>
          <w:fldChar w:fldCharType="begin"/>
        </w:r>
        <w:r>
          <w:instrText xml:space="preserve"> PAGEREF _Toc449392719 \h </w:instrText>
        </w:r>
        <w:r>
          <w:fldChar w:fldCharType="separate"/>
        </w:r>
        <w:r>
          <w:t>39</w:t>
        </w:r>
        <w:r>
          <w:fldChar w:fldCharType="end"/>
        </w:r>
      </w:hyperlink>
    </w:p>
    <w:p w:rsidR="003E356A" w:rsidRDefault="003E356A">
      <w:pPr>
        <w:pStyle w:val="TOC2"/>
        <w:rPr>
          <w:rFonts w:eastAsiaTheme="minorEastAsia"/>
          <w:smallCaps w:val="0"/>
          <w:sz w:val="22"/>
        </w:rPr>
      </w:pPr>
      <w:hyperlink w:anchor="_Toc449392720" w:history="1">
        <w:r w:rsidRPr="00080543">
          <w:rPr>
            <w:rStyle w:val="Hyperlink"/>
          </w:rPr>
          <w:t>Windows</w:t>
        </w:r>
        <w:r>
          <w:tab/>
        </w:r>
        <w:r>
          <w:fldChar w:fldCharType="begin"/>
        </w:r>
        <w:r>
          <w:instrText xml:space="preserve"> PAGEREF _Toc449392720 \h </w:instrText>
        </w:r>
        <w:r>
          <w:fldChar w:fldCharType="separate"/>
        </w:r>
        <w:r>
          <w:t>40</w:t>
        </w:r>
        <w:r>
          <w:fldChar w:fldCharType="end"/>
        </w:r>
      </w:hyperlink>
    </w:p>
    <w:p w:rsidR="003E356A" w:rsidRDefault="003E356A">
      <w:pPr>
        <w:pStyle w:val="TOC3"/>
        <w:rPr>
          <w:rFonts w:eastAsiaTheme="minorEastAsia"/>
          <w:smallCaps w:val="0"/>
          <w:sz w:val="22"/>
        </w:rPr>
      </w:pPr>
      <w:hyperlink w:anchor="_Toc449392721" w:history="1">
        <w:r w:rsidRPr="00080543">
          <w:rPr>
            <w:rStyle w:val="Hyperlink"/>
          </w:rPr>
          <w:t>Sistema Operacional Windows Desktop</w:t>
        </w:r>
        <w:r>
          <w:tab/>
        </w:r>
        <w:r>
          <w:fldChar w:fldCharType="begin"/>
        </w:r>
        <w:r>
          <w:instrText xml:space="preserve"> PAGEREF _Toc449392721 \h </w:instrText>
        </w:r>
        <w:r>
          <w:fldChar w:fldCharType="separate"/>
        </w:r>
        <w:r>
          <w:t>40</w:t>
        </w:r>
        <w:r>
          <w:fldChar w:fldCharType="end"/>
        </w:r>
      </w:hyperlink>
    </w:p>
    <w:p w:rsidR="003E356A" w:rsidRDefault="003E356A">
      <w:pPr>
        <w:pStyle w:val="TOC2"/>
        <w:rPr>
          <w:rFonts w:eastAsiaTheme="minorEastAsia"/>
          <w:smallCaps w:val="0"/>
          <w:sz w:val="22"/>
        </w:rPr>
      </w:pPr>
      <w:hyperlink w:anchor="_Toc449392722" w:history="1">
        <w:r w:rsidRPr="00080543">
          <w:rPr>
            <w:rStyle w:val="Hyperlink"/>
          </w:rPr>
          <w:t>Windows Server</w:t>
        </w:r>
        <w:r>
          <w:tab/>
        </w:r>
        <w:r>
          <w:fldChar w:fldCharType="begin"/>
        </w:r>
        <w:r>
          <w:instrText xml:space="preserve"> PAGEREF _Toc449392722 \h </w:instrText>
        </w:r>
        <w:r>
          <w:fldChar w:fldCharType="separate"/>
        </w:r>
        <w:r>
          <w:t>46</w:t>
        </w:r>
        <w:r>
          <w:fldChar w:fldCharType="end"/>
        </w:r>
      </w:hyperlink>
    </w:p>
    <w:p w:rsidR="003E356A" w:rsidRDefault="003E356A">
      <w:pPr>
        <w:pStyle w:val="TOC3"/>
        <w:rPr>
          <w:rFonts w:eastAsiaTheme="minorEastAsia"/>
          <w:smallCaps w:val="0"/>
          <w:sz w:val="22"/>
        </w:rPr>
      </w:pPr>
      <w:hyperlink w:anchor="_Toc449392723" w:history="1">
        <w:r w:rsidRPr="00080543">
          <w:rPr>
            <w:rStyle w:val="Hyperlink"/>
          </w:rPr>
          <w:t>Windows MultiPoint Server</w:t>
        </w:r>
        <w:r>
          <w:tab/>
        </w:r>
        <w:r>
          <w:fldChar w:fldCharType="begin"/>
        </w:r>
        <w:r>
          <w:instrText xml:space="preserve"> PAGEREF _Toc449392723 \h </w:instrText>
        </w:r>
        <w:r>
          <w:fldChar w:fldCharType="separate"/>
        </w:r>
        <w:r>
          <w:t>46</w:t>
        </w:r>
        <w:r>
          <w:fldChar w:fldCharType="end"/>
        </w:r>
      </w:hyperlink>
    </w:p>
    <w:p w:rsidR="003E356A" w:rsidRDefault="003E356A">
      <w:pPr>
        <w:pStyle w:val="TOC3"/>
        <w:rPr>
          <w:rFonts w:eastAsiaTheme="minorEastAsia"/>
          <w:smallCaps w:val="0"/>
          <w:sz w:val="22"/>
        </w:rPr>
      </w:pPr>
      <w:hyperlink w:anchor="_Toc449392724" w:history="1">
        <w:r w:rsidRPr="00080543">
          <w:rPr>
            <w:rStyle w:val="Hyperlink"/>
          </w:rPr>
          <w:t>Windows Server</w:t>
        </w:r>
        <w:r>
          <w:tab/>
        </w:r>
        <w:r>
          <w:fldChar w:fldCharType="begin"/>
        </w:r>
        <w:r>
          <w:instrText xml:space="preserve"> PAGEREF _Toc449392724 \h </w:instrText>
        </w:r>
        <w:r>
          <w:fldChar w:fldCharType="separate"/>
        </w:r>
        <w:r>
          <w:t>47</w:t>
        </w:r>
        <w:r>
          <w:fldChar w:fldCharType="end"/>
        </w:r>
      </w:hyperlink>
    </w:p>
    <w:p w:rsidR="003E356A" w:rsidRDefault="003E356A">
      <w:pPr>
        <w:pStyle w:val="TOC3"/>
        <w:rPr>
          <w:rFonts w:eastAsiaTheme="minorEastAsia"/>
          <w:smallCaps w:val="0"/>
          <w:sz w:val="22"/>
        </w:rPr>
      </w:pPr>
      <w:hyperlink w:anchor="_Toc449392725" w:history="1">
        <w:r w:rsidRPr="00080543">
          <w:rPr>
            <w:rStyle w:val="Hyperlink"/>
          </w:rPr>
          <w:t>Windows Small Business Server</w:t>
        </w:r>
        <w:r>
          <w:tab/>
        </w:r>
        <w:r>
          <w:fldChar w:fldCharType="begin"/>
        </w:r>
        <w:r>
          <w:instrText xml:space="preserve"> PAGEREF _Toc449392725 \h </w:instrText>
        </w:r>
        <w:r>
          <w:fldChar w:fldCharType="separate"/>
        </w:r>
        <w:r>
          <w:t>49</w:t>
        </w:r>
        <w:r>
          <w:fldChar w:fldCharType="end"/>
        </w:r>
      </w:hyperlink>
    </w:p>
    <w:p w:rsidR="003E356A" w:rsidRDefault="003E356A">
      <w:pPr>
        <w:pStyle w:val="TOC1"/>
        <w:rPr>
          <w:rFonts w:eastAsiaTheme="minorEastAsia"/>
          <w:b w:val="0"/>
          <w:caps w:val="0"/>
          <w:noProof/>
          <w:sz w:val="22"/>
          <w:szCs w:val="22"/>
        </w:rPr>
      </w:pPr>
      <w:hyperlink w:anchor="_Toc449392726" w:history="1">
        <w:r w:rsidRPr="00080543">
          <w:rPr>
            <w:rStyle w:val="Hyperlink"/>
            <w:noProof/>
          </w:rPr>
          <w:t>Serviços Online</w:t>
        </w:r>
        <w:r>
          <w:rPr>
            <w:noProof/>
          </w:rPr>
          <w:tab/>
        </w:r>
        <w:r>
          <w:rPr>
            <w:noProof/>
          </w:rPr>
          <w:fldChar w:fldCharType="begin"/>
        </w:r>
        <w:r>
          <w:rPr>
            <w:noProof/>
          </w:rPr>
          <w:instrText xml:space="preserve"> PAGEREF _Toc449392726 \h </w:instrText>
        </w:r>
        <w:r>
          <w:rPr>
            <w:noProof/>
          </w:rPr>
        </w:r>
        <w:r>
          <w:rPr>
            <w:noProof/>
          </w:rPr>
          <w:fldChar w:fldCharType="separate"/>
        </w:r>
        <w:r>
          <w:rPr>
            <w:noProof/>
          </w:rPr>
          <w:t>51</w:t>
        </w:r>
        <w:r>
          <w:rPr>
            <w:noProof/>
          </w:rPr>
          <w:fldChar w:fldCharType="end"/>
        </w:r>
      </w:hyperlink>
    </w:p>
    <w:p w:rsidR="003E356A" w:rsidRDefault="003E356A">
      <w:pPr>
        <w:pStyle w:val="TOC2"/>
        <w:rPr>
          <w:rFonts w:eastAsiaTheme="minorEastAsia"/>
          <w:smallCaps w:val="0"/>
          <w:sz w:val="22"/>
        </w:rPr>
      </w:pPr>
      <w:hyperlink w:anchor="_Toc449392727" w:history="1">
        <w:r w:rsidRPr="00080543">
          <w:rPr>
            <w:rStyle w:val="Hyperlink"/>
          </w:rPr>
          <w:t>Disponibilidade Regional dos Serviços Online</w:t>
        </w:r>
        <w:r>
          <w:tab/>
        </w:r>
        <w:r>
          <w:fldChar w:fldCharType="begin"/>
        </w:r>
        <w:r>
          <w:instrText xml:space="preserve"> PAGEREF _Toc449392727 \h </w:instrText>
        </w:r>
        <w:r>
          <w:fldChar w:fldCharType="separate"/>
        </w:r>
        <w:r>
          <w:t>51</w:t>
        </w:r>
        <w:r>
          <w:fldChar w:fldCharType="end"/>
        </w:r>
      </w:hyperlink>
    </w:p>
    <w:p w:rsidR="003E356A" w:rsidRDefault="003E356A">
      <w:pPr>
        <w:pStyle w:val="TOC2"/>
        <w:rPr>
          <w:rFonts w:eastAsiaTheme="minorEastAsia"/>
          <w:smallCaps w:val="0"/>
          <w:sz w:val="22"/>
        </w:rPr>
      </w:pPr>
      <w:hyperlink w:anchor="_Toc449392728" w:history="1">
        <w:r w:rsidRPr="00080543">
          <w:rPr>
            <w:rStyle w:val="Hyperlink"/>
          </w:rPr>
          <w:t>Regras de Compra de Serviços Online</w:t>
        </w:r>
        <w:r>
          <w:tab/>
        </w:r>
        <w:r>
          <w:fldChar w:fldCharType="begin"/>
        </w:r>
        <w:r>
          <w:instrText xml:space="preserve"> PAGEREF _Toc449392728 \h </w:instrText>
        </w:r>
        <w:r>
          <w:fldChar w:fldCharType="separate"/>
        </w:r>
        <w:r>
          <w:t>51</w:t>
        </w:r>
        <w:r>
          <w:fldChar w:fldCharType="end"/>
        </w:r>
      </w:hyperlink>
    </w:p>
    <w:p w:rsidR="003E356A" w:rsidRDefault="003E356A">
      <w:pPr>
        <w:pStyle w:val="TOC2"/>
        <w:rPr>
          <w:rFonts w:eastAsiaTheme="minorEastAsia"/>
          <w:smallCaps w:val="0"/>
          <w:sz w:val="22"/>
        </w:rPr>
      </w:pPr>
      <w:hyperlink w:anchor="_Toc449392729" w:history="1">
        <w:r w:rsidRPr="00080543">
          <w:rPr>
            <w:rStyle w:val="Hyperlink"/>
          </w:rPr>
          <w:t>Renovação dos Serviços Online</w:t>
        </w:r>
        <w:r>
          <w:tab/>
        </w:r>
        <w:r>
          <w:fldChar w:fldCharType="begin"/>
        </w:r>
        <w:r>
          <w:instrText xml:space="preserve"> PAGEREF _Toc449392729 \h </w:instrText>
        </w:r>
        <w:r>
          <w:fldChar w:fldCharType="separate"/>
        </w:r>
        <w:r>
          <w:t>51</w:t>
        </w:r>
        <w:r>
          <w:fldChar w:fldCharType="end"/>
        </w:r>
      </w:hyperlink>
    </w:p>
    <w:p w:rsidR="003E356A" w:rsidRDefault="003E356A">
      <w:pPr>
        <w:pStyle w:val="TOC2"/>
        <w:rPr>
          <w:rFonts w:eastAsiaTheme="minorEastAsia"/>
          <w:smallCaps w:val="0"/>
          <w:sz w:val="22"/>
        </w:rPr>
      </w:pPr>
      <w:hyperlink w:anchor="_Toc449392730" w:history="1">
        <w:r w:rsidRPr="00080543">
          <w:rPr>
            <w:rStyle w:val="Hyperlink"/>
          </w:rPr>
          <w:t>Serviços do Microsoft Azure</w:t>
        </w:r>
        <w:r>
          <w:tab/>
        </w:r>
        <w:r>
          <w:fldChar w:fldCharType="begin"/>
        </w:r>
        <w:r>
          <w:instrText xml:space="preserve"> PAGEREF _Toc449392730 \h </w:instrText>
        </w:r>
        <w:r>
          <w:fldChar w:fldCharType="separate"/>
        </w:r>
        <w:r>
          <w:t>51</w:t>
        </w:r>
        <w:r>
          <w:fldChar w:fldCharType="end"/>
        </w:r>
      </w:hyperlink>
    </w:p>
    <w:p w:rsidR="003E356A" w:rsidRDefault="003E356A">
      <w:pPr>
        <w:pStyle w:val="TOC3"/>
        <w:rPr>
          <w:rFonts w:eastAsiaTheme="minorEastAsia"/>
          <w:smallCaps w:val="0"/>
          <w:sz w:val="22"/>
        </w:rPr>
      </w:pPr>
      <w:hyperlink w:anchor="_Toc449392731" w:history="1">
        <w:r w:rsidRPr="00080543">
          <w:rPr>
            <w:rStyle w:val="Hyperlink"/>
          </w:rPr>
          <w:t>Serviços do Microsoft Azure</w:t>
        </w:r>
        <w:r>
          <w:tab/>
        </w:r>
        <w:r>
          <w:fldChar w:fldCharType="begin"/>
        </w:r>
        <w:r>
          <w:instrText xml:space="preserve"> PAGEREF _Toc449392731 \h </w:instrText>
        </w:r>
        <w:r>
          <w:fldChar w:fldCharType="separate"/>
        </w:r>
        <w:r>
          <w:t>53</w:t>
        </w:r>
        <w:r>
          <w:fldChar w:fldCharType="end"/>
        </w:r>
      </w:hyperlink>
    </w:p>
    <w:p w:rsidR="003E356A" w:rsidRDefault="003E356A">
      <w:pPr>
        <w:pStyle w:val="TOC3"/>
        <w:rPr>
          <w:rFonts w:eastAsiaTheme="minorEastAsia"/>
          <w:smallCaps w:val="0"/>
          <w:sz w:val="22"/>
        </w:rPr>
      </w:pPr>
      <w:hyperlink w:anchor="_Toc449392732" w:history="1">
        <w:r w:rsidRPr="00080543">
          <w:rPr>
            <w:rStyle w:val="Hyperlink"/>
          </w:rPr>
          <w:t>Suporte para Microsoft Azure (Plano)</w:t>
        </w:r>
        <w:r>
          <w:tab/>
        </w:r>
        <w:r>
          <w:fldChar w:fldCharType="begin"/>
        </w:r>
        <w:r>
          <w:instrText xml:space="preserve"> PAGEREF _Toc449392732 \h </w:instrText>
        </w:r>
        <w:r>
          <w:fldChar w:fldCharType="separate"/>
        </w:r>
        <w:r>
          <w:t>53</w:t>
        </w:r>
        <w:r>
          <w:fldChar w:fldCharType="end"/>
        </w:r>
      </w:hyperlink>
    </w:p>
    <w:p w:rsidR="003E356A" w:rsidRDefault="003E356A">
      <w:pPr>
        <w:pStyle w:val="TOC3"/>
        <w:rPr>
          <w:rFonts w:eastAsiaTheme="minorEastAsia"/>
          <w:smallCaps w:val="0"/>
          <w:sz w:val="22"/>
        </w:rPr>
      </w:pPr>
      <w:hyperlink w:anchor="_Toc449392733" w:history="1">
        <w:r w:rsidRPr="00080543">
          <w:rPr>
            <w:rStyle w:val="Hyperlink"/>
          </w:rPr>
          <w:t>Recuperação de Site do Microsoft Azure (Plano)</w:t>
        </w:r>
        <w:r>
          <w:tab/>
        </w:r>
        <w:r>
          <w:fldChar w:fldCharType="begin"/>
        </w:r>
        <w:r>
          <w:instrText xml:space="preserve"> PAGEREF _Toc449392733 \h </w:instrText>
        </w:r>
        <w:r>
          <w:fldChar w:fldCharType="separate"/>
        </w:r>
        <w:r>
          <w:t>54</w:t>
        </w:r>
        <w:r>
          <w:fldChar w:fldCharType="end"/>
        </w:r>
      </w:hyperlink>
    </w:p>
    <w:p w:rsidR="003E356A" w:rsidRDefault="003E356A">
      <w:pPr>
        <w:pStyle w:val="TOC3"/>
        <w:rPr>
          <w:rFonts w:eastAsiaTheme="minorEastAsia"/>
          <w:smallCaps w:val="0"/>
          <w:sz w:val="22"/>
        </w:rPr>
      </w:pPr>
      <w:hyperlink w:anchor="_Toc449392734" w:history="1">
        <w:r w:rsidRPr="00080543">
          <w:rPr>
            <w:rStyle w:val="Hyperlink"/>
          </w:rPr>
          <w:t>Pacote de Mobilidade Corporativa (Plano)</w:t>
        </w:r>
        <w:r>
          <w:tab/>
        </w:r>
        <w:r>
          <w:fldChar w:fldCharType="begin"/>
        </w:r>
        <w:r>
          <w:instrText xml:space="preserve"> PAGEREF _Toc449392734 \h </w:instrText>
        </w:r>
        <w:r>
          <w:fldChar w:fldCharType="separate"/>
        </w:r>
        <w:r>
          <w:t>54</w:t>
        </w:r>
        <w:r>
          <w:fldChar w:fldCharType="end"/>
        </w:r>
      </w:hyperlink>
    </w:p>
    <w:p w:rsidR="003E356A" w:rsidRDefault="003E356A">
      <w:pPr>
        <w:pStyle w:val="TOC3"/>
        <w:rPr>
          <w:rFonts w:eastAsiaTheme="minorEastAsia"/>
          <w:smallCaps w:val="0"/>
          <w:sz w:val="22"/>
        </w:rPr>
      </w:pPr>
      <w:hyperlink w:anchor="_Toc449392735" w:history="1">
        <w:r w:rsidRPr="00080543">
          <w:rPr>
            <w:rStyle w:val="Hyperlink"/>
          </w:rPr>
          <w:t>Active Directory do Azure (Plano)</w:t>
        </w:r>
        <w:r>
          <w:tab/>
        </w:r>
        <w:r>
          <w:fldChar w:fldCharType="begin"/>
        </w:r>
        <w:r>
          <w:instrText xml:space="preserve"> PAGEREF _Toc449392735 \h </w:instrText>
        </w:r>
        <w:r>
          <w:fldChar w:fldCharType="separate"/>
        </w:r>
        <w:r>
          <w:t>55</w:t>
        </w:r>
        <w:r>
          <w:fldChar w:fldCharType="end"/>
        </w:r>
      </w:hyperlink>
    </w:p>
    <w:p w:rsidR="003E356A" w:rsidRDefault="003E356A">
      <w:pPr>
        <w:pStyle w:val="TOC3"/>
        <w:rPr>
          <w:rFonts w:eastAsiaTheme="minorEastAsia"/>
          <w:smallCaps w:val="0"/>
          <w:sz w:val="22"/>
        </w:rPr>
      </w:pPr>
      <w:hyperlink w:anchor="_Toc449392736" w:history="1">
        <w:r w:rsidRPr="00080543">
          <w:rPr>
            <w:rStyle w:val="Hyperlink"/>
          </w:rPr>
          <w:t>Azure Rights Management Premium (Plano)</w:t>
        </w:r>
        <w:r>
          <w:tab/>
        </w:r>
        <w:r>
          <w:fldChar w:fldCharType="begin"/>
        </w:r>
        <w:r>
          <w:instrText xml:space="preserve"> PAGEREF _Toc449392736 \h </w:instrText>
        </w:r>
        <w:r>
          <w:fldChar w:fldCharType="separate"/>
        </w:r>
        <w:r>
          <w:t>55</w:t>
        </w:r>
        <w:r>
          <w:fldChar w:fldCharType="end"/>
        </w:r>
      </w:hyperlink>
    </w:p>
    <w:p w:rsidR="003E356A" w:rsidRDefault="003E356A">
      <w:pPr>
        <w:pStyle w:val="TOC3"/>
        <w:rPr>
          <w:rFonts w:eastAsiaTheme="minorEastAsia"/>
          <w:smallCaps w:val="0"/>
          <w:sz w:val="22"/>
        </w:rPr>
      </w:pPr>
      <w:hyperlink w:anchor="_Toc449392737" w:history="1">
        <w:r w:rsidRPr="00080543">
          <w:rPr>
            <w:rStyle w:val="Hyperlink"/>
          </w:rPr>
          <w:t>Azure RemoteApp (Plano)</w:t>
        </w:r>
        <w:r>
          <w:tab/>
        </w:r>
        <w:r>
          <w:fldChar w:fldCharType="begin"/>
        </w:r>
        <w:r>
          <w:instrText xml:space="preserve"> PAGEREF _Toc449392737 \h </w:instrText>
        </w:r>
        <w:r>
          <w:fldChar w:fldCharType="separate"/>
        </w:r>
        <w:r>
          <w:t>56</w:t>
        </w:r>
        <w:r>
          <w:fldChar w:fldCharType="end"/>
        </w:r>
      </w:hyperlink>
    </w:p>
    <w:p w:rsidR="003E356A" w:rsidRDefault="003E356A">
      <w:pPr>
        <w:pStyle w:val="TOC3"/>
        <w:rPr>
          <w:rFonts w:eastAsiaTheme="minorEastAsia"/>
          <w:smallCaps w:val="0"/>
          <w:sz w:val="22"/>
        </w:rPr>
      </w:pPr>
      <w:hyperlink w:anchor="_Toc449392738" w:history="1">
        <w:r w:rsidRPr="00080543">
          <w:rPr>
            <w:rStyle w:val="Hyperlink"/>
          </w:rPr>
          <w:t>Operations Management Suite (Plano)</w:t>
        </w:r>
        <w:r>
          <w:tab/>
        </w:r>
        <w:r>
          <w:fldChar w:fldCharType="begin"/>
        </w:r>
        <w:r>
          <w:instrText xml:space="preserve"> PAGEREF _Toc449392738 \h </w:instrText>
        </w:r>
        <w:r>
          <w:fldChar w:fldCharType="separate"/>
        </w:r>
        <w:r>
          <w:t>56</w:t>
        </w:r>
        <w:r>
          <w:fldChar w:fldCharType="end"/>
        </w:r>
      </w:hyperlink>
    </w:p>
    <w:p w:rsidR="003E356A" w:rsidRDefault="003E356A">
      <w:pPr>
        <w:pStyle w:val="TOC3"/>
        <w:rPr>
          <w:rFonts w:eastAsiaTheme="minorEastAsia"/>
          <w:smallCaps w:val="0"/>
          <w:sz w:val="22"/>
        </w:rPr>
      </w:pPr>
      <w:hyperlink w:anchor="_Toc449392739" w:history="1">
        <w:r w:rsidRPr="00080543">
          <w:rPr>
            <w:rStyle w:val="Hyperlink"/>
          </w:rPr>
          <w:t>Autenticação Multifator da Microsoft (Plano)</w:t>
        </w:r>
        <w:r>
          <w:tab/>
        </w:r>
        <w:r>
          <w:fldChar w:fldCharType="begin"/>
        </w:r>
        <w:r>
          <w:instrText xml:space="preserve"> PAGEREF _Toc449392739 \h </w:instrText>
        </w:r>
        <w:r>
          <w:fldChar w:fldCharType="separate"/>
        </w:r>
        <w:r>
          <w:t>57</w:t>
        </w:r>
        <w:r>
          <w:fldChar w:fldCharType="end"/>
        </w:r>
      </w:hyperlink>
    </w:p>
    <w:p w:rsidR="003E356A" w:rsidRDefault="003E356A">
      <w:pPr>
        <w:pStyle w:val="TOC3"/>
        <w:rPr>
          <w:rFonts w:eastAsiaTheme="minorEastAsia"/>
          <w:smallCaps w:val="0"/>
          <w:sz w:val="22"/>
        </w:rPr>
      </w:pPr>
      <w:hyperlink w:anchor="_Toc449392740" w:history="1">
        <w:r w:rsidRPr="00080543">
          <w:rPr>
            <w:rStyle w:val="Hyperlink"/>
          </w:rPr>
          <w:t>Segurança do Aplicativo Microsoft Cloud</w:t>
        </w:r>
        <w:r>
          <w:tab/>
        </w:r>
        <w:r>
          <w:fldChar w:fldCharType="begin"/>
        </w:r>
        <w:r>
          <w:instrText xml:space="preserve"> PAGEREF _Toc449392740 \h </w:instrText>
        </w:r>
        <w:r>
          <w:fldChar w:fldCharType="separate"/>
        </w:r>
        <w:r>
          <w:t>57</w:t>
        </w:r>
        <w:r>
          <w:fldChar w:fldCharType="end"/>
        </w:r>
      </w:hyperlink>
    </w:p>
    <w:p w:rsidR="003E356A" w:rsidRDefault="003E356A">
      <w:pPr>
        <w:pStyle w:val="TOC3"/>
        <w:rPr>
          <w:rFonts w:eastAsiaTheme="minorEastAsia"/>
          <w:smallCaps w:val="0"/>
          <w:sz w:val="22"/>
        </w:rPr>
      </w:pPr>
      <w:hyperlink w:anchor="_Toc449392741" w:history="1">
        <w:r w:rsidRPr="00080543">
          <w:rPr>
            <w:rStyle w:val="Hyperlink"/>
          </w:rPr>
          <w:t>Microsoft Azure StorSimple</w:t>
        </w:r>
        <w:r>
          <w:tab/>
        </w:r>
        <w:r>
          <w:fldChar w:fldCharType="begin"/>
        </w:r>
        <w:r>
          <w:instrText xml:space="preserve"> PAGEREF _Toc449392741 \h </w:instrText>
        </w:r>
        <w:r>
          <w:fldChar w:fldCharType="separate"/>
        </w:r>
        <w:r>
          <w:t>57</w:t>
        </w:r>
        <w:r>
          <w:fldChar w:fldCharType="end"/>
        </w:r>
      </w:hyperlink>
    </w:p>
    <w:p w:rsidR="003E356A" w:rsidRDefault="003E356A">
      <w:pPr>
        <w:pStyle w:val="TOC2"/>
        <w:rPr>
          <w:rFonts w:eastAsiaTheme="minorEastAsia"/>
          <w:smallCaps w:val="0"/>
          <w:sz w:val="22"/>
        </w:rPr>
      </w:pPr>
      <w:hyperlink w:anchor="_Toc449392742" w:history="1">
        <w:r w:rsidRPr="00080543">
          <w:rPr>
            <w:rStyle w:val="Hyperlink"/>
          </w:rPr>
          <w:t>Pacote de Nuvem Corporativa</w:t>
        </w:r>
        <w:r>
          <w:tab/>
        </w:r>
        <w:r>
          <w:fldChar w:fldCharType="begin"/>
        </w:r>
        <w:r>
          <w:instrText xml:space="preserve"> PAGEREF _Toc449392742 \h </w:instrText>
        </w:r>
        <w:r>
          <w:fldChar w:fldCharType="separate"/>
        </w:r>
        <w:r>
          <w:t>58</w:t>
        </w:r>
        <w:r>
          <w:fldChar w:fldCharType="end"/>
        </w:r>
      </w:hyperlink>
    </w:p>
    <w:p w:rsidR="003E356A" w:rsidRDefault="003E356A">
      <w:pPr>
        <w:pStyle w:val="TOC2"/>
        <w:rPr>
          <w:rFonts w:eastAsiaTheme="minorEastAsia"/>
          <w:smallCaps w:val="0"/>
          <w:sz w:val="22"/>
        </w:rPr>
      </w:pPr>
      <w:hyperlink w:anchor="_Toc449392743" w:history="1">
        <w:r w:rsidRPr="00080543">
          <w:rPr>
            <w:rStyle w:val="Hyperlink"/>
          </w:rPr>
          <w:t>Microsoft Intune</w:t>
        </w:r>
        <w:r>
          <w:tab/>
        </w:r>
        <w:r>
          <w:fldChar w:fldCharType="begin"/>
        </w:r>
        <w:r>
          <w:instrText xml:space="preserve"> PAGEREF _Toc449392743 \h </w:instrText>
        </w:r>
        <w:r>
          <w:fldChar w:fldCharType="separate"/>
        </w:r>
        <w:r>
          <w:t>58</w:t>
        </w:r>
        <w:r>
          <w:fldChar w:fldCharType="end"/>
        </w:r>
      </w:hyperlink>
    </w:p>
    <w:p w:rsidR="003E356A" w:rsidRDefault="003E356A">
      <w:pPr>
        <w:pStyle w:val="TOC2"/>
        <w:rPr>
          <w:rFonts w:eastAsiaTheme="minorEastAsia"/>
          <w:smallCaps w:val="0"/>
          <w:sz w:val="22"/>
        </w:rPr>
      </w:pPr>
      <w:hyperlink w:anchor="_Toc449392744" w:history="1">
        <w:r w:rsidRPr="00080543">
          <w:rPr>
            <w:rStyle w:val="Hyperlink"/>
          </w:rPr>
          <w:t>Microsoft Dynamics Online Services</w:t>
        </w:r>
        <w:r>
          <w:tab/>
        </w:r>
        <w:r>
          <w:fldChar w:fldCharType="begin"/>
        </w:r>
        <w:r>
          <w:instrText xml:space="preserve"> PAGEREF _Toc449392744 \h </w:instrText>
        </w:r>
        <w:r>
          <w:fldChar w:fldCharType="separate"/>
        </w:r>
        <w:r>
          <w:t>59</w:t>
        </w:r>
        <w:r>
          <w:fldChar w:fldCharType="end"/>
        </w:r>
      </w:hyperlink>
    </w:p>
    <w:p w:rsidR="003E356A" w:rsidRDefault="003E356A">
      <w:pPr>
        <w:pStyle w:val="TOC3"/>
        <w:rPr>
          <w:rFonts w:eastAsiaTheme="minorEastAsia"/>
          <w:smallCaps w:val="0"/>
          <w:sz w:val="22"/>
        </w:rPr>
      </w:pPr>
      <w:hyperlink w:anchor="_Toc449392745" w:history="1">
        <w:r w:rsidRPr="00080543">
          <w:rPr>
            <w:rStyle w:val="Hyperlink"/>
          </w:rPr>
          <w:t>Microsoft Dynamics AX</w:t>
        </w:r>
        <w:r>
          <w:tab/>
        </w:r>
        <w:r>
          <w:fldChar w:fldCharType="begin"/>
        </w:r>
        <w:r>
          <w:instrText xml:space="preserve"> PAGEREF _Toc449392745 \h </w:instrText>
        </w:r>
        <w:r>
          <w:fldChar w:fldCharType="separate"/>
        </w:r>
        <w:r>
          <w:t>59</w:t>
        </w:r>
        <w:r>
          <w:fldChar w:fldCharType="end"/>
        </w:r>
      </w:hyperlink>
    </w:p>
    <w:p w:rsidR="003E356A" w:rsidRDefault="003E356A">
      <w:pPr>
        <w:pStyle w:val="TOC3"/>
        <w:rPr>
          <w:rFonts w:eastAsiaTheme="minorEastAsia"/>
          <w:smallCaps w:val="0"/>
          <w:sz w:val="22"/>
        </w:rPr>
      </w:pPr>
      <w:hyperlink w:anchor="_Toc449392746" w:history="1">
        <w:r w:rsidRPr="00080543">
          <w:rPr>
            <w:rStyle w:val="Hyperlink"/>
          </w:rPr>
          <w:t>Microsoft Dynamics CRM Online</w:t>
        </w:r>
        <w:r>
          <w:tab/>
        </w:r>
        <w:r>
          <w:fldChar w:fldCharType="begin"/>
        </w:r>
        <w:r>
          <w:instrText xml:space="preserve"> PAGEREF _Toc449392746 \h </w:instrText>
        </w:r>
        <w:r>
          <w:fldChar w:fldCharType="separate"/>
        </w:r>
        <w:r>
          <w:t>60</w:t>
        </w:r>
        <w:r>
          <w:fldChar w:fldCharType="end"/>
        </w:r>
      </w:hyperlink>
    </w:p>
    <w:p w:rsidR="003E356A" w:rsidRDefault="003E356A">
      <w:pPr>
        <w:pStyle w:val="TOC3"/>
        <w:rPr>
          <w:rFonts w:eastAsiaTheme="minorEastAsia"/>
          <w:smallCaps w:val="0"/>
          <w:sz w:val="22"/>
        </w:rPr>
      </w:pPr>
      <w:hyperlink w:anchor="_Toc449392747" w:history="1">
        <w:r w:rsidRPr="00080543">
          <w:rPr>
            <w:rStyle w:val="Hyperlink"/>
          </w:rPr>
          <w:t>Microsoft Dynamics Marketing</w:t>
        </w:r>
        <w:r>
          <w:tab/>
        </w:r>
        <w:r>
          <w:fldChar w:fldCharType="begin"/>
        </w:r>
        <w:r>
          <w:instrText xml:space="preserve"> PAGEREF _Toc449392747 \h </w:instrText>
        </w:r>
        <w:r>
          <w:fldChar w:fldCharType="separate"/>
        </w:r>
        <w:r>
          <w:t>61</w:t>
        </w:r>
        <w:r>
          <w:fldChar w:fldCharType="end"/>
        </w:r>
      </w:hyperlink>
    </w:p>
    <w:p w:rsidR="003E356A" w:rsidRDefault="003E356A">
      <w:pPr>
        <w:pStyle w:val="TOC3"/>
        <w:rPr>
          <w:rFonts w:eastAsiaTheme="minorEastAsia"/>
          <w:smallCaps w:val="0"/>
          <w:sz w:val="22"/>
        </w:rPr>
      </w:pPr>
      <w:hyperlink w:anchor="_Toc449392748" w:history="1">
        <w:r w:rsidRPr="00080543">
          <w:rPr>
            <w:rStyle w:val="Hyperlink"/>
          </w:rPr>
          <w:t>Microsoft Social Engagement</w:t>
        </w:r>
        <w:r>
          <w:tab/>
        </w:r>
        <w:r>
          <w:fldChar w:fldCharType="begin"/>
        </w:r>
        <w:r>
          <w:instrText xml:space="preserve"> PAGEREF _Toc449392748 \h </w:instrText>
        </w:r>
        <w:r>
          <w:fldChar w:fldCharType="separate"/>
        </w:r>
        <w:r>
          <w:t>61</w:t>
        </w:r>
        <w:r>
          <w:fldChar w:fldCharType="end"/>
        </w:r>
      </w:hyperlink>
    </w:p>
    <w:p w:rsidR="003E356A" w:rsidRDefault="003E356A">
      <w:pPr>
        <w:pStyle w:val="TOC3"/>
        <w:rPr>
          <w:rFonts w:eastAsiaTheme="minorEastAsia"/>
          <w:smallCaps w:val="0"/>
          <w:sz w:val="22"/>
        </w:rPr>
      </w:pPr>
      <w:hyperlink w:anchor="_Toc449392749" w:history="1">
        <w:r w:rsidRPr="00080543">
          <w:rPr>
            <w:rStyle w:val="Hyperlink"/>
          </w:rPr>
          <w:t>Parature da Microsoft</w:t>
        </w:r>
        <w:r>
          <w:tab/>
        </w:r>
        <w:r>
          <w:fldChar w:fldCharType="begin"/>
        </w:r>
        <w:r>
          <w:instrText xml:space="preserve"> PAGEREF _Toc449392749 \h </w:instrText>
        </w:r>
        <w:r>
          <w:fldChar w:fldCharType="separate"/>
        </w:r>
        <w:r>
          <w:t>62</w:t>
        </w:r>
        <w:r>
          <w:fldChar w:fldCharType="end"/>
        </w:r>
      </w:hyperlink>
    </w:p>
    <w:p w:rsidR="003E356A" w:rsidRDefault="003E356A">
      <w:pPr>
        <w:pStyle w:val="TOC2"/>
        <w:rPr>
          <w:rFonts w:eastAsiaTheme="minorEastAsia"/>
          <w:smallCaps w:val="0"/>
          <w:sz w:val="22"/>
        </w:rPr>
      </w:pPr>
      <w:hyperlink w:anchor="_Toc449392750" w:history="1">
        <w:r w:rsidRPr="00080543">
          <w:rPr>
            <w:rStyle w:val="Hyperlink"/>
          </w:rPr>
          <w:t>Serviços do Office 365</w:t>
        </w:r>
        <w:r>
          <w:tab/>
        </w:r>
        <w:r>
          <w:fldChar w:fldCharType="begin"/>
        </w:r>
        <w:r>
          <w:instrText xml:space="preserve"> PAGEREF _Toc449392750 \h </w:instrText>
        </w:r>
        <w:r>
          <w:fldChar w:fldCharType="separate"/>
        </w:r>
        <w:r>
          <w:t>62</w:t>
        </w:r>
        <w:r>
          <w:fldChar w:fldCharType="end"/>
        </w:r>
      </w:hyperlink>
    </w:p>
    <w:p w:rsidR="003E356A" w:rsidRDefault="003E356A">
      <w:pPr>
        <w:pStyle w:val="TOC3"/>
        <w:rPr>
          <w:rFonts w:eastAsiaTheme="minorEastAsia"/>
          <w:smallCaps w:val="0"/>
          <w:sz w:val="22"/>
        </w:rPr>
      </w:pPr>
      <w:hyperlink w:anchor="_Toc449392751" w:history="1">
        <w:r w:rsidRPr="00080543">
          <w:rPr>
            <w:rStyle w:val="Hyperlink"/>
          </w:rPr>
          <w:t>Aplicativos do Office 365</w:t>
        </w:r>
        <w:r>
          <w:tab/>
        </w:r>
        <w:r>
          <w:fldChar w:fldCharType="begin"/>
        </w:r>
        <w:r>
          <w:instrText xml:space="preserve"> PAGEREF _Toc449392751 \h </w:instrText>
        </w:r>
        <w:r>
          <w:fldChar w:fldCharType="separate"/>
        </w:r>
        <w:r>
          <w:t>62</w:t>
        </w:r>
        <w:r>
          <w:fldChar w:fldCharType="end"/>
        </w:r>
      </w:hyperlink>
    </w:p>
    <w:p w:rsidR="003E356A" w:rsidRDefault="003E356A">
      <w:pPr>
        <w:pStyle w:val="TOC3"/>
        <w:rPr>
          <w:rFonts w:eastAsiaTheme="minorEastAsia"/>
          <w:smallCaps w:val="0"/>
          <w:sz w:val="22"/>
        </w:rPr>
      </w:pPr>
      <w:hyperlink w:anchor="_Toc449392752" w:history="1">
        <w:r w:rsidRPr="00080543">
          <w:rPr>
            <w:rStyle w:val="Hyperlink"/>
          </w:rPr>
          <w:t>Pacotes do Office 365</w:t>
        </w:r>
        <w:r>
          <w:tab/>
        </w:r>
        <w:r>
          <w:fldChar w:fldCharType="begin"/>
        </w:r>
        <w:r>
          <w:instrText xml:space="preserve"> PAGEREF _Toc449392752 \h </w:instrText>
        </w:r>
        <w:r>
          <w:fldChar w:fldCharType="separate"/>
        </w:r>
        <w:r>
          <w:t>64</w:t>
        </w:r>
        <w:r>
          <w:fldChar w:fldCharType="end"/>
        </w:r>
      </w:hyperlink>
    </w:p>
    <w:p w:rsidR="003E356A" w:rsidRDefault="003E356A">
      <w:pPr>
        <w:pStyle w:val="TOC3"/>
        <w:rPr>
          <w:rFonts w:eastAsiaTheme="minorEastAsia"/>
          <w:smallCaps w:val="0"/>
          <w:sz w:val="22"/>
        </w:rPr>
      </w:pPr>
      <w:hyperlink w:anchor="_Toc449392753" w:history="1">
        <w:r w:rsidRPr="00080543">
          <w:rPr>
            <w:rStyle w:val="Hyperlink"/>
          </w:rPr>
          <w:t>LockBox do Cliente do Office 365</w:t>
        </w:r>
        <w:r>
          <w:tab/>
        </w:r>
        <w:r>
          <w:fldChar w:fldCharType="begin"/>
        </w:r>
        <w:r>
          <w:instrText xml:space="preserve"> PAGEREF _Toc449392753 \h </w:instrText>
        </w:r>
        <w:r>
          <w:fldChar w:fldCharType="separate"/>
        </w:r>
        <w:r>
          <w:t>66</w:t>
        </w:r>
        <w:r>
          <w:fldChar w:fldCharType="end"/>
        </w:r>
      </w:hyperlink>
    </w:p>
    <w:p w:rsidR="003E356A" w:rsidRDefault="003E356A">
      <w:pPr>
        <w:pStyle w:val="TOC3"/>
        <w:rPr>
          <w:rFonts w:eastAsiaTheme="minorEastAsia"/>
          <w:smallCaps w:val="0"/>
          <w:sz w:val="22"/>
        </w:rPr>
      </w:pPr>
      <w:hyperlink w:anchor="_Toc449392754" w:history="1">
        <w:r w:rsidRPr="00080543">
          <w:rPr>
            <w:rStyle w:val="Hyperlink"/>
          </w:rPr>
          <w:t>Office 365 Delve Analytics</w:t>
        </w:r>
        <w:r>
          <w:tab/>
        </w:r>
        <w:r>
          <w:fldChar w:fldCharType="begin"/>
        </w:r>
        <w:r>
          <w:instrText xml:space="preserve"> PAGEREF _Toc449392754 \h </w:instrText>
        </w:r>
        <w:r>
          <w:fldChar w:fldCharType="separate"/>
        </w:r>
        <w:r>
          <w:t>67</w:t>
        </w:r>
        <w:r>
          <w:fldChar w:fldCharType="end"/>
        </w:r>
      </w:hyperlink>
    </w:p>
    <w:p w:rsidR="003E356A" w:rsidRDefault="003E356A">
      <w:pPr>
        <w:pStyle w:val="TOC3"/>
        <w:rPr>
          <w:rFonts w:eastAsiaTheme="minorEastAsia"/>
          <w:smallCaps w:val="0"/>
          <w:sz w:val="22"/>
        </w:rPr>
      </w:pPr>
      <w:hyperlink w:anchor="_Toc449392755" w:history="1">
        <w:r w:rsidRPr="00080543">
          <w:rPr>
            <w:rStyle w:val="Hyperlink"/>
          </w:rPr>
          <w:t>Office 365 Advanced eDiscovery</w:t>
        </w:r>
        <w:r>
          <w:tab/>
        </w:r>
        <w:r>
          <w:fldChar w:fldCharType="begin"/>
        </w:r>
        <w:r>
          <w:instrText xml:space="preserve"> PAGEREF _Toc449392755 \h </w:instrText>
        </w:r>
        <w:r>
          <w:fldChar w:fldCharType="separate"/>
        </w:r>
        <w:r>
          <w:t>67</w:t>
        </w:r>
        <w:r>
          <w:fldChar w:fldCharType="end"/>
        </w:r>
      </w:hyperlink>
    </w:p>
    <w:p w:rsidR="003E356A" w:rsidRDefault="003E356A">
      <w:pPr>
        <w:pStyle w:val="TOC3"/>
        <w:rPr>
          <w:rFonts w:eastAsiaTheme="minorEastAsia"/>
          <w:smallCaps w:val="0"/>
          <w:sz w:val="22"/>
        </w:rPr>
      </w:pPr>
      <w:hyperlink w:anchor="_Toc449392756" w:history="1">
        <w:r w:rsidRPr="00080543">
          <w:rPr>
            <w:rStyle w:val="Hyperlink"/>
          </w:rPr>
          <w:t>Exchange Online</w:t>
        </w:r>
        <w:r>
          <w:tab/>
        </w:r>
        <w:r>
          <w:fldChar w:fldCharType="begin"/>
        </w:r>
        <w:r>
          <w:instrText xml:space="preserve"> PAGEREF _Toc449392756 \h </w:instrText>
        </w:r>
        <w:r>
          <w:fldChar w:fldCharType="separate"/>
        </w:r>
        <w:r>
          <w:t>67</w:t>
        </w:r>
        <w:r>
          <w:fldChar w:fldCharType="end"/>
        </w:r>
      </w:hyperlink>
    </w:p>
    <w:p w:rsidR="003E356A" w:rsidRDefault="003E356A">
      <w:pPr>
        <w:pStyle w:val="TOC3"/>
        <w:rPr>
          <w:rFonts w:eastAsiaTheme="minorEastAsia"/>
          <w:smallCaps w:val="0"/>
          <w:sz w:val="22"/>
        </w:rPr>
      </w:pPr>
      <w:hyperlink w:anchor="_Toc449392757" w:history="1">
        <w:r w:rsidRPr="00080543">
          <w:rPr>
            <w:rStyle w:val="Hyperlink"/>
          </w:rPr>
          <w:t>OneDrive para Business</w:t>
        </w:r>
        <w:r>
          <w:tab/>
        </w:r>
        <w:r>
          <w:fldChar w:fldCharType="begin"/>
        </w:r>
        <w:r>
          <w:instrText xml:space="preserve"> PAGEREF _Toc449392757 \h </w:instrText>
        </w:r>
        <w:r>
          <w:fldChar w:fldCharType="separate"/>
        </w:r>
        <w:r>
          <w:t>68</w:t>
        </w:r>
        <w:r>
          <w:fldChar w:fldCharType="end"/>
        </w:r>
      </w:hyperlink>
    </w:p>
    <w:p w:rsidR="003E356A" w:rsidRDefault="003E356A">
      <w:pPr>
        <w:pStyle w:val="TOC3"/>
        <w:rPr>
          <w:rFonts w:eastAsiaTheme="minorEastAsia"/>
          <w:smallCaps w:val="0"/>
          <w:sz w:val="22"/>
        </w:rPr>
      </w:pPr>
      <w:hyperlink w:anchor="_Toc449392758" w:history="1">
        <w:r w:rsidRPr="00080543">
          <w:rPr>
            <w:rStyle w:val="Hyperlink"/>
          </w:rPr>
          <w:t>Project Online</w:t>
        </w:r>
        <w:r>
          <w:tab/>
        </w:r>
        <w:r>
          <w:fldChar w:fldCharType="begin"/>
        </w:r>
        <w:r>
          <w:instrText xml:space="preserve"> PAGEREF _Toc449392758 \h </w:instrText>
        </w:r>
        <w:r>
          <w:fldChar w:fldCharType="separate"/>
        </w:r>
        <w:r>
          <w:t>68</w:t>
        </w:r>
        <w:r>
          <w:fldChar w:fldCharType="end"/>
        </w:r>
      </w:hyperlink>
    </w:p>
    <w:p w:rsidR="003E356A" w:rsidRDefault="003E356A">
      <w:pPr>
        <w:pStyle w:val="TOC3"/>
        <w:rPr>
          <w:rFonts w:eastAsiaTheme="minorEastAsia"/>
          <w:smallCaps w:val="0"/>
          <w:sz w:val="22"/>
        </w:rPr>
      </w:pPr>
      <w:hyperlink w:anchor="_Toc449392759" w:history="1">
        <w:r w:rsidRPr="00080543">
          <w:rPr>
            <w:rStyle w:val="Hyperlink"/>
          </w:rPr>
          <w:t>SharePoint Online</w:t>
        </w:r>
        <w:r>
          <w:tab/>
        </w:r>
        <w:r>
          <w:fldChar w:fldCharType="begin"/>
        </w:r>
        <w:r>
          <w:instrText xml:space="preserve"> PAGEREF _Toc449392759 \h </w:instrText>
        </w:r>
        <w:r>
          <w:fldChar w:fldCharType="separate"/>
        </w:r>
        <w:r>
          <w:t>69</w:t>
        </w:r>
        <w:r>
          <w:fldChar w:fldCharType="end"/>
        </w:r>
      </w:hyperlink>
    </w:p>
    <w:p w:rsidR="003E356A" w:rsidRDefault="003E356A">
      <w:pPr>
        <w:pStyle w:val="TOC3"/>
        <w:rPr>
          <w:rFonts w:eastAsiaTheme="minorEastAsia"/>
          <w:smallCaps w:val="0"/>
          <w:sz w:val="22"/>
        </w:rPr>
      </w:pPr>
      <w:hyperlink w:anchor="_Toc449392760" w:history="1">
        <w:r w:rsidRPr="00080543">
          <w:rPr>
            <w:rStyle w:val="Hyperlink"/>
          </w:rPr>
          <w:t>Skype para Empresas Online</w:t>
        </w:r>
        <w:r>
          <w:tab/>
        </w:r>
        <w:r>
          <w:fldChar w:fldCharType="begin"/>
        </w:r>
        <w:r>
          <w:instrText xml:space="preserve"> PAGEREF _Toc449392760 \h </w:instrText>
        </w:r>
        <w:r>
          <w:fldChar w:fldCharType="separate"/>
        </w:r>
        <w:r>
          <w:t>69</w:t>
        </w:r>
        <w:r>
          <w:fldChar w:fldCharType="end"/>
        </w:r>
      </w:hyperlink>
    </w:p>
    <w:p w:rsidR="003E356A" w:rsidRDefault="003E356A">
      <w:pPr>
        <w:pStyle w:val="TOC2"/>
        <w:rPr>
          <w:rFonts w:eastAsiaTheme="minorEastAsia"/>
          <w:smallCaps w:val="0"/>
          <w:sz w:val="22"/>
        </w:rPr>
      </w:pPr>
      <w:hyperlink w:anchor="_Toc449392761" w:history="1">
        <w:r w:rsidRPr="00080543">
          <w:rPr>
            <w:rStyle w:val="Hyperlink"/>
          </w:rPr>
          <w:t>Outros Serviços Online</w:t>
        </w:r>
        <w:r>
          <w:tab/>
        </w:r>
        <w:r>
          <w:fldChar w:fldCharType="begin"/>
        </w:r>
        <w:r>
          <w:instrText xml:space="preserve"> PAGEREF _Toc449392761 \h </w:instrText>
        </w:r>
        <w:r>
          <w:fldChar w:fldCharType="separate"/>
        </w:r>
        <w:r>
          <w:t>70</w:t>
        </w:r>
        <w:r>
          <w:fldChar w:fldCharType="end"/>
        </w:r>
      </w:hyperlink>
    </w:p>
    <w:p w:rsidR="003E356A" w:rsidRDefault="003E356A">
      <w:pPr>
        <w:pStyle w:val="TOC3"/>
        <w:rPr>
          <w:rFonts w:eastAsiaTheme="minorEastAsia"/>
          <w:smallCaps w:val="0"/>
          <w:sz w:val="22"/>
        </w:rPr>
      </w:pPr>
      <w:hyperlink w:anchor="_Toc449392762" w:history="1">
        <w:r w:rsidRPr="00080543">
          <w:rPr>
            <w:rStyle w:val="Hyperlink"/>
          </w:rPr>
          <w:t>Bing Mapas</w:t>
        </w:r>
        <w:r>
          <w:tab/>
        </w:r>
        <w:r>
          <w:fldChar w:fldCharType="begin"/>
        </w:r>
        <w:r>
          <w:instrText xml:space="preserve"> PAGEREF _Toc449392762 \h </w:instrText>
        </w:r>
        <w:r>
          <w:fldChar w:fldCharType="separate"/>
        </w:r>
        <w:r>
          <w:t>70</w:t>
        </w:r>
        <w:r>
          <w:fldChar w:fldCharType="end"/>
        </w:r>
      </w:hyperlink>
    </w:p>
    <w:p w:rsidR="003E356A" w:rsidRDefault="003E356A">
      <w:pPr>
        <w:pStyle w:val="TOC3"/>
        <w:rPr>
          <w:rFonts w:eastAsiaTheme="minorEastAsia"/>
          <w:smallCaps w:val="0"/>
          <w:sz w:val="22"/>
        </w:rPr>
      </w:pPr>
      <w:hyperlink w:anchor="_Toc449392763" w:history="1">
        <w:r w:rsidRPr="00080543">
          <w:rPr>
            <w:rStyle w:val="Hyperlink"/>
          </w:rPr>
          <w:t>Microsoft Learning</w:t>
        </w:r>
        <w:r>
          <w:tab/>
        </w:r>
        <w:r>
          <w:fldChar w:fldCharType="begin"/>
        </w:r>
        <w:r>
          <w:instrText xml:space="preserve"> PAGEREF _Toc449392763 \h </w:instrText>
        </w:r>
        <w:r>
          <w:fldChar w:fldCharType="separate"/>
        </w:r>
        <w:r>
          <w:t>70</w:t>
        </w:r>
        <w:r>
          <w:fldChar w:fldCharType="end"/>
        </w:r>
      </w:hyperlink>
    </w:p>
    <w:p w:rsidR="003E356A" w:rsidRDefault="003E356A">
      <w:pPr>
        <w:pStyle w:val="TOC3"/>
        <w:rPr>
          <w:rFonts w:eastAsiaTheme="minorEastAsia"/>
          <w:smallCaps w:val="0"/>
          <w:sz w:val="22"/>
        </w:rPr>
      </w:pPr>
      <w:hyperlink w:anchor="_Toc449392764" w:history="1">
        <w:r w:rsidRPr="00080543">
          <w:rPr>
            <w:rStyle w:val="Hyperlink"/>
          </w:rPr>
          <w:t>Microsoft Translator</w:t>
        </w:r>
        <w:r>
          <w:tab/>
        </w:r>
        <w:r>
          <w:fldChar w:fldCharType="begin"/>
        </w:r>
        <w:r>
          <w:instrText xml:space="preserve"> PAGEREF _Toc449392764 \h </w:instrText>
        </w:r>
        <w:r>
          <w:fldChar w:fldCharType="separate"/>
        </w:r>
        <w:r>
          <w:t>71</w:t>
        </w:r>
        <w:r>
          <w:fldChar w:fldCharType="end"/>
        </w:r>
      </w:hyperlink>
    </w:p>
    <w:p w:rsidR="003E356A" w:rsidRDefault="003E356A">
      <w:pPr>
        <w:pStyle w:val="TOC3"/>
        <w:rPr>
          <w:rFonts w:eastAsiaTheme="minorEastAsia"/>
          <w:smallCaps w:val="0"/>
          <w:sz w:val="22"/>
        </w:rPr>
      </w:pPr>
      <w:hyperlink w:anchor="_Toc449392765" w:history="1">
        <w:r w:rsidRPr="00080543">
          <w:rPr>
            <w:rStyle w:val="Hyperlink"/>
          </w:rPr>
          <w:t>Power BI Pro</w:t>
        </w:r>
        <w:r>
          <w:tab/>
        </w:r>
        <w:r>
          <w:fldChar w:fldCharType="begin"/>
        </w:r>
        <w:r>
          <w:instrText xml:space="preserve"> PAGEREF _Toc449392765 \h </w:instrText>
        </w:r>
        <w:r>
          <w:fldChar w:fldCharType="separate"/>
        </w:r>
        <w:r>
          <w:t>71</w:t>
        </w:r>
        <w:r>
          <w:fldChar w:fldCharType="end"/>
        </w:r>
      </w:hyperlink>
    </w:p>
    <w:p w:rsidR="003E356A" w:rsidRDefault="003E356A">
      <w:pPr>
        <w:pStyle w:val="TOC3"/>
        <w:rPr>
          <w:rFonts w:eastAsiaTheme="minorEastAsia"/>
          <w:smallCaps w:val="0"/>
          <w:sz w:val="22"/>
        </w:rPr>
      </w:pPr>
      <w:hyperlink w:anchor="_Toc449392766" w:history="1">
        <w:r w:rsidRPr="00080543">
          <w:rPr>
            <w:rStyle w:val="Hyperlink"/>
          </w:rPr>
          <w:t>Yammer Enterprise</w:t>
        </w:r>
        <w:r>
          <w:tab/>
        </w:r>
        <w:r>
          <w:fldChar w:fldCharType="begin"/>
        </w:r>
        <w:r>
          <w:instrText xml:space="preserve"> PAGEREF _Toc449392766 \h </w:instrText>
        </w:r>
        <w:r>
          <w:fldChar w:fldCharType="separate"/>
        </w:r>
        <w:r>
          <w:t>71</w:t>
        </w:r>
        <w:r>
          <w:fldChar w:fldCharType="end"/>
        </w:r>
      </w:hyperlink>
    </w:p>
    <w:p w:rsidR="003E356A" w:rsidRDefault="003E356A">
      <w:pPr>
        <w:pStyle w:val="TOC1"/>
        <w:rPr>
          <w:rFonts w:eastAsiaTheme="minorEastAsia"/>
          <w:b w:val="0"/>
          <w:caps w:val="0"/>
          <w:noProof/>
          <w:sz w:val="22"/>
          <w:szCs w:val="22"/>
        </w:rPr>
      </w:pPr>
      <w:hyperlink w:anchor="_Toc449392767" w:history="1">
        <w:r w:rsidRPr="00080543">
          <w:rPr>
            <w:rStyle w:val="Hyperlink"/>
            <w:noProof/>
          </w:rPr>
          <w:t>Glossário</w:t>
        </w:r>
        <w:r>
          <w:rPr>
            <w:noProof/>
          </w:rPr>
          <w:tab/>
        </w:r>
        <w:r>
          <w:rPr>
            <w:noProof/>
          </w:rPr>
          <w:fldChar w:fldCharType="begin"/>
        </w:r>
        <w:r>
          <w:rPr>
            <w:noProof/>
          </w:rPr>
          <w:instrText xml:space="preserve"> PAGEREF _Toc449392767 \h </w:instrText>
        </w:r>
        <w:r>
          <w:rPr>
            <w:noProof/>
          </w:rPr>
        </w:r>
        <w:r>
          <w:rPr>
            <w:noProof/>
          </w:rPr>
          <w:fldChar w:fldCharType="separate"/>
        </w:r>
        <w:r>
          <w:rPr>
            <w:noProof/>
          </w:rPr>
          <w:t>73</w:t>
        </w:r>
        <w:r>
          <w:rPr>
            <w:noProof/>
          </w:rPr>
          <w:fldChar w:fldCharType="end"/>
        </w:r>
      </w:hyperlink>
    </w:p>
    <w:p w:rsidR="003E356A" w:rsidRDefault="003E356A">
      <w:pPr>
        <w:pStyle w:val="TOC2"/>
        <w:rPr>
          <w:rFonts w:eastAsiaTheme="minorEastAsia"/>
          <w:smallCaps w:val="0"/>
          <w:sz w:val="22"/>
        </w:rPr>
      </w:pPr>
      <w:hyperlink w:anchor="_Toc449392768" w:history="1">
        <w:r w:rsidRPr="00080543">
          <w:rPr>
            <w:rStyle w:val="Hyperlink"/>
          </w:rPr>
          <w:t>Atributos</w:t>
        </w:r>
        <w:r>
          <w:tab/>
        </w:r>
        <w:r>
          <w:fldChar w:fldCharType="begin"/>
        </w:r>
        <w:r>
          <w:instrText xml:space="preserve"> PAGEREF _Toc449392768 \h </w:instrText>
        </w:r>
        <w:r>
          <w:fldChar w:fldCharType="separate"/>
        </w:r>
        <w:r>
          <w:t>73</w:t>
        </w:r>
        <w:r>
          <w:fldChar w:fldCharType="end"/>
        </w:r>
      </w:hyperlink>
    </w:p>
    <w:p w:rsidR="003E356A" w:rsidRDefault="003E356A">
      <w:pPr>
        <w:pStyle w:val="TOC2"/>
        <w:rPr>
          <w:rFonts w:eastAsiaTheme="minorEastAsia"/>
          <w:smallCaps w:val="0"/>
          <w:sz w:val="22"/>
        </w:rPr>
      </w:pPr>
      <w:hyperlink w:anchor="_Toc449392769" w:history="1">
        <w:r w:rsidRPr="00080543">
          <w:rPr>
            <w:rStyle w:val="Hyperlink"/>
          </w:rPr>
          <w:t>Valor das Células</w:t>
        </w:r>
        <w:r>
          <w:tab/>
        </w:r>
        <w:r>
          <w:fldChar w:fldCharType="begin"/>
        </w:r>
        <w:r>
          <w:instrText xml:space="preserve"> PAGEREF _Toc449392769 \h </w:instrText>
        </w:r>
        <w:r>
          <w:fldChar w:fldCharType="separate"/>
        </w:r>
        <w:r>
          <w:t>74</w:t>
        </w:r>
        <w:r>
          <w:fldChar w:fldCharType="end"/>
        </w:r>
      </w:hyperlink>
    </w:p>
    <w:p w:rsidR="003E356A" w:rsidRDefault="003E356A">
      <w:pPr>
        <w:pStyle w:val="TOC2"/>
        <w:rPr>
          <w:rFonts w:eastAsiaTheme="minorEastAsia"/>
          <w:smallCaps w:val="0"/>
          <w:sz w:val="22"/>
        </w:rPr>
      </w:pPr>
      <w:hyperlink w:anchor="_Toc449392770" w:history="1">
        <w:r w:rsidRPr="00080543">
          <w:rPr>
            <w:rStyle w:val="Hyperlink"/>
          </w:rPr>
          <w:t>Títulos das colunas</w:t>
        </w:r>
        <w:r>
          <w:tab/>
        </w:r>
        <w:r>
          <w:fldChar w:fldCharType="begin"/>
        </w:r>
        <w:r>
          <w:instrText xml:space="preserve"> PAGEREF _Toc449392770 \h </w:instrText>
        </w:r>
        <w:r>
          <w:fldChar w:fldCharType="separate"/>
        </w:r>
        <w:r>
          <w:t>75</w:t>
        </w:r>
        <w:r>
          <w:fldChar w:fldCharType="end"/>
        </w:r>
      </w:hyperlink>
    </w:p>
    <w:p w:rsidR="003E356A" w:rsidRDefault="003E356A">
      <w:pPr>
        <w:pStyle w:val="TOC2"/>
        <w:rPr>
          <w:rFonts w:eastAsiaTheme="minorEastAsia"/>
          <w:smallCaps w:val="0"/>
          <w:sz w:val="22"/>
        </w:rPr>
      </w:pPr>
      <w:hyperlink w:anchor="_Toc449392771" w:history="1">
        <w:r w:rsidRPr="00080543">
          <w:rPr>
            <w:rStyle w:val="Hyperlink"/>
          </w:rPr>
          <w:t>Definições</w:t>
        </w:r>
        <w:r>
          <w:tab/>
        </w:r>
        <w:r>
          <w:fldChar w:fldCharType="begin"/>
        </w:r>
        <w:r>
          <w:instrText xml:space="preserve"> PAGEREF _Toc449392771 \h </w:instrText>
        </w:r>
        <w:r>
          <w:fldChar w:fldCharType="separate"/>
        </w:r>
        <w:r>
          <w:t>75</w:t>
        </w:r>
        <w:r>
          <w:fldChar w:fldCharType="end"/>
        </w:r>
      </w:hyperlink>
    </w:p>
    <w:p w:rsidR="003E356A" w:rsidRDefault="003E356A">
      <w:pPr>
        <w:pStyle w:val="TOC1"/>
        <w:rPr>
          <w:rFonts w:eastAsiaTheme="minorEastAsia"/>
          <w:b w:val="0"/>
          <w:caps w:val="0"/>
          <w:noProof/>
          <w:sz w:val="22"/>
          <w:szCs w:val="22"/>
        </w:rPr>
      </w:pPr>
      <w:hyperlink w:anchor="_Toc449392772" w:history="1">
        <w:r w:rsidRPr="00080543">
          <w:rPr>
            <w:rStyle w:val="Hyperlink"/>
            <w:noProof/>
          </w:rPr>
          <w:t>Apêndice A - Licenças Equivalentes à CAL/ML</w:t>
        </w:r>
        <w:r>
          <w:rPr>
            <w:noProof/>
          </w:rPr>
          <w:tab/>
        </w:r>
        <w:r>
          <w:rPr>
            <w:noProof/>
          </w:rPr>
          <w:fldChar w:fldCharType="begin"/>
        </w:r>
        <w:r>
          <w:rPr>
            <w:noProof/>
          </w:rPr>
          <w:instrText xml:space="preserve"> PAGEREF _Toc449392772 \h </w:instrText>
        </w:r>
        <w:r>
          <w:rPr>
            <w:noProof/>
          </w:rPr>
        </w:r>
        <w:r>
          <w:rPr>
            <w:noProof/>
          </w:rPr>
          <w:fldChar w:fldCharType="separate"/>
        </w:r>
        <w:r>
          <w:rPr>
            <w:noProof/>
          </w:rPr>
          <w:t>78</w:t>
        </w:r>
        <w:r>
          <w:rPr>
            <w:noProof/>
          </w:rPr>
          <w:fldChar w:fldCharType="end"/>
        </w:r>
      </w:hyperlink>
    </w:p>
    <w:p w:rsidR="003E356A" w:rsidRDefault="003E356A">
      <w:pPr>
        <w:pStyle w:val="TOC1"/>
        <w:rPr>
          <w:rFonts w:eastAsiaTheme="minorEastAsia"/>
          <w:b w:val="0"/>
          <w:caps w:val="0"/>
          <w:noProof/>
          <w:sz w:val="22"/>
          <w:szCs w:val="22"/>
        </w:rPr>
      </w:pPr>
      <w:hyperlink w:anchor="_Toc449392773" w:history="1">
        <w:r w:rsidRPr="00080543">
          <w:rPr>
            <w:rStyle w:val="Hyperlink"/>
            <w:noProof/>
          </w:rPr>
          <w:t>Apêndice B - Software Assurance</w:t>
        </w:r>
        <w:r>
          <w:rPr>
            <w:noProof/>
          </w:rPr>
          <w:tab/>
        </w:r>
        <w:r>
          <w:rPr>
            <w:noProof/>
          </w:rPr>
          <w:fldChar w:fldCharType="begin"/>
        </w:r>
        <w:r>
          <w:rPr>
            <w:noProof/>
          </w:rPr>
          <w:instrText xml:space="preserve"> PAGEREF _Toc449392773 \h </w:instrText>
        </w:r>
        <w:r>
          <w:rPr>
            <w:noProof/>
          </w:rPr>
        </w:r>
        <w:r>
          <w:rPr>
            <w:noProof/>
          </w:rPr>
          <w:fldChar w:fldCharType="separate"/>
        </w:r>
        <w:r>
          <w:rPr>
            <w:noProof/>
          </w:rPr>
          <w:t>79</w:t>
        </w:r>
        <w:r>
          <w:rPr>
            <w:noProof/>
          </w:rPr>
          <w:fldChar w:fldCharType="end"/>
        </w:r>
      </w:hyperlink>
    </w:p>
    <w:p w:rsidR="003E356A" w:rsidRDefault="003E356A">
      <w:pPr>
        <w:pStyle w:val="TOC2"/>
        <w:rPr>
          <w:rFonts w:eastAsiaTheme="minorEastAsia"/>
          <w:smallCaps w:val="0"/>
          <w:sz w:val="22"/>
        </w:rPr>
      </w:pPr>
      <w:hyperlink w:anchor="_Toc449392774" w:history="1">
        <w:r w:rsidRPr="00080543">
          <w:rPr>
            <w:rStyle w:val="Hyperlink"/>
          </w:rPr>
          <w:t>Comprando Software Assurance</w:t>
        </w:r>
        <w:r>
          <w:tab/>
        </w:r>
        <w:r>
          <w:fldChar w:fldCharType="begin"/>
        </w:r>
        <w:r>
          <w:instrText xml:space="preserve"> PAGEREF _Toc449392774 \h </w:instrText>
        </w:r>
        <w:r>
          <w:fldChar w:fldCharType="separate"/>
        </w:r>
        <w:r>
          <w:t>79</w:t>
        </w:r>
        <w:r>
          <w:fldChar w:fldCharType="end"/>
        </w:r>
      </w:hyperlink>
    </w:p>
    <w:p w:rsidR="003E356A" w:rsidRDefault="003E356A">
      <w:pPr>
        <w:pStyle w:val="TOC2"/>
        <w:rPr>
          <w:rFonts w:eastAsiaTheme="minorEastAsia"/>
          <w:smallCaps w:val="0"/>
          <w:sz w:val="22"/>
        </w:rPr>
      </w:pPr>
      <w:hyperlink w:anchor="_Toc449392775" w:history="1">
        <w:r w:rsidRPr="00080543">
          <w:rPr>
            <w:rStyle w:val="Hyperlink"/>
          </w:rPr>
          <w:t>Renovação do Software Assurance</w:t>
        </w:r>
        <w:r>
          <w:tab/>
        </w:r>
        <w:r>
          <w:fldChar w:fldCharType="begin"/>
        </w:r>
        <w:r>
          <w:instrText xml:space="preserve"> PAGEREF _Toc449392775 \h </w:instrText>
        </w:r>
        <w:r>
          <w:fldChar w:fldCharType="separate"/>
        </w:r>
        <w:r>
          <w:t>79</w:t>
        </w:r>
        <w:r>
          <w:fldChar w:fldCharType="end"/>
        </w:r>
      </w:hyperlink>
    </w:p>
    <w:p w:rsidR="003E356A" w:rsidRDefault="003E356A">
      <w:pPr>
        <w:pStyle w:val="TOC2"/>
        <w:rPr>
          <w:rFonts w:eastAsiaTheme="minorEastAsia"/>
          <w:smallCaps w:val="0"/>
          <w:sz w:val="22"/>
        </w:rPr>
      </w:pPr>
      <w:hyperlink w:anchor="_Toc449392776" w:history="1">
        <w:r w:rsidRPr="00080543">
          <w:rPr>
            <w:rStyle w:val="Hyperlink"/>
          </w:rPr>
          <w:t>Licença de Migração para Produtos Descontinuados ou em Fim de Vida Útil</w:t>
        </w:r>
        <w:r>
          <w:tab/>
        </w:r>
        <w:r>
          <w:fldChar w:fldCharType="begin"/>
        </w:r>
        <w:r>
          <w:instrText xml:space="preserve"> PAGEREF _Toc449392776 \h </w:instrText>
        </w:r>
        <w:r>
          <w:fldChar w:fldCharType="separate"/>
        </w:r>
        <w:r>
          <w:t>80</w:t>
        </w:r>
        <w:r>
          <w:fldChar w:fldCharType="end"/>
        </w:r>
      </w:hyperlink>
    </w:p>
    <w:p w:rsidR="003E356A" w:rsidRDefault="003E356A">
      <w:pPr>
        <w:pStyle w:val="TOC2"/>
        <w:rPr>
          <w:rFonts w:eastAsiaTheme="minorEastAsia"/>
          <w:smallCaps w:val="0"/>
          <w:sz w:val="22"/>
        </w:rPr>
      </w:pPr>
      <w:hyperlink w:anchor="_Toc449392777" w:history="1">
        <w:r w:rsidRPr="00080543">
          <w:rPr>
            <w:rStyle w:val="Hyperlink"/>
          </w:rPr>
          <w:t>Benefícios do Software Assurance</w:t>
        </w:r>
        <w:r>
          <w:tab/>
        </w:r>
        <w:r>
          <w:fldChar w:fldCharType="begin"/>
        </w:r>
        <w:r>
          <w:instrText xml:space="preserve"> PAGEREF _Toc449392777 \h </w:instrText>
        </w:r>
        <w:r>
          <w:fldChar w:fldCharType="separate"/>
        </w:r>
        <w:r>
          <w:t>80</w:t>
        </w:r>
        <w:r>
          <w:fldChar w:fldCharType="end"/>
        </w:r>
      </w:hyperlink>
    </w:p>
    <w:p w:rsidR="003E356A" w:rsidRDefault="003E356A">
      <w:pPr>
        <w:pStyle w:val="TOC1"/>
        <w:rPr>
          <w:rFonts w:eastAsiaTheme="minorEastAsia"/>
          <w:b w:val="0"/>
          <w:caps w:val="0"/>
          <w:noProof/>
          <w:sz w:val="22"/>
          <w:szCs w:val="22"/>
        </w:rPr>
      </w:pPr>
      <w:hyperlink w:anchor="_Toc449392778" w:history="1">
        <w:r w:rsidRPr="00080543">
          <w:rPr>
            <w:rStyle w:val="Hyperlink"/>
            <w:noProof/>
          </w:rPr>
          <w:t>Apêndice C - Serviços Profissionais</w:t>
        </w:r>
        <w:r>
          <w:rPr>
            <w:noProof/>
          </w:rPr>
          <w:tab/>
        </w:r>
        <w:r>
          <w:rPr>
            <w:noProof/>
          </w:rPr>
          <w:fldChar w:fldCharType="begin"/>
        </w:r>
        <w:r>
          <w:rPr>
            <w:noProof/>
          </w:rPr>
          <w:instrText xml:space="preserve"> PAGEREF _Toc449392778 \h </w:instrText>
        </w:r>
        <w:r>
          <w:rPr>
            <w:noProof/>
          </w:rPr>
        </w:r>
        <w:r>
          <w:rPr>
            <w:noProof/>
          </w:rPr>
          <w:fldChar w:fldCharType="separate"/>
        </w:r>
        <w:r>
          <w:rPr>
            <w:noProof/>
          </w:rPr>
          <w:t>91</w:t>
        </w:r>
        <w:r>
          <w:rPr>
            <w:noProof/>
          </w:rPr>
          <w:fldChar w:fldCharType="end"/>
        </w:r>
      </w:hyperlink>
    </w:p>
    <w:p w:rsidR="003E356A" w:rsidRDefault="003E356A">
      <w:pPr>
        <w:pStyle w:val="TOC2"/>
        <w:rPr>
          <w:rFonts w:eastAsiaTheme="minorEastAsia"/>
          <w:smallCaps w:val="0"/>
          <w:sz w:val="22"/>
        </w:rPr>
      </w:pPr>
      <w:hyperlink w:anchor="_Toc449392779" w:history="1">
        <w:r w:rsidRPr="00080543">
          <w:rPr>
            <w:rStyle w:val="Hyperlink"/>
          </w:rPr>
          <w:t>Ofertas de Suporte do Microsoft Premier</w:t>
        </w:r>
        <w:r>
          <w:tab/>
        </w:r>
        <w:r>
          <w:fldChar w:fldCharType="begin"/>
        </w:r>
        <w:r>
          <w:instrText xml:space="preserve"> PAGEREF _Toc449392779 \h </w:instrText>
        </w:r>
        <w:r>
          <w:fldChar w:fldCharType="separate"/>
        </w:r>
        <w:r>
          <w:t>91</w:t>
        </w:r>
        <w:r>
          <w:fldChar w:fldCharType="end"/>
        </w:r>
      </w:hyperlink>
    </w:p>
    <w:p w:rsidR="003E356A" w:rsidRDefault="003E356A">
      <w:pPr>
        <w:pStyle w:val="TOC2"/>
        <w:rPr>
          <w:rFonts w:eastAsiaTheme="minorEastAsia"/>
          <w:smallCaps w:val="0"/>
          <w:sz w:val="22"/>
        </w:rPr>
      </w:pPr>
      <w:hyperlink w:anchor="_Toc449392780" w:history="1">
        <w:r w:rsidRPr="00080543">
          <w:rPr>
            <w:rStyle w:val="Hyperlink"/>
          </w:rPr>
          <w:t>Ofertas do Programa Microsoft Enterprise Strategy</w:t>
        </w:r>
        <w:r>
          <w:tab/>
        </w:r>
        <w:r>
          <w:fldChar w:fldCharType="begin"/>
        </w:r>
        <w:r>
          <w:instrText xml:space="preserve"> PAGEREF _Toc449392780 \h </w:instrText>
        </w:r>
        <w:r>
          <w:fldChar w:fldCharType="separate"/>
        </w:r>
        <w:r>
          <w:t>92</w:t>
        </w:r>
        <w:r>
          <w:fldChar w:fldCharType="end"/>
        </w:r>
      </w:hyperlink>
    </w:p>
    <w:p w:rsidR="003E356A" w:rsidRDefault="003E356A">
      <w:pPr>
        <w:pStyle w:val="TOC2"/>
        <w:rPr>
          <w:rFonts w:eastAsiaTheme="minorEastAsia"/>
          <w:smallCaps w:val="0"/>
          <w:sz w:val="22"/>
        </w:rPr>
      </w:pPr>
      <w:hyperlink w:anchor="_Toc449392781" w:history="1">
        <w:r w:rsidRPr="00080543">
          <w:rPr>
            <w:rStyle w:val="Hyperlink"/>
          </w:rPr>
          <w:t>Ofertas do Acelerador de Produtividade de Vendas</w:t>
        </w:r>
        <w:r>
          <w:tab/>
        </w:r>
        <w:r>
          <w:fldChar w:fldCharType="begin"/>
        </w:r>
        <w:r>
          <w:instrText xml:space="preserve"> PAGEREF _Toc449392781 \h </w:instrText>
        </w:r>
        <w:r>
          <w:fldChar w:fldCharType="separate"/>
        </w:r>
        <w:r>
          <w:t>92</w:t>
        </w:r>
        <w:r>
          <w:fldChar w:fldCharType="end"/>
        </w:r>
      </w:hyperlink>
    </w:p>
    <w:p w:rsidR="003E356A" w:rsidRDefault="003E356A">
      <w:pPr>
        <w:pStyle w:val="TOC1"/>
        <w:rPr>
          <w:rFonts w:eastAsiaTheme="minorEastAsia"/>
          <w:b w:val="0"/>
          <w:caps w:val="0"/>
          <w:noProof/>
          <w:sz w:val="22"/>
          <w:szCs w:val="22"/>
        </w:rPr>
      </w:pPr>
      <w:hyperlink w:anchor="_Toc449392782" w:history="1">
        <w:r w:rsidRPr="00080543">
          <w:rPr>
            <w:rStyle w:val="Hyperlink"/>
            <w:noProof/>
          </w:rPr>
          <w:t>Apêndice D - Termos Complementares do Contrato do Programa</w:t>
        </w:r>
        <w:r>
          <w:rPr>
            <w:noProof/>
          </w:rPr>
          <w:tab/>
        </w:r>
        <w:r>
          <w:rPr>
            <w:noProof/>
          </w:rPr>
          <w:fldChar w:fldCharType="begin"/>
        </w:r>
        <w:r>
          <w:rPr>
            <w:noProof/>
          </w:rPr>
          <w:instrText xml:space="preserve"> PAGEREF _Toc449392782 \h </w:instrText>
        </w:r>
        <w:r>
          <w:rPr>
            <w:noProof/>
          </w:rPr>
        </w:r>
        <w:r>
          <w:rPr>
            <w:noProof/>
          </w:rPr>
          <w:fldChar w:fldCharType="separate"/>
        </w:r>
        <w:r>
          <w:rPr>
            <w:noProof/>
          </w:rPr>
          <w:t>94</w:t>
        </w:r>
        <w:r>
          <w:rPr>
            <w:noProof/>
          </w:rPr>
          <w:fldChar w:fldCharType="end"/>
        </w:r>
      </w:hyperlink>
    </w:p>
    <w:p w:rsidR="003E356A" w:rsidRDefault="003E356A">
      <w:pPr>
        <w:pStyle w:val="TOC2"/>
        <w:rPr>
          <w:rFonts w:eastAsiaTheme="minorEastAsia"/>
          <w:smallCaps w:val="0"/>
          <w:sz w:val="22"/>
        </w:rPr>
      </w:pPr>
      <w:hyperlink w:anchor="_Toc449392783" w:history="1">
        <w:r w:rsidRPr="00080543">
          <w:rPr>
            <w:rStyle w:val="Hyperlink"/>
          </w:rPr>
          <w:t>Termos Complementares do Programa Select Plus</w:t>
        </w:r>
        <w:r>
          <w:tab/>
        </w:r>
        <w:r>
          <w:fldChar w:fldCharType="begin"/>
        </w:r>
        <w:r>
          <w:instrText xml:space="preserve"> PAGEREF _Toc449392783 \h </w:instrText>
        </w:r>
        <w:r>
          <w:fldChar w:fldCharType="separate"/>
        </w:r>
        <w:r>
          <w:t>94</w:t>
        </w:r>
        <w:r>
          <w:fldChar w:fldCharType="end"/>
        </w:r>
      </w:hyperlink>
    </w:p>
    <w:p w:rsidR="003E356A" w:rsidRDefault="003E356A">
      <w:pPr>
        <w:pStyle w:val="TOC2"/>
        <w:rPr>
          <w:rFonts w:eastAsiaTheme="minorEastAsia"/>
          <w:smallCaps w:val="0"/>
          <w:sz w:val="22"/>
        </w:rPr>
      </w:pPr>
      <w:hyperlink w:anchor="_Toc449392784" w:history="1">
        <w:r w:rsidRPr="00080543">
          <w:rPr>
            <w:rStyle w:val="Hyperlink"/>
          </w:rPr>
          <w:t>Definição de Gerenciamento para Dispositivos Qualificados</w:t>
        </w:r>
        <w:r>
          <w:tab/>
        </w:r>
        <w:r>
          <w:fldChar w:fldCharType="begin"/>
        </w:r>
        <w:r>
          <w:instrText xml:space="preserve"> PAGEREF _Toc449392784 \h </w:instrText>
        </w:r>
        <w:r>
          <w:fldChar w:fldCharType="separate"/>
        </w:r>
        <w:r>
          <w:t>94</w:t>
        </w:r>
        <w:r>
          <w:fldChar w:fldCharType="end"/>
        </w:r>
      </w:hyperlink>
    </w:p>
    <w:p w:rsidR="003E356A" w:rsidRDefault="003E356A">
      <w:pPr>
        <w:pStyle w:val="TOC2"/>
        <w:rPr>
          <w:rFonts w:eastAsiaTheme="minorEastAsia"/>
          <w:smallCaps w:val="0"/>
          <w:sz w:val="22"/>
        </w:rPr>
      </w:pPr>
      <w:hyperlink w:anchor="_Toc449392785" w:history="1">
        <w:r w:rsidRPr="00080543">
          <w:rPr>
            <w:rStyle w:val="Hyperlink"/>
          </w:rPr>
          <w:t>Serviços Online nos Programas Open</w:t>
        </w:r>
        <w:r>
          <w:tab/>
        </w:r>
        <w:r>
          <w:fldChar w:fldCharType="begin"/>
        </w:r>
        <w:r>
          <w:instrText xml:space="preserve"> PAGEREF _Toc449392785 \h </w:instrText>
        </w:r>
        <w:r>
          <w:fldChar w:fldCharType="separate"/>
        </w:r>
        <w:r>
          <w:t>94</w:t>
        </w:r>
        <w:r>
          <w:fldChar w:fldCharType="end"/>
        </w:r>
      </w:hyperlink>
    </w:p>
    <w:p w:rsidR="003E356A" w:rsidRDefault="003E356A">
      <w:pPr>
        <w:pStyle w:val="TOC2"/>
        <w:rPr>
          <w:rFonts w:eastAsiaTheme="minorEastAsia"/>
          <w:smallCaps w:val="0"/>
          <w:sz w:val="22"/>
        </w:rPr>
      </w:pPr>
      <w:hyperlink w:anchor="_Toc449392786" w:history="1">
        <w:r w:rsidRPr="00080543">
          <w:rPr>
            <w:rStyle w:val="Hyperlink"/>
          </w:rPr>
          <w:t>Termos Complementares para Serviços Profissionais - Contratos Legados</w:t>
        </w:r>
        <w:r>
          <w:tab/>
        </w:r>
        <w:r>
          <w:fldChar w:fldCharType="begin"/>
        </w:r>
        <w:r>
          <w:instrText xml:space="preserve"> PAGEREF _Toc449392786 \h </w:instrText>
        </w:r>
        <w:r>
          <w:fldChar w:fldCharType="separate"/>
        </w:r>
        <w:r>
          <w:t>94</w:t>
        </w:r>
        <w:r>
          <w:fldChar w:fldCharType="end"/>
        </w:r>
      </w:hyperlink>
    </w:p>
    <w:p w:rsidR="003E356A" w:rsidRDefault="003E356A">
      <w:pPr>
        <w:pStyle w:val="TOC1"/>
        <w:rPr>
          <w:rFonts w:eastAsiaTheme="minorEastAsia"/>
          <w:b w:val="0"/>
          <w:caps w:val="0"/>
          <w:noProof/>
          <w:sz w:val="22"/>
          <w:szCs w:val="22"/>
        </w:rPr>
      </w:pPr>
      <w:hyperlink w:anchor="_Toc449392787" w:history="1">
        <w:r w:rsidRPr="00080543">
          <w:rPr>
            <w:rStyle w:val="Hyperlink"/>
            <w:noProof/>
          </w:rPr>
          <w:t>Apêndice E - Promoções</w:t>
        </w:r>
        <w:r>
          <w:rPr>
            <w:noProof/>
          </w:rPr>
          <w:tab/>
        </w:r>
        <w:r>
          <w:rPr>
            <w:noProof/>
          </w:rPr>
          <w:fldChar w:fldCharType="begin"/>
        </w:r>
        <w:r>
          <w:rPr>
            <w:noProof/>
          </w:rPr>
          <w:instrText xml:space="preserve"> PAGEREF _Toc449392787 \h </w:instrText>
        </w:r>
        <w:r>
          <w:rPr>
            <w:noProof/>
          </w:rPr>
        </w:r>
        <w:r>
          <w:rPr>
            <w:noProof/>
          </w:rPr>
          <w:fldChar w:fldCharType="separate"/>
        </w:r>
        <w:r>
          <w:rPr>
            <w:noProof/>
          </w:rPr>
          <w:t>96</w:t>
        </w:r>
        <w:r>
          <w:rPr>
            <w:noProof/>
          </w:rPr>
          <w:fldChar w:fldCharType="end"/>
        </w:r>
      </w:hyperlink>
    </w:p>
    <w:p w:rsidR="003E356A" w:rsidRDefault="003E356A">
      <w:pPr>
        <w:pStyle w:val="TOC2"/>
        <w:rPr>
          <w:rFonts w:eastAsiaTheme="minorEastAsia"/>
          <w:smallCaps w:val="0"/>
          <w:sz w:val="22"/>
        </w:rPr>
      </w:pPr>
      <w:hyperlink w:anchor="_Toc449392788" w:history="1">
        <w:r w:rsidRPr="00080543">
          <w:rPr>
            <w:rStyle w:val="Hyperlink"/>
          </w:rPr>
          <w:t>System Center Client Management Suite Promotion</w:t>
        </w:r>
        <w:r>
          <w:tab/>
        </w:r>
        <w:r>
          <w:fldChar w:fldCharType="begin"/>
        </w:r>
        <w:r>
          <w:instrText xml:space="preserve"> PAGEREF _Toc449392788 \h </w:instrText>
        </w:r>
        <w:r>
          <w:fldChar w:fldCharType="separate"/>
        </w:r>
        <w:r>
          <w:t>96</w:t>
        </w:r>
        <w:r>
          <w:fldChar w:fldCharType="end"/>
        </w:r>
      </w:hyperlink>
    </w:p>
    <w:p w:rsidR="003E356A" w:rsidRDefault="003E356A">
      <w:pPr>
        <w:pStyle w:val="TOC2"/>
        <w:rPr>
          <w:rFonts w:eastAsiaTheme="minorEastAsia"/>
          <w:smallCaps w:val="0"/>
          <w:sz w:val="22"/>
        </w:rPr>
      </w:pPr>
      <w:hyperlink w:anchor="_Toc449392789" w:history="1">
        <w:r w:rsidRPr="00080543">
          <w:rPr>
            <w:rStyle w:val="Hyperlink"/>
          </w:rPr>
          <w:t>Promoção da Capacidade de Computação do Azure</w:t>
        </w:r>
        <w:r>
          <w:tab/>
        </w:r>
        <w:r>
          <w:fldChar w:fldCharType="begin"/>
        </w:r>
        <w:r>
          <w:instrText xml:space="preserve"> PAGEREF _Toc449392789 \h </w:instrText>
        </w:r>
        <w:r>
          <w:fldChar w:fldCharType="separate"/>
        </w:r>
        <w:r>
          <w:t>96</w:t>
        </w:r>
        <w:r>
          <w:fldChar w:fldCharType="end"/>
        </w:r>
      </w:hyperlink>
    </w:p>
    <w:p w:rsidR="003E356A" w:rsidRDefault="003E356A">
      <w:pPr>
        <w:pStyle w:val="TOC1"/>
        <w:rPr>
          <w:rFonts w:eastAsiaTheme="minorEastAsia"/>
          <w:b w:val="0"/>
          <w:caps w:val="0"/>
          <w:noProof/>
          <w:sz w:val="22"/>
          <w:szCs w:val="22"/>
        </w:rPr>
      </w:pPr>
      <w:hyperlink w:anchor="_Toc449392790" w:history="1">
        <w:r w:rsidRPr="00080543">
          <w:rPr>
            <w:rStyle w:val="Hyperlink"/>
            <w:noProof/>
          </w:rPr>
          <w:t>Apêndice F - Termos da Matriz de Armazenamento</w:t>
        </w:r>
        <w:r>
          <w:rPr>
            <w:noProof/>
          </w:rPr>
          <w:tab/>
        </w:r>
        <w:r>
          <w:rPr>
            <w:noProof/>
          </w:rPr>
          <w:fldChar w:fldCharType="begin"/>
        </w:r>
        <w:r>
          <w:rPr>
            <w:noProof/>
          </w:rPr>
          <w:instrText xml:space="preserve"> PAGEREF _Toc449392790 \h </w:instrText>
        </w:r>
        <w:r>
          <w:rPr>
            <w:noProof/>
          </w:rPr>
        </w:r>
        <w:r>
          <w:rPr>
            <w:noProof/>
          </w:rPr>
          <w:fldChar w:fldCharType="separate"/>
        </w:r>
        <w:r>
          <w:rPr>
            <w:noProof/>
          </w:rPr>
          <w:t>97</w:t>
        </w:r>
        <w:r>
          <w:rPr>
            <w:noProof/>
          </w:rPr>
          <w:fldChar w:fldCharType="end"/>
        </w:r>
      </w:hyperlink>
    </w:p>
    <w:p w:rsidR="003E356A" w:rsidRDefault="003E356A">
      <w:pPr>
        <w:pStyle w:val="TOC2"/>
        <w:rPr>
          <w:rFonts w:eastAsiaTheme="minorEastAsia"/>
          <w:smallCaps w:val="0"/>
          <w:sz w:val="22"/>
        </w:rPr>
      </w:pPr>
      <w:hyperlink w:anchor="_Toc449392791" w:history="1">
        <w:r w:rsidRPr="00080543">
          <w:rPr>
            <w:rStyle w:val="Hyperlink"/>
          </w:rPr>
          <w:t>Disponibilidade</w:t>
        </w:r>
        <w:r>
          <w:tab/>
        </w:r>
        <w:r>
          <w:fldChar w:fldCharType="begin"/>
        </w:r>
        <w:r>
          <w:instrText xml:space="preserve"> PAGEREF _Toc449392791 \h </w:instrText>
        </w:r>
        <w:r>
          <w:fldChar w:fldCharType="separate"/>
        </w:r>
        <w:r>
          <w:t>97</w:t>
        </w:r>
        <w:r>
          <w:fldChar w:fldCharType="end"/>
        </w:r>
      </w:hyperlink>
    </w:p>
    <w:p w:rsidR="003E356A" w:rsidRDefault="003E356A">
      <w:pPr>
        <w:pStyle w:val="TOC2"/>
        <w:rPr>
          <w:rFonts w:eastAsiaTheme="minorEastAsia"/>
          <w:smallCaps w:val="0"/>
          <w:sz w:val="22"/>
        </w:rPr>
      </w:pPr>
      <w:hyperlink w:anchor="_Toc449392792" w:history="1">
        <w:r w:rsidRPr="00080543">
          <w:rPr>
            <w:rStyle w:val="Hyperlink"/>
          </w:rPr>
          <w:t>Remessa e Titularidade de Direito</w:t>
        </w:r>
        <w:r>
          <w:tab/>
        </w:r>
        <w:r>
          <w:fldChar w:fldCharType="begin"/>
        </w:r>
        <w:r>
          <w:instrText xml:space="preserve"> PAGEREF _Toc449392792 \h </w:instrText>
        </w:r>
        <w:r>
          <w:fldChar w:fldCharType="separate"/>
        </w:r>
        <w:r>
          <w:t>97</w:t>
        </w:r>
        <w:r>
          <w:fldChar w:fldCharType="end"/>
        </w:r>
      </w:hyperlink>
    </w:p>
    <w:p w:rsidR="003E356A" w:rsidRDefault="003E356A">
      <w:pPr>
        <w:pStyle w:val="TOC2"/>
        <w:rPr>
          <w:rFonts w:eastAsiaTheme="minorEastAsia"/>
          <w:smallCaps w:val="0"/>
          <w:sz w:val="22"/>
        </w:rPr>
      </w:pPr>
      <w:hyperlink w:anchor="_Toc449392793" w:history="1">
        <w:r w:rsidRPr="00080543">
          <w:rPr>
            <w:rStyle w:val="Hyperlink"/>
          </w:rPr>
          <w:t>Software da Matriz de Armazenamento</w:t>
        </w:r>
        <w:r>
          <w:tab/>
        </w:r>
        <w:r>
          <w:fldChar w:fldCharType="begin"/>
        </w:r>
        <w:r>
          <w:instrText xml:space="preserve"> PAGEREF _Toc449392793 \h </w:instrText>
        </w:r>
        <w:r>
          <w:fldChar w:fldCharType="separate"/>
        </w:r>
        <w:r>
          <w:t>97</w:t>
        </w:r>
        <w:r>
          <w:fldChar w:fldCharType="end"/>
        </w:r>
      </w:hyperlink>
    </w:p>
    <w:p w:rsidR="003E356A" w:rsidRDefault="003E356A">
      <w:pPr>
        <w:pStyle w:val="TOC2"/>
        <w:rPr>
          <w:rFonts w:eastAsiaTheme="minorEastAsia"/>
          <w:smallCaps w:val="0"/>
          <w:sz w:val="22"/>
        </w:rPr>
      </w:pPr>
      <w:hyperlink w:anchor="_Toc449392794" w:history="1">
        <w:r w:rsidRPr="00080543">
          <w:rPr>
            <w:rStyle w:val="Hyperlink"/>
          </w:rPr>
          <w:t>Garantia Limitada de Hardware</w:t>
        </w:r>
        <w:r>
          <w:tab/>
        </w:r>
        <w:r>
          <w:fldChar w:fldCharType="begin"/>
        </w:r>
        <w:r>
          <w:instrText xml:space="preserve"> PAGEREF _Toc449392794 \h </w:instrText>
        </w:r>
        <w:r>
          <w:fldChar w:fldCharType="separate"/>
        </w:r>
        <w:r>
          <w:t>97</w:t>
        </w:r>
        <w:r>
          <w:fldChar w:fldCharType="end"/>
        </w:r>
      </w:hyperlink>
    </w:p>
    <w:p w:rsidR="003E356A" w:rsidRDefault="003E356A">
      <w:pPr>
        <w:pStyle w:val="TOC2"/>
        <w:rPr>
          <w:rFonts w:eastAsiaTheme="minorEastAsia"/>
          <w:smallCaps w:val="0"/>
          <w:sz w:val="22"/>
        </w:rPr>
      </w:pPr>
      <w:hyperlink w:anchor="_Toc449392795" w:history="1">
        <w:r w:rsidRPr="00080543">
          <w:rPr>
            <w:rStyle w:val="Hyperlink"/>
          </w:rPr>
          <w:t>Indenização. Defesa contra requerimentos judiciais ou extrajudiciais de terceiros</w:t>
        </w:r>
        <w:r>
          <w:tab/>
        </w:r>
        <w:r>
          <w:fldChar w:fldCharType="begin"/>
        </w:r>
        <w:r>
          <w:instrText xml:space="preserve"> PAGEREF _Toc449392795 \h </w:instrText>
        </w:r>
        <w:r>
          <w:fldChar w:fldCharType="separate"/>
        </w:r>
        <w:r>
          <w:t>98</w:t>
        </w:r>
        <w:r>
          <w:fldChar w:fldCharType="end"/>
        </w:r>
      </w:hyperlink>
    </w:p>
    <w:p w:rsidR="003E356A" w:rsidRDefault="003E356A">
      <w:pPr>
        <w:pStyle w:val="TOC2"/>
        <w:rPr>
          <w:rFonts w:eastAsiaTheme="minorEastAsia"/>
          <w:smallCaps w:val="0"/>
          <w:sz w:val="22"/>
        </w:rPr>
      </w:pPr>
      <w:hyperlink w:anchor="_Toc449392796" w:history="1">
        <w:r w:rsidRPr="00080543">
          <w:rPr>
            <w:rStyle w:val="Hyperlink"/>
          </w:rPr>
          <w:t>Limitação de Responsabilidade</w:t>
        </w:r>
        <w:r>
          <w:tab/>
        </w:r>
        <w:r>
          <w:fldChar w:fldCharType="begin"/>
        </w:r>
        <w:r>
          <w:instrText xml:space="preserve"> PAGEREF _Toc449392796 \h </w:instrText>
        </w:r>
        <w:r>
          <w:fldChar w:fldCharType="separate"/>
        </w:r>
        <w:r>
          <w:t>98</w:t>
        </w:r>
        <w:r>
          <w:fldChar w:fldCharType="end"/>
        </w:r>
      </w:hyperlink>
    </w:p>
    <w:p w:rsidR="003E356A" w:rsidRDefault="003E356A">
      <w:pPr>
        <w:pStyle w:val="TOC2"/>
        <w:rPr>
          <w:rFonts w:eastAsiaTheme="minorEastAsia"/>
          <w:smallCaps w:val="0"/>
          <w:sz w:val="22"/>
        </w:rPr>
      </w:pPr>
      <w:hyperlink w:anchor="_Toc449392797" w:history="1">
        <w:r w:rsidRPr="00080543">
          <w:rPr>
            <w:rStyle w:val="Hyperlink"/>
          </w:rPr>
          <w:t>Leis de Controle de Exportação nos Estados Unidos</w:t>
        </w:r>
        <w:r>
          <w:tab/>
        </w:r>
        <w:r>
          <w:fldChar w:fldCharType="begin"/>
        </w:r>
        <w:r>
          <w:instrText xml:space="preserve"> PAGEREF _Toc449392797 \h </w:instrText>
        </w:r>
        <w:r>
          <w:fldChar w:fldCharType="separate"/>
        </w:r>
        <w:r>
          <w:t>98</w:t>
        </w:r>
        <w:r>
          <w:fldChar w:fldCharType="end"/>
        </w:r>
      </w:hyperlink>
    </w:p>
    <w:p w:rsidR="003E356A" w:rsidRDefault="003E356A">
      <w:pPr>
        <w:pStyle w:val="TOC2"/>
        <w:rPr>
          <w:rFonts w:eastAsiaTheme="minorEastAsia"/>
          <w:smallCaps w:val="0"/>
          <w:sz w:val="22"/>
        </w:rPr>
      </w:pPr>
      <w:hyperlink w:anchor="_Toc449392798" w:history="1">
        <w:r w:rsidRPr="00080543">
          <w:rPr>
            <w:rStyle w:val="Hyperlink"/>
          </w:rPr>
          <w:t>Coleta de Informações de Diagnóstico</w:t>
        </w:r>
        <w:r>
          <w:tab/>
        </w:r>
        <w:r>
          <w:fldChar w:fldCharType="begin"/>
        </w:r>
        <w:r>
          <w:instrText xml:space="preserve"> PAGEREF _Toc449392798 \h </w:instrText>
        </w:r>
        <w:r>
          <w:fldChar w:fldCharType="separate"/>
        </w:r>
        <w:r>
          <w:t>98</w:t>
        </w:r>
        <w:r>
          <w:fldChar w:fldCharType="end"/>
        </w:r>
      </w:hyperlink>
    </w:p>
    <w:p w:rsidR="003E356A" w:rsidRDefault="003E356A">
      <w:pPr>
        <w:pStyle w:val="TOC2"/>
        <w:rPr>
          <w:rFonts w:eastAsiaTheme="minorEastAsia"/>
          <w:smallCaps w:val="0"/>
          <w:sz w:val="22"/>
        </w:rPr>
      </w:pPr>
      <w:hyperlink w:anchor="_Toc449392799" w:history="1">
        <w:r w:rsidRPr="00080543">
          <w:rPr>
            <w:rStyle w:val="Hyperlink"/>
          </w:rPr>
          <w:t>Uso pelo Governo</w:t>
        </w:r>
        <w:r>
          <w:tab/>
        </w:r>
        <w:r>
          <w:fldChar w:fldCharType="begin"/>
        </w:r>
        <w:r>
          <w:instrText xml:space="preserve"> PAGEREF _Toc449392799 \h </w:instrText>
        </w:r>
        <w:r>
          <w:fldChar w:fldCharType="separate"/>
        </w:r>
        <w:r>
          <w:t>98</w:t>
        </w:r>
        <w:r>
          <w:fldChar w:fldCharType="end"/>
        </w:r>
      </w:hyperlink>
    </w:p>
    <w:p w:rsidR="003E356A" w:rsidRDefault="003E356A">
      <w:pPr>
        <w:pStyle w:val="TOC1"/>
        <w:rPr>
          <w:rFonts w:eastAsiaTheme="minorEastAsia"/>
          <w:b w:val="0"/>
          <w:caps w:val="0"/>
          <w:noProof/>
          <w:sz w:val="22"/>
          <w:szCs w:val="22"/>
        </w:rPr>
      </w:pPr>
      <w:hyperlink w:anchor="_Toc449392800" w:history="1">
        <w:r w:rsidRPr="00080543">
          <w:rPr>
            <w:rStyle w:val="Hyperlink"/>
            <w:noProof/>
          </w:rPr>
          <w:t>Índice</w:t>
        </w:r>
        <w:r>
          <w:rPr>
            <w:noProof/>
          </w:rPr>
          <w:tab/>
        </w:r>
        <w:r>
          <w:rPr>
            <w:noProof/>
          </w:rPr>
          <w:fldChar w:fldCharType="begin"/>
        </w:r>
        <w:r>
          <w:rPr>
            <w:noProof/>
          </w:rPr>
          <w:instrText xml:space="preserve"> PAGEREF _Toc449392800 \h </w:instrText>
        </w:r>
        <w:r>
          <w:rPr>
            <w:noProof/>
          </w:rPr>
        </w:r>
        <w:r>
          <w:rPr>
            <w:noProof/>
          </w:rPr>
          <w:fldChar w:fldCharType="separate"/>
        </w:r>
        <w:r>
          <w:rPr>
            <w:noProof/>
          </w:rPr>
          <w:t>99</w:t>
        </w:r>
        <w:r>
          <w:rPr>
            <w:noProof/>
          </w:rPr>
          <w:fldChar w:fldCharType="end"/>
        </w:r>
      </w:hyperlink>
    </w:p>
    <w:p w:rsidR="00413FA5" w:rsidRDefault="003E356A">
      <w:pPr>
        <w:pStyle w:val="ProductList-Body"/>
        <w:sectPr w:rsidR="00413FA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413FA5" w:rsidRDefault="00413FA5">
      <w:pPr>
        <w:pStyle w:val="ProductList-Body"/>
      </w:pPr>
    </w:p>
    <w:p w:rsidR="00413FA5" w:rsidRDefault="00413FA5">
      <w:pPr>
        <w:sectPr w:rsidR="00413FA5">
          <w:headerReference w:type="default" r:id="rId18"/>
          <w:footerReference w:type="default" r:id="rId19"/>
          <w:type w:val="continuous"/>
          <w:pgSz w:w="12240" w:h="15840" w:code="1"/>
          <w:pgMar w:top="1170" w:right="720" w:bottom="720" w:left="720" w:header="432" w:footer="288" w:gutter="0"/>
          <w:cols w:space="360"/>
        </w:sectPr>
      </w:pPr>
    </w:p>
    <w:p w:rsidR="00413FA5" w:rsidRDefault="003E356A">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49392671"/>
      <w:r>
        <w:instrText>Introdução</w:instrText>
      </w:r>
      <w:bookmarkEnd w:id="3"/>
      <w:r>
        <w:instrText>" \l 1</w:instrText>
      </w:r>
      <w:r>
        <w:fldChar w:fldCharType="end"/>
      </w:r>
    </w:p>
    <w:p w:rsidR="00413FA5" w:rsidRDefault="00413FA5">
      <w:pPr>
        <w:pStyle w:val="ProductList-Body"/>
      </w:pPr>
    </w:p>
    <w:p w:rsidR="00413FA5" w:rsidRDefault="003E356A">
      <w:pPr>
        <w:pStyle w:val="ProductList-Offering1Heading"/>
        <w:outlineLvl w:val="1"/>
      </w:pPr>
      <w:bookmarkStart w:id="4" w:name="_Sec532"/>
      <w:r>
        <w:t xml:space="preserve">Sobre este </w:t>
      </w:r>
      <w:r>
        <w:t>Documento</w:t>
      </w:r>
      <w:bookmarkEnd w:id="4"/>
      <w:r>
        <w:fldChar w:fldCharType="begin"/>
      </w:r>
      <w:r>
        <w:instrText xml:space="preserve"> TC "</w:instrText>
      </w:r>
      <w:bookmarkStart w:id="5" w:name="_Toc449392672"/>
      <w:r>
        <w:instrText>Sobre este Documento</w:instrText>
      </w:r>
      <w:bookmarkEnd w:id="5"/>
      <w:r>
        <w:instrText>" \l 2</w:instrText>
      </w:r>
      <w:r>
        <w:fldChar w:fldCharType="end"/>
      </w:r>
    </w:p>
    <w:p w:rsidR="00413FA5" w:rsidRDefault="003E356A">
      <w:pPr>
        <w:pStyle w:val="ProductList-Body"/>
      </w:pPr>
      <w:r>
        <w:t>Começando em 1º de julho de 2015, os Termos do Produto substituem a Lista de Produtos e os Direitos de Uso de Produto (PUR). Todas as referências à Lista de Produtos e aos PUR nos contratos de licenciamento por vo</w:t>
      </w:r>
      <w:r>
        <w:t>lume do Cliente se referem a seções aplicáveis os Termos do Produto. Os Termos do Produto descrevem a disponibilidade dos Produtos e os Serviços Profissionais por meio dos Programas de Licenciamento por Volume da Microsoft (anteriormente conduzidos pela Li</w:t>
      </w:r>
      <w:r>
        <w:t xml:space="preserve">sta de Produtos), bem como os direitos de uso de Produtos de Software (anteriormente conduzidos pelo PUR). Os termos de serviço dos Serviços Online mencionados neste documento são publicados nos Termos dos Serviços Online (OST) no site </w:t>
      </w:r>
      <w:hyperlink r:id="rId20">
        <w:r>
          <w:rPr>
            <w:color w:val="00467F"/>
            <w:u w:val="single"/>
          </w:rPr>
          <w:t>http://go.microsoft.com/?linkid=9840733</w:t>
        </w:r>
      </w:hyperlink>
      <w:r>
        <w:t>.</w:t>
      </w:r>
    </w:p>
    <w:p w:rsidR="00413FA5" w:rsidRDefault="00413FA5">
      <w:pPr>
        <w:pStyle w:val="ProductList-Body"/>
      </w:pPr>
    </w:p>
    <w:p w:rsidR="00413FA5" w:rsidRDefault="003E356A">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w:t>
      </w:r>
      <w:r>
        <w:t xml:space="preserve"> Termos do Produto estão disponíveis no site </w:t>
      </w:r>
      <w:hyperlink r:id="rId21">
        <w:r>
          <w:rPr>
            <w:color w:val="00467F"/>
            <w:u w:val="single"/>
          </w:rPr>
          <w:t>http://go.microsoft.com/?linkid=9839207</w:t>
        </w:r>
      </w:hyperlink>
      <w:r>
        <w:t>, incluindo versões anteriores da Lista de Produtos e do PUR. Informações sobre produtos e serviços descontinuado</w:t>
      </w:r>
      <w:r>
        <w:t xml:space="preserve">s da Microsoft estão disponíveis no site </w:t>
      </w:r>
      <w:hyperlink r:id="rId22">
        <w:r>
          <w:rPr>
            <w:color w:val="00467F"/>
            <w:u w:val="single"/>
          </w:rPr>
          <w:t>http://www.microsoftvolumelicensing.com</w:t>
        </w:r>
      </w:hyperlink>
      <w:r>
        <w:t>. Os clientes devem entrar em contato com o revendedor ou com o gerente de conta Microsoft para obter informações sob</w:t>
      </w:r>
      <w:r>
        <w:t>re a disponibilidade regional de produtos e Serviços Profissionais da Microsoft.</w:t>
      </w:r>
    </w:p>
    <w:p w:rsidR="00413FA5" w:rsidRDefault="003E356A">
      <w:pPr>
        <w:pStyle w:val="ProductList-Offering1Heading"/>
        <w:outlineLvl w:val="1"/>
      </w:pPr>
      <w:bookmarkStart w:id="6" w:name="_Sec533"/>
      <w:r>
        <w:t>O que este Documento contém</w:t>
      </w:r>
      <w:bookmarkEnd w:id="6"/>
      <w:r>
        <w:fldChar w:fldCharType="begin"/>
      </w:r>
      <w:r>
        <w:instrText xml:space="preserve"> TC "</w:instrText>
      </w:r>
      <w:bookmarkStart w:id="7" w:name="_Toc449392673"/>
      <w:r>
        <w:instrText>O que este Documento contém</w:instrText>
      </w:r>
      <w:bookmarkEnd w:id="7"/>
      <w:r>
        <w:instrText>" \l 2</w:instrText>
      </w:r>
      <w:r>
        <w:fldChar w:fldCharType="end"/>
      </w:r>
    </w:p>
    <w:p w:rsidR="00413FA5" w:rsidRDefault="003E356A">
      <w:pPr>
        <w:pStyle w:val="ProductList-Body"/>
      </w:pPr>
      <w:r>
        <w:t>Os Termos do Produto incluem as seguintes seções:</w:t>
      </w:r>
    </w:p>
    <w:p w:rsidR="00413FA5" w:rsidRDefault="003E356A" w:rsidP="003E356A">
      <w:pPr>
        <w:pStyle w:val="ProductList-Bullet"/>
        <w:numPr>
          <w:ilvl w:val="0"/>
          <w:numId w:val="3"/>
        </w:numPr>
      </w:pPr>
      <w:hyperlink w:anchor="_Sec531">
        <w:r>
          <w:rPr>
            <w:color w:val="00467F"/>
            <w:u w:val="single"/>
          </w:rPr>
          <w:t>Introdução</w:t>
        </w:r>
      </w:hyperlink>
      <w:r>
        <w:t xml:space="preserve">, que inclui uma </w:t>
      </w:r>
      <w:r>
        <w:t xml:space="preserve">lista de alterações recentes. </w:t>
      </w:r>
    </w:p>
    <w:p w:rsidR="00413FA5" w:rsidRDefault="003E356A" w:rsidP="003E356A">
      <w:pPr>
        <w:pStyle w:val="ProductList-Bullet"/>
        <w:numPr>
          <w:ilvl w:val="0"/>
          <w:numId w:val="3"/>
        </w:numPr>
      </w:pPr>
      <w:hyperlink w:anchor="_Sec536">
        <w:r>
          <w:rPr>
            <w:color w:val="00467F"/>
            <w:u w:val="single"/>
          </w:rPr>
          <w:t>Termos de Licença</w:t>
        </w:r>
      </w:hyperlink>
      <w:r>
        <w:t xml:space="preserve">, que listam os Termos Universais de Licença e os Termos de Modelo de Licença que se aplicam a Produtos de Software. </w:t>
      </w:r>
    </w:p>
    <w:p w:rsidR="00413FA5" w:rsidRDefault="003E356A" w:rsidP="003E356A">
      <w:pPr>
        <w:pStyle w:val="ProductList-Bullet"/>
        <w:numPr>
          <w:ilvl w:val="0"/>
          <w:numId w:val="3"/>
        </w:numPr>
      </w:pPr>
      <w:hyperlink w:anchor="_Sec547">
        <w:r>
          <w:rPr>
            <w:color w:val="00467F"/>
            <w:u w:val="single"/>
          </w:rPr>
          <w:t>Produtos de Software</w:t>
        </w:r>
      </w:hyperlink>
      <w:r>
        <w:t>, que list</w:t>
      </w:r>
      <w:r>
        <w:t xml:space="preserve">am todas as Entradas de Produto do Software. </w:t>
      </w:r>
    </w:p>
    <w:p w:rsidR="00413FA5" w:rsidRDefault="003E356A" w:rsidP="003E356A">
      <w:pPr>
        <w:pStyle w:val="ProductList-Bullet"/>
        <w:numPr>
          <w:ilvl w:val="0"/>
          <w:numId w:val="3"/>
        </w:numPr>
      </w:pPr>
      <w:hyperlink w:anchor="_Sec548">
        <w:r>
          <w:rPr>
            <w:color w:val="00467F"/>
            <w:u w:val="single"/>
          </w:rPr>
          <w:t>Produtos de Serviços Online</w:t>
        </w:r>
      </w:hyperlink>
      <w:r>
        <w:t xml:space="preserve">, que listam todas as Entradas de Produto de Serviços Online. </w:t>
      </w:r>
    </w:p>
    <w:p w:rsidR="00413FA5" w:rsidRDefault="003E356A" w:rsidP="003E356A">
      <w:pPr>
        <w:pStyle w:val="ProductList-Bullet"/>
        <w:numPr>
          <w:ilvl w:val="0"/>
          <w:numId w:val="3"/>
        </w:numPr>
      </w:pPr>
      <w:hyperlink w:anchor="_Sec549">
        <w:r>
          <w:rPr>
            <w:color w:val="00467F"/>
            <w:u w:val="single"/>
          </w:rPr>
          <w:t>Glossário</w:t>
        </w:r>
      </w:hyperlink>
      <w:r>
        <w:t>, que define os termos Atributos, Valores de Célula</w:t>
      </w:r>
      <w:r>
        <w:t xml:space="preserve">, Títulos da Coluna e outros termos com iniciais maiúsculas usadas nos Termos do Produto. </w:t>
      </w:r>
    </w:p>
    <w:p w:rsidR="00413FA5" w:rsidRDefault="003E356A" w:rsidP="003E356A">
      <w:pPr>
        <w:pStyle w:val="ProductList-Bullet"/>
        <w:numPr>
          <w:ilvl w:val="0"/>
          <w:numId w:val="3"/>
        </w:numPr>
      </w:pPr>
      <w:r>
        <w:t xml:space="preserve">Os seguintes apêndices: </w:t>
      </w:r>
    </w:p>
    <w:p w:rsidR="00413FA5" w:rsidRDefault="003E356A" w:rsidP="003E356A">
      <w:pPr>
        <w:pStyle w:val="ProductList-Bullet"/>
        <w:numPr>
          <w:ilvl w:val="1"/>
          <w:numId w:val="3"/>
        </w:numPr>
      </w:pPr>
      <w:hyperlink w:anchor="_Sec591">
        <w:r>
          <w:rPr>
            <w:color w:val="00467F"/>
            <w:u w:val="single"/>
          </w:rPr>
          <w:t>Apêndice A – Tabela de Licenças Equivalentes à CAL/Licença de Gerenciamento</w:t>
        </w:r>
      </w:hyperlink>
      <w:r>
        <w:t xml:space="preserve">, que identifica os pacotes de CAL </w:t>
      </w:r>
      <w:r>
        <w:t xml:space="preserve">e as Licenças de assinatura de Serviços Online disponíveis que fornecem acesso aos Produtos do Servidor. </w:t>
      </w:r>
    </w:p>
    <w:p w:rsidR="00413FA5" w:rsidRDefault="003E356A" w:rsidP="003E356A">
      <w:pPr>
        <w:pStyle w:val="ProductList-Bullet"/>
        <w:numPr>
          <w:ilvl w:val="1"/>
          <w:numId w:val="3"/>
        </w:numPr>
      </w:pPr>
      <w:hyperlink w:anchor="_Sec564">
        <w:r>
          <w:rPr>
            <w:color w:val="00467F"/>
            <w:u w:val="single"/>
          </w:rPr>
          <w:t>Apêndice B – Software Assurance</w:t>
        </w:r>
      </w:hyperlink>
      <w:r>
        <w:t xml:space="preserve">, que descreve as regras sobre a compra de SA e os benefícios adicionais disponíveis aos </w:t>
      </w:r>
      <w:r>
        <w:t xml:space="preserve">clientes do SA. </w:t>
      </w:r>
    </w:p>
    <w:p w:rsidR="00413FA5" w:rsidRDefault="003E356A" w:rsidP="003E356A">
      <w:pPr>
        <w:pStyle w:val="ProductList-Bullet"/>
        <w:numPr>
          <w:ilvl w:val="1"/>
          <w:numId w:val="3"/>
        </w:numPr>
      </w:pPr>
      <w:hyperlink w:anchor="_Sec562">
        <w:r>
          <w:rPr>
            <w:color w:val="00467F"/>
            <w:u w:val="single"/>
          </w:rPr>
          <w:t>Apêndice C – Serviços Profissionais</w:t>
        </w:r>
      </w:hyperlink>
      <w:r>
        <w:t xml:space="preserve">, que lista os Serviços Profissionais oferecidos por meio do Licenciamento por Volume da Microsoft. </w:t>
      </w:r>
    </w:p>
    <w:p w:rsidR="00413FA5" w:rsidRDefault="003E356A" w:rsidP="003E356A">
      <w:pPr>
        <w:pStyle w:val="ProductList-Bullet"/>
        <w:numPr>
          <w:ilvl w:val="1"/>
          <w:numId w:val="3"/>
        </w:numPr>
      </w:pPr>
      <w:hyperlink w:anchor="_Sec563">
        <w:r>
          <w:rPr>
            <w:color w:val="00467F"/>
            <w:u w:val="single"/>
          </w:rPr>
          <w:t>Apêndice D – Termos Complementares do Contrato do Programa</w:t>
        </w:r>
      </w:hyperlink>
      <w:r>
        <w:t xml:space="preserve">, que fornece os termos adicionais dos Contratos do Programa de Licenciamento por Volume da Microsoft. </w:t>
      </w:r>
    </w:p>
    <w:p w:rsidR="00413FA5" w:rsidRDefault="003E356A" w:rsidP="003E356A">
      <w:pPr>
        <w:pStyle w:val="ProductList-Bullet"/>
        <w:numPr>
          <w:ilvl w:val="1"/>
          <w:numId w:val="3"/>
        </w:numPr>
      </w:pPr>
      <w:hyperlink w:anchor="_Sec572">
        <w:r>
          <w:rPr>
            <w:color w:val="00467F"/>
            <w:u w:val="single"/>
          </w:rPr>
          <w:t>Apêndice E - Promoções de Produtos</w:t>
        </w:r>
      </w:hyperlink>
      <w:r>
        <w:t>, que lista as promoções do Pr</w:t>
      </w:r>
      <w:r>
        <w:t xml:space="preserve">oduto que não estão na Lista de Preços. </w:t>
      </w:r>
    </w:p>
    <w:p w:rsidR="00413FA5" w:rsidRDefault="003E356A" w:rsidP="003E356A">
      <w:pPr>
        <w:pStyle w:val="ProductList-Bullet"/>
        <w:numPr>
          <w:ilvl w:val="1"/>
          <w:numId w:val="3"/>
        </w:numPr>
      </w:pPr>
      <w:hyperlink w:anchor="_Sec899">
        <w:r>
          <w:rPr>
            <w:color w:val="00467F"/>
            <w:u w:val="single"/>
          </w:rPr>
          <w:t>Apêndice F - Termos da Matriz de Armazenamento</w:t>
        </w:r>
      </w:hyperlink>
      <w:r>
        <w:t>, que forneceu termos adicionais para os dispositivos da Matriz de Armazenamento.</w:t>
      </w:r>
    </w:p>
    <w:p w:rsidR="00413FA5" w:rsidRDefault="003E356A" w:rsidP="003E356A">
      <w:pPr>
        <w:pStyle w:val="ProductList-Bullet"/>
        <w:numPr>
          <w:ilvl w:val="0"/>
          <w:numId w:val="3"/>
        </w:numPr>
      </w:pPr>
      <w:hyperlink w:anchor="_Sec844">
        <w:r>
          <w:rPr>
            <w:color w:val="00467F"/>
            <w:u w:val="single"/>
          </w:rPr>
          <w:t>Índice</w:t>
        </w:r>
      </w:hyperlink>
      <w:r>
        <w:t xml:space="preserve">, que lista todos os </w:t>
      </w:r>
      <w:r>
        <w:t>Produtos mencionados nos Termos do Produto e identifica onde eles estão localizados.</w:t>
      </w:r>
    </w:p>
    <w:p w:rsidR="00413FA5" w:rsidRDefault="003E356A">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49392674"/>
      <w:r>
        <w:instrText>Como Navegar em uma Entrada do Produto</w:instrText>
      </w:r>
      <w:bookmarkEnd w:id="9"/>
      <w:r>
        <w:instrText>" \l 2</w:instrText>
      </w:r>
      <w:r>
        <w:fldChar w:fldCharType="end"/>
      </w:r>
    </w:p>
    <w:p w:rsidR="00413FA5" w:rsidRDefault="003E356A">
      <w:pPr>
        <w:pStyle w:val="ProductList-Body"/>
      </w:pPr>
      <w:r>
        <w:t>Cada Entrada do Produto do Software inclui quatro seções: Disponibilidade do Prog</w:t>
      </w:r>
      <w:r>
        <w:t>rama, Condições do Produto, Direitos de Uso e Software Assurance.</w:t>
      </w:r>
    </w:p>
    <w:p w:rsidR="00413FA5" w:rsidRDefault="003E356A">
      <w:pPr>
        <w:pStyle w:val="ProductList-Body"/>
      </w:pPr>
      <w:r>
        <w:t>Cada Entrada do Produto dos Serviços Online inclui duas seções: Disponibilidade do Produto e Condições do Produto.</w:t>
      </w:r>
    </w:p>
    <w:p w:rsidR="00413FA5" w:rsidRDefault="00413FA5">
      <w:pPr>
        <w:pStyle w:val="ProductList-Body"/>
      </w:pPr>
    </w:p>
    <w:p w:rsidR="00413FA5" w:rsidRDefault="003E356A">
      <w:pPr>
        <w:pStyle w:val="ProductList-Body"/>
      </w:pPr>
      <w:r>
        <w:rPr>
          <w:b/>
          <w:color w:val="00188F"/>
        </w:rPr>
        <w:t xml:space="preserve">1. A Disponibilidade do Programa </w:t>
      </w:r>
      <w:r>
        <w:t xml:space="preserve">identifica, para cada Produto, o tipo de </w:t>
      </w:r>
      <w:r>
        <w:t>oferta, a contagem de pontos (onde aplicável) e a disponibilidade pelos programas de licenciamento por volume.</w:t>
      </w:r>
    </w:p>
    <w:p w:rsidR="00413FA5" w:rsidRDefault="003E356A">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3"/>
                    <a:stretch>
                      <a:fillRect/>
                    </a:stretch>
                  </pic:blipFill>
                  <pic:spPr>
                    <a:xfrm>
                      <a:off x="0" y="0"/>
                      <a:ext cx="5029200" cy="1077686"/>
                    </a:xfrm>
                    <a:prstGeom prst="rect">
                      <a:avLst/>
                    </a:prstGeom>
                  </pic:spPr>
                </pic:pic>
              </a:graphicData>
            </a:graphic>
          </wp:inline>
        </w:drawing>
      </w:r>
    </w:p>
    <w:p w:rsidR="00413FA5" w:rsidRDefault="00413FA5">
      <w:pPr>
        <w:pStyle w:val="ProductList-Body"/>
      </w:pPr>
    </w:p>
    <w:p w:rsidR="00413FA5" w:rsidRDefault="003E356A">
      <w:pPr>
        <w:pStyle w:val="ProductList-Body"/>
      </w:pPr>
      <w:r>
        <w:rPr>
          <w:b/>
          <w:color w:val="00188F"/>
        </w:rPr>
        <w:t xml:space="preserve">2. As Condições do Produto </w:t>
      </w:r>
      <w:r>
        <w:t>fornecem informações adicionais relacionadas à aquisição do Produto, como pré-requisitos para compra, versões anter</w:t>
      </w:r>
      <w:r>
        <w:t>iores e o Pool de Produtos aplicável.</w:t>
      </w:r>
    </w:p>
    <w:p w:rsidR="00413FA5" w:rsidRDefault="003E356A">
      <w:pPr>
        <w:pStyle w:val="ProductList-Body"/>
      </w:pPr>
      <w:r>
        <w:rPr>
          <w:noProof/>
        </w:rPr>
        <w:lastRenderedPageBreak/>
        <w:drawing>
          <wp:inline distT="0" distB="0" distL="0" distR="0">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4"/>
                    <a:stretch>
                      <a:fillRect/>
                    </a:stretch>
                  </pic:blipFill>
                  <pic:spPr>
                    <a:xfrm>
                      <a:off x="0" y="0"/>
                      <a:ext cx="5029200" cy="1676400"/>
                    </a:xfrm>
                    <a:prstGeom prst="rect">
                      <a:avLst/>
                    </a:prstGeom>
                  </pic:spPr>
                </pic:pic>
              </a:graphicData>
            </a:graphic>
          </wp:inline>
        </w:drawing>
      </w:r>
    </w:p>
    <w:p w:rsidR="00413FA5" w:rsidRDefault="00413FA5">
      <w:pPr>
        <w:pStyle w:val="ProductList-Body"/>
      </w:pPr>
    </w:p>
    <w:p w:rsidR="00413FA5" w:rsidRDefault="003E356A">
      <w:pPr>
        <w:pStyle w:val="ProductList-Body"/>
      </w:pPr>
      <w:r>
        <w:rPr>
          <w:b/>
          <w:color w:val="00188F"/>
        </w:rPr>
        <w:t xml:space="preserve">3. Os Direitos de Uso </w:t>
      </w:r>
      <w: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w:t>
      </w:r>
      <w:r>
        <w:t>a “Direitos de Uso de Produto” se referem aos termos incluídos na seção Direitos de Uso de cada Entrada do Produto do Software. Os termos dos Serviços Online estão nos OST.</w:t>
      </w:r>
    </w:p>
    <w:p w:rsidR="00413FA5" w:rsidRDefault="003E356A">
      <w:pPr>
        <w:pStyle w:val="ProductList-Body"/>
      </w:pPr>
      <w:r>
        <w:rPr>
          <w:noProof/>
        </w:rPr>
        <w:drawing>
          <wp:inline distT="0" distB="0" distL="0" distR="0">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5"/>
                    <a:stretch>
                      <a:fillRect/>
                    </a:stretch>
                  </pic:blipFill>
                  <pic:spPr>
                    <a:xfrm>
                      <a:off x="0" y="0"/>
                      <a:ext cx="5029200" cy="1257300"/>
                    </a:xfrm>
                    <a:prstGeom prst="rect">
                      <a:avLst/>
                    </a:prstGeom>
                  </pic:spPr>
                </pic:pic>
              </a:graphicData>
            </a:graphic>
          </wp:inline>
        </w:drawing>
      </w:r>
    </w:p>
    <w:p w:rsidR="00413FA5" w:rsidRDefault="00413FA5">
      <w:pPr>
        <w:pStyle w:val="ProductList-Body"/>
      </w:pPr>
    </w:p>
    <w:p w:rsidR="00413FA5" w:rsidRDefault="003E356A">
      <w:pPr>
        <w:pStyle w:val="ProductList-Body"/>
      </w:pPr>
      <w:r>
        <w:rPr>
          <w:b/>
          <w:color w:val="00188F"/>
        </w:rPr>
        <w:t xml:space="preserve">4. O Software Assurance </w:t>
      </w:r>
      <w:r>
        <w:t xml:space="preserve">identifica termos e condições associados à cobertura de </w:t>
      </w:r>
      <w:r>
        <w:t>SA.</w:t>
      </w:r>
    </w:p>
    <w:p w:rsidR="00413FA5" w:rsidRDefault="003E356A">
      <w:pPr>
        <w:pStyle w:val="ProductList-Body"/>
      </w:pPr>
      <w:r>
        <w:rPr>
          <w:noProof/>
        </w:rPr>
        <w:drawing>
          <wp:inline distT="0" distB="0" distL="0" distR="0">
            <wp:extent cx="5029200" cy="12573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6"/>
                    <a:stretch>
                      <a:fillRect/>
                    </a:stretch>
                  </pic:blipFill>
                  <pic:spPr>
                    <a:xfrm>
                      <a:off x="0" y="0"/>
                      <a:ext cx="5029200" cy="1257300"/>
                    </a:xfrm>
                    <a:prstGeom prst="rect">
                      <a:avLst/>
                    </a:prstGeom>
                  </pic:spPr>
                </pic:pic>
              </a:graphicData>
            </a:graphic>
          </wp:inline>
        </w:drawing>
      </w:r>
    </w:p>
    <w:p w:rsidR="00413FA5" w:rsidRDefault="003E356A">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449392675"/>
      <w:r>
        <w:instrText>Esclarecimentos e Resumo das Alterações neste Documento</w:instrText>
      </w:r>
      <w:bookmarkEnd w:id="11"/>
      <w:r>
        <w:instrText>" \l 2</w:instrText>
      </w:r>
      <w:r>
        <w:fldChar w:fldCharType="end"/>
      </w:r>
    </w:p>
    <w:p w:rsidR="00413FA5" w:rsidRDefault="003E356A">
      <w:pPr>
        <w:pStyle w:val="ProductList-Body"/>
      </w:pPr>
      <w:r>
        <w:t>Identificamos a seguir as inclusões, exclusões e outras alterações nos Termos do Produto. Além disso, listamos esclarecimentos</w:t>
      </w:r>
      <w:r>
        <w:t xml:space="preserve"> sobre a política da Microsoft para responder dúvidas simples do cliente.</w:t>
      </w:r>
    </w:p>
    <w:tbl>
      <w:tblPr>
        <w:tblStyle w:val="PURTable"/>
        <w:tblW w:w="0" w:type="dxa"/>
        <w:tblLook w:val="04A0" w:firstRow="1" w:lastRow="0" w:firstColumn="1" w:lastColumn="0" w:noHBand="0" w:noVBand="1"/>
      </w:tblPr>
      <w:tblGrid>
        <w:gridCol w:w="5474"/>
        <w:gridCol w:w="5442"/>
      </w:tblGrid>
      <w:tr w:rsidR="00413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Exclusões</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Project Server 2013</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do Project Server 2016</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do Project Server 2013</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SharePoint Server 2013</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do SharePoint Server 2016 Standard</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do SharePoint Server 2013 Standard</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Empresarial do SharePoint Server 2016</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Empresarial do SharePoint Server 2013</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Visualizações de Página Adicionais do Portal do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Dy</w:t>
            </w:r>
            <w:r>
              <w:t>namics CRM Online Field Service (SL de Usuário)</w:t>
            </w:r>
          </w:p>
        </w:tc>
        <w:tc>
          <w:tcPr>
            <w:tcW w:w="612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Portal do Microsoft Dynamics CRM Online (SL Complementar)</w:t>
            </w:r>
          </w:p>
        </w:tc>
        <w:tc>
          <w:tcPr>
            <w:tcW w:w="612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365 Education E5 (SL de Usuário)</w:t>
            </w:r>
          </w:p>
        </w:tc>
        <w:tc>
          <w:tcPr>
            <w:tcW w:w="612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Complemento do Office 365 Education E5 (SL de Usuário)</w:t>
            </w:r>
          </w:p>
        </w:tc>
        <w:tc>
          <w:tcPr>
            <w:tcW w:w="612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Complemento do Office 365 Education E5 sem PSTN (SL de Usuário)</w:t>
            </w:r>
          </w:p>
        </w:tc>
        <w:tc>
          <w:tcPr>
            <w:tcW w:w="612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2"/>
      </w:pPr>
      <w:r>
        <w:t>Termos do Modelo de Licença</w:t>
      </w:r>
    </w:p>
    <w:p w:rsidR="00413FA5" w:rsidRDefault="003E356A">
      <w:pPr>
        <w:pStyle w:val="ProductList-Body"/>
      </w:pPr>
      <w:hyperlink w:anchor="_Sec546">
        <w:r>
          <w:rPr>
            <w:color w:val="00467F"/>
            <w:u w:val="single"/>
          </w:rPr>
          <w:t>Ferramentas para Desenvolvedores:</w:t>
        </w:r>
      </w:hyperlink>
      <w:r>
        <w:t xml:space="preserve"> Atualização feita para esclarecer que os serviços online disponibilizados com uma assinatura do M</w:t>
      </w:r>
      <w:r>
        <w:t>SDN não pode ser usada em um Ambiente de Produção.</w:t>
      </w:r>
    </w:p>
    <w:p w:rsidR="00413FA5" w:rsidRDefault="00413FA5">
      <w:pPr>
        <w:pStyle w:val="ProductList-Body"/>
      </w:pPr>
    </w:p>
    <w:p w:rsidR="00413FA5" w:rsidRDefault="003E356A">
      <w:pPr>
        <w:pStyle w:val="ProductList-ClauseHeading"/>
        <w:outlineLvl w:val="2"/>
      </w:pPr>
      <w:r>
        <w:t>Software</w:t>
      </w:r>
    </w:p>
    <w:p w:rsidR="00413FA5" w:rsidRDefault="003E356A">
      <w:pPr>
        <w:pStyle w:val="ProductList-Body"/>
      </w:pPr>
      <w:hyperlink w:anchor="_Sec883">
        <w:r>
          <w:rPr>
            <w:color w:val="00467F"/>
            <w:u w:val="single"/>
          </w:rPr>
          <w:t>R Server</w:t>
        </w:r>
      </w:hyperlink>
      <w:r>
        <w:t>: A tabela de atributos de Software Assurance foi atualizada para indicar que os produtos R Server oferecem Mobilidade de Licenças e Auto-hospedagem.</w:t>
      </w:r>
    </w:p>
    <w:p w:rsidR="00413FA5" w:rsidRDefault="003E356A">
      <w:pPr>
        <w:pStyle w:val="ProductList-Body"/>
      </w:pPr>
      <w:hyperlink r:id="rId27">
        <w:r>
          <w:rPr>
            <w:color w:val="00467F"/>
            <w:u w:val="single"/>
          </w:rPr>
          <w:t>SQL Server</w:t>
        </w:r>
      </w:hyperlink>
      <w:r>
        <w:t>: O HDInsigth Server foi removido da lista de Softwares Adicionais do SQL Server Parallel Data Warehouse.</w:t>
      </w:r>
    </w:p>
    <w:p w:rsidR="00413FA5" w:rsidRDefault="003E356A">
      <w:pPr>
        <w:pStyle w:val="ProductList-Body"/>
      </w:pPr>
      <w:r>
        <w:t>System Center: Os direitos da Tecnologia SQL Server foram atualizados no System Center Server, System Center Cl</w:t>
      </w:r>
      <w:r>
        <w:t>ient Management Suite e System Center Configuration Manager para permitir o uso de mais de uma instância do SQL Server em suporte ao uso do System Center do Cliente.</w:t>
      </w:r>
    </w:p>
    <w:p w:rsidR="00413FA5" w:rsidRDefault="003E356A">
      <w:pPr>
        <w:pStyle w:val="ProductList-Body"/>
      </w:pPr>
      <w:hyperlink w:anchor="_Sec650">
        <w:r>
          <w:rPr>
            <w:color w:val="00467F"/>
            <w:u w:val="single"/>
          </w:rPr>
          <w:t>Visual Studio Team Foundation Server</w:t>
        </w:r>
      </w:hyperlink>
      <w:r>
        <w:t>: Os direitos da Tecnolo</w:t>
      </w:r>
      <w:r>
        <w:t>gia SQL Server foram atualizados para permitir o uso de mais de uma instância do SQL Server em suporte ao uso do Visual Studio Team Foundation Server do Cliente.</w:t>
      </w:r>
    </w:p>
    <w:p w:rsidR="00413FA5" w:rsidRDefault="00413FA5">
      <w:pPr>
        <w:pStyle w:val="ProductList-Body"/>
      </w:pPr>
    </w:p>
    <w:p w:rsidR="00413FA5" w:rsidRDefault="003E356A">
      <w:pPr>
        <w:pStyle w:val="ProductList-ClauseHeading"/>
        <w:outlineLvl w:val="2"/>
      </w:pPr>
      <w:r>
        <w:t>Serviços Online</w:t>
      </w:r>
    </w:p>
    <w:p w:rsidR="00413FA5" w:rsidRDefault="003E356A">
      <w:pPr>
        <w:pStyle w:val="ProductList-Body"/>
      </w:pPr>
      <w:hyperlink w:anchor="_Sec632">
        <w:r>
          <w:rPr>
            <w:color w:val="00467F"/>
            <w:u w:val="single"/>
          </w:rPr>
          <w:t>Serviços do Office 365</w:t>
        </w:r>
      </w:hyperlink>
      <w:r>
        <w:t>: A tabela de atributos d</w:t>
      </w:r>
      <w:r>
        <w:t>e Condições do Produto foi atualizada para o Sistema de Proteção de Dados do Cliente do Office 365, Office 365 Delve Analytics e Office 365 Advanced eDiscovery para indicar que esses serviços estão Qualificados para Redução e Qualificados para Adequação (“</w:t>
      </w:r>
      <w:r>
        <w:t>True-Up”).</w:t>
      </w:r>
    </w:p>
    <w:p w:rsidR="00413FA5" w:rsidRDefault="00413FA5">
      <w:pPr>
        <w:pStyle w:val="ProductList-Body"/>
      </w:pPr>
    </w:p>
    <w:p w:rsidR="00413FA5" w:rsidRDefault="003E356A">
      <w:pPr>
        <w:pStyle w:val="ProductList-ClauseHeading"/>
        <w:outlineLvl w:val="2"/>
      </w:pPr>
      <w:r>
        <w:t>Apêndice B - Software Assurance</w:t>
      </w:r>
    </w:p>
    <w:p w:rsidR="00413FA5" w:rsidRDefault="003E356A">
      <w:pPr>
        <w:pStyle w:val="ProductList-Body"/>
      </w:pPr>
      <w:hyperlink w:anchor="_Sec579">
        <w:r>
          <w:rPr>
            <w:color w:val="00467F"/>
            <w:u w:val="single"/>
          </w:rPr>
          <w:t>Office Online</w:t>
        </w:r>
      </w:hyperlink>
      <w:r>
        <w:t>: O Office Online Server foi adicionado aos Benefícios do Software Assurance do Office Online.</w:t>
      </w:r>
    </w:p>
    <w:p w:rsidR="00413FA5" w:rsidRDefault="003E356A">
      <w:pPr>
        <w:pStyle w:val="ProductList-Body"/>
      </w:pPr>
      <w:r>
        <w:t>Cupons de Treinamento: as Sessões de Demonstração foram removidas dos Bene</w:t>
      </w:r>
      <w:r>
        <w:t>fícios do Software Assurance dos Cupons de Treinamento.</w:t>
      </w:r>
    </w:p>
    <w:p w:rsidR="00413FA5" w:rsidRDefault="00413FA5">
      <w:pPr>
        <w:pStyle w:val="ProductList-Body"/>
      </w:pP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413FA5">
      <w:pPr>
        <w:sectPr w:rsidR="00413FA5">
          <w:headerReference w:type="default" r:id="rId28"/>
          <w:footerReference w:type="default" r:id="rId29"/>
          <w:type w:val="continuous"/>
          <w:pgSz w:w="12240" w:h="15840" w:code="1"/>
          <w:pgMar w:top="1170" w:right="720" w:bottom="720" w:left="720" w:header="432" w:footer="288" w:gutter="0"/>
          <w:cols w:space="360"/>
        </w:sectPr>
      </w:pPr>
    </w:p>
    <w:p w:rsidR="00413FA5" w:rsidRDefault="003E356A">
      <w:pPr>
        <w:pStyle w:val="ProductList-SectionHeading"/>
        <w:pageBreakBefore/>
        <w:outlineLvl w:val="0"/>
      </w:pPr>
      <w:bookmarkStart w:id="12" w:name="_Sec536"/>
      <w:bookmarkEnd w:id="2"/>
      <w:r>
        <w:t>Termos de Licença</w:t>
      </w:r>
      <w:r>
        <w:fldChar w:fldCharType="begin"/>
      </w:r>
      <w:r>
        <w:instrText xml:space="preserve"> TC "</w:instrText>
      </w:r>
      <w:bookmarkStart w:id="13" w:name="_Toc449392676"/>
      <w:r>
        <w:instrText>Termos de Licença</w:instrText>
      </w:r>
      <w:bookmarkEnd w:id="13"/>
      <w:r>
        <w:instrText>" \l 1</w:instrText>
      </w:r>
      <w:r>
        <w:fldChar w:fldCharType="end"/>
      </w:r>
    </w:p>
    <w:p w:rsidR="00413FA5" w:rsidRDefault="003E356A">
      <w:pPr>
        <w:pStyle w:val="ProductList-Body"/>
      </w:pPr>
      <w:r>
        <w:t>Todas as instâncias dos “Direitos d</w:t>
      </w:r>
      <w:r>
        <w:t>e Uso de Produto” no contrato de licenciamento por volume do Cliente se referem aos termos identificados na seção “Direitos de Uso” de cada Entrada do Produto. Para cada Produto, isso inclui os Termos Universais de Licença, os Termos de Modelo de Licença e</w:t>
      </w:r>
      <w:r>
        <w:t xml:space="preserve"> os Termos de Licença Específicos do Produto aplicáveis na Entrada do Produto.</w:t>
      </w:r>
    </w:p>
    <w:p w:rsidR="00413FA5" w:rsidRDefault="00413FA5">
      <w:pPr>
        <w:pStyle w:val="ProductList-Body"/>
      </w:pPr>
    </w:p>
    <w:p w:rsidR="00413FA5" w:rsidRDefault="003E356A">
      <w:pPr>
        <w:pStyle w:val="ProductList-Body"/>
      </w:pPr>
      <w:r>
        <w:t xml:space="preserve">Para os Serviços Online, as referências a “Direitos de Uso de Produto” no contrato de licenciamento por volume do Cliente se referem aos OST. Se um Produto de software incluir </w:t>
      </w:r>
      <w:r>
        <w:t>software e serviços online, os serviços online serão regidos pelos termos nos OST, e todos os softwares serão regidos por estes Termos de Licença.</w:t>
      </w:r>
    </w:p>
    <w:p w:rsidR="00413FA5" w:rsidRDefault="003E356A">
      <w:pPr>
        <w:pStyle w:val="ProductList-OfferingGroupHeading"/>
        <w:outlineLvl w:val="1"/>
      </w:pPr>
      <w:bookmarkStart w:id="14" w:name="_Sec537"/>
      <w:r>
        <w:t>Termos Universais de Licença</w:t>
      </w:r>
      <w:bookmarkEnd w:id="14"/>
      <w:r>
        <w:fldChar w:fldCharType="begin"/>
      </w:r>
      <w:r>
        <w:instrText xml:space="preserve"> TC "</w:instrText>
      </w:r>
      <w:bookmarkStart w:id="15" w:name="_Toc449392677"/>
      <w:r>
        <w:instrText>Termos Universais de Licença</w:instrText>
      </w:r>
      <w:bookmarkEnd w:id="15"/>
      <w:r>
        <w:instrText>" \l 2</w:instrText>
      </w:r>
      <w:r>
        <w:fldChar w:fldCharType="end"/>
      </w:r>
    </w:p>
    <w:p w:rsidR="00413FA5" w:rsidRDefault="003E356A">
      <w:pPr>
        <w:pStyle w:val="ProductList-Body"/>
      </w:pPr>
      <w:r>
        <w:t>Os Termos Universais de Licença aplicam</w:t>
      </w:r>
      <w:r>
        <w:t>-se a todos os Produtos de software licenciados por meio do Licenciamento por Volume da Microsoft (exceto quando for especificamente indicado nos Termos de Modelo de Licença e/ou Termos de Licença Específicos ao Produto).</w:t>
      </w:r>
    </w:p>
    <w:p w:rsidR="00413FA5" w:rsidRDefault="00413FA5">
      <w:pPr>
        <w:pStyle w:val="ProductList-Body"/>
      </w:pPr>
    </w:p>
    <w:p w:rsidR="00413FA5" w:rsidRDefault="003E356A">
      <w:pPr>
        <w:pStyle w:val="ProductList-ClauseHeading"/>
        <w:outlineLvl w:val="2"/>
      </w:pPr>
      <w:r>
        <w:t>1. Definições</w:t>
      </w:r>
    </w:p>
    <w:p w:rsidR="00413FA5" w:rsidRDefault="003E356A">
      <w:pPr>
        <w:pStyle w:val="ProductList-Body"/>
      </w:pPr>
      <w:r>
        <w:t>Os termos usados no</w:t>
      </w:r>
      <w:r>
        <w:t xml:space="preserve">s Termos do Produto, mas não definidos no </w:t>
      </w:r>
      <w:hyperlink w:anchor="_Sec549">
        <w:r>
          <w:rPr>
            <w:color w:val="00467F"/>
            <w:u w:val="single"/>
          </w:rPr>
          <w:t>Glossário</w:t>
        </w:r>
      </w:hyperlink>
      <w:r>
        <w:t>, terão a definição fornecida no contrato de licenciamento por volume do Cliente.</w:t>
      </w:r>
    </w:p>
    <w:p w:rsidR="00413FA5" w:rsidRDefault="00413FA5">
      <w:pPr>
        <w:pStyle w:val="ProductList-Body"/>
      </w:pPr>
    </w:p>
    <w:p w:rsidR="00413FA5" w:rsidRDefault="003E356A">
      <w:pPr>
        <w:pStyle w:val="ProductList-ClauseHeading"/>
        <w:outlineLvl w:val="2"/>
      </w:pPr>
      <w:r>
        <w:t>2. Direitos de Uso do Cliente</w:t>
      </w:r>
    </w:p>
    <w:p w:rsidR="00413FA5" w:rsidRDefault="003E356A">
      <w:pPr>
        <w:pStyle w:val="ProductList-Body"/>
      </w:pPr>
      <w:r>
        <w:t>Se o Cliente cumprir seu contrato de licenciamento por volume,</w:t>
      </w:r>
      <w:r>
        <w:t xml:space="preserv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w:t>
      </w:r>
      <w:r>
        <w:t>ada funcionalidade licenciadas separadamente usadas em um dispositivo ou por um usuário.</w:t>
      </w:r>
    </w:p>
    <w:p w:rsidR="00413FA5" w:rsidRDefault="00413FA5">
      <w:pPr>
        <w:pStyle w:val="ProductList-Body"/>
      </w:pPr>
    </w:p>
    <w:p w:rsidR="00413FA5" w:rsidRDefault="003E356A">
      <w:pPr>
        <w:pStyle w:val="ProductList-ClauseHeading"/>
        <w:outlineLvl w:val="2"/>
      </w:pPr>
      <w:r>
        <w:t>3. Direitos de Usar Outras Versões e Versões Inferiores</w:t>
      </w:r>
    </w:p>
    <w:p w:rsidR="00413FA5" w:rsidRDefault="003E356A">
      <w:pPr>
        <w:pStyle w:val="ProductList-Body"/>
      </w:pPr>
      <w:r>
        <w:t xml:space="preserve">Para qualquer cópia ou </w:t>
      </w:r>
      <w:r>
        <w:fldChar w:fldCharType="begin"/>
      </w:r>
      <w:r>
        <w:instrText xml:space="preserve"> AutoTextList   \s NoStyle \t "Instância significa uma imagem de software criada pela e</w:instrText>
      </w:r>
      <w:r>
        <w:instrText xml:space="preserv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w:instrText>
      </w:r>
      <w:r>
        <w:instrText xml:space="preserve">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w:t>
      </w:r>
      <w:r>
        <w:t>rmitida ou versão de plataforma diferente disponível (por exemplo, 32 ou 64 bits) ou uma edição anterior permitida. Os direitos de uso da versão licenciada ainda serão aplicáveis. As licenças para versões anteriores e edições mais desatualizadas não atende</w:t>
      </w:r>
      <w:r>
        <w:t>m aos requisitos de licenciamento para um Produto.</w:t>
      </w:r>
    </w:p>
    <w:p w:rsidR="00413FA5" w:rsidRDefault="00413FA5">
      <w:pPr>
        <w:pStyle w:val="ProductList-Body"/>
      </w:pPr>
    </w:p>
    <w:p w:rsidR="00413FA5" w:rsidRDefault="003E356A">
      <w:pPr>
        <w:pStyle w:val="ProductList-ClauseHeading"/>
        <w:outlineLvl w:val="2"/>
      </w:pPr>
      <w:r>
        <w:t>4. Software de Terceiros</w:t>
      </w:r>
    </w:p>
    <w:p w:rsidR="00413FA5" w:rsidRDefault="003E356A">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w:t>
      </w:r>
      <w:r>
        <w:t>bém pode conter programas de software livre de terceiros que a Microsoft, não terceiros, licencia ao Cliente de acordo com os termos de licença da Microsoft.</w:t>
      </w:r>
    </w:p>
    <w:p w:rsidR="00413FA5" w:rsidRDefault="00413FA5">
      <w:pPr>
        <w:pStyle w:val="ProductList-Body"/>
      </w:pPr>
    </w:p>
    <w:p w:rsidR="00413FA5" w:rsidRDefault="003E356A">
      <w:pPr>
        <w:pStyle w:val="ProductList-ClauseHeading"/>
        <w:outlineLvl w:val="2"/>
      </w:pPr>
      <w:r>
        <w:t>5. Código de Pré-lançamento, Atualizações ou Suplementos, Funcionalidade Adicional</w:t>
      </w:r>
    </w:p>
    <w:p w:rsidR="00413FA5" w:rsidRDefault="003E356A">
      <w:pPr>
        <w:pStyle w:val="ProductList-Body"/>
      </w:pPr>
      <w:r>
        <w:t>A Microsoft po</w:t>
      </w:r>
      <w:r>
        <w:t>derá oferecer atualizações ou complementos para os Produtos. O Cliente poderá usar as atualizações ou os complementos para os Produtos, código de pré-lançamento, funcionalidade adicional e serviços complementares opcionais para os Produtos, sujeitos a term</w:t>
      </w:r>
      <w:r>
        <w:t>os específicos (se houver) que os acompanha. Alguns Produtos exigem atualizações automáticas, conforme descrito nos Termos de Licença Específicos do Produto.</w:t>
      </w:r>
    </w:p>
    <w:p w:rsidR="00413FA5" w:rsidRDefault="00413FA5">
      <w:pPr>
        <w:pStyle w:val="ProductList-Body"/>
      </w:pPr>
    </w:p>
    <w:p w:rsidR="00413FA5" w:rsidRDefault="003E356A">
      <w:pPr>
        <w:pStyle w:val="ProductList-ClauseHeading"/>
        <w:outlineLvl w:val="2"/>
      </w:pPr>
      <w:r>
        <w:t>6. Restrições</w:t>
      </w:r>
    </w:p>
    <w:p w:rsidR="00413FA5" w:rsidRDefault="003E356A">
      <w:pPr>
        <w:pStyle w:val="ProductList-Body"/>
      </w:pPr>
      <w:r>
        <w:t>O Cliente não poderá (e não está licenciado a) usar os Produtos para oferecer servi</w:t>
      </w:r>
      <w:r>
        <w:t xml:space="preserve">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w:instrText>
      </w:r>
      <w:r>
        <w:instrText xml:space="preserve">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w:t>
      </w:r>
      <w:r>
        <w:t xml:space="preserve"> estejam no mesmo sistema de hardware físico), a menos que seja expressamente permitido pela Microsoft. Os direitos de acesso ao software em qualquer dispositivo não concedem ao Cliente o direito de implementar patentes da Microsoft ou outras propriedades </w:t>
      </w:r>
      <w:r>
        <w:t>intelectuais da Microsoft no próprio dispositivo nem em qualquer outro software ou dispositivo.</w:t>
      </w:r>
    </w:p>
    <w:p w:rsidR="00413FA5" w:rsidRDefault="00413FA5">
      <w:pPr>
        <w:pStyle w:val="ProductList-Body"/>
      </w:pPr>
    </w:p>
    <w:p w:rsidR="00413FA5" w:rsidRDefault="003E356A">
      <w:pPr>
        <w:pStyle w:val="ProductList-ClauseHeading"/>
        <w:outlineLvl w:val="2"/>
      </w:pPr>
      <w:r>
        <w:t>7. Software Assurance</w:t>
      </w:r>
    </w:p>
    <w:p w:rsidR="00413FA5" w:rsidRDefault="003E356A">
      <w:pPr>
        <w:pStyle w:val="ProductList-Body"/>
      </w:pPr>
      <w:r>
        <w:t>A cobertura do SA pode conceder direitos de uso adicionais ao Cliente. Esses direitos adicionais terminam no momento do término da cobert</w:t>
      </w:r>
      <w:r>
        <w:t xml:space="preserve">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413FA5" w:rsidRDefault="00413FA5">
      <w:pPr>
        <w:pStyle w:val="ProductList-Body"/>
      </w:pPr>
    </w:p>
    <w:p w:rsidR="00413FA5" w:rsidRDefault="003E356A">
      <w:pPr>
        <w:pStyle w:val="ProductList-ClauseHeading"/>
        <w:outlineLvl w:val="2"/>
      </w:pPr>
      <w:r>
        <w:t>8. Terceirizando o Gerenciamento de Software</w:t>
      </w:r>
    </w:p>
    <w:p w:rsidR="00413FA5" w:rsidRDefault="003E356A">
      <w:pPr>
        <w:pStyle w:val="ProductList-Body"/>
      </w:pPr>
      <w:r>
        <w:t>O Cliente poderá instalar</w:t>
      </w:r>
      <w:r>
        <w:t xml:space="preserve">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w:t>
      </w:r>
      <w:r>
        <w:t>terceiros, desde que todos esses Servidores e outros dispositivos sejam e se mantenham totalmente dedicados ao uso que o Cliente fizer deles. O Cliente será responsável por todas as obrigações previstas no seu contrato de licenciamento por volume, independ</w:t>
      </w:r>
      <w:r>
        <w:t>entemente do local físico do hardware no qual o software seja usado.</w:t>
      </w:r>
    </w:p>
    <w:p w:rsidR="00413FA5" w:rsidRDefault="00413FA5">
      <w:pPr>
        <w:pStyle w:val="ProductList-Body"/>
      </w:pPr>
    </w:p>
    <w:p w:rsidR="00413FA5" w:rsidRDefault="003E356A">
      <w:pPr>
        <w:pStyle w:val="ProductList-ClauseHeading"/>
        <w:outlineLvl w:val="2"/>
      </w:pPr>
      <w:r>
        <w:t>9. Cessão e Transferência de Licenças</w:t>
      </w:r>
    </w:p>
    <w:p w:rsidR="00413FA5" w:rsidRDefault="003E356A">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w:t>
      </w:r>
      <w:r>
        <w:t xml:space="preserve">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w:t>
      </w:r>
      <w:r>
        <w:t xml:space="preserve">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w:instrText>
      </w:r>
      <w:r>
        <w:instrText xml:space="preserve">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w:instrText>
      </w:r>
      <w:r>
        <w:instrText xml:space="preserve">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w:instrText>
      </w:r>
      <w:r>
        <w:instrText xml:space="preserv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w:t>
      </w:r>
      <w:r>
        <w:t xml:space="preserv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w:instrText>
      </w:r>
      <w:r>
        <w:instrText xml:space="preserve">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w:t>
        </w:r>
        <w:r>
          <w:rPr>
            <w:color w:val="00467F"/>
            <w:u w:val="single"/>
          </w:rPr>
          <w:t>roduto do Windows</w:t>
        </w:r>
      </w:hyperlink>
      <w:r>
        <w:t>.</w:t>
      </w:r>
    </w:p>
    <w:p w:rsidR="00413FA5" w:rsidRDefault="00413FA5">
      <w:pPr>
        <w:pStyle w:val="ProductList-Body"/>
      </w:pPr>
    </w:p>
    <w:p w:rsidR="00413FA5" w:rsidRDefault="003E356A">
      <w:pPr>
        <w:pStyle w:val="ProductList-ClauseHeading"/>
        <w:outlineLvl w:val="2"/>
      </w:pPr>
      <w:r>
        <w:t>10. Medidas Técnicas</w:t>
      </w:r>
    </w:p>
    <w:p w:rsidR="00413FA5" w:rsidRDefault="003E356A">
      <w:pPr>
        <w:pStyle w:val="ProductList-Body"/>
      </w:pPr>
      <w:r>
        <w:t>A Microsoft pode usar medidas técnicas para impor os termos que restringem o uso do Cliente de determinadas versões do Produto e pode verificar a conformidade com esses termos conforme fornecido no contrato de licen</w:t>
      </w:r>
      <w:r>
        <w:t>ciamento por volume do Cliente. Alguns Produtos são protegidos por medidas tecnológicas e exigem ativação ou validação, bem como uma chave de produto, para instalá-los ou acessá-los.</w:t>
      </w:r>
    </w:p>
    <w:p w:rsidR="00413FA5" w:rsidRDefault="00413FA5">
      <w:pPr>
        <w:pStyle w:val="ProductList-Body"/>
      </w:pPr>
    </w:p>
    <w:p w:rsidR="00413FA5" w:rsidRDefault="003E356A">
      <w:pPr>
        <w:pStyle w:val="ProductList-SubClauseHeading"/>
        <w:outlineLvl w:val="3"/>
      </w:pPr>
      <w:r>
        <w:t>10.1 Ativação e validação</w:t>
      </w:r>
    </w:p>
    <w:p w:rsidR="00413FA5" w:rsidRDefault="003E356A">
      <w:pPr>
        <w:pStyle w:val="ProductList-BodyIndented"/>
      </w:pPr>
      <w:r>
        <w:t xml:space="preserve">A ativação ou validação bem-sucedida verifica </w:t>
      </w:r>
      <w:r>
        <w:t xml:space="preserve">se um Produto de software foi corretamente instalado, se a chave do produto não foi roubada e se nenhuma alteração foi feita nas funções de validação, licenciamento ou ativação do software. A menos que seja ativado, o direito do Cliente de usar o software </w:t>
      </w:r>
      <w:r>
        <w:t xml:space="preserve">após o período especificado no Produto do software é limitado. O Cliente não estará licenciado a continuar usando o software se ele não tiver tido êxito na tentativa de ativação. Cada dispositivo que não tiver sido ativado pelo Serviço de Gerenciamento de </w:t>
      </w:r>
      <w:r>
        <w:t>Chaves (KMS) deverá usar uma Chave de Ativação Múltipla (MAK). O Cliente não pode contornar a ativação ou a validação.</w:t>
      </w:r>
    </w:p>
    <w:p w:rsidR="00413FA5" w:rsidRDefault="00413FA5">
      <w:pPr>
        <w:pStyle w:val="ProductList-BodyIndented"/>
      </w:pPr>
    </w:p>
    <w:p w:rsidR="00413FA5" w:rsidRDefault="003E356A">
      <w:pPr>
        <w:pStyle w:val="ProductList-SubClauseHeading"/>
        <w:outlineLvl w:val="3"/>
      </w:pPr>
      <w:r>
        <w:t>10.2 Chaves de Produto</w:t>
      </w:r>
    </w:p>
    <w:p w:rsidR="00413FA5" w:rsidRDefault="003E356A">
      <w:pPr>
        <w:pStyle w:val="ProductList-BodyIndented"/>
      </w:pPr>
      <w:r>
        <w:t>É exigida uma chave de produto cedida para o uso licenciado do software. Todas as chaves de produto são Informaçõ</w:t>
      </w:r>
      <w:r>
        <w:t>es Confidenciais da Microsoft. Não obstante qualquer disposição em contrário em contrato de licenciamento por volume do Cliente, o Cliente não poderá divulgar as chaves do produto a terceiros. Não é permitido fornecer acesso não protegido às máquinas do KM</w:t>
      </w:r>
      <w:r>
        <w:t>S do Cliente em uma rede sem controle. No caso de uso ou divulgação não autorizado das chaves do produto ou das chaves KMS, a Microsoft poderá impedir outras ativações, desativar ou bloquear as chaves do produto para ativação ou validação e tomar outra med</w:t>
      </w:r>
      <w:r>
        <w:t>ida apropriada.</w:t>
      </w:r>
    </w:p>
    <w:p w:rsidR="00413FA5" w:rsidRDefault="00413FA5">
      <w:pPr>
        <w:pStyle w:val="ProductList-BodyIndented"/>
      </w:pPr>
    </w:p>
    <w:p w:rsidR="00413FA5" w:rsidRDefault="003E356A">
      <w:pPr>
        <w:pStyle w:val="ProductList-ClauseHeading"/>
        <w:outlineLvl w:val="2"/>
      </w:pPr>
      <w:r>
        <w:t>11. Notificações</w:t>
      </w:r>
    </w:p>
    <w:p w:rsidR="00413FA5" w:rsidRDefault="003E356A">
      <w:pPr>
        <w:pStyle w:val="ProductList-Body"/>
      </w:pPr>
      <w:r>
        <w:t>Onde indicado na seção Direitos de Uso de cada Entrada do Produto, as seguintes notificações se aplicarão:</w:t>
      </w:r>
    </w:p>
    <w:p w:rsidR="00413FA5" w:rsidRDefault="00413FA5">
      <w:pPr>
        <w:pStyle w:val="ProductList-Body"/>
      </w:pPr>
    </w:p>
    <w:p w:rsidR="00413FA5" w:rsidRDefault="003E356A">
      <w:pPr>
        <w:pStyle w:val="ProductList-SubClauseHeading"/>
        <w:outlineLvl w:val="3"/>
      </w:pPr>
      <w:r>
        <w:t>11. 1 Recursos de Internet</w:t>
      </w:r>
    </w:p>
    <w:p w:rsidR="00413FA5" w:rsidRDefault="003E356A">
      <w:pPr>
        <w:pStyle w:val="ProductList-BodyIndented"/>
      </w:pPr>
      <w:r>
        <w:t xml:space="preserve">Produtos de Software podem conter recursos que se conectam e enviam informações pela Internet, sem notificação adicional para o Cliente, para os sistemas da Microsoft e para os sistemas de suas Afiliadas ou provedores de serviços. O uso dessas informações </w:t>
      </w:r>
      <w:r>
        <w:t>é descrito na política de privacidade disponível em cada Produto de software.</w:t>
      </w:r>
    </w:p>
    <w:p w:rsidR="00413FA5" w:rsidRDefault="00413FA5">
      <w:pPr>
        <w:pStyle w:val="ProductList-BodyIndented"/>
      </w:pPr>
    </w:p>
    <w:p w:rsidR="00413FA5" w:rsidRDefault="003E356A">
      <w:pPr>
        <w:pStyle w:val="ProductList-SubClauseHeading"/>
        <w:outlineLvl w:val="3"/>
      </w:pPr>
      <w:r>
        <w:t>11.2 Bing Mapas</w:t>
      </w:r>
    </w:p>
    <w:p w:rsidR="00413FA5" w:rsidRDefault="003E356A">
      <w:pPr>
        <w:pStyle w:val="ProductList-BodyIndented"/>
      </w:pPr>
      <w:r>
        <w:t>O Produto inclui o uso do Bing Mapas. Qualquer conteúdo fornecido por meio do Bing Mapas, incluindo códigos geográficos, só pode ser usado no produto por meio do</w:t>
      </w:r>
      <w:r>
        <w:t xml:space="preserve"> qual o conteúdo é fornecido. O uso que o Cliente faz do Bing Mapas é regido pelos Termos de Uso do Usuário Final do Bing Mapas disponíveis no site </w:t>
      </w:r>
      <w:hyperlink r:id="rId30">
        <w:r>
          <w:rPr>
            <w:color w:val="00467F"/>
            <w:u w:val="single"/>
          </w:rPr>
          <w:t>http://go.microsoft.com/?linkid=9710837</w:t>
        </w:r>
      </w:hyperlink>
      <w:r>
        <w:t xml:space="preserve"> e na Polí</w:t>
      </w:r>
      <w:r>
        <w:t xml:space="preserve">tica de Privacidade do Bing Mapas disponível em </w:t>
      </w:r>
      <w:hyperlink r:id="rId31">
        <w:r>
          <w:rPr>
            <w:color w:val="00467F"/>
            <w:u w:val="single"/>
          </w:rPr>
          <w:t>http://go.microsoft.com/fwlink/?LinkID=248686</w:t>
        </w:r>
      </w:hyperlink>
      <w:r>
        <w:t>.</w:t>
      </w:r>
    </w:p>
    <w:p w:rsidR="00413FA5" w:rsidRDefault="00413FA5">
      <w:pPr>
        <w:pStyle w:val="ProductList-BodyIndented"/>
      </w:pPr>
    </w:p>
    <w:p w:rsidR="00413FA5" w:rsidRDefault="003E356A">
      <w:pPr>
        <w:pStyle w:val="ProductList-SubClauseHeading"/>
        <w:outlineLvl w:val="3"/>
      </w:pPr>
      <w:r>
        <w:t>11.3 Notificação sobre o Padrão Visual H.264/AVC, o Padrão de Vídeo VC-1 e o Padrão Visual MPEG</w:t>
      </w:r>
      <w:r>
        <w:t>-4 Parte 2</w:t>
      </w:r>
    </w:p>
    <w:p w:rsidR="00413FA5" w:rsidRDefault="003E356A">
      <w:pPr>
        <w:pStyle w:val="ProductList-BodyIndented"/>
      </w:pPr>
      <w:r>
        <w:t>Este software inclui a tecnologia de compactação visual H.264/AVC, VC-1 e MPEG-4 Parte 2. MPEG LA, L.L.C. exige esta notificação: ESTE PRODUTO ESTÁ LICENCIADO DE ACORDO COM A AVC, O VC-1, O PADRÃO VISUAL MPEG-4 PARTE 2 E AS LICENÇAS DE PORTFÓLIO</w:t>
      </w:r>
      <w:r>
        <w:t xml:space="preserve"> DA PATENTE DE VÍDEO MPEG-2 PARA USO PESSOAL E NÃO COMERCIAL DE UM CLIENTE PARA (i) CODIFICAR VÍDEO EM CONFORMIDADE COM OS PADRÕES ACIMA (“PADRÕES DE VÍDEO”) E/OU (ii) DECODIFICAR AVC, VC-1, VÍDEO MPEG-4 PARTE 2 QUE TENHAM SIDO CODIFICADOS POR UM CLIENTE E</w:t>
      </w:r>
      <w:r>
        <w:t>NVOLVIDO EM UMA ATIVIDADE PESSOAL E NÃO COMERCIAL E/OU OBTIDOS DE UM FORNECEDOR DE VÍDEO LICENCIADO PARA FORNECER TAL VÍDEO. NÃO SERÁ CONCEDIDA NEM ESTARÁ IMPLÍCITA NENHUMA LICENÇA PARA QUALQUER OUTRO USO. INFORMAÇÕES ADICIONAIS PODERÃO SER OBTIDAS COM A M</w:t>
      </w:r>
      <w:r>
        <w:t xml:space="preserve">PEG LA, L.L.C. CONSULTE O SITE </w:t>
      </w:r>
      <w:hyperlink r:id="rId32">
        <w:r>
          <w:rPr>
            <w:color w:val="00467F"/>
            <w:u w:val="single"/>
          </w:rPr>
          <w:t>www.mpegla.com</w:t>
        </w:r>
      </w:hyperlink>
      <w:r>
        <w:t>. Para fins de esclarecimento, essa notificação não limita nem inibe o uso do software para finalidades comerciais normais específicas a esse negócio, que não incluam (i)</w:t>
      </w:r>
      <w:r>
        <w:t xml:space="preserve"> redistribuição do software a terceiros nem (ii) criação de conteúdo com os PADRÕES DE VÍDEO em conformidade com as tecnologias para distribuição a terceiros.</w:t>
      </w:r>
    </w:p>
    <w:p w:rsidR="00413FA5" w:rsidRDefault="00413FA5">
      <w:pPr>
        <w:pStyle w:val="ProductList-BodyIndented"/>
      </w:pPr>
    </w:p>
    <w:p w:rsidR="00413FA5" w:rsidRDefault="003E356A">
      <w:pPr>
        <w:pStyle w:val="ProductList-ClauseHeading"/>
        <w:outlineLvl w:val="2"/>
      </w:pPr>
      <w:r>
        <w:t>12. Componentes de Fontes, Imagens e Sons</w:t>
      </w:r>
    </w:p>
    <w:p w:rsidR="00413FA5" w:rsidRDefault="003E356A">
      <w:pPr>
        <w:pStyle w:val="ProductList-Body"/>
      </w:pPr>
      <w:r>
        <w:t>Enquanto o Cliente executa o software, ele pode acessa</w:t>
      </w:r>
      <w:r>
        <w:t xml:space="preserve">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w:instrText>
      </w:r>
      <w:r>
        <w:instrText xml:space="preserve">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w:t>
      </w:r>
      <w:r>
        <w:t xml:space="preserve"> restrições à inserção das fontes e baixá-las temporariamente para uma impressora ou outro dispositivo de saída para imprimir conteúdo.</w:t>
      </w:r>
    </w:p>
    <w:p w:rsidR="00413FA5" w:rsidRDefault="00413FA5">
      <w:pPr>
        <w:pStyle w:val="ProductList-Body"/>
      </w:pPr>
    </w:p>
    <w:p w:rsidR="00413FA5" w:rsidRDefault="003E356A">
      <w:pPr>
        <w:pStyle w:val="ProductList-ClauseHeading"/>
        <w:outlineLvl w:val="2"/>
      </w:pPr>
      <w:r>
        <w:t>13. Tecnologias Incluídas</w:t>
      </w:r>
    </w:p>
    <w:p w:rsidR="00413FA5" w:rsidRDefault="003E356A">
      <w:pPr>
        <w:pStyle w:val="ProductList-Body"/>
      </w:pPr>
      <w:r>
        <w:t>Os Produtos podem incluir outros componentes de tecnologia da Microsoft sujeitos a seus própr</w:t>
      </w:r>
      <w:r>
        <w:t>ios termos de licença, conforme indicado na seção Direitos de Uso de cada Entrada do Produto. Se termos separados destes componentes não forem abordados nos Termos de Licença Específicos do Produto, eles poderão ser encontrados em uma pasta separada no dir</w:t>
      </w:r>
      <w:r>
        <w:t>etório de instalação do Produto ou por meio do instalador unificado do Produto.</w:t>
      </w:r>
    </w:p>
    <w:p w:rsidR="00413FA5" w:rsidRDefault="00413FA5">
      <w:pPr>
        <w:pStyle w:val="ProductList-Body"/>
      </w:pPr>
    </w:p>
    <w:p w:rsidR="00413FA5" w:rsidRDefault="003E356A">
      <w:pPr>
        <w:pStyle w:val="ProductList-ClauseHeading"/>
        <w:outlineLvl w:val="2"/>
      </w:pPr>
      <w:r>
        <w:t>14. Teste de Benchmark</w:t>
      </w:r>
    </w:p>
    <w:p w:rsidR="00413FA5" w:rsidRDefault="003E356A">
      <w:pPr>
        <w:pStyle w:val="ProductList-Body"/>
      </w:pPr>
      <w:r>
        <w:t>O Cliente deverá obter previamente a aprovação por escrito da Microsoft para divulgar a terceiros os resultados de qualquer teste comparativo de qualque</w:t>
      </w:r>
      <w:r>
        <w:t xml:space="preserv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413FA5" w:rsidRDefault="00413FA5">
      <w:pPr>
        <w:pStyle w:val="ProductList-Body"/>
      </w:pPr>
    </w:p>
    <w:p w:rsidR="00413FA5" w:rsidRDefault="003E356A">
      <w:pPr>
        <w:pStyle w:val="ProductList-ClauseHeading"/>
        <w:outlineLvl w:val="2"/>
      </w:pPr>
      <w:r>
        <w:t>15. Multiplexação</w:t>
      </w:r>
    </w:p>
    <w:p w:rsidR="00413FA5" w:rsidRDefault="003E356A">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413FA5" w:rsidRDefault="00413FA5">
      <w:pPr>
        <w:pStyle w:val="ProductList-Body"/>
      </w:pPr>
    </w:p>
    <w:p w:rsidR="00413FA5" w:rsidRDefault="003E356A">
      <w:pPr>
        <w:pStyle w:val="ProductList-ClauseHeading"/>
        <w:outlineLvl w:val="2"/>
      </w:pPr>
      <w:r>
        <w:t>16. Direitos Administrativo</w:t>
      </w:r>
      <w:r>
        <w:t>s e de Suporte</w:t>
      </w:r>
    </w:p>
    <w:p w:rsidR="00413FA5" w:rsidRDefault="003E356A">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w:instrText>
      </w:r>
      <w:r>
        <w:instrText xml:space="preserve">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w:t>
      </w:r>
      <w:r>
        <w:t xml:space="preserve">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w:instrText>
      </w:r>
      <w:r>
        <w:instrText xml:space="preserve">"Dispositivo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413FA5" w:rsidRDefault="00413FA5">
      <w:pPr>
        <w:pStyle w:val="ProductList-Body"/>
      </w:pPr>
    </w:p>
    <w:p w:rsidR="00413FA5" w:rsidRDefault="003E356A">
      <w:pPr>
        <w:pStyle w:val="ProductList-ClauseHeading"/>
        <w:outlineLvl w:val="2"/>
      </w:pPr>
      <w:r>
        <w:t>17. Código Distribuível</w:t>
      </w:r>
    </w:p>
    <w:p w:rsidR="00413FA5" w:rsidRDefault="003E356A">
      <w:pPr>
        <w:pStyle w:val="ProductList-Body"/>
      </w:pPr>
      <w:r>
        <w:t xml:space="preserve">O software poderá incluir código que o Cliente poderá distribuir nos programas que desenvolver, se ele respeitar os termos abaixo. </w:t>
      </w:r>
    </w:p>
    <w:p w:rsidR="00413FA5" w:rsidRDefault="00413FA5">
      <w:pPr>
        <w:pStyle w:val="ProductList-Body"/>
      </w:pPr>
    </w:p>
    <w:p w:rsidR="00413FA5" w:rsidRDefault="003E356A">
      <w:pPr>
        <w:pStyle w:val="ProductList-SubClauseHeading"/>
        <w:outlineLvl w:val="3"/>
      </w:pPr>
      <w:r>
        <w:t>17.1 Direito de Uso e Distribuição</w:t>
      </w:r>
    </w:p>
    <w:p w:rsidR="00413FA5" w:rsidRDefault="003E356A">
      <w:pPr>
        <w:pStyle w:val="ProductList-BodyIndented"/>
      </w:pPr>
      <w:r>
        <w:t xml:space="preserve">O código e os arquivos de texto listados abaixo constituem “Código Distribuível”. </w:t>
      </w:r>
    </w:p>
    <w:p w:rsidR="00413FA5" w:rsidRDefault="003E356A" w:rsidP="003E356A">
      <w:pPr>
        <w:pStyle w:val="ProductList-Bullet"/>
        <w:numPr>
          <w:ilvl w:val="1"/>
          <w:numId w:val="4"/>
        </w:numPr>
      </w:pPr>
      <w:r>
        <w:t>Arqui</w:t>
      </w:r>
      <w:r>
        <w:t>vos REDIST.TXT: O Cliente poderá copiar e distribuir a forma de código-objeto do código listado nos arquivos REDIST.TXT ou em OTHER-DIST.TXT, bem como qualquer código marcado como “Bibliotecas do Silverlight”, “Bibliotecas do Cliente” do Silverlight e as “</w:t>
      </w:r>
      <w:r>
        <w:t>Bibliotecas de Servidor” do Silverlight.</w:t>
      </w:r>
    </w:p>
    <w:p w:rsidR="00413FA5" w:rsidRDefault="003E356A" w:rsidP="003E356A">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rsidR="00413FA5" w:rsidRDefault="003E356A" w:rsidP="003E356A">
      <w:pPr>
        <w:pStyle w:val="ProductList-Bullet"/>
        <w:numPr>
          <w:ilvl w:val="1"/>
          <w:numId w:val="4"/>
        </w:numPr>
      </w:pPr>
      <w:r>
        <w:t>Distribuição por Terceiros: O Cliente poderá permitir que os distribuidores de seus programas copiem e distribuam o Código Distribuível como parte daqueles programas.</w:t>
      </w:r>
    </w:p>
    <w:p w:rsidR="00413FA5" w:rsidRDefault="003E356A" w:rsidP="003E356A">
      <w:pPr>
        <w:pStyle w:val="ProductList-Bullet"/>
        <w:numPr>
          <w:ilvl w:val="1"/>
          <w:numId w:val="4"/>
        </w:numPr>
      </w:pPr>
      <w:r>
        <w:t>Biblioteca de Imagens: O Cliente pode copiar e distribuir imagens, gráficos e animações d</w:t>
      </w:r>
      <w:r>
        <w:t>a Biblioteca de Imagens da forma descrita na documentação de software.</w:t>
      </w:r>
    </w:p>
    <w:p w:rsidR="00413FA5" w:rsidRDefault="00413FA5">
      <w:pPr>
        <w:pStyle w:val="ProductList-BodyIndented"/>
      </w:pPr>
    </w:p>
    <w:p w:rsidR="00413FA5" w:rsidRDefault="003E356A">
      <w:pPr>
        <w:pStyle w:val="ProductList-SubClauseHeading"/>
        <w:outlineLvl w:val="3"/>
      </w:pPr>
      <w:r>
        <w:t>17.2 Requisitos de Distribuição</w:t>
      </w:r>
    </w:p>
    <w:p w:rsidR="00413FA5" w:rsidRDefault="003E356A">
      <w:pPr>
        <w:pStyle w:val="ProductList-BodyIndented"/>
      </w:pPr>
      <w:r>
        <w:t>Se o Cliente distribuir qualquer Código Distribuível. O Cliente deve:</w:t>
      </w:r>
    </w:p>
    <w:p w:rsidR="00413FA5" w:rsidRDefault="003E356A" w:rsidP="003E356A">
      <w:pPr>
        <w:pStyle w:val="ProductList-Bullet"/>
        <w:numPr>
          <w:ilvl w:val="1"/>
          <w:numId w:val="5"/>
        </w:numPr>
      </w:pPr>
      <w:r>
        <w:t>Apenas distribuí-lo com os programas do Cliente, nos quais os programas do Cliente</w:t>
      </w:r>
      <w:r>
        <w:t xml:space="preserve"> fornecem funcionalidade principal significativa para o Código Distribuível;</w:t>
      </w:r>
    </w:p>
    <w:p w:rsidR="00413FA5" w:rsidRDefault="003E356A" w:rsidP="003E356A">
      <w:pPr>
        <w:pStyle w:val="ProductList-Bullet"/>
        <w:numPr>
          <w:ilvl w:val="1"/>
          <w:numId w:val="5"/>
        </w:numPr>
      </w:pPr>
      <w:r>
        <w:t>exigir que os distribuidores e usuários finais externos aceitem os termos que, pelo menos, protegem o Código Distribuível tanto quanto o contrato de licenciamento por volume do Cl</w:t>
      </w:r>
      <w:r>
        <w:t>iente, incluindo os Termos do Produto;</w:t>
      </w:r>
    </w:p>
    <w:p w:rsidR="00413FA5" w:rsidRDefault="003E356A" w:rsidP="003E356A">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w:t>
      </w:r>
      <w:r>
        <w:t>ntos judiciais ou extrajudiciais se baseiem unicamente no Código Distribuível incluído nos programas do Cliente.</w:t>
      </w:r>
    </w:p>
    <w:p w:rsidR="00413FA5" w:rsidRDefault="00413FA5">
      <w:pPr>
        <w:pStyle w:val="ProductList-BodyIndented"/>
      </w:pPr>
    </w:p>
    <w:p w:rsidR="00413FA5" w:rsidRDefault="003E356A">
      <w:pPr>
        <w:pStyle w:val="ProductList-SubClauseHeading"/>
        <w:outlineLvl w:val="3"/>
      </w:pPr>
      <w:r>
        <w:t>17.3 Limitações de Distribuição</w:t>
      </w:r>
    </w:p>
    <w:p w:rsidR="00413FA5" w:rsidRDefault="003E356A">
      <w:pPr>
        <w:pStyle w:val="ProductList-BodyIndented"/>
      </w:pPr>
      <w:r>
        <w:t>O Cliente não poderá:</w:t>
      </w:r>
    </w:p>
    <w:p w:rsidR="00413FA5" w:rsidRDefault="003E356A" w:rsidP="003E356A">
      <w:pPr>
        <w:pStyle w:val="ProductList-Bullet"/>
        <w:numPr>
          <w:ilvl w:val="1"/>
          <w:numId w:val="6"/>
        </w:numPr>
      </w:pPr>
      <w:r>
        <w:t>alterar notificações de direitos autorais, marcas registradas ou avisos de patente que a</w:t>
      </w:r>
      <w:r>
        <w:t>pareçam no Código Distribuível;</w:t>
      </w:r>
    </w:p>
    <w:p w:rsidR="00413FA5" w:rsidRDefault="003E356A" w:rsidP="003E356A">
      <w:pPr>
        <w:pStyle w:val="ProductList-Bullet"/>
        <w:numPr>
          <w:ilvl w:val="1"/>
          <w:numId w:val="6"/>
        </w:numPr>
      </w:pPr>
      <w:r>
        <w:t>usar marcas registradas da Microsoft nos nomes dos programas do Cliente ou de forma a sugerir que seus programas derivam da Microsoft ou são endossados por ela;</w:t>
      </w:r>
    </w:p>
    <w:p w:rsidR="00413FA5" w:rsidRDefault="003E356A" w:rsidP="003E356A">
      <w:pPr>
        <w:pStyle w:val="ProductList-Bullet"/>
        <w:numPr>
          <w:ilvl w:val="1"/>
          <w:numId w:val="6"/>
        </w:numPr>
      </w:pPr>
      <w:r>
        <w:t>distribuir Código Distribuível em ou com quaisquer programas ma</w:t>
      </w:r>
      <w:r>
        <w:t>l-intencionados ou enganosos ou de uma maneira ilícita ou</w:t>
      </w:r>
    </w:p>
    <w:p w:rsidR="00413FA5" w:rsidRDefault="003E356A" w:rsidP="003E356A">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w:t>
      </w:r>
      <w:r>
        <w:t xml:space="preserve">de uso, modificação ou distribuição, que o código seja divulgado ou distribuído na forma de código-fonte ou que outros tenham o direito de modificá-lo. </w:t>
      </w:r>
    </w:p>
    <w:p w:rsidR="00413FA5" w:rsidRDefault="00413FA5">
      <w:pPr>
        <w:pStyle w:val="ProductList-BodyIndented"/>
      </w:pPr>
    </w:p>
    <w:p w:rsidR="00413FA5" w:rsidRDefault="003E356A">
      <w:pPr>
        <w:pStyle w:val="ProductList-ClauseHeading"/>
        <w:outlineLvl w:val="2"/>
      </w:pPr>
      <w:r>
        <w:t>18. Software Mais Serviços</w:t>
      </w:r>
    </w:p>
    <w:p w:rsidR="00413FA5" w:rsidRDefault="003E356A">
      <w:pPr>
        <w:pStyle w:val="ProductList-Body"/>
      </w:pPr>
      <w:r>
        <w:t>A Microsoft pode fornecer serviços com Produtos por meio de recursos de sof</w:t>
      </w:r>
      <w:r>
        <w:t xml:space="preserve">tware que se conectam com a Microsoft ou sistemas de computador do provedor de serviços pela Internet. Ela poderá alterar ou cancelar os serviços a qualquer momento. O Cliente não poderá usar os serviços de forma que possa danificá-los ou prejudicar o uso </w:t>
      </w:r>
      <w:r>
        <w:t>dos outros. Em nenhuma hipótese o Cliente poderá usar os serviços para tentar obter acesso não autorizado a qualquer serviço, dado, conta ou rede.</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GroupHeading"/>
        <w:outlineLvl w:val="1"/>
      </w:pPr>
      <w:bookmarkStart w:id="16" w:name="_Sec538"/>
      <w:r>
        <w:t>Termos do Modelo de Licença</w:t>
      </w:r>
      <w:bookmarkEnd w:id="16"/>
      <w:r>
        <w:fldChar w:fldCharType="begin"/>
      </w:r>
      <w:r>
        <w:instrText xml:space="preserve"> TC "</w:instrText>
      </w:r>
      <w:bookmarkStart w:id="17" w:name="_Toc449392678"/>
      <w:r>
        <w:instrText>Termos do Modelo de Licença</w:instrText>
      </w:r>
      <w:bookmarkEnd w:id="17"/>
      <w:r>
        <w:instrText>" \l 2</w:instrText>
      </w:r>
      <w:r>
        <w:fldChar w:fldCharType="end"/>
      </w:r>
    </w:p>
    <w:p w:rsidR="00413FA5" w:rsidRDefault="003E356A">
      <w:pPr>
        <w:pStyle w:val="ProductList-Body"/>
      </w:pPr>
      <w:r>
        <w:t>O Modelo de Licença de cada Produto é identificado na seção Direitos de Uso da Entrada do Produto. Os termos do Modelo de Licença aplicam-se a todos os Produtos de software licenc</w:t>
      </w:r>
      <w:r>
        <w:t>iados de acordo o Modelo de Licença, conforme especificado na Entrada do Produto e sujeito a quaisquer exceções e a outros termos indicados nos Termos de Licença Específicos ao Produto.</w:t>
      </w:r>
    </w:p>
    <w:p w:rsidR="00413FA5" w:rsidRDefault="003E356A">
      <w:pPr>
        <w:pStyle w:val="ProductList-Offering2Heading"/>
        <w:outlineLvl w:val="2"/>
      </w:pPr>
      <w:bookmarkStart w:id="18" w:name="_Sec539"/>
      <w:r>
        <w:t>Aplicativos Desktop</w:t>
      </w:r>
      <w:bookmarkEnd w:id="18"/>
      <w:r>
        <w:fldChar w:fldCharType="begin"/>
      </w:r>
      <w:r>
        <w:instrText xml:space="preserve"> TC "</w:instrText>
      </w:r>
      <w:bookmarkStart w:id="19" w:name="_Toc449392679"/>
      <w:r>
        <w:instrText>Aplicativos Desktop</w:instrText>
      </w:r>
      <w:bookmarkEnd w:id="19"/>
      <w:r>
        <w:instrText>" \l 3</w:instrText>
      </w:r>
      <w:r>
        <w:fldChar w:fldCharType="end"/>
      </w:r>
    </w:p>
    <w:p w:rsidR="00413FA5" w:rsidRDefault="003E356A">
      <w:pPr>
        <w:pStyle w:val="ProductList-ClauseHeading"/>
        <w:outlineLvl w:val="3"/>
      </w:pPr>
      <w:r>
        <w:t>Licença do Disposi</w:t>
      </w:r>
      <w:r>
        <w:t>tivo</w:t>
      </w:r>
    </w:p>
    <w:p w:rsidR="00413FA5" w:rsidRDefault="003E356A" w:rsidP="003E356A">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w:instrText>
      </w:r>
      <w:r>
        <w:instrText xml:space="preserve">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413FA5" w:rsidRDefault="003E356A" w:rsidP="003E356A">
      <w:pPr>
        <w:pStyle w:val="ProductList-Bullet"/>
        <w:numPr>
          <w:ilvl w:val="0"/>
          <w:numId w:val="7"/>
        </w:numPr>
      </w:pPr>
      <w:r>
        <w:t>A menos que o Cliente licencie o software como um Produto Empresarial ou em toda</w:t>
      </w:r>
      <w:r>
        <w:t xml:space="preserve">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w:instrText>
      </w:r>
      <w:r>
        <w:instrText xml:space="preserve">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w:instrText>
      </w:r>
      <w:r>
        <w:instrText xml:space="preserve">rado." </w:instrText>
      </w:r>
      <w:r>
        <w:fldChar w:fldCharType="separate"/>
      </w:r>
      <w:r>
        <w:rPr>
          <w:color w:val="0563C1"/>
        </w:rPr>
        <w:t>Dispositivo Licenciado</w:t>
      </w:r>
      <w:r>
        <w:fldChar w:fldCharType="end"/>
      </w:r>
      <w:r>
        <w:t xml:space="preserve">. </w:t>
      </w:r>
    </w:p>
    <w:p w:rsidR="00413FA5" w:rsidRDefault="003E356A" w:rsidP="003E356A">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w:instrText>
      </w:r>
      <w:r>
        <w:instrText xml:space="preserve">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413FA5" w:rsidRDefault="003E356A" w:rsidP="003E356A">
      <w:pPr>
        <w:pStyle w:val="ProductList-Bullet"/>
        <w:numPr>
          <w:ilvl w:val="0"/>
          <w:numId w:val="7"/>
        </w:numPr>
      </w:pPr>
      <w:r>
        <w:t xml:space="preserve">O uso remoto do software que está sendo executado em um </w:t>
      </w:r>
      <w:r>
        <w:fldChar w:fldCharType="begin"/>
      </w:r>
      <w:r>
        <w:instrText xml:space="preserve"> AutoTextList</w:instrText>
      </w:r>
      <w:r>
        <w:instrText xml:space="preserve">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w:t>
      </w:r>
      <w:r>
        <w:t xml:space="preserve">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w:t>
      </w:r>
      <w:r>
        <w:t xml:space="preserve">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w:t>
      </w:r>
      <w:r>
        <w:rPr>
          <w:color w:val="0563C1"/>
        </w:rPr>
        <w:t>iado</w:t>
      </w:r>
      <w:r>
        <w:fldChar w:fldCharType="end"/>
      </w:r>
      <w:r>
        <w:t xml:space="preserve">. </w:t>
      </w:r>
    </w:p>
    <w:p w:rsidR="00413FA5" w:rsidRDefault="003E356A" w:rsidP="003E356A">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w:t>
      </w:r>
      <w:r>
        <w:t xml:space="preserve">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w:t>
      </w:r>
      <w:r>
        <w:rPr>
          <w:color w:val="0563C1"/>
        </w:rPr>
        <w:t>ispositivo Licenciado</w:t>
      </w:r>
      <w:r>
        <w:fldChar w:fldCharType="end"/>
      </w:r>
      <w:r>
        <w:t>.</w:t>
      </w:r>
    </w:p>
    <w:p w:rsidR="00413FA5" w:rsidRDefault="00413FA5">
      <w:pPr>
        <w:pStyle w:val="ProductList-Body"/>
      </w:pPr>
    </w:p>
    <w:p w:rsidR="00413FA5" w:rsidRDefault="003E356A">
      <w:pPr>
        <w:pStyle w:val="ProductList-ClauseHeading"/>
        <w:outlineLvl w:val="3"/>
      </w:pPr>
      <w:r>
        <w:t>Elementos de Mídia e Modelos</w:t>
      </w:r>
    </w:p>
    <w:p w:rsidR="00413FA5" w:rsidRDefault="003E356A">
      <w:pPr>
        <w:pStyle w:val="ProductList-Body"/>
      </w:pPr>
      <w:r>
        <w:t xml:space="preserve">A Microsoft concede ao Cliente uma licença para copiar, distribuir, executar e exibir elementos de mídia (imagens, clip art, animações, sons, música, videoclipes, modelos e outras formas de conteúdo) </w:t>
      </w:r>
      <w:r>
        <w:t>incluída com o software e os aplicativos da Web do Office em projetos e documentos, exceto que o Cliente não pode vender, licenciar ou distribuir cópias de quaisquer elementos de mídia por eles mesmos nem como um produto se o valor principal do produto for</w:t>
      </w:r>
      <w:r>
        <w:t>em os elementos de mídia.</w:t>
      </w:r>
    </w:p>
    <w:p w:rsidR="00413FA5" w:rsidRDefault="003E356A">
      <w:pPr>
        <w:pStyle w:val="ProductList-Offering2Heading"/>
        <w:outlineLvl w:val="2"/>
      </w:pPr>
      <w:bookmarkStart w:id="20" w:name="_Sec540"/>
      <w:r>
        <w:t>Sistemas Operacionais Desktop</w:t>
      </w:r>
      <w:bookmarkEnd w:id="20"/>
      <w:r>
        <w:fldChar w:fldCharType="begin"/>
      </w:r>
      <w:r>
        <w:instrText xml:space="preserve"> TC "</w:instrText>
      </w:r>
      <w:bookmarkStart w:id="21" w:name="_Toc449392680"/>
      <w:r>
        <w:instrText>Sistemas Operacionais Desktop</w:instrText>
      </w:r>
      <w:bookmarkEnd w:id="21"/>
      <w:r>
        <w:instrText>" \l 3</w:instrText>
      </w:r>
      <w:r>
        <w:fldChar w:fldCharType="end"/>
      </w:r>
    </w:p>
    <w:p w:rsidR="00413FA5" w:rsidRDefault="003E356A">
      <w:pPr>
        <w:pStyle w:val="ProductList-ClauseHeading"/>
        <w:outlineLvl w:val="3"/>
      </w:pPr>
      <w:r>
        <w:t>Licença do Dispositivo</w:t>
      </w:r>
    </w:p>
    <w:p w:rsidR="00413FA5" w:rsidRDefault="003E356A" w:rsidP="003E356A">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w:instrText>
      </w:r>
      <w:r>
        <w:instrText xml:space="preserve">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w:instrText>
      </w:r>
      <w:r>
        <w:instrText xml:space="preserve">"Dispositivo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w:instrText>
      </w:r>
      <w:r>
        <w:instrText xml:space="preserve"> NoStyle \t "Licença significa o direito de baixar, instalar, acessar e usar um Produto." </w:instrText>
      </w:r>
      <w:r>
        <w:fldChar w:fldCharType="separate"/>
      </w:r>
      <w:r>
        <w:rPr>
          <w:color w:val="0563C1"/>
        </w:rPr>
        <w:t>Licença</w:t>
      </w:r>
      <w:r>
        <w:fldChar w:fldCharType="end"/>
      </w:r>
      <w:r>
        <w:t xml:space="preserve"> que ele adquirir.</w:t>
      </w:r>
    </w:p>
    <w:p w:rsidR="00413FA5" w:rsidRDefault="003E356A" w:rsidP="003E356A">
      <w:pPr>
        <w:pStyle w:val="ProductList-Bullet"/>
        <w:numPr>
          <w:ilvl w:val="0"/>
          <w:numId w:val="8"/>
        </w:numPr>
      </w:pPr>
      <w:r>
        <w:t>É possível usar o software em até dois processadores.</w:t>
      </w:r>
    </w:p>
    <w:p w:rsidR="00413FA5" w:rsidRDefault="003E356A" w:rsidP="003E356A">
      <w:pPr>
        <w:pStyle w:val="ProductList-Bullet"/>
        <w:numPr>
          <w:ilvl w:val="0"/>
          <w:numId w:val="8"/>
        </w:numPr>
      </w:pPr>
      <w:r>
        <w:t>O uso local é permitido para qualquer usuário.</w:t>
      </w:r>
    </w:p>
    <w:p w:rsidR="00413FA5" w:rsidRDefault="003E356A" w:rsidP="003E356A">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w:instrText>
      </w:r>
      <w:r>
        <w:instrText xml:space="preserve">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w:instrText>
      </w:r>
      <w:r>
        <w:instrText xml:space="preserve">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w:instrText>
      </w:r>
      <w:r>
        <w:instrText xml:space="preserve">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413FA5" w:rsidRDefault="003E356A" w:rsidP="003E356A">
      <w:pPr>
        <w:pStyle w:val="ProductList-Bullet"/>
        <w:numPr>
          <w:ilvl w:val="0"/>
          <w:numId w:val="8"/>
        </w:numPr>
      </w:pPr>
      <w:r>
        <w:t>Somen</w:t>
      </w:r>
      <w:r>
        <w:t>te um usuário poderá acessar e usar o software por vez.</w:t>
      </w:r>
    </w:p>
    <w:p w:rsidR="00413FA5" w:rsidRDefault="003E356A" w:rsidP="003E356A">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w:instrText>
      </w:r>
      <w:r>
        <w:instrText xml:space="preserve">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413FA5" w:rsidRDefault="003E356A" w:rsidP="003E356A">
      <w:pPr>
        <w:pStyle w:val="ProductList-Bullet"/>
        <w:numPr>
          <w:ilvl w:val="0"/>
          <w:numId w:val="8"/>
        </w:numPr>
      </w:pPr>
      <w:r>
        <w:t>Um</w:t>
      </w:r>
      <w:r>
        <w:t xml:space="preserve"> número ilimitado de conexões é permitido para a ativação de KMS ou tecnologia similar.</w:t>
      </w:r>
    </w:p>
    <w:p w:rsidR="00413FA5" w:rsidRDefault="00413FA5">
      <w:pPr>
        <w:pStyle w:val="ProductList-Body"/>
      </w:pPr>
    </w:p>
    <w:p w:rsidR="00413FA5" w:rsidRDefault="003E356A">
      <w:pPr>
        <w:pStyle w:val="ProductList-ClauseHeading"/>
        <w:outlineLvl w:val="3"/>
      </w:pPr>
      <w:r>
        <w:t>Adobe Flash Player</w:t>
      </w:r>
    </w:p>
    <w:p w:rsidR="00413FA5" w:rsidRDefault="003E356A">
      <w:pPr>
        <w:pStyle w:val="ProductList-Body"/>
      </w:pPr>
      <w:r>
        <w:t>O software pode incluir uma versão do Adobe Flash Player. O Cliente concorda que o uso que ele faz do Adobe Flash Player é regido pelos termos de li</w:t>
      </w:r>
      <w:r>
        <w:t xml:space="preserve">cença para Adobe Systems Incorporated, publicados no site </w:t>
      </w:r>
      <w:hyperlink r:id="rId33">
        <w:r>
          <w:rPr>
            <w:color w:val="00467F"/>
            <w:u w:val="single"/>
          </w:rPr>
          <w:t>http://go.microsoft.com/fwlink/?linkid=248532</w:t>
        </w:r>
      </w:hyperlink>
      <w:r>
        <w:t>. Adobe e Flash são marcas comerciais registradas ou marcas comerciais da Adobe Systems Incorporated nos Estados Unidos e/ou em outros países.</w:t>
      </w:r>
    </w:p>
    <w:p w:rsidR="00413FA5" w:rsidRDefault="003E356A">
      <w:pPr>
        <w:pStyle w:val="ProductList-Offering2Heading"/>
        <w:outlineLvl w:val="2"/>
      </w:pPr>
      <w:bookmarkStart w:id="22" w:name="_Sec541"/>
      <w:r>
        <w:t>Processador/CAL</w:t>
      </w:r>
      <w:bookmarkEnd w:id="22"/>
      <w:r>
        <w:fldChar w:fldCharType="begin"/>
      </w:r>
      <w:r>
        <w:instrText xml:space="preserve"> TC "</w:instrText>
      </w:r>
      <w:bookmarkStart w:id="23" w:name="_Toc449392681"/>
      <w:r>
        <w:instrText>Processador/CAL</w:instrText>
      </w:r>
      <w:bookmarkEnd w:id="23"/>
      <w:r>
        <w:instrText>" \l 3</w:instrText>
      </w:r>
      <w:r>
        <w:fldChar w:fldCharType="end"/>
      </w:r>
    </w:p>
    <w:p w:rsidR="00413FA5" w:rsidRDefault="003E356A">
      <w:pPr>
        <w:pStyle w:val="ProductList-ClauseHeading"/>
        <w:outlineLvl w:val="3"/>
      </w:pPr>
      <w:r>
        <w:t>Licenças do Servidor (por processador)</w:t>
      </w:r>
    </w:p>
    <w:p w:rsidR="00413FA5" w:rsidRDefault="003E356A" w:rsidP="003E356A">
      <w:pPr>
        <w:pStyle w:val="ProductList-Bullet"/>
        <w:numPr>
          <w:ilvl w:val="0"/>
          <w:numId w:val="9"/>
        </w:numPr>
      </w:pPr>
      <w:r>
        <w:t>O Cliente pode usar o software</w:t>
      </w:r>
      <w:r>
        <w:t xml:space="preserv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w:instrText>
      </w:r>
      <w:r>
        <w:instrText xml:space="preserve">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413FA5" w:rsidRDefault="003E356A" w:rsidP="003E356A">
      <w:pPr>
        <w:pStyle w:val="ProductList-Bullet"/>
        <w:numPr>
          <w:ilvl w:val="0"/>
          <w:numId w:val="9"/>
        </w:numPr>
      </w:pPr>
      <w:r>
        <w:t xml:space="preserve">Uma </w:t>
      </w:r>
      <w:r>
        <w:fldChar w:fldCharType="begin"/>
      </w:r>
      <w:r>
        <w:instrText xml:space="preserve"> AutoTextLi</w:instrText>
      </w:r>
      <w:r>
        <w:instrText xml:space="preserve">st   \s NoStyle \t "Licença significa o direito de baixar, instalar, acessar e usar um Produto." </w:instrText>
      </w:r>
      <w:r>
        <w:fldChar w:fldCharType="separate"/>
      </w:r>
      <w:r>
        <w:rPr>
          <w:color w:val="0563C1"/>
        </w:rPr>
        <w:t>Licença</w:t>
      </w:r>
      <w:r>
        <w:fldChar w:fldCharType="end"/>
      </w:r>
      <w:r>
        <w:t xml:space="preserv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w:t>
      </w:r>
      <w:r>
        <w:rPr>
          <w:color w:val="0563C1"/>
        </w:rPr>
        <w:t xml:space="preserve"> Físicos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w:instrText>
      </w:r>
      <w:r>
        <w:instrText xml:space="preserve"> </w:instrText>
      </w:r>
      <w:r>
        <w:fldChar w:fldCharType="separate"/>
      </w:r>
      <w:r>
        <w:rPr>
          <w:color w:val="0563C1"/>
        </w:rPr>
        <w:t>Servidor Licenciado</w:t>
      </w:r>
      <w:r>
        <w:fldChar w:fldCharType="end"/>
      </w:r>
      <w:r>
        <w:t xml:space="preserve">. </w:t>
      </w:r>
    </w:p>
    <w:p w:rsidR="00413FA5" w:rsidRDefault="003E356A" w:rsidP="003E356A">
      <w:pPr>
        <w:pStyle w:val="ProductList-Bullet"/>
        <w:numPr>
          <w:ilvl w:val="0"/>
          <w:numId w:val="9"/>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permite o uso do software para servidores em dois </w:t>
      </w:r>
      <w:r>
        <w:fldChar w:fldCharType="begin"/>
      </w:r>
      <w:r>
        <w:instrText xml:space="preserve"> AutoTextList   \s NoStyle \t "OSEs significa tod</w:instrText>
      </w:r>
      <w:r>
        <w:instrText xml:space="preserve">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413FA5" w:rsidRDefault="003E356A" w:rsidP="003E356A">
      <w:pPr>
        <w:pStyle w:val="ProductList-Bullet"/>
        <w:numPr>
          <w:ilvl w:val="0"/>
          <w:numId w:val="9"/>
        </w:numPr>
      </w:pPr>
      <w:r>
        <w:t>O Cliente pode</w:t>
      </w:r>
      <w:r>
        <w:t xml:space="preserv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w:t>
      </w:r>
      <w:r>
        <w:t xml:space="preserve">do software para servidores em cada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w:instrText>
      </w:r>
      <w:r>
        <w:instrText xml:space="preserve">)...(Consulte o Glossário para obter a definição completa)" </w:instrText>
      </w:r>
      <w:r>
        <w:fldChar w:fldCharType="separate"/>
      </w:r>
      <w:r>
        <w:rPr>
          <w:color w:val="0563C1"/>
        </w:rPr>
        <w:t>OSE</w:t>
      </w:r>
      <w:r>
        <w:fldChar w:fldCharType="end"/>
      </w:r>
      <w:r>
        <w:t>.</w:t>
      </w:r>
    </w:p>
    <w:p w:rsidR="00413FA5" w:rsidRDefault="003E356A" w:rsidP="003E356A">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w:instrText>
      </w:r>
      <w:r>
        <w:instrText xml:space="preserve">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w:instrText>
      </w:r>
      <w:r>
        <w:instrText xml:space="preserve">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signi</w:instrText>
      </w:r>
      <w:r>
        <w:instrText xml:space="preserve">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w:instrText>
      </w:r>
      <w:r>
        <w:instrText xml:space="preserve">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w:instrText>
      </w:r>
      <w:r>
        <w:instrText xml:space="preserve">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413FA5" w:rsidRDefault="003E356A" w:rsidP="003E356A">
      <w:pPr>
        <w:pStyle w:val="ProductList-Bullet"/>
        <w:numPr>
          <w:ilvl w:val="0"/>
          <w:numId w:val="9"/>
        </w:numPr>
      </w:pPr>
      <w:r>
        <w:t xml:space="preserve">As licenças do data center permitem o uso do software para servidores em qualquer número de </w:t>
      </w:r>
      <w:r>
        <w:fldChar w:fldCharType="begin"/>
      </w:r>
      <w:r>
        <w:instrText xml:space="preserve"> AutoTextList   \s NoS</w:instrText>
      </w:r>
      <w:r>
        <w:instrText>tyle \t "OSEs significa todas as Instâncias ou parte de uma Instância do sistema operacional ou todas as Instâncias ou parte de uma Instância do sistema operacional virtual (ou de outra forma emulado)...(Consulte o Glossário para obter a definição completa</w:instrText>
      </w:r>
      <w:r>
        <w:instrText xml:space="preserve">)" </w:instrText>
      </w:r>
      <w:r>
        <w:fldChar w:fldCharType="separate"/>
      </w:r>
      <w:r>
        <w:rPr>
          <w:color w:val="0563C1"/>
        </w:rPr>
        <w:t>OSEs</w:t>
      </w:r>
      <w:r>
        <w:fldChar w:fldCharType="end"/>
      </w:r>
      <w:r>
        <w:t xml:space="preserve">. </w:t>
      </w:r>
    </w:p>
    <w:p w:rsidR="00413FA5" w:rsidRDefault="003E356A" w:rsidP="003E356A">
      <w:pPr>
        <w:pStyle w:val="ProductList-Bullet"/>
        <w:numPr>
          <w:ilvl w:val="0"/>
          <w:numId w:val="9"/>
        </w:numPr>
      </w:pPr>
      <w:r>
        <w:t xml:space="preserve">Contanto que o número total de licenças e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w:instrText>
      </w:r>
      <w:r>
        <w:instrText xml:space="preserve">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413FA5" w:rsidRDefault="003E356A" w:rsidP="003E356A">
      <w:pPr>
        <w:pStyle w:val="ProductList-Bullet"/>
        <w:numPr>
          <w:ilvl w:val="0"/>
          <w:numId w:val="9"/>
        </w:numPr>
      </w:pPr>
      <w:r>
        <w:t xml:space="preserve">Como uma alternativa única para ceder </w:t>
      </w:r>
      <w:r>
        <w:fldChar w:fldCharType="begin"/>
      </w:r>
      <w:r>
        <w:instrText xml:space="preserve"> AutoTextList   \s NoStyle \t "CAL significa a licenç</w:instrText>
      </w:r>
      <w:r>
        <w:instrText xml:space="preserve">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w:instrText>
      </w:r>
      <w:r>
        <w:instrText xml:space="preserve">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w:instrText>
      </w:r>
      <w:r>
        <w:instrText xml:space="preserve">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w:instrText>
      </w:r>
      <w:r>
        <w:instrText xml:space="preserve">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w:instrText>
      </w:r>
      <w:r>
        <w:instrText xml:space="preserv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413FA5" w:rsidRDefault="00413FA5">
      <w:pPr>
        <w:pStyle w:val="ProductList-Body"/>
      </w:pPr>
    </w:p>
    <w:p w:rsidR="00413FA5" w:rsidRDefault="003E356A">
      <w:pPr>
        <w:pStyle w:val="ProductList-ClauseHeading"/>
        <w:outlineLvl w:val="3"/>
      </w:pPr>
      <w:r>
        <w:t>Licenças de Acesso</w:t>
      </w:r>
    </w:p>
    <w:p w:rsidR="00413FA5" w:rsidRDefault="003E356A" w:rsidP="003E356A">
      <w:pPr>
        <w:pStyle w:val="ProductList-Bullet"/>
        <w:numPr>
          <w:ilvl w:val="0"/>
          <w:numId w:val="10"/>
        </w:numPr>
      </w:pPr>
      <w:r>
        <w:t xml:space="preserve">Exceto conforme descrito aqui e apontado nos </w:t>
      </w:r>
      <w:r>
        <w:fldChar w:fldCharType="begin"/>
      </w:r>
      <w:r>
        <w:instrText xml:space="preserve"> AutoTextList   \s NoStyle \t "Termos de</w:instrText>
      </w:r>
      <w:r>
        <w:instrText xml:space="preserv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w:instrText>
      </w:r>
      <w:r>
        <w:instrText xml:space="preserve">as Equivalentes. (Consulte o Glossário para obter a definição completa)" </w:instrText>
      </w:r>
      <w:r>
        <w:fldChar w:fldCharType="separate"/>
      </w:r>
      <w:r>
        <w:rPr>
          <w:color w:val="0563C1"/>
        </w:rPr>
        <w:t>Licenças Equivalentes a CALs</w:t>
      </w:r>
      <w:r>
        <w:fldChar w:fldCharType="end"/>
      </w:r>
      <w:r>
        <w:t>.</w:t>
      </w:r>
    </w:p>
    <w:p w:rsidR="00413FA5" w:rsidRDefault="003E356A" w:rsidP="003E356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w:instrText>
      </w:r>
      <w:r>
        <w:instrText xml:space="preserve">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w:instrText>
      </w:r>
      <w:r>
        <w:instrText xml:space="preserve">desta definição, uma partição de hardware ou um blade é considerado um Servidor separado." </w:instrText>
      </w:r>
      <w:r>
        <w:fldChar w:fldCharType="separate"/>
      </w:r>
      <w:r>
        <w:rPr>
          <w:color w:val="0563C1"/>
        </w:rPr>
        <w:t>Servidor Licenciado</w:t>
      </w:r>
      <w:r>
        <w:fldChar w:fldCharType="end"/>
      </w:r>
      <w:r>
        <w:t>.</w:t>
      </w:r>
    </w:p>
    <w:p w:rsidR="00413FA5" w:rsidRDefault="003E356A" w:rsidP="003E356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w:instrText>
      </w:r>
      <w:r>
        <w:instrText xml:space="preserve">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w:instrText>
      </w:r>
      <w:r>
        <w:instrText xml:space="preserve">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w:instrText>
      </w:r>
      <w:r>
        <w:instrText xml:space="preserve">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413FA5" w:rsidRDefault="003E356A" w:rsidP="003E356A">
      <w:pPr>
        <w:pStyle w:val="ProductList-Bullet"/>
        <w:numPr>
          <w:ilvl w:val="0"/>
          <w:numId w:val="10"/>
        </w:numPr>
      </w:pPr>
      <w:r>
        <w:fldChar w:fldCharType="begin"/>
      </w:r>
      <w:r>
        <w:instrText xml:space="preserve"> AutoTextList   \s NoStyle \t "CAL significa a licença</w:instrText>
      </w:r>
      <w:r>
        <w:instrText xml:space="preserve">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w:instrText>
      </w:r>
      <w:r>
        <w:instrText xml:space="preserve"> que é configurado para ser executado diretamente em um sistema de hardware físico. A Instância do sistema operacional usada para executar o software de virtualização do hardware ou fornecer serviços de virtualização de hardware é considerada parte do OSE </w:instrText>
      </w:r>
      <w:r>
        <w:instrText xml:space="preserve">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413FA5" w:rsidRDefault="003E356A">
      <w:pPr>
        <w:pStyle w:val="ProductList-Offering2Heading"/>
        <w:outlineLvl w:val="2"/>
      </w:pPr>
      <w:bookmarkStart w:id="24" w:name="_Sec542"/>
      <w:r>
        <w:t>Servidor/CAL</w:t>
      </w:r>
      <w:bookmarkEnd w:id="24"/>
      <w:r>
        <w:fldChar w:fldCharType="begin"/>
      </w:r>
      <w:r>
        <w:instrText xml:space="preserve"> TC "</w:instrText>
      </w:r>
      <w:bookmarkStart w:id="25" w:name="_Toc449392682"/>
      <w:r>
        <w:instrText>Servidor/CAL</w:instrText>
      </w:r>
      <w:bookmarkEnd w:id="25"/>
      <w:r>
        <w:instrText>" \l 3</w:instrText>
      </w:r>
      <w:r>
        <w:fldChar w:fldCharType="end"/>
      </w:r>
    </w:p>
    <w:p w:rsidR="00413FA5" w:rsidRDefault="003E356A">
      <w:pPr>
        <w:pStyle w:val="ProductList-ClauseHeading"/>
        <w:outlineLvl w:val="3"/>
      </w:pPr>
      <w:r>
        <w:t>Licenças do Servidor (por Instância)</w:t>
      </w:r>
    </w:p>
    <w:p w:rsidR="00413FA5" w:rsidRDefault="003E356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w:instrText>
      </w:r>
      <w:r>
        <w:instrText xml:space="preserve">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w:instrText>
      </w:r>
      <w:r>
        <w:instrText xml:space="preserve">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w:instrText>
      </w:r>
      <w:r>
        <w:instrText xml:space="preserv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w:instrText>
      </w:r>
      <w:r>
        <w:instrText xml:space="preserve">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413FA5" w:rsidRDefault="00413FA5">
      <w:pPr>
        <w:pStyle w:val="ProductList-Body"/>
      </w:pPr>
    </w:p>
    <w:p w:rsidR="00413FA5" w:rsidRDefault="003E356A">
      <w:pPr>
        <w:pStyle w:val="ProductList-ClauseHeading"/>
        <w:outlineLvl w:val="3"/>
      </w:pPr>
      <w:r>
        <w:t>Licenças de Acesso</w:t>
      </w:r>
    </w:p>
    <w:p w:rsidR="00413FA5" w:rsidRDefault="003E356A" w:rsidP="003E356A">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w:instrText>
      </w:r>
      <w:r>
        <w:instrText xml:space="preserve">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w:instrText>
      </w:r>
      <w:r>
        <w:instrText xml:space="preserve">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w:instrText>
      </w:r>
      <w:r>
        <w:instrText xml:space="preserve">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413FA5" w:rsidRDefault="003E356A" w:rsidP="003E356A">
      <w:pPr>
        <w:pStyle w:val="ProductList-Bullet"/>
        <w:numPr>
          <w:ilvl w:val="0"/>
          <w:numId w:val="11"/>
        </w:numPr>
      </w:pPr>
      <w:r>
        <w:fldChar w:fldCharType="begin"/>
      </w:r>
      <w:r>
        <w:instrText xml:space="preserve"> AutoTextList   \s NoStyle \t "CAL significa a licença de acesso para cliente, que pode se</w:instrText>
      </w:r>
      <w:r>
        <w:instrText xml:space="preserv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w:instrText>
      </w:r>
      <w:r>
        <w:instrText xml:space="preserve">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
        <w:outlineLvl w:val="2"/>
      </w:pPr>
      <w:bookmarkStart w:id="26" w:name="_Sec543"/>
      <w:r>
        <w:t>Por Núcleo</w:t>
      </w:r>
      <w:bookmarkEnd w:id="26"/>
      <w:r>
        <w:fldChar w:fldCharType="begin"/>
      </w:r>
      <w:r>
        <w:instrText xml:space="preserve"> TC "</w:instrText>
      </w:r>
      <w:bookmarkStart w:id="27" w:name="_Toc449392683"/>
      <w:r>
        <w:instrText>Por Núcleo</w:instrText>
      </w:r>
      <w:bookmarkEnd w:id="27"/>
      <w:r>
        <w:instrText>" \l 3</w:instrText>
      </w:r>
      <w:r>
        <w:fldChar w:fldCharType="end"/>
      </w:r>
    </w:p>
    <w:p w:rsidR="00413FA5" w:rsidRDefault="003E356A">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w:instrText>
      </w:r>
      <w:r>
        <w:instrText xml:space="preserve">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w:instrText>
      </w:r>
      <w:r>
        <w:instrText xml:space="preserve">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413FA5" w:rsidRDefault="00413FA5">
      <w:pPr>
        <w:pStyle w:val="ProductList-Body"/>
      </w:pPr>
    </w:p>
    <w:p w:rsidR="00413FA5" w:rsidRDefault="003E356A">
      <w:pPr>
        <w:pStyle w:val="ProductList-ClauseHeading"/>
        <w:outlineLvl w:val="3"/>
      </w:pPr>
      <w:r>
        <w:t>Licenças do Servidor (por núcleo) - Licenciando por Núcleo Físico em um Servidor</w:t>
      </w:r>
    </w:p>
    <w:p w:rsidR="00413FA5" w:rsidRDefault="003E356A" w:rsidP="003E356A">
      <w:pPr>
        <w:pStyle w:val="ProductList-Bullet"/>
        <w:numPr>
          <w:ilvl w:val="0"/>
          <w:numId w:val="12"/>
        </w:numPr>
      </w:pPr>
      <w:r>
        <w:t xml:space="preserve">O Cliente pode usar </w:t>
      </w:r>
      <w:r>
        <w:t xml:space="preserve">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w:instrText>
      </w:r>
      <w:r>
        <w:instrText xml:space="preserve">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413FA5" w:rsidRDefault="003E356A" w:rsidP="003E356A">
      <w:pPr>
        <w:pStyle w:val="ProductList-Bullet"/>
        <w:numPr>
          <w:ilvl w:val="0"/>
          <w:numId w:val="12"/>
        </w:numPr>
      </w:pPr>
      <w:r>
        <w:t>O núme</w:t>
      </w:r>
      <w:r>
        <w:t xml:space="preserv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w:instrText>
      </w:r>
      <w:r>
        <w:instrText xml:space="preserve">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de Núcleo significa um valor numéric</w:instrText>
      </w:r>
      <w:r>
        <w:instrText xml:space="preserve">o associado a um Processador Físico específico com a finalidade de determinar o número de Licenças necessário para licenciar todos os Núcleos Físicos em um Servidor." </w:instrText>
      </w:r>
      <w:r>
        <w:fldChar w:fldCharType="separate"/>
      </w:r>
      <w:r>
        <w:rPr>
          <w:color w:val="0563C1"/>
        </w:rPr>
        <w:t>Fator de Núcleo</w:t>
      </w:r>
      <w:r>
        <w:fldChar w:fldCharType="end"/>
      </w:r>
      <w:r>
        <w:t xml:space="preserve"> aplicável localizado no site </w:t>
      </w:r>
      <w:hyperlink r:id="rId34">
        <w:r>
          <w:rPr>
            <w:color w:val="00467F"/>
            <w:u w:val="single"/>
          </w:rPr>
          <w:t>http://go.microsoft.com/fwlink/?LinkID=229882</w:t>
        </w:r>
      </w:hyperlink>
      <w:r>
        <w:t>.</w:t>
      </w:r>
    </w:p>
    <w:p w:rsidR="00413FA5" w:rsidRDefault="003E356A" w:rsidP="003E356A">
      <w:pPr>
        <w:pStyle w:val="ProductList-Bullet"/>
        <w:numPr>
          <w:ilvl w:val="0"/>
          <w:numId w:val="12"/>
        </w:numPr>
      </w:pPr>
      <w:r>
        <w:t xml:space="preserve">Para edições enterprise, parallel e data warehouse, o Cliente poderá usar qualquer número de </w:t>
      </w:r>
      <w:r>
        <w:fldChar w:fldCharType="begin"/>
      </w:r>
      <w:r>
        <w:instrText xml:space="preserve"> AutoTextList   \s NoStyle \t "Instância em Execução significa uma Instância do software car</w:instrText>
      </w:r>
      <w:r>
        <w:instrText xml:space="preserve">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w:instrText>
      </w:r>
      <w:r>
        <w:instrText xml:space="preserve">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w:instrText>
      </w:r>
      <w:r>
        <w:instrText>ica um OSE que é configurado para ser executado diretamente em um sistema de hardware físico. A Instância do sistema operacional usada para executar o software de virtualização do hardware ou fornecer serviços de virtualização de hardware é considerada par</w:instrText>
      </w:r>
      <w:r>
        <w:instrText xml:space="preserve">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cedidas a ele.</w:t>
      </w:r>
    </w:p>
    <w:p w:rsidR="00413FA5" w:rsidRDefault="003E356A" w:rsidP="003E356A">
      <w:pPr>
        <w:pStyle w:val="ProductList-Bullet"/>
        <w:numPr>
          <w:ilvl w:val="0"/>
          <w:numId w:val="12"/>
        </w:numPr>
      </w:pPr>
      <w:r>
        <w:t xml:space="preserve">Para cada </w:t>
      </w:r>
      <w:r>
        <w:fldChar w:fldCharType="begin"/>
      </w:r>
      <w:r>
        <w:instrText xml:space="preserve"> AutoTextList </w:instrText>
      </w:r>
      <w:r>
        <w:instrText xml:space="preserve">  \s NoStyle \t "Licença significa o direito de baixar, instalar, acessar e usar um Produto." </w:instrText>
      </w:r>
      <w:r>
        <w:fldChar w:fldCharType="separate"/>
      </w:r>
      <w:r>
        <w:rPr>
          <w:color w:val="0563C1"/>
        </w:rPr>
        <w:t>Licença</w:t>
      </w:r>
      <w:r>
        <w:fldChar w:fldCharType="end"/>
      </w:r>
      <w:r>
        <w:t xml:space="preserve"> de edição corporativa adicional que o Cliente ceder além do número de </w:t>
      </w:r>
      <w:r>
        <w:fldChar w:fldCharType="begin"/>
      </w:r>
      <w:r>
        <w:instrText xml:space="preserve"> AutoTextList   \s NoStyle \t "Licença significa o direito de baixar, instalar, a</w:instrText>
      </w:r>
      <w:r>
        <w:instrText xml:space="preserve">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w:instrText>
      </w:r>
      <w:r>
        <w:instrText xml:space="preserve">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w:instrText>
      </w:r>
      <w:r>
        <w:instrText xml:space="preserve">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13FA5" w:rsidRDefault="003E356A" w:rsidP="003E356A">
      <w:pPr>
        <w:pStyle w:val="ProductList-Bullet"/>
        <w:numPr>
          <w:ilvl w:val="0"/>
          <w:numId w:val="12"/>
        </w:numPr>
      </w:pPr>
      <w:r>
        <w:t xml:space="preserve">Para outras edições, o Cliente poderá usar qualquer número de </w:t>
      </w:r>
      <w:r>
        <w:fldChar w:fldCharType="begin"/>
      </w:r>
      <w:r>
        <w:instrText xml:space="preserve"> AutoT</w:instrText>
      </w:r>
      <w:r>
        <w:instrText xml:space="preserve">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w:t>
      </w:r>
      <w:r>
        <w:t xml:space="preserve">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instrText>
      </w:r>
      <w:r>
        <w:instrText xml:space="preserve">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w:instrText>
      </w:r>
      <w:r>
        <w:instrText xml:space="preserve">desta definição, uma partição de hardware ou um blade é considerado um Servidor separado." </w:instrText>
      </w:r>
      <w:r>
        <w:fldChar w:fldCharType="separate"/>
      </w:r>
      <w:r>
        <w:rPr>
          <w:color w:val="0563C1"/>
        </w:rPr>
        <w:t>Servidor Licenciado</w:t>
      </w:r>
      <w:r>
        <w:fldChar w:fldCharType="end"/>
      </w:r>
      <w:r>
        <w:t>.</w:t>
      </w:r>
    </w:p>
    <w:p w:rsidR="00413FA5" w:rsidRDefault="00413FA5">
      <w:pPr>
        <w:pStyle w:val="ProductList-Body"/>
      </w:pPr>
    </w:p>
    <w:p w:rsidR="00413FA5" w:rsidRDefault="003E356A">
      <w:pPr>
        <w:pStyle w:val="ProductList-ClauseHeading"/>
        <w:outlineLvl w:val="3"/>
      </w:pPr>
      <w:r>
        <w:t>Licenças do Servidor (por núcleo) - Licenciamento por OSE Virtual Individual</w:t>
      </w:r>
    </w:p>
    <w:p w:rsidR="00413FA5" w:rsidRDefault="003E356A" w:rsidP="003E356A">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w:t>
      </w:r>
      <w:r>
        <w:t xml:space="preserve">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w:instrText>
      </w:r>
      <w:r>
        <w:instrText xml:space="preserve">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w:instrText>
      </w:r>
      <w:r>
        <w:instrText xml:space="preserve">a o direito de baixar, instalar, acessar e usar um Produto." </w:instrText>
      </w:r>
      <w:r>
        <w:fldChar w:fldCharType="separate"/>
      </w:r>
      <w:r>
        <w:rPr>
          <w:color w:val="0563C1"/>
        </w:rPr>
        <w:t>Licenças</w:t>
      </w:r>
      <w:r>
        <w:fldChar w:fldCharType="end"/>
      </w:r>
      <w:r>
        <w:t xml:space="preserve"> suficientes conforme a descrição abaixo.</w:t>
      </w:r>
    </w:p>
    <w:p w:rsidR="00413FA5" w:rsidRDefault="003E356A" w:rsidP="003E356A">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w:instrText>
      </w:r>
      <w:r>
        <w:instrText xml:space="preserve">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w:instrText>
      </w:r>
      <w:r>
        <w:instrText xml:space="preserve">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413FA5" w:rsidRDefault="003E356A" w:rsidP="003E356A">
      <w:pPr>
        <w:pStyle w:val="ProductList-Bullet"/>
        <w:numPr>
          <w:ilvl w:val="0"/>
          <w:numId w:val="13"/>
        </w:numPr>
      </w:pPr>
      <w:r>
        <w:t xml:space="preserve">Se algum </w:t>
      </w:r>
      <w:r>
        <w:fldChar w:fldCharType="begin"/>
      </w:r>
      <w:r>
        <w:instrText xml:space="preserve"> AutoTextList   \s NoStyle \t "Núcleo Virtual é a unidad</w:instrText>
      </w:r>
      <w:r>
        <w:instrText xml:space="preserve">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w:instrText>
      </w:r>
      <w:r>
        <w:instrText xml:space="preserve">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w:instrText>
      </w:r>
      <w:r>
        <w:instrText xml:space="preserve">dor Físico." </w:instrText>
      </w:r>
      <w:r>
        <w:fldChar w:fldCharType="separate"/>
      </w:r>
      <w:r>
        <w:rPr>
          <w:color w:val="0563C1"/>
        </w:rPr>
        <w:t>Thread de Hardware</w:t>
      </w:r>
      <w:r>
        <w:fldChar w:fldCharType="end"/>
      </w:r>
      <w:r>
        <w:t xml:space="preserve"> para o qual ela foi mapeada. </w:t>
      </w:r>
    </w:p>
    <w:p w:rsidR="00413FA5" w:rsidRDefault="003E356A">
      <w:pPr>
        <w:pStyle w:val="ProductList-Offering2Heading"/>
        <w:outlineLvl w:val="2"/>
      </w:pPr>
      <w:bookmarkStart w:id="28" w:name="_Sec544"/>
      <w:r>
        <w:t>Servidores de Gerenciamento</w:t>
      </w:r>
      <w:bookmarkEnd w:id="28"/>
      <w:r>
        <w:fldChar w:fldCharType="begin"/>
      </w:r>
      <w:r>
        <w:instrText xml:space="preserve"> TC "</w:instrText>
      </w:r>
      <w:bookmarkStart w:id="29" w:name="_Toc449392684"/>
      <w:r>
        <w:instrText>Servidores de Gerenciamento</w:instrText>
      </w:r>
      <w:bookmarkEnd w:id="29"/>
      <w:r>
        <w:instrText>" \l 3</w:instrText>
      </w:r>
      <w:r>
        <w:fldChar w:fldCharType="end"/>
      </w:r>
    </w:p>
    <w:p w:rsidR="00413FA5" w:rsidRDefault="003E356A">
      <w:pPr>
        <w:pStyle w:val="ProductList-ClauseHeading"/>
        <w:outlineLvl w:val="3"/>
      </w:pPr>
      <w:r>
        <w:t>Licenças de Gerenciamento</w:t>
      </w:r>
    </w:p>
    <w:p w:rsidR="00413FA5" w:rsidRDefault="003E356A">
      <w:pPr>
        <w:pStyle w:val="ProductList-Body"/>
      </w:pPr>
      <w:r>
        <w:t>A versão da Licença de Gerenciamento, não a versão do software usado, determina a versão de Termo</w:t>
      </w:r>
      <w:r>
        <w:t xml:space="preserve">s de Licença aplicáveis (inclusive o uso de acordo com os direitos de downgrade não obstante os termos em contrário). </w:t>
      </w:r>
    </w:p>
    <w:p w:rsidR="00413FA5" w:rsidRDefault="00413FA5">
      <w:pPr>
        <w:pStyle w:val="ProductList-Body"/>
      </w:pPr>
    </w:p>
    <w:p w:rsidR="00413FA5" w:rsidRDefault="003E356A">
      <w:pPr>
        <w:pStyle w:val="ProductList-ClauseHeading"/>
        <w:outlineLvl w:val="3"/>
      </w:pPr>
      <w:r>
        <w:t>Licenças de Gerenciamento do Servidor (por processador)</w:t>
      </w:r>
    </w:p>
    <w:p w:rsidR="00413FA5" w:rsidRDefault="003E356A" w:rsidP="003E356A">
      <w:pPr>
        <w:pStyle w:val="ProductList-Bullet"/>
        <w:numPr>
          <w:ilvl w:val="0"/>
          <w:numId w:val="14"/>
        </w:numPr>
      </w:pPr>
      <w:r>
        <w:t xml:space="preserve">O Cliente pode usar o software em qualquer </w:t>
      </w:r>
      <w:r>
        <w:fldChar w:fldCharType="begin"/>
      </w:r>
      <w:r>
        <w:instrText xml:space="preserve"> AutoTextList   \s NoStyle \t "Servid</w:instrText>
      </w:r>
      <w:r>
        <w:instrText xml:space="preserve">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w:instrText>
      </w:r>
      <w:r>
        <w:instrText xml:space="preserve">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w:instrText>
      </w:r>
      <w:r>
        <w:instrText xml:space="preserve">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w:instrText>
      </w:r>
      <w:r>
        <w:instrText xml:space="preserve">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413FA5" w:rsidRDefault="003E356A" w:rsidP="003E356A">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w:instrText>
      </w:r>
      <w:r>
        <w:instrText xml:space="preserve">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w:instrText>
      </w:r>
      <w:r>
        <w:instrText xml:space="preserve">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w:instrText>
      </w:r>
      <w:r>
        <w:instrText xml:space="preserve">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w:t>
      </w:r>
    </w:p>
    <w:p w:rsidR="00413FA5" w:rsidRDefault="003E356A" w:rsidP="003E356A">
      <w:pPr>
        <w:pStyle w:val="ProductList-Bullet"/>
        <w:numPr>
          <w:ilvl w:val="0"/>
          <w:numId w:val="14"/>
        </w:numPr>
      </w:pPr>
      <w:r>
        <w:t>Uma Licença é exigida para cada dois processadores no Servidor Licenciado.</w:t>
      </w:r>
    </w:p>
    <w:p w:rsidR="00413FA5" w:rsidRDefault="003E356A" w:rsidP="003E356A">
      <w:pPr>
        <w:pStyle w:val="ProductList-Bullet"/>
        <w:numPr>
          <w:ilvl w:val="0"/>
          <w:numId w:val="14"/>
        </w:numPr>
      </w:pPr>
      <w:r>
        <w:t xml:space="preserve">Cada </w:t>
      </w:r>
      <w:r>
        <w:fldChar w:fldCharType="begin"/>
      </w:r>
      <w:r>
        <w:instrText xml:space="preserve"> </w:instrText>
      </w:r>
      <w:r>
        <w:instrText xml:space="preserve">AutoTextList   \s NoStyle \t "Licença significa o direito de baixar, instalar, acessar e usar um Produto." </w:instrText>
      </w:r>
      <w:r>
        <w:fldChar w:fldCharType="separate"/>
      </w:r>
      <w:r>
        <w:rPr>
          <w:color w:val="0563C1"/>
        </w:rPr>
        <w:t>Licença</w:t>
      </w:r>
      <w:r>
        <w:fldChar w:fldCharType="end"/>
      </w:r>
      <w:r>
        <w:t xml:space="preserve"> de edição padrão permite o uso do software para Gerenciar até dois </w:t>
      </w:r>
      <w:r>
        <w:fldChar w:fldCharType="begin"/>
      </w:r>
      <w:r>
        <w:instrText xml:space="preserve"> AutoTextList   \s NoStyle \t "OSEs significa todas as Instâncias ou pa</w:instrText>
      </w:r>
      <w:r>
        <w:instrText xml:space="preserve">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w:instrText>
      </w:r>
      <w:r>
        <w:instrText xml:space="preserve">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13FA5" w:rsidRDefault="003E356A" w:rsidP="003E356A">
      <w:pPr>
        <w:pStyle w:val="ProductList-Bullet"/>
        <w:numPr>
          <w:ilvl w:val="0"/>
          <w:numId w:val="14"/>
        </w:numPr>
      </w:pPr>
      <w:r>
        <w:t>As licenças de edição padrão</w:t>
      </w:r>
      <w:r>
        <w:t xml:space="preserve"> permitem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w:instrText>
      </w:r>
      <w:r>
        <w:instrText xml:space="preserve">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w:instrText>
      </w:r>
      <w:r>
        <w:instrText xml:space="preserve">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w:instrText>
      </w:r>
      <w:r>
        <w:instrText xml:space="preserve">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w:instrText>
      </w:r>
      <w:r>
        <w:instrText xml:space="preserve">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w:instrText>
      </w:r>
      <w:r>
        <w:instrText xml:space="preserve">al" </w:instrText>
      </w:r>
      <w:r>
        <w:fldChar w:fldCharType="separate"/>
      </w:r>
      <w:r>
        <w:rPr>
          <w:color w:val="0563C1"/>
        </w:rPr>
        <w:t>OSEs Virtuais</w:t>
      </w:r>
      <w:r>
        <w:fldChar w:fldCharType="end"/>
      </w:r>
      <w:r>
        <w:t>.</w:t>
      </w:r>
    </w:p>
    <w:p w:rsidR="00413FA5" w:rsidRDefault="003E356A" w:rsidP="003E356A">
      <w:pPr>
        <w:pStyle w:val="ProductList-Bullet"/>
        <w:numPr>
          <w:ilvl w:val="0"/>
          <w:numId w:val="14"/>
        </w:numPr>
      </w:pPr>
      <w:r>
        <w:t xml:space="preserve">O Cliente poderá ceder licenças da edição Standard para seu </w:t>
      </w:r>
      <w:r>
        <w:fldChar w:fldCharType="begin"/>
      </w:r>
      <w:r>
        <w:instrText xml:space="preserve"> AutoTextList   \s NoStyle \t "Servidor Licenciado significa um único Servidor, dedicado ao uso do Cliente, ao qual a Licença foi cedida. Para fins desta definição, uma parti</w:instrText>
      </w:r>
      <w:r>
        <w:instrText xml:space="preserve">ção de hardware ou um blade é considerado um Servidor separado." </w:instrText>
      </w:r>
      <w:r>
        <w:fldChar w:fldCharType="separate"/>
      </w:r>
      <w:r>
        <w:rPr>
          <w:color w:val="0563C1"/>
        </w:rPr>
        <w:t>Servidor Licenciado</w:t>
      </w:r>
      <w:r>
        <w:fldChar w:fldCharType="end"/>
      </w:r>
      <w:r>
        <w:t xml:space="preserve"> e Gerenciar dois </w:t>
      </w:r>
      <w:r>
        <w:fldChar w:fldCharType="begin"/>
      </w:r>
      <w:r>
        <w:instrText xml:space="preserve"> AutoTextList   \s NoStyle \t "OSEs significa todas as Instâncias ou parte de uma Instância do sistema operacional ou todas as Instâncias ou parte de u</w:instrText>
      </w:r>
      <w:r>
        <w:instrText xml:space="preserve">ma Instância do sistema operacional virtual (ou de outra forma emulado)...(Consulte o Glossário para obter a definição completa)" </w:instrText>
      </w:r>
      <w:r>
        <w:fldChar w:fldCharType="separate"/>
      </w:r>
      <w:r>
        <w:rPr>
          <w:color w:val="0563C1"/>
        </w:rPr>
        <w:t>OSEs adicionais</w:t>
      </w:r>
      <w:r>
        <w:fldChar w:fldCharType="end"/>
      </w:r>
      <w:r>
        <w:t xml:space="preserve"> por Licença.</w:t>
      </w:r>
    </w:p>
    <w:p w:rsidR="00413FA5" w:rsidRDefault="003E356A" w:rsidP="003E356A">
      <w:pPr>
        <w:pStyle w:val="ProductList-Bullet"/>
        <w:numPr>
          <w:ilvl w:val="0"/>
          <w:numId w:val="14"/>
        </w:numPr>
      </w:pPr>
      <w:r>
        <w:t xml:space="preserve">As </w:t>
      </w:r>
      <w:r>
        <w:fldChar w:fldCharType="begin"/>
      </w:r>
      <w:r>
        <w:instrText xml:space="preserve"> AutoTextList   \s NoStyle \t "Licença significa o direito de baixar, instalar, acessar e u</w:instrText>
      </w:r>
      <w:r>
        <w:instrText xml:space="preserve">sar um Produto." </w:instrText>
      </w:r>
      <w:r>
        <w:fldChar w:fldCharType="separate"/>
      </w:r>
      <w:r>
        <w:rPr>
          <w:color w:val="0563C1"/>
        </w:rPr>
        <w:t>Licenças</w:t>
      </w:r>
      <w:r>
        <w:fldChar w:fldCharType="end"/>
      </w:r>
      <w:r>
        <w:t xml:space="preserve"> de edição Datacenter permitem o uso do software para Gerenciar qualquer número de </w:t>
      </w:r>
      <w:r>
        <w:fldChar w:fldCharType="begin"/>
      </w:r>
      <w:r>
        <w:instrText xml:space="preserve"> AutoTextList   \s NoStyle \t "OSEs significa todas as Instâncias ou parte de uma Instância do sistema operacional ou todas as Instâncias ou part</w:instrText>
      </w:r>
      <w:r>
        <w:instrText xml:space="preserve">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w:instrText>
      </w:r>
      <w:r>
        <w:instrText xml:space="preserve">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413FA5" w:rsidRDefault="00413FA5">
      <w:pPr>
        <w:pStyle w:val="ProductList-Body"/>
      </w:pPr>
    </w:p>
    <w:p w:rsidR="00413FA5" w:rsidRDefault="003E356A">
      <w:pPr>
        <w:pStyle w:val="ProductList-ClauseHeading"/>
        <w:outlineLvl w:val="3"/>
      </w:pPr>
      <w:r>
        <w:t>Licenças de Gerenciamento de Cliente (por OSE ou usuário)</w:t>
      </w:r>
    </w:p>
    <w:p w:rsidR="00413FA5" w:rsidRDefault="003E356A" w:rsidP="003E356A">
      <w:pPr>
        <w:pStyle w:val="ProductList-Bullet"/>
        <w:numPr>
          <w:ilvl w:val="0"/>
          <w:numId w:val="15"/>
        </w:numPr>
      </w:pPr>
      <w:r>
        <w:t>O Cliente poderá usar o software para Gere</w:t>
      </w:r>
      <w:r>
        <w:t xml:space="preserv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w:instrText>
      </w:r>
      <w:r>
        <w:instrText xml:space="preserve">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w:instrText>
      </w:r>
      <w:r>
        <w:instrText xml:space="preserve">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w:instrText>
      </w:r>
      <w:r>
        <w:instrText xml:space="preserve">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w:t>
      </w:r>
      <w:r>
        <w:t>ença de Gerenciamento de Cliente que ele adquirir.</w:t>
      </w:r>
    </w:p>
    <w:p w:rsidR="00413FA5" w:rsidRDefault="003E356A" w:rsidP="003E356A">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w:instrText>
      </w:r>
      <w:r>
        <w:instrText xml:space="preserve">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w:instrText>
      </w:r>
      <w:r>
        <w:instrText xml:space="preserve">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w:instrText>
      </w:r>
      <w:r>
        <w:instrText xml:space="preserve">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413FA5" w:rsidRDefault="003E356A" w:rsidP="003E356A">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w:instrText>
      </w:r>
      <w:r>
        <w:instrText xml:space="preserve">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413FA5" w:rsidRDefault="003E356A" w:rsidP="003E356A">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w:instrText>
      </w:r>
      <w:r>
        <w:instrText xml:space="preserve">o Glossário para obter a definição completa)" </w:instrText>
      </w:r>
      <w:r>
        <w:fldChar w:fldCharType="separate"/>
      </w:r>
      <w:r>
        <w:rPr>
          <w:color w:val="0563C1"/>
        </w:rPr>
        <w:t>OSE</w:t>
      </w:r>
      <w:r>
        <w:fldChar w:fldCharType="end"/>
      </w:r>
      <w:r>
        <w:t xml:space="preserve"> acessado por mais de um usuário requer uma Licença de Gerenciamento de Cliente OSE ou Licença de Gerenciamento de Cliente de Usuário para cada usuário.</w:t>
      </w:r>
    </w:p>
    <w:p w:rsidR="00413FA5" w:rsidRDefault="00413FA5">
      <w:pPr>
        <w:pStyle w:val="ProductList-Body"/>
      </w:pPr>
    </w:p>
    <w:p w:rsidR="00413FA5" w:rsidRDefault="003E356A">
      <w:pPr>
        <w:pStyle w:val="ProductList-ClauseHeading"/>
        <w:outlineLvl w:val="3"/>
      </w:pPr>
      <w:r>
        <w:t>Licenças de Gerenciamento não são obrigatórias par</w:t>
      </w:r>
      <w:r>
        <w:t>a:</w:t>
      </w:r>
    </w:p>
    <w:p w:rsidR="00413FA5" w:rsidRDefault="003E356A" w:rsidP="003E356A">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w:instrText>
      </w:r>
      <w:r>
        <w:instrText xml:space="preserve">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w:instrText>
      </w:r>
      <w:r>
        <w:instrText xml:space="preserve">inição completa)" </w:instrText>
      </w:r>
      <w:r>
        <w:fldChar w:fldCharType="separate"/>
      </w:r>
      <w:r>
        <w:rPr>
          <w:color w:val="0563C1"/>
        </w:rPr>
        <w:t>Instâncias em Execução</w:t>
      </w:r>
      <w:r>
        <w:fldChar w:fldCharType="end"/>
      </w:r>
      <w:r>
        <w:t xml:space="preserve"> do software;</w:t>
      </w:r>
    </w:p>
    <w:p w:rsidR="00413FA5" w:rsidRDefault="003E356A" w:rsidP="003E356A">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413FA5" w:rsidRDefault="003E356A" w:rsidP="003E356A">
      <w:pPr>
        <w:pStyle w:val="ProductList-Bullet"/>
        <w:numPr>
          <w:ilvl w:val="0"/>
          <w:numId w:val="16"/>
        </w:numPr>
      </w:pPr>
      <w:r>
        <w:t xml:space="preserve">Conversão de </w:t>
      </w:r>
      <w:r>
        <w:fldChar w:fldCharType="begin"/>
      </w:r>
      <w:r>
        <w:instrText xml:space="preserve"> AutoText</w:instrText>
      </w:r>
      <w:r>
        <w:instrText>List   \s NoStyle \t "OSEs significa todas as Instâncias ou parte de uma Instância do sistema operacional ou todas as Instâncias ou parte de uma Instância do sistema operacional virtual (ou de outra forma emulado)...(Consulte o Glossário para obter a defin</w:instrText>
      </w:r>
      <w:r>
        <w:instrText xml:space="preserve">ição completa)" </w:instrText>
      </w:r>
      <w:r>
        <w:fldChar w:fldCharType="separate"/>
      </w:r>
      <w:r>
        <w:rPr>
          <w:color w:val="0563C1"/>
        </w:rPr>
        <w:t>OSEs</w:t>
      </w:r>
      <w:r>
        <w:fldChar w:fldCharType="end"/>
      </w:r>
      <w:r>
        <w:t xml:space="preserve"> Físicos em Virtuais ou</w:t>
      </w:r>
    </w:p>
    <w:p w:rsidR="00413FA5" w:rsidRDefault="003E356A" w:rsidP="003E356A">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w:t>
      </w:r>
      <w:r>
        <w:t xml:space="preserve"> sistema ou disponibilidade da CPU.</w:t>
      </w:r>
    </w:p>
    <w:p w:rsidR="00413FA5" w:rsidRDefault="00413FA5">
      <w:pPr>
        <w:pStyle w:val="ProductList-Body"/>
      </w:pPr>
    </w:p>
    <w:p w:rsidR="00413FA5" w:rsidRDefault="003E356A">
      <w:pPr>
        <w:pStyle w:val="ProductList-ClauseHeading"/>
        <w:outlineLvl w:val="3"/>
      </w:pPr>
      <w:r>
        <w:t>Conjuntos de Dados</w:t>
      </w:r>
    </w:p>
    <w:p w:rsidR="00413FA5" w:rsidRDefault="003E356A">
      <w:pPr>
        <w:pStyle w:val="ProductList-Body"/>
      </w:pPr>
      <w:r>
        <w:t>O Cliente não pode copiar ou distribuir qualquer conjunto de dados (ou qualquer parte do conjunto de dados) incluído no software.</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
        <w:outlineLvl w:val="2"/>
      </w:pPr>
      <w:bookmarkStart w:id="30" w:name="_Sec545"/>
      <w:r>
        <w:t>Servidores Especiais</w:t>
      </w:r>
      <w:bookmarkEnd w:id="30"/>
      <w:r>
        <w:fldChar w:fldCharType="begin"/>
      </w:r>
      <w:r>
        <w:instrText xml:space="preserve"> TC "</w:instrText>
      </w:r>
      <w:bookmarkStart w:id="31" w:name="_Toc449392685"/>
      <w:r>
        <w:instrText>Servidores Especiais</w:instrText>
      </w:r>
      <w:bookmarkEnd w:id="31"/>
      <w:r>
        <w:instrText>" \l 3</w:instrText>
      </w:r>
      <w:r>
        <w:fldChar w:fldCharType="end"/>
      </w:r>
    </w:p>
    <w:p w:rsidR="00413FA5" w:rsidRDefault="003E356A">
      <w:pPr>
        <w:pStyle w:val="ProductList-ClauseHeading"/>
        <w:outlineLvl w:val="3"/>
      </w:pPr>
      <w:r>
        <w:t>Licenças do Servidor (por Instância)</w:t>
      </w:r>
    </w:p>
    <w:p w:rsidR="00413FA5" w:rsidRDefault="003E356A">
      <w:pPr>
        <w:pStyle w:val="ProductList-Body"/>
      </w:pPr>
      <w:r>
        <w:t xml:space="preserve">O Cliente pode usar uma </w:t>
      </w:r>
      <w:r>
        <w:fldChar w:fldCharType="begin"/>
      </w:r>
      <w:r>
        <w:instrText xml:space="preserve"> AutoTextList   \s NoStyle \t "Instância em Execução significa uma Instância do software car</w:instrText>
      </w:r>
      <w:r>
        <w:instrText xml:space="preserve">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w:instrText>
      </w:r>
      <w:r>
        <w:instrText xml:space="preserve">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 xml:space="preserve">OSE </w:t>
      </w:r>
      <w:r>
        <w:rPr>
          <w:color w:val="0563C1"/>
        </w:rPr>
        <w:t>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w:instrText>
      </w:r>
      <w:r>
        <w:instrText xml:space="preserve">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w:instrText>
      </w:r>
      <w:r>
        <w:instrText xml:space="preserve"> hardware físico capaz de executar o software para servidor." </w:instrText>
      </w:r>
      <w:r>
        <w:fldChar w:fldCharType="separate"/>
      </w:r>
      <w:r>
        <w:rPr>
          <w:color w:val="0563C1"/>
        </w:rPr>
        <w:t>Servidor</w:t>
      </w:r>
      <w:r>
        <w:fldChar w:fldCharType="end"/>
      </w:r>
      <w:r>
        <w:t xml:space="preserve"> que ele adquirir.</w:t>
      </w:r>
    </w:p>
    <w:p w:rsidR="00413FA5" w:rsidRDefault="003E356A">
      <w:pPr>
        <w:pStyle w:val="ProductList-Offering2Heading"/>
        <w:outlineLvl w:val="2"/>
      </w:pPr>
      <w:bookmarkStart w:id="32" w:name="_Sec546"/>
      <w:r>
        <w:t>Ferramentas para Desenvolvedores</w:t>
      </w:r>
      <w:bookmarkEnd w:id="32"/>
      <w:r>
        <w:fldChar w:fldCharType="begin"/>
      </w:r>
      <w:r>
        <w:instrText xml:space="preserve"> TC "</w:instrText>
      </w:r>
      <w:bookmarkStart w:id="33" w:name="_Toc449392686"/>
      <w:r>
        <w:instrText>Ferramentas para Desenvolvedores</w:instrText>
      </w:r>
      <w:bookmarkEnd w:id="33"/>
      <w:r>
        <w:instrText>" \l 3</w:instrText>
      </w:r>
      <w:r>
        <w:fldChar w:fldCharType="end"/>
      </w:r>
    </w:p>
    <w:p w:rsidR="00413FA5" w:rsidRDefault="003E356A">
      <w:pPr>
        <w:pStyle w:val="ProductList-ClauseHeading"/>
        <w:outlineLvl w:val="3"/>
      </w:pPr>
      <w:r>
        <w:t>Licenças de Usuário</w:t>
      </w:r>
    </w:p>
    <w:p w:rsidR="00413FA5" w:rsidRDefault="003E356A" w:rsidP="003E356A">
      <w:pPr>
        <w:pStyle w:val="ProductList-Bullet"/>
        <w:numPr>
          <w:ilvl w:val="0"/>
          <w:numId w:val="17"/>
        </w:numPr>
      </w:pPr>
      <w:r>
        <w:t xml:space="preserve">Um </w:t>
      </w:r>
      <w:r>
        <w:fldChar w:fldCharType="begin"/>
      </w:r>
      <w:r>
        <w:instrText xml:space="preserve"> AutoTextList   \s NoStyle \t "Usuário Licenciado significa a ú</w:instrText>
      </w:r>
      <w:r>
        <w:instrText xml:space="preserve">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w:t>
      </w:r>
    </w:p>
    <w:p w:rsidR="00413FA5" w:rsidRDefault="003E356A" w:rsidP="003E356A">
      <w:pPr>
        <w:pStyle w:val="ProductList-Bullet"/>
        <w:numPr>
          <w:ilvl w:val="0"/>
          <w:numId w:val="17"/>
        </w:numPr>
      </w:pPr>
      <w:r>
        <w:t xml:space="preserve">  Os </w:t>
      </w:r>
      <w:r>
        <w:fldChar w:fldCharType="begin"/>
      </w:r>
      <w:r>
        <w:instrText xml:space="preserve"> AutoTextLi</w:instrText>
      </w:r>
      <w:r>
        <w:instrText xml:space="preserve">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w:t>
      </w:r>
      <w:r>
        <w:t>o software para simular um ambiente de usuário final com o objetivo de diagnosticar problemas relacionados aos seus programas.</w:t>
      </w:r>
    </w:p>
    <w:p w:rsidR="00413FA5" w:rsidRDefault="003E356A" w:rsidP="003E356A">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w:instrText>
      </w:r>
      <w:r>
        <w:instrText xml:space="preserve">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413FA5" w:rsidRDefault="00413FA5">
      <w:pPr>
        <w:pStyle w:val="ProductList-Body"/>
      </w:pPr>
    </w:p>
    <w:p w:rsidR="00413FA5" w:rsidRDefault="003E356A">
      <w:pPr>
        <w:pStyle w:val="ProductList-ClauseHeading"/>
        <w:outlineLvl w:val="3"/>
      </w:pPr>
      <w:r>
        <w:t>Termos de Licenç</w:t>
      </w:r>
      <w:r>
        <w:t>a Adicionais para MSDN Subscriptions</w:t>
      </w:r>
    </w:p>
    <w:p w:rsidR="00413FA5" w:rsidRDefault="003E356A">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w:t>
      </w:r>
      <w:r>
        <w:rPr>
          <w:color w:val="0563C1"/>
        </w:rPr>
        <w:t>ença</w:t>
      </w:r>
      <w:r>
        <w:fldChar w:fldCharType="end"/>
      </w:r>
      <w:r>
        <w:t xml:space="preserve"> que ele adquirir. Para assinaturas de MSDN, “Software” significa o software que é disponibilizado para o nível de assinatura do Cliente por meio de Downloads de Assinante do MSDN. Qualquer serviço online disponibilizado com a assinatura do MSDN do </w:t>
      </w:r>
      <w:r>
        <w:t xml:space="preserve">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w:instrText>
      </w:r>
      <w:r>
        <w:instrText xml:space="preserve"> de trabalho de produção de OSEs Virtuais ou que acessa dados de produção." </w:instrText>
      </w:r>
      <w:r>
        <w:fldChar w:fldCharType="separate"/>
      </w:r>
      <w:r>
        <w:rPr>
          <w:color w:val="0563C1"/>
        </w:rPr>
        <w:t>Ambiente de Produção</w:t>
      </w:r>
      <w:r>
        <w:fldChar w:fldCharType="end"/>
      </w:r>
      <w:r>
        <w:t xml:space="preserve">. </w:t>
      </w:r>
    </w:p>
    <w:p w:rsidR="00413FA5" w:rsidRDefault="00413FA5">
      <w:pPr>
        <w:pStyle w:val="ProductList-Body"/>
      </w:pPr>
    </w:p>
    <w:p w:rsidR="00413FA5" w:rsidRDefault="003E356A">
      <w:pPr>
        <w:pStyle w:val="ProductList-SubClauseHeading"/>
        <w:outlineLvl w:val="4"/>
      </w:pPr>
      <w:r>
        <w:t>Executando o Software nos Serviços da Plataforma do Microsoft Azure</w:t>
      </w:r>
    </w:p>
    <w:p w:rsidR="00413FA5" w:rsidRDefault="003E356A" w:rsidP="003E356A">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 </w:t>
      </w:r>
    </w:p>
    <w:p w:rsidR="00413FA5" w:rsidRDefault="003E356A" w:rsidP="003E356A">
      <w:pPr>
        <w:pStyle w:val="ProductList-Bullet"/>
        <w:numPr>
          <w:ilvl w:val="1"/>
          <w:numId w:val="18"/>
        </w:numPr>
      </w:pPr>
      <w:r>
        <w:t>O uso do Soft</w:t>
      </w:r>
      <w:r>
        <w:t>ware permanece sujeito aos termos e às condições do contrato de licenciamento por volume do Cliente e a quaisquer termos que acompanham o Software.</w:t>
      </w:r>
    </w:p>
    <w:p w:rsidR="00413FA5" w:rsidRDefault="003E356A" w:rsidP="003E356A">
      <w:pPr>
        <w:pStyle w:val="ProductList-Bullet"/>
        <w:numPr>
          <w:ilvl w:val="1"/>
          <w:numId w:val="18"/>
        </w:numPr>
      </w:pPr>
      <w:r>
        <w:t>Os Termos do Modelo de Licença de Ferramentas do Desenvolvedor se aplicam ao uso do Software e das ofertas d</w:t>
      </w:r>
      <w:r>
        <w:t xml:space="preserve">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w:t>
      </w:r>
      <w:r>
        <w:t>ne Manager para uso em produção nos Serviços da Plataforma do Microsoft Azure.</w:t>
      </w:r>
    </w:p>
    <w:p w:rsidR="00413FA5" w:rsidRDefault="00413FA5">
      <w:pPr>
        <w:pStyle w:val="ProductList-BodyIndented"/>
      </w:pPr>
    </w:p>
    <w:p w:rsidR="00413FA5" w:rsidRDefault="003E356A">
      <w:pPr>
        <w:pStyle w:val="ProductList-SubClauseHeading"/>
        <w:outlineLvl w:val="4"/>
      </w:pPr>
      <w:r>
        <w:t>Requisitos Adicionais</w:t>
      </w:r>
    </w:p>
    <w:p w:rsidR="00413FA5" w:rsidRDefault="003E356A">
      <w:pPr>
        <w:pStyle w:val="ProductList-BodyIndented"/>
      </w:pPr>
      <w:r>
        <w:t>Para executar o Software nos Serviços da Plataforma Microsoft Azure, o Cliente deverá ativar sua assinatura do MSDN vinculando sua conta da Microsoft à as</w:t>
      </w:r>
      <w:r>
        <w:t>sinatura do MSDN.</w:t>
      </w:r>
    </w:p>
    <w:p w:rsidR="00413FA5" w:rsidRDefault="00413FA5">
      <w:pPr>
        <w:pStyle w:val="ProductList-BodyIndented"/>
      </w:pPr>
    </w:p>
    <w:p w:rsidR="00413FA5" w:rsidRDefault="003E356A">
      <w:pPr>
        <w:pStyle w:val="ProductList-SubClauseHeading"/>
        <w:outlineLvl w:val="4"/>
      </w:pPr>
      <w:r>
        <w:t>Teste de Aceitação e Feedback</w:t>
      </w:r>
    </w:p>
    <w:p w:rsidR="00413FA5" w:rsidRDefault="003E356A">
      <w:pPr>
        <w:pStyle w:val="ProductList-BodyIndented"/>
      </w:pPr>
      <w:r>
        <w:t>Os usuários finais do Cliente podem acessar o Software e os serviços online disponibilizados com a assinatura do MSDN do Cliente para realizar testes de aceitação ou fornecer feedback sobre seus programas.</w:t>
      </w:r>
    </w:p>
    <w:p w:rsidR="00413FA5" w:rsidRDefault="00413FA5">
      <w:pPr>
        <w:pStyle w:val="ProductList-BodyIndented"/>
      </w:pPr>
    </w:p>
    <w:p w:rsidR="00413FA5" w:rsidRDefault="003E356A">
      <w:pPr>
        <w:pStyle w:val="ProductList-SubClauseHeading"/>
        <w:outlineLvl w:val="4"/>
      </w:pPr>
      <w:r>
        <w:t>Serviços de Área de Trabalho Remota do Windows Server 2012 R2</w:t>
      </w:r>
    </w:p>
    <w:p w:rsidR="00413FA5" w:rsidRDefault="003E356A">
      <w:pPr>
        <w:pStyle w:val="ProductList-BodyIndented"/>
      </w:pPr>
      <w:r>
        <w:t>Até 200 usuários anônimos por vez podem usar o recurso Serviços de Área de Trabalho Remota do software Windows Server para acessar demonstrações online dos programas do Cliente.</w:t>
      </w:r>
    </w:p>
    <w:p w:rsidR="00413FA5" w:rsidRDefault="00413FA5">
      <w:pPr>
        <w:pStyle w:val="ProductList-BodyIndented"/>
      </w:pPr>
    </w:p>
    <w:p w:rsidR="00413FA5" w:rsidRDefault="003E356A">
      <w:pPr>
        <w:pStyle w:val="ProductList-SubClauseHeading"/>
        <w:outlineLvl w:val="4"/>
      </w:pPr>
      <w:r>
        <w:t xml:space="preserve">Produtos </w:t>
      </w:r>
      <w:r>
        <w:t>Incorporados ao Windows</w:t>
      </w:r>
    </w:p>
    <w:p w:rsidR="00413FA5" w:rsidRDefault="003E356A">
      <w:pPr>
        <w:pStyle w:val="ProductList-BodyIndented"/>
      </w:pPr>
      <w:r>
        <w:t>Cada Produto Windows Embedded é licenciado sob os termos que o acompanha, incluindo quaisquer obrigações da Microsoft relacionadas à defesa dos requerimentos judiciais ou extrajudiciais de infração e apropriação indébita. Estes term</w:t>
      </w:r>
      <w:r>
        <w:t xml:space="preserve">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w:t>
      </w:r>
      <w:r>
        <w:t>ro ilimitado de cópias do Produto Windows Embedded licenciado.</w:t>
      </w:r>
    </w:p>
    <w:p w:rsidR="00413FA5" w:rsidRDefault="00413FA5">
      <w:pPr>
        <w:pStyle w:val="ProductList-BodyIndented"/>
        <w:jc w:val="right"/>
      </w:pPr>
    </w:p>
    <w:tbl>
      <w:tblPr>
        <w:tblStyle w:val="PURTable0"/>
        <w:tblW w:w="0" w:type="dxa"/>
        <w:tblLook w:val="04A0" w:firstRow="1" w:lastRow="0" w:firstColumn="1" w:lastColumn="0" w:noHBand="0" w:noVBand="1"/>
      </w:tblPr>
      <w:tblGrid>
        <w:gridCol w:w="1055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Indented"/>
      </w:pPr>
    </w:p>
    <w:p w:rsidR="00413FA5" w:rsidRDefault="00413FA5">
      <w:pPr>
        <w:sectPr w:rsidR="00413FA5">
          <w:headerReference w:type="default" r:id="rId35"/>
          <w:footerReference w:type="default" r:id="rId36"/>
          <w:type w:val="continuous"/>
          <w:pgSz w:w="12240" w:h="15840" w:code="1"/>
          <w:pgMar w:top="1170" w:right="720" w:bottom="720" w:left="720" w:header="432" w:footer="288" w:gutter="0"/>
          <w:cols w:space="360"/>
        </w:sectPr>
      </w:pPr>
    </w:p>
    <w:p w:rsidR="00413FA5" w:rsidRDefault="003E356A">
      <w:pPr>
        <w:pStyle w:val="ProductList-SectionHeading"/>
        <w:pageBreakBefore/>
        <w:outlineLvl w:val="0"/>
      </w:pPr>
      <w:bookmarkStart w:id="34" w:name="_Sec547"/>
      <w:bookmarkEnd w:id="12"/>
      <w:r>
        <w:t>Software</w:t>
      </w:r>
      <w:r>
        <w:fldChar w:fldCharType="begin"/>
      </w:r>
      <w:r>
        <w:instrText xml:space="preserve"> TC "</w:instrText>
      </w:r>
      <w:bookmarkStart w:id="35" w:name="_Toc449392687"/>
      <w:r>
        <w:instrText>Software</w:instrText>
      </w:r>
      <w:bookmarkEnd w:id="35"/>
      <w:r>
        <w:instrText>" \l 1</w:instrText>
      </w:r>
      <w:r>
        <w:fldChar w:fldCharType="end"/>
      </w:r>
    </w:p>
    <w:p w:rsidR="00413FA5" w:rsidRDefault="003E356A">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49392688"/>
      <w:r>
        <w:instrText>Análise Avançada contra Ameaças</w:instrText>
      </w:r>
      <w:bookmarkEnd w:id="37"/>
      <w:r>
        <w:instrText>" \l 2</w:instrText>
      </w:r>
      <w:r>
        <w:fldChar w:fldCharType="end"/>
      </w:r>
    </w:p>
    <w:p w:rsidR="00413FA5" w:rsidRDefault="003E356A">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7">
              <w:r>
                <w:rPr>
                  <w:color w:val="000000"/>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w:t>
            </w:r>
            <w:r>
              <w:rPr>
                <w:color w:val="404040"/>
              </w:rPr>
              <w:t xml:space="preserv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2.1 Restrições de Países</w:t>
      </w:r>
    </w:p>
    <w:p w:rsidR="00413FA5" w:rsidRDefault="003E356A">
      <w:pPr>
        <w:pStyle w:val="ProductList-Body"/>
      </w:pPr>
      <w:r>
        <w:t>O Cliente não pode baixar o Advanced Threat Analytics 2016 para uso nem para distribuição na República Popular da China.</w:t>
      </w:r>
    </w:p>
    <w:p w:rsidR="00413FA5" w:rsidRDefault="003E356A">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56"/>
        <w:gridCol w:w="3617"/>
        <w:gridCol w:w="3643"/>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w:instrText>
            </w:r>
            <w:r>
              <w:instrText xml:space="preserve">."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indica que os termos e as condições Específicos do Produto qu</w:instrText>
            </w:r>
            <w:r>
              <w:instrText xml:space="preserve">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Software Adicional: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w:t>
            </w:r>
            <w:r>
              <w:t>tware do Windows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413FA5" w:rsidRDefault="003E356A">
            <w:pPr>
              <w:pStyle w:val="ProductList-TableBody"/>
            </w:pPr>
            <w:r>
              <w:t xml:space="preserve">Licença Equivalente à Licença de Gerenciamento (consulte o </w:t>
            </w:r>
            <w:hyperlink w:anchor="_Sec591">
              <w:r>
                <w:rPr>
                  <w:color w:val="00467F"/>
                  <w:u w:val="single"/>
                </w:rPr>
                <w:t>Apêndice A</w:t>
              </w:r>
            </w:hyperlink>
            <w:r>
              <w:t>)</w:t>
            </w:r>
          </w:p>
        </w:tc>
      </w:tr>
    </w:tbl>
    <w:p w:rsidR="00413FA5" w:rsidRDefault="00413FA5">
      <w:pPr>
        <w:pStyle w:val="ProductList-Body"/>
      </w:pPr>
    </w:p>
    <w:p w:rsidR="00413FA5" w:rsidRDefault="003E356A">
      <w:pPr>
        <w:pStyle w:val="ProductList-ClauseHeading"/>
        <w:outlineLvl w:val="3"/>
      </w:pPr>
      <w:r>
        <w:t xml:space="preserve">3.2 Uso Exigindo uma </w:t>
      </w:r>
      <w:r>
        <w:t>Licença de Gerenciamento</w:t>
      </w:r>
    </w:p>
    <w:p w:rsidR="00413FA5" w:rsidRDefault="003E356A">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w:instrText>
      </w:r>
      <w:r>
        <w:instrText xml:space="preserve">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w:instrText>
      </w:r>
      <w:r>
        <w:instrText xml:space="preserve">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w:t>
      </w:r>
      <w:r>
        <w:t xml:space="preserve">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w:instrText>
      </w:r>
      <w:r>
        <w:instrText xml:space="preserve">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413FA5" w:rsidRDefault="00413FA5">
      <w:pPr>
        <w:pStyle w:val="ProductList-Body"/>
      </w:pPr>
    </w:p>
    <w:p w:rsidR="00413FA5" w:rsidRDefault="003E356A">
      <w:pPr>
        <w:pStyle w:val="ProductList-ClauseHeading"/>
        <w:outlineLvl w:val="3"/>
      </w:pPr>
      <w:r>
        <w:t xml:space="preserve">3.3 Bibliotecas do GNU Lesser General Public </w:t>
      </w:r>
      <w:r>
        <w:t>License</w:t>
      </w:r>
    </w:p>
    <w:p w:rsidR="00413FA5" w:rsidRDefault="003E356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w:t>
      </w:r>
      <w:r>
        <w:t>urar alterações em quaisquer bibliotecas licenciadas de acordo com a GNU Lesser General Public License que pode ser incluída no ou estar vinculada ao software.</w:t>
      </w:r>
    </w:p>
    <w:p w:rsidR="00413FA5" w:rsidRDefault="003E356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w:instrText>
            </w:r>
            <w:r>
              <w:instrText xml:space="preserve">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"Recuperação de Desastre: Direitos disponíveis p</w:instrText>
            </w:r>
            <w:r>
              <w:instrText xml:space="preserve">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 xml:space="preserve">Direitos </w:t>
            </w:r>
            <w:r>
              <w:rPr>
                <w:color w:val="404040"/>
              </w:rPr>
              <w:t>de Failover: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"Auto-hospedagem: Um benefício do SA que permite o uso de Produtos para fins de hospedagem condicional; consulte a seção Servido</w:instrText>
            </w:r>
            <w:r>
              <w:instrText xml:space="preserve">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1HeadingNoBorder"/>
        <w:outlineLvl w:val="1"/>
      </w:pPr>
      <w:bookmarkStart w:id="42" w:name="_Sec592"/>
      <w:r>
        <w:t>BizTalk</w:t>
      </w:r>
      <w:bookmarkEnd w:id="42"/>
      <w:r>
        <w:fldChar w:fldCharType="begin"/>
      </w:r>
      <w:r>
        <w:instrText xml:space="preserve"> TC "</w:instrText>
      </w:r>
      <w:bookmarkStart w:id="43" w:name="_Toc449392689"/>
      <w:r>
        <w:instrText>BizTalk</w:instrText>
      </w:r>
      <w:bookmarkEnd w:id="43"/>
      <w:r>
        <w:instrText>" \l 2</w:instrText>
      </w:r>
      <w:r>
        <w:fldChar w:fldCharType="end"/>
      </w:r>
    </w:p>
    <w:p w:rsidR="00413FA5" w:rsidRDefault="003E356A">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13FA5" w:rsidRDefault="003E356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13FA5" w:rsidRDefault="003E356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13FA5" w:rsidRDefault="003E356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13FA5" w:rsidRDefault="003E35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w:instrText>
            </w:r>
            <w:r>
              <w:instrText xml:space="preserve">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BizTalk Server 2013 R2 Branch IDC</w:t>
            </w:r>
            <w:r>
              <w:fldChar w:fldCharType="begin"/>
            </w:r>
            <w:r>
              <w:instrText xml:space="preserve"> XE "BizTalk Server 2013 </w:instrText>
            </w:r>
            <w:r>
              <w:instrText xml:space="preserve">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3FA5" w:rsidRDefault="003E356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3FA5" w:rsidRDefault="003E356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3FA5" w:rsidRDefault="003E356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3FA5" w:rsidRDefault="003E356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3FA5" w:rsidRDefault="003E356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13FA5" w:rsidRDefault="003E356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3FA5" w:rsidRDefault="003E356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3FA5" w:rsidRDefault="003E35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3FA5" w:rsidRDefault="003E35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13FA5" w:rsidRDefault="003E35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w:instrText>
            </w:r>
            <w:r>
              <w:instrText xml:space="preserve">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none" w:sz="4" w:space="0" w:color="6E6E6E"/>
              <w:right w:val="none" w:sz="4" w:space="0" w:color="6E6E6E"/>
            </w:tcBorders>
          </w:tcPr>
          <w:p w:rsidR="00413FA5" w:rsidRDefault="003E356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13FA5" w:rsidRDefault="003E356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13FA5" w:rsidRDefault="00413FA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13FA5" w:rsidRDefault="00413FA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w:t>
            </w:r>
            <w:r>
              <w:rPr>
                <w:color w:val="0563C1"/>
              </w:rPr>
              <w:t>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w:instrText>
            </w:r>
            <w:r>
              <w:instrText xml:space="preserve">\s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w:t>
            </w:r>
            <w:r>
              <w:rPr>
                <w:color w:val="404040"/>
              </w:rPr>
              <w:t>ra Redução: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65"/>
        <w:gridCol w:w="3612"/>
        <w:gridCol w:w="3639"/>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w:instrText>
            </w:r>
            <w:r>
              <w:instrText xml:space="preserve">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"Software Adicional: Software identificado nos Direitos de Uso para Produtos para Servidor que o Cliente tem permissã</w:instrText>
            </w:r>
            <w:r>
              <w:instrText xml:space="preserve">o para usar em qualquer dispositivo junto com seu uso do software para servidores." </w:instrText>
            </w:r>
            <w:r>
              <w:fldChar w:fldCharType="separate"/>
            </w:r>
            <w:r>
              <w:rPr>
                <w:color w:val="0563C1"/>
              </w:rPr>
              <w:t>Software Adicional</w:t>
            </w:r>
            <w:r>
              <w:fldChar w:fldCharType="end"/>
            </w:r>
            <w:r>
              <w:t>: Todas as edições (exceto Developer)</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w:instrText>
            </w:r>
            <w:r>
              <w:instrText xml:space="preserve">\t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w:t>
            </w:r>
            <w:r>
              <w:t>eb Apps - Todos (exceto Developer)</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3.1 BizTalk Server 2013 R2 Branch e Standard Edition</w:t>
      </w:r>
    </w:p>
    <w:p w:rsidR="00413FA5" w:rsidRDefault="003E356A">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w:instrText>
      </w:r>
      <w:r>
        <w:instrText xml:space="preserve">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w:t>
      </w:r>
      <w:r>
        <w:t xml:space="preserve">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w:instrText>
      </w:r>
      <w:r>
        <w:instrText xml:space="preserve">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413FA5" w:rsidRDefault="00413FA5">
      <w:pPr>
        <w:pStyle w:val="ProductList-Body"/>
      </w:pPr>
    </w:p>
    <w:p w:rsidR="00413FA5" w:rsidRDefault="003E356A">
      <w:pPr>
        <w:pStyle w:val="ProductList-ClauseHeading"/>
        <w:outlineLvl w:val="3"/>
      </w:pPr>
      <w:r>
        <w:t>3.2 BizTalk Server 2013 R2 Branch Edition</w:t>
      </w:r>
    </w:p>
    <w:p w:rsidR="00413FA5" w:rsidRDefault="003E356A">
      <w:pPr>
        <w:pStyle w:val="ProductList-Body"/>
      </w:pPr>
      <w:r>
        <w:t xml:space="preserve">O Cliente só </w:t>
      </w:r>
      <w:r>
        <w:t xml:space="preserve">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t>
      </w:r>
      <w:r>
        <w:t xml:space="preserve">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w:t>
      </w:r>
      <w:r>
        <w:rPr>
          <w:color w:val="0563C1"/>
        </w:rPr>
        <w:t>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w:instrText>
      </w:r>
      <w:r>
        <w:instrText xml:space="preserve">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413FA5" w:rsidRDefault="003E356A" w:rsidP="003E356A">
      <w:pPr>
        <w:pStyle w:val="ProductList-Bullet"/>
        <w:numPr>
          <w:ilvl w:val="0"/>
          <w:numId w:val="19"/>
        </w:numPr>
      </w:pPr>
      <w:r>
        <w:t>agir como nó principal em um modelo de networking “hub and</w:t>
      </w:r>
      <w:r>
        <w:t xml:space="preserve"> spoke”,</w:t>
      </w:r>
    </w:p>
    <w:p w:rsidR="00413FA5" w:rsidRDefault="003E356A" w:rsidP="003E356A">
      <w:pPr>
        <w:pStyle w:val="ProductList-Bullet"/>
        <w:numPr>
          <w:ilvl w:val="0"/>
          <w:numId w:val="19"/>
        </w:numPr>
      </w:pPr>
      <w:r>
        <w:t>centralizar comunicações empresariais com outros Servidores ou dispositivos ou</w:t>
      </w:r>
    </w:p>
    <w:p w:rsidR="00413FA5" w:rsidRDefault="003E356A" w:rsidP="003E356A">
      <w:pPr>
        <w:pStyle w:val="ProductList-Bullet"/>
        <w:numPr>
          <w:ilvl w:val="0"/>
          <w:numId w:val="19"/>
        </w:numPr>
      </w:pPr>
      <w:r>
        <w:t>automatizar os processos comerciais por meio de divisões, unidades de negócios ou agências.</w:t>
      </w:r>
    </w:p>
    <w:p w:rsidR="00413FA5" w:rsidRDefault="00413FA5">
      <w:pPr>
        <w:pStyle w:val="ProductList-Body"/>
      </w:pPr>
    </w:p>
    <w:p w:rsidR="00413FA5" w:rsidRDefault="003E356A">
      <w:pPr>
        <w:pStyle w:val="ProductList-ClauseHeading"/>
        <w:outlineLvl w:val="3"/>
      </w:pPr>
      <w:r>
        <w:t>3.3 Software Adicional</w:t>
      </w:r>
    </w:p>
    <w:tbl>
      <w:tblPr>
        <w:tblStyle w:val="PURTable"/>
        <w:tblW w:w="0" w:type="dxa"/>
        <w:tblLook w:val="04A0" w:firstRow="1" w:lastRow="0" w:firstColumn="1" w:lastColumn="0" w:noHBand="0" w:noVBand="1"/>
      </w:tblPr>
      <w:tblGrid>
        <w:gridCol w:w="3625"/>
        <w:gridCol w:w="3652"/>
        <w:gridCol w:w="3639"/>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ADOM</w:t>
            </w:r>
            <w:r>
              <w:t>D.NET</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Esquemas e Modelos Correlatos do BizTalk Server</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APIs de Evento BAM e Interceptores e Ferramentas de Administração</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Ferramentas de Desenvolvimento</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MQHelper.dll</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Adaptador de Recebimento SOAP</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Software Deve</w:t>
            </w:r>
            <w:r>
              <w:t>lopment Kit(s)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UDDI</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3E356A">
      <w:pPr>
        <w:pStyle w:val="ProductList-Offering1SubSection"/>
        <w:outlineLvl w:val="2"/>
      </w:pPr>
      <w:bookmarkStart w:id="47" w:name="_Sec596"/>
      <w:r>
        <w:t>4. Software Assurance</w:t>
      </w:r>
      <w:bookmarkEnd w:id="47"/>
    </w:p>
    <w:p w:rsidR="00413FA5" w:rsidRDefault="00413FA5">
      <w:pPr>
        <w:pStyle w:val="ProductList-Body"/>
      </w:pPr>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w:instrText>
            </w:r>
            <w:r>
              <w:instrText xml:space="preserve">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4.1 Biz Talk Server 2013 R2 Enterprise – Virtualização Ilimitada</w:t>
      </w:r>
    </w:p>
    <w:p w:rsidR="00413FA5" w:rsidRDefault="003E356A">
      <w:pPr>
        <w:pStyle w:val="ProductList-Body"/>
      </w:pPr>
      <w:r>
        <w:t xml:space="preserve">O Cliente pode executar qualquer número de </w:t>
      </w:r>
      <w:r>
        <w:fldChar w:fldCharType="begin"/>
      </w:r>
      <w:r>
        <w:instrText xml:space="preserve"> AutoTextList   \s NoStyle \t "Instância significa uma imagem de software criada pela </w:instrText>
      </w:r>
      <w:r>
        <w:instrText xml:space="preserve">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w:instrText>
      </w:r>
      <w:r>
        <w:instrText xml:space="preserv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w:instrText>
      </w:r>
      <w:r>
        <w:instrText xml:space="preserve">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w:t>
      </w:r>
      <w:r>
        <w:t xml:space="preserve">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w:instrText>
      </w:r>
      <w:r>
        <w:instrText xml:space="preserve">o software para servidor." </w:instrText>
      </w:r>
      <w:r>
        <w:fldChar w:fldCharType="separate"/>
      </w:r>
      <w:r>
        <w:rPr>
          <w:color w:val="0563C1"/>
        </w:rPr>
        <w:t>Servidor</w:t>
      </w:r>
      <w:r>
        <w:fldChar w:fldCharType="end"/>
      </w:r>
      <w:r>
        <w:t xml:space="preserve"> (por núcleo). </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1HeadingNoBorder"/>
        <w:outlineLvl w:val="1"/>
      </w:pPr>
      <w:bookmarkStart w:id="48" w:name="_Sec597"/>
      <w:r>
        <w:t>Pacotes CAL</w:t>
      </w:r>
      <w:bookmarkEnd w:id="48"/>
      <w:r>
        <w:fldChar w:fldCharType="begin"/>
      </w:r>
      <w:r>
        <w:instrText xml:space="preserve"> TC "</w:instrText>
      </w:r>
      <w:bookmarkStart w:id="49" w:name="_Toc449392690"/>
      <w:r>
        <w:instrText>Pacotes CAL</w:instrText>
      </w:r>
      <w:bookmarkEnd w:id="49"/>
      <w:r>
        <w:instrText>" \l 2</w:instrText>
      </w:r>
      <w:r>
        <w:fldChar w:fldCharType="end"/>
      </w:r>
    </w:p>
    <w:p w:rsidR="00413FA5" w:rsidRDefault="003E356A">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070"/>
        <w:gridCol w:w="611"/>
        <w:gridCol w:w="611"/>
        <w:gridCol w:w="614"/>
        <w:gridCol w:w="611"/>
        <w:gridCol w:w="611"/>
        <w:gridCol w:w="614"/>
        <w:gridCol w:w="617"/>
        <w:gridCol w:w="634"/>
        <w:gridCol w:w="619"/>
        <w:gridCol w:w="615"/>
        <w:gridCol w:w="689"/>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w:instrText>
            </w:r>
            <w:r>
              <w:instrText xml:space="preserve">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Bridge do Pacote de CALs Principais para Office 365 e Microsoft Intune</w:t>
            </w:r>
            <w:r>
              <w:fldChar w:fldCharType="begin"/>
            </w:r>
            <w:r>
              <w:instrText xml:space="preserve"> XE "</w:instrText>
            </w:r>
            <w:r>
              <w:instrText xml:space="preserve">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Bridge do Pacote de CALs Principais para Microsoft Intune</w:t>
            </w:r>
            <w:r>
              <w:fldChar w:fldCharType="begin"/>
            </w:r>
            <w:r>
              <w:instrText xml:space="preserve"> XE "</w:instrText>
            </w:r>
            <w:r>
              <w:instrText xml:space="preserve">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 xml:space="preserve">Bridge do Pacote de CALs Principais para Pacote de Mobilidade Corporativa </w:t>
            </w:r>
            <w:r>
              <w:fldChar w:fldCharType="begin"/>
            </w:r>
            <w:r>
              <w:instrText xml:space="preserve"> XE "</w:instrText>
            </w:r>
            <w:r>
              <w:instrText xml:space="preserve">Bridge do Pacote de CALs Principais para Pacote de Mobilidade Corporativa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w:instrText>
            </w:r>
            <w:r>
              <w:instrText xml:space="preserve">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Bridge do Pacote de CALs Empresariais para Office 365 de SA</w:t>
            </w:r>
            <w:r>
              <w:fldChar w:fldCharType="begin"/>
            </w:r>
            <w:r>
              <w:instrText xml:space="preserve"> XE "</w:instrText>
            </w:r>
            <w:r>
              <w:instrText xml:space="preserve">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Bridge do Pacote de CALs Empresariais para Office 365 e Microsoft Intune</w:t>
            </w:r>
            <w:r>
              <w:fldChar w:fldCharType="begin"/>
            </w:r>
            <w:r>
              <w:instrText xml:space="preserve"> XE "</w:instrText>
            </w:r>
            <w:r>
              <w:instrText xml:space="preserve">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 xml:space="preserve">Bridge de Pacote de CALs Empresariais para Microsoft Intune </w:t>
            </w:r>
            <w:r>
              <w:fldChar w:fldCharType="begin"/>
            </w:r>
            <w:r>
              <w:instrText xml:space="preserve"> XE "</w:instrText>
            </w:r>
            <w:r>
              <w:instrText xml:space="preserve">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Bridge de CALs Empresariais para Pacote de Mobilidade Corporativa</w:t>
            </w:r>
            <w:r>
              <w:fldChar w:fldCharType="begin"/>
            </w:r>
            <w:r>
              <w:instrText xml:space="preserve"> XE "</w:instrText>
            </w:r>
            <w:r>
              <w:instrText xml:space="preserve">Bridge de CALs Empresariais para Pacote de Mobilidade Corporativa"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 xml:space="preserve">Bridge de CALs Empresariais do Pacote de Mobilidade Corporativa de SA </w:t>
            </w:r>
            <w:r>
              <w:fldChar w:fldCharType="begin"/>
            </w:r>
            <w:r>
              <w:instrText xml:space="preserve"> XE "Bridge de CALs Empresariais do Pacote de Mobilidade Corporativa de SA " </w:instrText>
            </w:r>
            <w:r>
              <w:fldChar w:fldCharType="end"/>
            </w:r>
            <w:r>
              <w:t>(SL de Usuário)</w:t>
            </w:r>
          </w:p>
        </w:tc>
        <w:tc>
          <w:tcPr>
            <w:tcW w:w="620" w:type="dxa"/>
            <w:tcBorders>
              <w:top w:val="dashed" w:sz="4" w:space="0" w:color="BFBFBF"/>
              <w:left w:val="none" w:sz="4" w:space="0" w:color="6E6E6E"/>
              <w:bottom w:val="none"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413FA5">
      <w:pPr>
        <w:pStyle w:val="ProductList-Body"/>
      </w:pPr>
    </w:p>
    <w:p w:rsidR="00413FA5" w:rsidRDefault="003E356A">
      <w:pPr>
        <w:pStyle w:val="ProductList-Offering1SubSection"/>
        <w:outlineLvl w:val="2"/>
      </w:pPr>
      <w:bookmarkStart w:id="51" w:name="_Sec599"/>
      <w:r>
        <w:t xml:space="preserve">2. Condições do </w:t>
      </w:r>
      <w:r>
        <w:t>Produto</w:t>
      </w:r>
      <w:bookmarkEnd w:id="51"/>
    </w:p>
    <w:tbl>
      <w:tblPr>
        <w:tblStyle w:val="PURTable"/>
        <w:tblW w:w="0" w:type="dxa"/>
        <w:tblLook w:val="04A0" w:firstRow="1" w:lastRow="0" w:firstColumn="1" w:lastColumn="0" w:noHBand="0" w:noVBand="1"/>
      </w:tblPr>
      <w:tblGrid>
        <w:gridCol w:w="3690"/>
        <w:gridCol w:w="3616"/>
        <w:gridCol w:w="3610"/>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w:instrText>
            </w:r>
            <w:r>
              <w:instrText xml:space="preserve">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w:instrText>
            </w:r>
            <w:r>
              <w:instrText xml:space="preserve">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w:instrText>
            </w:r>
            <w:r>
              <w:instrText xml:space="preserve">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2.1 Processo para Determinar Direitos de Uso Aplicáveis para Pacotes de CALs</w:t>
      </w:r>
    </w:p>
    <w:p w:rsidR="00413FA5" w:rsidRDefault="003E356A">
      <w:pPr>
        <w:pStyle w:val="ProductList-Body"/>
      </w:pPr>
      <w:r>
        <w:t>Uma Licença do Pacote de CALs é independente da ve</w:t>
      </w:r>
      <w:r>
        <w:t>rsão e os direitos de acesso são determinados pelo status da cobertura do SA sobre ele. Se a cobertura de SA for interrompida, os direitos de acesso sob as Licenças perpétuas serão determinados com base nos direitos de uso em vigor para as versões que esta</w:t>
      </w:r>
      <w:r>
        <w:t>vam vigentes antes da interrupção.</w:t>
      </w:r>
    </w:p>
    <w:p w:rsidR="00413FA5" w:rsidRDefault="00413FA5">
      <w:pPr>
        <w:pStyle w:val="ProductList-Body"/>
      </w:pPr>
    </w:p>
    <w:p w:rsidR="00413FA5" w:rsidRDefault="003E356A">
      <w:pPr>
        <w:pStyle w:val="ProductList-ClauseHeading"/>
        <w:outlineLvl w:val="3"/>
      </w:pPr>
      <w:r>
        <w:t>2.2 Componentes do Pacote de CALs</w:t>
      </w:r>
    </w:p>
    <w:p w:rsidR="00413FA5" w:rsidRDefault="003E356A">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w:t>
      </w:r>
      <w:r>
        <w:t xml:space="preserve"> Empresariais.</w:t>
      </w:r>
    </w:p>
    <w:p w:rsidR="00413FA5" w:rsidRDefault="00413FA5">
      <w:pPr>
        <w:pStyle w:val="ProductList-Body"/>
      </w:pPr>
    </w:p>
    <w:p w:rsidR="00413FA5" w:rsidRDefault="003E356A">
      <w:pPr>
        <w:pStyle w:val="ProductList-ClauseHeading"/>
        <w:outlineLvl w:val="3"/>
      </w:pPr>
      <w:r>
        <w:t>2.3 Serviços Online Incluídos no Pacote de CALs Empresariais</w:t>
      </w:r>
    </w:p>
    <w:p w:rsidR="00413FA5" w:rsidRDefault="003E356A">
      <w:pPr>
        <w:pStyle w:val="ProductList-Body"/>
      </w:pPr>
      <w:r>
        <w:t>O Pacote de CALs Empresariais com cobertura ativa do SA também inclui os direitos de Arquivamento do Exchange Online para Exchange Server</w:t>
      </w:r>
      <w:r>
        <w:fldChar w:fldCharType="begin"/>
      </w:r>
      <w:r>
        <w:instrText xml:space="preserve"> XE "</w:instrText>
      </w:r>
      <w:r>
        <w:instrText xml:space="preserve">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Para clientes sob os Contratos Microsoft Business com data anterior a outubro de 2010 e Registros com data</w:t>
      </w:r>
      <w:r>
        <w:t xml:space="preserve"> anterior a julho de 2011, a compra e o uso dos Serviços Online incluídos no Pacote de CALs Empresariais será regido pelos Termos Complementares para Serviços Online usados com o Software - Contratos Herdados no Apêndice A - Termos Complementares do Contra</w:t>
      </w:r>
      <w:r>
        <w:t xml:space="preserve">to do Programa na Lista de Produtos de junho de 2015 em </w:t>
      </w:r>
      <w:hyperlink r:id="rId39">
        <w:r>
          <w:rPr>
            <w:color w:val="00467F"/>
            <w:u w:val="single"/>
          </w:rPr>
          <w:t>http://go.microsoft.com/?linkid=9839207</w:t>
        </w:r>
      </w:hyperlink>
      <w:r>
        <w:t>.</w:t>
      </w:r>
    </w:p>
    <w:p w:rsidR="00413FA5" w:rsidRDefault="00413FA5">
      <w:pPr>
        <w:pStyle w:val="ProductList-Body"/>
      </w:pPr>
    </w:p>
    <w:p w:rsidR="00413FA5" w:rsidRDefault="003E356A">
      <w:pPr>
        <w:pStyle w:val="ProductList-ClauseHeading"/>
        <w:outlineLvl w:val="3"/>
      </w:pPr>
      <w:r>
        <w:t>2.4 Bridge de Pacotes de CALs para O365, para O365 &amp; Intune e para Intune</w:t>
      </w:r>
    </w:p>
    <w:p w:rsidR="00413FA5" w:rsidRDefault="003E356A">
      <w:pPr>
        <w:pStyle w:val="ProductList-SubClauseHeading"/>
        <w:outlineLvl w:val="4"/>
      </w:pPr>
      <w:r>
        <w:t>2.4.1 Requisitos de Bridg</w:t>
      </w:r>
      <w:r>
        <w:t>es de Pacotes de CALs</w:t>
      </w:r>
    </w:p>
    <w:p w:rsidR="00413FA5" w:rsidRDefault="003E356A">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w:t>
      </w:r>
      <w:r>
        <w:t>dge do Pacote de CALs deve ser o mesmo número de SLs de Usuário para o Serviço Online qualificado.</w:t>
      </w:r>
    </w:p>
    <w:p w:rsidR="00413FA5" w:rsidRDefault="00413FA5">
      <w:pPr>
        <w:pStyle w:val="ProductList-BodyIndented"/>
      </w:pPr>
    </w:p>
    <w:p w:rsidR="00413FA5" w:rsidRDefault="003E356A">
      <w:pPr>
        <w:pStyle w:val="ProductList-BodyIndented"/>
      </w:pPr>
      <w:r>
        <w:t>Um Bridge do Pacote de CALs é um Produto Empresarial e pode ser licenciado em conjunto com o Serviço Online qualificado para atender aos requisitos para Tod</w:t>
      </w:r>
      <w:r>
        <w:t>a a Organização desse Bridge do Pacote de CALs ou do Pacote de CALs pai.</w:t>
      </w:r>
    </w:p>
    <w:tbl>
      <w:tblPr>
        <w:tblStyle w:val="PURTable0"/>
        <w:tblW w:w="0" w:type="dxa"/>
        <w:tblLook w:val="04A0" w:firstRow="1" w:lastRow="0" w:firstColumn="1" w:lastColumn="0" w:noHBand="0" w:noVBand="1"/>
      </w:tblPr>
      <w:tblGrid>
        <w:gridCol w:w="3522"/>
        <w:gridCol w:w="3520"/>
        <w:gridCol w:w="3514"/>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Serviços Online Qualificados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365 Enterprise E1</w:t>
            </w:r>
            <w:r>
              <w:fldChar w:fldCharType="begin"/>
            </w:r>
            <w:r>
              <w:instrText xml:space="preserve"> XE "</w:instrText>
            </w:r>
            <w:r>
              <w:instrText xml:space="preserve">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413FA5" w:rsidRDefault="003E356A">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413FA5" w:rsidRDefault="003E356A">
            <w:pPr>
              <w:pStyle w:val="ProductList-TableBody"/>
            </w:pPr>
            <w:r>
              <w:t>Office 365 Enterprise E4 e Microsoft Intune</w:t>
            </w:r>
            <w:r>
              <w:fldChar w:fldCharType="begin"/>
            </w:r>
            <w:r>
              <w:instrText xml:space="preserve"> XE "Office 365</w:instrText>
            </w:r>
            <w:r>
              <w:instrText xml:space="preserve"> Enterprise E4 e Microsoft Intune" </w:instrText>
            </w:r>
            <w:r>
              <w:fldChar w:fldCharType="end"/>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Intune</w:t>
            </w:r>
            <w:r>
              <w:fldChar w:fldCharType="begin"/>
            </w:r>
            <w:r>
              <w:instrText xml:space="preserve"> XE "Microsoft Intune" </w:instrText>
            </w:r>
            <w:r>
              <w:fldChar w:fldCharType="end"/>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do Pacote de CALs Principais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Pr</w:t>
            </w:r>
            <w:r>
              <w:t>incipais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Mobilidade Corporativa</w:t>
            </w:r>
            <w:r>
              <w:fldChar w:fldCharType="begin"/>
            </w:r>
            <w:r>
              <w:instrText xml:space="preserve"> XE "Pacote de Mobilidade Corporativa" </w:instrText>
            </w:r>
            <w:r>
              <w:fldChar w:fldCharType="end"/>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365 Enterprise E3</w:t>
            </w:r>
            <w:r>
              <w:fldChar w:fldCharType="begin"/>
            </w:r>
            <w:r>
              <w:instrText xml:space="preserve"> XE "Office 365 Enterprise E3" </w:instrText>
            </w:r>
            <w:r>
              <w:fldChar w:fldCharType="end"/>
            </w:r>
            <w:r>
              <w:t xml:space="preserve"> ou</w:t>
            </w:r>
          </w:p>
          <w:p w:rsidR="00413FA5" w:rsidRDefault="003E356A">
            <w:pPr>
              <w:pStyle w:val="ProductList-TableBody"/>
            </w:pPr>
            <w:r>
              <w:t>Office 365 Enterprise E4</w:t>
            </w:r>
            <w:r>
              <w:fldChar w:fldCharType="begin"/>
            </w:r>
            <w:r>
              <w:instrText xml:space="preserve"> XE </w:instrText>
            </w:r>
            <w:r>
              <w:instrText xml:space="preserve">"Office 365 Enterprise E4" </w:instrText>
            </w:r>
            <w:r>
              <w:fldChar w:fldCharType="end"/>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413FA5" w:rsidRDefault="003E356A">
            <w:pPr>
              <w:pStyle w:val="ProductList-TableBody"/>
            </w:pPr>
            <w:r>
              <w:t xml:space="preserve">Office 365 Enterprise E4 </w:t>
            </w:r>
            <w:r>
              <w:t>e Microsoft Intune</w:t>
            </w:r>
            <w:r>
              <w:fldChar w:fldCharType="begin"/>
            </w:r>
            <w:r>
              <w:instrText xml:space="preserve"> XE "Office 365 Enterprise E4 e Microsoft Intune" </w:instrText>
            </w:r>
            <w:r>
              <w:fldChar w:fldCharType="end"/>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Intune</w:t>
            </w:r>
            <w:r>
              <w:fldChar w:fldCharType="begin"/>
            </w:r>
            <w:r>
              <w:instrText xml:space="preserve"> XE "Microsoft Intune" </w:instrText>
            </w:r>
            <w:r>
              <w:fldChar w:fldCharType="end"/>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do Pacote de CALs Empresariais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Mobilidade Corporativa</w:t>
            </w:r>
            <w:r>
              <w:fldChar w:fldCharType="begin"/>
            </w:r>
            <w:r>
              <w:instrText xml:space="preserve"> XE "Pacote de Mobilidade Corporativa" </w:instrText>
            </w:r>
            <w:r>
              <w:fldChar w:fldCharType="end"/>
            </w:r>
          </w:p>
        </w:tc>
      </w:tr>
    </w:tbl>
    <w:p w:rsidR="00413FA5" w:rsidRDefault="003E356A">
      <w:pPr>
        <w:pStyle w:val="ProductList-BodyIndented"/>
      </w:pPr>
      <w:r>
        <w:rPr>
          <w:i/>
        </w:rPr>
        <w:t>*Bridge do Pacote de CALs a partir de SLs de Usuário de SA exigem Licenças per</w:t>
      </w:r>
      <w:r>
        <w:rPr>
          <w:i/>
        </w:rPr>
        <w:t>pétuas com pagamento integral com SA ativo para o Pacote de CALs Pai equivalentes. A SL de Usuário do Bridge do Pacote de CALs A Partir de SA também poderá ser comprada em vez das Licenças de Assinatura para os Produtos se a Licença de Assinatura tiver sid</w:t>
      </w:r>
      <w:r>
        <w:rPr>
          <w:i/>
        </w:rPr>
        <w:t>o comprada, pelo menos, três anos antes da compra da SL de Usuário de SA.</w:t>
      </w:r>
    </w:p>
    <w:p w:rsidR="00413FA5" w:rsidRDefault="00413FA5">
      <w:pPr>
        <w:pStyle w:val="ProductList-BodyIndented"/>
      </w:pPr>
    </w:p>
    <w:p w:rsidR="00413FA5" w:rsidRDefault="003E356A">
      <w:pPr>
        <w:pStyle w:val="ProductList-SubClauseHeading"/>
        <w:outlineLvl w:val="4"/>
      </w:pPr>
      <w:r>
        <w:t>2.4.2 CALs Somente para Aluno (Licença Academic Open e Academic Select)</w:t>
      </w:r>
    </w:p>
    <w:p w:rsidR="00413FA5" w:rsidRDefault="003E356A">
      <w:pPr>
        <w:pStyle w:val="ProductList-BodyIndented"/>
      </w:pPr>
      <w:r>
        <w:t>As CALs Somente para Aluno estão restritas a PCs de propriedade de um aluno ou de uma instituição licenciados</w:t>
      </w:r>
      <w:r>
        <w:t xml:space="preserve"> dedicados a um aluno individual e não se destinam ao uso em laboratórios ou salas de aula.</w:t>
      </w:r>
    </w:p>
    <w:p w:rsidR="00413FA5" w:rsidRDefault="003E356A">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73"/>
        <w:gridCol w:w="3618"/>
        <w:gridCol w:w="3625"/>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Software Adicional: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w:instrText>
            </w:r>
            <w:r>
              <w:instrText xml:space="preserve">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p w:rsidR="00413FA5" w:rsidRDefault="003E356A">
      <w:pPr>
        <w:pStyle w:val="ProductList-ClauseHeading"/>
        <w:outlineLvl w:val="3"/>
      </w:pPr>
      <w:r>
        <w:t>4.1 Direitos de Uso Estendido para Clientes do Pacote de Nuvem Corporativa</w:t>
      </w:r>
    </w:p>
    <w:p w:rsidR="00413FA5" w:rsidRDefault="003E356A">
      <w:pPr>
        <w:pStyle w:val="ProductList-Body"/>
      </w:pPr>
      <w:r>
        <w:t xml:space="preserve">Para clientes qualificados, o Pacote de Nuvem Corporativa ou uma combinação do Office 365 e do Pacote de Mobilidade Corporativa </w:t>
      </w:r>
      <w:r>
        <w:t>fornece direitos de acesso ao serviço do componente do Arquivamento do Exchange Online para Exchange Server. “Clientes Qualificados” são clientes do Registro Enterprise ou Registro Enterprise Subscription que possuem cobertura ativa do Software Assurance p</w:t>
      </w:r>
      <w:r>
        <w:t>ara o Pacote de CALs Empresariais a partir de 30 de novembro de 2014.</w:t>
      </w:r>
    </w:p>
    <w:p w:rsidR="00413FA5" w:rsidRDefault="00413FA5">
      <w:pPr>
        <w:pStyle w:val="ProductList-Body"/>
      </w:pPr>
    </w:p>
    <w:p w:rsidR="00413FA5" w:rsidRDefault="003E356A">
      <w:pPr>
        <w:pStyle w:val="ProductList-Body"/>
      </w:pPr>
      <w:r>
        <w:t>Os Clientes Qualificados licenciados para o Pacote de Nuvem Corporativa ou uma combinação do Office 365 e do Pacote de Mobilidade Corporativa têm o mesmo acesso ao Arquivamento do Excha</w:t>
      </w:r>
      <w:r>
        <w:t>nge Online para Exchange Server do Pacote de CALs Empresariais fornecido.</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92691"/>
      <w:r>
        <w:instrText>Core Infrastructure Server (CIS) Suite</w:instrText>
      </w:r>
      <w:bookmarkEnd w:id="55"/>
      <w:r>
        <w:instrText>" \l 2</w:instrText>
      </w:r>
      <w:r>
        <w:fldChar w:fldCharType="end"/>
      </w:r>
    </w:p>
    <w:p w:rsidR="00413FA5" w:rsidRDefault="003E356A">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w:instrText>
            </w:r>
            <w:r>
              <w:instrText xml:space="preserve">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w:instrText>
            </w:r>
            <w:r>
              <w:instrText xml:space="preserve">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w:instrText>
            </w:r>
            <w:r>
              <w:instrText xml:space="preserve">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 xml:space="preserve">Promoções: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47"/>
        <w:gridCol w:w="3631"/>
        <w:gridCol w:w="363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w:instrText>
            </w:r>
            <w:r>
              <w:instrText xml:space="preserve">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indica que os termos e as condições Específicos do Produto que regem a implementação e o</w:instrText>
            </w:r>
            <w:r>
              <w:instrText xml:space="preserve">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Software Adicional: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3.1 Direitos de Uso Aplicáveis</w:t>
      </w:r>
    </w:p>
    <w:p w:rsidR="00413FA5" w:rsidRDefault="003E356A">
      <w:pPr>
        <w:pStyle w:val="ProductList-Body"/>
      </w:pPr>
      <w:r>
        <w:t xml:space="preserve">O acesso e uso do Cliente do software CIS são regidos pelos Termos de Licença aplicáveis dos Produtos individuais que compõem o software CIS conforme modificados por estes Termos de Licença. Uma Licença do CIS Suite é exigida para cada dois </w:t>
      </w:r>
      <w:r>
        <w:fldChar w:fldCharType="begin"/>
      </w:r>
      <w:r>
        <w:instrText xml:space="preserve"> AutoTextList  </w:instrText>
      </w:r>
      <w:r>
        <w:instrText xml:space="preserve"> \s NoStyle \t "Processador Físico significa um processador em um sistema de hardware físico." </w:instrText>
      </w:r>
      <w:r>
        <w:fldChar w:fldCharType="separate"/>
      </w:r>
      <w:r>
        <w:rPr>
          <w:color w:val="0563C1"/>
        </w:rPr>
        <w:t>Processadores Físicos</w:t>
      </w:r>
      <w:r>
        <w:fldChar w:fldCharType="end"/>
      </w:r>
      <w:r>
        <w:t xml:space="preserve">. O Cliente precisa licenciar cada </w:t>
      </w:r>
      <w:r>
        <w:fldChar w:fldCharType="begin"/>
      </w:r>
      <w:r>
        <w:instrText xml:space="preserve"> AutoTextList   \s NoStyle \t "Processador Físico significa um processador em um sistema de hardware f</w:instrText>
      </w:r>
      <w:r>
        <w:instrText xml:space="preserve">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ele Executa o software CIS.</w:t>
      </w:r>
    </w:p>
    <w:p w:rsidR="00413FA5" w:rsidRDefault="00413FA5">
      <w:pPr>
        <w:pStyle w:val="ProductList-Body"/>
      </w:pPr>
    </w:p>
    <w:p w:rsidR="00413FA5" w:rsidRDefault="003E356A">
      <w:pPr>
        <w:pStyle w:val="ProductList-ClauseHeading"/>
        <w:outlineLvl w:val="3"/>
      </w:pPr>
      <w:r>
        <w:t>3.2 Software Incluído com o CIS Suite Standa</w:t>
      </w:r>
      <w:r>
        <w:t>rd</w:t>
      </w:r>
    </w:p>
    <w:p w:rsidR="00413FA5" w:rsidRDefault="003E356A">
      <w:pPr>
        <w:pStyle w:val="ProductList-Body"/>
      </w:pPr>
      <w:r>
        <w:t xml:space="preserve">O CIS Suite Standard inclui as últimas versões do Windows Server Standard e System Center Standard.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w:instrText>
      </w:r>
      <w:r>
        <w:instrText xml:space="preserve"> considerado um Servidor separado." </w:instrText>
      </w:r>
      <w:r>
        <w:fldChar w:fldCharType="separate"/>
      </w:r>
      <w:r>
        <w:rPr>
          <w:color w:val="0563C1"/>
        </w:rPr>
        <w:t>Servidor Licenciado</w:t>
      </w:r>
      <w:r>
        <w:fldChar w:fldCharType="end"/>
      </w:r>
      <w:r>
        <w:t xml:space="preserve">, a qualquer momento: </w:t>
      </w:r>
    </w:p>
    <w:p w:rsidR="00413FA5" w:rsidRDefault="003E356A" w:rsidP="003E356A">
      <w:pPr>
        <w:pStyle w:val="ProductList-Bullet"/>
        <w:numPr>
          <w:ilvl w:val="0"/>
          <w:numId w:val="20"/>
        </w:numPr>
      </w:pPr>
      <w:r>
        <w:t xml:space="preserve">Uma Instância do Windows Server Standard em um </w:t>
      </w:r>
      <w:r>
        <w:fldChar w:fldCharType="begin"/>
      </w:r>
      <w:r>
        <w:instrText xml:space="preserve"> AutoTextList   \s NoStyle \t "OSE Físico significa um OSE que é configurado para ser executado diretamente em um sistema de har</w:instrText>
      </w:r>
      <w:r>
        <w:instrText xml:space="preserve">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413FA5" w:rsidRDefault="003E356A" w:rsidP="003E356A">
      <w:pPr>
        <w:pStyle w:val="ProductList-Bullet"/>
        <w:numPr>
          <w:ilvl w:val="0"/>
          <w:numId w:val="20"/>
        </w:numPr>
      </w:pPr>
      <w:r>
        <w:t>Uma Instância do Windows Server Standard, ca</w:t>
      </w:r>
      <w:r>
        <w:t xml:space="preserve">da uma em até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p>
    <w:p w:rsidR="00413FA5" w:rsidRDefault="003E356A">
      <w:pPr>
        <w:pStyle w:val="ProductList-Body"/>
      </w:pPr>
      <w:r>
        <w:t xml:space="preserve">Se o Cliente usar o número máximo permitido de </w:t>
      </w:r>
      <w:r>
        <w:fldChar w:fldCharType="begin"/>
      </w:r>
      <w:r>
        <w:instrText xml:space="preserve"> AutoTextList   \s NoStyle \t "Instância </w:instrText>
      </w:r>
      <w:r>
        <w:instrText xml:space="preserve">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a Instância em Execução no </w:t>
      </w:r>
      <w:r>
        <w:fldChar w:fldCharType="begin"/>
      </w:r>
      <w:r>
        <w:instrText xml:space="preserve"> AutoTextList   \s NoS</w:instrText>
      </w:r>
      <w:r>
        <w:instrText xml:space="preserve">tyle \t "OSE Físico significa um OSE que é configurado para ser executado diretamente em um sistema de hardware físico. A Instância do sistema operacional usada para executar o software de virtualização do hardware ou fornecer serviços de virtualização de </w:instrText>
      </w:r>
      <w:r>
        <w:instrText xml:space="preserve">hardware é considerada parte do OSE Físico." </w:instrText>
      </w:r>
      <w:r>
        <w:fldChar w:fldCharType="separate"/>
      </w:r>
      <w:r>
        <w:rPr>
          <w:color w:val="0563C1"/>
        </w:rPr>
        <w:t>OSE Físico</w:t>
      </w:r>
      <w:r>
        <w:fldChar w:fldCharType="end"/>
      </w:r>
      <w:r>
        <w:t xml:space="preserve"> poderá ser usada apenas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413FA5" w:rsidRDefault="00413FA5">
      <w:pPr>
        <w:pStyle w:val="ProductList-Body"/>
      </w:pPr>
    </w:p>
    <w:p w:rsidR="00413FA5" w:rsidRDefault="003E356A">
      <w:pPr>
        <w:pStyle w:val="ProductList-ClauseHeading"/>
        <w:outlineLvl w:val="3"/>
      </w:pPr>
      <w:r>
        <w:t>3.3 Software Incluído com o CIS Suite Datacenter</w:t>
      </w:r>
    </w:p>
    <w:p w:rsidR="00413FA5" w:rsidRDefault="003E356A">
      <w:pPr>
        <w:pStyle w:val="ProductList-Body"/>
      </w:pPr>
      <w:r>
        <w:t xml:space="preserve">O CIS Suite Datacenter inclui as últimas versões do Windows Server Datacenter e System Center Datacenter. O Cliente poderá usar qualquer número de </w:t>
      </w:r>
      <w:r>
        <w:fldChar w:fldCharType="begin"/>
      </w:r>
      <w:r>
        <w:instrText xml:space="preserve"> AutoTextList   \s NoStyle \t "Instância em Execução sig</w:instrText>
      </w:r>
      <w:r>
        <w:instrText xml:space="preserve">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w:instrText>
      </w:r>
      <w:r>
        <w:instrText xml:space="preserve">  \s NoStyle \t "OSEs significa todas as Instâncias ou parte de uma Instância do sistema operacional ou todas as Instâncias ou parte de uma Instância do sistema operacional virtual (ou de outra forma emulado)...(Consulte o Glossário para obter a definição </w:instrText>
      </w:r>
      <w:r>
        <w:instrText xml:space="preserve">completa)" </w:instrText>
      </w:r>
      <w:r>
        <w:fldChar w:fldCharType="separate"/>
      </w:r>
      <w:r>
        <w:rPr>
          <w:color w:val="0563C1"/>
        </w:rPr>
        <w:t>OSEs</w:t>
      </w:r>
      <w:r>
        <w:fldChar w:fldCharType="end"/>
      </w:r>
      <w:r>
        <w:t xml:space="preserve"> em cada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w:instrText>
      </w:r>
      <w:r>
        <w:instrText xml:space="preserve">eparado." </w:instrText>
      </w:r>
      <w:r>
        <w:fldChar w:fldCharType="separate"/>
      </w:r>
      <w:r>
        <w:rPr>
          <w:color w:val="0563C1"/>
        </w:rPr>
        <w:t>Servidor Licenciado</w:t>
      </w:r>
      <w:r>
        <w:fldChar w:fldCharType="end"/>
      </w:r>
      <w:r>
        <w:t xml:space="preserve"> com CIS Suite Datacenter.</w:t>
      </w:r>
    </w:p>
    <w:p w:rsidR="00413FA5" w:rsidRDefault="00413FA5">
      <w:pPr>
        <w:pStyle w:val="ProductList-Body"/>
      </w:pPr>
    </w:p>
    <w:p w:rsidR="00413FA5" w:rsidRDefault="003E356A">
      <w:pPr>
        <w:pStyle w:val="ProductList-ClauseHeading"/>
        <w:outlineLvl w:val="3"/>
      </w:pPr>
      <w:r>
        <w:t>3.4 Licença de Gerenciamento</w:t>
      </w:r>
    </w:p>
    <w:p w:rsidR="00413FA5" w:rsidRDefault="003E356A">
      <w:pPr>
        <w:pStyle w:val="ProductList-Body"/>
      </w:pPr>
      <w:r>
        <w:t>Para fins de aplicação dos Termos de Licença do System Center para uso do software CIS por parte do Cliente, é considerado que o Cliente cedeu ao Servidor Licenciado u</w:t>
      </w:r>
      <w:r>
        <w:t xml:space="preserve">m número de Licenças do System Center equivalente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Servidor.</w:t>
      </w:r>
    </w:p>
    <w:p w:rsidR="00413FA5" w:rsidRDefault="00413FA5">
      <w:pPr>
        <w:pStyle w:val="ProductList-Body"/>
      </w:pPr>
    </w:p>
    <w:p w:rsidR="00413FA5" w:rsidRDefault="003E356A">
      <w:pPr>
        <w:pStyle w:val="ProductList-ClauseHeading"/>
        <w:outlineLvl w:val="3"/>
      </w:pPr>
      <w:r>
        <w:t>3.5 Termos Adicionais</w:t>
      </w:r>
    </w:p>
    <w:p w:rsidR="00413FA5" w:rsidRDefault="003E356A">
      <w:pPr>
        <w:pStyle w:val="ProductList-Body"/>
      </w:pPr>
      <w:r>
        <w:t>O Cliente pod</w:t>
      </w:r>
      <w:r>
        <w:t>e executar uma versão anterior de qualquer um dos Produtos individuais incluídos no CIS Suite conforme permitido nos termos de licença daquele Produto nos Termos do Produto.</w:t>
      </w:r>
    </w:p>
    <w:p w:rsidR="00413FA5" w:rsidRDefault="00413FA5">
      <w:pPr>
        <w:pStyle w:val="ProductList-Body"/>
      </w:pPr>
    </w:p>
    <w:p w:rsidR="00413FA5" w:rsidRDefault="003E356A">
      <w:pPr>
        <w:pStyle w:val="ProductList-Body"/>
      </w:pPr>
      <w:r>
        <w:t xml:space="preserve">Todos os outros requisitos para adquirir e ceder </w:t>
      </w:r>
      <w:r>
        <w:fldChar w:fldCharType="begin"/>
      </w:r>
      <w:r>
        <w:instrText xml:space="preserve"> AutoTextList   \s NoStyle \t "E</w:instrText>
      </w:r>
      <w:r>
        <w:instrText xml:space="preserv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w:t>
      </w:r>
      <w:r>
        <w:rPr>
          <w:color w:val="0563C1"/>
        </w:rPr>
        <w:t>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w:instrText>
      </w:r>
      <w:r>
        <w:instrText>oStyle \t "Licença de Gerenciamento significa uma Licença que permite o gerenciamento de um ou mais OSEs pela versão correspondente do software para servidores ou em uma versão anterior do software para servidores. (Consulte o Glossário para obter a defini</w:instrText>
      </w:r>
      <w:r>
        <w:instrText xml:space="preserve">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413FA5" w:rsidRDefault="00413FA5">
      <w:pPr>
        <w:pStyle w:val="ProductList-Body"/>
      </w:pPr>
    </w:p>
    <w:p w:rsidR="00413FA5" w:rsidRDefault="003E356A">
      <w:pPr>
        <w:pStyle w:val="ProductList-ClauseHeading"/>
        <w:outlineLvl w:val="3"/>
      </w:pPr>
      <w:r>
        <w:t>3.6 Direito Especial de Downgrade - Core Infrastructure Server Suite Standa</w:t>
      </w:r>
      <w:r>
        <w:t>rd</w:t>
      </w:r>
    </w:p>
    <w:p w:rsidR="00413FA5" w:rsidRDefault="003E356A">
      <w:pPr>
        <w:pStyle w:val="ProductList-Body"/>
      </w:pPr>
      <w:r>
        <w:t xml:space="preserve">Para qualquer Servidor que esteja devidamente licenciado para CIS Suite Standard, o Cliente poderá executar uma </w:t>
      </w:r>
      <w:r>
        <w:fldChar w:fldCharType="begin"/>
      </w:r>
      <w:r>
        <w:instrText xml:space="preserve"> AutoTextList   \s NoStyle \t "Instância significa uma imagem de software criada pela execução do procedimento de configuração ou instalação </w:instrText>
      </w:r>
      <w:r>
        <w:instrText xml:space="preserve">do software ou pela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413FA5" w:rsidRDefault="003E356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w:instrText>
            </w:r>
            <w:r>
              <w:instrText xml:space="preserve">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instrText>
            </w:r>
            <w:r>
              <w:instrText xml:space="preserve">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 xml:space="preserve">4.1 Registro de Servidor e </w:t>
      </w:r>
      <w:r>
        <w:t>Nuvem (SCE) - Direito de gerenciar OSEs no Microsoft Azure sob Licenças do CIS</w:t>
      </w:r>
    </w:p>
    <w:p w:rsidR="00413FA5" w:rsidRDefault="003E356A">
      <w:pPr>
        <w:pStyle w:val="ProductList-Body"/>
      </w:pPr>
      <w:r>
        <w:t>Os Clientes do SCE que atenderam aos requisitos de cobertura do registro e que estão licenciados para e usando o Core Infrastructure Server (CIS) Suite para gerenciar OSEs em se</w:t>
      </w:r>
      <w:r>
        <w:t>us próprios data centers também podem usar o software System Center licenciado sob o CIS para gerenciar seus OSEs Virtuais qualificados executando no Microsoft Azure. Para cada Licença do CIS coberta pelo SCE do cliente, o cliente poderá gerenciar até 10 O</w:t>
      </w:r>
      <w:r>
        <w:t>SEs Virtuais qualificados executando no Microsoft Azure. Os OSEs Virtuais qualificados incluem:</w:t>
      </w:r>
    </w:p>
    <w:p w:rsidR="00413FA5" w:rsidRDefault="003E356A">
      <w:pPr>
        <w:pStyle w:val="ProductList-Body"/>
        <w:ind w:left="720"/>
      </w:pPr>
      <w:r>
        <w:t>• Instâncias da Máquina Virtual do Windows Server (incluindo as Instâncias implantadas no HUB do Azure)</w:t>
      </w:r>
    </w:p>
    <w:p w:rsidR="00413FA5" w:rsidRDefault="003E356A">
      <w:pPr>
        <w:pStyle w:val="ProductList-Body"/>
        <w:ind w:left="720"/>
      </w:pPr>
      <w:r>
        <w:t xml:space="preserve">• Instâncias dos Serviços de Nuvem (função Web e função </w:t>
      </w:r>
      <w:r>
        <w:t>Trabalhador)</w:t>
      </w:r>
    </w:p>
    <w:p w:rsidR="00413FA5" w:rsidRDefault="003E356A">
      <w:pPr>
        <w:pStyle w:val="ProductList-Body"/>
        <w:ind w:left="720"/>
      </w:pPr>
      <w:r>
        <w:t>• Contas de Armazenamento</w:t>
      </w:r>
    </w:p>
    <w:p w:rsidR="00413FA5" w:rsidRDefault="003E356A">
      <w:pPr>
        <w:pStyle w:val="ProductList-Body"/>
        <w:ind w:left="720"/>
      </w:pPr>
      <w:r>
        <w:t>• Bancos de Dados SQL</w:t>
      </w:r>
    </w:p>
    <w:p w:rsidR="00413FA5" w:rsidRDefault="003E356A">
      <w:pPr>
        <w:pStyle w:val="ProductList-Body"/>
        <w:ind w:left="720"/>
      </w:pPr>
      <w:r>
        <w:t>• Instâncias de sites</w:t>
      </w:r>
    </w:p>
    <w:p w:rsidR="00413FA5" w:rsidRDefault="00413FA5">
      <w:pPr>
        <w:pStyle w:val="ProductList-Body"/>
      </w:pPr>
    </w:p>
    <w:p w:rsidR="00413FA5" w:rsidRDefault="003E356A">
      <w:pPr>
        <w:pStyle w:val="ProductList-ClauseHeading"/>
        <w:outlineLvl w:val="3"/>
      </w:pPr>
      <w:r>
        <w:t>4.2 Benefício de Uso Híbrido do Microsoft Azure</w:t>
      </w:r>
    </w:p>
    <w:p w:rsidR="00413FA5" w:rsidRDefault="003E356A">
      <w:pPr>
        <w:pStyle w:val="ProductList-Body"/>
      </w:pPr>
      <w:r>
        <w:t xml:space="preserve">Consulte a </w:t>
      </w:r>
      <w:hyperlink w:anchor="_Sec624">
        <w:r>
          <w:rPr>
            <w:color w:val="00467F"/>
            <w:u w:val="single"/>
          </w:rPr>
          <w:t xml:space="preserve">Seção 7. Benefício do Uso Híbrido do Microsoft Azure </w:t>
        </w:r>
      </w:hyperlink>
      <w:r>
        <w:t>da Entrada do Produto do Micro</w:t>
      </w:r>
      <w:r>
        <w:t>soft Azure para implantar imagens do Windows Server no Microsoft Azure.</w:t>
      </w:r>
    </w:p>
    <w:p w:rsidR="00413FA5" w:rsidRDefault="00413FA5">
      <w:pPr>
        <w:pStyle w:val="ProductList-Body"/>
      </w:pPr>
    </w:p>
    <w:p w:rsidR="00413FA5" w:rsidRDefault="003E356A">
      <w:pPr>
        <w:pStyle w:val="ProductList-ClauseHeading"/>
        <w:outlineLvl w:val="3"/>
      </w:pPr>
      <w:r>
        <w:t>4.3 Oferta de Renovação de Software Assurance para Windows Server e System Center</w:t>
      </w:r>
    </w:p>
    <w:p w:rsidR="00413FA5" w:rsidRDefault="003E356A">
      <w:pPr>
        <w:pStyle w:val="ProductList-Body"/>
      </w:pPr>
      <w:r>
        <w:t xml:space="preserve">Os clientes que possuírem licenças com SA ativo para os Produtos na coluna A da tabela abaixo podem, </w:t>
      </w:r>
      <w:r>
        <w:t xml:space="preserve">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413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Colu</w:t>
            </w:r>
            <w:r>
              <w:rPr>
                <w:color w:val="FFFFFF"/>
              </w:rPr>
              <w:t>na B</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Server Standard</w:t>
            </w:r>
            <w:r>
              <w:fldChar w:fldCharType="begin"/>
            </w:r>
            <w:r>
              <w:instrText xml:space="preserve"> XE "Windows Server Standard" </w:instrText>
            </w:r>
            <w:r>
              <w:fldChar w:fldCharType="end"/>
            </w:r>
          </w:p>
          <w:p w:rsidR="00413FA5" w:rsidRDefault="003E356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Core Infrastructure Server Suite Standard</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Server Datacenter</w:t>
            </w:r>
            <w:r>
              <w:fldChar w:fldCharType="begin"/>
            </w:r>
            <w:r>
              <w:instrText xml:space="preserve"> XE "Windows Server Datacenter" </w:instrText>
            </w:r>
            <w:r>
              <w:fldChar w:fldCharType="end"/>
            </w:r>
          </w:p>
          <w:p w:rsidR="00413FA5" w:rsidRDefault="003E356A">
            <w:pPr>
              <w:pStyle w:val="ProductList-TableBody"/>
            </w:pPr>
            <w:r>
              <w:t>System Center Datacenter</w:t>
            </w:r>
            <w:r>
              <w:fldChar w:fldCharType="begin"/>
            </w:r>
            <w:r>
              <w:instrText xml:space="preserve"> XE "</w:instrText>
            </w:r>
            <w:r>
              <w:instrText xml:space="preserve">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Core Infrastructure Server Suite Datacenter</w:t>
            </w:r>
          </w:p>
        </w:tc>
      </w:tr>
    </w:tbl>
    <w:p w:rsidR="00413FA5" w:rsidRDefault="003E356A">
      <w:pPr>
        <w:pStyle w:val="ProductList-Body"/>
      </w:pPr>
      <w:r>
        <w:t xml:space="preserve">Para cada conjunto composto por uma de cada uma 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w:t>
      </w:r>
      <w:r>
        <w:t xml:space="preserve">as em uma célula na Coluna A da tabela acima, os clientes poderão adquirir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correspondente na Coluna B. O Cliente</w:t>
      </w:r>
      <w:r>
        <w:t xml:space="preserve"> que licenciar e usar o CIS Suite (Standard ou Datacenter) de acordo com esta oferta não poderá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SA comprados sob um contrato de assinatura não estão qualificados para essa oferta.</w:t>
      </w:r>
    </w:p>
    <w:p w:rsidR="00413FA5" w:rsidRDefault="00413FA5">
      <w:pPr>
        <w:pStyle w:val="ProductList-Body"/>
      </w:pPr>
    </w:p>
    <w:p w:rsidR="00413FA5" w:rsidRDefault="003E356A">
      <w:pPr>
        <w:pStyle w:val="ProductList-ClauseHeading"/>
        <w:outlineLvl w:val="3"/>
      </w:pPr>
      <w:r>
        <w:t xml:space="preserve">4.4 Benefícios e direitos de </w:t>
      </w:r>
      <w:r>
        <w:t>Software Assurance para Licenças de Assinatura</w:t>
      </w:r>
    </w:p>
    <w:p w:rsidR="00413FA5" w:rsidRDefault="003E356A">
      <w:pPr>
        <w:pStyle w:val="ProductList-Body"/>
      </w:pPr>
      <w:r>
        <w:t>Qualquer Licença de Assinatura que o Cliente adquire segundo o Registro para Servidor e Nuvem concede os mesmos direitos e benefícios de SA das Licenças com cobertura de SA durante o prazo da assinatura.</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1HeadingNoBorder"/>
        <w:outlineLvl w:val="1"/>
      </w:pPr>
      <w:bookmarkStart w:id="60" w:name="_Sec862"/>
      <w:r>
        <w:t>Forefront</w:t>
      </w:r>
      <w:bookmarkEnd w:id="60"/>
      <w:r>
        <w:fldChar w:fldCharType="begin"/>
      </w:r>
      <w:r>
        <w:instrText xml:space="preserve"> TC "</w:instrText>
      </w:r>
      <w:bookmarkStart w:id="61" w:name="_Toc449392692"/>
      <w:r>
        <w:instrText>Forefront</w:instrText>
      </w:r>
      <w:bookmarkEnd w:id="61"/>
      <w:r>
        <w:instrText>" \l 2</w:instrText>
      </w:r>
      <w:r>
        <w:fldChar w:fldCharType="end"/>
      </w:r>
    </w:p>
    <w:p w:rsidR="00413FA5" w:rsidRDefault="003E356A">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w:instrText>
            </w:r>
            <w:r>
              <w:instrText xml:space="preserve">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BFBFBF"/>
              <w:bottom w:val="none" w:sz="4" w:space="0" w:color="BFBFBF"/>
              <w:right w:val="none" w:sz="4" w:space="0" w:color="6E6E6E"/>
            </w:tcBorders>
          </w:tcPr>
          <w:p w:rsidR="00413FA5" w:rsidRDefault="003E356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13FA5" w:rsidRDefault="003E35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w:instrText>
            </w:r>
            <w:r>
              <w:instrText xml:space="preserve">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 xml:space="preserve">2.1 Forefront Identity Manager 2010 – Windows </w:t>
      </w:r>
      <w:r>
        <w:t>Live Edition</w:t>
      </w:r>
    </w:p>
    <w:p w:rsidR="00413FA5" w:rsidRDefault="003E356A">
      <w:pPr>
        <w:pStyle w:val="ProductList-Body"/>
      </w:pPr>
      <w:r>
        <w:t>O Forefront Identity Manager 2010 – Windows Live Edition é a próxima versão do Identity Lifecycle Manager 2007 – Windows Live Edition.</w:t>
      </w:r>
    </w:p>
    <w:p w:rsidR="00413FA5" w:rsidRDefault="003E356A">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47"/>
        <w:gridCol w:w="3631"/>
        <w:gridCol w:w="363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w:instrText>
            </w:r>
            <w:r>
              <w:instrText xml:space="preserve">tação e o uso de um Produto." </w:instrText>
            </w:r>
            <w:r>
              <w:fldChar w:fldCharType="separate"/>
            </w:r>
            <w:r>
              <w:rPr>
                <w:color w:val="0563C1"/>
              </w:rPr>
              <w:t>Termos de Licença</w:t>
            </w:r>
            <w:r>
              <w:fldChar w:fldCharType="end"/>
            </w:r>
            <w:r>
              <w:t xml:space="preserve">: </w:t>
            </w:r>
            <w:hyperlink r:id="rId42">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indica que os termos e as condições </w:instrText>
            </w:r>
            <w:r>
              <w:instrText xml:space="preserve">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"Software Adicional: Software identificado no</w:instrText>
            </w:r>
            <w:r>
              <w:instrText xml:space="preserve">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3.1 Importando dados de identidade: Forefront Identity Manager 2010 R2 Windows Live Edition</w:t>
      </w:r>
    </w:p>
    <w:p w:rsidR="00413FA5" w:rsidRDefault="003E356A">
      <w:pPr>
        <w:pStyle w:val="ProductList-Body"/>
      </w:pPr>
      <w:r>
        <w:t>O Cliente pode usar o software para importar os dados de identidade e</w:t>
      </w:r>
      <w:r>
        <w:t xml:space="preserve"> alterar esses dados de uma ou mais fontes de dados conectadas e facilitar a sincronização e transferência desses dados, entre as fontes de dados conectadas do Cliente e o serviço Microsoft Passport Network/Windows Live ID. O Cliente não poderá usar o soft</w:t>
      </w:r>
      <w:r>
        <w:t>ware para nenhuma outra finalidade.</w:t>
      </w:r>
    </w:p>
    <w:p w:rsidR="00413FA5" w:rsidRDefault="00413FA5">
      <w:pPr>
        <w:pStyle w:val="ProductList-Body"/>
      </w:pPr>
    </w:p>
    <w:p w:rsidR="00413FA5" w:rsidRDefault="003E356A">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413F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3E356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Recu</w:t>
            </w:r>
            <w:r>
              <w:rPr>
                <w:color w:val="404040"/>
              </w:rPr>
              <w:t>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GroupHeading"/>
        <w:outlineLvl w:val="1"/>
      </w:pPr>
      <w:bookmarkStart w:id="66" w:name="_Sec608"/>
      <w:r>
        <w:t>Microsoft Dynamics</w:t>
      </w:r>
      <w:bookmarkEnd w:id="66"/>
      <w:r>
        <w:fldChar w:fldCharType="begin"/>
      </w:r>
      <w:r>
        <w:instrText xml:space="preserve"> TC "</w:instrText>
      </w:r>
      <w:bookmarkStart w:id="67" w:name="_Toc449392693"/>
      <w:r>
        <w:instrText>Microsoft Dynamics</w:instrText>
      </w:r>
      <w:bookmarkEnd w:id="67"/>
      <w:r>
        <w:instrText>" \l 2</w:instrText>
      </w:r>
      <w:r>
        <w:fldChar w:fldCharType="end"/>
      </w:r>
    </w:p>
    <w:p w:rsidR="00413FA5" w:rsidRDefault="003E356A">
      <w:pPr>
        <w:pStyle w:val="ProductList-Offering2HeadingNoBorder"/>
        <w:outlineLvl w:val="2"/>
      </w:pPr>
      <w:bookmarkStart w:id="68" w:name="_Sec609"/>
      <w:r>
        <w:t>Microsoft Dynamics AX</w:t>
      </w:r>
      <w:bookmarkEnd w:id="68"/>
      <w:r>
        <w:fldChar w:fldCharType="begin"/>
      </w:r>
      <w:r>
        <w:instrText xml:space="preserve"> TC "</w:instrText>
      </w:r>
      <w:bookmarkStart w:id="69" w:name="_Toc449392694"/>
      <w:r>
        <w:instrText>Microsoft Dynamics AX</w:instrText>
      </w:r>
      <w:bookmarkEnd w:id="69"/>
      <w:r>
        <w:instrText>" \l 3</w:instrText>
      </w:r>
      <w:r>
        <w:fldChar w:fldCharType="end"/>
      </w:r>
    </w:p>
    <w:p w:rsidR="00413FA5" w:rsidRDefault="003E356A">
      <w:pPr>
        <w:pStyle w:val="ProductList-Offering1SubSection"/>
        <w:outlineLvl w:val="3"/>
      </w:pPr>
      <w:bookmarkStart w:id="70" w:name="_Sec678"/>
      <w:r>
        <w:t>1. Disponibilidade do Produto</w:t>
      </w:r>
      <w:bookmarkEnd w:id="70"/>
    </w:p>
    <w:tbl>
      <w:tblPr>
        <w:tblStyle w:val="PURTable"/>
        <w:tblW w:w="0" w:type="dxa"/>
        <w:tblLook w:val="04A0" w:firstRow="1" w:lastRow="0" w:firstColumn="1" w:lastColumn="0" w:noHBand="0" w:noVBand="1"/>
      </w:tblPr>
      <w:tblGrid>
        <w:gridCol w:w="4056"/>
        <w:gridCol w:w="613"/>
        <w:gridCol w:w="614"/>
        <w:gridCol w:w="612"/>
        <w:gridCol w:w="608"/>
        <w:gridCol w:w="608"/>
        <w:gridCol w:w="612"/>
        <w:gridCol w:w="615"/>
        <w:gridCol w:w="736"/>
        <w:gridCol w:w="619"/>
        <w:gridCol w:w="613"/>
        <w:gridCol w:w="610"/>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w:instrText>
            </w:r>
            <w:r>
              <w:instrText xml:space="preserve">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w:instrText>
            </w:r>
            <w:r>
              <w:instrText xml:space="preserve">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 xml:space="preserve">CAL Empresarial do Microsoft Dynamics AX 2012 R3 </w:t>
            </w:r>
            <w:r>
              <w:fldChar w:fldCharType="begin"/>
            </w:r>
            <w:r>
              <w:instrText xml:space="preserve"> XE "</w:instrText>
            </w:r>
            <w:r>
              <w:instrText xml:space="preserve">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w:instrText>
            </w:r>
            <w:r>
              <w:instrText xml:space="preserve">oduto Adicional" </w:instrText>
            </w:r>
            <w:r>
              <w:fldChar w:fldCharType="separate"/>
            </w:r>
            <w:r>
              <w:rPr>
                <w:color w:val="000000"/>
              </w:rPr>
              <w:t xml:space="preserve"> A</w:t>
            </w:r>
            <w:r>
              <w:fldChar w:fldCharType="end"/>
            </w:r>
          </w:p>
        </w:tc>
      </w:tr>
    </w:tbl>
    <w:p w:rsidR="00413FA5" w:rsidRDefault="003E356A">
      <w:pPr>
        <w:pStyle w:val="ProductList-Offering1SubSection"/>
        <w:outlineLvl w:val="3"/>
      </w:pPr>
      <w:bookmarkStart w:id="71" w:name="_Sec734"/>
      <w:r>
        <w:t>2. Condições do Produto</w:t>
      </w:r>
      <w:bookmarkEnd w:id="71"/>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72" w:name="_Sec789"/>
      <w:r>
        <w:t>3. Direitos de Uso</w:t>
      </w:r>
      <w:bookmarkEnd w:id="72"/>
    </w:p>
    <w:tbl>
      <w:tblPr>
        <w:tblStyle w:val="PURTable"/>
        <w:tblW w:w="0" w:type="dxa"/>
        <w:tblLook w:val="04A0" w:firstRow="1" w:lastRow="0" w:firstColumn="1" w:lastColumn="0" w:noHBand="0" w:noVBand="1"/>
      </w:tblPr>
      <w:tblGrid>
        <w:gridCol w:w="3647"/>
        <w:gridCol w:w="3631"/>
        <w:gridCol w:w="363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w:t>
            </w:r>
            <w:r>
              <w:t xml:space="preserve">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w:instrText>
            </w:r>
            <w:r>
              <w:instrText xml:space="preserve">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"Software Adicional: Software identificado nos Direitos de Uso para Produtos para Servidor que o Cliente tem permissão</w:instrText>
            </w:r>
            <w:r>
              <w:instrText xml:space="preserve"> para usar em qualquer dispositivo junto com seu uso do software para servidores." </w:instrText>
            </w:r>
            <w:r>
              <w:fldChar w:fldCharType="separate"/>
            </w:r>
            <w:r>
              <w:rPr>
                <w:color w:val="0563C1"/>
              </w:rPr>
              <w:t>Software Adicional</w:t>
            </w:r>
            <w:r>
              <w:fldChar w:fldCharType="end"/>
            </w:r>
            <w:r>
              <w:t>: Todas as edições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para Clientes: Indica se um Produto de servidor requer ou não CALs para acesso p</w:instrText>
            </w:r>
            <w:r>
              <w:instrText xml:space="preserve">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do Usuário Externo: Indica os requisitos específicos da licença ou as opções par</w:instrText>
            </w:r>
            <w:r>
              <w:instrText xml:space="preserve">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Acesso ao Software para Servidores</w:t>
      </w:r>
    </w:p>
    <w:p w:rsidR="00413FA5" w:rsidRDefault="003E356A">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603"/>
        <w:gridCol w:w="3631"/>
        <w:gridCol w:w="3682"/>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Licenças de</w:t>
            </w:r>
            <w:r>
              <w:t xml:space="preserve"> Acesso Básico</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CAL do Microsoft Dynamics AX 2012 R3 Self-Service</w:t>
            </w:r>
          </w:p>
        </w:tc>
        <w:tc>
          <w:tcPr>
            <w:tcW w:w="4040" w:type="dxa"/>
            <w:tcBorders>
              <w:top w:val="single" w:sz="18" w:space="0" w:color="0072C6"/>
              <w:left w:val="none" w:sz="4" w:space="0" w:color="000000"/>
              <w:bottom w:val="single" w:sz="4" w:space="0" w:color="000000"/>
              <w:right w:val="single" w:sz="4" w:space="0" w:color="000000"/>
            </w:tcBorders>
          </w:tcPr>
          <w:p w:rsidR="00413FA5" w:rsidRDefault="003E356A">
            <w:pPr>
              <w:pStyle w:val="ProductList-TableBody"/>
            </w:pPr>
            <w:r>
              <w:t>Autoatendimento do Microsoft Dynamics AX (SL de Usuário)</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13FA5" w:rsidRDefault="003E356A">
            <w:pPr>
              <w:pStyle w:val="ProductList-TableBody"/>
            </w:pPr>
            <w:r>
              <w:t>Tarefa do Microsoft Dynamics AX (SL de Usuário)</w:t>
            </w:r>
          </w:p>
        </w:tc>
        <w:tc>
          <w:tcPr>
            <w:tcW w:w="4040" w:type="dxa"/>
            <w:tcBorders>
              <w:top w:val="single" w:sz="4" w:space="0" w:color="000000"/>
              <w:left w:val="none" w:sz="4" w:space="0" w:color="000000"/>
              <w:bottom w:val="single" w:sz="4" w:space="0" w:color="000000"/>
              <w:right w:val="single" w:sz="4" w:space="0" w:color="000000"/>
            </w:tcBorders>
          </w:tcPr>
          <w:p w:rsidR="00413FA5" w:rsidRDefault="003E356A">
            <w:pPr>
              <w:pStyle w:val="ProductList-TableBody"/>
            </w:pPr>
            <w:r>
              <w:t>Microsoft Dynamics AX Enterprise (SL de Usuário)</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13FA5" w:rsidRDefault="003E356A">
            <w:pPr>
              <w:pStyle w:val="ProductList-TableBody"/>
            </w:pPr>
            <w:r>
              <w:t>Dispositivo do Microsoft Dynamics AX (SL de Dispositivo)</w:t>
            </w:r>
          </w:p>
        </w:tc>
        <w:tc>
          <w:tcPr>
            <w:tcW w:w="4040" w:type="dxa"/>
            <w:tcBorders>
              <w:top w:val="singl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SubClauseHeading"/>
        <w:outlineLvl w:val="5"/>
      </w:pPr>
      <w:r>
        <w:t>3.1.1 Funcionalidade Adicional Associada à CAL de Tarefas do Microsoft Dynamics AX 2012 R3</w:t>
      </w:r>
    </w:p>
    <w:p w:rsidR="00413FA5" w:rsidRDefault="003E356A">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506"/>
        <w:gridCol w:w="3532"/>
        <w:gridCol w:w="35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CAL de Tarefa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13FA5" w:rsidRDefault="003E356A">
            <w:pPr>
              <w:pStyle w:val="ProductList-TableBody"/>
            </w:pPr>
            <w:r>
              <w:t>CAL Adicional de Tarefa do Microsoft Dynamics AX 2012 R3</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13FA5" w:rsidRDefault="003E356A">
            <w:pPr>
              <w:pStyle w:val="ProductList-TableBody"/>
            </w:pPr>
            <w:r>
              <w:t>Tarefa do Microsoft Dynamics AX (SL de Usuário)</w:t>
            </w:r>
          </w:p>
        </w:tc>
        <w:tc>
          <w:tcPr>
            <w:tcW w:w="4040" w:type="dxa"/>
            <w:tcBorders>
              <w:top w:val="single" w:sz="4" w:space="0" w:color="000000"/>
              <w:left w:val="none" w:sz="4" w:space="0" w:color="000000"/>
              <w:bottom w:val="single" w:sz="4" w:space="0" w:color="000000"/>
              <w:right w:val="single" w:sz="4" w:space="0" w:color="000000"/>
            </w:tcBorders>
          </w:tcPr>
          <w:p w:rsidR="00413FA5" w:rsidRDefault="003E356A">
            <w:pPr>
              <w:pStyle w:val="ProductList-TableBody"/>
            </w:pPr>
            <w:r>
              <w:t>Microsoft Dynamics AX Enterprise (SL de Usuário)</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13FA5" w:rsidRDefault="003E356A">
            <w:pPr>
              <w:pStyle w:val="ProductList-TableBody"/>
            </w:pPr>
            <w:r>
              <w:t>Dispositivo do Microsoft Dynamics AX (SL de Dispositivo)</w:t>
            </w:r>
          </w:p>
        </w:tc>
        <w:tc>
          <w:tcPr>
            <w:tcW w:w="4040" w:type="dxa"/>
            <w:tcBorders>
              <w:top w:val="singl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Indented"/>
      </w:pPr>
    </w:p>
    <w:p w:rsidR="00413FA5" w:rsidRDefault="003E356A">
      <w:pPr>
        <w:pStyle w:val="ProductList-SubClauseHeading"/>
        <w:outlineLvl w:val="5"/>
      </w:pPr>
      <w:r>
        <w:t>3.1.2 Funcionalidade Adicional Associada à CAL Funcional do Microsoft Dynamics AX 2012 R3</w:t>
      </w:r>
    </w:p>
    <w:p w:rsidR="00413FA5" w:rsidRDefault="003E356A">
      <w:pPr>
        <w:pStyle w:val="ProductList-BodyIndented"/>
      </w:pPr>
      <w:r>
        <w:t>Use os ciclos operacionais estabelecidos e os processos comerciais fornecidos pelo software; crie e atuali</w:t>
      </w:r>
      <w:r>
        <w:t>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513"/>
        <w:gridCol w:w="3525"/>
        <w:gridCol w:w="35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CAL</w:t>
            </w:r>
            <w:r>
              <w:t xml:space="preserve"> Funcional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13FA5" w:rsidRDefault="003E356A">
            <w:pPr>
              <w:pStyle w:val="ProductList-TableBody"/>
            </w:pPr>
            <w:r>
              <w:t>CAL Adicional Funcional do Microsoft Dynamics AX 2012 R3</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13FA5" w:rsidRDefault="003E356A">
            <w:pPr>
              <w:pStyle w:val="ProductList-TableBody"/>
            </w:pPr>
            <w:r>
              <w:t>Microsoft Dynamics AX Enterprise (SL de Usuário)</w:t>
            </w:r>
          </w:p>
        </w:tc>
        <w:tc>
          <w:tcPr>
            <w:tcW w:w="4040" w:type="dxa"/>
            <w:tcBorders>
              <w:top w:val="singl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Indented"/>
      </w:pPr>
    </w:p>
    <w:p w:rsidR="00413FA5" w:rsidRDefault="003E356A">
      <w:pPr>
        <w:pStyle w:val="ProductList-SubClauseHeading"/>
        <w:outlineLvl w:val="5"/>
      </w:pPr>
      <w:r>
        <w:t>3.1.3 Funcionalidade Adicional Associada à CAL Empresarial do Microsoft Dynamics AX 2012 R3</w:t>
      </w:r>
    </w:p>
    <w:p w:rsidR="00413FA5" w:rsidRDefault="003E356A">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500"/>
        <w:gridCol w:w="3528"/>
        <w:gridCol w:w="352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CAL Empresarial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13FA5" w:rsidRDefault="003E356A">
            <w:pPr>
              <w:pStyle w:val="ProductList-TableBody"/>
            </w:pPr>
            <w:r>
              <w:t>CAL Adicional Empresarial do Microsoft Dynamics AX 2012 R3</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13FA5" w:rsidRDefault="003E356A">
            <w:pPr>
              <w:pStyle w:val="ProductList-TableBody"/>
            </w:pPr>
            <w:r>
              <w:t>Microsoft Dynamics AX Enterprise (SL de Usuário)</w:t>
            </w:r>
          </w:p>
        </w:tc>
        <w:tc>
          <w:tcPr>
            <w:tcW w:w="4040" w:type="dxa"/>
            <w:tcBorders>
              <w:top w:val="singl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Indented"/>
      </w:pPr>
    </w:p>
    <w:p w:rsidR="00413FA5" w:rsidRDefault="003E356A">
      <w:pPr>
        <w:pStyle w:val="ProductList-ClauseHeading"/>
        <w:outlineLvl w:val="4"/>
      </w:pPr>
      <w:r>
        <w:t>3.2 Direito de Modificação</w:t>
      </w:r>
    </w:p>
    <w:p w:rsidR="00413FA5" w:rsidRDefault="003E356A">
      <w:pPr>
        <w:pStyle w:val="ProductList-Body"/>
      </w:pPr>
      <w:r>
        <w:t xml:space="preserve">O software poderá incluir plug-ins, tempo de execução e outros componentes identificados na documentação impressa ou online que permite que o Cliente amplie sua funcionalidade. </w:t>
      </w:r>
      <w:r>
        <w:t>O Cliente pode modificar ou criar trabalhos derivados desses componentes e usar os referidos trabalhos derivados, mas somente com o software e apenas para fins internos do Cliente.</w:t>
      </w:r>
    </w:p>
    <w:p w:rsidR="00413FA5" w:rsidRDefault="00413FA5">
      <w:pPr>
        <w:pStyle w:val="ProductList-Body"/>
      </w:pPr>
    </w:p>
    <w:p w:rsidR="00413FA5" w:rsidRDefault="003E356A">
      <w:pPr>
        <w:pStyle w:val="ProductList-ClauseHeading"/>
        <w:outlineLvl w:val="4"/>
      </w:pPr>
      <w:r>
        <w:t>3.3 Software Adicional</w:t>
      </w:r>
    </w:p>
    <w:tbl>
      <w:tblPr>
        <w:tblStyle w:val="PURTable"/>
        <w:tblW w:w="0" w:type="dxa"/>
        <w:tblLook w:val="04A0" w:firstRow="1" w:lastRow="0" w:firstColumn="1" w:lastColumn="0" w:noHBand="0" w:noVBand="1"/>
      </w:tblPr>
      <w:tblGrid>
        <w:gridCol w:w="3682"/>
        <w:gridCol w:w="3653"/>
        <w:gridCol w:w="3581"/>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3E356A">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52"/>
        <w:gridCol w:w="3646"/>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w:instrText>
            </w:r>
            <w:r>
              <w:instrText xml:space="preserve">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"Recuperação de Desastre: Direitos disponíveis para</w:instrText>
            </w:r>
            <w:r>
              <w:instrText xml:space="preserve">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w:instrText>
            </w:r>
            <w:r>
              <w:instrText xml:space="preserve">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"Mobilidade de Licenças: Direitos disponíveis para clientes de SA para ceder l</w:instrText>
            </w:r>
            <w:r>
              <w:instrText xml:space="preserve">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w:t>
            </w:r>
            <w:r>
              <w:t>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w:instrText>
            </w:r>
            <w:r>
              <w:instrText xml:space="preserve">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4.1 Localização e Atualizações</w:t>
      </w:r>
    </w:p>
    <w:p w:rsidR="00413FA5" w:rsidRDefault="003E356A">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w:instrText>
      </w:r>
      <w:r>
        <w:instrText xml:space="preserve">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w:instrText>
      </w:r>
      <w:r>
        <w:instrText xml:space="preserve">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w:instrText>
      </w:r>
      <w:r>
        <w:instrText xml:space="preserve">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74" w:name="_Sec610"/>
      <w:r>
        <w:t>Microsoft Dynamics CRM</w:t>
      </w:r>
      <w:bookmarkEnd w:id="74"/>
      <w:r>
        <w:fldChar w:fldCharType="begin"/>
      </w:r>
      <w:r>
        <w:instrText xml:space="preserve"> TC "</w:instrText>
      </w:r>
      <w:bookmarkStart w:id="75" w:name="_Toc449392695"/>
      <w:r>
        <w:instrText>Microsoft Dynamics CRM</w:instrText>
      </w:r>
      <w:bookmarkEnd w:id="75"/>
      <w:r>
        <w:instrText>" \l 3</w:instrText>
      </w:r>
      <w:r>
        <w:fldChar w:fldCharType="end"/>
      </w:r>
    </w:p>
    <w:p w:rsidR="00413FA5" w:rsidRDefault="003E356A">
      <w:pPr>
        <w:pStyle w:val="ProductList-Offering1SubSection"/>
        <w:outlineLvl w:val="3"/>
      </w:pPr>
      <w:bookmarkStart w:id="76" w:name="_Sec679"/>
      <w:r>
        <w:t>1. Disponibilidade do Produto</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w:instrText>
            </w:r>
            <w:r>
              <w:instrText xml:space="preserve">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Microsoft Dynamics CRM Server 2016</w:t>
            </w:r>
            <w:r>
              <w:fldChar w:fldCharType="begin"/>
            </w:r>
            <w:r>
              <w:instrText xml:space="preserve"> XE "</w:instrText>
            </w:r>
            <w:r>
              <w:instrText xml:space="preserve">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CAL do Microsoft Dynamics CRM 2016 Essentials</w:t>
            </w:r>
            <w:r>
              <w:fldChar w:fldCharType="begin"/>
            </w:r>
            <w:r>
              <w:instrText xml:space="preserve"> XE "CAL do Microsoft Dynamics CRM 2016 Essentials"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 xml:space="preserve">CAL Básica do Microsoft Dynamics CRM 2016 </w:t>
            </w:r>
            <w:r>
              <w:fldChar w:fldCharType="begin"/>
            </w:r>
            <w:r>
              <w:instrText xml:space="preserve"> XE "CAL Básica do Microsoft Dynamics CRM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CAL Adicional Básica do Microsoft Dynamics CRM 2016</w:t>
            </w:r>
            <w:r>
              <w:fldChar w:fldCharType="begin"/>
            </w:r>
            <w:r>
              <w:instrText xml:space="preserve"> XE "CAL Adicional Básica do Microsoft Dynamics CRM 2016"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CAL do Microsoft Dynamics CRM 2016 Professional</w:t>
            </w:r>
            <w:r>
              <w:fldChar w:fldCharType="begin"/>
            </w:r>
            <w:r>
              <w:instrText xml:space="preserve"> XE "CAL do Microsoft Dynamics CRM 2016 Professional"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CAL Adicional Profissional do Microsoft Dynamics CRM 2016</w:t>
            </w:r>
            <w:r>
              <w:fldChar w:fldCharType="begin"/>
            </w:r>
            <w:r>
              <w:instrText xml:space="preserve"> XE "CAL Adicional Profissional do Microsoft Dynamics CRM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77" w:name="_Sec735"/>
      <w:r>
        <w:t>2. Condições do Produto</w:t>
      </w:r>
      <w:bookmarkEnd w:id="77"/>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w:instrText>
            </w:r>
            <w:r>
              <w:instrText xml:space="preserv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w:t>
            </w:r>
            <w:r>
              <w:rPr>
                <w:color w:val="0563C1"/>
              </w:rPr>
              <w:t xml:space="preserve">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w:instrText>
            </w:r>
            <w:r>
              <w:instrText xml:space="preserve">\s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w:t>
            </w:r>
            <w:r>
              <w:rPr>
                <w:color w:val="404040"/>
              </w:rPr>
              <w:t>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78" w:name="_Sec790"/>
      <w:r>
        <w:t>3. Direitos de Uso</w:t>
      </w:r>
      <w:bookmarkEnd w:id="78"/>
    </w:p>
    <w:tbl>
      <w:tblPr>
        <w:tblStyle w:val="PURTable"/>
        <w:tblW w:w="0" w:type="dxa"/>
        <w:tblLook w:val="04A0" w:firstRow="1" w:lastRow="0" w:firstColumn="1" w:lastColumn="0" w:noHBand="0" w:noVBand="1"/>
      </w:tblPr>
      <w:tblGrid>
        <w:gridCol w:w="3639"/>
        <w:gridCol w:w="3653"/>
        <w:gridCol w:w="3624"/>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w:instrText>
            </w:r>
            <w:r>
              <w:instrText xml:space="preserve">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w:instrText>
            </w:r>
            <w:r>
              <w:instrText xml:space="preserve">tivo junto com seu uso do software para servidores." </w:instrText>
            </w:r>
            <w:r>
              <w:fldChar w:fldCharType="separate"/>
            </w:r>
            <w:r>
              <w:rPr>
                <w:color w:val="0563C1"/>
              </w:rPr>
              <w:t>Software Adicional</w:t>
            </w:r>
            <w:r>
              <w:fldChar w:fldCharType="end"/>
            </w:r>
            <w:r>
              <w:t>: Todas as edições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 xml:space="preserve">Requisitos de </w:t>
            </w:r>
            <w:r>
              <w:rPr>
                <w:color w:val="0563C1"/>
              </w:rPr>
              <w:t>Acesso do Usuário Externo</w:t>
            </w:r>
            <w:r>
              <w:fldChar w:fldCharType="end"/>
            </w:r>
            <w:r>
              <w:t>: Licenciado com o Servidor, exceto para os representantes ou prestadores de serviços do Cliente ou de suas Afiliadas; CALs exigidas para acesso por meio dos Clientes do Microsoft Dynamics CRM 2015 (todas as edições, exceto Work</w:t>
            </w:r>
            <w:r>
              <w:t>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w:t>
              </w:r>
              <w:r>
                <w:rPr>
                  <w:color w:val="00467F"/>
                  <w:u w:val="single"/>
                </w:rPr>
                <w:t>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Acesso ao Software para Servidores</w:t>
      </w:r>
    </w:p>
    <w:p w:rsidR="00413FA5" w:rsidRDefault="003E356A">
      <w:pPr>
        <w:pStyle w:val="ProductList-Body"/>
      </w:pPr>
      <w:r>
        <w:t>Direitos totais de acesso: atividades, anotações, entidades personalizadas</w:t>
      </w:r>
    </w:p>
    <w:tbl>
      <w:tblPr>
        <w:tblStyle w:val="PURTable"/>
        <w:tblW w:w="0" w:type="dxa"/>
        <w:tblLook w:val="04A0" w:firstRow="1" w:lastRow="0" w:firstColumn="1" w:lastColumn="0" w:noHBand="0" w:noVBand="1"/>
      </w:tblPr>
      <w:tblGrid>
        <w:gridCol w:w="3623"/>
        <w:gridCol w:w="3639"/>
        <w:gridCol w:w="3654"/>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CAL do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Microsoft Dynamics CRM Online Essential (SL de Usuário)</w:t>
            </w:r>
          </w:p>
        </w:tc>
      </w:tr>
      <w:tr w:rsidR="00413F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3FA5" w:rsidRDefault="003E356A">
            <w:pPr>
              <w:pStyle w:val="ProductList-TableBody"/>
            </w:pPr>
            <w:r>
              <w:t>Microsoft Dynamics CRM Online Basic (SL de Usuário)</w:t>
            </w:r>
          </w:p>
        </w:tc>
        <w:tc>
          <w:tcPr>
            <w:tcW w:w="4040" w:type="dxa"/>
            <w:tcBorders>
              <w:top w:val="none" w:sz="4" w:space="0" w:color="000000"/>
              <w:left w:val="none" w:sz="4" w:space="0" w:color="000000"/>
              <w:bottom w:val="none" w:sz="4" w:space="0" w:color="000000"/>
              <w:right w:val="single" w:sz="4" w:space="0" w:color="000000"/>
            </w:tcBorders>
          </w:tcPr>
          <w:p w:rsidR="00413FA5" w:rsidRDefault="003E356A">
            <w:pPr>
              <w:pStyle w:val="ProductList-TableBody"/>
            </w:pPr>
            <w:r>
              <w:t>Microsoft Dynamics CRM Online Professional (SL de Usuário)</w:t>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SubClauseHeading"/>
        <w:outlineLvl w:val="5"/>
      </w:pPr>
      <w:r>
        <w:t xml:space="preserve">3.1.1 Funcionalidade </w:t>
      </w:r>
      <w:r>
        <w:t>Adicional Associada à CAL Adicional de Uso Básico do Microsoft Dynamics CRM 2016</w:t>
      </w:r>
    </w:p>
    <w:p w:rsidR="00413FA5" w:rsidRDefault="003E356A">
      <w:pPr>
        <w:pStyle w:val="ProductList-BodyIndented"/>
      </w:pPr>
      <w:r>
        <w:t>Direitos totais de acesso a Contas, contatos, casos, clientes em potencial, relatórios do usuário, painéis e gráficos. Direitos somente leitura/acesso limitado a relatórios do</w:t>
      </w:r>
      <w:r>
        <w:t xml:space="preserve"> sistema, gráficos do sistema, painéis do sistema, dados de aplicativos CRM; serviços, recursos, horas úteis, instalações, equipamentos, artigos; campanhas de vendas, campanhas rápidas, listas de marketing, listas de preços, listas de produtos; oportunidad</w:t>
      </w:r>
      <w:r>
        <w:t>es, metas, contratos, cotações, pedidos, faturas, concorrentes; executar fluxos de trabalho</w:t>
      </w:r>
    </w:p>
    <w:tbl>
      <w:tblPr>
        <w:tblStyle w:val="PURTable0"/>
        <w:tblW w:w="0" w:type="dxa"/>
        <w:tblLook w:val="04A0" w:firstRow="1" w:lastRow="0" w:firstColumn="1" w:lastColumn="0" w:noHBand="0" w:noVBand="1"/>
      </w:tblPr>
      <w:tblGrid>
        <w:gridCol w:w="3505"/>
        <w:gridCol w:w="3516"/>
        <w:gridCol w:w="3535"/>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CAL Básica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Microsoft Dynamics CRM Online Basic (SL de Usuário)</w:t>
            </w:r>
          </w:p>
        </w:tc>
      </w:tr>
      <w:tr w:rsidR="00413F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3FA5" w:rsidRDefault="003E356A">
            <w:pPr>
              <w:pStyle w:val="ProductList-TableBody"/>
            </w:pPr>
            <w:r>
              <w:t>CAL Adicional Básica para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413FA5" w:rsidRDefault="003E356A">
            <w:pPr>
              <w:pStyle w:val="ProductList-TableBody"/>
            </w:pPr>
            <w:r>
              <w:t>Microsoft Dynamics CRM Online Professional (SL de Usuário)</w:t>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Indented"/>
      </w:pPr>
    </w:p>
    <w:p w:rsidR="00413FA5" w:rsidRDefault="003E356A">
      <w:pPr>
        <w:pStyle w:val="ProductList-SubClauseHeading"/>
        <w:outlineLvl w:val="5"/>
      </w:pPr>
      <w:r>
        <w:t xml:space="preserve">3.1.2 Funcionalidade Adicional Associada à CAL Adicional de Uso Profissional do </w:t>
      </w:r>
      <w:r>
        <w:t>Microsoft Dynamics CRM 2016</w:t>
      </w:r>
    </w:p>
    <w:p w:rsidR="00413FA5" w:rsidRDefault="003E356A">
      <w:pPr>
        <w:pStyle w:val="ProductList-BodyIndented"/>
      </w:pPr>
      <w:r>
        <w:t>Direitos totais de acesso a relatórios do Sistema, gráficos do sistema, painéis do sistema, dados de aplicativos CRM; Serviços, recursos, horas úteis, instalações, equipamentos, artigos; campanhas de Vendas, campanhas rápidas, l</w:t>
      </w:r>
      <w:r>
        <w:t>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98"/>
        <w:gridCol w:w="3529"/>
        <w:gridCol w:w="3529"/>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w:t>
            </w:r>
            <w:r>
              <w:t>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CAL do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Microsoft Dynamics CRM Online Professional (SL de Usuário)</w:t>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Adicional Profissional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Dynamics CRM Online Enterprise (SL de Usuário)</w:t>
            </w:r>
          </w:p>
        </w:tc>
      </w:tr>
    </w:tbl>
    <w:p w:rsidR="00413FA5" w:rsidRDefault="00413FA5">
      <w:pPr>
        <w:pStyle w:val="ProductList-BodyIndented"/>
      </w:pPr>
    </w:p>
    <w:p w:rsidR="00413FA5" w:rsidRDefault="003E356A">
      <w:pPr>
        <w:pStyle w:val="ProductList-ClauseHeading"/>
        <w:outlineLvl w:val="4"/>
      </w:pPr>
      <w:r>
        <w:t xml:space="preserve">3.2 </w:t>
      </w:r>
      <w:r>
        <w:t>Yammer</w:t>
      </w:r>
    </w:p>
    <w:p w:rsidR="00413FA5" w:rsidRDefault="003E356A">
      <w:pPr>
        <w:pStyle w:val="ProductList-Body"/>
      </w:pPr>
      <w:r>
        <w:t>O software que conecta o Microsoft Dynamics CRM ao Yammer permitirá que certos dados do Yammer</w:t>
      </w:r>
      <w:r>
        <w:fldChar w:fldCharType="begin"/>
      </w:r>
      <w:r>
        <w:instrText xml:space="preserve"> XE "Yammer" </w:instrText>
      </w:r>
      <w:r>
        <w:fldChar w:fldCharType="end"/>
      </w:r>
      <w:r>
        <w:t xml:space="preserve"> sejam compartilhados com os Serviços Online. O OST se aplica ao uso que o Cliente faz do Yammer.</w:t>
      </w:r>
    </w:p>
    <w:p w:rsidR="00413FA5" w:rsidRDefault="00413FA5">
      <w:pPr>
        <w:pStyle w:val="ProductList-Body"/>
      </w:pPr>
    </w:p>
    <w:p w:rsidR="00413FA5" w:rsidRDefault="003E356A">
      <w:pPr>
        <w:pStyle w:val="ProductList-ClauseHeading"/>
        <w:outlineLvl w:val="4"/>
      </w:pPr>
      <w:r>
        <w:t>3.3 Direitos de Failover</w:t>
      </w:r>
    </w:p>
    <w:p w:rsidR="00413FA5" w:rsidRDefault="003E356A">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w:instrText>
      </w:r>
      <w:r>
        <w:instrText xml:space="preserve">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w:instrText>
      </w:r>
      <w:r>
        <w:instrText xml:space="preserve">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w:instrText>
      </w:r>
      <w:r>
        <w:instrText xml:space="preserve">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w:t>
      </w:r>
      <w:r>
        <w:t xml:space="preserve">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w:instrText>
      </w:r>
      <w:r>
        <w:instrText xml:space="preserve">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13FA5" w:rsidRDefault="00413FA5">
      <w:pPr>
        <w:pStyle w:val="ProductList-Body"/>
      </w:pPr>
    </w:p>
    <w:p w:rsidR="00413FA5" w:rsidRDefault="003E356A">
      <w:pPr>
        <w:pStyle w:val="ProductList-ClauseHeading"/>
        <w:outlineLvl w:val="4"/>
      </w:pPr>
      <w:r>
        <w:t>3.4 Software Adicional</w:t>
      </w:r>
    </w:p>
    <w:tbl>
      <w:tblPr>
        <w:tblStyle w:val="PURTable"/>
        <w:tblW w:w="0" w:type="dxa"/>
        <w:tblLook w:val="04A0" w:firstRow="1" w:lastRow="0" w:firstColumn="1" w:lastColumn="0" w:noHBand="0" w:noVBand="1"/>
      </w:tblPr>
      <w:tblGrid>
        <w:gridCol w:w="3655"/>
        <w:gridCol w:w="3634"/>
        <w:gridCol w:w="362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MarketingPilot Connector</w:t>
            </w:r>
            <w:r>
              <w:t xml:space="preserve">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Microsoft Dynamics CRM 2016 para Microsoft Office Outlook</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Dynamics CRM</w:t>
            </w:r>
            <w:r>
              <w:t xml:space="preserve">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Dynamics CRM Reporting Extensions para Microsoft Dynamics CRM 2016</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w:t>
            </w:r>
            <w:r>
              <w:t>ft Dynamics Marketing Connector para Microsoft Dynamics CRM (não Workgroup Server)</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3E356A">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"Mobilidade de Licenças: Direitos disponíveis para clientes de SA para ceder licenças fora dos cronogramas padrão ou para</w:instrText>
            </w:r>
            <w:r>
              <w:instrText xml:space="preserve">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w:instrText>
            </w:r>
            <w:r>
              <w:instrText xml:space="preserve">  \s NoStyle \t "Direitos de Migração: o cliente pode ser capaz de atualizar a partir de versões anteriores do software ou outros Produtos sob condições especiais publicadas na Entrada do Produto e ou na LIsta de Produtos, conforme indicado. (Consulte o Gl</w:instrText>
            </w:r>
            <w:r>
              <w:instrText xml:space="preserve">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4.1 CAL Adicional do Microsoft Dynamics CRM 2016 Professional - Unified Service Desk</w:t>
      </w:r>
    </w:p>
    <w:p w:rsidR="00413FA5" w:rsidRDefault="003E356A">
      <w:pPr>
        <w:pStyle w:val="ProductList-Body"/>
      </w:pPr>
      <w:r>
        <w:t>Para cada CAL Adicional Profissional do Microsoft Dynamics CRM 2016 para o qual o Cliente tenha SA, o Cliente poderá i</w:t>
      </w:r>
      <w:r>
        <w:t xml:space="preserve">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w:instrText>
      </w:r>
      <w:r>
        <w:instrText xml:space="preserve">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w:instrText>
      </w:r>
      <w:r>
        <w:instrText xml:space="preserve">orme apropriado. (Consulte o Glossário para obter a definição completa)" </w:instrText>
      </w:r>
      <w:r>
        <w:fldChar w:fldCharType="separate"/>
      </w:r>
      <w:r>
        <w:rPr>
          <w:color w:val="0563C1"/>
        </w:rPr>
        <w:t>CAL</w:t>
      </w:r>
      <w:r>
        <w:fldChar w:fldCharType="end"/>
      </w:r>
      <w:r>
        <w:t xml:space="preserve"> qualificada foi cedida.</w:t>
      </w:r>
    </w:p>
    <w:p w:rsidR="00413FA5" w:rsidRDefault="00413FA5">
      <w:pPr>
        <w:pStyle w:val="ProductList-Body"/>
      </w:pPr>
    </w:p>
    <w:p w:rsidR="00413FA5" w:rsidRDefault="003E356A">
      <w:pPr>
        <w:pStyle w:val="ProductList-ClauseHeading"/>
        <w:outlineLvl w:val="4"/>
      </w:pPr>
      <w:r>
        <w:t>4.2 Microsoft Dynamics CustomerSource</w:t>
      </w:r>
    </w:p>
    <w:p w:rsidR="00413FA5" w:rsidRDefault="003E356A">
      <w:pPr>
        <w:pStyle w:val="ProductList-Body"/>
      </w:pPr>
      <w:r>
        <w:t xml:space="preserve">Os clientes do Microsoft Dynamics com SA ativo ou uma Assinatura Online terão acesso ao CustomerSource. </w:t>
      </w:r>
    </w:p>
    <w:p w:rsidR="00413FA5" w:rsidRDefault="00413FA5">
      <w:pPr>
        <w:pStyle w:val="PURBreadcrumb"/>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92696"/>
      <w:r>
        <w:instrText>Microsoft Identity Manager</w:instrText>
      </w:r>
      <w:bookmarkEnd w:id="81"/>
      <w:r>
        <w:instrText>" \l 2</w:instrText>
      </w:r>
      <w:r>
        <w:fldChar w:fldCharType="end"/>
      </w:r>
    </w:p>
    <w:p w:rsidR="00413FA5" w:rsidRDefault="003E356A">
      <w:pPr>
        <w:pStyle w:val="ProductList-Offering1SubSection"/>
        <w:outlineLvl w:val="2"/>
      </w:pPr>
      <w:bookmarkStart w:id="82" w:name="_Sec677"/>
      <w:r>
        <w:t>1. Disponibilidade do Produto</w:t>
      </w:r>
      <w:bookmarkEnd w:id="82"/>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w:instrText>
            </w:r>
            <w:r>
              <w:instrText xml:space="preserve">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BFBFBF"/>
              <w:bottom w:val="dashed" w:sz="4" w:space="0" w:color="BFBFBF"/>
              <w:right w:val="none" w:sz="4" w:space="0" w:color="6E6E6E"/>
            </w:tcBorders>
          </w:tcPr>
          <w:p w:rsidR="00413FA5" w:rsidRDefault="003E356A">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BFBFBF"/>
              <w:bottom w:val="none" w:sz="4" w:space="0" w:color="BFBFBF"/>
              <w:right w:val="none" w:sz="4" w:space="0" w:color="6E6E6E"/>
            </w:tcBorders>
          </w:tcPr>
          <w:p w:rsidR="00413FA5" w:rsidRDefault="003E356A">
            <w:pPr>
              <w:pStyle w:val="ProductList-TableBody"/>
            </w:pPr>
            <w:r>
              <w:rPr>
                <w:color w:val="000000"/>
              </w:rPr>
              <w:t>External Connector do Microsoft Identity Manager 2016</w:t>
            </w:r>
            <w:r>
              <w:fldChar w:fldCharType="begin"/>
            </w:r>
            <w:r>
              <w:instrText xml:space="preserve"> XE "</w:instrText>
            </w:r>
            <w:r>
              <w:instrText xml:space="preserve">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w:instrText>
            </w:r>
            <w:r>
              <w:instrText xml:space="preserve">: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w:t>
            </w:r>
            <w:r>
              <w:rPr>
                <w:color w:val="404040"/>
              </w:rPr>
              <w:t>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2"/>
      </w:pPr>
      <w:bookmarkStart w:id="84" w:name="_Sec788"/>
      <w:r>
        <w:t>3. Direitos de Uso</w:t>
      </w:r>
      <w:bookmarkEnd w:id="84"/>
    </w:p>
    <w:tbl>
      <w:tblPr>
        <w:tblStyle w:val="PURTable"/>
        <w:tblW w:w="0" w:type="dxa"/>
        <w:tblLook w:val="04A0" w:firstRow="1" w:lastRow="0" w:firstColumn="1" w:lastColumn="0" w:noHBand="0" w:noVBand="1"/>
      </w:tblPr>
      <w:tblGrid>
        <w:gridCol w:w="3647"/>
        <w:gridCol w:w="3631"/>
        <w:gridCol w:w="363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w:instrText>
            </w:r>
            <w:r>
              <w:instrText xml:space="preserve">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w:instrText>
            </w:r>
            <w:r>
              <w:instrText xml:space="preserve">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w:t>
            </w:r>
            <w:r>
              <w:rPr>
                <w:color w:val="404040"/>
              </w:rPr>
              <w:t>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413F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13FA5" w:rsidRDefault="00413FA5">
            <w:pPr>
              <w:pStyle w:val="ProductList-TableBody"/>
            </w:pPr>
          </w:p>
        </w:tc>
      </w:tr>
    </w:tbl>
    <w:p w:rsidR="00413FA5" w:rsidRDefault="003E356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instrText>
            </w:r>
            <w:r>
              <w:instrText xml:space="preserve">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GroupHeading"/>
        <w:outlineLvl w:val="1"/>
      </w:pPr>
      <w:bookmarkStart w:id="86" w:name="_Sec611"/>
      <w:r>
        <w:t>Aplicativos do Office</w:t>
      </w:r>
      <w:bookmarkEnd w:id="86"/>
      <w:r>
        <w:fldChar w:fldCharType="begin"/>
      </w:r>
      <w:r>
        <w:instrText xml:space="preserve"> TC "</w:instrText>
      </w:r>
      <w:bookmarkStart w:id="87" w:name="_Toc449392697"/>
      <w:r>
        <w:instrText>Aplicativos do Office</w:instrText>
      </w:r>
      <w:bookmarkEnd w:id="87"/>
      <w:r>
        <w:instrText>" \l 2</w:instrText>
      </w:r>
      <w:r>
        <w:fldChar w:fldCharType="end"/>
      </w:r>
    </w:p>
    <w:p w:rsidR="00413FA5" w:rsidRDefault="003E356A">
      <w:pPr>
        <w:pStyle w:val="ProductList-Offering2HeadingNoBorder"/>
        <w:outlineLvl w:val="2"/>
      </w:pPr>
      <w:bookmarkStart w:id="88" w:name="_Sec636"/>
      <w:r>
        <w:t>Aplicativos Desktop do Office</w:t>
      </w:r>
      <w:bookmarkEnd w:id="88"/>
      <w:r>
        <w:fldChar w:fldCharType="begin"/>
      </w:r>
      <w:r>
        <w:instrText xml:space="preserve"> TC "</w:instrText>
      </w:r>
      <w:bookmarkStart w:id="89" w:name="_Toc449392698"/>
      <w:r>
        <w:instrText>Aplicativos Desktop do Office</w:instrText>
      </w:r>
      <w:bookmarkEnd w:id="89"/>
      <w:r>
        <w:instrText>" \l 3</w:instrText>
      </w:r>
      <w:r>
        <w:fldChar w:fldCharType="end"/>
      </w:r>
    </w:p>
    <w:p w:rsidR="00413FA5" w:rsidRDefault="003E356A">
      <w:pPr>
        <w:pStyle w:val="ProductList-Offering1SubSection"/>
        <w:outlineLvl w:val="3"/>
      </w:pPr>
      <w:bookmarkStart w:id="90" w:name="_Sec681"/>
      <w:r>
        <w:t>1. Disponibilidade do Produto</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w:instrText>
            </w:r>
            <w:r>
              <w:instrText xml:space="preserve">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000000"/>
              <w:bottom w:val="dashed" w:sz="4" w:space="0" w:color="BFBFBF"/>
              <w:right w:val="single" w:sz="6" w:space="0" w:color="FFFFFF"/>
            </w:tcBorders>
          </w:tcPr>
          <w:p w:rsidR="00413FA5" w:rsidRDefault="003E356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w:instrText>
            </w:r>
            <w:r>
              <w:instrText xml:space="preserve">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w:instrText>
            </w:r>
            <w:r>
              <w:instrText xml:space="preserve">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000000"/>
              <w:bottom w:val="dashed" w:sz="4" w:space="0" w:color="BFBFBF"/>
              <w:right w:val="single" w:sz="6" w:space="0" w:color="FFFFFF"/>
            </w:tcBorders>
          </w:tcPr>
          <w:p w:rsidR="00413FA5" w:rsidRDefault="003E356A">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13FA5" w:rsidRDefault="00413FA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000000"/>
              <w:bottom w:val="none" w:sz="4" w:space="0" w:color="BFBFBF"/>
              <w:right w:val="single" w:sz="6" w:space="0" w:color="FFFFFF"/>
            </w:tcBorders>
          </w:tcPr>
          <w:p w:rsidR="00413FA5" w:rsidRDefault="003E356A">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13FA5" w:rsidRDefault="003E356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13FA5" w:rsidRDefault="00413FA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w:instrText>
            </w:r>
            <w:r>
              <w:instrText xml:space="preserve">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w:t>
            </w:r>
            <w:r>
              <w:rPr>
                <w:color w:val="404040"/>
              </w:rPr>
              <w:t>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w:instrText>
            </w:r>
            <w:r>
              <w:instrText xml:space="preserve">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w:t>
            </w:r>
            <w:r>
              <w:rPr>
                <w:color w:val="404040"/>
              </w:rPr>
              <w:t>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w:instrText>
            </w:r>
            <w:r>
              <w:instrText xml:space="preserve">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Project Professional 2016</w:t>
      </w:r>
    </w:p>
    <w:p w:rsidR="00413FA5" w:rsidRDefault="003E356A">
      <w:pPr>
        <w:pStyle w:val="ProductList-Body"/>
      </w:pPr>
      <w:r>
        <w:t>Os clientes que licenciarem o Project Professional 2016 terão uma CAL do Dispositivo do Project Server 2016</w:t>
      </w:r>
      <w:r>
        <w:fldChar w:fldCharType="begin"/>
      </w:r>
      <w:r>
        <w:instrText xml:space="preserve"> XE "Project</w:instrText>
      </w:r>
      <w:r>
        <w:instrText xml:space="preserve">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w:instrText>
      </w:r>
      <w:r>
        <w:instrText xml:space="preserve">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413FA5" w:rsidRDefault="00413FA5">
      <w:pPr>
        <w:pStyle w:val="ProductList-Body"/>
      </w:pPr>
    </w:p>
    <w:p w:rsidR="00413FA5" w:rsidRDefault="003E356A">
      <w:pPr>
        <w:pStyle w:val="ProductList-ClauseHeading"/>
        <w:outlineLvl w:val="4"/>
      </w:pPr>
      <w:r>
        <w:t>2.2 Work at Home</w:t>
      </w:r>
    </w:p>
    <w:p w:rsidR="00413FA5" w:rsidRDefault="003E356A">
      <w:pPr>
        <w:pStyle w:val="ProductList-Body"/>
      </w:pPr>
      <w:r>
        <w:t xml:space="preserve">Uma Licença Work at Home é uma Licença opcional que pode </w:t>
      </w:r>
      <w:r>
        <w:t xml:space="preserve">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w:instrText>
      </w:r>
      <w:r>
        <w:instrText xml:space="preserve">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w:t>
      </w:r>
      <w:r>
        <w:t>iadas (por exemplo, na casa do usuário).</w:t>
      </w:r>
    </w:p>
    <w:p w:rsidR="00413FA5" w:rsidRDefault="00413FA5">
      <w:pPr>
        <w:pStyle w:val="ProductList-Body"/>
      </w:pPr>
    </w:p>
    <w:p w:rsidR="00413FA5" w:rsidRDefault="003E356A">
      <w:pPr>
        <w:pStyle w:val="ProductList-ClauseHeading"/>
        <w:outlineLvl w:val="4"/>
      </w:pPr>
      <w:r>
        <w:t>2.3 Independentes da Plataforma</w:t>
      </w:r>
    </w:p>
    <w:p w:rsidR="00413FA5" w:rsidRDefault="003E356A">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w:t>
      </w:r>
      <w:r>
        <w:t>nforme a versão da plataforma, então o Cliente poderá usar os componentes do pacote que ele escolher para implantar e somente aqueles componentes; o Cliente não poderá misturar componentes por versões de plataformas. O SA para uma Licença independente de p</w:t>
      </w:r>
      <w:r>
        <w:t>lataforma permite que o Cliente use, em vez do Produto licenciado, a versão mais atual da versão da plataforma do Produto que for lançada durante o prazo da cobertura.</w:t>
      </w:r>
    </w:p>
    <w:p w:rsidR="00413FA5" w:rsidRDefault="00413FA5">
      <w:pPr>
        <w:pStyle w:val="ProductList-Body"/>
      </w:pPr>
    </w:p>
    <w:p w:rsidR="00413FA5" w:rsidRDefault="003E356A">
      <w:pPr>
        <w:pStyle w:val="ProductList-ClauseHeading"/>
        <w:outlineLvl w:val="4"/>
      </w:pPr>
      <w:r>
        <w:t>2.4 Versões Sucessoras</w:t>
      </w:r>
    </w:p>
    <w:p w:rsidR="00413FA5" w:rsidRDefault="003E356A">
      <w:pPr>
        <w:pStyle w:val="ProductList-Body"/>
      </w:pPr>
      <w:r>
        <w:t>Skype for Business 2016 é a versão sucessora para o Lync 2013.</w:t>
      </w:r>
    </w:p>
    <w:p w:rsidR="00413FA5" w:rsidRDefault="003E356A">
      <w:pPr>
        <w:pStyle w:val="ProductList-Offering1SubSection"/>
        <w:outlineLvl w:val="3"/>
      </w:pPr>
      <w:bookmarkStart w:id="92" w:name="_Sec791"/>
      <w:r>
        <w:t>3</w:t>
      </w:r>
      <w:r>
        <w:t>. Direitos de Uso</w:t>
      </w:r>
      <w:bookmarkEnd w:id="92"/>
    </w:p>
    <w:tbl>
      <w:tblPr>
        <w:tblStyle w:val="PURTable"/>
        <w:tblW w:w="0" w:type="dxa"/>
        <w:tblLook w:val="04A0" w:firstRow="1" w:lastRow="0" w:firstColumn="1" w:lastColumn="0" w:noHBand="0" w:noVBand="1"/>
      </w:tblPr>
      <w:tblGrid>
        <w:gridCol w:w="3651"/>
        <w:gridCol w:w="3629"/>
        <w:gridCol w:w="3636"/>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w:t>
            </w:r>
            <w:r>
              <w:rPr>
                <w:color w:val="0563C1"/>
              </w:rPr>
              <w:t>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Software Adicional: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"Tecnologias Incluídas:</w:instrText>
            </w:r>
            <w:r>
              <w:instrText xml:space="preserve">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w:t>
            </w:r>
            <w:r>
              <w:t xml:space="preserve">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Direitos de Uso Comercial do Office Home &amp; Student 2013 RT</w:t>
      </w:r>
    </w:p>
    <w:p w:rsidR="00413FA5" w:rsidRDefault="003E356A">
      <w:pPr>
        <w:pStyle w:val="ProductList-Body"/>
      </w:pPr>
      <w:r>
        <w:t xml:space="preserve">Mediante a cessão da </w:t>
      </w:r>
      <w:r>
        <w:fldChar w:fldCharType="begin"/>
      </w:r>
      <w:r>
        <w:instrText xml:space="preserve"> AutoTextList   \s NoStyle \t "Li</w:instrText>
      </w:r>
      <w:r>
        <w:instrText xml:space="preserve">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w:t>
      </w:r>
      <w:r>
        <w:t>ial, apesar de nenhuma disposição em contrário nos termos de licença do Office Home &amp; Student 2013 RT.</w:t>
      </w:r>
    </w:p>
    <w:p w:rsidR="00413FA5" w:rsidRDefault="00413FA5">
      <w:pPr>
        <w:pStyle w:val="ProductList-Body"/>
      </w:pPr>
    </w:p>
    <w:p w:rsidR="00413FA5" w:rsidRDefault="003E356A">
      <w:pPr>
        <w:pStyle w:val="ProductList-ClauseHeading"/>
        <w:outlineLvl w:val="4"/>
      </w:pPr>
      <w:r>
        <w:t>3.2 Para o Office Professional Plus 2016 e Office Standard 2016 - Uso Comercial do Office Home &amp; Student 2013 RT</w:t>
      </w:r>
    </w:p>
    <w:p w:rsidR="00413FA5" w:rsidRDefault="003E356A">
      <w:pPr>
        <w:pStyle w:val="ProductList-Body"/>
      </w:pPr>
      <w:r>
        <w:t xml:space="preserve">Cada </w:t>
      </w:r>
      <w:r>
        <w:fldChar w:fldCharType="begin"/>
      </w:r>
      <w:r>
        <w:instrText xml:space="preserve"> AutoTextList   \s NoStyle \t "Usu</w:instrText>
      </w:r>
      <w:r>
        <w:instrText xml:space="preserve">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w:instrText>
      </w:r>
      <w:r>
        <w:instrText xml:space="preserve">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w:t>
      </w:r>
      <w:r>
        <w:t>cenciado separadamente de acordo com uma licença do Office Home &amp; Student 2013 RT para uso comercial, apesar de nenhuma disposição em contrário nos termos de licença do Office Home &amp; Student 2013 RT.</w:t>
      </w:r>
    </w:p>
    <w:p w:rsidR="00413FA5" w:rsidRDefault="003E356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w:instrText>
            </w:r>
            <w:r>
              <w:instrText xml:space="preserve">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w:t>
            </w:r>
            <w:r>
              <w:rPr>
                <w:color w:val="404040"/>
              </w:rPr>
              <w:t xml:space="preserve"> de Failover: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w:instrText>
            </w:r>
            <w:r>
              <w:instrText xml:space="preserve">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w:t>
            </w:r>
            <w:r>
              <w:rPr>
                <w:color w:val="404040"/>
              </w:rPr>
              <w:t>-hospedagem: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4.1 Project Professional 2016</w:t>
      </w:r>
    </w:p>
    <w:p w:rsidR="00413FA5" w:rsidRDefault="003E356A">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413FA5" w:rsidRDefault="00413FA5">
      <w:pPr>
        <w:pStyle w:val="PURBreadcrumb"/>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94" w:name="_Sec680"/>
      <w:r>
        <w:t>Office para Mac</w:t>
      </w:r>
      <w:bookmarkEnd w:id="94"/>
      <w:r>
        <w:fldChar w:fldCharType="begin"/>
      </w:r>
      <w:r>
        <w:instrText xml:space="preserve"> TC "</w:instrText>
      </w:r>
      <w:bookmarkStart w:id="95" w:name="_Toc449392699"/>
      <w:r>
        <w:instrText>Office para Mac</w:instrText>
      </w:r>
      <w:bookmarkEnd w:id="95"/>
      <w:r>
        <w:instrText>" \l 3</w:instrText>
      </w:r>
      <w:r>
        <w:fldChar w:fldCharType="end"/>
      </w:r>
    </w:p>
    <w:p w:rsidR="00413FA5" w:rsidRDefault="003E356A">
      <w:pPr>
        <w:pStyle w:val="ProductList-Offering1SubSection"/>
        <w:outlineLvl w:val="3"/>
      </w:pPr>
      <w:bookmarkStart w:id="96" w:name="_Sec682"/>
      <w:r>
        <w:t>1. Disponibilidade do Produto</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w:instrText>
            </w:r>
            <w:r>
              <w:instrText xml:space="preserve">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w:instrText>
            </w:r>
            <w:r>
              <w:instrText xml:space="preserve">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w:instrText>
            </w:r>
            <w:r>
              <w:instrText xml:space="preserve">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w:instrText>
            </w:r>
            <w:r>
              <w:instrText xml:space="preserve">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Versões Sucessoras</w:t>
      </w:r>
    </w:p>
    <w:p w:rsidR="00413FA5" w:rsidRDefault="003E356A">
      <w:pPr>
        <w:pStyle w:val="ProductList-Body"/>
      </w:pPr>
      <w:r>
        <w:t xml:space="preserve">O Outlook para Mac 2011 é a versão sucessora para Entourage para Mac 2008. Lync </w:t>
      </w:r>
      <w:r>
        <w:t>para Mac 2011 é a versão sucessora do Communicator para Mac 2011</w:t>
      </w:r>
      <w:r>
        <w:fldChar w:fldCharType="begin"/>
      </w:r>
      <w:r>
        <w:instrText xml:space="preserve"> XE "Communicator para Mac 2011" </w:instrText>
      </w:r>
      <w:r>
        <w:fldChar w:fldCharType="end"/>
      </w:r>
      <w:r>
        <w:t>.</w:t>
      </w:r>
    </w:p>
    <w:p w:rsidR="00413FA5" w:rsidRDefault="00413FA5">
      <w:pPr>
        <w:pStyle w:val="ProductList-Body"/>
      </w:pPr>
    </w:p>
    <w:p w:rsidR="00413FA5" w:rsidRDefault="003E356A">
      <w:pPr>
        <w:pStyle w:val="ProductList-ClauseHeading"/>
        <w:outlineLvl w:val="4"/>
      </w:pPr>
      <w:r>
        <w:t>2.2 Work at Home</w:t>
      </w:r>
    </w:p>
    <w:p w:rsidR="00413FA5" w:rsidRDefault="003E356A">
      <w:pPr>
        <w:pStyle w:val="ProductList-Body"/>
      </w:pPr>
      <w:r>
        <w:t xml:space="preserve">Uma Licença Work at Home é uma </w:t>
      </w:r>
      <w:r>
        <w:fldChar w:fldCharType="begin"/>
      </w:r>
      <w:r>
        <w:instrText xml:space="preserve"> AutoTextList   \s NoStyle \t "Licença significa o direito de baixar, instalar, acessar e usar um Produto.</w:instrText>
      </w:r>
      <w:r>
        <w:instrText xml:space="preserve">"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w:instrText>
      </w:r>
      <w:r>
        <w:instrText xml:space="preserve">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w:t>
      </w:r>
      <w:r>
        <w:t>filiadas (por exemplo, na casa do usuário).</w:t>
      </w:r>
    </w:p>
    <w:p w:rsidR="00413FA5" w:rsidRDefault="00413FA5">
      <w:pPr>
        <w:pStyle w:val="ProductList-Body"/>
      </w:pPr>
    </w:p>
    <w:p w:rsidR="00413FA5" w:rsidRDefault="003E356A">
      <w:pPr>
        <w:pStyle w:val="ProductList-ClauseHeading"/>
        <w:outlineLvl w:val="4"/>
      </w:pPr>
      <w:r>
        <w:t>2.3 Independentes da Plataforma</w:t>
      </w:r>
    </w:p>
    <w:p w:rsidR="00413FA5" w:rsidRDefault="003E356A">
      <w:pPr>
        <w:pStyle w:val="ProductList-Body"/>
      </w:pPr>
      <w:r>
        <w:t>O Cliente pode executar a versão licenciada ou uma versão de plataforma diferente, desde que a versão da plataforma diferente esteja disponível quando a versão original licenciada</w:t>
      </w:r>
      <w:r>
        <w:t xml:space="preserve"> se tornar disponível. Se os componentes de um pacote de Produtos variarem conforme a versão da plataforma, então o Cliente poderá usar os componentes do pacote que ele escolher para implantar e somente aqueles componentes; o Cliente não poderá misturar co</w:t>
      </w:r>
      <w:r>
        <w:t xml:space="preserve">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w:t>
      </w:r>
      <w:r>
        <w:t xml:space="preserve"> versão mais atual da versão da plataforma do Produto que for lançada durante o prazo da cobertura.</w:t>
      </w:r>
    </w:p>
    <w:p w:rsidR="00413FA5" w:rsidRDefault="003E356A">
      <w:pPr>
        <w:pStyle w:val="ProductList-Offering1SubSection"/>
        <w:outlineLvl w:val="3"/>
      </w:pPr>
      <w:bookmarkStart w:id="98" w:name="_Sec792"/>
      <w:r>
        <w:t>3. Direitos de Uso</w:t>
      </w:r>
      <w:bookmarkEnd w:id="98"/>
    </w:p>
    <w:tbl>
      <w:tblPr>
        <w:tblStyle w:val="PURTable"/>
        <w:tblW w:w="0" w:type="dxa"/>
        <w:tblLook w:val="04A0" w:firstRow="1" w:lastRow="0" w:firstColumn="1" w:lastColumn="0" w:noHBand="0" w:noVBand="1"/>
      </w:tblPr>
      <w:tblGrid>
        <w:gridCol w:w="3647"/>
        <w:gridCol w:w="3631"/>
        <w:gridCol w:w="363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indica que os termos e as condições Específicos do Produto que regem a implementação e o</w:instrText>
            </w:r>
            <w:r>
              <w:instrText xml:space="preserve">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Software Adicional: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Uso Comercial do Office Home &amp; Student 2013 RT</w:t>
      </w:r>
    </w:p>
    <w:p w:rsidR="00413FA5" w:rsidRDefault="003E356A">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w:instrText>
      </w:r>
      <w:r>
        <w:instrText xml:space="preserve">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w:t>
      </w:r>
      <w:r>
        <w:t>nciado separadamente de acordo com uma licença do Office Home &amp; Student 2013 RT para uso comercial, apesar de nenhuma disposição em contrário nos termos de licença do Office Home &amp; Student 2013 RT.</w:t>
      </w:r>
    </w:p>
    <w:p w:rsidR="00413FA5" w:rsidRDefault="003E356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44"/>
        <w:gridCol w:w="3662"/>
        <w:gridCol w:w="3610"/>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w:instrText>
            </w:r>
            <w:r>
              <w:instrText xml:space="preserve">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w:t>
            </w:r>
            <w:r>
              <w:rPr>
                <w:color w:val="404040"/>
              </w:rPr>
              <w:t>e Failover: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w:instrText>
            </w:r>
            <w:r>
              <w:instrText xml:space="preserv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(Communicator para Mac 2010, Entourag</w:t>
            </w:r>
            <w:r>
              <w:t>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GroupHeading"/>
        <w:outlineLvl w:val="1"/>
      </w:pPr>
      <w:bookmarkStart w:id="100" w:name="_Sec612"/>
      <w:r>
        <w:t>Servidores do Office</w:t>
      </w:r>
      <w:bookmarkEnd w:id="100"/>
      <w:r>
        <w:fldChar w:fldCharType="begin"/>
      </w:r>
      <w:r>
        <w:instrText xml:space="preserve"> TC "</w:instrText>
      </w:r>
      <w:bookmarkStart w:id="101" w:name="_Toc449392700"/>
      <w:r>
        <w:instrText>Servidores do Office</w:instrText>
      </w:r>
      <w:bookmarkEnd w:id="101"/>
      <w:r>
        <w:instrText>" \l 2</w:instrText>
      </w:r>
      <w:r>
        <w:fldChar w:fldCharType="end"/>
      </w:r>
    </w:p>
    <w:p w:rsidR="00413FA5" w:rsidRDefault="003E356A">
      <w:pPr>
        <w:pStyle w:val="ProductList-Offering2HeadingNoBorder"/>
        <w:outlineLvl w:val="2"/>
      </w:pPr>
      <w:bookmarkStart w:id="102" w:name="_Sec638"/>
      <w:r>
        <w:t>Exchange Server</w:t>
      </w:r>
      <w:bookmarkEnd w:id="102"/>
      <w:r>
        <w:fldChar w:fldCharType="begin"/>
      </w:r>
      <w:r>
        <w:instrText xml:space="preserve"> TC "</w:instrText>
      </w:r>
      <w:bookmarkStart w:id="103" w:name="_Toc449392701"/>
      <w:r>
        <w:instrText>Exchange Server</w:instrText>
      </w:r>
      <w:bookmarkEnd w:id="103"/>
      <w:r>
        <w:instrText>" \l 3</w:instrText>
      </w:r>
      <w:r>
        <w:fldChar w:fldCharType="end"/>
      </w:r>
    </w:p>
    <w:p w:rsidR="00413FA5" w:rsidRDefault="003E356A">
      <w:pPr>
        <w:pStyle w:val="ProductList-Offering1SubSection"/>
        <w:outlineLvl w:val="3"/>
      </w:pPr>
      <w:bookmarkStart w:id="104" w:name="_Sec683"/>
      <w:r>
        <w:t>1. Disponibilidade do Produto</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 xml:space="preserve">CAL do </w:t>
            </w:r>
            <w:r>
              <w:t>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w:instrText>
            </w:r>
            <w:r>
              <w:instrText xml:space="preserve">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"Edições Anteriores: é permitid</w:instrText>
            </w:r>
            <w:r>
              <w:instrText xml:space="preserve">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xml:space="preserve">: </w:t>
            </w:r>
            <w:r>
              <w:t>Enterprise a Standard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w:t>
            </w:r>
            <w:r>
              <w:rPr>
                <w:color w:val="0563C1"/>
              </w:rPr>
              <w: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106" w:name="_Sec793"/>
      <w:r>
        <w:t>3. Direitos de Uso</w:t>
      </w:r>
      <w:bookmarkEnd w:id="106"/>
    </w:p>
    <w:tbl>
      <w:tblPr>
        <w:tblStyle w:val="PURTable"/>
        <w:tblW w:w="0" w:type="dxa"/>
        <w:tblLook w:val="04A0" w:firstRow="1" w:lastRow="0" w:firstColumn="1" w:lastColumn="0" w:noHBand="0" w:noVBand="1"/>
      </w:tblPr>
      <w:tblGrid>
        <w:gridCol w:w="3636"/>
        <w:gridCol w:w="3654"/>
        <w:gridCol w:w="3626"/>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w:instrText>
            </w:r>
            <w:r>
              <w:instrText xml:space="preserve">unto com seu uso do software para servidores." </w:instrText>
            </w:r>
            <w:r>
              <w:fldChar w:fldCharType="separate"/>
            </w:r>
            <w:r>
              <w:rPr>
                <w:color w:val="0563C1"/>
              </w:rPr>
              <w:t>Software Adicional</w:t>
            </w:r>
            <w:r>
              <w:fldChar w:fldCharType="end"/>
            </w:r>
            <w:r>
              <w:t>: Todas as edições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w:t>
            </w:r>
            <w:r>
              <w:rPr>
                <w:color w:val="0563C1"/>
              </w:rPr>
              <w:t>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53"/>
        <w:gridCol w:w="3636"/>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13FA5" w:rsidRDefault="003E356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SL de</w:t>
            </w:r>
            <w:r>
              <w:t xml:space="preserve"> Usuário do Exchange Online Plano 1</w:t>
            </w:r>
          </w:p>
        </w:tc>
      </w:tr>
      <w:tr w:rsidR="00413F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13FA5" w:rsidRDefault="00413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3FA5" w:rsidRDefault="003E356A">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13FA5" w:rsidRDefault="003E356A">
            <w:pPr>
              <w:pStyle w:val="ProductList-TableBody"/>
            </w:pPr>
            <w:r>
              <w:t>SL de Usuário do Exchange Online Plano 2</w:t>
            </w:r>
          </w:p>
        </w:tc>
      </w:tr>
      <w:tr w:rsidR="00413F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13FA5" w:rsidRDefault="00413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3FA5" w:rsidRDefault="003E356A">
            <w:pPr>
              <w:pStyle w:val="ProductList-TableBody"/>
            </w:pPr>
            <w:r>
              <w:t>SL de Usuário do Exchange Online Plano 2</w:t>
            </w:r>
            <w:r>
              <w:fldChar w:fldCharType="begin"/>
            </w:r>
            <w:r>
              <w:instrText xml:space="preserve"> XE "</w:instrText>
            </w:r>
            <w:r>
              <w:instrText xml:space="preserve">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13FA5" w:rsidRDefault="003E356A">
            <w:pPr>
              <w:pStyle w:val="ProductList-TableBody"/>
            </w:pPr>
            <w:r>
              <w:t>SL de Usuário do Exchange Online Plano 2G</w:t>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SubClauseHeading"/>
        <w:outlineLvl w:val="5"/>
      </w:pPr>
      <w:r>
        <w:t>3.1.1 Funcionalidade Adicional Associada à CAL Empresarial do Exchange</w:t>
      </w:r>
    </w:p>
    <w:p w:rsidR="00413FA5" w:rsidRDefault="003E356A">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w:t>
      </w:r>
      <w:r>
        <w:t>o, Caixas de Correio de Sites - Conformidade, Prevenção à Perda de Dados</w:t>
      </w:r>
    </w:p>
    <w:tbl>
      <w:tblPr>
        <w:tblStyle w:val="PURTable0"/>
        <w:tblW w:w="0" w:type="dxa"/>
        <w:tblLook w:val="04A0" w:firstRow="1" w:lastRow="0" w:firstColumn="1" w:lastColumn="0" w:noHBand="0" w:noVBand="1"/>
      </w:tblPr>
      <w:tblGrid>
        <w:gridCol w:w="3508"/>
        <w:gridCol w:w="3536"/>
        <w:gridCol w:w="3512"/>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SL de Usuário do Exchange Online Plano 2</w:t>
            </w:r>
          </w:p>
        </w:tc>
      </w:tr>
      <w:tr w:rsidR="00413FA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13FA5" w:rsidRDefault="00413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3FA5" w:rsidRDefault="003E356A">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413FA5" w:rsidRDefault="003E356A">
            <w:pPr>
              <w:pStyle w:val="ProductList-TableBody"/>
            </w:pPr>
            <w:r>
              <w:t>SL de Usuário do Exchange Online Plano 2G</w:t>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Indented"/>
      </w:pPr>
    </w:p>
    <w:p w:rsidR="00413FA5" w:rsidRDefault="003E356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413F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3E356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46"/>
        <w:gridCol w:w="3658"/>
        <w:gridCol w:w="3612"/>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"Mobilidade de Licenças: Direitos disponíveis para clientes de SA para ceder licenças fora dos cronogramas pa</w:instrText>
            </w:r>
            <w:r>
              <w:instrText xml:space="preserve">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w:instrText>
            </w:r>
            <w:r>
              <w:instrText>utoTextList   \s NoStyle \t "Direitos de Migração: o cliente pode ser capaz de atualizar a partir de versões anteriores do software ou outros Produtos sob condições especiais publicadas na Entrada do Produto e ou na LIsta de Produtos, conforme indicado. (C</w:instrText>
            </w:r>
            <w:r>
              <w:instrText xml:space="preserve">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"Auto-hosp</w:instrText>
            </w:r>
            <w:r>
              <w:instrText xml:space="preserve">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 xml:space="preserve">4.1 </w:t>
      </w:r>
      <w:r>
        <w:t>CAL Empresarial do Exchange com Termos e Condições Complementares do Services 2016</w:t>
      </w:r>
    </w:p>
    <w:p w:rsidR="00413FA5" w:rsidRDefault="003E356A">
      <w:pPr>
        <w:pStyle w:val="ProductList-Body"/>
      </w:pPr>
      <w:r>
        <w:t>CAL Empresarial do Exchange Server com cobertura ativa do SA inclui os direitos de Prevenção à Perda de Dados e Exchange Online Protection. Para clientes sob os Contratos Mi</w:t>
      </w:r>
      <w:r>
        <w:t>crosoft Business com data anterior a outubro de 2010 e Registros com data posterior a julho de 2011, os Termos Complementares para Serviços Online usados na seção Software - Contratos Herdados do Apêndice A - Termos Complementares do Contrato do Programa n</w:t>
      </w:r>
      <w:r>
        <w:t xml:space="preserve">a Lista de Produtos de junho de 2015 em </w:t>
      </w:r>
      <w:hyperlink r:id="rId48">
        <w:r>
          <w:rPr>
            <w:color w:val="00467F"/>
            <w:u w:val="single"/>
          </w:rPr>
          <w:t>http://go.microsoft.com/?linkid=9839207</w:t>
        </w:r>
      </w:hyperlink>
      <w:r>
        <w:t xml:space="preserve"> se aplicam à compra e ao uso dos Serviços Online incluídos na CAL Empresarial do Exchange com Services 2016.</w:t>
      </w:r>
    </w:p>
    <w:p w:rsidR="00413FA5" w:rsidRDefault="00413FA5">
      <w:pPr>
        <w:pStyle w:val="PURBreadcrumb"/>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108" w:name="_Sec639"/>
      <w:r>
        <w:t>Project Server</w:t>
      </w:r>
      <w:bookmarkEnd w:id="108"/>
      <w:r>
        <w:fldChar w:fldCharType="begin"/>
      </w:r>
      <w:r>
        <w:instrText xml:space="preserve"> TC "</w:instrText>
      </w:r>
      <w:bookmarkStart w:id="109" w:name="_Toc449392702"/>
      <w:r>
        <w:instrText>Project Server</w:instrText>
      </w:r>
      <w:bookmarkEnd w:id="109"/>
      <w:r>
        <w:instrText>" \l 3</w:instrText>
      </w:r>
      <w:r>
        <w:fldChar w:fldCharType="end"/>
      </w:r>
    </w:p>
    <w:p w:rsidR="00413FA5" w:rsidRDefault="003E356A">
      <w:pPr>
        <w:pStyle w:val="ProductList-Offering1SubSection"/>
        <w:outlineLvl w:val="3"/>
      </w:pPr>
      <w:bookmarkStart w:id="110" w:name="_Sec684"/>
      <w:r>
        <w:t>1. Disponibilidade do Produto</w:t>
      </w:r>
      <w:bookmarkEnd w:id="110"/>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Project Server 2016</w:t>
            </w:r>
            <w:r>
              <w:fldChar w:fldCharType="begin"/>
            </w:r>
            <w:r>
              <w:instrText xml:space="preserve"> XE "P</w:instrText>
            </w:r>
            <w:r>
              <w:instrText xml:space="preserve">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w:instrText>
            </w:r>
            <w:r>
              <w:instrText xml:space="preserve">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 xml:space="preserve">Promoções: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112" w:name="_Sec795"/>
      <w:r>
        <w:t>3. Direitos de Uso</w:t>
      </w:r>
      <w:bookmarkEnd w:id="112"/>
    </w:p>
    <w:tbl>
      <w:tblPr>
        <w:tblStyle w:val="PURTable"/>
        <w:tblW w:w="0" w:type="dxa"/>
        <w:tblLook w:val="04A0" w:firstRow="1" w:lastRow="0" w:firstColumn="1" w:lastColumn="0" w:noHBand="0" w:noVBand="1"/>
      </w:tblPr>
      <w:tblGrid>
        <w:gridCol w:w="3647"/>
        <w:gridCol w:w="3631"/>
        <w:gridCol w:w="363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Termos de Licença Específicos a</w:t>
            </w:r>
            <w:r>
              <w:rPr>
                <w:color w:val="404040"/>
              </w:rPr>
              <w:t>o Produto: N/D</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w:t>
            </w:r>
            <w:r>
              <w:rPr>
                <w:color w:val="0563C1"/>
              </w:rPr>
              <w:t>dicional</w:t>
            </w:r>
            <w:r>
              <w:fldChar w:fldCharType="end"/>
            </w:r>
            <w:r>
              <w:t>: Sim</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w:instrText>
            </w:r>
            <w:r>
              <w:instrText xml:space="preserve">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 xml:space="preserve">3.1 Acesso ao Software </w:t>
      </w:r>
      <w:r>
        <w:t>para Servidores</w:t>
      </w:r>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SL de Usuário do Project Lite</w:t>
            </w:r>
            <w:r>
              <w:fldChar w:fldCharType="begin"/>
            </w:r>
            <w:r>
              <w:instrText xml:space="preserve"> XE "Project Lite" </w:instrText>
            </w:r>
            <w:r>
              <w:fldChar w:fldCharType="end"/>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SL de Usuário do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13FA5" w:rsidRDefault="003E356A">
            <w:pPr>
              <w:pStyle w:val="ProductList-TableBody"/>
            </w:pPr>
            <w:r>
              <w:t>SL de Usuário do Project Pro para Office 365</w:t>
            </w:r>
            <w:r>
              <w:fldChar w:fldCharType="begin"/>
            </w:r>
            <w:r>
              <w:instrText xml:space="preserve"> XE "Project Pro para Office 365" </w:instrText>
            </w:r>
            <w:r>
              <w:fldChar w:fldCharType="end"/>
            </w:r>
          </w:p>
        </w:tc>
      </w:tr>
    </w:tbl>
    <w:p w:rsidR="00413FA5" w:rsidRDefault="00413FA5">
      <w:pPr>
        <w:pStyle w:val="ProductList-Body"/>
      </w:pPr>
    </w:p>
    <w:p w:rsidR="00413FA5" w:rsidRDefault="003E356A">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413F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3E356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"Mobilidade de Licenças: Direitos disponíveis para clientes de SA para ceder licenças fora dos cronogramas padrão ou para u</w:instrText>
            </w:r>
            <w:r>
              <w:instrText xml:space="preserve">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 xml:space="preserve">Direitos </w:t>
            </w:r>
            <w:r>
              <w:rPr>
                <w:color w:val="404040"/>
              </w:rPr>
              <w:t>de Roaming: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114" w:name="_Sec640"/>
      <w:r>
        <w:t>SharePoint Server</w:t>
      </w:r>
      <w:bookmarkEnd w:id="114"/>
      <w:r>
        <w:fldChar w:fldCharType="begin"/>
      </w:r>
      <w:r>
        <w:instrText xml:space="preserve"> TC "</w:instrText>
      </w:r>
      <w:bookmarkStart w:id="115" w:name="_Toc449392703"/>
      <w:r>
        <w:instrText>SharePoint Server</w:instrText>
      </w:r>
      <w:bookmarkEnd w:id="115"/>
      <w:r>
        <w:instrText>" \l 3</w:instrText>
      </w:r>
      <w:r>
        <w:fldChar w:fldCharType="end"/>
      </w:r>
    </w:p>
    <w:p w:rsidR="00413FA5" w:rsidRDefault="003E356A">
      <w:pPr>
        <w:pStyle w:val="ProductList-Offering1SubSection"/>
        <w:outlineLvl w:val="3"/>
      </w:pPr>
      <w:bookmarkStart w:id="116" w:name="_Sec685"/>
      <w:r>
        <w:t>1. Disponibilidade do Produto</w:t>
      </w:r>
      <w:bookmarkEnd w:id="116"/>
    </w:p>
    <w:tbl>
      <w:tblPr>
        <w:tblStyle w:val="PURTable"/>
        <w:tblW w:w="0" w:type="dxa"/>
        <w:tblLook w:val="04A0" w:firstRow="1" w:lastRow="0" w:firstColumn="1" w:lastColumn="0" w:noHBand="0" w:noVBand="1"/>
      </w:tblPr>
      <w:tblGrid>
        <w:gridCol w:w="4113"/>
        <w:gridCol w:w="617"/>
        <w:gridCol w:w="615"/>
        <w:gridCol w:w="617"/>
        <w:gridCol w:w="615"/>
        <w:gridCol w:w="615"/>
        <w:gridCol w:w="617"/>
        <w:gridCol w:w="618"/>
        <w:gridCol w:w="634"/>
        <w:gridCol w:w="620"/>
        <w:gridCol w:w="617"/>
        <w:gridCol w:w="618"/>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CAL do SharePoint Server 2016 Standard</w:t>
            </w:r>
            <w:r>
              <w:fldChar w:fldCharType="begin"/>
            </w:r>
            <w:r>
              <w:instrText xml:space="preserve"> XE "CAL do SharePoint Server </w:instrText>
            </w:r>
            <w:r>
              <w:instrText xml:space="preserve">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5/1</w:t>
            </w:r>
            <w:r>
              <w:rPr>
                <w:color w:val="000000"/>
              </w:rPr>
              <w:t>6</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43"/>
        <w:gridCol w:w="3639"/>
        <w:gridCol w:w="3634"/>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w:t>
            </w:r>
            <w:r>
              <w:t>ement Server</w:t>
            </w:r>
          </w:p>
        </w:tc>
        <w:tc>
          <w:tcPr>
            <w:tcW w:w="4040" w:type="dxa"/>
            <w:tcBorders>
              <w:top w:val="single" w:sz="12"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w:t>
            </w:r>
            <w:r>
              <w:rPr>
                <w:color w:val="0563C1"/>
              </w:rPr>
              <w:t xml:space="preserve">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w:instrText>
            </w:r>
            <w:r>
              <w:instrText xml:space="preserve">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118" w:name="_Sec798"/>
      <w:r>
        <w:t>3. Direitos de Uso</w:t>
      </w:r>
      <w:bookmarkEnd w:id="118"/>
    </w:p>
    <w:tbl>
      <w:tblPr>
        <w:tblStyle w:val="PURTable"/>
        <w:tblW w:w="0" w:type="dxa"/>
        <w:tblLook w:val="04A0" w:firstRow="1" w:lastRow="0" w:firstColumn="1" w:lastColumn="0" w:noHBand="0" w:noVBand="1"/>
      </w:tblPr>
      <w:tblGrid>
        <w:gridCol w:w="3647"/>
        <w:gridCol w:w="3631"/>
        <w:gridCol w:w="363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w:instrText>
            </w:r>
            <w:r>
              <w:instrText xml:space="preserve">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w:instrText>
            </w:r>
            <w:r>
              <w:instrText xml:space="preserve">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w:instrText>
            </w:r>
            <w:r>
              <w:instrText xml:space="preserve">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 xml:space="preserve">3.1 Acesso ao </w:t>
      </w:r>
      <w:r>
        <w:t>Software para Servidores do Microsoft Audit and Control Management Server 2013</w:t>
      </w:r>
    </w:p>
    <w:tbl>
      <w:tblPr>
        <w:tblStyle w:val="PURTable"/>
        <w:tblW w:w="0" w:type="dxa"/>
        <w:tblLook w:val="04A0" w:firstRow="1" w:lastRow="0" w:firstColumn="1" w:lastColumn="0" w:noHBand="0" w:noVBand="1"/>
      </w:tblPr>
      <w:tblGrid>
        <w:gridCol w:w="3623"/>
        <w:gridCol w:w="3650"/>
        <w:gridCol w:w="3643"/>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SL de Usuário do SharePoint Online Plano 2</w:t>
            </w:r>
            <w:r>
              <w:fldChar w:fldCharType="begin"/>
            </w:r>
            <w:r>
              <w:instrText xml:space="preserve"> XE "SharePoint Online Plano</w:instrText>
            </w:r>
            <w:r>
              <w:instrText xml:space="preserve"> 2" </w:instrText>
            </w:r>
            <w:r>
              <w:fldChar w:fldCharType="end"/>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623"/>
        <w:gridCol w:w="3650"/>
        <w:gridCol w:w="3643"/>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13FA5" w:rsidRDefault="003E356A">
            <w:pPr>
              <w:pStyle w:val="ProductList-TableBody"/>
            </w:pPr>
            <w:r>
              <w:t>SL de Usuário do SharePoint Online Plano 2</w:t>
            </w:r>
          </w:p>
        </w:tc>
      </w:tr>
    </w:tbl>
    <w:p w:rsidR="00413FA5" w:rsidRDefault="00413FA5">
      <w:pPr>
        <w:pStyle w:val="ProductList-Body"/>
      </w:pPr>
    </w:p>
    <w:p w:rsidR="00413FA5" w:rsidRDefault="003E356A">
      <w:pPr>
        <w:pStyle w:val="ProductList-SubClauseHeading"/>
        <w:outlineLvl w:val="5"/>
      </w:pPr>
      <w:r>
        <w:t xml:space="preserve">3.2.1 Funcionalidade </w:t>
      </w:r>
      <w:r>
        <w:t>Adicional do SharePoint Server Associada à CAL Empresarial do SharePoint</w:t>
      </w:r>
    </w:p>
    <w:p w:rsidR="00413FA5" w:rsidRDefault="003E356A">
      <w:pPr>
        <w:pStyle w:val="ProductList-BodyIndented"/>
      </w:pPr>
      <w:r>
        <w:t>Webparts de Linha de Negócios dos Serviços de Conectividade Comercial; Integração de Clientes de Conectividade Comercial do Office 2016; Serviços de Acesso; Pesquisa Corporativa; E-di</w:t>
      </w:r>
      <w:r>
        <w:t>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504"/>
        <w:gridCol w:w="3531"/>
        <w:gridCol w:w="3521"/>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 xml:space="preserve">CAL Empresarial </w:t>
            </w:r>
            <w:r>
              <w:t>do SharePoint Server 2016</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SL de Usuário do SharePoint Online Plano 2</w:t>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Indented"/>
      </w:pPr>
    </w:p>
    <w:p w:rsidR="00413FA5" w:rsidRDefault="003E356A">
      <w:pPr>
        <w:pStyle w:val="ProductList-ClauseHeading"/>
        <w:outlineLvl w:val="4"/>
      </w:pPr>
      <w:r>
        <w:t>3.3 Renúncia à CAL para Usuários que Acessam o Conteúdo Disponível Publicamente</w:t>
      </w:r>
    </w:p>
    <w:p w:rsidR="00413FA5" w:rsidRDefault="003E356A">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w:t>
      </w:r>
      <w:r>
        <w:t>informações e aplicativos que o Cliente disponibiliza publicamente aos usuários pela Internet (ou seja, cujo acesso não é restrito à Intranet ou cenários de Extranet).</w:t>
      </w:r>
    </w:p>
    <w:p w:rsidR="00413FA5" w:rsidRDefault="00413FA5">
      <w:pPr>
        <w:pStyle w:val="ProductList-Body"/>
      </w:pPr>
    </w:p>
    <w:p w:rsidR="00413FA5" w:rsidRDefault="003E356A">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413F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3E356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51"/>
        <w:gridCol w:w="3649"/>
        <w:gridCol w:w="3616"/>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"Mobilidade de Licenças: Direitos disponíveis para clientes de SA</w:instrText>
            </w:r>
            <w:r>
              <w:instrText xml:space="preserve">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w:t>
            </w:r>
            <w:r>
              <w:t>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software ou outros Produtos sob c</w:instrText>
            </w:r>
            <w:r>
              <w:instrText xml:space="preserve">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 xml:space="preserve">Lista de Produtos </w:t>
              </w:r>
              <w:r>
                <w:rPr>
                  <w:color w:val="00467F"/>
                  <w:u w:val="single"/>
                </w:rPr>
                <w:t>-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URBreadcrumb"/>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120" w:name="_Sec641"/>
      <w:r>
        <w:t>Skype for</w:t>
      </w:r>
      <w:r>
        <w:t xml:space="preserve"> Business Server</w:t>
      </w:r>
      <w:bookmarkEnd w:id="120"/>
      <w:r>
        <w:fldChar w:fldCharType="begin"/>
      </w:r>
      <w:r>
        <w:instrText xml:space="preserve"> TC "</w:instrText>
      </w:r>
      <w:bookmarkStart w:id="121" w:name="_Toc449392704"/>
      <w:r>
        <w:instrText>Skype for Business Server</w:instrText>
      </w:r>
      <w:bookmarkEnd w:id="121"/>
      <w:r>
        <w:instrText>" \l 3</w:instrText>
      </w:r>
      <w:r>
        <w:fldChar w:fldCharType="end"/>
      </w:r>
    </w:p>
    <w:p w:rsidR="00413FA5" w:rsidRDefault="003E356A">
      <w:pPr>
        <w:pStyle w:val="ProductList-Offering1SubSection"/>
        <w:outlineLvl w:val="3"/>
      </w:pPr>
      <w:bookmarkStart w:id="122" w:name="_Sec686"/>
      <w:r>
        <w:t>1. Disponibilidade do Produto</w:t>
      </w:r>
      <w:bookmarkEnd w:id="122"/>
    </w:p>
    <w:p w:rsidR="00413FA5" w:rsidRDefault="00413FA5">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w:instrText>
            </w:r>
            <w:r>
              <w:instrText xml:space="preserve">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CAL Empresarial do Skype for Business Server 2015</w:t>
            </w:r>
            <w:r>
              <w:fldChar w:fldCharType="begin"/>
            </w:r>
            <w:r>
              <w:instrText xml:space="preserve"> XE "CAL Empres</w:instrText>
            </w:r>
            <w:r>
              <w:instrText xml:space="preserve">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CAL do Skype for Business Server 2015 Plus</w:t>
            </w:r>
            <w:r>
              <w:fldChar w:fldCharType="begin"/>
            </w:r>
            <w:r>
              <w:instrText xml:space="preserve"> XE "</w:instrText>
            </w:r>
            <w:r>
              <w:instrText xml:space="preserve">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w:instrText>
            </w:r>
            <w:r>
              <w:instrText xml:space="preserve">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w:instrText>
            </w:r>
            <w:r>
              <w:instrText xml:space="preserve">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w:t>
            </w:r>
            <w:r>
              <w:rPr>
                <w:color w:val="0563C1"/>
              </w:rPr>
              <w:t>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124" w:name="_Sec799"/>
      <w:r>
        <w:t>3. Direitos de Uso</w:t>
      </w:r>
      <w:bookmarkEnd w:id="124"/>
    </w:p>
    <w:tbl>
      <w:tblPr>
        <w:tblStyle w:val="PURTable"/>
        <w:tblW w:w="0" w:type="dxa"/>
        <w:tblLook w:val="04A0" w:firstRow="1" w:lastRow="0" w:firstColumn="1" w:lastColumn="0" w:noHBand="0" w:noVBand="1"/>
      </w:tblPr>
      <w:tblGrid>
        <w:gridCol w:w="3646"/>
        <w:gridCol w:w="3622"/>
        <w:gridCol w:w="364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w:instrText>
            </w:r>
            <w:r>
              <w:instrText xml:space="preserve">unto com seu uso do software para servidores." </w:instrText>
            </w:r>
            <w:r>
              <w:fldChar w:fldCharType="separate"/>
            </w:r>
            <w:r>
              <w:rPr>
                <w:color w:val="0563C1"/>
              </w:rPr>
              <w:t>Software Adicional</w:t>
            </w:r>
            <w:r>
              <w:fldChar w:fldCharType="end"/>
            </w:r>
            <w:r>
              <w:t>: Sim</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w:t>
            </w:r>
            <w:r>
              <w:rPr>
                <w:color w:val="0563C1"/>
              </w:rPr>
              <w:t xml:space="preserve">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w:t>
            </w:r>
            <w:r>
              <w:rPr>
                <w:color w:val="0563C1"/>
              </w:rPr>
              <w:t>uídas</w:t>
            </w:r>
            <w:r>
              <w:fldChar w:fldCharType="end"/>
            </w:r>
            <w:r>
              <w:t>: Componentes de Software do Windows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9"/>
        <w:gridCol w:w="3656"/>
        <w:gridCol w:w="3631"/>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SL de Usuário do Skype for Business Online Plano 1</w:t>
            </w:r>
          </w:p>
        </w:tc>
      </w:tr>
      <w:tr w:rsidR="00413F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3FA5" w:rsidRDefault="003E356A">
            <w:pPr>
              <w:pStyle w:val="ProductList-TableBody"/>
            </w:pPr>
            <w:r>
              <w:t>SL de Usuário do Skype for Business Online Plano 1</w:t>
            </w:r>
            <w:r>
              <w:fldChar w:fldCharType="begin"/>
            </w:r>
            <w:r>
              <w:instrText xml:space="preserve"> XE "</w:instrText>
            </w:r>
            <w:r>
              <w:instrText xml:space="preserve">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13FA5" w:rsidRDefault="003E356A">
            <w:pPr>
              <w:pStyle w:val="ProductList-TableBody"/>
            </w:pPr>
            <w:r>
              <w:t>SL de Usuário do Skype for Business Online Plano 2</w:t>
            </w:r>
          </w:p>
        </w:tc>
      </w:tr>
      <w:tr w:rsidR="00413F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3FA5" w:rsidRDefault="003E356A">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13FA5" w:rsidRDefault="003E356A">
            <w:pPr>
              <w:pStyle w:val="ProductList-TableBody"/>
            </w:pPr>
            <w:r>
              <w:t>SL de Usuário do Skype for Business Online Plano 2G</w:t>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SubClauseHeading"/>
        <w:outlineLvl w:val="5"/>
      </w:pPr>
      <w:r>
        <w:t>3.1.1 Funcionalidade Adicional Associada à CAL Empresarial do Skype for Business Server</w:t>
      </w:r>
    </w:p>
    <w:p w:rsidR="00413FA5" w:rsidRDefault="003E356A">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99"/>
        <w:gridCol w:w="3527"/>
        <w:gridCol w:w="3530"/>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SL de Usuário do Skype for Business Online Plano 2</w:t>
            </w:r>
          </w:p>
        </w:tc>
      </w:tr>
      <w:tr w:rsidR="00413F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3FA5" w:rsidRDefault="003E356A">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413FA5" w:rsidRDefault="003E356A">
            <w:pPr>
              <w:pStyle w:val="ProductList-TableBody"/>
            </w:pPr>
            <w:r>
              <w:t>SL de Usuário do Skype for Business Online Plano 2G</w:t>
            </w:r>
          </w:p>
        </w:tc>
      </w:tr>
      <w:tr w:rsidR="00413FA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3FA5" w:rsidRDefault="003E356A">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13FA5" w:rsidRDefault="003E356A">
            <w:pPr>
              <w:pStyle w:val="ProductList-TableBody"/>
            </w:pPr>
            <w:r>
              <w:t xml:space="preserve">SL de Usuário do </w:t>
            </w:r>
            <w:r>
              <w:t>Live Meeting Professional</w:t>
            </w:r>
            <w:r>
              <w:fldChar w:fldCharType="begin"/>
            </w:r>
            <w:r>
              <w:instrText xml:space="preserve"> XE "Live Meeting Professional" </w:instrText>
            </w:r>
            <w:r>
              <w:fldChar w:fldCharType="end"/>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Indented"/>
      </w:pPr>
    </w:p>
    <w:p w:rsidR="00413FA5" w:rsidRDefault="003E356A">
      <w:pPr>
        <w:pStyle w:val="ProductList-SubClauseHeading"/>
        <w:outlineLvl w:val="5"/>
      </w:pPr>
      <w:r>
        <w:t>3.1.2 Funcionalidade Adicional Associada à CAL do Skype for Business Server Plus</w:t>
      </w:r>
    </w:p>
    <w:p w:rsidR="00413FA5" w:rsidRDefault="003E356A">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12"/>
        <w:gridCol w:w="3506"/>
        <w:gridCol w:w="353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 xml:space="preserve">Licença Equivalente à CAL (consulte o </w:t>
            </w:r>
            <w:hyperlink w:anchor="_Sec591">
              <w:r>
                <w:rPr>
                  <w:color w:val="00467F"/>
                  <w:u w:val="single"/>
                </w:rPr>
                <w:t>Apêndice A</w:t>
              </w:r>
            </w:hyperlink>
            <w:r>
              <w:t>)</w:t>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413FA5" w:rsidRDefault="003E356A">
            <w:pPr>
              <w:pStyle w:val="ProductList-TableBody"/>
            </w:pPr>
            <w:r>
              <w:t>SL de</w:t>
            </w:r>
            <w:r>
              <w:t xml:space="preserve"> Usuário de CAL do Skype for Business Plus</w:t>
            </w:r>
          </w:p>
        </w:tc>
      </w:tr>
    </w:tbl>
    <w:p w:rsidR="00413FA5" w:rsidRDefault="00413FA5">
      <w:pPr>
        <w:pStyle w:val="ProductList-BodyIndented"/>
      </w:pPr>
    </w:p>
    <w:p w:rsidR="00413FA5" w:rsidRDefault="003E356A">
      <w:pPr>
        <w:pStyle w:val="ProductList-ClauseHeading"/>
        <w:outlineLvl w:val="4"/>
      </w:pPr>
      <w:r>
        <w:t>3.2 Software Adicional</w:t>
      </w:r>
    </w:p>
    <w:tbl>
      <w:tblPr>
        <w:tblStyle w:val="PURTable"/>
        <w:tblW w:w="0" w:type="dxa"/>
        <w:tblLook w:val="04A0" w:firstRow="1" w:lastRow="0" w:firstColumn="1" w:lastColumn="0" w:noHBand="0" w:noVBand="1"/>
      </w:tblPr>
      <w:tblGrid>
        <w:gridCol w:w="3641"/>
        <w:gridCol w:w="3648"/>
        <w:gridCol w:w="362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Função do Audio/Video Conferencing Server</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Função do Director</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Função do Mediation Server</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Ferramenta de Administração de Bate-papo em Grupo do Microsoft Lync Server 2013</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Snap-in do PowerShell</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Função do </w:t>
            </w:r>
            <w:r>
              <w:t>Survivable Branch Appliance</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Função do Servidor de Interoperação de Vídeo</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3E356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"Mobilidade de Licenças: Direitos disponíveis para clientes de SA para ceder licenças fora dos cronogramas padrã</w:instrText>
            </w:r>
            <w:r>
              <w:instrText xml:space="preserve">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w:instrText>
            </w:r>
            <w:r>
              <w:instrText>le \t "Direitos de Migração: o cliente pode ser capaz de atualizar a partir de versões anteriores do software ou outros Produtos sob condições especiais publicadas na Entrada do Produto e ou na LIsta de Produtos, conforme indicado. (Consulte o Glossário pa</w:instrText>
            </w:r>
            <w:r>
              <w:instrText xml:space="preserve">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URBreadcrumb"/>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1HeadingNoBorder"/>
        <w:outlineLvl w:val="1"/>
      </w:pPr>
      <w:bookmarkStart w:id="126" w:name="_Sec883"/>
      <w:r>
        <w:t>R Server</w:t>
      </w:r>
      <w:bookmarkEnd w:id="126"/>
      <w:r>
        <w:fldChar w:fldCharType="begin"/>
      </w:r>
      <w:r>
        <w:instrText xml:space="preserve"> TC "</w:instrText>
      </w:r>
      <w:bookmarkStart w:id="127" w:name="_Toc449392705"/>
      <w:r>
        <w:instrText>R Server</w:instrText>
      </w:r>
      <w:bookmarkEnd w:id="127"/>
      <w:r>
        <w:instrText xml:space="preserve"> " \l 2</w:instrText>
      </w:r>
      <w:r>
        <w:fldChar w:fldCharType="end"/>
      </w:r>
    </w:p>
    <w:p w:rsidR="00413FA5" w:rsidRDefault="003E356A">
      <w:pPr>
        <w:pStyle w:val="ProductList-Offering1SubSection"/>
        <w:outlineLvl w:val="2"/>
      </w:pPr>
      <w:bookmarkStart w:id="128" w:name="_Sec884"/>
      <w:r>
        <w:t>1. Disponibilidade do Produto</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13FA5" w:rsidRDefault="003E356A">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none" w:sz="4" w:space="0" w:color="FFFFFF"/>
              <w:left w:val="none" w:sz="4" w:space="0" w:color="FFFFFF"/>
              <w:bottom w:val="dashed" w:sz="4" w:space="0" w:color="BFBFBF"/>
              <w:right w:val="none" w:sz="4" w:space="0" w:color="FFFFFF"/>
            </w:tcBorders>
          </w:tcPr>
          <w:p w:rsidR="00413FA5" w:rsidRDefault="003E356A">
            <w:pPr>
              <w:pStyle w:val="ProductList-TableBody"/>
            </w:pPr>
            <w:r>
              <w:t>R Server 2016 para Hadoop no Red Hat</w:t>
            </w:r>
            <w:r>
              <w:fldChar w:fldCharType="begin"/>
            </w:r>
            <w:r>
              <w:instrText xml:space="preserve"> XE "R Server 2016 para Hadoop no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13FA5" w:rsidRDefault="003E356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13FA5" w:rsidRDefault="00413FA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13FA5" w:rsidRDefault="00413FA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13FA5" w:rsidRDefault="00413F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13FA5" w:rsidRDefault="00413FA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13FA5" w:rsidRDefault="00413F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13FA5" w:rsidRDefault="00413F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13FA5" w:rsidRDefault="00413FA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13FA5" w:rsidRDefault="00413F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13FA5" w:rsidRDefault="00413F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13FA5" w:rsidRDefault="00413FA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13FA5" w:rsidRDefault="00413F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13FA5" w:rsidRDefault="00413F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"Isenção de Usuá</w:instrText>
            </w:r>
            <w:r>
              <w:instrText xml:space="preserve">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w:t>
            </w:r>
            <w:r>
              <w:rPr>
                <w:color w:val="404040"/>
              </w:rPr>
              <w:t>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2"/>
      </w:pPr>
      <w:bookmarkStart w:id="130" w:name="_Sec886"/>
      <w:r>
        <w:t>3. Direitos de Uso</w:t>
      </w:r>
      <w:bookmarkEnd w:id="130"/>
    </w:p>
    <w:tbl>
      <w:tblPr>
        <w:tblStyle w:val="PURTable"/>
        <w:tblW w:w="0" w:type="dxa"/>
        <w:tblLook w:val="04A0" w:firstRow="1" w:lastRow="0" w:firstColumn="1" w:lastColumn="0" w:noHBand="0" w:noVBand="1"/>
      </w:tblPr>
      <w:tblGrid>
        <w:gridCol w:w="3647"/>
        <w:gridCol w:w="3631"/>
        <w:gridCol w:w="363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Edições Red Hat Linux e SUSE Li</w:t>
            </w:r>
            <w:r>
              <w:t xml:space="preserve">nux, </w:t>
            </w:r>
            <w:hyperlink w:anchor="_Sec545">
              <w:r>
                <w:rPr>
                  <w:color w:val="00467F"/>
                  <w:u w:val="single"/>
                </w:rPr>
                <w:t xml:space="preserve">Servidores Especiais </w:t>
              </w:r>
            </w:hyperlink>
            <w:r>
              <w:t>– Hadoop nas edições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indica que os termos e as condições Específicos do Produto que regem a implementação</w:instrText>
            </w:r>
            <w:r>
              <w:instrText xml:space="preserve">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Software Adicional: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3.1 R Server 2016 para Hadoop no Red Hat e R Server para Teradata DB</w:t>
      </w:r>
    </w:p>
    <w:p w:rsidR="00413FA5" w:rsidRDefault="003E356A">
      <w:pPr>
        <w:pStyle w:val="ProductList-Body"/>
      </w:pPr>
      <w:r>
        <w:t>Cada Licença de Servidor para R Server 2016 para Hadoop no Red Hat e R Server 2016 para Tera</w:t>
      </w:r>
      <w:r>
        <w:t xml:space="preserve">data DB abrange até 16 núcleos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w:instrText>
      </w:r>
      <w:r>
        <w:instrText xml:space="preserve">Servidor separado." </w:instrText>
      </w:r>
      <w:r>
        <w:fldChar w:fldCharType="separate"/>
      </w:r>
      <w:r>
        <w:rPr>
          <w:color w:val="0563C1"/>
        </w:rPr>
        <w:t>Servidor Licenciado</w:t>
      </w:r>
      <w:r>
        <w:fldChar w:fldCharType="end"/>
      </w:r>
      <w:r>
        <w:t>.</w:t>
      </w:r>
    </w:p>
    <w:p w:rsidR="00413FA5" w:rsidRDefault="003E356A">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w:instrText>
            </w:r>
            <w:r>
              <w:instrText xml:space="preserve">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instrText>
            </w:r>
            <w:r>
              <w:instrText xml:space="preserve">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"Auto-hospedagem: Um benefício do SA que permite o uso de Produtos para fins de h</w:instrText>
            </w:r>
            <w:r>
              <w:instrText xml:space="preserve">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URBreadcrumb"/>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1HeadingNoBorder"/>
        <w:outlineLvl w:val="1"/>
      </w:pPr>
      <w:bookmarkStart w:id="132" w:name="_Sec614"/>
      <w:r>
        <w:t>SQL Server</w:t>
      </w:r>
      <w:bookmarkEnd w:id="132"/>
      <w:r>
        <w:fldChar w:fldCharType="begin"/>
      </w:r>
      <w:r>
        <w:instrText xml:space="preserve"> TC "</w:instrText>
      </w:r>
      <w:bookmarkStart w:id="133" w:name="_Toc449392706"/>
      <w:r>
        <w:instrText>SQL Server</w:instrText>
      </w:r>
      <w:bookmarkEnd w:id="133"/>
      <w:r>
        <w:instrText>" \l 2</w:instrText>
      </w:r>
      <w:r>
        <w:fldChar w:fldCharType="end"/>
      </w:r>
    </w:p>
    <w:p w:rsidR="00413FA5" w:rsidRDefault="003E356A">
      <w:pPr>
        <w:pStyle w:val="ProductList-Offering1SubSection"/>
        <w:outlineLvl w:val="2"/>
      </w:pPr>
      <w:bookmarkStart w:id="134" w:name="_Sec688"/>
      <w:r>
        <w:t>1. Disponibilidade do Produto</w:t>
      </w:r>
      <w:bookmarkEnd w:id="134"/>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w:instrText>
            </w:r>
            <w:r>
              <w:instrText xml:space="preserve">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SQL Server 2014 Standard Core</w:t>
            </w:r>
            <w:r>
              <w:fldChar w:fldCharType="begin"/>
            </w:r>
            <w:r>
              <w:instrText xml:space="preserve"> XE "SQL Server 2014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SQL Server 2014 Enterprise Core</w:t>
            </w:r>
            <w:r>
              <w:fldChar w:fldCharType="begin"/>
            </w:r>
            <w:r>
              <w:instrText xml:space="preserve"> XE "SQL Server 2014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CAL do SQL S</w:t>
            </w:r>
            <w:r>
              <w:rPr>
                <w:color w:val="000000"/>
              </w:rPr>
              <w:t>erver 2014</w:t>
            </w:r>
            <w:r>
              <w:fldChar w:fldCharType="begin"/>
            </w:r>
            <w:r>
              <w:instrText xml:space="preserve"> XE "CAL do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640"/>
        <w:gridCol w:w="3641"/>
        <w:gridCol w:w="3635"/>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Todas (exceto a Parallel Data Warehouse), SQL Server 2008 R2</w:t>
            </w:r>
            <w:r>
              <w:fldChar w:fldCharType="begin"/>
            </w:r>
            <w:r>
              <w:instrText xml:space="preserve"> XE "SQL Server 2008 R2</w:instrText>
            </w:r>
            <w:r>
              <w:instrText xml:space="preserve">"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w:instrText>
            </w:r>
            <w:r>
              <w:instrText xml:space="preserve">Servidor e Sistema." </w:instrText>
            </w:r>
            <w:r>
              <w:fldChar w:fldCharType="separate"/>
            </w:r>
            <w:r>
              <w:rPr>
                <w:color w:val="0563C1"/>
              </w:rPr>
              <w:t>Pool de Produtos</w:t>
            </w:r>
            <w:r>
              <w:fldChar w:fldCharType="end"/>
            </w:r>
            <w:r>
              <w:t>: Servidor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"Edições Anteriores: é permitido o rebaixamento de edições correspondendo a edições especificadas mais altas. O </w:instrText>
            </w:r>
            <w:r>
              <w:instrText xml:space="preserve">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Parallel Data Warehouse, Standard, Business Intelligence, Workg</w:t>
            </w:r>
            <w:r>
              <w:t>roup ou Small Business ou 2008 R2 Datacenter; Standard a Workgroup ou Small Business; Business Intelligence a Standard, Workgroup ou Small Business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w:instrText>
            </w:r>
            <w:r>
              <w:instrText xml:space="preserve">\s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xml:space="preserve">: Somente Produtos por </w:t>
            </w:r>
            <w:r>
              <w:t>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w:instrText>
            </w:r>
            <w:r>
              <w:instrText xml:space="preserve"> depois de 12 meses contínuos." </w:instrText>
            </w:r>
            <w:r>
              <w:fldChar w:fldCharType="separate"/>
            </w:r>
            <w:r>
              <w:rPr>
                <w:color w:val="0563C1"/>
              </w:rPr>
              <w:t>Qualificados para Redução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 xml:space="preserve">2.1 SQL </w:t>
      </w:r>
      <w:r>
        <w:t>Server 2014 Enterprise</w:t>
      </w:r>
    </w:p>
    <w:p w:rsidR="00413FA5" w:rsidRDefault="003E356A">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w:t>
      </w:r>
      <w:r>
        <w:t xml:space="preserve">AL) não estão disponíveis. Clientes de SA existentes atualizando para a versão 2014 devem consultar os PUR em abril de 2014 em </w:t>
      </w:r>
      <w:hyperlink r:id="rId51">
        <w:r>
          <w:rPr>
            <w:color w:val="00467F"/>
            <w:u w:val="single"/>
          </w:rPr>
          <w:t>http://go.microsoft.com/?linkid=9839206</w:t>
        </w:r>
      </w:hyperlink>
      <w:r>
        <w:t xml:space="preserve"> para seus Termos de Licença.</w:t>
      </w:r>
    </w:p>
    <w:p w:rsidR="00413FA5" w:rsidRDefault="00413FA5">
      <w:pPr>
        <w:pStyle w:val="ProductList-Body"/>
      </w:pPr>
    </w:p>
    <w:p w:rsidR="00413FA5" w:rsidRDefault="003E356A">
      <w:pPr>
        <w:pStyle w:val="ProductList-ClauseHeading"/>
        <w:outlineLvl w:val="3"/>
      </w:pPr>
      <w:r>
        <w:t>2.2 Compilação Opcional do SQL Server Parallel Data Warehouse sem Oracle Java</w:t>
      </w:r>
    </w:p>
    <w:p w:rsidR="00413FA5" w:rsidRDefault="003E356A">
      <w:pPr>
        <w:pStyle w:val="ProductList-Body"/>
      </w:pPr>
      <w:r>
        <w:t xml:space="preserve">Os clientes que adquirem novas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Parallel Da</w:t>
      </w:r>
      <w:r>
        <w:t>ta Warehouse</w:t>
      </w:r>
      <w:r>
        <w:fldChar w:fldCharType="begin"/>
      </w:r>
      <w:r>
        <w:instrText xml:space="preserve"> XE "SQL Server Parallel Data Warehouse" </w:instrText>
      </w:r>
      <w:r>
        <w:fldChar w:fldCharType="end"/>
      </w:r>
      <w:r>
        <w:t xml:space="preserve"> (PDW) depois de disponibilizada a Primeira Atualização do Aparelho (AU 1) podem comprar uma compilação do produto com Oracle Java ou, mediante solicitação, sem Oracle Java. Para obter mais informações</w:t>
      </w:r>
      <w:r>
        <w:t xml:space="preserve">, consulte o site </w:t>
      </w:r>
      <w:hyperlink r:id="rId52">
        <w:r>
          <w:rPr>
            <w:color w:val="00467F"/>
            <w:u w:val="single"/>
          </w:rPr>
          <w:t>http://www.microsoft.com/en-us/sqlserver/solutions-technologies/data-warehousing/pdw.aspx</w:t>
        </w:r>
      </w:hyperlink>
      <w:r>
        <w:t>.</w:t>
      </w:r>
    </w:p>
    <w:p w:rsidR="00413FA5" w:rsidRDefault="00413FA5">
      <w:pPr>
        <w:pStyle w:val="ProductList-Body"/>
      </w:pPr>
    </w:p>
    <w:p w:rsidR="00413FA5" w:rsidRDefault="003E356A">
      <w:pPr>
        <w:pStyle w:val="ProductList-ClauseHeading"/>
        <w:outlineLvl w:val="3"/>
      </w:pPr>
      <w:r>
        <w:t>2.3 SQL Server Parallel Data Warehous</w:t>
      </w:r>
      <w:r>
        <w:t>e</w:t>
      </w:r>
    </w:p>
    <w:p w:rsidR="00413FA5" w:rsidRDefault="003E356A">
      <w:pPr>
        <w:pStyle w:val="ProductList-Body"/>
      </w:pPr>
      <w:r>
        <w:t xml:space="preserve">O software SQL Server Parallel Data Warehouse não é controlado por versões; no entanto, os clientes estão qualificados para usar somente as compilações do software disponibilizadas durante a vigência da sua cobertura de SA. </w:t>
      </w:r>
    </w:p>
    <w:p w:rsidR="00413FA5" w:rsidRDefault="003E356A">
      <w:pPr>
        <w:pStyle w:val="ProductList-Offering1SubSection"/>
        <w:outlineLvl w:val="2"/>
      </w:pPr>
      <w:bookmarkStart w:id="136" w:name="_Sec794"/>
      <w:r>
        <w:t>3. Direitos de Uso</w:t>
      </w:r>
      <w:bookmarkEnd w:id="136"/>
    </w:p>
    <w:tbl>
      <w:tblPr>
        <w:tblStyle w:val="PURTable"/>
        <w:tblW w:w="0" w:type="dxa"/>
        <w:tblLook w:val="04A0" w:firstRow="1" w:lastRow="0" w:firstColumn="1" w:lastColumn="0" w:noHBand="0" w:noVBand="1"/>
      </w:tblPr>
      <w:tblGrid>
        <w:gridCol w:w="3658"/>
        <w:gridCol w:w="3628"/>
        <w:gridCol w:w="3630"/>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e Business Intellige</w:t>
            </w:r>
            <w:r>
              <w:t xml:space="preserv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Desenvolvedores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w:instrText>
            </w:r>
            <w:r>
              <w:instrText xml:space="preserve">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w:instrText>
            </w:r>
            <w:r>
              <w:instrText xml:space="preserve">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w:t>
            </w:r>
            <w:r>
              <w:t>s edições (exceto edições Developer)</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w:t>
            </w:r>
            <w:r>
              <w:t>rvidor/CAL</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r>
              <w:t>)</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13FA5" w:rsidRDefault="003E356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CAL do SQL Server 2014</w:t>
            </w:r>
          </w:p>
        </w:tc>
        <w:tc>
          <w:tcPr>
            <w:tcW w:w="4040" w:type="dxa"/>
            <w:tcBorders>
              <w:top w:val="single" w:sz="18" w:space="0" w:color="0072C6"/>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3.2 Atualizações Automáticas para Versões Anteriores do SQL Server</w:t>
      </w:r>
    </w:p>
    <w:p w:rsidR="00413FA5" w:rsidRDefault="003E356A">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w:t>
      </w:r>
      <w:r>
        <w:t>mponentes de qualquer um deles), esse software atualizará e substituirá automaticamente determinados arquivos ou recursos dessas edições pelos arquivos deste software. Esse recurso não pode ser desativado. A remoção desses arquivos poderá causar erros no s</w:t>
      </w:r>
      <w:r>
        <w:t xml:space="preserve">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w:t>
      </w:r>
      <w:r>
        <w:t xml:space="preserve">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w:instrText>
      </w:r>
      <w:r>
        <w:instrText xml:space="preserve">ico capaz de executar o software para servidor." </w:instrText>
      </w:r>
      <w:r>
        <w:fldChar w:fldCharType="separate"/>
      </w:r>
      <w:r>
        <w:rPr>
          <w:color w:val="0563C1"/>
        </w:rPr>
        <w:t>Servidor</w:t>
      </w:r>
      <w:r>
        <w:fldChar w:fldCharType="end"/>
      </w:r>
      <w:r>
        <w:t xml:space="preserve"> ou dispositivo.</w:t>
      </w:r>
    </w:p>
    <w:p w:rsidR="00413FA5" w:rsidRDefault="00413FA5">
      <w:pPr>
        <w:pStyle w:val="ProductList-Body"/>
      </w:pPr>
    </w:p>
    <w:p w:rsidR="00413FA5" w:rsidRDefault="003E356A">
      <w:pPr>
        <w:pStyle w:val="ProductList-ClauseHeading"/>
        <w:outlineLvl w:val="3"/>
      </w:pPr>
      <w:r>
        <w:t>3.3 Executando Instâncias das Edições Business Intelligence e Standard</w:t>
      </w:r>
    </w:p>
    <w:p w:rsidR="00413FA5" w:rsidRDefault="003E356A">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w:instrText>
      </w:r>
      <w:r>
        <w:instrText xml:space="preserve">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w:t>
      </w:r>
      <w:r>
        <w:rPr>
          <w:color w:val="0563C1"/>
        </w:rPr>
        <w:t>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w:instrText>
      </w:r>
      <w:r>
        <w:instrText xml:space="preserve">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w:instrText>
      </w:r>
      <w:r>
        <w:instrText>NoStyle \t "OSE significa todas as Instâncias ou parte de uma Instância do sistema operacional ou todas as Instâncias ou parte de uma Instância do sistema operacional virtual (ou de outra forma emulado)...(Consulte o Glossário para obter a definição comple</w:instrText>
      </w:r>
      <w:r>
        <w:instrText xml:space="preserve">ta)" </w:instrText>
      </w:r>
      <w:r>
        <w:fldChar w:fldCharType="separate"/>
      </w:r>
      <w:r>
        <w:rPr>
          <w:color w:val="0563C1"/>
        </w:rPr>
        <w:t>OSE</w:t>
      </w:r>
      <w:r>
        <w:fldChar w:fldCharType="end"/>
      </w:r>
      <w:r>
        <w:t>.</w:t>
      </w:r>
    </w:p>
    <w:p w:rsidR="00413FA5" w:rsidRDefault="00413FA5">
      <w:pPr>
        <w:pStyle w:val="ProductList-Body"/>
      </w:pPr>
    </w:p>
    <w:p w:rsidR="00413FA5" w:rsidRDefault="003E356A">
      <w:pPr>
        <w:pStyle w:val="ProductList-ClauseHeading"/>
        <w:outlineLvl w:val="3"/>
      </w:pPr>
      <w:r>
        <w:t>3.4 SQL Server Business Intelligence (2012 e 2014): Renúncia à CAL para Trabalhos em Lotes</w:t>
      </w:r>
    </w:p>
    <w:p w:rsidR="00413FA5" w:rsidRDefault="003E356A">
      <w:pPr>
        <w:pStyle w:val="ProductList-Body"/>
      </w:pPr>
      <w:r>
        <w:t xml:space="preserve">O Cliente não precisa de </w:t>
      </w:r>
      <w:r>
        <w:fldChar w:fldCharType="begin"/>
      </w:r>
      <w:r>
        <w:instrText xml:space="preserve"> AutoTextList   \s NoStyle \t "CAL significa a licença de acesso para cliente, que pode ser cedida pelo usuário ou dispositivo</w:instrText>
      </w:r>
      <w:r>
        <w:instrText xml:space="preserve">, conforme apropriado. (Consulte o Glossário para obter a definição completa)" </w:instrText>
      </w:r>
      <w:r>
        <w:fldChar w:fldCharType="separate"/>
      </w:r>
      <w:r>
        <w:rPr>
          <w:color w:val="0563C1"/>
        </w:rPr>
        <w:t>CALs</w:t>
      </w:r>
      <w:r>
        <w:fldChar w:fldCharType="end"/>
      </w:r>
      <w:r>
        <w:t xml:space="preserve"> para nenhum usuário ou dispositivo que acesse suas </w:t>
      </w:r>
      <w:r>
        <w:fldChar w:fldCharType="begin"/>
      </w:r>
      <w:r>
        <w:instrText xml:space="preserve"> AutoTextList   \s NoStyle \t "Instância significa uma imagem de software criada pela execução do procedimento de conf</w:instrText>
      </w:r>
      <w:r>
        <w:instrText xml:space="preserve">iguração ou instalação do software ou pela duplicação de uma Instância existente." </w:instrText>
      </w:r>
      <w:r>
        <w:fldChar w:fldCharType="separate"/>
      </w:r>
      <w:r>
        <w:rPr>
          <w:color w:val="0563C1"/>
        </w:rPr>
        <w:t>Instâncias</w:t>
      </w:r>
      <w:r>
        <w:fldChar w:fldCharType="end"/>
      </w:r>
      <w:r>
        <w:t xml:space="preserve"> do software para servidores apenas por meio de um processo em lote. “Envio em lote” é uma atividade que permite que um grupo de tarefas que ocorre em momentos </w:t>
      </w:r>
      <w:r>
        <w:t>diferentes sejam processadas todas ao mesmo tempo.</w:t>
      </w:r>
    </w:p>
    <w:p w:rsidR="00413FA5" w:rsidRDefault="00413FA5">
      <w:pPr>
        <w:pStyle w:val="ProductList-Body"/>
      </w:pPr>
    </w:p>
    <w:p w:rsidR="00413FA5" w:rsidRDefault="003E356A">
      <w:pPr>
        <w:pStyle w:val="ProductList-ClauseHeading"/>
        <w:outlineLvl w:val="3"/>
      </w:pPr>
      <w:r>
        <w:t>3.5 Servidores de Failover para Parallel Data Warehouse (PDW)</w:t>
      </w:r>
    </w:p>
    <w:p w:rsidR="00413FA5" w:rsidRDefault="003E356A">
      <w:pPr>
        <w:pStyle w:val="ProductList-Body"/>
      </w:pPr>
      <w:r>
        <w:t>O PDW Appliance é uma unidade exclusiva composta por dois ou mais nós de computação (Servidores Licenciados) controlados por uma única máquina</w:t>
      </w:r>
      <w:r>
        <w:t xml:space="preserve">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A tecnologia é incorporada ao dispositivo, o que permite ao software efetuar f</w:t>
      </w:r>
      <w:r>
        <w:t xml:space="preserve">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w:instrText>
      </w:r>
      <w:r>
        <w:instrText>Style \t "OSEs significa todas as Instâncias ou parte de uma Instância do sistema operacional ou todas as Instâncias ou parte de uma Instância do sistema operacional virtual (ou de outra forma emulado)...(Consulte o Glossário para obter a definição complet</w:instrText>
      </w:r>
      <w:r>
        <w:instrText xml:space="preserve">a)" </w:instrText>
      </w:r>
      <w:r>
        <w:fldChar w:fldCharType="separate"/>
      </w:r>
      <w:r>
        <w:rPr>
          <w:color w:val="0563C1"/>
        </w:rPr>
        <w:t>OSEs</w:t>
      </w:r>
      <w:r>
        <w:fldChar w:fldCharType="end"/>
      </w:r>
      <w:r>
        <w:t xml:space="preserve"> de failover executados pela tecnologia PDW Appliance.</w:t>
      </w:r>
    </w:p>
    <w:p w:rsidR="00413FA5" w:rsidRDefault="00413FA5">
      <w:pPr>
        <w:pStyle w:val="ProductList-Body"/>
      </w:pPr>
    </w:p>
    <w:p w:rsidR="00413FA5" w:rsidRDefault="003E356A">
      <w:pPr>
        <w:pStyle w:val="ProductList-ClauseHeading"/>
        <w:outlineLvl w:val="3"/>
      </w:pPr>
      <w:r>
        <w:t>3.6 SQL Server 2014 Developer Edition: Uso para Demonstração</w:t>
      </w:r>
    </w:p>
    <w:p w:rsidR="00413FA5" w:rsidRDefault="003E356A">
      <w:pPr>
        <w:pStyle w:val="ProductList-Body"/>
      </w:pPr>
      <w:r>
        <w:t xml:space="preserve">Além do </w:t>
      </w:r>
      <w:r>
        <w:fldChar w:fldCharType="begin"/>
      </w:r>
      <w:r>
        <w:instrText xml:space="preserve"> AutoTextList   \s NoStyle \t "Usuário Licenciado significa a única pessoa a quem uma licença foi cedida." </w:instrText>
      </w:r>
      <w:r>
        <w:fldChar w:fldCharType="separate"/>
      </w:r>
      <w:r>
        <w:rPr>
          <w:color w:val="0563C1"/>
        </w:rPr>
        <w:t>Usuário Licen</w:t>
      </w:r>
      <w:r>
        <w:rPr>
          <w:color w:val="0563C1"/>
        </w:rPr>
        <w:t>ciado</w:t>
      </w:r>
      <w:r>
        <w:fldChar w:fldCharType="end"/>
      </w:r>
      <w:r>
        <w:t>, qualquer pessoa que tenha acesso à rede interna do Cliente poderá instalar e usar cópias do software para demonstrar o uso de programas do Cliente com o software.</w:t>
      </w:r>
    </w:p>
    <w:p w:rsidR="00413FA5" w:rsidRDefault="00413FA5">
      <w:pPr>
        <w:pStyle w:val="ProductList-Body"/>
      </w:pPr>
    </w:p>
    <w:p w:rsidR="00413FA5" w:rsidRDefault="003E356A">
      <w:pPr>
        <w:pStyle w:val="ProductList-ClauseHeading"/>
        <w:outlineLvl w:val="3"/>
      </w:pPr>
      <w:r>
        <w:t>3.7 Software Adicional - Todos (exceto Developer)</w:t>
      </w:r>
    </w:p>
    <w:p w:rsidR="00413FA5" w:rsidRDefault="003E356A">
      <w:pPr>
        <w:pStyle w:val="ProductList-SubClauseHeading"/>
        <w:outlineLvl w:val="4"/>
      </w:pPr>
      <w:r>
        <w:t>3.7.1 Software Adicional - Todos</w:t>
      </w:r>
      <w:r>
        <w:t xml:space="preserve"> (exceto Parallel Data Warehouse e Developer)</w:t>
      </w:r>
    </w:p>
    <w:tbl>
      <w:tblPr>
        <w:tblStyle w:val="PURTable0"/>
        <w:tblW w:w="0" w:type="dxa"/>
        <w:tblLook w:val="04A0" w:firstRow="1" w:lastRow="0" w:firstColumn="1" w:lastColumn="0" w:noHBand="0" w:noVBand="1"/>
      </w:tblPr>
      <w:tblGrid>
        <w:gridCol w:w="3521"/>
        <w:gridCol w:w="3534"/>
        <w:gridCol w:w="3501"/>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Client Tools Connectivity</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Distributed Replay Client</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Management Tools - Completo</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Indented"/>
      </w:pPr>
    </w:p>
    <w:p w:rsidR="00413FA5" w:rsidRDefault="003E356A">
      <w:pPr>
        <w:pStyle w:val="ProductList-SubClauseHeading"/>
        <w:outlineLvl w:val="4"/>
      </w:pPr>
      <w:r>
        <w:t>3.7.2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413F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3E356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44"/>
        <w:gridCol w:w="3639"/>
        <w:gridCol w:w="3633"/>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Failover: Um benefício de SA que permite que o Cliente execute Instâncias passivas de failover do Produto junto com </w:instrText>
            </w:r>
            <w:r>
              <w:instrText xml:space="preserve">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(exceto Developer e Parallel Data Warehouse)</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w:instrText>
            </w:r>
            <w:r>
              <w:instrText>st   \s NoStyle \t "Mobilidade de Licenças: Direitos disponíveis para clientes de SA para ceder licenças fora dos cronogramas padrão ou para usar os Produtos em servidores de diversos locatários fora de seus próprios data centers; consulte a seção Mobilida</w:instrText>
            </w:r>
            <w:r>
              <w:instrText xml:space="preserve">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w:instrText>
            </w:r>
            <w:r>
              <w:instrText xml:space="preserve">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"Auto-hospedagem: Um benefício do SA que permite o uso de Produtos para fins de hospedagem condicional; consulte a seção Servi</w:instrText>
            </w:r>
            <w:r>
              <w:instrText xml:space="preserve">dores - Aplicativos Auto-Hospedados do Apêndice B - Software Assurance para obter detalhes." </w:instrText>
            </w:r>
            <w:r>
              <w:fldChar w:fldCharType="separate"/>
            </w:r>
            <w:r>
              <w:rPr>
                <w:color w:val="0563C1"/>
              </w:rPr>
              <w:t>Auto-hospedagem</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URBreadcrumb"/>
      </w:pPr>
    </w:p>
    <w:p w:rsidR="00413FA5" w:rsidRDefault="003E356A">
      <w:pPr>
        <w:pStyle w:val="ProductList-ClauseHeading"/>
        <w:outlineLvl w:val="3"/>
      </w:pPr>
      <w:r>
        <w:t>4.1 SQL Server 2014 Enterprise Core - Virtualização Ilimitada</w:t>
      </w:r>
    </w:p>
    <w:p w:rsidR="00413FA5" w:rsidRDefault="003E356A">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w:instrText>
      </w:r>
      <w:r>
        <w:instrText xml:space="preserve">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w:instrText>
      </w:r>
      <w:r>
        <w:instrText xml:space="preserv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w:instrText>
      </w:r>
      <w:r>
        <w:instrText xml:space="preserve">s NoStyle \t "Servidor significa um sistema de hardware físico capaz de executar o software para servidor." </w:instrText>
      </w:r>
      <w:r>
        <w:fldChar w:fldCharType="separate"/>
      </w:r>
      <w:r>
        <w:rPr>
          <w:color w:val="0563C1"/>
        </w:rPr>
        <w:t>Servidor</w:t>
      </w:r>
      <w:r>
        <w:fldChar w:fldCharType="end"/>
      </w:r>
      <w:r>
        <w:t>.</w:t>
      </w:r>
    </w:p>
    <w:p w:rsidR="00413FA5" w:rsidRDefault="00413FA5">
      <w:pPr>
        <w:pStyle w:val="ProductList-Body"/>
      </w:pPr>
    </w:p>
    <w:p w:rsidR="00413FA5" w:rsidRDefault="003E356A">
      <w:pPr>
        <w:pStyle w:val="ProductList-ClauseHeading"/>
        <w:outlineLvl w:val="3"/>
      </w:pPr>
      <w:r>
        <w:t>4.2 RRE para Windows - SQL Server Enterprise Core e SQL Server Enterprise</w:t>
      </w:r>
    </w:p>
    <w:p w:rsidR="00413FA5" w:rsidRDefault="003E356A">
      <w:pPr>
        <w:pStyle w:val="ProductList-Body"/>
      </w:pPr>
      <w:r>
        <w:t>Os Clientes com servidores licenciados para executar o SQL S</w:t>
      </w:r>
      <w:r>
        <w:t>erver Enterprise Core com SA ou SQL Server Enterprise com SA podem usar o RRE para Windows nos Servidores Licenciados, sujeito aos direitos de uso do SQL Server Enterprise Core e SQL Server Enterprise, respectivamente. Os clientes que estão licenciando o S</w:t>
      </w:r>
      <w:r>
        <w:t>QL Server Enterprise sob o Modelo de Licenciamento de CAL/Servidor deverão também ter o SA em suas CALs correspondentes para obter este benefício. O direito dos Clientes de usar o RRE para Windows expira quando o SA expirar.</w:t>
      </w:r>
    </w:p>
    <w:p w:rsidR="00413FA5" w:rsidRDefault="00413FA5">
      <w:pPr>
        <w:pStyle w:val="ProductList-ClauseHeading"/>
        <w:outlineLvl w:val="3"/>
      </w:pPr>
    </w:p>
    <w:p w:rsidR="00413FA5" w:rsidRDefault="003E356A">
      <w:pPr>
        <w:pStyle w:val="ProductList-ClauseHeading"/>
        <w:outlineLvl w:val="3"/>
      </w:pPr>
      <w:r>
        <w:t>4.3 SQL Server 2012 Parallel D</w:t>
      </w:r>
      <w:r>
        <w:t>ata Warehouse – Atualizações de Recursos</w:t>
      </w:r>
    </w:p>
    <w:p w:rsidR="00413FA5" w:rsidRDefault="003E356A">
      <w:pPr>
        <w:pStyle w:val="ProductList-Body"/>
      </w:pPr>
      <w:r>
        <w:t>Os Clientes com cobertura do SA estão qualificados para lançamentos de recursos (por exemplo, atualizações de dispositivos) entre os principais lançamentos de produtos.</w:t>
      </w:r>
    </w:p>
    <w:p w:rsidR="00413FA5" w:rsidRDefault="00413FA5">
      <w:pPr>
        <w:pStyle w:val="ProductList-Body"/>
      </w:pPr>
    </w:p>
    <w:p w:rsidR="00413FA5" w:rsidRDefault="003E356A">
      <w:pPr>
        <w:pStyle w:val="ProductList-ClauseHeading"/>
        <w:outlineLvl w:val="3"/>
      </w:pPr>
      <w:r>
        <w:t>4.4 Opção de Compra (“Buy-out”) do SQL Server</w:t>
      </w:r>
      <w:r>
        <w:t xml:space="preserve"> de acordo com o Enrollment for Application Platform (EAP)</w:t>
      </w:r>
    </w:p>
    <w:p w:rsidR="00413FA5" w:rsidRDefault="003E356A">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w:t>
      </w:r>
      <w:r>
        <w:t xml:space="preserve">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413FA5" w:rsidRDefault="00413FA5">
      <w:pPr>
        <w:pStyle w:val="ProductList-Body"/>
      </w:pPr>
    </w:p>
    <w:p w:rsidR="00413FA5" w:rsidRDefault="003E356A">
      <w:pPr>
        <w:pStyle w:val="ProductList-ClauseHeading"/>
        <w:outlineLvl w:val="3"/>
      </w:pPr>
      <w:r>
        <w:t>4.5 Implementando o SQL Server Parall</w:t>
      </w:r>
      <w:r>
        <w:t>el Data Warehouse sob os Termos das Licenças do SQL Server Enterprise Core (Consulte as Edições Anteriores)</w:t>
      </w:r>
    </w:p>
    <w:p w:rsidR="00413FA5" w:rsidRDefault="003E356A">
      <w:pPr>
        <w:pStyle w:val="ProductList-Body"/>
      </w:pPr>
      <w:r>
        <w:t>O acesso às atualizações do recurso SQL Server Parallel Data Warehouse requer SA em todas as licenças SQL Enterprise por Núcleo implantadas desta fo</w:t>
      </w:r>
      <w:r>
        <w:t>rma.</w:t>
      </w:r>
    </w:p>
    <w:p w:rsidR="00413FA5" w:rsidRDefault="00413FA5">
      <w:pPr>
        <w:pStyle w:val="ProductList-Body"/>
      </w:pPr>
    </w:p>
    <w:p w:rsidR="00413FA5" w:rsidRDefault="003E356A">
      <w:pPr>
        <w:pStyle w:val="ProductList-ClauseHeading"/>
        <w:outlineLvl w:val="3"/>
      </w:pPr>
      <w:r>
        <w:t>4.6 Compilação Opcional do SQL Server 2012 Parallel Data Warehouse (PDW) sem Oracle Java</w:t>
      </w:r>
    </w:p>
    <w:p w:rsidR="00413FA5" w:rsidRDefault="003E356A">
      <w:pPr>
        <w:pStyle w:val="ProductList-Body"/>
      </w:pPr>
      <w:r>
        <w:t xml:space="preserve">Os clientes que possuírem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w:t>
      </w:r>
      <w:r>
        <w:t>ra SQL Server 2012 PDW no momento em que for feita a Primeira Atualização do Aparelho (AU 1) poderão comprar uma compilação do produto com Oracle Java ou, mediante solicitação, sem Oracle Java.</w:t>
      </w:r>
    </w:p>
    <w:p w:rsidR="00413FA5" w:rsidRDefault="00413FA5">
      <w:pPr>
        <w:pStyle w:val="ProductList-Body"/>
      </w:pPr>
    </w:p>
    <w:p w:rsidR="00413FA5" w:rsidRDefault="003E356A">
      <w:pPr>
        <w:pStyle w:val="ProductList-ClauseHeading"/>
        <w:outlineLvl w:val="3"/>
      </w:pPr>
      <w:r>
        <w:t>4.7 Benefícios e direitos de Software Assurance para Licenças</w:t>
      </w:r>
      <w:r>
        <w:t xml:space="preserve"> de Assinatura</w:t>
      </w:r>
    </w:p>
    <w:p w:rsidR="00413FA5" w:rsidRDefault="003E356A">
      <w:pPr>
        <w:pStyle w:val="ProductList-Body"/>
      </w:pPr>
      <w:r>
        <w:t>Qualquer Licença de Assinatura que o Cliente adquire segundo o Registro para Servidor e Nuvem concede os mesmos direitos e benefícios de SA das Licenças com cobertura de SA durante o prazo da assinatura.</w:t>
      </w:r>
    </w:p>
    <w:p w:rsidR="00413FA5" w:rsidRDefault="00413FA5">
      <w:pPr>
        <w:pStyle w:val="PURBreadcrumb"/>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GroupHeading"/>
        <w:outlineLvl w:val="1"/>
      </w:pPr>
      <w:bookmarkStart w:id="138" w:name="_Sec615"/>
      <w:r>
        <w:t>System Center</w:t>
      </w:r>
      <w:bookmarkEnd w:id="138"/>
      <w:r>
        <w:fldChar w:fldCharType="begin"/>
      </w:r>
      <w:r>
        <w:instrText xml:space="preserve"> TC "</w:instrText>
      </w:r>
      <w:bookmarkStart w:id="139" w:name="_Toc449392707"/>
      <w:r>
        <w:instrText>System Center</w:instrText>
      </w:r>
      <w:bookmarkEnd w:id="139"/>
      <w:r>
        <w:instrText>" \l 2</w:instrText>
      </w:r>
      <w:r>
        <w:fldChar w:fldCharType="end"/>
      </w:r>
    </w:p>
    <w:p w:rsidR="00413FA5" w:rsidRDefault="003E356A">
      <w:pPr>
        <w:pStyle w:val="ProductList-Offering2HeadingNoBorder"/>
        <w:outlineLvl w:val="2"/>
      </w:pPr>
      <w:bookmarkStart w:id="140" w:name="_Sec642"/>
      <w:r>
        <w:t>System Center Server</w:t>
      </w:r>
      <w:bookmarkEnd w:id="140"/>
      <w:r>
        <w:fldChar w:fldCharType="begin"/>
      </w:r>
      <w:r>
        <w:instrText xml:space="preserve"> TC "</w:instrText>
      </w:r>
      <w:bookmarkStart w:id="141" w:name="_Toc449392708"/>
      <w:r>
        <w:instrText>System Center Server</w:instrText>
      </w:r>
      <w:bookmarkEnd w:id="141"/>
      <w:r>
        <w:instrText>" \l 3</w:instrText>
      </w:r>
      <w:r>
        <w:fldChar w:fldCharType="end"/>
      </w:r>
    </w:p>
    <w:p w:rsidR="00413FA5" w:rsidRDefault="003E356A">
      <w:pPr>
        <w:pStyle w:val="ProductList-Offering1SubSection"/>
        <w:outlineLvl w:val="3"/>
      </w:pPr>
      <w:bookmarkStart w:id="142" w:name="_Sec689"/>
      <w:r>
        <w:t>1. Disponibilidade do Produto</w:t>
      </w:r>
      <w:bookmarkEnd w:id="142"/>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w:instrText>
            </w:r>
            <w:r>
              <w:instrText xml:space="preserve">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w:instrText>
            </w:r>
            <w:r>
              <w:instrText xml:space="preserve">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w:instrText>
            </w:r>
            <w:r>
              <w:instrText xml:space="preserve">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Licença de Gerenciamento do System Center 2012 R2 Standard Server</w:t>
            </w:r>
            <w:r>
              <w:fldChar w:fldCharType="begin"/>
            </w:r>
            <w:r>
              <w:instrText xml:space="preserve"> XE "Licença de Gerenciamento do System Center 2012 R2 Standard Server" </w:instrText>
            </w:r>
            <w:r>
              <w:fldChar w:fldCharType="end"/>
            </w:r>
            <w:r>
              <w:t xml:space="preserve"> (dois processadores)</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w:instrText>
            </w:r>
            <w:r>
              <w:instrText xml:space="preserve">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Licença de Gerenciamento do System Center 2012 R2 Datacenter Server</w:t>
            </w:r>
            <w:r>
              <w:fldChar w:fldCharType="begin"/>
            </w:r>
            <w:r>
              <w:instrText xml:space="preserve"> XE "Licença de Gerenciamento do System Center 2012 R2 Datacenter Server" </w:instrText>
            </w:r>
            <w:r>
              <w:fldChar w:fldCharType="end"/>
            </w:r>
            <w:r>
              <w:t xml:space="preserve"> (dois processadores)</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w:t>
            </w:r>
            <w:r>
              <w:rPr>
                <w:color w:val="0563C1"/>
              </w:rPr>
              <w:t>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w:instrText>
            </w:r>
            <w:r>
              <w:instrText xml:space="preserve">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Offering1SubSection"/>
        <w:outlineLvl w:val="3"/>
      </w:pPr>
      <w:bookmarkStart w:id="144" w:name="_Sec797"/>
      <w:r>
        <w:t>3. Direitos de Uso</w:t>
      </w:r>
      <w:bookmarkEnd w:id="144"/>
    </w:p>
    <w:tbl>
      <w:tblPr>
        <w:tblStyle w:val="PURTable"/>
        <w:tblW w:w="0" w:type="dxa"/>
        <w:tblLook w:val="04A0" w:firstRow="1" w:lastRow="0" w:firstColumn="1" w:lastColumn="0" w:noHBand="0" w:noVBand="1"/>
      </w:tblPr>
      <w:tblGrid>
        <w:gridCol w:w="3656"/>
        <w:gridCol w:w="3617"/>
        <w:gridCol w:w="3643"/>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w:instrText>
            </w:r>
            <w:r>
              <w:instrText xml:space="preserve">\s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w:t>
            </w:r>
            <w:r>
              <w:t xml:space="preserve">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Software Adicional: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Licença de Gerenciamento - System Center 2012 R2 Standard</w:t>
      </w:r>
    </w:p>
    <w:tbl>
      <w:tblPr>
        <w:tblStyle w:val="PURTable"/>
        <w:tblW w:w="0" w:type="dxa"/>
        <w:tblLook w:val="04A0" w:firstRow="1" w:lastRow="0" w:firstColumn="1" w:lastColumn="0" w:noHBand="0" w:noVBand="1"/>
      </w:tblPr>
      <w:tblGrid>
        <w:gridCol w:w="3679"/>
        <w:gridCol w:w="3680"/>
        <w:gridCol w:w="355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Licença de Gerenciamento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 xml:space="preserve">3.2 Licença de </w:t>
      </w:r>
      <w:r>
        <w:t>Gerenciamento - System Center 2012 R2 Datacenter Server</w:t>
      </w:r>
    </w:p>
    <w:tbl>
      <w:tblPr>
        <w:tblStyle w:val="PURTable"/>
        <w:tblW w:w="0" w:type="dxa"/>
        <w:tblLook w:val="04A0" w:firstRow="1" w:lastRow="0" w:firstColumn="1" w:lastColumn="0" w:noHBand="0" w:noVBand="1"/>
      </w:tblPr>
      <w:tblGrid>
        <w:gridCol w:w="3679"/>
        <w:gridCol w:w="3680"/>
        <w:gridCol w:w="355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Licença de Gerenciamento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3.3 Tecnologia SQL Server</w:t>
      </w:r>
    </w:p>
    <w:p w:rsidR="00413FA5" w:rsidRDefault="003E356A">
      <w:pPr>
        <w:pStyle w:val="ProductList-Body"/>
      </w:pPr>
      <w:r>
        <w:t xml:space="preserve">O Cliente pode executar qualquer número de </w:t>
      </w:r>
      <w:r>
        <w:fldChar w:fldCharType="begin"/>
      </w:r>
      <w:r>
        <w:instrText xml:space="preserve"> AutoTextList   \s NoStyle \t </w:instrText>
      </w:r>
      <w:r>
        <w:instrText xml:space="preserve">"Instância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w:t>
      </w:r>
      <w:r>
        <w:t>o em um OSE para a finalidade limitada de oferecer suporte ao Produto específico e a qualquer outro Produto que inclua o software de banco de dados SQL Server.</w:t>
      </w:r>
    </w:p>
    <w:p w:rsidR="00413FA5" w:rsidRDefault="003E356A">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w:instrText>
            </w:r>
            <w:r>
              <w:instrText xml:space="preserve">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"Recuperação de Desastre: Direitos disponíveis p</w:instrText>
            </w:r>
            <w:r>
              <w:instrText xml:space="preserve">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w:t>
            </w:r>
            <w:r>
              <w:t>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w:instrText>
            </w:r>
            <w:r>
              <w:instrText xml:space="preserve">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4">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"Auto-hospedagem: Um benefício do SA que permite o uso de Produtos para fins de hospedagem condicional; con</w:instrText>
            </w:r>
            <w:r>
              <w:instrText xml:space="preserve">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4.1 System Center Global Service Monitor</w:t>
      </w:r>
    </w:p>
    <w:p w:rsidR="00413FA5" w:rsidRDefault="003E356A">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w:instrText>
      </w:r>
      <w:r>
        <w:instrText xml:space="preserve">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w:instrText>
      </w:r>
      <w:r>
        <w:instrText xml:space="preserve">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w:t>
      </w:r>
      <w:r>
        <w:t xml:space="preserve">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w:instrText>
      </w:r>
      <w:r>
        <w:instrText xml:space="preserve">ossário para obter a definição completa)" </w:instrText>
      </w:r>
      <w:r>
        <w:fldChar w:fldCharType="separate"/>
      </w:r>
      <w:r>
        <w:rPr>
          <w:color w:val="0563C1"/>
        </w:rPr>
        <w:t>Licenças de Gerenciamento</w:t>
      </w:r>
      <w:r>
        <w:fldChar w:fldCharType="end"/>
      </w:r>
      <w:r>
        <w:t>. O uso deste Serviço Online está sujeito aos OST.</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146" w:name="_Sec643"/>
      <w:r>
        <w:t>System Center Cli</w:t>
      </w:r>
      <w:r>
        <w:t>ent Management Suite</w:t>
      </w:r>
      <w:bookmarkEnd w:id="146"/>
      <w:r>
        <w:fldChar w:fldCharType="begin"/>
      </w:r>
      <w:r>
        <w:instrText xml:space="preserve"> TC "</w:instrText>
      </w:r>
      <w:bookmarkStart w:id="147" w:name="_Toc449392709"/>
      <w:r>
        <w:instrText>System Center Client Management Suite</w:instrText>
      </w:r>
      <w:bookmarkEnd w:id="147"/>
      <w:r>
        <w:instrText>" \l 3</w:instrText>
      </w:r>
      <w:r>
        <w:fldChar w:fldCharType="end"/>
      </w:r>
    </w:p>
    <w:p w:rsidR="00413FA5" w:rsidRDefault="003E356A">
      <w:pPr>
        <w:pStyle w:val="ProductList-Offering1SubSection"/>
        <w:outlineLvl w:val="3"/>
      </w:pPr>
      <w:bookmarkStart w:id="148" w:name="_Sec690"/>
      <w:r>
        <w:t>1. Disponibilidade do Produto</w:t>
      </w:r>
      <w:bookmarkEnd w:id="148"/>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System Center 2012 R2 Client Management Suite</w:t>
            </w:r>
            <w:r>
              <w:fldChar w:fldCharType="begin"/>
            </w:r>
            <w:r>
              <w:instrText xml:space="preserve"> XE "</w:instrText>
            </w:r>
            <w:r>
              <w:instrText xml:space="preserve">System Center 2012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w:instrText>
            </w:r>
            <w:r>
              <w:instrText xml:space="preserve">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System Center 2012 R2 Client Management Suite por Usuário (ML de Cliente)</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43"/>
        <w:gridCol w:w="3639"/>
        <w:gridCol w:w="3634"/>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w:instrText>
            </w:r>
            <w:r>
              <w:instrText xml:space="preserve">Anterior: Versões mais antigas do Produto e sua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w:instrText>
            </w:r>
            <w:r>
              <w:instrText xml:space="preserve">."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150" w:name="_Sec801"/>
      <w:r>
        <w:t>3. Direitos de Uso</w:t>
      </w:r>
      <w:bookmarkEnd w:id="150"/>
    </w:p>
    <w:tbl>
      <w:tblPr>
        <w:tblStyle w:val="PURTable"/>
        <w:tblW w:w="0" w:type="dxa"/>
        <w:tblLook w:val="04A0" w:firstRow="1" w:lastRow="0" w:firstColumn="1" w:lastColumn="0" w:noHBand="0" w:noVBand="1"/>
      </w:tblPr>
      <w:tblGrid>
        <w:gridCol w:w="3656"/>
        <w:gridCol w:w="3617"/>
        <w:gridCol w:w="3643"/>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indica que os termos e as condições Específicos do Produto que regem a implementação e o uso do </w:instrText>
            </w:r>
            <w:r>
              <w:instrText xml:space="preserve">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Software Adicional: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Licença de Gerenciamento - System Center 2012 R2 Standard</w:t>
      </w:r>
    </w:p>
    <w:tbl>
      <w:tblPr>
        <w:tblStyle w:val="PURTable"/>
        <w:tblW w:w="0" w:type="dxa"/>
        <w:tblLook w:val="04A0" w:firstRow="1" w:lastRow="0" w:firstColumn="1" w:lastColumn="0" w:noHBand="0" w:noVBand="1"/>
      </w:tblPr>
      <w:tblGrid>
        <w:gridCol w:w="3684"/>
        <w:gridCol w:w="3668"/>
        <w:gridCol w:w="3564"/>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Licença do System Center 2012 R2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 xml:space="preserve">3.2 </w:t>
      </w:r>
      <w:r>
        <w:t>Tecnologia SQL Server</w:t>
      </w:r>
    </w:p>
    <w:p w:rsidR="00413FA5" w:rsidRDefault="003E356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w:instrText>
      </w:r>
      <w:r>
        <w:instrText xml:space="preserve">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413FA5" w:rsidRDefault="003E356A">
      <w:pPr>
        <w:pStyle w:val="ProductList-Offering1SubSection"/>
        <w:outlineLvl w:val="3"/>
      </w:pPr>
      <w:bookmarkStart w:id="151" w:name="_Sec816"/>
      <w:r>
        <w:t>4</w:t>
      </w:r>
      <w:r>
        <w:t>. Software Assurance</w:t>
      </w:r>
      <w:bookmarkEnd w:id="151"/>
    </w:p>
    <w:p w:rsidR="00413FA5" w:rsidRDefault="00413FA5">
      <w:pPr>
        <w:pStyle w:val="ProductList-ClauseHeading"/>
        <w:outlineLvl w:val="4"/>
      </w:pPr>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w:t>
            </w:r>
            <w:r>
              <w:rPr>
                <w:color w:val="0563C1"/>
              </w:rPr>
              <w:t>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55">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"Auto-hospedagem: Um ben</w:instrText>
            </w:r>
            <w:r>
              <w:instrText xml:space="preserve">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413FA5">
      <w:pPr>
        <w:pStyle w:val="PURBreadcrumb"/>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92710"/>
      <w:r>
        <w:instrText>System Center Configuration Manager</w:instrText>
      </w:r>
      <w:bookmarkEnd w:id="153"/>
      <w:r>
        <w:instrText>" \l 3</w:instrText>
      </w:r>
      <w:r>
        <w:fldChar w:fldCharType="end"/>
      </w:r>
    </w:p>
    <w:p w:rsidR="00413FA5" w:rsidRDefault="003E356A">
      <w:pPr>
        <w:pStyle w:val="ProductList-Offering1SubSection"/>
        <w:outlineLvl w:val="3"/>
      </w:pPr>
      <w:bookmarkStart w:id="154" w:name="_Sec691"/>
      <w:r>
        <w:t>1. Disponibilidade do Produto</w:t>
      </w:r>
      <w:bookmarkEnd w:id="154"/>
    </w:p>
    <w:p w:rsidR="00413FA5" w:rsidRDefault="00413FA5">
      <w:pPr>
        <w:pStyle w:val="ProductList-Body"/>
      </w:pPr>
    </w:p>
    <w:tbl>
      <w:tblPr>
        <w:tblStyle w:val="PURTable"/>
        <w:tblW w:w="0"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w:instrText>
            </w:r>
            <w:r>
              <w:instrText xml:space="preserve">o Aluno:" </w:instrText>
            </w:r>
            <w:r>
              <w:fldChar w:fldCharType="separate"/>
            </w:r>
            <w:r>
              <w:rPr>
                <w:color w:val="000000"/>
              </w:rPr>
              <w:t>ST</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Licença de Gerenciamento de Cliente (ML de Cliente) do System Center 2012 R2 Configuration Manager</w:t>
            </w:r>
            <w:r>
              <w:fldChar w:fldCharType="begin"/>
            </w:r>
            <w:r>
              <w:instrText xml:space="preserve"> XE "</w:instrText>
            </w:r>
            <w:r>
              <w:instrText xml:space="preserve">Licença de Gerenciamento de Cliente (ML de Cliente) do System Center 2012 R2 Configuration Manager" </w:instrText>
            </w:r>
            <w:r>
              <w:fldChar w:fldCharType="end"/>
            </w:r>
            <w:r>
              <w:t xml:space="preserve"> (Somente para Aluno)</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155" w:name="_Sec746"/>
      <w:r>
        <w:t>2. Condições do Produto</w:t>
      </w:r>
      <w:bookmarkEnd w:id="155"/>
    </w:p>
    <w:tbl>
      <w:tblPr>
        <w:tblStyle w:val="PURTable"/>
        <w:tblW w:w="0" w:type="dxa"/>
        <w:tblLook w:val="04A0" w:firstRow="1" w:lastRow="0" w:firstColumn="1" w:lastColumn="0" w:noHBand="0" w:noVBand="1"/>
      </w:tblPr>
      <w:tblGrid>
        <w:gridCol w:w="3645"/>
        <w:gridCol w:w="3638"/>
        <w:gridCol w:w="3633"/>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w:t>
            </w:r>
            <w:r>
              <w:t>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w:instrText>
            </w:r>
            <w:r>
              <w:instrText xml:space="preserve">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156" w:name="_Sec802"/>
      <w:r>
        <w:t>3. Direitos de Uso</w:t>
      </w:r>
      <w:bookmarkEnd w:id="156"/>
    </w:p>
    <w:tbl>
      <w:tblPr>
        <w:tblStyle w:val="PURTable"/>
        <w:tblW w:w="0" w:type="dxa"/>
        <w:tblLook w:val="04A0" w:firstRow="1" w:lastRow="0" w:firstColumn="1" w:lastColumn="0" w:noHBand="0" w:noVBand="1"/>
      </w:tblPr>
      <w:tblGrid>
        <w:gridCol w:w="3656"/>
        <w:gridCol w:w="3617"/>
        <w:gridCol w:w="3643"/>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w:instrText>
            </w:r>
            <w:r>
              <w:instrText xml:space="preserve">\s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w:t>
            </w:r>
            <w:r>
              <w:t xml:space="preserve">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Software Adicional: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System Center 2012 R2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 xml:space="preserve">Licença Equivalente à Licença de Gerenciamento (consulte o </w:t>
            </w:r>
            <w:hyperlink w:anchor="_Sec591">
              <w:r>
                <w:rPr>
                  <w:color w:val="00467F"/>
                  <w:u w:val="single"/>
                </w:rPr>
                <w:t>Apêndice A</w:t>
              </w:r>
            </w:hyperlink>
            <w:r>
              <w:t>)</w:t>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3.2 Tecnologia SQL Server</w:t>
      </w:r>
    </w:p>
    <w:p w:rsidR="00413FA5" w:rsidRDefault="003E356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w:t>
      </w:r>
      <w:r>
        <w:t xml:space="preserve"> SQL Server incluído no Produto em um OSE apenas para a finalidade de oferecer suporte ao Produto específico e a qualquer outro Produto que inclua o software de banco de dados SQL Server.</w:t>
      </w:r>
    </w:p>
    <w:p w:rsidR="00413FA5" w:rsidRDefault="003E356A">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instrText>
            </w:r>
            <w:r>
              <w:instrText xml:space="preserve">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softwar</w:instrText>
            </w:r>
            <w:r>
              <w:instrText xml:space="preserve">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w:instrText>
            </w:r>
            <w:r>
              <w:instrText xml:space="preserv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4.1 System Center Configuration Manager - Direitos de VDI</w:t>
      </w:r>
    </w:p>
    <w:p w:rsidR="00413FA5" w:rsidRDefault="003E356A">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w:instrText>
      </w:r>
      <w:r>
        <w:instrText xml:space="preserve">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w:instrText>
      </w:r>
      <w:r>
        <w:instrText xml:space="preserve">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w:t>
      </w:r>
      <w:r>
        <w:t>r executado em um host de infraestrutura de desktop virtual diferente.</w:t>
      </w:r>
    </w:p>
    <w:p w:rsidR="00413FA5" w:rsidRDefault="00413FA5">
      <w:pPr>
        <w:pStyle w:val="ProductList-Body"/>
      </w:pPr>
    </w:p>
    <w:p w:rsidR="00413FA5" w:rsidRDefault="003E356A">
      <w:pPr>
        <w:pStyle w:val="ProductList-ClauseHeading"/>
        <w:outlineLvl w:val="4"/>
      </w:pPr>
      <w:r>
        <w:t>4.2 Direitos do System Center Configuration Manager (ramificação atual)</w:t>
      </w:r>
    </w:p>
    <w:p w:rsidR="00413FA5" w:rsidRDefault="003E356A">
      <w:pPr>
        <w:pStyle w:val="ProductList-Body"/>
      </w:pPr>
      <w:r>
        <w:t xml:space="preserve">A ramificação atual do System Center Configuration Manager (ramificação atual) só pode ser usada pelos Clientes </w:t>
      </w:r>
      <w:r>
        <w:t>com SA ativo do System Center Configuration Manager ou com direitos de assinatura equivalentes. Os Clientes que permitirem SA ou interrupções de assinatura deverão desinstalar o System Center Configuration Manager (ramificação atual). Os Clientes que possu</w:t>
      </w:r>
      <w:r>
        <w:t>em direitos perpétuos para o System Center Configuration Manager só poderão instalar a versão do System Center Configuration Manager atual no momento da interrupção.</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92711"/>
      <w:r>
        <w:instrText>System Center Data Protection Manager</w:instrText>
      </w:r>
      <w:bookmarkEnd w:id="159"/>
      <w:r>
        <w:instrText>" \l 3</w:instrText>
      </w:r>
      <w:r>
        <w:fldChar w:fldCharType="end"/>
      </w:r>
    </w:p>
    <w:p w:rsidR="00413FA5" w:rsidRDefault="003E356A">
      <w:pPr>
        <w:pStyle w:val="ProductList-Body"/>
      </w:pPr>
      <w:r>
        <w:t>Os clientes acadêmicos que estão procurando por informações sobre como licenciar e usar o System Center Data Protection Manager 2010</w:t>
      </w:r>
      <w:r>
        <w:fldChar w:fldCharType="begin"/>
      </w:r>
      <w:r>
        <w:instrText xml:space="preserve"> XE "Sys</w:instrText>
      </w:r>
      <w:r>
        <w:instrText xml:space="preserve">tem Center Data Protection Manager 2010" </w:instrText>
      </w:r>
      <w:r>
        <w:fldChar w:fldCharType="end"/>
      </w:r>
      <w:r>
        <w:t xml:space="preserve"> deverão consultar os Direitos de Uso de Produto de abril de 2015 </w:t>
      </w:r>
      <w:hyperlink r:id="rId57">
        <w:r>
          <w:rPr>
            <w:color w:val="00467F"/>
            <w:u w:val="single"/>
          </w:rPr>
          <w:t>http://go.microsoft.com/?linkid=9839206</w:t>
        </w:r>
      </w:hyperlink>
      <w:r>
        <w:t xml:space="preserve"> e a Lista de Produtos de junho de 2015 </w:t>
      </w:r>
      <w:hyperlink r:id="rId58">
        <w:r>
          <w:rPr>
            <w:color w:val="00467F"/>
            <w:u w:val="single"/>
          </w:rPr>
          <w:t>http://go.microsoft.com/?linkid=9839207</w:t>
        </w:r>
      </w:hyperlink>
      <w:r>
        <w:t>.</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92712"/>
      <w:r>
        <w:instrText>System Center Endpoint Protection</w:instrText>
      </w:r>
      <w:bookmarkEnd w:id="161"/>
      <w:r>
        <w:instrText>" \l 3</w:instrText>
      </w:r>
      <w:r>
        <w:fldChar w:fldCharType="end"/>
      </w:r>
    </w:p>
    <w:p w:rsidR="00413FA5" w:rsidRDefault="003E356A">
      <w:pPr>
        <w:pStyle w:val="ProductList-Offering1SubSection"/>
        <w:outlineLvl w:val="3"/>
      </w:pPr>
      <w:bookmarkStart w:id="162" w:name="_Sec892"/>
      <w:r>
        <w:t>1. Disponibilidade do Produto</w:t>
      </w:r>
      <w:bookmarkEnd w:id="16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w:instrText>
            </w:r>
            <w:r>
              <w:instrText xml:space="preserve">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pPr>
            <w:r>
              <w:t>System Center 2012 R2 Endpoint Protection</w:t>
            </w:r>
            <w:r>
              <w:fldChar w:fldCharType="begin"/>
            </w:r>
            <w:r>
              <w:instrText xml:space="preserve"> XE "System Center 2012 R2 Endpoint Protection"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13FA5" w:rsidRDefault="00413FA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163" w:name="_Sec893"/>
      <w:r>
        <w:t xml:space="preserve">2. </w:t>
      </w:r>
      <w:r>
        <w:t>Condições do Produto</w:t>
      </w:r>
      <w:bookmarkEnd w:id="163"/>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(SA):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164" w:name="_Sec894"/>
      <w:r>
        <w:t>3. Direitos de Uso</w:t>
      </w:r>
      <w:bookmarkEnd w:id="164"/>
    </w:p>
    <w:tbl>
      <w:tblPr>
        <w:tblStyle w:val="PURTable"/>
        <w:tblW w:w="0" w:type="dxa"/>
        <w:tblLook w:val="04A0" w:firstRow="1" w:lastRow="0" w:firstColumn="1" w:lastColumn="0" w:noHBand="0" w:noVBand="1"/>
      </w:tblPr>
      <w:tblGrid>
        <w:gridCol w:w="3662"/>
        <w:gridCol w:w="3623"/>
        <w:gridCol w:w="3631"/>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indica que os termos e as condições Específicos do Produto que</w:instrText>
            </w:r>
            <w:r>
              <w:instrText xml:space="preserv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Software Adicional: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w:t>
            </w:r>
            <w:r>
              <w:rPr>
                <w:color w:val="404040"/>
              </w:rPr>
              <w:t>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w:t>
              </w:r>
              <w:r>
                <w:rPr>
                  <w:color w:val="00467F"/>
                  <w:u w:val="single"/>
                </w:rPr>
                <w: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SLs de Usuário e Dispositivo</w:t>
      </w:r>
    </w:p>
    <w:p w:rsidR="00413FA5" w:rsidRDefault="003E356A">
      <w:pPr>
        <w:pStyle w:val="ProductList-Body"/>
      </w:pPr>
      <w:r>
        <w:t>O Cliente pode comprar SLs de Dispositivo ou Usuário para atender à exigência de Licença de Gerenciamento de Clientes sob o Modelo de Licenciamento dos Servidores de Gerenciamento de Clientes.</w:t>
      </w:r>
    </w:p>
    <w:p w:rsidR="00413FA5" w:rsidRDefault="00413FA5">
      <w:pPr>
        <w:pStyle w:val="ProductList-Body"/>
      </w:pPr>
    </w:p>
    <w:p w:rsidR="00413FA5" w:rsidRDefault="003E356A">
      <w:pPr>
        <w:pStyle w:val="ProductList-ClauseHeading"/>
        <w:outlineLvl w:val="4"/>
      </w:pPr>
      <w:r>
        <w:t xml:space="preserve">3.2 SLs de </w:t>
      </w:r>
      <w:r>
        <w:t>Gerenciamento de Servidores</w:t>
      </w:r>
    </w:p>
    <w:p w:rsidR="00413FA5" w:rsidRDefault="003E356A">
      <w:pPr>
        <w:pStyle w:val="ProductList-Body"/>
      </w:pPr>
      <w:r>
        <w:t>Além dos requisitos de SL de Usuário, as Licenças de Gerenciamento de Servidor são exigidas para cada Servidor no número especificado nos termos de licença do System Center 2012 R2 Datacenter e Standard. Para fins desta declaraç</w:t>
      </w:r>
      <w:r>
        <w:t>ão, OSEs nos quais sistemas operacionais de servidor sejam executados, que acessem o System Center Endpoint Protection ou software relacionado, são OSEs gerenciados. Para este parágrafo, “Servidores” corresponde a um dispositivo no qual o Cliente executa o</w:t>
      </w:r>
      <w:r>
        <w:t xml:space="preserve"> software de sistema operacional do servidor.</w:t>
      </w:r>
    </w:p>
    <w:p w:rsidR="00413FA5" w:rsidRDefault="00413FA5">
      <w:pPr>
        <w:pStyle w:val="ProductList-Body"/>
      </w:pPr>
    </w:p>
    <w:p w:rsidR="00413FA5" w:rsidRDefault="003E356A">
      <w:pPr>
        <w:pStyle w:val="ProductList-ClauseHeading"/>
        <w:outlineLvl w:val="4"/>
      </w:pPr>
      <w:r>
        <w:t>3.3 Substituição de Mecanismos de Verificação</w:t>
      </w:r>
    </w:p>
    <w:p w:rsidR="00413FA5" w:rsidRDefault="003E356A">
      <w:pPr>
        <w:pStyle w:val="ProductList-Body"/>
      </w:pPr>
      <w:r>
        <w:t>A Microsoft poderá substituir o software e os arquivos semelhantes pelo Serviço Online:</w:t>
      </w:r>
    </w:p>
    <w:p w:rsidR="00413FA5" w:rsidRDefault="003E356A" w:rsidP="003E356A">
      <w:pPr>
        <w:pStyle w:val="ProductList-Bullet"/>
        <w:numPr>
          <w:ilvl w:val="0"/>
          <w:numId w:val="21"/>
        </w:numPr>
      </w:pPr>
      <w:r>
        <w:t>software antivírus e anti-spam; e</w:t>
      </w:r>
    </w:p>
    <w:p w:rsidR="00413FA5" w:rsidRDefault="003E356A" w:rsidP="003E356A">
      <w:pPr>
        <w:pStyle w:val="ProductList-Bullet"/>
        <w:numPr>
          <w:ilvl w:val="0"/>
          <w:numId w:val="21"/>
        </w:numPr>
      </w:pPr>
      <w:r>
        <w:t>arquivos de assinatura e arquivos de dado</w:t>
      </w:r>
      <w:r>
        <w:t>s com filtragem de conteúdo.</w:t>
      </w:r>
    </w:p>
    <w:p w:rsidR="00413FA5" w:rsidRDefault="003E356A">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92713"/>
      <w:r>
        <w:instrText>System Center Operation Manager</w:instrText>
      </w:r>
      <w:bookmarkEnd w:id="167"/>
      <w:r>
        <w:instrText>" \l 3</w:instrText>
      </w:r>
      <w:r>
        <w:fldChar w:fldCharType="end"/>
      </w:r>
    </w:p>
    <w:p w:rsidR="00413FA5" w:rsidRDefault="003E356A">
      <w:pPr>
        <w:pStyle w:val="ProductList-Body"/>
      </w:pPr>
      <w:r>
        <w:t>Os clientes acadêmicos que estão procurando por informações sobre como licenciar e usar o Sys</w:t>
      </w:r>
      <w:r>
        <w:t>tem Center Operation Manager 2007 R2</w:t>
      </w:r>
      <w:r>
        <w:fldChar w:fldCharType="begin"/>
      </w:r>
      <w:r>
        <w:instrText xml:space="preserve"> XE "System Center Operation Manager 2007 R2" </w:instrText>
      </w:r>
      <w:r>
        <w:fldChar w:fldCharType="end"/>
      </w:r>
      <w:r>
        <w:t xml:space="preserve"> deverão consultar os Direitos de Uso de Produto de abril de 2015 </w:t>
      </w:r>
      <w:hyperlink r:id="rId60">
        <w:r>
          <w:rPr>
            <w:color w:val="00467F"/>
            <w:u w:val="single"/>
          </w:rPr>
          <w:t>http://go.microsoft.com/?linkid=9839206</w:t>
        </w:r>
      </w:hyperlink>
      <w:r>
        <w:t xml:space="preserve"> e a Lis</w:t>
      </w:r>
      <w:r>
        <w:t xml:space="preserve">ta de Produtos de junho de 2015 </w:t>
      </w:r>
      <w:hyperlink r:id="rId61">
        <w:r>
          <w:rPr>
            <w:color w:val="00467F"/>
            <w:u w:val="single"/>
          </w:rPr>
          <w:t>http://go.microsoft.com/?linkid=9839207</w:t>
        </w:r>
      </w:hyperlink>
      <w:r>
        <w:t>.</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
        <w:outlineLvl w:val="2"/>
      </w:pPr>
      <w:bookmarkStart w:id="168" w:name="_Sec647"/>
      <w:r>
        <w:t>System</w:t>
      </w:r>
      <w:r>
        <w:t xml:space="preserve"> Center Server Management Suite</w:t>
      </w:r>
      <w:bookmarkEnd w:id="168"/>
      <w:r>
        <w:fldChar w:fldCharType="begin"/>
      </w:r>
      <w:r>
        <w:instrText xml:space="preserve"> TC "</w:instrText>
      </w:r>
      <w:bookmarkStart w:id="169" w:name="_Toc449392714"/>
      <w:r>
        <w:instrText>System Center Server Management Suite</w:instrText>
      </w:r>
      <w:bookmarkEnd w:id="169"/>
      <w:r>
        <w:instrText>" \l 3</w:instrText>
      </w:r>
      <w:r>
        <w:fldChar w:fldCharType="end"/>
      </w:r>
    </w:p>
    <w:p w:rsidR="00413FA5" w:rsidRDefault="003E356A">
      <w:pPr>
        <w:pStyle w:val="ProductList-Body"/>
      </w:pPr>
      <w:r>
        <w:t>Os clientes acadêmicos que estão procurando por informações sobre como licenciar e usar o System Center Server Management Suite</w:t>
      </w:r>
      <w:r>
        <w:fldChar w:fldCharType="begin"/>
      </w:r>
      <w:r>
        <w:instrText xml:space="preserve"> XE "System Center Server Management Suite" </w:instrText>
      </w:r>
      <w:r>
        <w:fldChar w:fldCharType="end"/>
      </w:r>
      <w:r>
        <w:t xml:space="preserve"> </w:t>
      </w:r>
      <w:r>
        <w:t xml:space="preserve">deverão consultar os Direitos de Uso de Produto de abril de 2015 </w:t>
      </w:r>
      <w:hyperlink r:id="rId62">
        <w:r>
          <w:rPr>
            <w:color w:val="00467F"/>
            <w:u w:val="single"/>
          </w:rPr>
          <w:t>http://go.microsoft.com/?linkid=9839206</w:t>
        </w:r>
      </w:hyperlink>
      <w:r>
        <w:t xml:space="preserve"> e a Lista de Produtos de junho de 2015 </w:t>
      </w:r>
      <w:hyperlink r:id="rId63">
        <w:r>
          <w:rPr>
            <w:color w:val="00467F"/>
            <w:u w:val="single"/>
          </w:rPr>
          <w:t>http://go.microsoft.com/?linkid=9839207</w:t>
        </w:r>
      </w:hyperlink>
      <w:r>
        <w:t>.</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92715"/>
      <w:r>
        <w:instrText>System Center Service Manager</w:instrText>
      </w:r>
      <w:bookmarkEnd w:id="171"/>
      <w:r>
        <w:instrText>" \l 3</w:instrText>
      </w:r>
      <w:r>
        <w:fldChar w:fldCharType="end"/>
      </w:r>
    </w:p>
    <w:p w:rsidR="00413FA5" w:rsidRDefault="003E356A">
      <w:pPr>
        <w:pStyle w:val="ProductList-Body"/>
      </w:pPr>
      <w:r>
        <w:t>Os clientes acadêmicos que estão procurando por informações sobre como licenciar e usar o System Center Service Manager 2010</w:t>
      </w:r>
      <w:r>
        <w:fldChar w:fldCharType="begin"/>
      </w:r>
      <w:r>
        <w:instrText xml:space="preserve"> XE "System Center Service Manager 2010" </w:instrText>
      </w:r>
      <w:r>
        <w:fldChar w:fldCharType="end"/>
      </w:r>
      <w:r>
        <w:t xml:space="preserve"> deverão consultar os Direitos de Uso de Produto de abril de 2015 </w:t>
      </w:r>
      <w:hyperlink r:id="rId64">
        <w:r>
          <w:rPr>
            <w:color w:val="00467F"/>
            <w:u w:val="single"/>
          </w:rPr>
          <w:t>http://go.microsoft.com/?linkid=9839206</w:t>
        </w:r>
      </w:hyperlink>
      <w:r>
        <w:t xml:space="preserve"> e a Lista de Produtos de junho de 2015 </w:t>
      </w:r>
      <w:hyperlink r:id="rId65">
        <w:r>
          <w:rPr>
            <w:color w:val="00467F"/>
            <w:u w:val="single"/>
          </w:rPr>
          <w:t>http://go.microsoft.com/?linkid=9839207</w:t>
        </w:r>
      </w:hyperlink>
      <w:r>
        <w:t>.</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92716"/>
      <w:r>
        <w:instrText>Virtual Desktop Infrastructure (VDI) Suite</w:instrText>
      </w:r>
      <w:bookmarkEnd w:id="173"/>
      <w:r>
        <w:instrText>" \l 2</w:instrText>
      </w:r>
      <w:r>
        <w:fldChar w:fldCharType="end"/>
      </w:r>
    </w:p>
    <w:p w:rsidR="00413FA5" w:rsidRDefault="003E356A">
      <w:pPr>
        <w:pStyle w:val="ProductList-Body"/>
      </w:pPr>
      <w:r>
        <w:t>Os clientes que estão procurando por informações sobre como licenciar e usar o VD</w:t>
      </w:r>
      <w:r>
        <w:t>I</w:t>
      </w:r>
      <w:r>
        <w:fldChar w:fldCharType="begin"/>
      </w:r>
      <w:r>
        <w:instrText xml:space="preserve"> XE "VDI" </w:instrText>
      </w:r>
      <w:r>
        <w:fldChar w:fldCharType="end"/>
      </w:r>
      <w:r>
        <w:t xml:space="preserve"> Suite deverão consultar os Direitos de Uso de Produto de abril de 2015 </w:t>
      </w:r>
      <w:hyperlink r:id="rId66">
        <w:r>
          <w:rPr>
            <w:color w:val="00467F"/>
            <w:u w:val="single"/>
          </w:rPr>
          <w:t>http://go.microsoft.com/?linkid=9839206</w:t>
        </w:r>
      </w:hyperlink>
      <w:r>
        <w:t xml:space="preserve"> e a Lista de Produtos de junho de 2015 </w:t>
      </w:r>
      <w:hyperlink r:id="rId67">
        <w:r>
          <w:rPr>
            <w:color w:val="00467F"/>
            <w:u w:val="single"/>
          </w:rPr>
          <w:t>http://go.microsoft.com/?linkid=9839207</w:t>
        </w:r>
      </w:hyperlink>
      <w:r>
        <w:t>.</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GroupHeading"/>
        <w:outlineLvl w:val="1"/>
      </w:pPr>
      <w:bookmarkStart w:id="174" w:name="_Sec617"/>
      <w:r>
        <w:t>Visual Studio</w:t>
      </w:r>
      <w:bookmarkEnd w:id="174"/>
      <w:r>
        <w:fldChar w:fldCharType="begin"/>
      </w:r>
      <w:r>
        <w:instrText xml:space="preserve"> TC "</w:instrText>
      </w:r>
      <w:bookmarkStart w:id="175" w:name="_Toc449392717"/>
      <w:r>
        <w:instrText>Visual Studio</w:instrText>
      </w:r>
      <w:bookmarkEnd w:id="175"/>
      <w:r>
        <w:instrText>" \l 2</w:instrText>
      </w:r>
      <w:r>
        <w:fldChar w:fldCharType="end"/>
      </w:r>
    </w:p>
    <w:p w:rsidR="00413FA5" w:rsidRDefault="003E356A">
      <w:pPr>
        <w:pStyle w:val="ProductList-Offering2HeadingNoBorder"/>
        <w:outlineLvl w:val="2"/>
      </w:pPr>
      <w:bookmarkStart w:id="176" w:name="_Sec649"/>
      <w:r>
        <w:t>Visual Studio</w:t>
      </w:r>
      <w:bookmarkEnd w:id="176"/>
      <w:r>
        <w:fldChar w:fldCharType="begin"/>
      </w:r>
      <w:r>
        <w:instrText xml:space="preserve"> TC "</w:instrText>
      </w:r>
      <w:bookmarkStart w:id="177" w:name="_Toc449392718"/>
      <w:r>
        <w:instrText>Visual Studio</w:instrText>
      </w:r>
      <w:bookmarkEnd w:id="177"/>
      <w:r>
        <w:instrText>" \l 3</w:instrText>
      </w:r>
      <w:r>
        <w:fldChar w:fldCharType="end"/>
      </w:r>
    </w:p>
    <w:p w:rsidR="00413FA5" w:rsidRDefault="003E356A">
      <w:pPr>
        <w:pStyle w:val="ProductList-Offering1SubSection"/>
        <w:outlineLvl w:val="3"/>
      </w:pPr>
      <w:bookmarkStart w:id="178" w:name="_Sec697"/>
      <w:r>
        <w:t>1. Disponibilidade do Produto</w:t>
      </w:r>
      <w:bookmarkEnd w:id="178"/>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Visual Studio Professional 2015 com MSDN</w:t>
            </w:r>
            <w:r>
              <w:fldChar w:fldCharType="begin"/>
            </w:r>
            <w:r>
              <w:instrText xml:space="preserve"> XE "</w:instrText>
            </w:r>
            <w:r>
              <w:instrText xml:space="preserve">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w:instrText>
            </w:r>
            <w:r>
              <w:instrText xml:space="preserve">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Visual Studio Enterprise 2015 com MSDN</w:t>
            </w:r>
            <w:r>
              <w:fldChar w:fldCharType="begin"/>
            </w:r>
            <w:r>
              <w:instrText xml:space="preserve"> XE "</w:instrText>
            </w:r>
            <w:r>
              <w:instrText xml:space="preserve">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w:instrText>
            </w:r>
            <w:r>
              <w:instrText xml:space="preserve">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w:instrText>
            </w:r>
            <w:r>
              <w:instrText xml:space="preserv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3"/>
      </w:pPr>
      <w:bookmarkStart w:id="179" w:name="_Sec752"/>
      <w:r>
        <w:t>2. Condições do Produto</w:t>
      </w:r>
      <w:bookmarkEnd w:id="179"/>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w:t>
            </w:r>
            <w:r>
              <w:t>3)</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 xml:space="preserve">Pool de </w:t>
            </w:r>
            <w:r>
              <w:rPr>
                <w:color w:val="0563C1"/>
              </w:rPr>
              <w:t>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w:instrText>
            </w:r>
            <w:r>
              <w:instrText xml:space="preserve">enciada, conforme permitido nos Termos Universais de LIcença." </w:instrText>
            </w:r>
            <w:r>
              <w:fldChar w:fldCharType="separate"/>
            </w:r>
            <w:r>
              <w:rPr>
                <w:color w:val="0563C1"/>
              </w:rPr>
              <w:t>Edições Anteriores</w:t>
            </w:r>
            <w:r>
              <w:fldChar w:fldCharType="end"/>
            </w:r>
            <w:r>
              <w:t>: Enterprise a Professional</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"Pré-requisitos (SA): indica que determinadas condi</w:instrText>
            </w:r>
            <w:r>
              <w:instrText xml:space="preserve">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Visual Studio Premium 2013 com MSDN e Visual Studio Ultimate 2013 com MSDN</w:t>
      </w:r>
    </w:p>
    <w:p w:rsidR="00413FA5" w:rsidRDefault="003E356A">
      <w:pPr>
        <w:pStyle w:val="ProductList-Body"/>
      </w:pPr>
      <w:r>
        <w:t>Visual Studio Enterprise 2</w:t>
      </w:r>
      <w:r>
        <w:t>015 com MSDN é a versão sucessora para Visual Studio Premium 2013 com MSDN e Visual Studio Ultimate 2013 com MSDN.</w:t>
      </w:r>
    </w:p>
    <w:p w:rsidR="00413FA5" w:rsidRDefault="00413FA5">
      <w:pPr>
        <w:pStyle w:val="ProductList-Body"/>
      </w:pPr>
    </w:p>
    <w:p w:rsidR="00413FA5" w:rsidRDefault="003E356A">
      <w:pPr>
        <w:pStyle w:val="ProductList-ClauseHeading"/>
        <w:outlineLvl w:val="4"/>
      </w:pPr>
      <w:r>
        <w:t>2.2 Outorga de Licença para SQL Server Parallel Data Warehouse Developer</w:t>
      </w:r>
    </w:p>
    <w:p w:rsidR="00413FA5" w:rsidRDefault="003E356A">
      <w:pPr>
        <w:pStyle w:val="ProductList-Body"/>
      </w:pPr>
      <w:r>
        <w:t xml:space="preserve">Cada </w:t>
      </w:r>
      <w:r>
        <w:fldChar w:fldCharType="begin"/>
      </w:r>
      <w:r>
        <w:instrText xml:space="preserve"> AutoTextList   \s NoStyle \t "Usuário Licenciado significa a </w:instrText>
      </w:r>
      <w:r>
        <w:instrText xml:space="preserve">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w:t>
      </w:r>
      <w:r>
        <w:t>a para SQL Server 2012 Parallel Data Warehouse Developer.</w:t>
      </w:r>
    </w:p>
    <w:p w:rsidR="00413FA5" w:rsidRDefault="00413FA5">
      <w:pPr>
        <w:pStyle w:val="ProductList-Body"/>
      </w:pPr>
    </w:p>
    <w:p w:rsidR="00413FA5" w:rsidRDefault="003E356A">
      <w:pPr>
        <w:pStyle w:val="ProductList-ClauseHeading"/>
        <w:outlineLvl w:val="4"/>
      </w:pPr>
      <w:r>
        <w:t>2.3 Outorga de Licença para Visual Studio Team Foundation Server 2015</w:t>
      </w:r>
    </w:p>
    <w:p w:rsidR="00413FA5" w:rsidRDefault="003E356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 xml:space="preserve">Usuário </w:t>
      </w:r>
      <w:r>
        <w:rPr>
          <w:color w:val="0563C1"/>
        </w:rPr>
        <w:t>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w:instrText>
      </w:r>
      <w:r>
        <w:instrText xml:space="preserve">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w:instrText>
      </w:r>
      <w:r>
        <w:instrText xml:space="preserve">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w:instrText>
      </w:r>
      <w:r>
        <w:instrText xml:space="preserve">m uma licença foi cedida." </w:instrText>
      </w:r>
      <w:r>
        <w:fldChar w:fldCharType="separate"/>
      </w:r>
      <w:r>
        <w:rPr>
          <w:color w:val="0563C1"/>
        </w:rPr>
        <w:t>Usuário Licenciado</w:t>
      </w:r>
      <w:r>
        <w:fldChar w:fldCharType="end"/>
      </w:r>
      <w:r>
        <w:t>.</w:t>
      </w:r>
    </w:p>
    <w:p w:rsidR="00413FA5" w:rsidRDefault="00413FA5">
      <w:pPr>
        <w:pStyle w:val="ProductList-Body"/>
      </w:pPr>
    </w:p>
    <w:p w:rsidR="00413FA5" w:rsidRDefault="003E356A">
      <w:pPr>
        <w:pStyle w:val="ProductList-ClauseHeading"/>
        <w:outlineLvl w:val="4"/>
      </w:pPr>
      <w:r>
        <w:t>2.4 Serviços da Plataforma do Microsoft Azure</w:t>
      </w:r>
    </w:p>
    <w:p w:rsidR="00413FA5" w:rsidRDefault="003E356A">
      <w:pPr>
        <w:pStyle w:val="ProductList-Body"/>
      </w:pPr>
      <w:r>
        <w:t>Os benefícios do Microsoft Azure não podem ser combinados de várias assinaturas do MSDN em uma única conta do Microsoft Azure.</w:t>
      </w:r>
    </w:p>
    <w:p w:rsidR="00413FA5" w:rsidRDefault="003E356A">
      <w:pPr>
        <w:pStyle w:val="ProductList-Offering1SubSection"/>
        <w:outlineLvl w:val="3"/>
      </w:pPr>
      <w:bookmarkStart w:id="180" w:name="_Sec810"/>
      <w:r>
        <w:t>3. Direitos de Uso</w:t>
      </w:r>
      <w:bookmarkEnd w:id="180"/>
    </w:p>
    <w:tbl>
      <w:tblPr>
        <w:tblStyle w:val="PURTable"/>
        <w:tblW w:w="0" w:type="dxa"/>
        <w:tblLook w:val="04A0" w:firstRow="1" w:lastRow="0" w:firstColumn="1" w:lastColumn="0" w:noHBand="0" w:noVBand="1"/>
      </w:tblPr>
      <w:tblGrid>
        <w:gridCol w:w="3665"/>
        <w:gridCol w:w="3612"/>
        <w:gridCol w:w="3639"/>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w:instrText>
            </w:r>
            <w:r>
              <w:instrText xml:space="preserve">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w:t>
            </w:r>
            <w:r>
              <w:rPr>
                <w:color w:val="0563C1"/>
              </w:rPr>
              <w: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Software Adicional: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"Tecnologias Incluídas: Indica outros componentes da Microsoft incluídos em um Produto; consulte a seção</w:instrText>
            </w:r>
            <w:r>
              <w:instrText xml:space="preserve">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Arquivo BUILDSERVER.TXT</w:t>
      </w:r>
    </w:p>
    <w:p w:rsidR="00413FA5" w:rsidRDefault="003E356A">
      <w:pPr>
        <w:pStyle w:val="ProductList-Body"/>
      </w:pPr>
      <w:r>
        <w:t>O Cliente pode instalar cópias dos arquivos nas Listas Buil</w:t>
      </w:r>
      <w:r>
        <w:t xml:space="preserve">dServer encontradas no site </w:t>
      </w:r>
      <w:hyperlink r:id="rId68">
        <w:r>
          <w:rPr>
            <w:color w:val="00467F"/>
            <w:u w:val="single"/>
          </w:rPr>
          <w:t>http://go.microsoft.com/fwlink/?LinkId=286955</w:t>
        </w:r>
      </w:hyperlink>
      <w:r>
        <w:t xml:space="preserve"> nestas máquinas de compilação unicamente para a finalidade de compilar, criar, verificar e arquivar seus programas ou</w:t>
      </w:r>
      <w:r>
        <w:t xml:space="preserve"> para executar testes de qualidade ou desempenho em suas máquinas de compilação como parte do processo de compilação.</w:t>
      </w:r>
    </w:p>
    <w:p w:rsidR="00413FA5" w:rsidRDefault="00413FA5">
      <w:pPr>
        <w:pStyle w:val="ProductList-Body"/>
      </w:pPr>
    </w:p>
    <w:p w:rsidR="00413FA5" w:rsidRDefault="003E356A">
      <w:pPr>
        <w:pStyle w:val="ProductList-ClauseHeading"/>
        <w:outlineLvl w:val="4"/>
      </w:pPr>
      <w:r>
        <w:t>3.2 Utilitários</w:t>
      </w:r>
    </w:p>
    <w:p w:rsidR="00413FA5" w:rsidRDefault="003E356A">
      <w:pPr>
        <w:pStyle w:val="ProductList-Body"/>
      </w:pPr>
      <w:r>
        <w:t xml:space="preserve">O Cliente pode copiar e instalar os Utilitários listados no site </w:t>
      </w:r>
      <w:hyperlink r:id="rId69">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w:t>
      </w:r>
      <w:r>
        <w:t xml:space="preserve">com o software. O Cliente deverá excluir todos os Utilitários instalados em um dispositivo quando ele conclui a depuração do seu programa ou em 30 dias após os ter instalado no dispositivo, o que ocorrer primeiro. A Microsoft não é responsável pelo uso de </w:t>
      </w:r>
      <w:r>
        <w:t>ou acesso, por parte de nenhum terceiro, aos Utilitários que o Cliente instala em dispositivos.</w:t>
      </w:r>
    </w:p>
    <w:p w:rsidR="00413FA5" w:rsidRDefault="00413FA5">
      <w:pPr>
        <w:pStyle w:val="ProductList-Body"/>
      </w:pPr>
    </w:p>
    <w:p w:rsidR="00413FA5" w:rsidRDefault="003E356A">
      <w:pPr>
        <w:pStyle w:val="ProductList-ClauseHeading"/>
        <w:outlineLvl w:val="4"/>
      </w:pPr>
      <w:r>
        <w:t>3.3 System Center – Virtual Machine Manager (SCVMM) – Visual Studio Enterprise com MSDN e Visual Studio Test Professional com MSDN</w:t>
      </w:r>
    </w:p>
    <w:p w:rsidR="00413FA5" w:rsidRDefault="003E356A">
      <w:pPr>
        <w:pStyle w:val="ProductList-Body"/>
      </w:pPr>
      <w:r>
        <w:t>Cada usuário licenciado do V</w:t>
      </w:r>
      <w:r>
        <w:t>isual Studio Enterprise com MSDN ou Visual Studio Test Professional com MSDN pode instalar e executar o SCVMM com o software Visual Studio para fins de criação, implantação e gerenciamento do(s) ambiente(s) de laboratório. O ambiente de laboratório é um am</w:t>
      </w:r>
      <w:r>
        <w:t>biente de sistema operacional virtual usado exclusivamente com a finalidade de desenvolver e testar programas do Cliente. O Cliente não precisa ter licenças de gerenciamento.</w:t>
      </w:r>
    </w:p>
    <w:p w:rsidR="00413FA5" w:rsidRDefault="00413FA5">
      <w:pPr>
        <w:pStyle w:val="ProductList-Body"/>
      </w:pPr>
    </w:p>
    <w:p w:rsidR="00413FA5" w:rsidRDefault="003E356A">
      <w:pPr>
        <w:pStyle w:val="ProductList-ClauseHeading"/>
        <w:outlineLvl w:val="4"/>
      </w:pPr>
      <w:r>
        <w:t>3.4 Office Professional Plus 2016 - Visual Studio Enterprise com MSDN</w:t>
      </w:r>
    </w:p>
    <w:p w:rsidR="00413FA5" w:rsidRDefault="003E356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w:t>
      </w:r>
      <w:r>
        <w:t>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413FA5" w:rsidRDefault="00413FA5">
      <w:pPr>
        <w:pStyle w:val="ProductList-Body"/>
      </w:pPr>
    </w:p>
    <w:p w:rsidR="00413FA5" w:rsidRDefault="003E356A">
      <w:pPr>
        <w:pStyle w:val="ProductList-ClauseHeading"/>
        <w:outlineLvl w:val="4"/>
      </w:pPr>
      <w:r>
        <w:t>3.5 Bibliotecas do GNU Lesser General Public License</w:t>
      </w:r>
    </w:p>
    <w:p w:rsidR="00413FA5" w:rsidRDefault="003E356A">
      <w:pPr>
        <w:pStyle w:val="ProductList-Body"/>
      </w:pPr>
      <w:r>
        <w:t xml:space="preserve">O </w:t>
      </w:r>
      <w:r>
        <w:fldChar w:fldCharType="begin"/>
      </w:r>
      <w:r>
        <w:instrText xml:space="preserve"> AutoTextList  </w:instrText>
      </w:r>
      <w:r>
        <w:instrText xml:space="preserve">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w:t>
      </w:r>
      <w:r>
        <w:t xml:space="preserve"> Visual Studio unicamente até a extensão exigida para depurar alterações em quaisquer bibliotecas licenciadas de acordo com a GNU Lesser General Public License que pode ser incluída no ou estar vinculada ao software.</w:t>
      </w:r>
    </w:p>
    <w:p w:rsidR="00413FA5" w:rsidRDefault="003E356A">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w:instrText>
            </w:r>
            <w:r>
              <w:instrText xml:space="preserve">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Recuperação de Des</w:t>
            </w:r>
            <w:r>
              <w:rPr>
                <w:color w:val="404040"/>
              </w:rPr>
              <w:t>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w:instrText>
            </w:r>
            <w:r>
              <w:instrText xml:space="preserve">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0">
              <w:r>
                <w:rPr>
                  <w:color w:val="00467F"/>
                  <w:u w:val="single"/>
                </w:rPr>
                <w:t>Lista de Produtos - março de 2014 e Termos do Prod</w:t>
              </w:r>
              <w:r>
                <w:rPr>
                  <w:color w:val="00467F"/>
                  <w:u w:val="single"/>
                </w:rPr>
                <w:t xml:space="preserve">uto de setembro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4.1 Qualificação do Software Assurance</w:t>
      </w:r>
    </w:p>
    <w:p w:rsidR="00413FA5" w:rsidRDefault="003E356A">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w:t>
      </w:r>
      <w:r>
        <w:t>Studio com MSDN. Ao renovar para um nível de assinatura do MSDN diferente, os novos termos de uso substituirão os termos de uso anteriores, e qualquer software não incluído na nova assinatura do MSDN não poderão mais ser usados. A renovação da cobertura qu</w:t>
      </w:r>
      <w:r>
        <w:t xml:space="preserve">e corresponde a uma edição mais recente do Visual Studio é mais fácil por meio de Licenças Step-Up (consulte o </w:t>
      </w:r>
      <w:hyperlink w:anchor="_Sec564">
        <w:r>
          <w:rPr>
            <w:color w:val="00467F"/>
            <w:u w:val="single"/>
          </w:rPr>
          <w:t>Apêndice B - Software Assurance</w:t>
        </w:r>
      </w:hyperlink>
      <w:r>
        <w:t>).</w:t>
      </w:r>
    </w:p>
    <w:p w:rsidR="00413FA5" w:rsidRDefault="00413FA5">
      <w:pPr>
        <w:pStyle w:val="ProductList-Body"/>
      </w:pPr>
    </w:p>
    <w:p w:rsidR="00413FA5" w:rsidRDefault="003E356A">
      <w:pPr>
        <w:pStyle w:val="ProductList-ClauseHeading"/>
        <w:outlineLvl w:val="4"/>
      </w:pPr>
      <w:r>
        <w:t>4.2 Direitos Perpétuos do MSDN</w:t>
      </w:r>
    </w:p>
    <w:p w:rsidR="00413FA5" w:rsidRDefault="003E356A">
      <w:pPr>
        <w:pStyle w:val="ProductList-Body"/>
      </w:pPr>
      <w:r>
        <w:t xml:space="preserve">Os direitos do Cliente de usar qualquer software </w:t>
      </w:r>
      <w:r>
        <w:t>licenciado por meio do MSDN se tornam perpétuos quando o direito do Cliente de usar o Visual Studio se torna perpétuo.</w:t>
      </w:r>
    </w:p>
    <w:p w:rsidR="00413FA5" w:rsidRDefault="00413FA5">
      <w:pPr>
        <w:pStyle w:val="ProductList-Body"/>
      </w:pPr>
    </w:p>
    <w:p w:rsidR="00413FA5" w:rsidRDefault="003E356A">
      <w:pPr>
        <w:pStyle w:val="ProductList-ClauseHeading"/>
        <w:outlineLvl w:val="4"/>
      </w:pPr>
      <w:r>
        <w:t>4.3 Benefícios e direitos de Software Assurance para Licenças de Assinatura</w:t>
      </w:r>
    </w:p>
    <w:p w:rsidR="00413FA5" w:rsidRDefault="003E356A">
      <w:pPr>
        <w:pStyle w:val="ProductList-Body"/>
      </w:pPr>
      <w:r>
        <w:t>Qualquer Licença de Assinatura que o Cliente adquire segundo</w:t>
      </w:r>
      <w:r>
        <w:t xml:space="preserve"> o Registro para Servidor e Nuvem concede os mesmos direitos e benefícios de SA das Licenças com cobertura de SA durante o prazo da assinatura.</w:t>
      </w:r>
    </w:p>
    <w:p w:rsidR="00413FA5" w:rsidRDefault="00413FA5">
      <w:pPr>
        <w:pStyle w:val="PURBreadcrumb"/>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w:t>
              </w:r>
              <w:r>
                <w:rPr>
                  <w:color w:val="00467F"/>
                  <w:sz w:val="14"/>
                  <w:u w:val="single"/>
                </w:rPr>
                <w:t>ice</w:t>
              </w:r>
            </w:hyperlink>
          </w:p>
        </w:tc>
      </w:tr>
    </w:tbl>
    <w:p w:rsidR="00413FA5" w:rsidRDefault="00413FA5">
      <w:pPr>
        <w:pStyle w:val="ProductList-Body"/>
      </w:pPr>
    </w:p>
    <w:p w:rsidR="00413FA5" w:rsidRDefault="003E356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92719"/>
      <w:r>
        <w:instrText>Visual Studio Team Foundation Server</w:instrText>
      </w:r>
      <w:bookmarkEnd w:id="183"/>
      <w:r>
        <w:instrText>" \l 3</w:instrText>
      </w:r>
      <w:r>
        <w:fldChar w:fldCharType="end"/>
      </w:r>
    </w:p>
    <w:p w:rsidR="00413FA5" w:rsidRDefault="003E356A">
      <w:pPr>
        <w:pStyle w:val="ProductList-Offering1SubSection"/>
        <w:outlineLvl w:val="3"/>
      </w:pPr>
      <w:bookmarkStart w:id="184" w:name="_Sec698"/>
      <w:r>
        <w:t>1. Disponibilidade do Produto</w:t>
      </w:r>
      <w:bookmarkEnd w:id="18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w:instrText>
            </w:r>
            <w:r>
              <w:instrText xml:space="preserve">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Visual Studio Team Foundation Server 2015 com Tecnologia SQL Server 2014</w:t>
            </w:r>
            <w:r>
              <w:fldChar w:fldCharType="begin"/>
            </w:r>
            <w:r>
              <w:instrText xml:space="preserve"> XE "</w:instrText>
            </w:r>
            <w:r>
              <w:instrText xml:space="preserve">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13FA5" w:rsidRDefault="00413F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13FA5" w:rsidRDefault="00413F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3"/>
      </w:pPr>
      <w:bookmarkStart w:id="185" w:name="_Sec753"/>
      <w:r>
        <w:t>2. Condições do Produto</w:t>
      </w:r>
      <w:bookmarkEnd w:id="185"/>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w:instrText>
            </w:r>
            <w:r>
              <w:instrText xml:space="preserve">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w:instrText>
            </w:r>
            <w:r>
              <w:instrText xml:space="preserv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186" w:name="_Sec811"/>
      <w:r>
        <w:t>3. Direitos de Uso</w:t>
      </w:r>
      <w:bookmarkEnd w:id="186"/>
    </w:p>
    <w:tbl>
      <w:tblPr>
        <w:tblStyle w:val="PURTable"/>
        <w:tblW w:w="0" w:type="dxa"/>
        <w:tblLook w:val="04A0" w:firstRow="1" w:lastRow="0" w:firstColumn="1" w:lastColumn="0" w:noHBand="0" w:noVBand="1"/>
      </w:tblPr>
      <w:tblGrid>
        <w:gridCol w:w="3642"/>
        <w:gridCol w:w="3624"/>
        <w:gridCol w:w="3650"/>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w:instrText>
            </w:r>
            <w:r>
              <w:instrText xml:space="preserve">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indica que os termos e as condições Específic</w:instrText>
            </w:r>
            <w:r>
              <w:instrText xml:space="preserve">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"Software Adicional: Software identificado nos Direitos de Uso pa</w:instrText>
            </w:r>
            <w:r>
              <w:instrText xml:space="preserve">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"Tecnologi</w:instrText>
            </w:r>
            <w:r>
              <w:instrText xml:space="preserve">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t>
            </w:r>
            <w:r>
              <w:t>ws, Microsoft SharePoint Foundation 2013</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2"/>
        <w:gridCol w:w="3655"/>
        <w:gridCol w:w="3629"/>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CAL do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413FA5" w:rsidRDefault="003E356A">
            <w:pPr>
              <w:pStyle w:val="ProductList-TableBody"/>
            </w:pPr>
            <w:r>
              <w:t>Usuário pago do Visual Studio Team Services</w:t>
            </w:r>
          </w:p>
        </w:tc>
      </w:tr>
    </w:tbl>
    <w:p w:rsidR="00413FA5" w:rsidRDefault="00413FA5">
      <w:pPr>
        <w:pStyle w:val="ProductList-Body"/>
      </w:pPr>
    </w:p>
    <w:p w:rsidR="00413FA5" w:rsidRDefault="003E356A">
      <w:pPr>
        <w:pStyle w:val="ProductList-SubClauseHeading"/>
        <w:outlineLvl w:val="5"/>
      </w:pPr>
      <w:r>
        <w:t>3.1.1 Funcionalidade Adicional</w:t>
      </w:r>
    </w:p>
    <w:p w:rsidR="00413FA5" w:rsidRDefault="003E356A">
      <w:pPr>
        <w:pStyle w:val="ProductList-BodyIndented"/>
      </w:pPr>
      <w:r>
        <w:t>Release Management</w:t>
      </w:r>
    </w:p>
    <w:tbl>
      <w:tblPr>
        <w:tblStyle w:val="PURTable0"/>
        <w:tblW w:w="0" w:type="dxa"/>
        <w:tblLook w:val="04A0" w:firstRow="1" w:lastRow="0" w:firstColumn="1" w:lastColumn="0" w:noHBand="0" w:noVBand="1"/>
      </w:tblPr>
      <w:tblGrid>
        <w:gridCol w:w="3505"/>
        <w:gridCol w:w="3535"/>
        <w:gridCol w:w="3516"/>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Visual Studio Enterprise 2015 com MSDN</w:t>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Indented"/>
      </w:pPr>
    </w:p>
    <w:p w:rsidR="00413FA5" w:rsidRDefault="003E356A">
      <w:pPr>
        <w:pStyle w:val="ProductList-SubClauseHeading"/>
        <w:outlineLvl w:val="5"/>
      </w:pPr>
      <w:r>
        <w:t>3.1.2 Funcionalidade Adicional</w:t>
      </w:r>
    </w:p>
    <w:p w:rsidR="00413FA5" w:rsidRDefault="003E356A">
      <w:pPr>
        <w:pStyle w:val="ProductList-BodyIndented"/>
      </w:pPr>
      <w:r>
        <w:t>Gerenciamento de Testes</w:t>
      </w:r>
    </w:p>
    <w:tbl>
      <w:tblPr>
        <w:tblStyle w:val="PURTable0"/>
        <w:tblW w:w="0" w:type="dxa"/>
        <w:tblLook w:val="04A0" w:firstRow="1" w:lastRow="0" w:firstColumn="1" w:lastColumn="0" w:noHBand="0" w:noVBand="1"/>
      </w:tblPr>
      <w:tblGrid>
        <w:gridCol w:w="3497"/>
        <w:gridCol w:w="3528"/>
        <w:gridCol w:w="3531"/>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Visual Studio Enterprise 2015 com MSDN</w:t>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413FA5" w:rsidRDefault="003E356A">
            <w:pPr>
              <w:pStyle w:val="ProductList-TableBody"/>
            </w:pPr>
            <w:r>
              <w:t>Extensão do Gerenciador de Teste do Visual Studio Team Services</w:t>
            </w:r>
          </w:p>
        </w:tc>
      </w:tr>
    </w:tbl>
    <w:p w:rsidR="00413FA5" w:rsidRDefault="00413FA5">
      <w:pPr>
        <w:pStyle w:val="ProductList-BodyIndented"/>
      </w:pPr>
    </w:p>
    <w:p w:rsidR="00413FA5" w:rsidRDefault="003E356A">
      <w:pPr>
        <w:pStyle w:val="ProductList-ClauseHeading"/>
        <w:outlineLvl w:val="4"/>
      </w:pPr>
      <w:r>
        <w:t>3.2 Uso Sem Exigir CALs</w:t>
      </w:r>
    </w:p>
    <w:p w:rsidR="00413FA5" w:rsidRDefault="003E356A">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w:t>
      </w:r>
      <w:r>
        <w:t>balho; acessar o Team Foundation Server Reporting; acessar Visual Studio Online por meio de um Proxy do Team Foundation Server 2015; fornecer aprovações para estágios como parte do pipeline de Gerenciamento de Versões e acessar o Visual Studio Team Foundat</w:t>
      </w:r>
      <w:r>
        <w:t>ion Server por meio de uma conexão agrupada de outro aplicativo ou serviço integrado.</w:t>
      </w:r>
    </w:p>
    <w:p w:rsidR="00413FA5" w:rsidRDefault="00413FA5">
      <w:pPr>
        <w:pStyle w:val="ProductList-Body"/>
      </w:pPr>
    </w:p>
    <w:p w:rsidR="00413FA5" w:rsidRDefault="003E356A">
      <w:pPr>
        <w:pStyle w:val="ProductList-ClauseHeading"/>
        <w:outlineLvl w:val="4"/>
      </w:pPr>
      <w:r>
        <w:t>3.3 Tecnologia SQL Server</w:t>
      </w:r>
    </w:p>
    <w:p w:rsidR="00413FA5" w:rsidRDefault="003E356A">
      <w:pPr>
        <w:pStyle w:val="ProductList-Body"/>
      </w:pPr>
      <w:r>
        <w:t xml:space="preserve">O Cliente pode executar qualquer número de </w:t>
      </w:r>
      <w:r>
        <w:fldChar w:fldCharType="begin"/>
      </w:r>
      <w:r>
        <w:instrText xml:space="preserve"> AutoTextList   \s NoStyle \t "Instância significa uma imagem de software criada pela execução do pr</w:instrText>
      </w:r>
      <w:r>
        <w:instrText xml:space="preserve">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w:t>
      </w:r>
      <w:r>
        <w:t>específico e a qualquer outro Produto que inclua o software de banco de dados SQL Server.</w:t>
      </w:r>
    </w:p>
    <w:p w:rsidR="00413FA5" w:rsidRDefault="00413FA5">
      <w:pPr>
        <w:pStyle w:val="ProductList-Body"/>
      </w:pPr>
    </w:p>
    <w:p w:rsidR="00413FA5" w:rsidRDefault="003E356A">
      <w:pPr>
        <w:pStyle w:val="ProductList-ClauseHeading"/>
        <w:outlineLvl w:val="4"/>
      </w:pPr>
      <w:r>
        <w:t>3.4 Bibliotecas do GNU Lesser General Public License</w:t>
      </w:r>
    </w:p>
    <w:p w:rsidR="00413FA5" w:rsidRDefault="003E356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w:t>
      </w:r>
      <w:r>
        <w:rPr>
          <w:color w:val="0563C1"/>
        </w:rPr>
        <w:t>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w:t>
      </w:r>
      <w:r>
        <w:t>para depurar alterações em quaisquer bibliotecas licenciadas de acordo com a GNU Lesser General Public License que pode ser incluída no ou estar vinculada ao software.</w:t>
      </w:r>
    </w:p>
    <w:p w:rsidR="00413FA5" w:rsidRDefault="00413FA5">
      <w:pPr>
        <w:pStyle w:val="ProductList-Body"/>
      </w:pPr>
    </w:p>
    <w:p w:rsidR="00413FA5" w:rsidRDefault="003E356A">
      <w:pPr>
        <w:pStyle w:val="ProductList-ClauseHeading"/>
        <w:outlineLvl w:val="4"/>
      </w:pPr>
      <w:r>
        <w:t>3.5 Visual Studio Team Foundation Server Build Services</w:t>
      </w:r>
    </w:p>
    <w:p w:rsidR="00413FA5" w:rsidRDefault="003E356A">
      <w:pPr>
        <w:pStyle w:val="ProductList-Body"/>
      </w:pPr>
      <w:r>
        <w:t xml:space="preserve">Se o Cliente tiver um ou mais </w:t>
      </w:r>
      <w:r>
        <w:fldChar w:fldCharType="begin"/>
      </w:r>
      <w:r>
        <w:instrText xml:space="preserve"> </w:instrText>
      </w:r>
      <w:r>
        <w:instrText xml:space="preserve">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w:t>
      </w:r>
      <w:r>
        <w:t xml:space="preserve">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w:t>
      </w:r>
      <w:r>
        <w:rPr>
          <w:color w:val="0563C1"/>
        </w:rPr>
        <w:t>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w:t>
      </w:r>
      <w:r>
        <w:rPr>
          <w:color w:val="0563C1"/>
        </w:rPr>
        <w:t>icenciados</w:t>
      </w:r>
      <w:r>
        <w:fldChar w:fldCharType="end"/>
      </w:r>
      <w:r>
        <w:t xml:space="preserve"> do Team Foundation Server 2015 do Cliente.</w:t>
      </w:r>
    </w:p>
    <w:p w:rsidR="00413FA5" w:rsidRDefault="00413FA5">
      <w:pPr>
        <w:pStyle w:val="ProductList-Body"/>
      </w:pPr>
    </w:p>
    <w:p w:rsidR="00413FA5" w:rsidRDefault="003E356A">
      <w:pPr>
        <w:pStyle w:val="ProductList-ClauseHeading"/>
        <w:outlineLvl w:val="4"/>
      </w:pPr>
      <w:r>
        <w:t>3.6 Software Adicional</w:t>
      </w:r>
    </w:p>
    <w:tbl>
      <w:tblPr>
        <w:tblStyle w:val="PURTable"/>
        <w:tblW w:w="0" w:type="dxa"/>
        <w:tblLook w:val="04A0" w:firstRow="1" w:lastRow="0" w:firstColumn="1" w:lastColumn="0" w:noHBand="0" w:noVBand="1"/>
      </w:tblPr>
      <w:tblGrid>
        <w:gridCol w:w="3638"/>
        <w:gridCol w:w="3639"/>
        <w:gridCol w:w="3639"/>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Visual Studio Team Foundation Server SharePoint Extensions</w:t>
            </w:r>
          </w:p>
        </w:tc>
      </w:tr>
    </w:tbl>
    <w:p w:rsidR="00413FA5" w:rsidRDefault="003E356A">
      <w:pPr>
        <w:pStyle w:val="ProductList-Offering1SubSection"/>
        <w:outlineLvl w:val="3"/>
      </w:pPr>
      <w:bookmarkStart w:id="187" w:name="_Sec837"/>
      <w:r>
        <w:t>4. Soft</w:t>
      </w:r>
      <w:r>
        <w:t>ware Assurance</w:t>
      </w:r>
      <w:bookmarkEnd w:id="187"/>
    </w:p>
    <w:tbl>
      <w:tblPr>
        <w:tblStyle w:val="PURTable"/>
        <w:tblW w:w="0" w:type="dxa"/>
        <w:tblLook w:val="04A0" w:firstRow="1" w:lastRow="0" w:firstColumn="1" w:lastColumn="0" w:noHBand="0" w:noVBand="1"/>
      </w:tblPr>
      <w:tblGrid>
        <w:gridCol w:w="3700"/>
        <w:gridCol w:w="3646"/>
        <w:gridCol w:w="3479"/>
        <w:gridCol w:w="91"/>
      </w:tblGrid>
      <w:tr w:rsidR="00413FA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instrText>
            </w:r>
            <w:r>
              <w:instrText xml:space="preserve">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"Auto-hospedagem: Um benefício do SA que permite o</w:instrText>
            </w:r>
            <w:r>
              <w:instrText xml:space="preserve">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r w:rsidR="00413FA5">
        <w:tc>
          <w:tcPr>
            <w:tcW w:w="12240" w:type="dxa"/>
            <w:gridSpan w:val="4"/>
            <w:tcBorders>
              <w:top w:val="none" w:sz="4" w:space="0" w:color="6E6E6E"/>
              <w:left w:val="none" w:sz="4" w:space="0" w:color="6E6E6E"/>
              <w:bottom w:val="none" w:sz="4" w:space="0" w:color="6E6E6E"/>
              <w:right w:val="none" w:sz="4" w:space="0" w:color="6E6E6E"/>
            </w:tcBorders>
          </w:tcPr>
          <w:p w:rsidR="00413FA5" w:rsidRDefault="00413FA5">
            <w:pPr>
              <w:pStyle w:val="PURBreadcrumb"/>
            </w:pPr>
          </w:p>
          <w:tbl>
            <w:tblPr>
              <w:tblW w:w="0" w:type="dxa"/>
              <w:tblLook w:val="04A0" w:firstRow="1" w:lastRow="0" w:firstColumn="1" w:lastColumn="0" w:noHBand="0" w:noVBand="1"/>
            </w:tblPr>
            <w:tblGrid>
              <w:gridCol w:w="10800"/>
            </w:tblGrid>
            <w:tr w:rsidR="00413FA5">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TableBody"/>
            </w:pPr>
          </w:p>
        </w:tc>
      </w:tr>
    </w:tbl>
    <w:p w:rsidR="00413FA5" w:rsidRDefault="00413FA5">
      <w:pPr>
        <w:pStyle w:val="ProductList-Body"/>
      </w:pPr>
    </w:p>
    <w:p w:rsidR="00413FA5" w:rsidRDefault="003E356A">
      <w:pPr>
        <w:pStyle w:val="ProductList-OfferingGroupHeading"/>
        <w:outlineLvl w:val="1"/>
      </w:pPr>
      <w:bookmarkStart w:id="188" w:name="_Sec618"/>
      <w:r>
        <w:t>Windows</w:t>
      </w:r>
      <w:bookmarkEnd w:id="188"/>
      <w:r>
        <w:fldChar w:fldCharType="begin"/>
      </w:r>
      <w:r>
        <w:instrText xml:space="preserve"> TC "</w:instrText>
      </w:r>
      <w:bookmarkStart w:id="189" w:name="_Toc449392720"/>
      <w:r>
        <w:instrText>Windows</w:instrText>
      </w:r>
      <w:bookmarkEnd w:id="189"/>
      <w:r>
        <w:instrText>" \l 2</w:instrText>
      </w:r>
      <w:r>
        <w:fldChar w:fldCharType="end"/>
      </w:r>
    </w:p>
    <w:p w:rsidR="00413FA5" w:rsidRDefault="003E356A">
      <w:pPr>
        <w:pStyle w:val="ProductList-Offering2HeadingNoBorder"/>
        <w:outlineLvl w:val="2"/>
      </w:pPr>
      <w:bookmarkStart w:id="190" w:name="_Sec652"/>
      <w:r>
        <w:t>Sistema Operacional Windows Desktop</w:t>
      </w:r>
      <w:bookmarkEnd w:id="190"/>
      <w:r>
        <w:fldChar w:fldCharType="begin"/>
      </w:r>
      <w:r>
        <w:instrText xml:space="preserve"> TC "</w:instrText>
      </w:r>
      <w:bookmarkStart w:id="191" w:name="_Toc449392721"/>
      <w:r>
        <w:instrText>Sistema Operacional Windows Desktop</w:instrText>
      </w:r>
      <w:bookmarkEnd w:id="191"/>
      <w:r>
        <w:instrText>" \l 3</w:instrText>
      </w:r>
      <w:r>
        <w:fldChar w:fldCharType="end"/>
      </w:r>
    </w:p>
    <w:p w:rsidR="00413FA5" w:rsidRDefault="003E356A">
      <w:pPr>
        <w:pStyle w:val="ProductList-Offering1SubSection"/>
        <w:outlineLvl w:val="3"/>
      </w:pPr>
      <w:bookmarkStart w:id="192" w:name="_Sec700"/>
      <w:r>
        <w:t>1. Disponibilidade do Produto</w:t>
      </w:r>
      <w:bookmarkEnd w:id="192"/>
    </w:p>
    <w:tbl>
      <w:tblPr>
        <w:tblStyle w:val="PURTable"/>
        <w:tblW w:w="0" w:type="dxa"/>
        <w:tblLook w:val="04A0" w:firstRow="1" w:lastRow="0" w:firstColumn="1" w:lastColumn="0" w:noHBand="0" w:noVBand="1"/>
      </w:tblPr>
      <w:tblGrid>
        <w:gridCol w:w="4067"/>
        <w:gridCol w:w="616"/>
        <w:gridCol w:w="613"/>
        <w:gridCol w:w="614"/>
        <w:gridCol w:w="610"/>
        <w:gridCol w:w="610"/>
        <w:gridCol w:w="613"/>
        <w:gridCol w:w="616"/>
        <w:gridCol w:w="634"/>
        <w:gridCol w:w="620"/>
        <w:gridCol w:w="614"/>
        <w:gridCol w:w="689"/>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9" w:space="0" w:color="FFFFFF"/>
              <w:left w:val="single" w:sz="9" w:space="0" w:color="FFFFFF"/>
              <w:bottom w:val="dashed" w:sz="4" w:space="0" w:color="BFBFBF"/>
              <w:right w:val="single" w:sz="9" w:space="0" w:color="FFFFFF"/>
            </w:tcBorders>
          </w:tcPr>
          <w:p w:rsidR="00413FA5" w:rsidRDefault="003E356A">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Atualização do Windows 10 Enterprise e Software Assurance Por Usuário (SL)</w:t>
            </w:r>
            <w:r>
              <w:fldChar w:fldCharType="begin"/>
            </w:r>
            <w:r>
              <w:instrText xml:space="preserve"> XE "</w:instrText>
            </w:r>
            <w:r>
              <w:instrText xml:space="preserve">Atualização do Windows 10 Enterprise e Software Assurance Por Usuário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t>Atualização do Windows 10 Enterprise e Software Assurance Por Usuário de SA</w:t>
            </w:r>
            <w:r>
              <w:fldChar w:fldCharType="begin"/>
            </w:r>
            <w:r>
              <w:instrText xml:space="preserve"> XE "</w:instrText>
            </w:r>
            <w:r>
              <w:instrText xml:space="preserve">Atualização do Windows 10 Enterprise e Software Assurance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t>Atualização do Windows 10 Enterprise LTSB</w:t>
            </w:r>
            <w:r>
              <w:fldChar w:fldCharType="begin"/>
            </w:r>
            <w:r>
              <w:instrText xml:space="preserve"> XE "Atualização do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Complemento do Windows SA Por Usuário (SL)</w:t>
            </w:r>
            <w:r>
              <w:fldChar w:fldCharType="begin"/>
            </w:r>
            <w:r>
              <w:instrText xml:space="preserve"> XE "Complemento do Windows SA Por Usuário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w:instrText>
            </w:r>
            <w:r>
              <w:instrText xml:space="preserve">o da Plataforma de Desktop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single" w:sz="9" w:space="0" w:color="FFFFFF"/>
              <w:bottom w:val="none" w:sz="4" w:space="0" w:color="BFBFBF"/>
              <w:right w:val="single" w:sz="9" w:space="0" w:color="FFFFFF"/>
            </w:tcBorders>
          </w:tcPr>
          <w:p w:rsidR="00413FA5" w:rsidRDefault="003E356A">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13FA5" w:rsidRDefault="003E356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13FA5" w:rsidRDefault="00413FA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193" w:name="_Sec755"/>
      <w:r>
        <w:t>2. Condições do Produto</w:t>
      </w:r>
      <w:bookmarkEnd w:id="193"/>
    </w:p>
    <w:tbl>
      <w:tblPr>
        <w:tblStyle w:val="PURTable"/>
        <w:tblW w:w="0" w:type="dxa"/>
        <w:tblLook w:val="04A0" w:firstRow="1" w:lastRow="0" w:firstColumn="1" w:lastColumn="0" w:noHBand="0" w:noVBand="1"/>
      </w:tblPr>
      <w:tblGrid>
        <w:gridCol w:w="3631"/>
        <w:gridCol w:w="3637"/>
        <w:gridCol w:w="364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strText>
            </w:r>
            <w:r>
              <w:instrText xml:space="preserve">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w:instrText>
            </w:r>
            <w:r>
              <w:instrText xml:space="preserve">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w:instrText>
            </w:r>
            <w:r>
              <w:instrText xml:space="preserve">do nos Termos Universais de LIcença." </w:instrText>
            </w:r>
            <w:r>
              <w:fldChar w:fldCharType="separate"/>
            </w:r>
            <w:r>
              <w:rPr>
                <w:color w:val="0563C1"/>
              </w:rPr>
              <w:t>Edições Anteriores</w:t>
            </w:r>
            <w:r>
              <w:fldChar w:fldCharType="end"/>
            </w:r>
            <w:r>
              <w:t>: Enterprise a Pro</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Indica que determinadas condições adicionais sejam atendidas para a compra de licenças d</w:instrText>
            </w:r>
            <w:r>
              <w:instrText xml:space="preserve">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w:t>
            </w:r>
            <w:r>
              <w:rPr>
                <w:color w:val="0563C1"/>
              </w:rPr>
              <w:t>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w:instrText>
            </w:r>
            <w:r>
              <w:instrText xml:space="preserve">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 do Windows SA Por Us</w:t>
            </w:r>
            <w:r>
              <w:t>uário</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w:t>
            </w:r>
            <w:r>
              <w:rPr>
                <w:color w:val="0563C1"/>
              </w:rPr>
              <w:t xml:space="preserve"> Aluno</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"Desconto de Atualização (UTD): um desconto de atualização é um desconto disponível para clientes do Open Value Subscription que pedem licen</w:instrText>
            </w:r>
            <w:r>
              <w:instrText xml:space="preserve">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Sistemas Operacionais Qualificados (SO)</w:t>
      </w:r>
    </w:p>
    <w:p w:rsidR="00413FA5" w:rsidRDefault="003E356A">
      <w:pPr>
        <w:pStyle w:val="ProductList-Body"/>
      </w:pPr>
      <w:r>
        <w:t>Os Clientes podem com</w:t>
      </w:r>
      <w:r>
        <w:t xml:space="preserve">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w:instrText>
      </w:r>
      <w:r>
        <w:instrText xml:space="preserve">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w:t>
      </w:r>
      <w:r>
        <w:t xml:space="preserve">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w:t>
      </w:r>
      <w:r>
        <w:t xml:space="preserve">SA. </w:t>
      </w:r>
    </w:p>
    <w:p w:rsidR="00413FA5" w:rsidRDefault="00413FA5">
      <w:pPr>
        <w:pStyle w:val="ProductList-Body"/>
      </w:pPr>
    </w:p>
    <w:p w:rsidR="00413FA5" w:rsidRDefault="003E356A">
      <w:pPr>
        <w:pStyle w:val="ProductList-SubClauseHeading"/>
        <w:outlineLvl w:val="5"/>
      </w:pPr>
      <w:r>
        <w:t>2.1.1 Gráfico dos Sistemas Operacionais Qualificados (SO)</w:t>
      </w:r>
    </w:p>
    <w:p w:rsidR="00413FA5" w:rsidRDefault="003E356A">
      <w:pPr>
        <w:pStyle w:val="ProductList-BodyIndented"/>
      </w:pPr>
      <w:r>
        <w:t>Os SOs qualificados por tipo de programa são:</w:t>
      </w:r>
    </w:p>
    <w:tbl>
      <w:tblPr>
        <w:tblStyle w:val="PURTable0"/>
        <w:tblW w:w="0" w:type="dxa"/>
        <w:tblLook w:val="04A0" w:firstRow="1" w:lastRow="0" w:firstColumn="1" w:lastColumn="0" w:noHBand="0" w:noVBand="1"/>
      </w:tblPr>
      <w:tblGrid>
        <w:gridCol w:w="3958"/>
        <w:gridCol w:w="1640"/>
        <w:gridCol w:w="1640"/>
        <w:gridCol w:w="1687"/>
        <w:gridCol w:w="1631"/>
      </w:tblGrid>
      <w:tr w:rsidR="00413F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Contrato Enterprise Existente (EA)/Open Value Para Toda a 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Academic e Charity</w:t>
            </w:r>
          </w:p>
        </w:tc>
      </w:tr>
      <w:tr w:rsidR="00413FA5">
        <w:tc>
          <w:tcPr>
            <w:tcW w:w="4660" w:type="dxa"/>
            <w:tcBorders>
              <w:top w:val="single" w:sz="4" w:space="0" w:color="000000"/>
              <w:left w:val="single" w:sz="4" w:space="0" w:color="000000"/>
              <w:bottom w:val="single" w:sz="4" w:space="0" w:color="000000"/>
              <w:right w:val="none" w:sz="4" w:space="0" w:color="000000"/>
            </w:tcBorders>
          </w:tcPr>
          <w:p w:rsidR="00413FA5" w:rsidRDefault="003E356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13FA5" w:rsidRDefault="00413FA5">
            <w:pPr>
              <w:pStyle w:val="ProductList-TableBody"/>
              <w:jc w:val="center"/>
            </w:pP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none" w:sz="4" w:space="0" w:color="000000"/>
            </w:tcBorders>
          </w:tcPr>
          <w:p w:rsidR="00413FA5" w:rsidRDefault="003E356A">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13FA5" w:rsidRDefault="00413FA5">
            <w:pPr>
              <w:pStyle w:val="ProductList-TableBody"/>
              <w:jc w:val="center"/>
            </w:pP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  Enterprise (N, K, KN), Pro (N, K, KN, sem disquete)</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  Windows 8 e Windows 8.1 (incluindo Um Idioma)</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none" w:sz="4" w:space="0" w:color="000000"/>
            </w:tcBorders>
          </w:tcPr>
          <w:p w:rsidR="00413FA5" w:rsidRDefault="003E356A">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13FA5" w:rsidRDefault="00413FA5">
            <w:pPr>
              <w:pStyle w:val="ProductList-TableBody"/>
              <w:jc w:val="center"/>
            </w:pP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  Enterprise (N, K, KN), Professional (N, K, KN, sem disquete, Ultimate)</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none" w:sz="4" w:space="0" w:color="000000"/>
            </w:tcBorders>
          </w:tcPr>
          <w:p w:rsidR="00413FA5" w:rsidRDefault="003E356A">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13FA5" w:rsidRDefault="00413FA5">
            <w:pPr>
              <w:pStyle w:val="ProductList-TableBody"/>
              <w:jc w:val="center"/>
            </w:pP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none" w:sz="4" w:space="0" w:color="000000"/>
            </w:tcBorders>
          </w:tcPr>
          <w:p w:rsidR="00413FA5" w:rsidRDefault="003E356A">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13FA5" w:rsidRDefault="00413FA5">
            <w:pPr>
              <w:pStyle w:val="ProductList-TableBody"/>
              <w:jc w:val="center"/>
            </w:pP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none" w:sz="4" w:space="0" w:color="000000"/>
            </w:tcBorders>
          </w:tcPr>
          <w:p w:rsidR="00413FA5" w:rsidRDefault="003E356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13FA5" w:rsidRDefault="00413FA5">
            <w:pPr>
              <w:pStyle w:val="ProductList-TableBody"/>
              <w:jc w:val="center"/>
            </w:pP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none" w:sz="4" w:space="0" w:color="000000"/>
            </w:tcBorders>
          </w:tcPr>
          <w:p w:rsidR="00413FA5" w:rsidRDefault="003E356A">
            <w:pPr>
              <w:pStyle w:val="ProductList-TableBody"/>
            </w:pPr>
            <w:r>
              <w:rPr>
                <w:b/>
              </w:rPr>
              <w:t>Sistemas Operacionais Windows Embedded</w:t>
            </w: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13FA5" w:rsidRDefault="00413FA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13FA5" w:rsidRDefault="00413FA5">
            <w:pPr>
              <w:pStyle w:val="ProductList-TableBody"/>
              <w:jc w:val="center"/>
            </w:pP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 Windows 2000 Professional para Sistemas Incorporados</w:t>
            </w:r>
            <w:r>
              <w:fldChar w:fldCharType="begin"/>
            </w:r>
            <w:r>
              <w:instrText xml:space="preserve"> XE "</w:instrText>
            </w:r>
            <w:r>
              <w:instrText xml:space="preserve"> Windows 2000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Vista Business para Sistemas Incorporados</w:t>
            </w:r>
            <w:r>
              <w:fldChar w:fldCharType="begin"/>
            </w:r>
            <w:r>
              <w:instrText xml:space="preserve"> XE "Windows Vista Bu</w:instrText>
            </w:r>
            <w:r>
              <w:instrText xml:space="preserve">siness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Vista Ultimate para Sistemas Incorporados</w:t>
            </w:r>
            <w:r>
              <w:fldChar w:fldCharType="begin"/>
            </w:r>
            <w:r>
              <w:instrText xml:space="preserve"> XE "Windows Vista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7 Professional para Sistemas Incorporados</w:t>
            </w:r>
            <w:r>
              <w:fldChar w:fldCharType="begin"/>
            </w:r>
            <w:r>
              <w:instrText xml:space="preserve"> XE "</w:instrText>
            </w:r>
            <w:r>
              <w:instrText xml:space="preserve">Windows 7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7 Ultimate para Sistemas Incorporados</w:t>
            </w:r>
            <w:r>
              <w:fldChar w:fldCharType="begin"/>
            </w:r>
            <w:r>
              <w:instrText xml:space="preserve"> XE "Windows 7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bl>
    <w:p w:rsidR="00413FA5" w:rsidRDefault="003E356A">
      <w:pPr>
        <w:pStyle w:val="ProductList-BodyIndented"/>
      </w:pPr>
      <w:r>
        <w:rPr>
          <w:i/>
          <w:vertAlign w:val="superscript"/>
        </w:rPr>
        <w:t>1</w:t>
      </w:r>
      <w:r>
        <w:rPr>
          <w:i/>
        </w:rPr>
        <w:t xml:space="preserve">Inclui os sistemas operacionais de 32 e 64 bits. </w:t>
      </w:r>
    </w:p>
    <w:p w:rsidR="00413FA5" w:rsidRDefault="003E356A">
      <w:pPr>
        <w:pStyle w:val="ProductList-BodyIndented"/>
      </w:pPr>
      <w:r>
        <w:rPr>
          <w:i/>
          <w:vertAlign w:val="superscript"/>
        </w:rPr>
        <w:t>2</w:t>
      </w:r>
      <w:r>
        <w:rPr>
          <w:i/>
        </w:rPr>
        <w:t xml:space="preserve">Também aplicável a Dispositivos Qualificados adquiridos por meio de fusão ou aquisição </w:t>
      </w:r>
    </w:p>
    <w:p w:rsidR="00413FA5" w:rsidRDefault="003E356A">
      <w:pPr>
        <w:pStyle w:val="ProductList-BodyIndented"/>
      </w:pPr>
      <w:r>
        <w:rPr>
          <w:i/>
          <w:vertAlign w:val="superscript"/>
        </w:rPr>
        <w:t>3</w:t>
      </w:r>
      <w:r>
        <w:rPr>
          <w:i/>
        </w:rPr>
        <w:t>A coluna também é usada para denotar o SO qualificado aceitável para um dispositivo principal do usuário quando um usuário é licenciado com o Windows SA por Usuário.</w:t>
      </w:r>
    </w:p>
    <w:p w:rsidR="00413FA5" w:rsidRDefault="003E356A">
      <w:pPr>
        <w:pStyle w:val="ProductList-BodyIndented"/>
      </w:pPr>
      <w:r>
        <w:rPr>
          <w:i/>
          <w:vertAlign w:val="superscript"/>
        </w:rPr>
        <w:t>4</w:t>
      </w:r>
      <w:r>
        <w:rPr>
          <w:i/>
        </w:rPr>
        <w:t>Não se aplica a Academic, Charity e OV-CW.</w:t>
      </w:r>
    </w:p>
    <w:p w:rsidR="00413FA5" w:rsidRDefault="003E356A">
      <w:pPr>
        <w:pStyle w:val="ProductList-BodyIndented"/>
      </w:pPr>
      <w:r>
        <w:rPr>
          <w:i/>
          <w:vertAlign w:val="superscript"/>
        </w:rPr>
        <w:t>5</w:t>
      </w:r>
      <w:r>
        <w:rPr>
          <w:i/>
        </w:rPr>
        <w:t>N, K e KN são edições especializadas disponív</w:t>
      </w:r>
      <w:r>
        <w:rPr>
          <w:i/>
        </w:rPr>
        <w:t>eis em determinados mercados.</w:t>
      </w:r>
    </w:p>
    <w:p w:rsidR="00413FA5" w:rsidRDefault="00413FA5">
      <w:pPr>
        <w:pStyle w:val="ProductList-BodyIndented"/>
      </w:pPr>
    </w:p>
    <w:p w:rsidR="00413FA5" w:rsidRDefault="003E356A">
      <w:pPr>
        <w:pStyle w:val="ProductList-SubClauseHeading"/>
        <w:outlineLvl w:val="5"/>
      </w:pPr>
      <w:r>
        <w:t>2.1.2 Uso Restrito do Gráfico dos Sistemas Operacionais Qualificados (SO)</w:t>
      </w:r>
    </w:p>
    <w:p w:rsidR="00413FA5" w:rsidRDefault="003E356A">
      <w:pPr>
        <w:pStyle w:val="ProductList-BodyIndented"/>
      </w:pPr>
      <w:r>
        <w:t>Se o software de atualização estiver instalado em dispositivos executando qualquer um dos Sistemas Operacionais qualificados (os “Sistemas Operacionais</w:t>
      </w:r>
      <w:r>
        <w:t xml:space="preserve"> Qualificados Condicionais”), restrições de uso se aplicarão e estarão detalhadas abaixo na tabela na seção Direitos de Uso. As restrições de uso persistem em dispositivos licenciados com o Software Assurance do Windows ou Windows VDA não obstante qualquer</w:t>
      </w:r>
      <w:r>
        <w:t xml:space="preserve"> idioma neste documento.</w:t>
      </w:r>
    </w:p>
    <w:tbl>
      <w:tblPr>
        <w:tblStyle w:val="PURTable0"/>
        <w:tblW w:w="0" w:type="dxa"/>
        <w:tblLook w:val="04A0" w:firstRow="1" w:lastRow="0" w:firstColumn="1" w:lastColumn="0" w:noHBand="0" w:noVBand="1"/>
      </w:tblPr>
      <w:tblGrid>
        <w:gridCol w:w="3954"/>
        <w:gridCol w:w="1641"/>
        <w:gridCol w:w="1641"/>
        <w:gridCol w:w="1688"/>
        <w:gridCol w:w="1632"/>
      </w:tblGrid>
      <w:tr w:rsidR="00413FA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Academic e Charity</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10 IoT Enterprise para Varejo ou Thin Clients</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6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bl>
    <w:p w:rsidR="00413FA5" w:rsidRDefault="003E356A">
      <w:pPr>
        <w:pStyle w:val="ProductList-BodyIndented"/>
      </w:pPr>
      <w:r>
        <w:rPr>
          <w:i/>
          <w:vertAlign w:val="superscript"/>
        </w:rPr>
        <w:t>1</w:t>
      </w:r>
      <w:r>
        <w:rPr>
          <w:i/>
        </w:rPr>
        <w:t xml:space="preserve">Inclui os sistemas operacionais de 32 e 64 bits. </w:t>
      </w:r>
    </w:p>
    <w:p w:rsidR="00413FA5" w:rsidRDefault="003E356A">
      <w:pPr>
        <w:pStyle w:val="ProductList-BodyIndented"/>
      </w:pPr>
      <w:r>
        <w:rPr>
          <w:i/>
          <w:vertAlign w:val="superscript"/>
        </w:rPr>
        <w:t>2</w:t>
      </w:r>
      <w:r>
        <w:rPr>
          <w:i/>
        </w:rPr>
        <w:t xml:space="preserve">Também aplicável a Dispositivos Qualificados adquiridos por meio de fusão ou aquisição </w:t>
      </w:r>
    </w:p>
    <w:p w:rsidR="00413FA5" w:rsidRDefault="003E356A">
      <w:pPr>
        <w:pStyle w:val="ProductList-BodyIndented"/>
      </w:pPr>
      <w:r>
        <w:rPr>
          <w:i/>
          <w:vertAlign w:val="superscript"/>
        </w:rPr>
        <w:t>3</w:t>
      </w:r>
      <w:r>
        <w:rPr>
          <w:i/>
        </w:rPr>
        <w:t>Não se aplica a Academic, Charity e OV-</w:t>
      </w:r>
      <w:r>
        <w:rPr>
          <w:i/>
        </w:rPr>
        <w:t>CW.</w:t>
      </w:r>
    </w:p>
    <w:p w:rsidR="00413FA5" w:rsidRDefault="00413FA5">
      <w:pPr>
        <w:pStyle w:val="ProductList-BodyIndented"/>
      </w:pPr>
    </w:p>
    <w:p w:rsidR="00413FA5" w:rsidRDefault="003E356A">
      <w:pPr>
        <w:pStyle w:val="ProductList-BodyIndented"/>
      </w:pPr>
      <w:r>
        <w:rPr>
          <w:b/>
        </w:rPr>
        <w:t>2.1.2.1 Restrições de uso para Sistemas Operacionais Qualificados Windows Embedded</w:t>
      </w:r>
    </w:p>
    <w:p w:rsidR="00413FA5" w:rsidRDefault="003E356A" w:rsidP="003E356A">
      <w:pPr>
        <w:pStyle w:val="ProductList-Bullet"/>
        <w:numPr>
          <w:ilvl w:val="1"/>
          <w:numId w:val="22"/>
        </w:numPr>
      </w:pPr>
      <w:r>
        <w:t>Se o software de atualização estiver instalado em dispositivos licenciados para e que estavam executando quaisquer edições compatíveis dos Sistemas Operacionais Qualifi</w:t>
      </w:r>
      <w:r>
        <w:t xml:space="preserve">cados Condicionais, as seguintes condições se aplicarão: </w:t>
      </w:r>
    </w:p>
    <w:p w:rsidR="00413FA5" w:rsidRDefault="003E356A" w:rsidP="003E356A">
      <w:pPr>
        <w:pStyle w:val="ProductList-Bullet"/>
        <w:numPr>
          <w:ilvl w:val="2"/>
          <w:numId w:val="22"/>
        </w:numPr>
      </w:pPr>
      <w:r>
        <w:t xml:space="preserve">Uso Específico. O Dispositivo Licenciado do Cliente foi projetado para um uso específico. O Cliente só poderá usar o software para esse uso específico. </w:t>
      </w:r>
    </w:p>
    <w:p w:rsidR="00413FA5" w:rsidRDefault="003E356A" w:rsidP="003E356A">
      <w:pPr>
        <w:pStyle w:val="ProductList-Bullet"/>
        <w:numPr>
          <w:ilvl w:val="2"/>
          <w:numId w:val="22"/>
        </w:numPr>
      </w:pPr>
      <w:r>
        <w:t xml:space="preserve">Outros Softwares. O Cliente pode usar outros </w:t>
      </w:r>
      <w:r>
        <w:t>programas com o software desde que os outros programas sejam diretamente compatíveis com o uso específico do fabricante para aquele dispositivo ou forneçam utilitários do sistema, gestão de recursos, antivírus ou proteção semelhante. Se o seu sistema indus</w:t>
      </w:r>
      <w:r>
        <w:t>trial do Cliente executar funções de desktop, o Cliente deverá garantir que: (i) só sejam usadas para oferecer suporte à funcionalidade da indústria e (ii) operem somente quando tecnicamente integradas ao Programa Industrial ou empregar diretivas ou arquit</w:t>
      </w:r>
      <w:r>
        <w:t>eturas impostas tecnicamente para funcionar apenas quando usadas com a funcionalidade do Programa Industrial. As “Funções de desktop”, conforme usadas aqui, incluem: email, processamento de texto, planilhas, banco de dados, agendamento ou software de finan</w:t>
      </w:r>
      <w:r>
        <w:t>ças pessoais. “Programa industrial”, conforme usado aqui, significa um dispositivo que só empresa um programa de software específico para a tarefa ou indústria. O dispositivo pode usar protocolos de serviços de terminal para acessar tal software executando</w:t>
      </w:r>
      <w:r>
        <w:t xml:space="preserve"> em um servidor. O sistema industrial do Cliente não pode ser usado em sua configuração implantada como um computador de fins gerais como um substituto comercial viável para tal sistema.</w:t>
      </w:r>
    </w:p>
    <w:p w:rsidR="00413FA5" w:rsidRDefault="003E356A" w:rsidP="003E356A">
      <w:pPr>
        <w:pStyle w:val="ProductList-Bullet"/>
        <w:numPr>
          <w:ilvl w:val="1"/>
          <w:numId w:val="22"/>
        </w:numPr>
      </w:pPr>
      <w:r>
        <w:t>Além disso, o Cliente pode usar o software localmente apenas em dispo</w:t>
      </w:r>
      <w:r>
        <w:t xml:space="preserve">sitivos atualizados para o Windows 10 IoT Enterprise para Varejo/Thin Clients: </w:t>
      </w:r>
    </w:p>
    <w:p w:rsidR="00413FA5" w:rsidRDefault="003E356A" w:rsidP="003E356A">
      <w:pPr>
        <w:pStyle w:val="ProductList-Bullet"/>
        <w:numPr>
          <w:ilvl w:val="2"/>
          <w:numId w:val="22"/>
        </w:numPr>
      </w:pPr>
      <w:r>
        <w:t>O Cliente deve usar o software como um aplicativo de ponto de serviço “POS” ao atualizar a partir do Windows Embedded 8.1 Industry Pro Retail (ou qualquer versão anterior). Apl</w:t>
      </w:r>
      <w:r>
        <w:t>icativo POS é um software que fornece uma das seguintes funções: processar transações de vendas e serviços, digitalizar e acompanhar estoque, registrar ou transmitir informações do cliente, executar funções de gerenciamento relacionadas e fornecer informaç</w:t>
      </w:r>
      <w:r>
        <w:t>ões direta e indiretamente a clientes sobre produtos e serviços disponíveis.</w:t>
      </w:r>
    </w:p>
    <w:p w:rsidR="00413FA5" w:rsidRDefault="00413FA5">
      <w:pPr>
        <w:pStyle w:val="ProductList-BodyIndented"/>
      </w:pPr>
    </w:p>
    <w:p w:rsidR="00413FA5" w:rsidRDefault="003E356A">
      <w:pPr>
        <w:pStyle w:val="ProductList-SubClauseHeading"/>
        <w:outlineLvl w:val="5"/>
      </w:pPr>
      <w:r>
        <w:t>2.1.3 Regras do Sistema Operacional Qualificado para Licenças de Atualização do Windows VL</w:t>
      </w:r>
    </w:p>
    <w:p w:rsidR="00413FA5" w:rsidRDefault="003E356A" w:rsidP="003E356A">
      <w:pPr>
        <w:pStyle w:val="ProductList-Bullet"/>
        <w:numPr>
          <w:ilvl w:val="1"/>
          <w:numId w:val="23"/>
        </w:numPr>
      </w:pPr>
      <w:r>
        <w:t xml:space="preserve">O SO qualificado deverá estar instalado no dispositivo ao qual a Licença de Atualização de VL será cedida. </w:t>
      </w:r>
    </w:p>
    <w:p w:rsidR="00413FA5" w:rsidRDefault="003E356A" w:rsidP="003E356A">
      <w:pPr>
        <w:pStyle w:val="ProductList-Bullet"/>
        <w:numPr>
          <w:ilvl w:val="1"/>
          <w:numId w:val="23"/>
        </w:numPr>
      </w:pPr>
      <w:r>
        <w:t>Apple Macintosh só será um sistema operacional qualificado se ele for pré-instalado pelo fabricante autorizado antes da venda inicial do dispositivo</w:t>
      </w:r>
      <w:r>
        <w:t xml:space="preserve">. </w:t>
      </w:r>
    </w:p>
    <w:p w:rsidR="00413FA5" w:rsidRDefault="003E356A" w:rsidP="003E356A">
      <w:pPr>
        <w:pStyle w:val="ProductList-Bullet"/>
        <w:numPr>
          <w:ilvl w:val="1"/>
          <w:numId w:val="23"/>
        </w:numPr>
      </w:pPr>
      <w:r>
        <w:t>Os clientes devem remover o SO qualificado do dispositivo para implantar a licença de Atualização de VL, a menos que eles também tenham SA na licença de Atualização de VL.</w:t>
      </w:r>
    </w:p>
    <w:p w:rsidR="00413FA5" w:rsidRDefault="003E356A" w:rsidP="003E356A">
      <w:pPr>
        <w:pStyle w:val="ProductList-Bullet"/>
        <w:numPr>
          <w:ilvl w:val="1"/>
          <w:numId w:val="23"/>
        </w:numPr>
      </w:pPr>
      <w:r>
        <w:t>Os clientes Academic Select, Academic Open, CASA e Open Value Subscription – clie</w:t>
      </w:r>
      <w:r>
        <w:t>ntes de Soluções Educacionais que adquirem a Licença de atualização usando o Windows XP Starter Edition, o Windows Vista Starter Edition ou o Windows 7 Starter Edition como SO qualificado renunciam a qualquer direito de transferir a referida Licença para f</w:t>
      </w:r>
      <w:r>
        <w:t>ora do país de compra.</w:t>
      </w:r>
    </w:p>
    <w:p w:rsidR="00413FA5" w:rsidRDefault="00413FA5">
      <w:pPr>
        <w:pStyle w:val="ProductList-BodyIndented"/>
      </w:pPr>
    </w:p>
    <w:p w:rsidR="00413FA5" w:rsidRDefault="003E356A">
      <w:pPr>
        <w:pStyle w:val="ProductList-ClauseHeading"/>
        <w:outlineLvl w:val="4"/>
      </w:pPr>
      <w:r>
        <w:t>2.2 Atualização do Windows Enterprise (independente de versão) e Atualização do Windows Professional (independentemente de versão)</w:t>
      </w:r>
    </w:p>
    <w:p w:rsidR="00413FA5" w:rsidRDefault="003E356A">
      <w:pPr>
        <w:pStyle w:val="ProductList-Body"/>
      </w:pPr>
      <w:r>
        <w:t xml:space="preserve">As </w:t>
      </w:r>
      <w:r>
        <w:fldChar w:fldCharType="begin"/>
      </w:r>
      <w:r>
        <w:instrText xml:space="preserve"> AutoTextList   \s NoStyle \t "Licença significa o direito de baixar, instalar, acessar e usar um </w:instrText>
      </w:r>
      <w:r>
        <w:instrText xml:space="preserve">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w:t>
      </w:r>
      <w:r>
        <w:t xml:space="preserv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w:t>
      </w:r>
      <w:r>
        <w:t xml:space="preserve">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t>
      </w:r>
      <w:r>
        <w:t>ws Enterprise e Atualização do Windows Professional.</w:t>
      </w:r>
    </w:p>
    <w:p w:rsidR="00413FA5" w:rsidRDefault="00413FA5">
      <w:pPr>
        <w:pStyle w:val="ProductList-Body"/>
      </w:pPr>
    </w:p>
    <w:p w:rsidR="00413FA5" w:rsidRDefault="003E356A">
      <w:pPr>
        <w:pStyle w:val="ProductList-ClauseHeading"/>
        <w:outlineLvl w:val="4"/>
      </w:pPr>
      <w:r>
        <w:t>2.3 Restauração ao Estado Anterior com Windows 10</w:t>
      </w:r>
    </w:p>
    <w:p w:rsidR="00413FA5" w:rsidRDefault="003E356A">
      <w:pPr>
        <w:pStyle w:val="ProductList-Body"/>
      </w:pPr>
      <w:r>
        <w:t xml:space="preserve">Se um terceiro pretender restaurar ao estado anterior o Windows nos </w:t>
      </w:r>
      <w:r>
        <w:fldChar w:fldCharType="begin"/>
      </w:r>
      <w:r>
        <w:instrText xml:space="preserve"> AutoTextList   \s NoStyle \t "Dispositivo Licenciado significa um único sistema de </w:instrText>
      </w:r>
      <w:r>
        <w:instrText xml:space="preserve">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w:t>
      </w:r>
      <w:r>
        <w:t>ção impressa provando que ele possui as licenças para o software que o terceiro instalará.</w:t>
      </w:r>
    </w:p>
    <w:p w:rsidR="00413FA5" w:rsidRDefault="00413FA5">
      <w:pPr>
        <w:pStyle w:val="ProductList-Body"/>
      </w:pPr>
    </w:p>
    <w:p w:rsidR="00413FA5" w:rsidRDefault="003E356A">
      <w:pPr>
        <w:pStyle w:val="ProductList-ClauseHeading"/>
        <w:outlineLvl w:val="4"/>
      </w:pPr>
      <w:r>
        <w:t>2.4 Opções de Fornecimento Regional</w:t>
      </w:r>
    </w:p>
    <w:p w:rsidR="00413FA5" w:rsidRDefault="003E356A">
      <w:pPr>
        <w:pStyle w:val="ProductList-SubClauseHeading"/>
        <w:outlineLvl w:val="5"/>
      </w:pPr>
      <w:r>
        <w:t>2.4.1 Versões N (Não com Windows Media Player) do Microsoft Windows XP Professional, Vista Business e 7 Professional</w:t>
      </w:r>
    </w:p>
    <w:p w:rsidR="00413FA5" w:rsidRDefault="003E356A">
      <w:pPr>
        <w:pStyle w:val="ProductList-BodyIndented"/>
      </w:pPr>
      <w:r>
        <w:t>Os clientes</w:t>
      </w:r>
      <w:r>
        <w:t xml:space="preserve"> localizados em um dos países estabelecidos na União Europeia (UE) ou na Associação Europeia de Livre Comércio (EFTA) podem estar qualificados para comprar mídia ou baixar as versões N do Windows XP Professional, Windows Vista Business e Windows 7 Professi</w:t>
      </w:r>
      <w:r>
        <w:t xml:space="preserve">onal. Consulte a Lista de Produtos de março de 2014 para obter detalhes sobre os critérios de elegibilidade e o cumprimento deles em </w:t>
      </w:r>
      <w:hyperlink r:id="rId71">
        <w:r>
          <w:rPr>
            <w:color w:val="00467F"/>
            <w:u w:val="single"/>
          </w:rPr>
          <w:t>http://go.microsoft.com/?linkid=9839207</w:t>
        </w:r>
      </w:hyperlink>
      <w:r>
        <w:t>.</w:t>
      </w:r>
    </w:p>
    <w:p w:rsidR="00413FA5" w:rsidRDefault="00413FA5">
      <w:pPr>
        <w:pStyle w:val="ProductList-BodyIndented"/>
      </w:pPr>
    </w:p>
    <w:p w:rsidR="00413FA5" w:rsidRDefault="003E356A">
      <w:pPr>
        <w:pStyle w:val="ProductList-SubClauseHeading"/>
        <w:outlineLvl w:val="5"/>
      </w:pPr>
      <w:r>
        <w:t xml:space="preserve">2.4.2 Versões K e KN </w:t>
      </w:r>
      <w:r>
        <w:t>do Microsoft Windows XP Professional, Vista Business e 7 Professional</w:t>
      </w:r>
    </w:p>
    <w:p w:rsidR="00413FA5" w:rsidRDefault="003E356A">
      <w:pPr>
        <w:pStyle w:val="ProductList-BodyIndented"/>
      </w:pPr>
      <w:r>
        <w:t xml:space="preserve">Os Clientes e suas afiliadas possuem opções de download e mídia específicos da Coreia para uso do Windows XP Professional, Vista Business e 7 Professional na Coreia. Consulte a Lista de </w:t>
      </w:r>
      <w:r>
        <w:t xml:space="preserve">Produtos de março de 2014 para consultar os requisitos em </w:t>
      </w:r>
      <w:hyperlink r:id="rId72">
        <w:r>
          <w:rPr>
            <w:color w:val="00467F"/>
            <w:u w:val="single"/>
          </w:rPr>
          <w:t>http://go.microsoft.com/?linkid=9839207</w:t>
        </w:r>
      </w:hyperlink>
      <w:r>
        <w:t>.</w:t>
      </w:r>
    </w:p>
    <w:p w:rsidR="00413FA5" w:rsidRDefault="00413FA5">
      <w:pPr>
        <w:pStyle w:val="ProductList-BodyIndented"/>
      </w:pPr>
    </w:p>
    <w:p w:rsidR="00413FA5" w:rsidRDefault="003E356A">
      <w:pPr>
        <w:pStyle w:val="ProductList-SubClauseHeading"/>
        <w:outlineLvl w:val="5"/>
      </w:pPr>
      <w:r>
        <w:t>2.4.3 Windows 8/8.1 Pro KN e Windows 10 Pro KN</w:t>
      </w:r>
    </w:p>
    <w:p w:rsidR="00413FA5" w:rsidRDefault="003E356A">
      <w:pPr>
        <w:pStyle w:val="ProductList-BodyIndented"/>
      </w:pPr>
      <w:r>
        <w:t>Os Clientes situados na Coreia que tiverem um cont</w:t>
      </w:r>
      <w:r>
        <w:t>rato ou registro do licenciamento por volume ativo com a Microsoft Operations Pte Ltd estarão qualificados para comprar a mídia do Windows 8/8.1 Pro KN e Windows 10 Pro KN para implantação e uso na Coreia. Nenhum outro uso é permitido.</w:t>
      </w:r>
    </w:p>
    <w:p w:rsidR="00413FA5" w:rsidRDefault="00413FA5">
      <w:pPr>
        <w:pStyle w:val="ProductList-BodyIndented"/>
      </w:pPr>
    </w:p>
    <w:p w:rsidR="00413FA5" w:rsidRDefault="003E356A">
      <w:pPr>
        <w:pStyle w:val="ProductList-SubClauseHeading"/>
        <w:outlineLvl w:val="5"/>
      </w:pPr>
      <w:r>
        <w:t>2.4.4 Windows 8/8.1</w:t>
      </w:r>
      <w:r>
        <w:t xml:space="preserve"> Pro N e Windows 10 Pro N (Sem Windows Media Player)</w:t>
      </w:r>
    </w:p>
    <w:p w:rsidR="00413FA5" w:rsidRDefault="003E356A">
      <w:pPr>
        <w:pStyle w:val="ProductList-BodyIndented"/>
      </w:pPr>
      <w:r>
        <w:t>Os Clientes com contratos ativos com a Microsoft Ireland Operations Ltd estarão qualificados para comprar a mídia do Microsoft Windows 8/8.1 Pro N e Windows 10 Pro N somente para implantação e uso nos pa</w:t>
      </w:r>
      <w:r>
        <w:t>íses da União Europeia (UE) ou da Associação Europeia de Livre Comércio (EFTA). (Para os fins da Licença Open, um “contrato ativo” é aquele associado a um Número de Autorização de Licença Open ativo.)</w:t>
      </w:r>
    </w:p>
    <w:p w:rsidR="00413FA5" w:rsidRDefault="00413FA5">
      <w:pPr>
        <w:pStyle w:val="ProductList-BodyIndented"/>
      </w:pPr>
    </w:p>
    <w:p w:rsidR="00413FA5" w:rsidRDefault="003E356A">
      <w:pPr>
        <w:pStyle w:val="ProductList-ClauseHeading"/>
        <w:outlineLvl w:val="4"/>
      </w:pPr>
      <w:r>
        <w:t>2.5 Windows Embedded 8 Standard Enterprise Kit</w:t>
      </w:r>
    </w:p>
    <w:p w:rsidR="00413FA5" w:rsidRDefault="003E356A">
      <w:pPr>
        <w:pStyle w:val="ProductList-Body"/>
      </w:pPr>
      <w:r>
        <w:t>O uso d</w:t>
      </w:r>
      <w:r>
        <w:t>os recursos do software habilitados pelo Kit do Windows Embedded 8 Standard Enterprise está sujeito aos termos de licença para o software Windows Embedded 8 Standard subjacente. O direito de usar os recursos do software expira quando o direito de usar o so</w:t>
      </w:r>
      <w:r>
        <w:t>ftware subjacente expirar. A Licença do Windows Embedded 8 Standard Enterprise Kit deve ser cedida permanentemente a um único dispositivo e não pode ser transferida para nenhum outro dispositivo.</w:t>
      </w:r>
    </w:p>
    <w:p w:rsidR="00413FA5" w:rsidRDefault="003E356A">
      <w:pPr>
        <w:pStyle w:val="ProductList-Offering1SubSection"/>
        <w:outlineLvl w:val="3"/>
      </w:pPr>
      <w:bookmarkStart w:id="194" w:name="_Sec813"/>
      <w:r>
        <w:t>3. Direitos de Uso</w:t>
      </w:r>
      <w:bookmarkEnd w:id="194"/>
    </w:p>
    <w:tbl>
      <w:tblPr>
        <w:tblStyle w:val="PURTable"/>
        <w:tblW w:w="0" w:type="dxa"/>
        <w:tblLook w:val="04A0" w:firstRow="1" w:lastRow="0" w:firstColumn="1" w:lastColumn="0" w:noHBand="0" w:noVBand="1"/>
      </w:tblPr>
      <w:tblGrid>
        <w:gridCol w:w="3651"/>
        <w:gridCol w:w="3629"/>
        <w:gridCol w:w="3636"/>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Desktop</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w:instrText>
            </w:r>
            <w:r>
              <w:instrText xml:space="preserve">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Software Adicional: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"identifica as notificações aplicáveis para um Produto; </w:instrText>
            </w:r>
            <w:r>
              <w:instrText xml:space="preserve">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Cessão da Licença</w:t>
      </w:r>
    </w:p>
    <w:p w:rsidR="00413FA5" w:rsidRDefault="003E356A">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w:t>
      </w:r>
      <w:r>
        <w:t>surance abaixo. Consulte a Seção 4. Software Assurance para direitos de reconsignação de Licença para Windows SA e Windows VDA.</w:t>
      </w:r>
    </w:p>
    <w:p w:rsidR="00413FA5" w:rsidRDefault="00413FA5">
      <w:pPr>
        <w:pStyle w:val="ProductList-Body"/>
      </w:pPr>
    </w:p>
    <w:p w:rsidR="00413FA5" w:rsidRDefault="003E356A">
      <w:pPr>
        <w:pStyle w:val="ProductList-ClauseHeading"/>
        <w:outlineLvl w:val="4"/>
      </w:pPr>
      <w:r>
        <w:t>3.2 Aplicativos do Windows</w:t>
      </w:r>
    </w:p>
    <w:p w:rsidR="00413FA5" w:rsidRDefault="003E356A">
      <w:pPr>
        <w:pStyle w:val="ProductList-Body"/>
      </w:pPr>
      <w:r>
        <w:t>A menos que outros termos sejam exibidos ao Cliente ou apresentados nas configurações do aplicativo,</w:t>
      </w:r>
      <w:r>
        <w:t xml:space="preserve"> o Cliente concorda que os serviços que ele acessa a partir dos aplicativos do Windows serão regidos pelo Contrato de Serviços da Microsoft publicado no site </w:t>
      </w:r>
      <w:hyperlink r:id="rId73">
        <w:r>
          <w:rPr>
            <w:color w:val="00467F"/>
            <w:u w:val="single"/>
          </w:rPr>
          <w:t>http://go.microsoft.com/fwlink/?l</w:t>
        </w:r>
        <w:r>
          <w:rPr>
            <w:color w:val="00467F"/>
            <w:u w:val="single"/>
          </w:rPr>
          <w:t>inkid=246338</w:t>
        </w:r>
      </w:hyperlink>
      <w:r>
        <w:t xml:space="preserve"> ou, para os aplicativos do Windows que acessam os serviços do Xbox, os termos de uso do Xbox.com em </w:t>
      </w:r>
      <w:hyperlink r:id="rId74">
        <w:r>
          <w:rPr>
            <w:color w:val="00467F"/>
            <w:u w:val="single"/>
          </w:rPr>
          <w:t>http://xbox.com/legal/livetou</w:t>
        </w:r>
      </w:hyperlink>
      <w:r>
        <w:t>.</w:t>
      </w:r>
    </w:p>
    <w:p w:rsidR="00413FA5" w:rsidRDefault="003E356A">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w:instrText>
            </w:r>
            <w:r>
              <w:instrText xml:space="preserve">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w:t>
            </w:r>
            <w:r>
              <w:rPr>
                <w:color w:val="404040"/>
              </w:rPr>
              <w:t>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75">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76">
              <w:r>
                <w:rPr>
                  <w:color w:val="00467F"/>
                  <w:u w:val="single"/>
                </w:rPr>
                <w:t>Fevereiro de 2016 – Termos do Produto</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4.1 Direitos de uso adicionais do Software Assurance do Windows (Por Usuário e Por Dispositivo) e Windows Virtual Desktop Access (</w:t>
      </w:r>
      <w:r>
        <w:t>VDA) (Por Usuário e Por Dispositivo) concedidos por meio do SA</w:t>
      </w:r>
    </w:p>
    <w:p w:rsidR="00413FA5" w:rsidRDefault="003E356A">
      <w:pPr>
        <w:pStyle w:val="ProductList-Body"/>
      </w:pPr>
      <w:r>
        <w:t>“</w:t>
      </w:r>
      <w:r>
        <w:rPr>
          <w:b/>
          <w:color w:val="00188F"/>
        </w:rPr>
        <w:t>Software</w:t>
      </w:r>
      <w:r>
        <w:t xml:space="preserve">”, conforme usado aqui, se refere à Ramificação Atual do Windows 10 Enterprise ou Windows Enterprise LTSB. </w:t>
      </w:r>
    </w:p>
    <w:p w:rsidR="00413FA5" w:rsidRDefault="003E356A">
      <w:pPr>
        <w:pStyle w:val="ProductList-Body"/>
      </w:pPr>
      <w:r>
        <w:t>“</w:t>
      </w:r>
      <w:r>
        <w:rPr>
          <w:b/>
          <w:color w:val="00188F"/>
        </w:rPr>
        <w:t>Dispositivo Licenciado</w:t>
      </w:r>
      <w:r>
        <w:t>”, conforme usado aqui, se refere ao dispositivo ao q</w:t>
      </w:r>
      <w:r>
        <w:t>ual o Cliente cede uma cobertura ativa.</w:t>
      </w:r>
    </w:p>
    <w:p w:rsidR="00413FA5" w:rsidRDefault="003E356A">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w:t>
      </w:r>
      <w:r>
        <w:t>rá mais licenciado.</w:t>
      </w:r>
    </w:p>
    <w:p w:rsidR="00413FA5" w:rsidRDefault="003E356A" w:rsidP="003E356A">
      <w:pPr>
        <w:pStyle w:val="ProductList-Bullet"/>
        <w:numPr>
          <w:ilvl w:val="0"/>
          <w:numId w:val="24"/>
        </w:numPr>
      </w:pPr>
      <w:r>
        <w:t>Qualquer usuário de um Dispositivo Licenciado ou qualquer dispositivo usado por um Usuário Licenciado pode acessar remotamente até quatro Instâncias do Software em Execução em OSEs Virtuais ou uma Instância do Software em Execução em um</w:t>
      </w:r>
      <w:r>
        <w:t xml:space="preserve"> OSE Físico em dispositivos dedicados ao uso do Cliente. </w:t>
      </w:r>
    </w:p>
    <w:p w:rsidR="00413FA5" w:rsidRDefault="003E356A" w:rsidP="003E356A">
      <w:pPr>
        <w:pStyle w:val="ProductList-Bullet"/>
        <w:numPr>
          <w:ilvl w:val="0"/>
          <w:numId w:val="24"/>
        </w:numPr>
      </w:pPr>
      <w:r>
        <w:t xml:space="preserve">O Cliente pode criar e armazenar uma Instância do Software em uma ou duas unidades USB por meio do Windows to Go e usá-las nos Dispositivos Licenciados se elas estiverem licenciadas por dispositivo </w:t>
      </w:r>
      <w:r>
        <w:t xml:space="preserve">ou em qualquer dispositivo se estiverem licenciadas por usuário. </w:t>
      </w:r>
    </w:p>
    <w:p w:rsidR="00413FA5" w:rsidRDefault="003E356A" w:rsidP="003E356A">
      <w:pPr>
        <w:pStyle w:val="ProductList-Bullet"/>
        <w:numPr>
          <w:ilvl w:val="0"/>
          <w:numId w:val="24"/>
        </w:numPr>
      </w:pPr>
      <w:r>
        <w:t xml:space="preserve">O Cliente poderá executar o Windows 10 Pro ou qualquer versão anterior do Software no lugar de qualquer Instância permitida nesta seção. </w:t>
      </w:r>
    </w:p>
    <w:p w:rsidR="00413FA5" w:rsidRDefault="003E356A" w:rsidP="003E356A">
      <w:pPr>
        <w:pStyle w:val="ProductList-Bullet"/>
        <w:numPr>
          <w:ilvl w:val="0"/>
          <w:numId w:val="24"/>
        </w:numPr>
      </w:pPr>
      <w:r>
        <w:t xml:space="preserve">O Cliente não precisará de uma Licença para acessar </w:t>
      </w:r>
      <w:r>
        <w:t>suas Instâncias permitidas apenas para administrar o Software.</w:t>
      </w:r>
    </w:p>
    <w:p w:rsidR="00413FA5" w:rsidRDefault="00413FA5">
      <w:pPr>
        <w:pStyle w:val="ProductList-Body"/>
      </w:pPr>
    </w:p>
    <w:p w:rsidR="00413FA5" w:rsidRDefault="003E356A">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136"/>
        <w:gridCol w:w="958"/>
        <w:gridCol w:w="932"/>
        <w:gridCol w:w="958"/>
        <w:gridCol w:w="932"/>
      </w:tblGrid>
      <w:tr w:rsidR="00413FA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13FA5" w:rsidRDefault="00413FA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13FA5" w:rsidRDefault="003E356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13FA5" w:rsidRDefault="003E356A">
            <w:pPr>
              <w:pStyle w:val="ProductList-TableBody"/>
              <w:jc w:val="center"/>
            </w:pPr>
            <w:r>
              <w:rPr>
                <w:color w:val="FFFFFF"/>
              </w:rPr>
              <w:t>Windows VDA</w:t>
            </w:r>
          </w:p>
        </w:tc>
      </w:tr>
      <w:tr w:rsidR="00413FA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13FA5" w:rsidRDefault="00413FA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Usuário</w:t>
            </w:r>
          </w:p>
        </w:tc>
      </w:tr>
      <w:tr w:rsidR="00413FA5">
        <w:tc>
          <w:tcPr>
            <w:tcW w:w="808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w:instrText>
            </w:r>
            <w:r>
              <w:instrText xml:space="preserve">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w:instrText>
            </w:r>
            <w:r>
              <w:instrText xml:space="preserve">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w:instrText>
            </w:r>
            <w:r>
              <w:instrText xml:space="preserve">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w:instrText>
            </w:r>
            <w:r>
              <w:instrText xml:space="preserv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Para Windows VDA (Por Dispositivo), este direito de uso se aplicará somente se o</w:t>
            </w:r>
            <w:r>
              <w:t xml:space="preserv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w:instrText>
            </w:r>
            <w:r>
              <w:instrText xml:space="preserve">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w:instrText>
            </w:r>
            <w:r>
              <w:instrText xml:space="preserve">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w:t>
            </w:r>
            <w:r>
              <w:rPr>
                <w:color w:val="0563C1"/>
              </w:rPr>
              <w:t>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r>
      <w:tr w:rsidR="00413FA5">
        <w:tc>
          <w:tcPr>
            <w:tcW w:w="808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w:instrText>
            </w:r>
            <w:r>
              <w:instrText xml:space="preserv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w:instrText>
            </w:r>
            <w:r>
              <w:instrText xml:space="preserve">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w:instrText>
            </w:r>
            <w:r>
              <w:instrText xml:space="preserv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w:t>
            </w:r>
            <w:r>
              <w:t xml:space="preserve">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w:instrText>
            </w:r>
            <w:r>
              <w:instrText xml:space="preserve">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o Clie</w:t>
            </w:r>
            <w:r>
              <w:t xml:space="preserv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w:instrText>
            </w:r>
            <w:r>
              <w:instrText>Style \t "OSE Físico significa um OSE que é configurado para ser executado diretamente em um sistema de hardware físico. A Instância do sistema operacional usada para executar o software de virtualização do hardware ou fornecer serviços de virtualização de</w:instrText>
            </w:r>
            <w:r>
              <w:instrText xml:space="preserv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808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bl>
    <w:p w:rsidR="00413FA5" w:rsidRDefault="00413FA5">
      <w:pPr>
        <w:pStyle w:val="ProductList-Body"/>
      </w:pPr>
    </w:p>
    <w:p w:rsidR="00413FA5" w:rsidRDefault="003E356A">
      <w:pPr>
        <w:pStyle w:val="ProductList-SubClauseHeading"/>
        <w:outlineLvl w:val="5"/>
      </w:pPr>
      <w:r>
        <w:t>4.1.1 Direitos da Ramificação Atual do Windows 10 Enterprise</w:t>
      </w:r>
    </w:p>
    <w:p w:rsidR="00413FA5" w:rsidRDefault="003E356A">
      <w:pPr>
        <w:pStyle w:val="ProductList-BodyIndented"/>
      </w:pPr>
      <w:r>
        <w:t>A Ramificação Atual do Windows 10 Enterprise só pode ser us</w:t>
      </w:r>
      <w:r>
        <w:t>ada por Clientes com licenças ativas do Windows SA ou VDA. Os Clientes que permitirem SA ou interrupções deverão desinstalar a Ramificação Atual do Windows 10 Enterprise. Os Clientes que possuem direitos perpétuos para o Windows Enterprise só poderão insta</w:t>
      </w:r>
      <w:r>
        <w:t>lar a versão do Windows Enterprise LTSB atual no momento da interrupção.</w:t>
      </w:r>
    </w:p>
    <w:p w:rsidR="00413FA5" w:rsidRDefault="00413FA5">
      <w:pPr>
        <w:pStyle w:val="ProductList-BodyIndented"/>
      </w:pPr>
    </w:p>
    <w:p w:rsidR="00413FA5" w:rsidRDefault="003E356A">
      <w:pPr>
        <w:pStyle w:val="ProductList-ClauseHeading"/>
        <w:outlineLvl w:val="4"/>
      </w:pPr>
      <w:r>
        <w:t>4.2 Sistemas Operacionais Qualificados (SO)</w:t>
      </w:r>
    </w:p>
    <w:p w:rsidR="00413FA5" w:rsidRDefault="003E356A">
      <w:pPr>
        <w:pStyle w:val="ProductList-Body"/>
      </w:pPr>
      <w:r>
        <w:t xml:space="preserve">Cada dispositivo para o qual um Cliente comprar SA e no qual ele executará a Atualização do Windows 10 Enterprise deverá estar licenciado </w:t>
      </w:r>
      <w:r>
        <w:t>para executar um dos Sistemas Operacionais qualificados pelo tipo de programa na tabela Sistema Operacional Qualificado na seção Condições do Produto acima.</w:t>
      </w:r>
    </w:p>
    <w:p w:rsidR="00413FA5" w:rsidRDefault="003E356A" w:rsidP="003E356A">
      <w:pPr>
        <w:pStyle w:val="ProductList-Bullet"/>
        <w:numPr>
          <w:ilvl w:val="0"/>
          <w:numId w:val="25"/>
        </w:numPr>
      </w:pPr>
      <w:r>
        <w:t>Os Clientes que compraram SA anteriormente para Windows Pro podem renovar o SA em seus dispositivos</w:t>
      </w:r>
      <w:r>
        <w:t xml:space="preserve"> cobertos sem a necessidade de comprar uma licença de Atualização do Windows Enterprise. </w:t>
      </w:r>
    </w:p>
    <w:p w:rsidR="00413FA5" w:rsidRDefault="003E356A" w:rsidP="003E356A">
      <w:pPr>
        <w:pStyle w:val="ProductList-Bullet"/>
        <w:numPr>
          <w:ilvl w:val="0"/>
          <w:numId w:val="25"/>
        </w:numPr>
      </w:pPr>
      <w:r>
        <w:t>Os Clientes que tenham comprado anteriormente a Atualização do Windows Pro + SA podem continuar comprando a Atualização do Pro + SA até o final do seu registro ou con</w:t>
      </w:r>
      <w:r>
        <w:t>trato.</w:t>
      </w:r>
    </w:p>
    <w:p w:rsidR="00413FA5" w:rsidRDefault="00413FA5">
      <w:pPr>
        <w:pStyle w:val="ProductList-Body"/>
      </w:pPr>
    </w:p>
    <w:p w:rsidR="00413FA5" w:rsidRDefault="003E356A">
      <w:pPr>
        <w:pStyle w:val="ProductList-ClauseHeading"/>
        <w:outlineLvl w:val="4"/>
      </w:pPr>
      <w:r>
        <w:t>4.3 Software Assurance do Windows por Reconsignação de Dispositivo</w:t>
      </w:r>
    </w:p>
    <w:p w:rsidR="00413FA5" w:rsidRDefault="003E356A">
      <w:pPr>
        <w:pStyle w:val="ProductList-Body"/>
      </w:pPr>
      <w:r>
        <w:t>Não obstante as regras de Cessão de Licença indicadas acima, o Cliente pode transferir a cobertura do Windows SA por dispositivo com a licença de Atualização do Windows Enterprise a</w:t>
      </w:r>
      <w:r>
        <w:t>ssociada do dispositivo original para um dispositivo substituto, mas não a curto prazo (ou seja, em 90 dias da última alocação), desde que (1) o Cliente tenha licenciado e instalado no desktop substituto a versão mais recente de um Sistema Operacional Qual</w:t>
      </w:r>
      <w:r>
        <w:t>ificado, e o Cliente cede a licença básica do Windows Enterprise para o mesmo dispositivo de substituição e (2) o Cliente tenha removido quaisquer atualizações de sistema operacional de desktop do dispositivo original. A reconsignação das licenças de Atual</w:t>
      </w:r>
      <w:r>
        <w:t>ização do Windows Enterprise só pode ser feita junto com a reconsignação da cobertura do Software Assurance do Windows Ativo por Dispositivo. O Cliente pode ceder as licenças do Windows VDA por Dispositivo para outro dispositivo de acordo com os termos e a</w:t>
      </w:r>
      <w:r>
        <w:t xml:space="preserve">s condições geralmente aplicáveis a SLs de dispositivo em “Cessão e Reconsignação de Licenças” nos </w:t>
      </w:r>
      <w:hyperlink w:anchor="_Sec537">
        <w:r>
          <w:rPr>
            <w:color w:val="00467F"/>
            <w:u w:val="single"/>
          </w:rPr>
          <w:t>Termos Universais da Licença</w:t>
        </w:r>
      </w:hyperlink>
      <w:r>
        <w:t xml:space="preserve">. </w:t>
      </w:r>
    </w:p>
    <w:p w:rsidR="00413FA5" w:rsidRDefault="00413FA5">
      <w:pPr>
        <w:pStyle w:val="ProductList-Body"/>
      </w:pPr>
    </w:p>
    <w:p w:rsidR="00413FA5" w:rsidRDefault="003E356A">
      <w:pPr>
        <w:pStyle w:val="ProductList-ClauseHeading"/>
        <w:outlineLvl w:val="4"/>
      </w:pPr>
      <w:r>
        <w:t>4.4 Software Assurance do Windows Por Regras de Atribuição de Licença do Usuário</w:t>
      </w:r>
    </w:p>
    <w:p w:rsidR="00413FA5" w:rsidRDefault="003E356A">
      <w:pPr>
        <w:pStyle w:val="ProductList-SubClauseHeading"/>
        <w:outlineLvl w:val="5"/>
      </w:pPr>
      <w:r>
        <w:t xml:space="preserve">4.4 SA do </w:t>
      </w:r>
      <w:r>
        <w:t>Windows Enterprise por SL de Usuário</w:t>
      </w:r>
    </w:p>
    <w:p w:rsidR="00413FA5" w:rsidRDefault="003E356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w:instrText>
      </w:r>
      <w:r>
        <w:instrText xml:space="preserve">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w:t>
      </w:r>
      <w:r>
        <w:t>ispositivo único também deve ser o dispositivo de trabalho principal do Usuário Principal.</w:t>
      </w:r>
    </w:p>
    <w:p w:rsidR="00413FA5" w:rsidRDefault="00413FA5">
      <w:pPr>
        <w:pStyle w:val="ProductList-BodyIndented"/>
      </w:pPr>
    </w:p>
    <w:p w:rsidR="00413FA5" w:rsidRDefault="003E356A">
      <w:pPr>
        <w:pStyle w:val="ProductList-SubClauseHeading"/>
        <w:outlineLvl w:val="5"/>
      </w:pPr>
      <w:r>
        <w:t>4.4.2 Complemento do SA do Windows Enterprise Por Usuário</w:t>
      </w:r>
    </w:p>
    <w:p w:rsidR="00413FA5" w:rsidRDefault="003E356A">
      <w:pPr>
        <w:pStyle w:val="ProductList-BodyIndented"/>
      </w:pPr>
      <w:r>
        <w:t xml:space="preserve">O </w:t>
      </w:r>
      <w:r>
        <w:fldChar w:fldCharType="begin"/>
      </w:r>
      <w:r>
        <w:instrText xml:space="preserve"> AutoTextList   \s NoStyle \t "Usuário Licenciado significa a única pessoa a quem uma licença foi cedida</w:instrText>
      </w:r>
      <w:r>
        <w:instrText xml:space="preserve">."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413FA5" w:rsidRDefault="00413FA5">
      <w:pPr>
        <w:pStyle w:val="ProductList-BodyIndented"/>
      </w:pPr>
    </w:p>
    <w:p w:rsidR="00413FA5" w:rsidRDefault="003E356A">
      <w:pPr>
        <w:pStyle w:val="ProductList-ClauseHeading"/>
        <w:outlineLvl w:val="4"/>
      </w:pPr>
      <w:r>
        <w:t>4.5 Complemento do Software Assurance do Sistema Operacional Windows Desktop Por Usuário</w:t>
      </w:r>
    </w:p>
    <w:p w:rsidR="00413FA5" w:rsidRDefault="003E356A">
      <w:pPr>
        <w:pStyle w:val="ProductList-Body"/>
      </w:pPr>
      <w:r>
        <w:t>Complemento de SA do Sistema Operacional Window</w:t>
      </w:r>
      <w:r>
        <w:t xml:space="preserve">s Desktop por Usuário é uma Licença de Assinatura que </w:t>
      </w:r>
    </w:p>
    <w:p w:rsidR="00413FA5" w:rsidRDefault="003E356A" w:rsidP="003E356A">
      <w:pPr>
        <w:pStyle w:val="ProductList-Bullet"/>
        <w:numPr>
          <w:ilvl w:val="0"/>
          <w:numId w:val="26"/>
        </w:numPr>
      </w:pPr>
      <w:r>
        <w:t>é comprada além de (e associada a um dispositivo licenciado para) o Sistema Operacional Windows Desktop com cobertura de SA (“Cobertura Qualificada”) ou VDA (“Licença Qualificada”),</w:t>
      </w:r>
    </w:p>
    <w:p w:rsidR="00413FA5" w:rsidRDefault="003E356A" w:rsidP="003E356A">
      <w:pPr>
        <w:pStyle w:val="ProductList-Bullet"/>
        <w:numPr>
          <w:ilvl w:val="0"/>
          <w:numId w:val="26"/>
        </w:numPr>
      </w:pPr>
      <w:r>
        <w:t>é atribuída ao Usuá</w:t>
      </w:r>
      <w:r>
        <w:t>rio Principal daquele dispositivo e (cujo dispositivo também é o dispositivo de trabalho principal do Usuário Principal),</w:t>
      </w:r>
    </w:p>
    <w:p w:rsidR="00413FA5" w:rsidRDefault="003E356A" w:rsidP="003E356A">
      <w:pPr>
        <w:pStyle w:val="ProductList-Bullet"/>
        <w:numPr>
          <w:ilvl w:val="0"/>
          <w:numId w:val="26"/>
        </w:numPr>
      </w:pPr>
      <w:r>
        <w:t>permite o uso do software Windows Enterprise sujeito aos Termos de Licença do Windows Enterprise por Usuário ou os Termos de Licença d</w:t>
      </w:r>
      <w:r>
        <w:t>o VDA por Usuário, associados à Cobertura Qualificada ou Licença Qualificada, respectivamente, e</w:t>
      </w:r>
    </w:p>
    <w:p w:rsidR="00413FA5" w:rsidRDefault="003E356A" w:rsidP="003E356A">
      <w:pPr>
        <w:pStyle w:val="ProductList-Bullet"/>
        <w:numPr>
          <w:ilvl w:val="0"/>
          <w:numId w:val="26"/>
        </w:numPr>
      </w:pPr>
      <w:r>
        <w:t xml:space="preserve">expira mediante o término da Cobertura Qualificada ou Licença Qualificada. </w:t>
      </w:r>
    </w:p>
    <w:p w:rsidR="00413FA5" w:rsidRDefault="003E356A">
      <w:pPr>
        <w:pStyle w:val="ProductList-Body"/>
      </w:pPr>
      <w:r>
        <w:t>Apesar dos direitos gerais de transferência de Licença, essas licenças Complementar</w:t>
      </w:r>
      <w:r>
        <w:t>es poderão ser transferidas somente a Usuários Principais de outros dispositivos com Cobertura Qualificada ou Licenças Qualificadas. O Complemento de SA do Sistema Operacional Windows Desktop Por Usuário pode ser comprado em qualquer quantidade até o númer</w:t>
      </w:r>
      <w:r>
        <w:t>o total de dispositivos licenciados para VDA e/ou SA.</w:t>
      </w:r>
    </w:p>
    <w:p w:rsidR="00413FA5" w:rsidRDefault="00413FA5">
      <w:pPr>
        <w:pStyle w:val="ProductList-Body"/>
      </w:pPr>
    </w:p>
    <w:p w:rsidR="00413FA5" w:rsidRDefault="003E356A">
      <w:pPr>
        <w:pStyle w:val="ProductList-ClauseHeading"/>
        <w:outlineLvl w:val="4"/>
      </w:pPr>
      <w:r>
        <w:t>4.6 Registros Enterprise com uma combinação de cobertura de Windows SA ou VDA Por Usuário e Por Dispositivo</w:t>
      </w:r>
    </w:p>
    <w:p w:rsidR="00413FA5" w:rsidRDefault="003E356A">
      <w:pPr>
        <w:pStyle w:val="ProductList-Body"/>
      </w:pPr>
      <w:r>
        <w:t>Os clientes que querem misturar as licenças do Windows SA por Dispositivo e por Usuário podem</w:t>
      </w:r>
      <w:r>
        <w:t xml:space="preserve"> fazê-lo desde que:</w:t>
      </w:r>
    </w:p>
    <w:p w:rsidR="00413FA5" w:rsidRDefault="003E356A" w:rsidP="003E356A">
      <w:pPr>
        <w:pStyle w:val="ProductList-Bullet"/>
        <w:numPr>
          <w:ilvl w:val="0"/>
          <w:numId w:val="27"/>
        </w:numPr>
      </w:pPr>
      <w:r>
        <w:t xml:space="preserve">Todos os usuários que usam os Dispositivos Qualificados não licenciados estejam licenciados com Windows SA por Usuário (SL de Usuário ou SL de Usuário Complementar) e </w:t>
      </w:r>
    </w:p>
    <w:p w:rsidR="00413FA5" w:rsidRDefault="003E356A" w:rsidP="003E356A">
      <w:pPr>
        <w:pStyle w:val="ProductList-Bullet"/>
        <w:numPr>
          <w:ilvl w:val="0"/>
          <w:numId w:val="27"/>
        </w:numPr>
      </w:pPr>
      <w:r>
        <w:t>Todos os Dispositivos Qualificados usados por usuários não licenciad</w:t>
      </w:r>
      <w:r>
        <w:t>os são licenciados com Windows SA por Dispositivo</w:t>
      </w:r>
    </w:p>
    <w:p w:rsidR="00413FA5" w:rsidRDefault="00413FA5">
      <w:pPr>
        <w:pStyle w:val="ProductList-Body"/>
      </w:pPr>
    </w:p>
    <w:p w:rsidR="00413FA5" w:rsidRDefault="003E356A">
      <w:pPr>
        <w:pStyle w:val="ProductList-ClauseHeading"/>
        <w:outlineLvl w:val="4"/>
      </w:pPr>
      <w:r>
        <w:t>4.7 Qualificação para Compra do Software Assurance do Sistema Operacional Windows Desktop (Por Usuário) de SLs de Usuário do SA</w:t>
      </w:r>
    </w:p>
    <w:p w:rsidR="00413FA5" w:rsidRDefault="003E356A">
      <w:pPr>
        <w:pStyle w:val="ProductList-SubClauseHeading"/>
        <w:outlineLvl w:val="5"/>
      </w:pPr>
      <w:r>
        <w:t>4.7.1 Contratos Enterprise</w:t>
      </w:r>
    </w:p>
    <w:p w:rsidR="00413FA5" w:rsidRDefault="003E356A">
      <w:pPr>
        <w:pStyle w:val="ProductList-BodyIndented"/>
      </w:pPr>
      <w:r>
        <w:t>As SLs de Usuário A Partir de SA podem ser comprad</w:t>
      </w:r>
      <w:r>
        <w:t>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257"/>
        <w:gridCol w:w="5299"/>
      </w:tblGrid>
      <w:tr w:rsidR="00413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SL de Usuário de SA Correspondente</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 do Sistema Operacional Windows Desktop (Por Usuário) da SL de Usuário do SA</w:t>
            </w:r>
            <w:r>
              <w:rPr>
                <w:vertAlign w:val="superscript"/>
              </w:rPr>
              <w:t>1</w:t>
            </w:r>
          </w:p>
        </w:tc>
      </w:tr>
    </w:tbl>
    <w:p w:rsidR="00413FA5" w:rsidRDefault="003E356A">
      <w:pPr>
        <w:pStyle w:val="ProductList-BodyIndented"/>
      </w:pPr>
      <w:r>
        <w:rPr>
          <w:i/>
          <w:vertAlign w:val="superscript"/>
        </w:rPr>
        <w:t>1</w:t>
      </w:r>
      <w:r>
        <w:rPr>
          <w:i/>
        </w:rPr>
        <w:t>Disponível para compra no aniversário do registro ou no início de um novo prazo do registro somente.</w:t>
      </w:r>
    </w:p>
    <w:p w:rsidR="00413FA5" w:rsidRDefault="00413FA5">
      <w:pPr>
        <w:pStyle w:val="ProductList-BodyIndented"/>
      </w:pPr>
    </w:p>
    <w:p w:rsidR="00413FA5" w:rsidRDefault="003E356A">
      <w:pPr>
        <w:pStyle w:val="ProductList-SubClauseHeading"/>
        <w:outlineLvl w:val="5"/>
      </w:pPr>
      <w:r>
        <w:t>4.7.2 Contratos Enterprise Subscription</w:t>
      </w:r>
    </w:p>
    <w:p w:rsidR="00413FA5" w:rsidRDefault="003E356A">
      <w:pPr>
        <w:pStyle w:val="ProductList-BodyIndented"/>
      </w:pPr>
      <w:r>
        <w:t>Poderá ser feita a compra das Li</w:t>
      </w:r>
      <w:r>
        <w:t xml:space="preserve">cenças de Assinatura para Software Assurance para o Sistema Operacional Windows Desktop no aniversário do registro do Cliente ou no início de um novo prazo de registro com uma SL de Usuário do ECS de SA. A Licença de Assinatura deve ter sido comprada pelo </w:t>
      </w:r>
      <w:r>
        <w:t>menos três anos antes da compra da SL de Usuário de SA.</w:t>
      </w:r>
    </w:p>
    <w:p w:rsidR="00413FA5" w:rsidRDefault="00413FA5">
      <w:pPr>
        <w:pStyle w:val="ProductList-BodyIndented"/>
      </w:pPr>
    </w:p>
    <w:p w:rsidR="00413FA5" w:rsidRDefault="003E356A">
      <w:pPr>
        <w:pStyle w:val="ProductList-ClauseHeading"/>
        <w:outlineLvl w:val="4"/>
      </w:pPr>
      <w:r>
        <w:t>4.8 Microsoft Desktop Optimization Pack (MDOP)</w:t>
      </w:r>
    </w:p>
    <w:p w:rsidR="00413FA5" w:rsidRDefault="003E356A">
      <w:pPr>
        <w:pStyle w:val="ProductList-Body"/>
      </w:pPr>
      <w:r>
        <w:t>O Cliente poderá instalar e usar a funcionalidade de gerenciamento no MDOP em outros dispositivos dedicados do Cliente para seu uso para gerenciar softw</w:t>
      </w:r>
      <w:r>
        <w:t>are no Dispositivo Licenciado ou nos Dispositivos do Usuário Licenciado. O Cliente também poderá usar o AGPM, DaRT e UE-V para gerenciar softwares em servidores em seu domínio, desde que as áreas de trabalho desse domínio estejam licenciadas para uso do MD</w:t>
      </w:r>
      <w:r>
        <w:t>OP.</w:t>
      </w:r>
    </w:p>
    <w:p w:rsidR="00413FA5" w:rsidRDefault="00413FA5">
      <w:pPr>
        <w:pStyle w:val="ProductList-Body"/>
      </w:pPr>
    </w:p>
    <w:p w:rsidR="00413FA5" w:rsidRDefault="003E356A">
      <w:pPr>
        <w:pStyle w:val="ProductList-SubClauseHeading"/>
        <w:outlineLvl w:val="5"/>
      </w:pPr>
      <w:r>
        <w:t>4.8.1 Qualificação de MDOP</w:t>
      </w:r>
    </w:p>
    <w:p w:rsidR="00413FA5" w:rsidRDefault="003E356A">
      <w:pPr>
        <w:pStyle w:val="ProductList-BodyIndented"/>
      </w:pPr>
      <w:r>
        <w:t>Os seguintes Clientes possuem direitos de uso de MDOP incluídos com o Software Assurance do Windows e Windows VDA e não precisam comprar o MDOP separadamente.</w:t>
      </w:r>
    </w:p>
    <w:p w:rsidR="00413FA5" w:rsidRDefault="003E356A" w:rsidP="003E356A">
      <w:pPr>
        <w:pStyle w:val="ProductList-Bullet"/>
        <w:numPr>
          <w:ilvl w:val="1"/>
          <w:numId w:val="28"/>
        </w:numPr>
      </w:pPr>
      <w:r>
        <w:t>Todos os Clientes com SL de Usuário do Software Assurance do Wind</w:t>
      </w:r>
      <w:r>
        <w:t xml:space="preserve">ows ativo por Usuário ou SL de Usuário do VDA por Usuário. </w:t>
      </w:r>
    </w:p>
    <w:p w:rsidR="00413FA5" w:rsidRDefault="003E356A" w:rsidP="003E356A">
      <w:pPr>
        <w:pStyle w:val="ProductList-Bullet"/>
        <w:numPr>
          <w:ilvl w:val="1"/>
          <w:numId w:val="28"/>
        </w:numPr>
      </w:pPr>
      <w:r>
        <w:t>Clientes com contratos com datas de início de vigência em ou após 1º de agosto de 2015 que possuem Software Assurance do Windows ativo por Dispositivo e/ou VDA por Dispositivo.</w:t>
      </w:r>
    </w:p>
    <w:p w:rsidR="00413FA5" w:rsidRDefault="00413FA5">
      <w:pPr>
        <w:pStyle w:val="ProductList-BodyIndented"/>
      </w:pPr>
    </w:p>
    <w:p w:rsidR="00413FA5" w:rsidRDefault="003E356A">
      <w:pPr>
        <w:pStyle w:val="ProductList-ClauseHeading"/>
        <w:outlineLvl w:val="4"/>
      </w:pPr>
      <w:r>
        <w:t xml:space="preserve">4.9 Programas </w:t>
      </w:r>
      <w:r>
        <w:t>Acadêmicos</w:t>
      </w:r>
    </w:p>
    <w:p w:rsidR="00413FA5" w:rsidRDefault="003E356A">
      <w:pPr>
        <w:pStyle w:val="ProductList-Body"/>
      </w:pPr>
      <w:r>
        <w:t>O seguinte se aplica a clientes em todos os Programas Acadêmicos de Licenciamento por Volume:</w:t>
      </w:r>
    </w:p>
    <w:p w:rsidR="00413FA5" w:rsidRDefault="003E356A">
      <w:pPr>
        <w:pStyle w:val="ProductList-SubClauseHeading"/>
        <w:outlineLvl w:val="5"/>
      </w:pPr>
      <w:r>
        <w:t>4.9.1 Direitos do Windows Enterprise LTSB</w:t>
      </w:r>
    </w:p>
    <w:p w:rsidR="00413FA5" w:rsidRDefault="003E356A">
      <w:pPr>
        <w:pStyle w:val="ProductList-BodyIndented"/>
      </w:pPr>
      <w:r>
        <w:t>Instituições Acadêmicas com SA do Windows Enterprise ou SA do Windows Education podem instalar o Windows 10 E</w:t>
      </w:r>
      <w:r>
        <w:t>nterprise LTSB em vez de qualquer instância perpétua permitida.</w:t>
      </w:r>
    </w:p>
    <w:p w:rsidR="00413FA5" w:rsidRDefault="00413FA5">
      <w:pPr>
        <w:pStyle w:val="ProductList-BodyIndented"/>
      </w:pPr>
    </w:p>
    <w:p w:rsidR="00413FA5" w:rsidRDefault="003E356A">
      <w:pPr>
        <w:pStyle w:val="ProductList-SubClauseHeading"/>
        <w:outlineLvl w:val="5"/>
      </w:pPr>
      <w:r>
        <w:t>4.9.2 Direitos para Windows 10 Enterprise ou Windows 10 Education LTSB</w:t>
      </w:r>
    </w:p>
    <w:p w:rsidR="00413FA5" w:rsidRDefault="003E356A">
      <w:pPr>
        <w:pStyle w:val="ProductList-BodyIndented"/>
      </w:pPr>
      <w:r>
        <w:t xml:space="preserve">Instituições Acadêmicas com Software Assurance para Windows Enterprise ou Windows Education têm o direito de instalar e </w:t>
      </w:r>
      <w:r>
        <w:t>usar o Windows 10 Enterprise ou Windows 10 Education.</w:t>
      </w:r>
    </w:p>
    <w:p w:rsidR="00413FA5" w:rsidRDefault="00413FA5">
      <w:pPr>
        <w:pStyle w:val="ProductList-BodyIndented"/>
      </w:pPr>
    </w:p>
    <w:p w:rsidR="00413FA5" w:rsidRDefault="003E356A">
      <w:pPr>
        <w:pStyle w:val="ProductList-SubClauseHeading"/>
        <w:outlineLvl w:val="5"/>
      </w:pPr>
      <w:r>
        <w:t>4.9.3 Direitos de Downgrade</w:t>
      </w:r>
    </w:p>
    <w:p w:rsidR="00413FA5" w:rsidRDefault="003E356A">
      <w:pPr>
        <w:pStyle w:val="ProductList-BodyIndented"/>
      </w:pPr>
      <w:r>
        <w:t>Instituições Acadêmicas com Software Assurance para Windows Education possuem direitos de downgrade para o Windows 8.1 Enterprise/Pro e versões anteriores do Windows 8.1 Ent</w:t>
      </w:r>
      <w:r>
        <w:t>erprise/Pro, bem como Windows Embedded 8.1 Industry e versões anteriores do Windows Embedded 8.1 Industry.</w:t>
      </w:r>
    </w:p>
    <w:p w:rsidR="00413FA5" w:rsidRDefault="00413FA5">
      <w:pPr>
        <w:pStyle w:val="ProductList-BodyIndented"/>
      </w:pPr>
    </w:p>
    <w:p w:rsidR="00413FA5" w:rsidRDefault="003E356A">
      <w:pPr>
        <w:pStyle w:val="ProductList-SubClauseHeading"/>
        <w:outlineLvl w:val="5"/>
      </w:pPr>
      <w:r>
        <w:t>4.9.4 Qualificação de MDOP</w:t>
      </w:r>
    </w:p>
    <w:p w:rsidR="00413FA5" w:rsidRDefault="003E356A">
      <w:pPr>
        <w:pStyle w:val="ProductList-BodyIndented"/>
      </w:pPr>
      <w:r>
        <w:t>Instituições Acadêmicas com Software Assurance para Windows Enterprise ou Windows Education têm o direito de instalar e u</w:t>
      </w:r>
      <w:r>
        <w:t>sar o MDOP.</w:t>
      </w:r>
    </w:p>
    <w:p w:rsidR="00413FA5" w:rsidRDefault="00413FA5">
      <w:pPr>
        <w:pStyle w:val="ProductList-BodyIndented"/>
      </w:pPr>
    </w:p>
    <w:p w:rsidR="00413FA5" w:rsidRDefault="003E356A">
      <w:pPr>
        <w:pStyle w:val="ProductList-SubClauseHeading"/>
        <w:outlineLvl w:val="5"/>
      </w:pPr>
      <w:r>
        <w:t>4.9.5 Opção Student do Windows To Go</w:t>
      </w:r>
    </w:p>
    <w:p w:rsidR="00413FA5" w:rsidRDefault="003E356A">
      <w:pPr>
        <w:pStyle w:val="ProductList-BodyIndented"/>
      </w:pPr>
      <w:r>
        <w:t>As Instituições Acadêmicas que escolherem a opção Student poderão ter, no máximo, uma Instância do Windows To Go por dispositivo de estudante licenciado enquanto o aluno estiver registrado na instituição.</w:t>
      </w:r>
    </w:p>
    <w:p w:rsidR="00413FA5" w:rsidRDefault="00413FA5">
      <w:pPr>
        <w:pStyle w:val="ProductList-BodyIndented"/>
      </w:pPr>
    </w:p>
    <w:p w:rsidR="00413FA5" w:rsidRDefault="003E356A">
      <w:pPr>
        <w:pStyle w:val="ProductList-ClauseHeading"/>
        <w:outlineLvl w:val="4"/>
      </w:pPr>
      <w:r>
        <w:t>4.10 Windows 10 Mobile Enterprise</w:t>
      </w:r>
    </w:p>
    <w:p w:rsidR="00413FA5" w:rsidRDefault="003E356A">
      <w:pPr>
        <w:pStyle w:val="ProductList-Body"/>
      </w:pPr>
      <w:r>
        <w:t>Os Clientes com Windows SA ativo por SL de Usuário ou Complemento por Usuário poderão instalar e usar o Windows 10 Mobile Enterprise em dispositivos secundários do usuário licenciado.</w:t>
      </w:r>
    </w:p>
    <w:p w:rsidR="00413FA5" w:rsidRDefault="00413FA5">
      <w:pPr>
        <w:pStyle w:val="ProductList-Body"/>
      </w:pPr>
    </w:p>
    <w:p w:rsidR="00413FA5" w:rsidRDefault="003E356A">
      <w:pPr>
        <w:pStyle w:val="ProductList-ClauseHeading"/>
        <w:outlineLvl w:val="4"/>
      </w:pPr>
      <w:r>
        <w:t>4.11 Sistema Operacional de Desktop W</w:t>
      </w:r>
      <w:r>
        <w:t>indows - Direitos de executar “Aplicativos HPC Agrupados”</w:t>
      </w:r>
    </w:p>
    <w:p w:rsidR="00413FA5" w:rsidRDefault="00413FA5">
      <w:pPr>
        <w:pStyle w:val="ProductList-Body"/>
      </w:pPr>
    </w:p>
    <w:p w:rsidR="00413FA5" w:rsidRDefault="003E356A">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w:t>
      </w:r>
      <w:r>
        <w:t xml:space="preserv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w:t>
      </w:r>
      <w:r>
        <w:rPr>
          <w:color w:val="0563C1"/>
        </w:rPr>
        <w:t xml:space="preserve">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w:instrText>
      </w:r>
      <w:r>
        <w:instrText xml:space="preserve">"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w:instrText>
      </w:r>
      <w:r>
        <w:instrText xml:space="preserve">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w:instrText>
      </w:r>
      <w:r>
        <w:instrText xml:space="preserve">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w:instrText>
      </w:r>
      <w:r>
        <w:instrText xml:space="preserve">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413FA5" w:rsidRDefault="00413FA5">
      <w:pPr>
        <w:pStyle w:val="ProductList-Body"/>
      </w:pPr>
    </w:p>
    <w:p w:rsidR="00413FA5" w:rsidRDefault="003E356A">
      <w:pPr>
        <w:pStyle w:val="ProductList-ClauseHeading"/>
        <w:outlineLvl w:val="4"/>
      </w:pPr>
      <w:r>
        <w:t>4.12 Sistema Operacional Windows Desktop - Windows Thin PC</w:t>
      </w:r>
    </w:p>
    <w:p w:rsidR="00413FA5" w:rsidRDefault="003E356A">
      <w:pPr>
        <w:pStyle w:val="ProductList-Body"/>
      </w:pPr>
      <w:r>
        <w:t>O Cliente pode usar o softwar</w:t>
      </w:r>
      <w:r>
        <w:t>e Windows Thin PC no lugar do software Sistema Operacional Windows Desktop, mas somente para executar os tipos de aplicativos listados abaixo.</w:t>
      </w:r>
    </w:p>
    <w:p w:rsidR="00413FA5" w:rsidRDefault="003E356A" w:rsidP="003E356A">
      <w:pPr>
        <w:pStyle w:val="ProductList-Bullet"/>
        <w:numPr>
          <w:ilvl w:val="0"/>
          <w:numId w:val="29"/>
        </w:numPr>
      </w:pPr>
      <w:r>
        <w:t>segurança</w:t>
      </w:r>
    </w:p>
    <w:p w:rsidR="00413FA5" w:rsidRDefault="003E356A" w:rsidP="003E356A">
      <w:pPr>
        <w:pStyle w:val="ProductList-Bullet"/>
        <w:numPr>
          <w:ilvl w:val="0"/>
          <w:numId w:val="29"/>
        </w:numPr>
      </w:pPr>
      <w:r>
        <w:t>gerenciamento</w:t>
      </w:r>
    </w:p>
    <w:p w:rsidR="00413FA5" w:rsidRDefault="003E356A" w:rsidP="003E356A">
      <w:pPr>
        <w:pStyle w:val="ProductList-Bullet"/>
        <w:numPr>
          <w:ilvl w:val="0"/>
          <w:numId w:val="29"/>
        </w:numPr>
      </w:pPr>
      <w:r>
        <w:t>emulação de terminal</w:t>
      </w:r>
    </w:p>
    <w:p w:rsidR="00413FA5" w:rsidRDefault="003E356A" w:rsidP="003E356A">
      <w:pPr>
        <w:pStyle w:val="ProductList-Bullet"/>
        <w:numPr>
          <w:ilvl w:val="0"/>
          <w:numId w:val="29"/>
        </w:numPr>
      </w:pPr>
      <w:r>
        <w:t>Área de Trabalho Remota e tecnologias semelhantes</w:t>
      </w:r>
    </w:p>
    <w:p w:rsidR="00413FA5" w:rsidRDefault="003E356A" w:rsidP="003E356A">
      <w:pPr>
        <w:pStyle w:val="ProductList-Bullet"/>
        <w:numPr>
          <w:ilvl w:val="0"/>
          <w:numId w:val="29"/>
        </w:numPr>
      </w:pPr>
      <w:r>
        <w:t>navegador da Web</w:t>
      </w:r>
    </w:p>
    <w:p w:rsidR="00413FA5" w:rsidRDefault="003E356A" w:rsidP="003E356A">
      <w:pPr>
        <w:pStyle w:val="ProductList-Bullet"/>
        <w:numPr>
          <w:ilvl w:val="0"/>
          <w:numId w:val="29"/>
        </w:numPr>
      </w:pPr>
      <w:r>
        <w:t>reprodutor de mídia</w:t>
      </w:r>
    </w:p>
    <w:p w:rsidR="00413FA5" w:rsidRDefault="003E356A" w:rsidP="003E356A">
      <w:pPr>
        <w:pStyle w:val="ProductList-Bullet"/>
        <w:numPr>
          <w:ilvl w:val="0"/>
          <w:numId w:val="29"/>
        </w:numPr>
      </w:pPr>
      <w:r>
        <w:t>cliente de mensagens instantâneas</w:t>
      </w:r>
    </w:p>
    <w:p w:rsidR="00413FA5" w:rsidRDefault="003E356A" w:rsidP="003E356A">
      <w:pPr>
        <w:pStyle w:val="ProductList-Bullet"/>
        <w:numPr>
          <w:ilvl w:val="0"/>
          <w:numId w:val="29"/>
        </w:numPr>
      </w:pPr>
      <w:r>
        <w:t>visualizadores de documentos</w:t>
      </w:r>
    </w:p>
    <w:p w:rsidR="00413FA5" w:rsidRDefault="003E356A" w:rsidP="003E356A">
      <w:pPr>
        <w:pStyle w:val="ProductList-Bullet"/>
        <w:numPr>
          <w:ilvl w:val="0"/>
          <w:numId w:val="29"/>
        </w:numPr>
      </w:pPr>
      <w:r>
        <w:t>NET Framework e Java Virtual Machine</w:t>
      </w:r>
    </w:p>
    <w:p w:rsidR="00413FA5" w:rsidRDefault="003E356A">
      <w:pPr>
        <w:pStyle w:val="ProductList-Body"/>
      </w:pPr>
      <w:r>
        <w:t>O Cliente poderá usar o software em um dispositivo diferente daquele no qual ele foi instalado pela primeira vez se ele transferir a cob</w:t>
      </w:r>
      <w:r>
        <w:t>ertura de Software Assurance correspondente para esse outro dispositivo.</w:t>
      </w:r>
    </w:p>
    <w:p w:rsidR="00413FA5" w:rsidRDefault="00413FA5">
      <w:pPr>
        <w:pStyle w:val="ProductList-Body"/>
      </w:pPr>
    </w:p>
    <w:p w:rsidR="00413FA5" w:rsidRDefault="003E356A">
      <w:pPr>
        <w:pStyle w:val="ProductList-ClauseHeading"/>
        <w:outlineLvl w:val="4"/>
      </w:pPr>
      <w:r>
        <w:t>4.13 Software Assurance para Windows Embedded Industry Enterprise</w:t>
      </w:r>
    </w:p>
    <w:p w:rsidR="00413FA5" w:rsidRDefault="003E356A">
      <w:pPr>
        <w:pStyle w:val="ProductList-Body"/>
      </w:pPr>
      <w:r>
        <w:t>Clientes com Software Assurance para Windows Embedded Industry Enterprise possuem os mesmos direitos e restrições do</w:t>
      </w:r>
      <w:r>
        <w:t xml:space="preserve"> Software Assurance do Windows. </w:t>
      </w:r>
    </w:p>
    <w:p w:rsidR="00413FA5" w:rsidRDefault="00413FA5">
      <w:pPr>
        <w:pStyle w:val="PURBreadcrumb"/>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GroupHeading"/>
        <w:outlineLvl w:val="1"/>
      </w:pPr>
      <w:bookmarkStart w:id="196" w:name="_Sec619"/>
      <w:r>
        <w:t>Windows Server</w:t>
      </w:r>
      <w:bookmarkEnd w:id="196"/>
      <w:r>
        <w:fldChar w:fldCharType="begin"/>
      </w:r>
      <w:r>
        <w:instrText xml:space="preserve"> TC "</w:instrText>
      </w:r>
      <w:bookmarkStart w:id="197" w:name="_Toc449392722"/>
      <w:r>
        <w:instrText>Windows Server</w:instrText>
      </w:r>
      <w:bookmarkEnd w:id="197"/>
      <w:r>
        <w:instrText>" \l 2</w:instrText>
      </w:r>
      <w:r>
        <w:fldChar w:fldCharType="end"/>
      </w:r>
    </w:p>
    <w:p w:rsidR="00413FA5" w:rsidRDefault="003E356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92723"/>
      <w:r>
        <w:instrText>Windows MultiPoint Server</w:instrText>
      </w:r>
      <w:bookmarkEnd w:id="199"/>
      <w:r>
        <w:instrText>" \l 3</w:instrText>
      </w:r>
      <w:r>
        <w:fldChar w:fldCharType="end"/>
      </w:r>
    </w:p>
    <w:p w:rsidR="00413FA5" w:rsidRDefault="003E356A">
      <w:pPr>
        <w:pStyle w:val="ProductList-Offering1SubSection"/>
        <w:outlineLvl w:val="3"/>
      </w:pPr>
      <w:bookmarkStart w:id="200" w:name="_Sec702"/>
      <w:r>
        <w:t>1. Disponibilidade do Produto</w:t>
      </w:r>
      <w:bookmarkEnd w:id="200"/>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w:t>
            </w:r>
            <w:r>
              <w:rPr>
                <w:color w:val="FFFFFF"/>
              </w:rPr>
              <w:t>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9" w:space="0" w:color="FFFFFF"/>
              <w:left w:val="single" w:sz="9" w:space="0" w:color="FFFFFF"/>
              <w:bottom w:val="dashed" w:sz="4" w:space="0" w:color="BFBFBF"/>
              <w:right w:val="single" w:sz="9" w:space="0" w:color="FFFFFF"/>
            </w:tcBorders>
          </w:tcPr>
          <w:p w:rsidR="00413FA5" w:rsidRDefault="003E356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t>Windows MultiPoint Server 2012 Premium com CAL do Windows MultiPoint Server 2012 (cinco clientes)</w:t>
            </w:r>
            <w:r>
              <w:fldChar w:fldCharType="begin"/>
            </w:r>
            <w:r>
              <w:instrText xml:space="preserve"> XE "Windows MultiPoint Server 2012 Premium com CAL do Windows MultiPoint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t>Windows MultiPoint Server 2012 Premium com CAL do Windows MultiPoint Server 2012 (cinco clientes) com CAL do Windows Server 2012 (cinco clientes)</w:t>
            </w:r>
            <w:r>
              <w:fldChar w:fldCharType="begin"/>
            </w:r>
            <w:r>
              <w:instrText xml:space="preserve"> XE "Windows MultiPoint Server 2012 Premium com CAL do Windows MultiPoint Server 2012 (cinco clientes) com CAL </w:instrText>
            </w:r>
            <w:r>
              <w:instrText xml:space="preserve">do Windows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t>CAL do Windows MultiPoint Server 2012</w:t>
            </w:r>
            <w:r>
              <w:fldChar w:fldCharType="begin"/>
            </w:r>
            <w:r>
              <w:instrText xml:space="preserve"> XE "CAL do Windows MultiPoint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p>
        </w:tc>
      </w:tr>
      <w:tr w:rsidR="00413FA5">
        <w:tc>
          <w:tcPr>
            <w:tcW w:w="4160" w:type="dxa"/>
            <w:tcBorders>
              <w:top w:val="dashed" w:sz="4" w:space="0" w:color="BFBFBF"/>
              <w:left w:val="single" w:sz="9" w:space="0" w:color="FFFFFF"/>
              <w:bottom w:val="none" w:sz="4" w:space="0" w:color="000000"/>
              <w:right w:val="single" w:sz="9" w:space="0" w:color="FFFFFF"/>
            </w:tcBorders>
          </w:tcPr>
          <w:p w:rsidR="00413FA5" w:rsidRDefault="003E356A">
            <w:pPr>
              <w:pStyle w:val="ProductList-TableBody"/>
            </w:pPr>
            <w:r>
              <w:t>CAL do Windows MultiPoint Server 2012 com CAL do Windows Server</w:t>
            </w:r>
            <w:r>
              <w:t xml:space="preserve"> 2012</w:t>
            </w:r>
            <w:r>
              <w:fldChar w:fldCharType="begin"/>
            </w:r>
            <w:r>
              <w:instrText xml:space="preserve"> XE "CAL do Windows MultiPoint Server 2012 com CAL do Windows Server 2012" </w:instrText>
            </w:r>
            <w:r>
              <w:fldChar w:fldCharType="end"/>
            </w:r>
            <w:r>
              <w:t xml:space="preserve"> (Dispositivo e Usuário)</w:t>
            </w:r>
          </w:p>
        </w:tc>
        <w:tc>
          <w:tcPr>
            <w:tcW w:w="620" w:type="dxa"/>
            <w:tcBorders>
              <w:top w:val="dashed" w:sz="4" w:space="0" w:color="BFBFBF"/>
              <w:left w:val="single" w:sz="9" w:space="0" w:color="FFFFFF"/>
              <w:bottom w:val="none" w:sz="4" w:space="0" w:color="000000"/>
              <w:right w:val="single" w:sz="9" w:space="0" w:color="FFFFFF"/>
            </w:tcBorders>
          </w:tcPr>
          <w:p w:rsidR="00413FA5" w:rsidRDefault="003E356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13FA5" w:rsidRDefault="003E35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201" w:name="_Sec757"/>
      <w:r>
        <w:t>2. Condições do Produto</w:t>
      </w:r>
      <w:bookmarkEnd w:id="201"/>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w:instrText>
            </w:r>
            <w:r>
              <w:instrText xml:space="preserve">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w:t>
            </w:r>
            <w:r>
              <w:rPr>
                <w:color w:val="404040"/>
              </w:rPr>
              <w:t xml:space="preserve">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(SA):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202" w:name="_Sec800"/>
      <w:r>
        <w:t>3. Direitos de Uso</w:t>
      </w:r>
      <w:bookmarkEnd w:id="202"/>
    </w:p>
    <w:tbl>
      <w:tblPr>
        <w:tblStyle w:val="PURTable"/>
        <w:tblW w:w="0" w:type="dxa"/>
        <w:tblLook w:val="04A0" w:firstRow="1" w:lastRow="0" w:firstColumn="1" w:lastColumn="0" w:noHBand="0" w:noVBand="1"/>
      </w:tblPr>
      <w:tblGrid>
        <w:gridCol w:w="3651"/>
        <w:gridCol w:w="3629"/>
        <w:gridCol w:w="3636"/>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w:instrText>
            </w:r>
            <w:r>
              <w:instrText xml:space="preserve">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"Software Adicional: Software identificado nos Direitos de Uso para Produtos para Servidor que o Cliente tem permissão p</w:instrText>
            </w:r>
            <w:r>
              <w:instrText xml:space="preserve">ara usar em qualquer dispositivo junto com seu uso do software para servidores." </w:instrText>
            </w:r>
            <w:r>
              <w:fldChar w:fldCharType="separate"/>
            </w:r>
            <w:r>
              <w:rPr>
                <w:color w:val="0563C1"/>
              </w:rPr>
              <w:t>Software Adicional</w:t>
            </w:r>
            <w:r>
              <w:fldChar w:fldCharType="end"/>
            </w:r>
            <w:r>
              <w:t>: Todas as edições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para Clientes: Indica se um Produto de servidor requer ou não CALs para acesso por</w:instrText>
            </w:r>
            <w:r>
              <w:instrText xml:space="preserve">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w:t>
            </w:r>
            <w:r>
              <w:rPr>
                <w:color w:val="0563C1"/>
              </w:rPr>
              <w:t>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4"/>
        <w:gridCol w:w="3641"/>
        <w:gridCol w:w="3651"/>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CAL do Windows MultiPoint Server 2012 e CAL do Windows Server 2012</w:t>
            </w:r>
            <w:r>
              <w:fldChar w:fldCharType="begin"/>
            </w:r>
            <w:r>
              <w:instrText xml:space="preserve"> XE "</w:instrText>
            </w:r>
            <w:r>
              <w:instrText xml:space="preserve">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13FA5" w:rsidRDefault="003E356A">
            <w:pPr>
              <w:pStyle w:val="ProductList-TableBody"/>
            </w:pPr>
            <w:r>
              <w:t xml:space="preserve">CAL do Windows MultiPoint Server 2012 e </w:t>
            </w:r>
          </w:p>
          <w:p w:rsidR="00413FA5" w:rsidRDefault="003E356A">
            <w:pPr>
              <w:pStyle w:val="ProductList-TableBody"/>
            </w:pPr>
            <w:r>
              <w:t xml:space="preserve">Licença Equivalente à CAL (consulte o </w:t>
            </w:r>
            <w:hyperlink w:anchor="_Sec591">
              <w:r>
                <w:rPr>
                  <w:color w:val="00467F"/>
                  <w:u w:val="single"/>
                </w:rPr>
                <w:t>Apêndice A</w:t>
              </w:r>
            </w:hyperlink>
            <w:r>
              <w:t>)</w:t>
            </w:r>
          </w:p>
        </w:tc>
      </w:tr>
    </w:tbl>
    <w:p w:rsidR="00413FA5" w:rsidRDefault="00413FA5">
      <w:pPr>
        <w:pStyle w:val="ProductList-Body"/>
      </w:pPr>
    </w:p>
    <w:p w:rsidR="00413FA5" w:rsidRDefault="003E356A">
      <w:pPr>
        <w:pStyle w:val="ProductList-SubClauseHeading"/>
        <w:outlineLvl w:val="5"/>
      </w:pPr>
      <w:r>
        <w:t xml:space="preserve">3.1.1 Funcionalidade Adicional Associada à CAL dos Serviços de Gerenciamento de Direitos do Active Directory </w:t>
      </w:r>
      <w:r>
        <w:t>do Windows Server 2012</w:t>
      </w:r>
    </w:p>
    <w:p w:rsidR="00413FA5" w:rsidRDefault="003E356A">
      <w:pPr>
        <w:pStyle w:val="ProductList-BodyIndented"/>
      </w:pPr>
      <w:r>
        <w:t>Serviços de Gerenciamento de Direitos do Windows Server 2012</w:t>
      </w:r>
    </w:p>
    <w:tbl>
      <w:tblPr>
        <w:tblStyle w:val="PURTable0"/>
        <w:tblW w:w="0" w:type="dxa"/>
        <w:tblLook w:val="04A0" w:firstRow="1" w:lastRow="0" w:firstColumn="1" w:lastColumn="0" w:noHBand="0" w:noVBand="1"/>
      </w:tblPr>
      <w:tblGrid>
        <w:gridCol w:w="3487"/>
        <w:gridCol w:w="3555"/>
        <w:gridCol w:w="3514"/>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CAL dos Serviços de Gerenciamento de Direitos do Active Directory do Windows Server 2012</w:t>
            </w:r>
            <w:r>
              <w:fldChar w:fldCharType="begin"/>
            </w:r>
            <w:r>
              <w:instrText xml:space="preserve"> XE "CAL dos Serviços de Gerenciamento de Direitos do Ac</w:instrText>
            </w:r>
            <w:r>
              <w:instrText xml:space="preserve">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13FA5" w:rsidRDefault="003E356A">
            <w:pPr>
              <w:pStyle w:val="ProductList-TableBody"/>
            </w:pPr>
            <w:r>
              <w:t xml:space="preserve">Licença Equivalente à CAL (consulte o </w:t>
            </w:r>
            <w:hyperlink w:anchor="_Sec591">
              <w:r>
                <w:rPr>
                  <w:color w:val="00467F"/>
                  <w:u w:val="single"/>
                </w:rPr>
                <w:t>Apêndice A</w:t>
              </w:r>
            </w:hyperlink>
            <w:r>
              <w:t>)</w:t>
            </w:r>
          </w:p>
        </w:tc>
      </w:tr>
    </w:tbl>
    <w:p w:rsidR="00413FA5" w:rsidRDefault="00413FA5">
      <w:pPr>
        <w:pStyle w:val="ProductList-BodyIndented"/>
      </w:pPr>
    </w:p>
    <w:p w:rsidR="00413FA5" w:rsidRDefault="003E356A">
      <w:pPr>
        <w:pStyle w:val="ProductList-ClauseHeading"/>
        <w:outlineLvl w:val="4"/>
      </w:pPr>
      <w:r>
        <w:t>3.2 Execução de Instâncias do Software</w:t>
      </w:r>
    </w:p>
    <w:p w:rsidR="00413FA5" w:rsidRDefault="003E356A">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w:t>
      </w:r>
      <w:r>
        <w:rPr>
          <w:color w:val="0563C1"/>
        </w:rPr>
        <w:t>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w:t>
      </w:r>
      <w:r>
        <w:t xml:space="preserv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w:instrText>
      </w:r>
      <w:r>
        <w:instrText xml:space="preserv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Se o Clien</w:t>
      </w:r>
      <w:r>
        <w:t xml:space="preserve">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w:instrText>
      </w:r>
      <w:r>
        <w:instrText xml:space="preserve">OSE Físico significa um OSE que é configurado para ser executado diretamente em um sistema de hardware físico. A Instância do sistema operacional usada para executar o software de virtualização do hardware ou fornecer serviços de virtualização de hardware </w:instrText>
      </w:r>
      <w:r>
        <w:instrText xml:space="preserve">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413FA5" w:rsidRDefault="00413FA5">
      <w:pPr>
        <w:pStyle w:val="ProductList-Body"/>
      </w:pPr>
    </w:p>
    <w:p w:rsidR="00413FA5" w:rsidRDefault="003E356A">
      <w:pPr>
        <w:pStyle w:val="ProductList-ClauseHeading"/>
        <w:outlineLvl w:val="4"/>
      </w:pPr>
      <w:r>
        <w:t>3.3 L</w:t>
      </w:r>
      <w:r>
        <w:t>icenças de Acesso</w:t>
      </w:r>
    </w:p>
    <w:p w:rsidR="00413FA5" w:rsidRDefault="003E356A">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w:t>
      </w:r>
      <w:r>
        <w:t xml:space="preserve">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w:instrText>
      </w:r>
      <w:r>
        <w:instrText xml:space="preserve">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w:instrText>
      </w:r>
      <w:r>
        <w:instrText xml:space="preserve">stema de hardware virtual" </w:instrText>
      </w:r>
      <w:r>
        <w:fldChar w:fldCharType="separate"/>
      </w:r>
      <w:r>
        <w:rPr>
          <w:color w:val="0563C1"/>
        </w:rPr>
        <w:t>OSEs Virtuais</w:t>
      </w:r>
      <w:r>
        <w:fldChar w:fldCharType="end"/>
      </w:r>
      <w:r>
        <w:t>.</w:t>
      </w:r>
    </w:p>
    <w:p w:rsidR="00413FA5" w:rsidRDefault="00413FA5">
      <w:pPr>
        <w:pStyle w:val="ProductList-Body"/>
      </w:pPr>
    </w:p>
    <w:p w:rsidR="00413FA5" w:rsidRDefault="003E356A">
      <w:pPr>
        <w:pStyle w:val="ProductList-ClauseHeading"/>
        <w:outlineLvl w:val="4"/>
      </w:pPr>
      <w:r>
        <w:t>3.4 Windows MultiPoint Server 2012 Connector</w:t>
      </w:r>
    </w:p>
    <w:p w:rsidR="00413FA5" w:rsidRDefault="003E356A">
      <w:pPr>
        <w:pStyle w:val="ProductList-Body"/>
      </w:pPr>
      <w:r>
        <w:t>O Cliente poderá instalar e usar o software Windows Server 2012 MultiPoint Connector em qualquer dispositivo que esteja licenciado para acessar o Windows Server 2012</w:t>
      </w:r>
      <w:r>
        <w:fldChar w:fldCharType="begin"/>
      </w:r>
      <w:r>
        <w:instrText xml:space="preserve"> XE "Windows Server 2012" </w:instrText>
      </w:r>
      <w:r>
        <w:fldChar w:fldCharType="end"/>
      </w:r>
      <w:r>
        <w:t>. Ele poderá usar este software somente para acessar o software MultiPoint Server. Se ele acessar o software para servidores a partir desse dispositivo unicamente para usar o MultiPoint Dashboard, ele não precisará de uma CAL do</w:t>
      </w:r>
      <w:r>
        <w:t xml:space="preserve"> MultiPoint Server.</w:t>
      </w:r>
    </w:p>
    <w:p w:rsidR="00413FA5" w:rsidRDefault="00413FA5">
      <w:pPr>
        <w:pStyle w:val="ProductList-Body"/>
      </w:pPr>
    </w:p>
    <w:p w:rsidR="00413FA5" w:rsidRDefault="003E356A">
      <w:pPr>
        <w:pStyle w:val="ProductList-ClauseHeading"/>
        <w:outlineLvl w:val="4"/>
      </w:pPr>
      <w:r>
        <w:t>3.5 Software Adicional</w:t>
      </w:r>
    </w:p>
    <w:p w:rsidR="00413FA5" w:rsidRDefault="003E356A">
      <w:pPr>
        <w:pStyle w:val="ProductList-Body"/>
      </w:pPr>
      <w:r>
        <w:t xml:space="preserve">Para obter uma lista de Softwares Adicionais, consulte o site </w:t>
      </w:r>
      <w:hyperlink r:id="rId77">
        <w:r>
          <w:rPr>
            <w:color w:val="00467F"/>
            <w:u w:val="single"/>
          </w:rPr>
          <w:t>http://go.microsoft.com/fwlink/?LinkId=245856</w:t>
        </w:r>
      </w:hyperlink>
      <w:r>
        <w:t>.</w:t>
      </w:r>
    </w:p>
    <w:p w:rsidR="00413FA5" w:rsidRDefault="003E356A">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04" w:name="_Sec655"/>
      <w:r>
        <w:t>Windows Server</w:t>
      </w:r>
      <w:bookmarkEnd w:id="204"/>
      <w:r>
        <w:fldChar w:fldCharType="begin"/>
      </w:r>
      <w:r>
        <w:instrText xml:space="preserve"> TC "</w:instrText>
      </w:r>
      <w:bookmarkStart w:id="205" w:name="_Toc449392724"/>
      <w:r>
        <w:instrText>Windows Server</w:instrText>
      </w:r>
      <w:bookmarkEnd w:id="205"/>
      <w:r>
        <w:instrText>" \l 3</w:instrText>
      </w:r>
      <w:r>
        <w:fldChar w:fldCharType="end"/>
      </w:r>
    </w:p>
    <w:p w:rsidR="00413FA5" w:rsidRDefault="003E356A">
      <w:pPr>
        <w:pStyle w:val="ProductList-Offering1SubSection"/>
        <w:outlineLvl w:val="3"/>
      </w:pPr>
      <w:bookmarkStart w:id="206" w:name="_Sec703"/>
      <w:r>
        <w:t>1. Disponibilidade do Produto</w:t>
      </w:r>
      <w:bookmarkEnd w:id="206"/>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w:instrText>
            </w:r>
            <w:r>
              <w:instrText xml:space="preserve">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w:instrText>
            </w:r>
            <w:r>
              <w:instrText xml:space="preserve">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160" w:type="dxa"/>
            <w:tcBorders>
              <w:top w:val="single" w:sz="9" w:space="0" w:color="FFFFFF"/>
              <w:left w:val="single" w:sz="9" w:space="0" w:color="FFFFFF"/>
              <w:bottom w:val="dashed" w:sz="4" w:space="0" w:color="BFBFBF"/>
              <w:right w:val="single" w:sz="9" w:space="0" w:color="FFFFFF"/>
            </w:tcBorders>
          </w:tcPr>
          <w:p w:rsidR="00413FA5" w:rsidRDefault="003E356A">
            <w:pPr>
              <w:pStyle w:val="ProductList-TableBody"/>
            </w:pPr>
            <w:r>
              <w:rPr>
                <w:color w:val="000000"/>
              </w:rPr>
              <w:t>CAL dos Serviços de Gerenciamento de Direitos do Active Directory do Windows Server 2012</w:t>
            </w:r>
            <w:r>
              <w:fldChar w:fldCharType="begin"/>
            </w:r>
            <w:r>
              <w:instrText xml:space="preserve"> XE "</w:instrText>
            </w:r>
            <w:r>
              <w:instrText xml:space="preserve">CAL dos Serviços de Gerenciamento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13FA5" w:rsidRDefault="003E356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CAL do Windows Server 2012</w:t>
            </w:r>
            <w:r>
              <w:fldChar w:fldCharType="begin"/>
            </w:r>
            <w:r>
              <w:instrText xml:space="preserve"> XE "CAL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Par</w:instrText>
            </w:r>
            <w:r>
              <w:instrText xml:space="preserve">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t>CAL dos Serviços de Área de Trabalho Remota do Windows Server 2012</w:t>
            </w:r>
            <w:r>
              <w:fldChar w:fldCharType="begin"/>
            </w:r>
            <w:r>
              <w:instrText xml:space="preserve"> XE "CAL dos Serviços de Área de Trabalho Remota do Windows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413FA5" w:rsidRDefault="003E356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Conector Externo para Serviços de Área de Trabalho Remota do Wi</w:t>
            </w:r>
            <w:r>
              <w:rPr>
                <w:color w:val="000000"/>
              </w:rPr>
              <w:t>ndows Server 2012</w:t>
            </w:r>
            <w:r>
              <w:fldChar w:fldCharType="begin"/>
            </w:r>
            <w:r>
              <w:instrText xml:space="preserve"> XE "Conector Externo para Serviços de Área de Trabalho Remota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Windows</w:t>
            </w:r>
            <w:r>
              <w:rPr>
                <w:color w:val="000000"/>
              </w:rPr>
              <w:t xml:space="preserve">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Windows Server 2012 R2 Essent</w:t>
            </w:r>
            <w:r>
              <w:rPr>
                <w:color w:val="000000"/>
              </w:rPr>
              <w: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External Connectors dos Serviços de Gerenciamento de Direitos do Active Directory do Windows Server 2012</w:t>
            </w:r>
            <w:r>
              <w:fldChar w:fldCharType="begin"/>
            </w:r>
            <w:r>
              <w:instrText xml:space="preserve"> XE "</w:instrText>
            </w:r>
            <w:r>
              <w:instrText xml:space="preserve">External Connectors dos Serviços de Gerenciamento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13FA5" w:rsidRDefault="003E356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w:instrText>
            </w:r>
            <w:r>
              <w:instrText xml:space="preserv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4160" w:type="dxa"/>
            <w:tcBorders>
              <w:top w:val="dashed" w:sz="4" w:space="0" w:color="BFBFBF"/>
              <w:left w:val="single" w:sz="9" w:space="0" w:color="FFFFFF"/>
              <w:bottom w:val="none" w:sz="4" w:space="0" w:color="000000"/>
              <w:right w:val="single" w:sz="9" w:space="0" w:color="FFFFFF"/>
            </w:tcBorders>
          </w:tcPr>
          <w:p w:rsidR="00413FA5" w:rsidRDefault="003E356A">
            <w:pPr>
              <w:pStyle w:val="ProductList-TableBody"/>
            </w:pPr>
            <w:r>
              <w:rPr>
                <w:color w:val="000000"/>
              </w:rPr>
              <w:t>Conector Externo para Windows Server 2012</w:t>
            </w:r>
            <w:r>
              <w:fldChar w:fldCharType="begin"/>
            </w:r>
            <w:r>
              <w:instrText xml:space="preserve"> XE "Conector Externo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13FA5" w:rsidRDefault="003E356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13FA5" w:rsidRDefault="003E356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13FA5" w:rsidRDefault="003E356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13FA5" w:rsidRDefault="003E356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3"/>
      </w:pPr>
      <w:bookmarkStart w:id="207" w:name="_Sec758"/>
      <w:r>
        <w:t>2. Condições do Produto</w:t>
      </w:r>
      <w:bookmarkEnd w:id="207"/>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w:t>
            </w:r>
            <w:r>
              <w:t>ors (3/08)</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w:t>
            </w:r>
            <w:r>
              <w:rPr>
                <w:color w:val="0563C1"/>
              </w:rPr>
              <w:t>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w:instrText>
            </w:r>
            <w:r>
              <w:instrText xml:space="preserv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(SA):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"Isenção de Usuários Qualificados: isenção aplicável a usuários que acessam os Produtos exclusivamente sob uma dessas licen</w:instrText>
            </w:r>
            <w:r>
              <w:instrText xml:space="preserve">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208" w:name="_Sec807"/>
      <w:r>
        <w:t>3. Direitos de Uso</w:t>
      </w:r>
      <w:bookmarkEnd w:id="208"/>
    </w:p>
    <w:tbl>
      <w:tblPr>
        <w:tblStyle w:val="PURTable"/>
        <w:tblW w:w="0" w:type="dxa"/>
        <w:tblLook w:val="04A0" w:firstRow="1" w:lastRow="0" w:firstColumn="1" w:lastColumn="0" w:noHBand="0" w:noVBand="1"/>
      </w:tblPr>
      <w:tblGrid>
        <w:gridCol w:w="3670"/>
        <w:gridCol w:w="3619"/>
        <w:gridCol w:w="362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Específicos ao Produto: indi</w:instrText>
            </w:r>
            <w:r>
              <w:instrText xml:space="preserve">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"Software Adi</w:instrText>
            </w:r>
            <w:r>
              <w:instrText xml:space="preserve">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w:instrText>
            </w:r>
            <w:r>
              <w:instrText xml:space="preserve">\t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w:t>
            </w:r>
            <w:r>
              <w:rPr>
                <w:color w:val="404040"/>
              </w:rPr>
              <w:t>das: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CAL do Windows Server 2012</w:t>
            </w:r>
          </w:p>
        </w:tc>
        <w:tc>
          <w:tcPr>
            <w:tcW w:w="4040" w:type="dxa"/>
            <w:tcBorders>
              <w:top w:val="single" w:sz="18" w:space="0" w:color="0072C6"/>
              <w:left w:val="none" w:sz="4" w:space="0" w:color="000000"/>
              <w:bottom w:val="single" w:sz="4" w:space="0" w:color="000000"/>
              <w:right w:val="single" w:sz="4" w:space="0" w:color="000000"/>
            </w:tcBorders>
          </w:tcPr>
          <w:p w:rsidR="00413FA5" w:rsidRDefault="003E356A">
            <w:pPr>
              <w:pStyle w:val="ProductList-TableBody"/>
            </w:pPr>
            <w:r>
              <w:t xml:space="preserve">Licença Equivalente à CAL (consulte o </w:t>
            </w:r>
            <w:hyperlink w:anchor="_Sec591">
              <w:r>
                <w:rPr>
                  <w:color w:val="00467F"/>
                  <w:u w:val="single"/>
                </w:rPr>
                <w:t>Apêndice A</w:t>
              </w:r>
            </w:hyperlink>
            <w:r>
              <w:t>)</w:t>
            </w:r>
          </w:p>
        </w:tc>
      </w:tr>
    </w:tbl>
    <w:p w:rsidR="00413FA5" w:rsidRDefault="00413FA5">
      <w:pPr>
        <w:pStyle w:val="ProductList-Body"/>
      </w:pPr>
    </w:p>
    <w:p w:rsidR="00413FA5" w:rsidRDefault="003E356A">
      <w:pPr>
        <w:pStyle w:val="ProductList-SubClauseHeading"/>
        <w:outlineLvl w:val="5"/>
      </w:pPr>
      <w:r>
        <w:t xml:space="preserve">3.1.1 Funcionalidade </w:t>
      </w:r>
      <w:r>
        <w:t>Adicional Associada à CAL dos Serviços de Desktop Remoto do Windows Server 2012</w:t>
      </w:r>
    </w:p>
    <w:p w:rsidR="00413FA5" w:rsidRDefault="003E356A">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18"/>
        <w:gridCol w:w="3519"/>
        <w:gridCol w:w="3519"/>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 de Acesso Adiciona</w:t>
            </w:r>
            <w:r>
              <w:t>l</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CAL dos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413FA5" w:rsidRDefault="003E356A">
            <w:pPr>
              <w:pStyle w:val="ProductList-TableBody"/>
            </w:pPr>
            <w:r>
              <w:t>SL de Usuário de Serviços de Área de Trabalho Remota do Windows Server 2012</w:t>
            </w:r>
          </w:p>
        </w:tc>
      </w:tr>
    </w:tbl>
    <w:p w:rsidR="00413FA5" w:rsidRDefault="003E356A">
      <w:pPr>
        <w:pStyle w:val="ProductList-BodyIndented"/>
      </w:pPr>
      <w:r>
        <w:t>*Também requer o uso do Windows Server para hospedar uma interface gráfica do usuário (usando o recurso Serviç</w:t>
      </w:r>
      <w:r>
        <w:t>os de Área de Trabalho Remota do Windows Server 2012 R2 ou outra tecnologia).</w:t>
      </w:r>
    </w:p>
    <w:p w:rsidR="00413FA5" w:rsidRDefault="00413FA5">
      <w:pPr>
        <w:pStyle w:val="ProductList-BodyIndented"/>
      </w:pPr>
    </w:p>
    <w:p w:rsidR="00413FA5" w:rsidRDefault="003E356A">
      <w:pPr>
        <w:pStyle w:val="ProductList-SubClauseHeading"/>
        <w:outlineLvl w:val="5"/>
      </w:pPr>
      <w:r>
        <w:t>3.1.2 Funcionalidade Adicional Associada à CAL dos Serviços de Gerenciamento de Direitos do Windows Server 2012</w:t>
      </w:r>
    </w:p>
    <w:p w:rsidR="00413FA5" w:rsidRDefault="003E356A">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81"/>
        <w:gridCol w:w="3549"/>
        <w:gridCol w:w="3526"/>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CAL dos Serviços de Gerenciamento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SL de Usuário do Azure Rights Management Premium</w:t>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SL de Usuário do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413FA5" w:rsidRDefault="003E356A">
            <w:pPr>
              <w:pStyle w:val="ProductList-TableBody"/>
            </w:pPr>
            <w:r>
              <w:t>Licença Equivalente à CAL (consulte o</w:t>
            </w:r>
            <w:r>
              <w:t xml:space="preserve"> </w:t>
            </w:r>
            <w:hyperlink w:anchor="_Sec591">
              <w:r>
                <w:rPr>
                  <w:color w:val="00467F"/>
                  <w:u w:val="single"/>
                </w:rPr>
                <w:t>Apêndice A</w:t>
              </w:r>
            </w:hyperlink>
            <w:r>
              <w:t>)</w:t>
            </w:r>
          </w:p>
        </w:tc>
      </w:tr>
    </w:tbl>
    <w:p w:rsidR="00413FA5" w:rsidRDefault="00413FA5">
      <w:pPr>
        <w:pStyle w:val="ProductList-BodyIndented"/>
      </w:pPr>
    </w:p>
    <w:p w:rsidR="00413FA5" w:rsidRDefault="003E356A">
      <w:pPr>
        <w:pStyle w:val="ProductList-SubClauseHeading"/>
        <w:outlineLvl w:val="5"/>
      </w:pPr>
      <w:r>
        <w:t>3.1.3 Funcionalidade Adicional Associada à CAL de Usuário do Microsoft Identity Manager</w:t>
      </w:r>
    </w:p>
    <w:p w:rsidR="00413FA5" w:rsidRDefault="003E356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94"/>
        <w:gridCol w:w="3522"/>
        <w:gridCol w:w="3540"/>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13FA5" w:rsidRDefault="003E356A">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13FA5" w:rsidRDefault="003E356A">
            <w:pPr>
              <w:pStyle w:val="ProductList-TableBody"/>
            </w:pPr>
            <w:r>
              <w:t>SL de Usuário do Azure Rights Management Premium</w:t>
            </w:r>
          </w:p>
        </w:tc>
      </w:tr>
      <w:tr w:rsidR="00413FA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3FA5" w:rsidRDefault="00413F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3FA5" w:rsidRDefault="003E356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3E356A">
      <w:pPr>
        <w:pStyle w:val="ProductList-BodyIndented"/>
      </w:pPr>
      <w:r>
        <w:t xml:space="preserve">*Também é necessária pra qualquer pessoa para a qual o software emite ou gerencia informações de identidade. </w:t>
      </w:r>
    </w:p>
    <w:p w:rsidR="00413FA5" w:rsidRDefault="00413FA5">
      <w:pPr>
        <w:pStyle w:val="ProductList-BodyIndented"/>
      </w:pPr>
    </w:p>
    <w:p w:rsidR="00413FA5" w:rsidRDefault="003E356A">
      <w:pPr>
        <w:pStyle w:val="ProductList-SubClauseHeading"/>
        <w:outlineLvl w:val="5"/>
      </w:pPr>
      <w:r>
        <w:t>3.1.4 Serviço de Sincronização</w:t>
      </w:r>
    </w:p>
    <w:p w:rsidR="00413FA5" w:rsidRDefault="003E356A">
      <w:pPr>
        <w:pStyle w:val="ProductList-BodyIndented"/>
      </w:pPr>
      <w:r>
        <w:t>As CALs do Microsoft Identity Manager 2016 não são exigidas para os usuários que só estão usando o serviço de sinc</w:t>
      </w:r>
      <w:r>
        <w:t>ronização do Microsoft Identity Manager.</w:t>
      </w:r>
    </w:p>
    <w:p w:rsidR="00413FA5" w:rsidRDefault="00413FA5">
      <w:pPr>
        <w:pStyle w:val="ProductList-BodyIndented"/>
      </w:pPr>
    </w:p>
    <w:p w:rsidR="00413FA5" w:rsidRDefault="003E356A">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Conector Externo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SubClauseHeading"/>
        <w:outlineLvl w:val="5"/>
      </w:pPr>
      <w:r>
        <w:t xml:space="preserve">3.2.1 Funcionalidade Adicional Associada à External Connector License dos Serviços de Desktop Remoto </w:t>
      </w:r>
      <w:r>
        <w:t>do Windows Server 2012</w:t>
      </w:r>
    </w:p>
    <w:p w:rsidR="00413FA5" w:rsidRDefault="003E356A">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47"/>
        <w:gridCol w:w="3548"/>
        <w:gridCol w:w="3461"/>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Conector Externo para Serviços de Área de Trabalho Remo</w:t>
            </w:r>
            <w:r>
              <w:t>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3E356A">
      <w:pPr>
        <w:pStyle w:val="ProductList-BodyIndented"/>
      </w:pPr>
      <w:r>
        <w:rPr>
          <w:i/>
        </w:rPr>
        <w:t>*Também requer o uso do Windows Server para hospedar uma interface gráfica do usuário (usando o recurso Serviços de Área de Trabalho Remota do Windows Server 2012 R2 ou outra tecnologia).</w:t>
      </w:r>
    </w:p>
    <w:p w:rsidR="00413FA5" w:rsidRDefault="00413FA5">
      <w:pPr>
        <w:pStyle w:val="ProductList-BodyIndented"/>
      </w:pPr>
    </w:p>
    <w:p w:rsidR="00413FA5" w:rsidRDefault="003E356A">
      <w:pPr>
        <w:pStyle w:val="ProductList-SubClauseHeading"/>
        <w:outlineLvl w:val="5"/>
      </w:pPr>
      <w:r>
        <w:t xml:space="preserve">3.2.2 Funcionalidade Adicional </w:t>
      </w:r>
      <w:r>
        <w:t>Associada à External Connector License dos Serviços de Gerenciamento de Direitos do Windows Server 2012</w:t>
      </w:r>
    </w:p>
    <w:p w:rsidR="00413FA5" w:rsidRDefault="003E356A">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527"/>
        <w:gridCol w:w="3591"/>
        <w:gridCol w:w="343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 xml:space="preserve">Conector Externo dos Serviços de Gerenciamento de Direitos </w:t>
            </w:r>
            <w:r>
              <w:t>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Indented"/>
      </w:pPr>
    </w:p>
    <w:p w:rsidR="00413FA5" w:rsidRDefault="003E356A">
      <w:pPr>
        <w:pStyle w:val="ProductList-SubClauseHeading"/>
        <w:outlineLvl w:val="5"/>
      </w:pPr>
      <w:r>
        <w:t>3.2.3 Funcionalidade Adicional Associada à External Connector License do Microsoft Identity Manager</w:t>
      </w:r>
    </w:p>
    <w:p w:rsidR="00413FA5" w:rsidRDefault="003E356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13FA5" w:rsidRDefault="003E356A">
            <w:pPr>
              <w:pStyle w:val="ProductList-TableBody"/>
            </w:pPr>
            <w:r>
              <w:t>External Connector do Microsoft Id</w:t>
            </w:r>
            <w:r>
              <w:t>entity Manager 2016</w:t>
            </w:r>
          </w:p>
        </w:tc>
        <w:tc>
          <w:tcPr>
            <w:tcW w:w="4040" w:type="dxa"/>
            <w:tcBorders>
              <w:top w:val="single" w:sz="18" w:space="0" w:color="0072C6"/>
              <w:left w:val="none" w:sz="4" w:space="0" w:color="000000"/>
              <w:bottom w:val="single" w:sz="4" w:space="0" w:color="000000"/>
              <w:right w:val="single" w:sz="4" w:space="0" w:color="000000"/>
            </w:tcBorders>
          </w:tcPr>
          <w:p w:rsidR="00413FA5" w:rsidRDefault="00413FA5">
            <w:pPr>
              <w:pStyle w:val="ProductList-TableBody"/>
            </w:pPr>
          </w:p>
        </w:tc>
      </w:tr>
    </w:tbl>
    <w:p w:rsidR="00413FA5" w:rsidRDefault="003E356A">
      <w:pPr>
        <w:pStyle w:val="ProductList-BodyIndented"/>
      </w:pPr>
      <w:r>
        <w:rPr>
          <w:i/>
        </w:rPr>
        <w:t>*Também é necessária para o Usuário Externo ao quem o software emite ou gerencia informações de identidade (na ausência de CALs do Microsoft Identity Manager 2016).</w:t>
      </w:r>
    </w:p>
    <w:p w:rsidR="00413FA5" w:rsidRDefault="00413FA5">
      <w:pPr>
        <w:pStyle w:val="ProductList-BodyIndented"/>
      </w:pPr>
    </w:p>
    <w:p w:rsidR="00413FA5" w:rsidRDefault="003E356A">
      <w:pPr>
        <w:pStyle w:val="ProductList-ClauseHeading"/>
        <w:outlineLvl w:val="4"/>
      </w:pPr>
      <w:r>
        <w:t>3.3 Termos Adicionais do Windows Server 2012 R2 Essentials</w:t>
      </w:r>
    </w:p>
    <w:p w:rsidR="00413FA5" w:rsidRDefault="003E356A">
      <w:pPr>
        <w:pStyle w:val="ProductList-SubClauseHeading"/>
        <w:outlineLvl w:val="5"/>
      </w:pPr>
      <w:r>
        <w:t>3.3.1 Lim</w:t>
      </w:r>
      <w:r>
        <w:t>itações de Uso</w:t>
      </w:r>
    </w:p>
    <w:p w:rsidR="00413FA5" w:rsidRDefault="003E356A" w:rsidP="003E356A">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w:t>
      </w:r>
      <w:r>
        <w:t xml:space="preserve">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w:instrText>
      </w:r>
      <w:r>
        <w:instrText xml:space="preserve">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w:t>
      </w:r>
      <w:r>
        <w:rPr>
          <w:color w:val="0563C1"/>
        </w:rPr>
        <w:t>al</w:t>
      </w:r>
      <w:r>
        <w:fldChar w:fldCharType="end"/>
      </w:r>
      <w:r>
        <w:t xml:space="preserve">. </w:t>
      </w:r>
    </w:p>
    <w:p w:rsidR="00413FA5" w:rsidRDefault="003E356A" w:rsidP="003E356A">
      <w:pPr>
        <w:pStyle w:val="ProductList-Bullet"/>
        <w:numPr>
          <w:ilvl w:val="1"/>
          <w:numId w:val="30"/>
        </w:numPr>
      </w:pPr>
      <w:r>
        <w:t>O Cliente deverá executar o software para servidores em um domínio no qual o Active Directory do Servidor é configurado como (i) o controlador de domínio (um único servidor que contém todas as funções FSMO (operações de mestre único flexíveis), (ii</w:t>
      </w:r>
      <w:r>
        <w:t xml:space="preserve">)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w:instrText>
      </w:r>
      <w:r>
        <w:instrText xml:space="preserve">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w:instrText>
      </w:r>
      <w:r>
        <w:instrText xml:space="preserve">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w:t>
      </w:r>
      <w:r>
        <w:t xml:space="preserv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w:instrText>
      </w:r>
      <w:r>
        <w:instrText xml:space="preserve">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servidor licenciado. Essa Instância não precisa atender a</w:t>
      </w:r>
      <w:r>
        <w:t>os requisitos dos itens (I) a (iv) acima.</w:t>
      </w:r>
    </w:p>
    <w:p w:rsidR="00413FA5" w:rsidRDefault="00413FA5">
      <w:pPr>
        <w:pStyle w:val="ProductList-BodyIndented"/>
      </w:pPr>
    </w:p>
    <w:p w:rsidR="00413FA5" w:rsidRDefault="003E356A">
      <w:pPr>
        <w:pStyle w:val="ProductList-SubClauseHeading"/>
        <w:outlineLvl w:val="5"/>
      </w:pPr>
      <w:r>
        <w:t>3.3.2 Usando o Software para Servidores</w:t>
      </w:r>
    </w:p>
    <w:p w:rsidR="00413FA5" w:rsidRDefault="003E356A">
      <w:pPr>
        <w:pStyle w:val="ProductList-BodyIndented"/>
      </w:pPr>
      <w:r>
        <w:t>Uma Conta de Usuário é um nome de usuário exclusivo com sua senha associada criada por meio do Windows Server 2012 R2 Essentials Console. O Cliente poderá usar até 25 contas</w:t>
      </w:r>
      <w:r>
        <w:t xml:space="preserve"> de usuário. Cada conta de usuário permite que um usuário nomeado acesse e use o software para servidores naquele servidor. Ele poderá transferir uma conta de usuário de um usuário para outro desde que a reatribuição não ocorra no período de 90 dias desde </w:t>
      </w:r>
      <w:r>
        <w:t>a última atribuição.</w:t>
      </w:r>
    </w:p>
    <w:p w:rsidR="00413FA5" w:rsidRDefault="00413FA5">
      <w:pPr>
        <w:pStyle w:val="ProductList-BodyIndented"/>
      </w:pPr>
    </w:p>
    <w:p w:rsidR="00413FA5" w:rsidRDefault="003E356A">
      <w:pPr>
        <w:pStyle w:val="ProductList-SubClauseHeading"/>
        <w:outlineLvl w:val="5"/>
      </w:pPr>
      <w:r>
        <w:t>3.3.3 Windows Server 2012 R2 Essentials Connector</w:t>
      </w:r>
    </w:p>
    <w:p w:rsidR="00413FA5" w:rsidRDefault="003E356A">
      <w:pPr>
        <w:pStyle w:val="ProductList-BodyIndented"/>
      </w:pPr>
      <w:r>
        <w:t xml:space="preserve">O Cliente poderá instalar e usar o software Windows Server 2012 R2 Essentials Connector em até 50 dispositivos a qualquer momento. Ele poderá usar este software somente com o software </w:t>
      </w:r>
      <w:r>
        <w:t>para servidores.</w:t>
      </w:r>
    </w:p>
    <w:p w:rsidR="00413FA5" w:rsidRDefault="00413FA5">
      <w:pPr>
        <w:pStyle w:val="ProductList-BodyIndented"/>
      </w:pPr>
    </w:p>
    <w:p w:rsidR="00413FA5" w:rsidRDefault="003E356A">
      <w:pPr>
        <w:pStyle w:val="ProductList-SubClauseHeading"/>
        <w:outlineLvl w:val="5"/>
      </w:pPr>
      <w:r>
        <w:t>3.3.4 Acesso de Serviços de Gerenciamento de Direitos do Active Directory do Windows Server 2012 R2</w:t>
      </w:r>
    </w:p>
    <w:p w:rsidR="00413FA5" w:rsidRDefault="003E356A">
      <w:pPr>
        <w:pStyle w:val="ProductList-BodyIndented"/>
      </w:pPr>
      <w:r>
        <w:t>O Cliente deverá adquirir a CAL dos Serviços de Gerenciamento de Direitos do Active Directory do Windows Server 2012 R2 para cada Conta de</w:t>
      </w:r>
      <w:r>
        <w:t xml:space="preserve"> Usuário por meio da qual um usuário que, direta ou indiretamente, acesse o recurso de Serviços de Gerenciamento de Direitos do Active Directory do Windows Server 2012 R2.</w:t>
      </w:r>
    </w:p>
    <w:p w:rsidR="00413FA5" w:rsidRDefault="00413FA5">
      <w:pPr>
        <w:pStyle w:val="ProductList-BodyIndented"/>
      </w:pPr>
    </w:p>
    <w:p w:rsidR="00413FA5" w:rsidRDefault="003E356A">
      <w:pPr>
        <w:pStyle w:val="ProductList-ClauseHeading"/>
        <w:outlineLvl w:val="4"/>
      </w:pPr>
      <w:r>
        <w:t>3.4 Software Adicional do Windows Server 2012</w:t>
      </w:r>
    </w:p>
    <w:tbl>
      <w:tblPr>
        <w:tblStyle w:val="PURTable"/>
        <w:tblW w:w="0" w:type="dxa"/>
        <w:tblLook w:val="04A0" w:firstRow="1" w:lastRow="0" w:firstColumn="1" w:lastColumn="0" w:noHBand="0" w:noVBand="1"/>
      </w:tblPr>
      <w:tblGrid>
        <w:gridCol w:w="3660"/>
        <w:gridCol w:w="3686"/>
        <w:gridCol w:w="3570"/>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Ferramenta de Migração do Active Dire</w:t>
            </w:r>
            <w:r>
              <w:t>ctory</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w:instrText>
            </w:r>
            <w:r>
              <w:instrText xml:space="preserve">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w:instrText>
            </w:r>
            <w:r>
              <w:instrText xml:space="preserve">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software ou out</w:instrText>
            </w:r>
            <w:r>
              <w:instrText xml:space="preserve">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as </w:t>
            </w:r>
            <w:hyperlink r:id="rId78">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9">
              <w:r>
                <w:rPr>
                  <w:color w:val="00467F"/>
                  <w:u w:val="single"/>
                </w:rPr>
                <w:t>junho de 2015 – Lista de Produtos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"Auto-hospedagem: Um benefício do SA que permite o uso de Produtos para fins de hospe</w:instrText>
            </w:r>
            <w:r>
              <w:instrText xml:space="preserv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13FA5" w:rsidRDefault="00413FA5">
            <w:pPr>
              <w:pStyle w:val="ProductList-TableBody"/>
            </w:pPr>
          </w:p>
        </w:tc>
      </w:tr>
    </w:tbl>
    <w:p w:rsidR="00413FA5" w:rsidRDefault="003E356A">
      <w:pPr>
        <w:pStyle w:val="ProductList-ClauseHeading"/>
        <w:outlineLvl w:val="4"/>
      </w:pPr>
      <w:r>
        <w:t xml:space="preserve">4.1 CAL de Usuário dos Serviços de Área de Trabalho Remota </w:t>
      </w:r>
      <w:r>
        <w:t>(“RDS”) - Direitos Estendidos</w:t>
      </w:r>
    </w:p>
    <w:p w:rsidR="00413FA5" w:rsidRDefault="003E356A">
      <w:pPr>
        <w:pStyle w:val="ProductList-Body"/>
      </w:pPr>
      <w:r>
        <w:t xml:space="preserve">O Cliente poderá usar suas CALs de Usuário do RDS com o software Windows Server executando em </w:t>
      </w:r>
      <w:r>
        <w:fldChar w:fldCharType="begin"/>
      </w:r>
      <w:r>
        <w:instrText xml:space="preserve"> AutoTextList   \s NoStyle \t "OSEs significa todas as Instâncias ou parte de uma Instância do sistema operacional ou todas as Instâ</w:instrText>
      </w:r>
      <w:r>
        <w:instrText xml:space="preserve">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w:t>
      </w:r>
      <w:r>
        <w:t xml:space="preserve">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w:instrText>
      </w:r>
      <w:r>
        <w:instrText xml:space="preserve">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w:t>
      </w:r>
      <w:r>
        <w:t xml:space="preserv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w:instrText>
      </w:r>
      <w:r>
        <w:instrText xml:space="preserve">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w:instrText>
      </w:r>
      <w:r>
        <w:instrText xml:space="preserve">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w:instrText>
      </w:r>
      <w:r>
        <w:instrText xml:space="preserv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o Cliente use desta maneira, ele poderá transfe</w:t>
      </w:r>
      <w:r>
        <w:t xml:space="preserv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w:instrText>
      </w:r>
      <w:r>
        <w:instrText xml:space="preserv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mas não antes de 90 dias após ter iniciado o </w:t>
      </w:r>
      <w:r>
        <w:t>uso no ambiente do qual ele está saindo.</w:t>
      </w:r>
    </w:p>
    <w:p w:rsidR="00413FA5" w:rsidRDefault="00413FA5">
      <w:pPr>
        <w:pStyle w:val="ProductList-Body"/>
      </w:pPr>
    </w:p>
    <w:p w:rsidR="00413FA5" w:rsidRDefault="003E356A">
      <w:pPr>
        <w:pStyle w:val="ProductList-ClauseHeading"/>
        <w:outlineLvl w:val="4"/>
      </w:pPr>
      <w:r>
        <w:t>4.2 Benefício de Uso Híbrido do Microsoft Azure</w:t>
      </w:r>
    </w:p>
    <w:p w:rsidR="00413FA5" w:rsidRDefault="003E356A">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t>
      </w:r>
      <w:r>
        <w:t>ws Server no Microsoft Azure.</w:t>
      </w:r>
    </w:p>
    <w:p w:rsidR="00413FA5" w:rsidRDefault="00413FA5">
      <w:pPr>
        <w:pStyle w:val="PURBreadcrumb"/>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92725"/>
      <w:r>
        <w:instrText>Windows Small Business Server</w:instrText>
      </w:r>
      <w:bookmarkEnd w:id="211"/>
      <w:r>
        <w:instrText>" \l 3</w:instrText>
      </w:r>
      <w:r>
        <w:fldChar w:fldCharType="end"/>
      </w:r>
    </w:p>
    <w:p w:rsidR="00413FA5" w:rsidRDefault="003E356A">
      <w:pPr>
        <w:pStyle w:val="ProductList-Offering1SubSection"/>
        <w:outlineLvl w:val="3"/>
      </w:pPr>
      <w:bookmarkStart w:id="212" w:name="_Sec704"/>
      <w:r>
        <w:t>1. Disponibilidade do Produto</w:t>
      </w:r>
      <w:bookmarkEnd w:id="212"/>
    </w:p>
    <w:tbl>
      <w:tblPr>
        <w:tblStyle w:val="PURTable"/>
        <w:tblW w:w="0" w:type="dxa"/>
        <w:tblLook w:val="04A0" w:firstRow="1" w:lastRow="0" w:firstColumn="1" w:lastColumn="0" w:noHBand="0" w:noVBand="1"/>
      </w:tblPr>
      <w:tblGrid>
        <w:gridCol w:w="4054"/>
        <w:gridCol w:w="613"/>
        <w:gridCol w:w="609"/>
        <w:gridCol w:w="613"/>
        <w:gridCol w:w="609"/>
        <w:gridCol w:w="609"/>
        <w:gridCol w:w="613"/>
        <w:gridCol w:w="616"/>
        <w:gridCol w:w="736"/>
        <w:gridCol w:w="619"/>
        <w:gridCol w:w="614"/>
        <w:gridCol w:w="611"/>
      </w:tblGrid>
      <w:tr w:rsidR="00413FA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13FA5" w:rsidRDefault="003E356A">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413FA5">
        <w:tc>
          <w:tcPr>
            <w:tcW w:w="4160" w:type="dxa"/>
            <w:tcBorders>
              <w:top w:val="none" w:sz="4" w:space="0" w:color="FFFFFF"/>
              <w:left w:val="none" w:sz="4" w:space="0" w:color="FFFFFF"/>
              <w:bottom w:val="dashed" w:sz="4" w:space="0" w:color="BFBFBF"/>
              <w:right w:val="none" w:sz="4" w:space="0" w:color="FFFFFF"/>
            </w:tcBorders>
          </w:tcPr>
          <w:p w:rsidR="00413FA5" w:rsidRDefault="003E356A">
            <w:pPr>
              <w:pStyle w:val="ProductList-TableBody"/>
            </w:pPr>
            <w:r>
              <w:t xml:space="preserve">Pacote de CALs do Windows Small Business Server 2011 </w:t>
            </w:r>
            <w:r>
              <w:fldChar w:fldCharType="begin"/>
            </w:r>
            <w:r>
              <w:instrText xml:space="preserve"> XE "Pacote de CALs do Windows Small Business Server 2011 " </w:instrText>
            </w:r>
            <w:r>
              <w:fldChar w:fldCharType="end"/>
            </w:r>
            <w:r>
              <w:t>(um cliente) (Dispositivo e Usuário)</w:t>
            </w:r>
          </w:p>
        </w:tc>
        <w:tc>
          <w:tcPr>
            <w:tcW w:w="620" w:type="dxa"/>
            <w:tcBorders>
              <w:top w:val="none" w:sz="4" w:space="0" w:color="FFFFFF"/>
              <w:left w:val="none" w:sz="4" w:space="0" w:color="FFFFFF"/>
              <w:bottom w:val="dashed" w:sz="4" w:space="0" w:color="BFBFBF"/>
              <w:right w:val="none" w:sz="4" w:space="0" w:color="FFFFFF"/>
            </w:tcBorders>
          </w:tcPr>
          <w:p w:rsidR="00413FA5" w:rsidRDefault="003E356A">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13FA5" w:rsidRDefault="003E356A">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13FA5" w:rsidRDefault="00413FA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13FA5" w:rsidRDefault="00413F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pPr>
            <w:r>
              <w:rPr>
                <w:color w:val="000000"/>
              </w:rPr>
              <w:t>Pacote de CALs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13FA5" w:rsidRDefault="00413F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13FA5" w:rsidRDefault="00413F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pPr>
            <w:r>
              <w:rPr>
                <w:color w:val="000000"/>
              </w:rPr>
              <w:t>Pacote de CALs do Windows Small Business Server 2011 (20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13FA5" w:rsidRDefault="00413F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13FA5" w:rsidRDefault="00413F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pPr>
            <w:r>
              <w:t>Pacote de CALs do Complemento do Windows Small Business Server 2011</w:t>
            </w:r>
            <w:r>
              <w:fldChar w:fldCharType="begin"/>
            </w:r>
            <w:r>
              <w:instrText xml:space="preserve"> XE "</w:instrText>
            </w:r>
            <w:r>
              <w:instrText xml:space="preserve">Pacote de CALs do Complemento do Windows Small Business Server 2011" </w:instrText>
            </w:r>
            <w:r>
              <w:fldChar w:fldCharType="end"/>
            </w:r>
            <w:r>
              <w:t xml:space="preserve"> (um cliente) (Dispositivo e Usuário)</w:t>
            </w:r>
          </w:p>
        </w:tc>
        <w:tc>
          <w:tcPr>
            <w:tcW w:w="62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13FA5" w:rsidRDefault="00413F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13FA5" w:rsidRDefault="00413F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pPr>
            <w:r>
              <w:rPr>
                <w:color w:val="000000"/>
              </w:rPr>
              <w:t>Pacote de CALs do Complemento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13FA5" w:rsidRDefault="003E356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13FA5" w:rsidRDefault="00413FA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13FA5" w:rsidRDefault="00413F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r w:rsidR="00413FA5">
        <w:tc>
          <w:tcPr>
            <w:tcW w:w="4160" w:type="dxa"/>
            <w:tcBorders>
              <w:top w:val="dashed" w:sz="4" w:space="0" w:color="BFBFBF"/>
              <w:left w:val="none" w:sz="4" w:space="0" w:color="FFFFFF"/>
              <w:bottom w:val="none" w:sz="4" w:space="0" w:color="000000"/>
              <w:right w:val="none" w:sz="4" w:space="0" w:color="FFFFFF"/>
            </w:tcBorders>
          </w:tcPr>
          <w:p w:rsidR="00413FA5" w:rsidRDefault="003E356A">
            <w:pPr>
              <w:pStyle w:val="ProductList-TableBody"/>
            </w:pPr>
            <w:r>
              <w:rPr>
                <w:color w:val="000000"/>
              </w:rPr>
              <w:t>Pacote de CALs do Complemento do Windows Small Business Server 2011 (20 clientes) (Dispositivo e Usuário)</w:t>
            </w:r>
          </w:p>
        </w:tc>
        <w:tc>
          <w:tcPr>
            <w:tcW w:w="620" w:type="dxa"/>
            <w:tcBorders>
              <w:top w:val="dashed" w:sz="4" w:space="0" w:color="BFBFBF"/>
              <w:left w:val="none" w:sz="4" w:space="0" w:color="FFFFFF"/>
              <w:bottom w:val="none" w:sz="4" w:space="0" w:color="000000"/>
              <w:right w:val="none" w:sz="4" w:space="0" w:color="FFFFFF"/>
            </w:tcBorders>
          </w:tcPr>
          <w:p w:rsidR="00413FA5" w:rsidRDefault="003E356A">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13FA5" w:rsidRDefault="003E356A">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13FA5" w:rsidRDefault="00413FA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13FA5" w:rsidRDefault="00413FA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213" w:name="_Sec759"/>
      <w:r>
        <w:t>2. Condições do Produto</w:t>
      </w:r>
      <w:bookmarkEnd w:id="213"/>
    </w:p>
    <w:tbl>
      <w:tblPr>
        <w:tblStyle w:val="PURTable"/>
        <w:tblW w:w="0" w:type="dxa"/>
        <w:tblLook w:val="04A0" w:firstRow="1" w:lastRow="0" w:firstColumn="1" w:lastColumn="0" w:noHBand="0" w:noVBand="1"/>
      </w:tblPr>
      <w:tblGrid>
        <w:gridCol w:w="3637"/>
        <w:gridCol w:w="3642"/>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Edições Anteriores: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(SA):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214" w:name="_Sec808"/>
      <w:r>
        <w:t>3. Direitos de Uso</w:t>
      </w:r>
      <w:bookmarkEnd w:id="214"/>
    </w:p>
    <w:tbl>
      <w:tblPr>
        <w:tblStyle w:val="PURTable"/>
        <w:tblW w:w="0" w:type="dxa"/>
        <w:tblLook w:val="04A0" w:firstRow="1" w:lastRow="0" w:firstColumn="1" w:lastColumn="0" w:noHBand="0" w:noVBand="1"/>
      </w:tblPr>
      <w:tblGrid>
        <w:gridCol w:w="3647"/>
        <w:gridCol w:w="3631"/>
        <w:gridCol w:w="363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Software Adicional: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Tecnologias Incluídas: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Notificaç</w:t>
            </w:r>
            <w:r>
              <w:rPr>
                <w:color w:val="404040"/>
              </w:rPr>
              <w:t>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3E356A">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51"/>
        <w:gridCol w:w="3647"/>
        <w:gridCol w:w="3618"/>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Failover: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80">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Roaming: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413FA5">
      <w:pPr>
        <w:sectPr w:rsidR="00413FA5">
          <w:headerReference w:type="default" r:id="rId81"/>
          <w:footerReference w:type="default" r:id="rId82"/>
          <w:type w:val="continuous"/>
          <w:pgSz w:w="12240" w:h="15840" w:code="1"/>
          <w:pgMar w:top="1170" w:right="720" w:bottom="720" w:left="720" w:header="432" w:footer="288" w:gutter="0"/>
          <w:cols w:space="360"/>
        </w:sectPr>
      </w:pPr>
    </w:p>
    <w:p w:rsidR="00413FA5" w:rsidRDefault="003E356A">
      <w:pPr>
        <w:pStyle w:val="ProductList-SectionHeading"/>
        <w:pageBreakBefore/>
        <w:outlineLvl w:val="0"/>
      </w:pPr>
      <w:bookmarkStart w:id="216" w:name="_Sec548"/>
      <w:bookmarkEnd w:id="34"/>
      <w:r>
        <w:t>Serviços Online</w:t>
      </w:r>
      <w:r>
        <w:fldChar w:fldCharType="begin"/>
      </w:r>
      <w:r>
        <w:instrText xml:space="preserve"> TC "</w:instrText>
      </w:r>
      <w:bookmarkStart w:id="217" w:name="_Toc449392726"/>
      <w:r>
        <w:instrText>Serviços Online</w:instrText>
      </w:r>
      <w:bookmarkEnd w:id="217"/>
      <w:r>
        <w:instrText>" \l 1</w:instrText>
      </w:r>
      <w:r>
        <w:fldChar w:fldCharType="end"/>
      </w:r>
    </w:p>
    <w:p w:rsidR="00413FA5" w:rsidRDefault="003E356A">
      <w:pPr>
        <w:pStyle w:val="ProductList-Body"/>
      </w:pPr>
      <w:r>
        <w:t xml:space="preserve">A compra e o uso dos Serviços Online da Microsoft pelo Cliente são regidos por estes Termos do Produto e pelos Termos dos Serviços Online (OST) da Microsoft localizados no site </w:t>
      </w:r>
      <w:hyperlink r:id="rId83">
        <w:r>
          <w:rPr>
            <w:color w:val="00467F"/>
            <w:u w:val="single"/>
          </w:rPr>
          <w:t>http://go.microsoft.</w:t>
        </w:r>
        <w:r>
          <w:rPr>
            <w:color w:val="00467F"/>
            <w:u w:val="single"/>
          </w:rPr>
          <w:t>com/?linkid=9840733</w:t>
        </w:r>
      </w:hyperlink>
      <w:r>
        <w:t xml:space="preserve"> e são incorporados neste documento por referência.</w:t>
      </w:r>
    </w:p>
    <w:p w:rsidR="00413FA5" w:rsidRDefault="003E356A">
      <w:pPr>
        <w:pStyle w:val="ProductList-Offering1Heading"/>
        <w:outlineLvl w:val="1"/>
      </w:pPr>
      <w:bookmarkStart w:id="218" w:name="_Sec620"/>
      <w:r>
        <w:t>Disponibilidade Regional dos Serviços Online</w:t>
      </w:r>
      <w:bookmarkEnd w:id="218"/>
      <w:r>
        <w:fldChar w:fldCharType="begin"/>
      </w:r>
      <w:r>
        <w:instrText xml:space="preserve"> TC "</w:instrText>
      </w:r>
      <w:bookmarkStart w:id="219" w:name="_Toc449392727"/>
      <w:r>
        <w:instrText>Disponibilidade Regional dos Serviços Online</w:instrText>
      </w:r>
      <w:bookmarkEnd w:id="219"/>
      <w:r>
        <w:instrText>" \l 2</w:instrText>
      </w:r>
      <w:r>
        <w:fldChar w:fldCharType="end"/>
      </w:r>
    </w:p>
    <w:p w:rsidR="00413FA5" w:rsidRDefault="003E356A">
      <w:pPr>
        <w:pStyle w:val="ProductList-Body"/>
      </w:pPr>
      <w:r>
        <w:t xml:space="preserve">Visite o site </w:t>
      </w:r>
      <w:hyperlink r:id="rId84" w:anchor="international">
        <w:r>
          <w:rPr>
            <w:color w:val="00467F"/>
            <w:u w:val="single"/>
          </w:rPr>
          <w:t>http://www.microsoft.com/online/faq.aspx#international</w:t>
        </w:r>
      </w:hyperlink>
      <w:r>
        <w:t xml:space="preserve"> para obter uma lista de países e regiões nos quais os Serviços Online estão disponíveis.</w:t>
      </w:r>
    </w:p>
    <w:p w:rsidR="00413FA5" w:rsidRDefault="003E356A">
      <w:pPr>
        <w:pStyle w:val="ProductList-Offering1Heading"/>
        <w:outlineLvl w:val="1"/>
      </w:pPr>
      <w:bookmarkStart w:id="220" w:name="_Sec621"/>
      <w:r>
        <w:t>Regras de Compra de Serviços Online</w:t>
      </w:r>
      <w:bookmarkEnd w:id="220"/>
      <w:r>
        <w:fldChar w:fldCharType="begin"/>
      </w:r>
      <w:r>
        <w:instrText xml:space="preserve"> TC "</w:instrText>
      </w:r>
      <w:bookmarkStart w:id="221" w:name="_Toc449392728"/>
      <w:r>
        <w:instrText>Regras de Compra de Serviços Online</w:instrText>
      </w:r>
      <w:bookmarkEnd w:id="221"/>
      <w:r>
        <w:instrText>" \l 2</w:instrText>
      </w:r>
      <w:r>
        <w:fldChar w:fldCharType="end"/>
      </w:r>
    </w:p>
    <w:p w:rsidR="00413FA5" w:rsidRDefault="003E356A">
      <w:pPr>
        <w:pStyle w:val="ProductList-Body"/>
      </w:pPr>
      <w:r>
        <w:t>As seguintes regras de compra se aplicam à compra dos Serviços Online:</w:t>
      </w:r>
    </w:p>
    <w:p w:rsidR="00413FA5" w:rsidRDefault="003E356A" w:rsidP="003E356A">
      <w:pPr>
        <w:pStyle w:val="ProductList-Bullet"/>
        <w:numPr>
          <w:ilvl w:val="0"/>
          <w:numId w:val="31"/>
        </w:numPr>
      </w:pPr>
      <w:r>
        <w:t>Os termos da assinatura variam dependendo do programa de compra. De acordo com o programa do Contrato Enterprise, os termos da assinatur</w:t>
      </w:r>
      <w:r>
        <w:t>a para Serviços Online que não sejam o Microsoft Azure devem ser coextensivos, terminando na data de término do Registro do Cliente.</w:t>
      </w:r>
    </w:p>
    <w:p w:rsidR="00413FA5" w:rsidRDefault="003E356A" w:rsidP="003E356A">
      <w:pPr>
        <w:pStyle w:val="ProductList-Bullet"/>
        <w:numPr>
          <w:ilvl w:val="0"/>
          <w:numId w:val="31"/>
        </w:numPr>
      </w:pPr>
      <w:r>
        <w:t>Se o Cliente fizer compras adicionais de um Serviço Online, o término do prazo da assinatura da compra adicional deverá est</w:t>
      </w:r>
      <w:r>
        <w:t>ar alinhado com o prazo da assinatura existente do Cliente para o mesmo Serviço Online.</w:t>
      </w:r>
    </w:p>
    <w:p w:rsidR="00413FA5" w:rsidRDefault="003E356A" w:rsidP="003E356A">
      <w:pPr>
        <w:pStyle w:val="ProductList-Bullet"/>
        <w:numPr>
          <w:ilvl w:val="0"/>
          <w:numId w:val="31"/>
        </w:numPr>
      </w:pPr>
      <w:r>
        <w:t>O Cliente não pode reduzir o número de usuários nem de dispositivos cobertos por sua assinatura de Serviços Online durante o prazo da sua assinatura de Serviços Online,</w:t>
      </w:r>
      <w:r>
        <w:t xml:space="preserve"> exceto conforme permitido no contrato de licenciamento por volume do Cliente.</w:t>
      </w:r>
    </w:p>
    <w:p w:rsidR="00413FA5" w:rsidRDefault="003E356A" w:rsidP="003E356A">
      <w:pPr>
        <w:pStyle w:val="ProductList-Bullet"/>
        <w:numPr>
          <w:ilvl w:val="0"/>
          <w:numId w:val="31"/>
        </w:numPr>
      </w:pPr>
      <w:r>
        <w:t xml:space="preserve">Os termos do Microsoft Azure são fornecidos na Entrada do Produto do Microsoft Azure. </w:t>
      </w:r>
    </w:p>
    <w:p w:rsidR="00413FA5" w:rsidRDefault="003E356A" w:rsidP="003E356A">
      <w:pPr>
        <w:pStyle w:val="ProductList-Bullet"/>
        <w:numPr>
          <w:ilvl w:val="0"/>
          <w:numId w:val="31"/>
        </w:numPr>
      </w:pPr>
      <w:r>
        <w:t xml:space="preserve">  SLs de Usuário Complementares e Step-up devem ser compradas sob o mesmo registro e contr</w:t>
      </w:r>
      <w:r>
        <w:t>ato de licenciamento por volume (se houver) da Licença Qualificada ou SL de Usuário básica. Os Complementos expiram no término da cobertura de SA da Licença Qualificada ou na SL de Usuário Complementar, o que ocorrer primeiro. Step-ups expiram no término d</w:t>
      </w:r>
      <w:r>
        <w:t>a SL de Usuário de Step-up ou na SL de Usuário básica, o que ocorrer primeiro.</w:t>
      </w:r>
    </w:p>
    <w:p w:rsidR="00413FA5" w:rsidRDefault="003E356A">
      <w:pPr>
        <w:pStyle w:val="ProductList-Offering1Heading"/>
        <w:outlineLvl w:val="1"/>
      </w:pPr>
      <w:bookmarkStart w:id="222" w:name="_Sec623"/>
      <w:r>
        <w:t>Renovação dos Serviços Online</w:t>
      </w:r>
      <w:bookmarkEnd w:id="222"/>
      <w:r>
        <w:fldChar w:fldCharType="begin"/>
      </w:r>
      <w:r>
        <w:instrText xml:space="preserve"> TC "</w:instrText>
      </w:r>
      <w:bookmarkStart w:id="223" w:name="_Toc449392729"/>
      <w:r>
        <w:instrText>Renovação dos Serviços Online</w:instrText>
      </w:r>
      <w:bookmarkEnd w:id="223"/>
      <w:r>
        <w:instrText>" \l 2</w:instrText>
      </w:r>
      <w:r>
        <w:fldChar w:fldCharType="end"/>
      </w:r>
    </w:p>
    <w:p w:rsidR="00413FA5" w:rsidRDefault="003E356A">
      <w:pPr>
        <w:pStyle w:val="ProductList-Body"/>
      </w:pPr>
      <w:r>
        <w:t>Os Serviços Online com Renovação Automática renovará automaticamente no dia após o término do seu prazo d</w:t>
      </w:r>
      <w:r>
        <w:t xml:space="preserve">e assinatura, a menos que o Cliente opte por não fazer a renovação automática no mínimo 30 dias antes de a assinatura expirar, fazendo um pedido com seu revendedor ou usando um formulário disponível em </w:t>
      </w:r>
      <w:hyperlink r:id="rId85">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GroupHeading"/>
        <w:outlineLvl w:val="1"/>
      </w:pPr>
      <w:bookmarkStart w:id="224" w:name="_Sec624"/>
      <w:r>
        <w:t>Serviços do Microsoft Azure</w:t>
      </w:r>
      <w:bookmarkEnd w:id="224"/>
      <w:r>
        <w:fldChar w:fldCharType="begin"/>
      </w:r>
      <w:r>
        <w:instrText xml:space="preserve"> TC "</w:instrText>
      </w:r>
      <w:bookmarkStart w:id="225" w:name="_Toc449392730"/>
      <w:r>
        <w:instrText>Serviços do Microsoft Azure</w:instrText>
      </w:r>
      <w:bookmarkEnd w:id="225"/>
      <w:r>
        <w:instrText>" \l 2</w:instrText>
      </w:r>
      <w:r>
        <w:fldChar w:fldCharType="end"/>
      </w:r>
    </w:p>
    <w:p w:rsidR="00413FA5" w:rsidRDefault="003E356A">
      <w:pPr>
        <w:pStyle w:val="ProductList-ClauseHeading"/>
        <w:outlineLvl w:val="2"/>
      </w:pPr>
      <w:r>
        <w:t>1. Definições</w:t>
      </w:r>
    </w:p>
    <w:p w:rsidR="00413FA5" w:rsidRDefault="003E356A">
      <w:pPr>
        <w:pStyle w:val="ProductList-Body"/>
      </w:pPr>
      <w:r>
        <w:rPr>
          <w:b/>
          <w:color w:val="00188F"/>
        </w:rPr>
        <w:t>Compromisso Anual Alocado</w:t>
      </w:r>
      <w:r>
        <w:t xml:space="preserve"> significa a parte do Compromisso Monetário alocada anualmente pelo prazo do Registro.</w:t>
      </w:r>
    </w:p>
    <w:p w:rsidR="00413FA5" w:rsidRDefault="003E356A">
      <w:pPr>
        <w:pStyle w:val="ProductList-Body"/>
      </w:pPr>
      <w:r>
        <w:rPr>
          <w:b/>
          <w:color w:val="00188F"/>
        </w:rPr>
        <w:t>Taxas de Compromissos</w:t>
      </w:r>
      <w:r>
        <w:t xml:space="preserve"> significa os preços estabelecidos para todo o uso dos Serviços do Microsoft Azure, exceto os Planos de Serviço do Microsoft Azure, até o Compromiss</w:t>
      </w:r>
      <w:r>
        <w:t>o Anual Alocado.</w:t>
      </w:r>
    </w:p>
    <w:p w:rsidR="00413FA5" w:rsidRDefault="003E356A">
      <w:pPr>
        <w:pStyle w:val="ProductList-Body"/>
      </w:pPr>
      <w:r>
        <w:t>O</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413FA5" w:rsidRDefault="003E356A">
      <w:pPr>
        <w:pStyle w:val="ProductList-Body"/>
      </w:pPr>
      <w:r>
        <w:rPr>
          <w:b/>
          <w:color w:val="00188F"/>
        </w:rPr>
        <w:t xml:space="preserve">Taxas de Consumo </w:t>
      </w:r>
      <w:r>
        <w:t>significa o preço estab</w:t>
      </w:r>
      <w:r>
        <w:t>elecido para os Serviços do Microsoft Azure que excederem o Compromisso Anual Alocado ou, para determinados Planos de Serviços do Microsoft Azure, o uso feito além de uma quantidade especificada. As Taxas de Consumo também podem ser denominadas “Taxas Exce</w:t>
      </w:r>
      <w:r>
        <w:t>dentes” ou “Excedente” em outros documentos da Microsoft ou do Microsoft Azure. Taxas de Compromisso são iguais às Taxas de Consumo.</w:t>
      </w:r>
    </w:p>
    <w:p w:rsidR="00413FA5" w:rsidRDefault="003E356A">
      <w:pPr>
        <w:pStyle w:val="ProductList-Body"/>
      </w:pPr>
      <w:r>
        <w:rPr>
          <w:b/>
          <w:color w:val="00188F"/>
        </w:rPr>
        <w:t>Plano de Serviços do Microsoft Azure</w:t>
      </w:r>
      <w:r>
        <w:t xml:space="preserve"> significa uma assinatura de um dos Serviços do Microsoft Azure individuais identificad</w:t>
      </w:r>
      <w:r>
        <w:t>o a seguir como um Plano de Serviços do Microsoft Azure. Serviços comprados como um Plano de Serviços do Microsoft Azure não são qualificados para a Exceção de Hospedagem nem para a Exceção do Serviço Gerenciado nos Termos de Serviços Online.</w:t>
      </w:r>
    </w:p>
    <w:p w:rsidR="00413FA5" w:rsidRDefault="003E356A">
      <w:pPr>
        <w:pStyle w:val="ProductList-Body"/>
      </w:pPr>
      <w:r>
        <w:rPr>
          <w:b/>
          <w:color w:val="00188F"/>
        </w:rPr>
        <w:t>Compromisso M</w:t>
      </w:r>
      <w:r>
        <w:rPr>
          <w:b/>
          <w:color w:val="00188F"/>
        </w:rPr>
        <w:t>onetário</w:t>
      </w:r>
      <w:r>
        <w:t xml:space="preserve"> significa o valor monetário total que um cliente se compromete a pagar pelo período da assinatura para o uso qualificado dos Serviços do Microsoft Azure.</w:t>
      </w:r>
    </w:p>
    <w:p w:rsidR="00413FA5" w:rsidRDefault="00413FA5">
      <w:pPr>
        <w:pStyle w:val="ProductList-Body"/>
      </w:pPr>
    </w:p>
    <w:p w:rsidR="00413FA5" w:rsidRDefault="003E356A">
      <w:pPr>
        <w:pStyle w:val="ProductList-ClauseHeading"/>
        <w:outlineLvl w:val="2"/>
      </w:pPr>
      <w:r>
        <w:t>2. Prazo da Assinatura</w:t>
      </w:r>
    </w:p>
    <w:p w:rsidR="00413FA5" w:rsidRDefault="003E356A">
      <w:pPr>
        <w:pStyle w:val="ProductList-Body"/>
      </w:pPr>
      <w:r>
        <w:t>Os clientes só poderão assinar Serviços do Microsoft Azure (incluindo</w:t>
      </w:r>
      <w:r>
        <w:t xml:space="preserve"> Planos de Serviços do Microsoft Azure) por um prazo de assinatura que termine na data de término do Registro do Cliente (“coextensiva”). Os clientes deverão ter, pelo menos, dois meses restantes em seu prazo de Registro para assinar os Serviços do Microso</w:t>
      </w:r>
      <w:r>
        <w:t>ft Azure.</w:t>
      </w:r>
    </w:p>
    <w:p w:rsidR="00413FA5" w:rsidRDefault="00413FA5">
      <w:pPr>
        <w:pStyle w:val="ProductList-Body"/>
      </w:pPr>
    </w:p>
    <w:p w:rsidR="00413FA5" w:rsidRDefault="003E356A">
      <w:pPr>
        <w:pStyle w:val="ProductList-ClauseHeading"/>
        <w:outlineLvl w:val="2"/>
      </w:pPr>
      <w:r>
        <w:t>3. Comprando Serviços</w:t>
      </w:r>
    </w:p>
    <w:p w:rsidR="00413FA5" w:rsidRDefault="003E356A">
      <w:pPr>
        <w:pStyle w:val="ProductList-Body"/>
      </w:pPr>
      <w:r>
        <w:t>É possível comprar os Serviços do Microsoft Azure de uma das formas a seguir ou de uma combinação delas:</w:t>
      </w:r>
    </w:p>
    <w:p w:rsidR="00413FA5" w:rsidRDefault="003E356A" w:rsidP="003E356A">
      <w:pPr>
        <w:pStyle w:val="ProductList-Bullet"/>
        <w:numPr>
          <w:ilvl w:val="0"/>
          <w:numId w:val="32"/>
        </w:numPr>
      </w:pPr>
      <w:r>
        <w:rPr>
          <w:b/>
          <w:color w:val="00188F"/>
        </w:rPr>
        <w:t>Compromisso</w:t>
      </w:r>
      <w:r>
        <w:t>: Os Compromissos Monetários serão alocados proporcionalmente pelo prazo de Registro. Os clientes podem aum</w:t>
      </w:r>
      <w:r>
        <w:t>entar seu Compromisso Monetário a qualquer momento, fazendo pedidos adicionais. Quando é realizado um pedido adicional, o Compromisso Anual Alocado é aumentado para o ano em questão de acordo com o valor do pedido. Para cada ano subsequente restante no pra</w:t>
      </w:r>
      <w:r>
        <w:t>zo de Registro, os Compromissos Anuais Alocados serão incrementados pelo valor do pedido adicional multiplicado por 12, dividido pelo número de meses inteiros entre a data em que o pedido adicional foi feito e a data de aniversário após o pedido original.</w:t>
      </w:r>
    </w:p>
    <w:p w:rsidR="00413FA5" w:rsidRDefault="003E356A" w:rsidP="003E356A">
      <w:pPr>
        <w:pStyle w:val="ProductList-Bullet"/>
        <w:numPr>
          <w:ilvl w:val="1"/>
          <w:numId w:val="32"/>
        </w:numPr>
      </w:pPr>
      <w:r>
        <w:t>Os clientes podem reduzir seu Compromisso Monetário em qualquer aniversário futuro do Registro notificando seu revendedor que deve processar a redução com a Microsoft antes da data de aniversário do Registro.</w:t>
      </w:r>
    </w:p>
    <w:p w:rsidR="00413FA5" w:rsidRDefault="003E356A" w:rsidP="003E356A">
      <w:pPr>
        <w:pStyle w:val="ProductList-Bullet"/>
        <w:numPr>
          <w:ilvl w:val="1"/>
          <w:numId w:val="32"/>
        </w:numPr>
      </w:pPr>
      <w:r>
        <w:t>Os clientes deverão consumir seu Compromisso An</w:t>
      </w:r>
      <w:r>
        <w:t>ual Alocado até o último dia do mês que precede o aniversário de Registro todos os anos. Após essa data, a parte não usada do Compromisso Anual Alocado será perdida. Os clientes poderão usar seu Benefício do Consumo anual até o último dia do mês que preced</w:t>
      </w:r>
      <w:r>
        <w:t>e o aniversário de Registro todos os anos. Após essa data, a parte não usada do Benefício do Consumo será perdida.</w:t>
      </w:r>
    </w:p>
    <w:p w:rsidR="00413FA5" w:rsidRDefault="003E356A" w:rsidP="003E356A">
      <w:pPr>
        <w:pStyle w:val="ProductList-Bullet"/>
        <w:numPr>
          <w:ilvl w:val="0"/>
          <w:numId w:val="32"/>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413FA5" w:rsidRDefault="003E356A" w:rsidP="003E356A">
      <w:pPr>
        <w:pStyle w:val="ProductList-Bullet"/>
        <w:numPr>
          <w:ilvl w:val="0"/>
          <w:numId w:val="32"/>
        </w:numPr>
      </w:pPr>
      <w:r>
        <w:rPr>
          <w:b/>
          <w:color w:val="00188F"/>
        </w:rPr>
        <w:t>Plano de Serviços</w:t>
      </w:r>
      <w:r>
        <w:rPr>
          <w:b/>
          <w:color w:val="00188F"/>
        </w:rPr>
        <w:t xml:space="preserve"> do Microsoft Azure</w:t>
      </w:r>
      <w:r>
        <w:t>: os clientes só poderão assinar um Serviço do Microsoft Azure como um Plano de Serviços do Microsoft Azure.</w:t>
      </w:r>
    </w:p>
    <w:p w:rsidR="00413FA5" w:rsidRDefault="003E356A" w:rsidP="003E356A">
      <w:pPr>
        <w:pStyle w:val="ProductList-Bullet"/>
        <w:numPr>
          <w:ilvl w:val="0"/>
          <w:numId w:val="32"/>
        </w:numPr>
      </w:pPr>
      <w:r>
        <w:rPr>
          <w:b/>
          <w:color w:val="00188F"/>
        </w:rPr>
        <w:t>Provisionamento Automático</w:t>
      </w:r>
      <w:r>
        <w:t>: como parte do Registro de Servidor e Nuvem, os Clientes que não solicitaram os Serviços do Microsoft</w:t>
      </w:r>
      <w:r>
        <w:t xml:space="preserve"> Azure como parte de seu Registro poderão receber um email de ativação da Microsoft convidando-os a fornecer os Serviços do Microsoft Azure de acordo com o Registro sem Compromisso Monetário.</w:t>
      </w:r>
    </w:p>
    <w:p w:rsidR="00413FA5" w:rsidRDefault="00413FA5">
      <w:pPr>
        <w:pStyle w:val="ProductList-Body"/>
      </w:pPr>
    </w:p>
    <w:p w:rsidR="00413FA5" w:rsidRDefault="003E356A">
      <w:pPr>
        <w:pStyle w:val="ProductList-ClauseHeading"/>
        <w:outlineLvl w:val="2"/>
      </w:pPr>
      <w:r>
        <w:t>4. Preços</w:t>
      </w:r>
    </w:p>
    <w:p w:rsidR="00413FA5" w:rsidRDefault="003E356A">
      <w:pPr>
        <w:pStyle w:val="ProductList-Body"/>
      </w:pPr>
      <w:r>
        <w:t>Se o Cliente não tiver um Registro Enterprise, Regist</w:t>
      </w:r>
      <w:r>
        <w:t>ro Enterprise Subscription, Contrato Select, Contrato Select Plus ou Registro para Servidor e Nuvem, a categoria de preços A será aplicada.</w:t>
      </w:r>
    </w:p>
    <w:p w:rsidR="00413FA5" w:rsidRDefault="00413FA5">
      <w:pPr>
        <w:pStyle w:val="ProductList-Body"/>
      </w:pPr>
    </w:p>
    <w:p w:rsidR="00413FA5" w:rsidRDefault="003E356A">
      <w:pPr>
        <w:pStyle w:val="ProductList-Body"/>
      </w:pPr>
      <w:r>
        <w:t>A Microsoft poderá oferecer preços mais baixos para o Cliente ou o revendedor do Cliente para os Serviços do Micros</w:t>
      </w:r>
      <w:r>
        <w:t>oft Azure individuais durante o prazo do Registro do Cliente em uma base permanente ou temporária (promocional).</w:t>
      </w:r>
    </w:p>
    <w:p w:rsidR="00413FA5" w:rsidRDefault="00413FA5">
      <w:pPr>
        <w:pStyle w:val="ProductList-Body"/>
      </w:pPr>
    </w:p>
    <w:p w:rsidR="00413FA5" w:rsidRDefault="003E356A">
      <w:pPr>
        <w:pStyle w:val="ProductList-ClauseHeading"/>
        <w:outlineLvl w:val="2"/>
      </w:pPr>
      <w:r>
        <w:t>5. Pagamento e Taxas</w:t>
      </w:r>
    </w:p>
    <w:p w:rsidR="00413FA5" w:rsidRDefault="003E356A">
      <w:pPr>
        <w:pStyle w:val="ProductList-Body"/>
      </w:pPr>
      <w:r>
        <w:t>Os clientes que fornecem os Serviços do Microsoft Azure sem Compromisso Monetário serão faturados trimestralmente de acordo com as Taxas de Consumo.</w:t>
      </w:r>
    </w:p>
    <w:p w:rsidR="00413FA5" w:rsidRDefault="00413FA5">
      <w:pPr>
        <w:pStyle w:val="ProductList-Body"/>
      </w:pPr>
    </w:p>
    <w:p w:rsidR="00413FA5" w:rsidRDefault="003E356A">
      <w:pPr>
        <w:pStyle w:val="ProductList-Body"/>
      </w:pPr>
      <w:r>
        <w:t>No caso de Clientes com um Compromisso Monetário, o primeiro Compromisso Anual Alocado será faturado imedi</w:t>
      </w:r>
      <w:r>
        <w:t>atamente e os Compromissos Anuais Alocados futuros serão faturados no aniversário da data de início de vigência do Registro. Opcionalmente, os Clientes poderão optar por pagar seu Compromisso Monetário inteiro no pedido inicial.</w:t>
      </w:r>
    </w:p>
    <w:p w:rsidR="00413FA5" w:rsidRDefault="00413FA5">
      <w:pPr>
        <w:pStyle w:val="ProductList-Body"/>
      </w:pPr>
    </w:p>
    <w:p w:rsidR="00413FA5" w:rsidRDefault="003E356A">
      <w:pPr>
        <w:pStyle w:val="ProductList-Body"/>
      </w:pPr>
      <w:r>
        <w:t>A cada mês, a Microsoft de</w:t>
      </w:r>
      <w:r>
        <w:t>duzirá do Compromisso Anual Alocado o valor monetário do uso feito por parte do Cliente dos Serviços do Microsoft Azure qualificados. Uma vez terminado o saldo do Compromisso Anual Alocado do Cliente, qualquer uso adicional será faturado às Taxas de Consum</w:t>
      </w:r>
      <w:r>
        <w:t xml:space="preserve">o. </w:t>
      </w:r>
    </w:p>
    <w:p w:rsidR="00413FA5" w:rsidRDefault="00413FA5">
      <w:pPr>
        <w:pStyle w:val="ProductList-Body"/>
      </w:pPr>
    </w:p>
    <w:p w:rsidR="00413FA5" w:rsidRDefault="003E356A">
      <w:pPr>
        <w:pStyle w:val="ProductList-Body"/>
      </w:pPr>
      <w:r>
        <w:t>Se o uso do Cliente do Registro Enterprise direto for menor do que o Compromisso Anual Alocado mais o Benefício do Consumo, todo o uso que exceder o Compromisso Anual Alocado será faturado às Taxas de Consumo ao Cliente ou seu revendedor no aniversári</w:t>
      </w:r>
      <w:r>
        <w:t>o da data de início de vigência do Registro para os Anos 1 e 2 e no final do prazo de assinatura no Ano 3.</w:t>
      </w:r>
    </w:p>
    <w:p w:rsidR="00413FA5" w:rsidRDefault="00413FA5">
      <w:pPr>
        <w:pStyle w:val="ProductList-Body"/>
      </w:pPr>
    </w:p>
    <w:p w:rsidR="00413FA5" w:rsidRDefault="003E356A">
      <w:pPr>
        <w:pStyle w:val="ProductList-Body"/>
      </w:pPr>
      <w:r>
        <w:t>Se o uso feito pelo Cliente do Registro Enterprise direto for maior do que o Compromisso Anual Alocado mais o Benefício do Consumo, todo o uso que e</w:t>
      </w:r>
      <w:r>
        <w:t>xceder o Compromisso Anual Alocado será faturado às Taxas de Consumo ao Cliente ou seu revendedor no final de cada trimestre do Registro.</w:t>
      </w:r>
    </w:p>
    <w:p w:rsidR="00413FA5" w:rsidRDefault="00413FA5">
      <w:pPr>
        <w:pStyle w:val="ProductList-Body"/>
      </w:pPr>
    </w:p>
    <w:p w:rsidR="00413FA5" w:rsidRDefault="003E356A">
      <w:pPr>
        <w:pStyle w:val="ProductList-Body"/>
      </w:pPr>
      <w:r>
        <w:t>Todo o uso dos Serviços do Microsoft Azure após o término ou a rescisão do prazo de assinatura de um Cliente será fat</w:t>
      </w:r>
      <w:r>
        <w:t>urado para o cliente ou seu revendedor às Taxas de Consumo atualizadas trimestralmente.</w:t>
      </w:r>
    </w:p>
    <w:p w:rsidR="00413FA5" w:rsidRDefault="00413FA5">
      <w:pPr>
        <w:pStyle w:val="ProductList-Body"/>
      </w:pPr>
    </w:p>
    <w:p w:rsidR="00413FA5" w:rsidRDefault="003E356A">
      <w:pPr>
        <w:pStyle w:val="ProductList-Body"/>
      </w:pPr>
      <w:r>
        <w:t>A compra de um Plano de Serviços do Microsoft Azure será faturada para o Cliente ou seu revendedor de acordo com os termos do contrato de licenciamento por volume do C</w:t>
      </w:r>
      <w:r>
        <w:t>liente que geralmente rege os termos de pagamento do pedido de Serviços Online. O Compromisso Monetário não pode ser aplicado à compra de um Plano do Microsoft Azure; desde que, no entanto, se um Plano de Serviços do Microsoft Azure incluir a compra de uma</w:t>
      </w:r>
      <w:r>
        <w:t xml:space="preserve"> quantidade inicial de um serviço (“Quantidade Inicial”), o uso feito pelo Cliente que exceder a Quantidade Inicial seja cobrado às Taxas de Consumo, e o Compromisso Anual Alocado do Cliente possa ser aplicado a esse uso.</w:t>
      </w:r>
    </w:p>
    <w:p w:rsidR="00413FA5" w:rsidRDefault="00413FA5">
      <w:pPr>
        <w:pStyle w:val="ProductList-Body"/>
      </w:pPr>
    </w:p>
    <w:p w:rsidR="00413FA5" w:rsidRDefault="003E356A">
      <w:pPr>
        <w:pStyle w:val="ProductList-ClauseHeading"/>
        <w:outlineLvl w:val="2"/>
      </w:pPr>
      <w:r>
        <w:t>6. Programas Licença Open, Open V</w:t>
      </w:r>
      <w:r>
        <w:t>alue e Open Value Subscription</w:t>
      </w:r>
    </w:p>
    <w:p w:rsidR="00413FA5" w:rsidRDefault="003E356A">
      <w:pPr>
        <w:pStyle w:val="ProductList-SubClauseHeading"/>
        <w:outlineLvl w:val="3"/>
      </w:pPr>
      <w:r>
        <w:t>6.1 Definições</w:t>
      </w:r>
    </w:p>
    <w:p w:rsidR="00413FA5" w:rsidRDefault="003E356A">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413FA5" w:rsidRDefault="003E356A">
      <w:pPr>
        <w:pStyle w:val="ProductList-BodyIndented"/>
      </w:pPr>
      <w:r>
        <w:rPr>
          <w:b/>
          <w:color w:val="00188F"/>
        </w:rPr>
        <w:t>Portal</w:t>
      </w:r>
      <w:r>
        <w:t xml:space="preserve"> significa o portal online por meio </w:t>
      </w:r>
      <w:r>
        <w:t>do qual o Cliente administra sua Assinatura.</w:t>
      </w:r>
    </w:p>
    <w:p w:rsidR="00413FA5" w:rsidRDefault="003E356A">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413FA5" w:rsidRDefault="00413FA5">
      <w:pPr>
        <w:pStyle w:val="ProductList-BodyIndented"/>
      </w:pPr>
    </w:p>
    <w:p w:rsidR="00413FA5" w:rsidRDefault="003E356A">
      <w:pPr>
        <w:pStyle w:val="ProductList-SubClauseHeading"/>
        <w:outlineLvl w:val="3"/>
      </w:pPr>
      <w:r>
        <w:t>6.2 Prazo da Assinatura</w:t>
      </w:r>
    </w:p>
    <w:p w:rsidR="00413FA5" w:rsidRDefault="003E356A">
      <w:pPr>
        <w:pStyle w:val="ProductList-BodyIndented"/>
      </w:pPr>
      <w:r>
        <w:t>O período de Assinatura começa n</w:t>
      </w:r>
      <w:r>
        <w:t>o momento do resgate da chave do produto e não na hora do pedido. Assim que a chave do produto for resgatada, a Microsoft não aceitará solicitações de devolução enviadas por parceiros da Microsoft. As assinaturas são válidas por 12 meses ou até que o valor</w:t>
      </w:r>
      <w:r>
        <w:t xml:space="preserve"> seja consumido, o que acontecer primeiro. As assinaturas não podem ser combinadas. Um Cliente pode ter várias Assinaturas ativas. Novas Assinaturas podem ser compradas a qualquer momento.</w:t>
      </w:r>
    </w:p>
    <w:p w:rsidR="00413FA5" w:rsidRDefault="00413FA5">
      <w:pPr>
        <w:pStyle w:val="ProductList-BodyIndented"/>
      </w:pPr>
    </w:p>
    <w:p w:rsidR="00413FA5" w:rsidRDefault="003E356A">
      <w:pPr>
        <w:pStyle w:val="ProductList-ClauseHeading"/>
        <w:outlineLvl w:val="2"/>
      </w:pPr>
      <w:r>
        <w:t>7. Benefício de Uso Híbrido do Microsoft Azure</w:t>
      </w:r>
    </w:p>
    <w:p w:rsidR="00413FA5" w:rsidRDefault="003E356A">
      <w:pPr>
        <w:pStyle w:val="ProductList-Body"/>
      </w:pPr>
      <w:r>
        <w:t>Segundo o Benefício</w:t>
      </w:r>
      <w:r>
        <w:t xml:space="preserve"> de Uso Híbrido do Microsoft Azure (“HUB”), um cliente com Licenças do Windows Server cobertos com Software Assurance (SA) poderá fazer o upload e usar sua própria imagem do Windows Server no Microsoft Azure.</w:t>
      </w:r>
    </w:p>
    <w:p w:rsidR="00413FA5" w:rsidRDefault="00413FA5">
      <w:pPr>
        <w:pStyle w:val="ProductList-Body"/>
      </w:pPr>
    </w:p>
    <w:p w:rsidR="00413FA5" w:rsidRDefault="003E356A">
      <w:pPr>
        <w:pStyle w:val="ProductList-Body"/>
      </w:pPr>
      <w:r>
        <w:t>O uso do software Windows Server sob o HUB est</w:t>
      </w:r>
      <w:r>
        <w:t>á habilitado por meio das Máquinas Virtuais do Azure que não inclui o Windows Server (“Instâncias Básicas”). Uma licença com base em processador do Windows Server com SA qualifica um cliente a usar o Windows Server no Microsoft Azure em até 16 Núcleos Virt</w:t>
      </w:r>
      <w:r>
        <w:t>uais alocados por duas ou menos Instâncias Básicas do Azure. O custo da Instância Básica do Azure não está incluído no HUB.</w:t>
      </w:r>
    </w:p>
    <w:p w:rsidR="00413FA5" w:rsidRDefault="00413FA5">
      <w:pPr>
        <w:pStyle w:val="ProductList-Body"/>
      </w:pPr>
    </w:p>
    <w:p w:rsidR="00413FA5" w:rsidRDefault="003E356A">
      <w:pPr>
        <w:pStyle w:val="ProductList-Body"/>
      </w:pPr>
      <w:r>
        <w:t>O Cliente deve indicar que ele está usando o Windows Server sob o HUB ao configurar a imagem carregada no Azure. O Cliente pode usar sua imagem carregada segundo os Termos dos Serviços Online.</w:t>
      </w:r>
    </w:p>
    <w:p w:rsidR="00413FA5" w:rsidRDefault="00413FA5">
      <w:pPr>
        <w:pStyle w:val="ProductList-Body"/>
      </w:pPr>
    </w:p>
    <w:p w:rsidR="00413FA5" w:rsidRDefault="003E356A">
      <w:pPr>
        <w:pStyle w:val="ProductList-Body"/>
      </w:pPr>
      <w:r>
        <w:t>O HUB fornece direitos adicionais para implantar e usar o soft</w:t>
      </w:r>
      <w:r>
        <w:t>ware quando exercidos em conexão com as Licenças do Datacenter e direitos alternativos quando exercidos junto com as Licenças Padrão. As Licenças Padrão são consideradas “atribuídas ao Azure” quando o Cliente usa o Windows Server segundo o HUB e estão suje</w:t>
      </w:r>
      <w:r>
        <w:t>itas às limitações de reatribuição de Licença nos Termos Universais de Licença.</w:t>
      </w:r>
    </w:p>
    <w:p w:rsidR="00413FA5" w:rsidRDefault="003E356A">
      <w:pPr>
        <w:pStyle w:val="ProductList-Offering2HeadingNoBorder"/>
        <w:outlineLvl w:val="2"/>
      </w:pPr>
      <w:bookmarkStart w:id="226" w:name="_Sec625"/>
      <w:r>
        <w:t>Serviços do Microsoft Azure</w:t>
      </w:r>
      <w:bookmarkEnd w:id="226"/>
      <w:r>
        <w:fldChar w:fldCharType="begin"/>
      </w:r>
      <w:r>
        <w:instrText xml:space="preserve"> TC "</w:instrText>
      </w:r>
      <w:bookmarkStart w:id="227" w:name="_Toc449392731"/>
      <w:r>
        <w:instrText>Serviços do Microsoft Azure</w:instrText>
      </w:r>
      <w:bookmarkEnd w:id="227"/>
      <w:r>
        <w:instrText>" \l 3</w:instrText>
      </w:r>
      <w:r>
        <w:fldChar w:fldCharType="end"/>
      </w:r>
    </w:p>
    <w:p w:rsidR="00413FA5" w:rsidRDefault="003E356A">
      <w:pPr>
        <w:pStyle w:val="ProductList-Offering1SubSection"/>
        <w:outlineLvl w:val="3"/>
      </w:pPr>
      <w:bookmarkStart w:id="228" w:name="_Sec705"/>
      <w:r>
        <w:t>1. Disponibilidade do Produto</w:t>
      </w:r>
      <w:bookmarkEnd w:id="228"/>
    </w:p>
    <w:tbl>
      <w:tblPr>
        <w:tblStyle w:val="PURTable"/>
        <w:tblW w:w="0" w:type="dxa"/>
        <w:tblLook w:val="04A0" w:firstRow="1" w:lastRow="0" w:firstColumn="1" w:lastColumn="0" w:noHBand="0" w:noVBand="1"/>
      </w:tblPr>
      <w:tblGrid>
        <w:gridCol w:w="4456"/>
        <w:gridCol w:w="813"/>
        <w:gridCol w:w="786"/>
        <w:gridCol w:w="799"/>
        <w:gridCol w:w="812"/>
        <w:gridCol w:w="830"/>
        <w:gridCol w:w="824"/>
        <w:gridCol w:w="804"/>
        <w:gridCol w:w="792"/>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w:instrText>
            </w:r>
            <w:r>
              <w:instrText xml:space="preserve">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w:instrText>
            </w:r>
            <w:r>
              <w:instrText xml:space="preserve">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w:instrText>
            </w:r>
            <w:r>
              <w:instrText xml:space="preserve">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3"/>
      </w:pPr>
      <w:bookmarkStart w:id="229" w:name="_Sec760"/>
      <w:r>
        <w:t>2. Condições do Produto</w:t>
      </w:r>
      <w:bookmarkEnd w:id="229"/>
    </w:p>
    <w:tbl>
      <w:tblPr>
        <w:tblStyle w:val="PURTable"/>
        <w:tblW w:w="0" w:type="dxa"/>
        <w:tblLook w:val="04A0" w:firstRow="1" w:lastRow="0" w:firstColumn="1" w:lastColumn="0" w:noHBand="0" w:noVBand="1"/>
      </w:tblPr>
      <w:tblGrid>
        <w:gridCol w:w="3634"/>
        <w:gridCol w:w="3641"/>
        <w:gridCol w:w="3641"/>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w:instrText>
            </w:r>
            <w:r>
              <w:instrText xml:space="preserve">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w:instrText>
            </w:r>
            <w:r>
              <w:instrText xml:space="preserve">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w:t>
            </w:r>
            <w:r>
              <w:rPr>
                <w:color w:val="0563C1"/>
              </w:rPr>
              <w:t xml:space="preserve">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w:instrText>
            </w:r>
            <w:r>
              <w:instrText xml:space="preserve"> depois de 12 meses contínuos." </w:instrText>
            </w:r>
            <w:r>
              <w:fldChar w:fldCharType="separate"/>
            </w:r>
            <w:r>
              <w:rPr>
                <w:color w:val="0563C1"/>
              </w:rPr>
              <w:t>Qualificados para Redução (SCE)</w:t>
            </w:r>
            <w:r>
              <w:fldChar w:fldCharType="end"/>
            </w:r>
            <w:r>
              <w:t>: Compromisso Anual Alocado</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Planos de Serviços do Microsoft Azure</w:t>
      </w:r>
    </w:p>
    <w:p w:rsidR="00413FA5" w:rsidRDefault="003E356A">
      <w:pPr>
        <w:pStyle w:val="ProductList-Body"/>
      </w:pPr>
      <w:r>
        <w:t xml:space="preserve">Se assinado pelo Cliente como um Plano de Serviços do Microsoft Azure, os Serviços individuais do Microsoft Azure poderão ter disponibilidade do programa diferente ou estar sujeitos a outros termos. Consulte as entradas Específicas do Plano de Serviços do </w:t>
      </w:r>
      <w:r>
        <w:t>Microsoft Azure a seguir para obter mais detalhes.</w:t>
      </w: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13FA5" w:rsidRDefault="00413FA5">
            <w:pPr>
              <w:pStyle w:val="PURBreadcrumb"/>
            </w:pPr>
          </w:p>
          <w:tbl>
            <w:tblPr>
              <w:tblW w:w="0" w:type="dxa"/>
              <w:tblLook w:val="04A0" w:firstRow="1" w:lastRow="0" w:firstColumn="1" w:lastColumn="0" w:noHBand="0" w:noVBand="1"/>
            </w:tblPr>
            <w:tblGrid>
              <w:gridCol w:w="10800"/>
            </w:tblGrid>
            <w:tr w:rsidR="00413FA5">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TableBody"/>
            </w:pPr>
          </w:p>
        </w:tc>
      </w:tr>
    </w:tbl>
    <w:p w:rsidR="00413FA5" w:rsidRDefault="003E356A">
      <w:pPr>
        <w:pStyle w:val="ProductList-Offering2HeadingNoBorder"/>
        <w:outlineLvl w:val="2"/>
      </w:pPr>
      <w:bookmarkStart w:id="230" w:name="_Sec626"/>
      <w:r>
        <w:t>Suporte para Microsoft Azure (Plano)</w:t>
      </w:r>
      <w:bookmarkEnd w:id="230"/>
      <w:r>
        <w:fldChar w:fldCharType="begin"/>
      </w:r>
      <w:r>
        <w:instrText xml:space="preserve"> TC "</w:instrText>
      </w:r>
      <w:bookmarkStart w:id="231" w:name="_Toc449392732"/>
      <w:r>
        <w:instrText>Suporte para Microsoft Azure (Plano)</w:instrText>
      </w:r>
      <w:bookmarkEnd w:id="231"/>
      <w:r>
        <w:instrText>" \l 3</w:instrText>
      </w:r>
      <w:r>
        <w:fldChar w:fldCharType="end"/>
      </w:r>
    </w:p>
    <w:p w:rsidR="00413FA5" w:rsidRDefault="003E356A">
      <w:pPr>
        <w:pStyle w:val="ProductList-Offering1SubSection"/>
        <w:outlineLvl w:val="3"/>
      </w:pPr>
      <w:bookmarkStart w:id="232" w:name="_Sec706"/>
      <w:r>
        <w:t>1. Disponibilidade do Produto</w:t>
      </w:r>
      <w:bookmarkEnd w:id="232"/>
    </w:p>
    <w:tbl>
      <w:tblPr>
        <w:tblStyle w:val="PURTable"/>
        <w:tblW w:w="0" w:type="dxa"/>
        <w:tblLook w:val="04A0" w:firstRow="1" w:lastRow="0" w:firstColumn="1" w:lastColumn="0" w:noHBand="0" w:noVBand="1"/>
      </w:tblPr>
      <w:tblGrid>
        <w:gridCol w:w="4464"/>
        <w:gridCol w:w="812"/>
        <w:gridCol w:w="784"/>
        <w:gridCol w:w="798"/>
        <w:gridCol w:w="811"/>
        <w:gridCol w:w="830"/>
        <w:gridCol w:w="823"/>
        <w:gridCol w:w="803"/>
        <w:gridCol w:w="791"/>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w:instrText>
            </w:r>
            <w:r>
              <w:instrText xml:space="preserve">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w:instrText>
            </w:r>
            <w:r>
              <w:instrText xml:space="preserve">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Suporte Profissional Direto Ativo para Azure</w:t>
            </w:r>
            <w:r>
              <w:fldChar w:fldCharType="begin"/>
            </w:r>
            <w:r>
              <w:instrText xml:space="preserve"> XE "</w:instrText>
            </w:r>
            <w:r>
              <w:instrText xml:space="preserve">Suporte Profissional Direto Ativo para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3"/>
      </w:pPr>
      <w:bookmarkStart w:id="233" w:name="_Sec761"/>
      <w:r>
        <w:t>2. Condições do Produto</w:t>
      </w:r>
      <w:bookmarkEnd w:id="233"/>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w:t>
            </w:r>
            <w:r>
              <w:rPr>
                <w:color w:val="0563C1"/>
              </w:rPr>
              <w:t>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 xml:space="preserve">Qualificados para Redução: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Ofertas de Suporte do Microsoft Azure</w:t>
      </w:r>
    </w:p>
    <w:p w:rsidR="00413FA5" w:rsidRDefault="003E356A">
      <w:pPr>
        <w:pStyle w:val="ProductList-Body"/>
      </w:pPr>
      <w:r>
        <w:t xml:space="preserve">Os detalhes sobre as ofertas de suporte para o Microsoft Azure estão disponíveis no site </w:t>
      </w:r>
      <w:hyperlink r:id="rId88">
        <w:r>
          <w:rPr>
            <w:color w:val="00467F"/>
            <w:u w:val="single"/>
          </w:rPr>
          <w:t>www.windo</w:t>
        </w:r>
        <w:r>
          <w:rPr>
            <w:color w:val="00467F"/>
            <w:u w:val="single"/>
          </w:rPr>
          <w:t>wsazure.com/en-us/support/plans/</w:t>
        </w:r>
      </w:hyperlink>
      <w:r>
        <w:t>.</w:t>
      </w: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13FA5" w:rsidRDefault="00413FA5">
            <w:pPr>
              <w:pStyle w:val="PURBreadcrumb"/>
            </w:pPr>
          </w:p>
          <w:tbl>
            <w:tblPr>
              <w:tblW w:w="0" w:type="dxa"/>
              <w:tblLook w:val="04A0" w:firstRow="1" w:lastRow="0" w:firstColumn="1" w:lastColumn="0" w:noHBand="0" w:noVBand="1"/>
            </w:tblPr>
            <w:tblGrid>
              <w:gridCol w:w="10800"/>
            </w:tblGrid>
            <w:tr w:rsidR="00413FA5">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TableBody"/>
            </w:pPr>
          </w:p>
        </w:tc>
      </w:tr>
    </w:tbl>
    <w:p w:rsidR="00413FA5" w:rsidRDefault="003E356A">
      <w:pPr>
        <w:pStyle w:val="ProductList-Offering2HeadingNoBorder"/>
        <w:outlineLvl w:val="2"/>
      </w:pPr>
      <w:bookmarkStart w:id="234" w:name="_Sec628"/>
      <w:r>
        <w:t>Recuperação de Site do Microsoft Azure (Plano)</w:t>
      </w:r>
      <w:bookmarkEnd w:id="234"/>
      <w:r>
        <w:fldChar w:fldCharType="begin"/>
      </w:r>
      <w:r>
        <w:instrText xml:space="preserve"> TC "</w:instrText>
      </w:r>
      <w:bookmarkStart w:id="235" w:name="_Toc449392733"/>
      <w:r>
        <w:instrText>Recuperação de Site do Microsoft Azure (Plano)</w:instrText>
      </w:r>
      <w:bookmarkEnd w:id="235"/>
      <w:r>
        <w:instrText>" \l 3</w:instrText>
      </w:r>
      <w:r>
        <w:fldChar w:fldCharType="end"/>
      </w:r>
    </w:p>
    <w:p w:rsidR="00413FA5" w:rsidRDefault="003E356A">
      <w:pPr>
        <w:pStyle w:val="ProductList-Offering1SubSection"/>
        <w:outlineLvl w:val="3"/>
      </w:pPr>
      <w:bookmarkStart w:id="236" w:name="_Sec708"/>
      <w:r>
        <w:t>1. Disponibilidade do Produto</w:t>
      </w:r>
      <w:bookmarkEnd w:id="236"/>
    </w:p>
    <w:p w:rsidR="00413FA5" w:rsidRDefault="00413FA5">
      <w:pPr>
        <w:pStyle w:val="ProductList-Body"/>
      </w:pPr>
    </w:p>
    <w:tbl>
      <w:tblPr>
        <w:tblStyle w:val="PURTable"/>
        <w:tblW w:w="0" w:type="dxa"/>
        <w:tblLook w:val="04A0" w:firstRow="1" w:lastRow="0" w:firstColumn="1" w:lastColumn="0" w:noHBand="0" w:noVBand="1"/>
      </w:tblPr>
      <w:tblGrid>
        <w:gridCol w:w="4469"/>
        <w:gridCol w:w="811"/>
        <w:gridCol w:w="783"/>
        <w:gridCol w:w="798"/>
        <w:gridCol w:w="811"/>
        <w:gridCol w:w="829"/>
        <w:gridCol w:w="823"/>
        <w:gridCol w:w="802"/>
        <w:gridCol w:w="790"/>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pPr>
            <w:r>
              <w:t>Recuperação do Site do Microsoft Azure</w:t>
            </w:r>
            <w:r>
              <w:fldChar w:fldCharType="begin"/>
            </w:r>
            <w:r>
              <w:instrText xml:space="preserve"> XE "Recuperação do Site do Microsoft Azure" </w:instrText>
            </w:r>
            <w:r>
              <w:fldChar w:fldCharType="end"/>
            </w:r>
            <w:r>
              <w:t xml:space="preserve"> (para o Site de Propriedade do Cliente)</w:t>
            </w:r>
          </w:p>
        </w:tc>
        <w:tc>
          <w:tcPr>
            <w:tcW w:w="860" w:type="dxa"/>
            <w:tcBorders>
              <w:top w:val="single" w:sz="6" w:space="0" w:color="FFFFF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3"/>
      </w:pPr>
      <w:bookmarkStart w:id="237" w:name="_Sec763"/>
      <w:r>
        <w:t>2. Condições do Produto</w:t>
      </w:r>
      <w:bookmarkEnd w:id="237"/>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 xml:space="preserve">Pré-requisitos: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Todos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cliente de Registro para Servidor e Nuvem podem reportar uma redução nas licen</w:instrText>
            </w:r>
            <w:r>
              <w:instrText xml:space="preserve">ças de assinatura ou um Compromisso Anual Alocado depois de 12 meses contínuos." </w:instrText>
            </w:r>
            <w:r>
              <w:fldChar w:fldCharType="separate"/>
            </w:r>
            <w:r>
              <w:rPr>
                <w:color w:val="0563C1"/>
              </w:rPr>
              <w:t>Qualificados para Redução (SCE)</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Quantidade Inicial</w:t>
      </w:r>
    </w:p>
    <w:p w:rsidR="00413FA5" w:rsidRDefault="003E356A">
      <w:pPr>
        <w:pStyle w:val="ProductList-Body"/>
      </w:pPr>
      <w:r>
        <w:t xml:space="preserve">Cada pedido de Recuperação de </w:t>
      </w:r>
      <w:r>
        <w:t xml:space="preserve">Site do Azure como um Plano de Serviços do Microsoft Azure inclui a compra de uma Quantidade Inicial. O uso do cliente que exceder a Quantidade Inicial será cobrado pelo preço de Taxas de Consumo. O Compromisso Monetário pode ser usado para pagar pelo uso </w:t>
      </w:r>
      <w:r>
        <w:t>que exceder a Quantidade Inicial.</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38" w:name="_Sec657"/>
      <w:r>
        <w:t>Pacote de Mobilidade Corporativa (Plano)</w:t>
      </w:r>
      <w:bookmarkEnd w:id="238"/>
      <w:r>
        <w:fldChar w:fldCharType="begin"/>
      </w:r>
      <w:r>
        <w:instrText xml:space="preserve"> TC "</w:instrText>
      </w:r>
      <w:bookmarkStart w:id="239" w:name="_Toc449392734"/>
      <w:r>
        <w:instrText>Pacote de Mobilidade Corporativa (Plano)</w:instrText>
      </w:r>
      <w:bookmarkEnd w:id="239"/>
      <w:r>
        <w:instrText>" \l 3</w:instrText>
      </w:r>
      <w:r>
        <w:fldChar w:fldCharType="end"/>
      </w:r>
    </w:p>
    <w:p w:rsidR="00413FA5" w:rsidRDefault="003E356A">
      <w:pPr>
        <w:pStyle w:val="ProductList-Offering1SubSection"/>
        <w:outlineLvl w:val="3"/>
      </w:pPr>
      <w:bookmarkStart w:id="240" w:name="_Sec709"/>
      <w:r>
        <w:t xml:space="preserve">1. </w:t>
      </w:r>
      <w:r>
        <w:t>Disponibilidade do Produto</w:t>
      </w:r>
      <w:bookmarkEnd w:id="240"/>
    </w:p>
    <w:tbl>
      <w:tblPr>
        <w:tblStyle w:val="PURTable"/>
        <w:tblW w:w="0" w:type="dxa"/>
        <w:tblLook w:val="04A0" w:firstRow="1" w:lastRow="0" w:firstColumn="1" w:lastColumn="0" w:noHBand="0" w:noVBand="1"/>
      </w:tblPr>
      <w:tblGrid>
        <w:gridCol w:w="4470"/>
        <w:gridCol w:w="810"/>
        <w:gridCol w:w="782"/>
        <w:gridCol w:w="796"/>
        <w:gridCol w:w="810"/>
        <w:gridCol w:w="829"/>
        <w:gridCol w:w="822"/>
        <w:gridCol w:w="801"/>
        <w:gridCol w:w="796"/>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w:instrText>
            </w:r>
            <w:r>
              <w:instrText xml:space="preserve">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w:instrText>
            </w:r>
            <w:r>
              <w:instrText xml:space="preserve">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Pacote de Mobilidade Corporativa</w:t>
            </w:r>
            <w:r>
              <w:fldChar w:fldCharType="begin"/>
            </w:r>
            <w:r>
              <w:instrText xml:space="preserve"> XE "Pacote de Mobilidade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Complemento do Pacote de Mobilidade Corporativa</w:t>
            </w:r>
            <w:r>
              <w:fldChar w:fldCharType="begin"/>
            </w:r>
            <w:r>
              <w:instrText xml:space="preserve"> XE "Complemento do Pacote de Mobilidade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Pacote de Mobilidade Corporativa de SA</w:t>
            </w:r>
            <w:r>
              <w:fldChar w:fldCharType="begin"/>
            </w:r>
            <w:r>
              <w:instrText xml:space="preserve"> XE "Pacote de Mobilidade Corporativa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241" w:name="_Sec764"/>
      <w:r>
        <w:t>2. Condições do Produto</w:t>
      </w:r>
      <w:bookmarkEnd w:id="241"/>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w:instrText>
            </w:r>
            <w:r>
              <w:instrText xml:space="preserve">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 de Uso do Aluno: A opção para Instituições que lic</w:instrText>
            </w:r>
            <w:r>
              <w:instrText xml:space="preserve">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w:instrText>
            </w:r>
            <w:r>
              <w:instrText xml:space="preserve">“True-Up”):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Qualificação para Compra de SL de Usuário Complementar</w:t>
      </w:r>
    </w:p>
    <w:p w:rsidR="00413FA5" w:rsidRDefault="003E356A">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w:t>
      </w:r>
      <w:r>
        <w:t>rmos e Condições Complementares de Serviços Online.</w:t>
      </w:r>
    </w:p>
    <w:p w:rsidR="00413FA5" w:rsidRDefault="00413FA5">
      <w:pPr>
        <w:pStyle w:val="ProductList-Body"/>
      </w:pPr>
    </w:p>
    <w:p w:rsidR="00413FA5" w:rsidRDefault="003E356A">
      <w:pPr>
        <w:pStyle w:val="ProductList-ClauseHeading"/>
        <w:outlineLvl w:val="4"/>
      </w:pPr>
      <w:r>
        <w:t>2.2 Licenças Qualificadas de SL de Usuário Complementar</w:t>
      </w:r>
    </w:p>
    <w:tbl>
      <w:tblPr>
        <w:tblStyle w:val="PURTable"/>
        <w:tblW w:w="0" w:type="dxa"/>
        <w:tblLook w:val="04A0" w:firstRow="1" w:lastRow="0" w:firstColumn="1" w:lastColumn="0" w:noHBand="0" w:noVBand="1"/>
      </w:tblPr>
      <w:tblGrid>
        <w:gridCol w:w="5452"/>
        <w:gridCol w:w="5464"/>
      </w:tblGrid>
      <w:tr w:rsidR="00413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SL de Usuário Complementar</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413FA5" w:rsidRDefault="00413FA5">
            <w:pPr>
              <w:pStyle w:val="ProductList-TableBody"/>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Empresariais</w:t>
            </w:r>
            <w:r>
              <w:fldChar w:fldCharType="begin"/>
            </w:r>
            <w:r>
              <w:instrText xml:space="preserve"> XE "CALs Empr</w:instrText>
            </w:r>
            <w:r>
              <w:instrText xml:space="preserve">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13FA5" w:rsidRDefault="00413FA5">
            <w:pPr>
              <w:pStyle w:val="ProductList-TableBody"/>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13FA5" w:rsidRDefault="00413FA5">
            <w:pPr>
              <w:pStyle w:val="ProductList-TableBody"/>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do Pacote de CALs Principais para Office 365 e Microsoft Intune</w:t>
            </w:r>
            <w:r>
              <w:fldChar w:fldCharType="begin"/>
            </w:r>
            <w:r>
              <w:instrText xml:space="preserve"> XE "</w:instrText>
            </w:r>
            <w:r>
              <w:instrText xml:space="preserve">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13FA5" w:rsidRDefault="003E356A">
            <w:pPr>
              <w:pStyle w:val="ProductList-TableBody"/>
            </w:pPr>
            <w:r>
              <w:t>Pacote de Mobilidade Corporativa</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13FA5" w:rsidRDefault="00413FA5">
            <w:pPr>
              <w:pStyle w:val="ProductList-TableBody"/>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2.3 Restrições de Compra de SL de Usuário Complementar</w:t>
      </w:r>
    </w:p>
    <w:p w:rsidR="00413FA5" w:rsidRDefault="003E356A">
      <w:pPr>
        <w:pStyle w:val="ProductList-Body"/>
      </w:pPr>
      <w:r>
        <w:t>Apenas uma SL de Usuário Complementar pode ser comprada para cada Licença Qualificada (ou conjunto de Licenças Qualificadas).</w:t>
      </w:r>
    </w:p>
    <w:p w:rsidR="00413FA5" w:rsidRDefault="00413FA5">
      <w:pPr>
        <w:pStyle w:val="ProductList-Body"/>
      </w:pPr>
    </w:p>
    <w:p w:rsidR="00413FA5" w:rsidRDefault="003E356A">
      <w:pPr>
        <w:pStyle w:val="ProductList-Body"/>
      </w:pPr>
      <w:r>
        <w:t>Os clientes podem comprar SLs de Usuário Complementares para usuários ou usuários de dispositivos adicionados a uma contagem de d</w:t>
      </w:r>
      <w:r>
        <w:t>ispositivos ou usuário do Registro Enterprise entre datas de adequação (“True-Up”) (ou seja, antes da aquisição das licenças qualificadas), sujeito à mesma limitação de uma SL de Usuário Complementar por Licença Qualificada (ou conjunto de Licenças Qualifi</w:t>
      </w:r>
      <w:r>
        <w:t>cadas).</w:t>
      </w:r>
    </w:p>
    <w:p w:rsidR="00413FA5" w:rsidRDefault="00413FA5">
      <w:pPr>
        <w:pStyle w:val="ProductList-Body"/>
      </w:pPr>
    </w:p>
    <w:p w:rsidR="00413FA5" w:rsidRDefault="003E356A">
      <w:pPr>
        <w:pStyle w:val="ProductList-Body"/>
      </w:pPr>
      <w:r>
        <w:t>Os clientes do Contrato para Campus e School poderão comprar a Licença de Assinatura de Usuário correspondente para as SLs de Usuário do Pacote de Mobilidade Corporativa para seus Usuários até uma quantidade igual à da sua contagem de PCs Qualific</w:t>
      </w:r>
      <w:r>
        <w:t>ados, contanto que eles tenham cobertura para as Licenças Qualificadas.</w:t>
      </w:r>
    </w:p>
    <w:p w:rsidR="00413FA5" w:rsidRDefault="00413FA5">
      <w:pPr>
        <w:pStyle w:val="ProductList-Body"/>
      </w:pPr>
    </w:p>
    <w:p w:rsidR="00413FA5" w:rsidRDefault="003E356A">
      <w:pPr>
        <w:pStyle w:val="ProductList-ClauseHeading"/>
        <w:outlineLvl w:val="4"/>
      </w:pPr>
      <w:r>
        <w:t>2.4 Qualificação para compra de SLs de Usuário do Pacote de Mobilidade Corporativa de SA</w:t>
      </w:r>
    </w:p>
    <w:p w:rsidR="00413FA5" w:rsidRDefault="003E356A">
      <w:pPr>
        <w:pStyle w:val="ProductList-Body"/>
      </w:pPr>
      <w:r>
        <w:t xml:space="preserve">As SLs de Usuário A Partir de SA podem ser compradas em vez de SA para </w:t>
      </w:r>
      <w:r>
        <w:fldChar w:fldCharType="begin"/>
      </w:r>
      <w:r>
        <w:instrText xml:space="preserve"> AutoTextList   \s NoSt</w:instrText>
      </w:r>
      <w:r>
        <w:instrText xml:space="preserve">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w:t>
      </w:r>
      <w:r>
        <w:t>em vez de Licenças de Assinatura para os Produtos abaixo se a Licença de Assinatura tiver sido comprada, pelo menos, três anos antes da compra da SL de Usuário A Partir de SA. As SLs de Usuário A Partir de SA requerem Bridges do Pacote de CALs, conforme in</w:t>
      </w:r>
      <w:r>
        <w:t>dicado na tabela.</w:t>
      </w:r>
    </w:p>
    <w:tbl>
      <w:tblPr>
        <w:tblStyle w:val="PURTable"/>
        <w:tblW w:w="0" w:type="dxa"/>
        <w:tblLook w:val="04A0" w:firstRow="1" w:lastRow="0" w:firstColumn="1" w:lastColumn="0" w:noHBand="0" w:noVBand="1"/>
      </w:tblPr>
      <w:tblGrid>
        <w:gridCol w:w="3629"/>
        <w:gridCol w:w="3658"/>
        <w:gridCol w:w="3629"/>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Bridge de Pacotes de CALs Obrigatória</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Bridge de CALs Principais do Pacote de Mobilidade Corporativa </w:t>
            </w:r>
            <w:r>
              <w:rPr>
                <w:vertAlign w:val="superscript"/>
              </w:rPr>
              <w:t>2,3</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w:t>
            </w:r>
            <w:r>
              <w:t xml:space="preserve"> CALs Empresariais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de CALs Empresariais do Pacote de Mobilidade Corporativa</w:t>
            </w:r>
            <w:r>
              <w:rPr>
                <w:vertAlign w:val="superscript"/>
              </w:rPr>
              <w:t xml:space="preserve"> 2,4</w:t>
            </w:r>
          </w:p>
        </w:tc>
      </w:tr>
    </w:tbl>
    <w:p w:rsidR="00413FA5" w:rsidRDefault="003E356A">
      <w:pPr>
        <w:pStyle w:val="ProductList-Body"/>
      </w:pPr>
      <w:r>
        <w:rPr>
          <w:i/>
          <w:vertAlign w:val="superscript"/>
        </w:rPr>
        <w:t>1</w:t>
      </w:r>
      <w:r>
        <w:rPr>
          <w:i/>
        </w:rPr>
        <w:t>Disponível para compra no aniversário do registro ou no início de um novo prazo do registro somente.</w:t>
      </w:r>
    </w:p>
    <w:p w:rsidR="00413FA5" w:rsidRDefault="003E356A">
      <w:pPr>
        <w:pStyle w:val="ProductList-Body"/>
      </w:pPr>
      <w:r>
        <w:rPr>
          <w:i/>
          <w:vertAlign w:val="superscript"/>
        </w:rPr>
        <w:t>2</w:t>
      </w:r>
      <w:r>
        <w:rPr>
          <w:i/>
        </w:rPr>
        <w:t>Necessário para Compra somente no aniversário do registro.</w:t>
      </w:r>
    </w:p>
    <w:p w:rsidR="00413FA5" w:rsidRDefault="003E356A">
      <w:pPr>
        <w:pStyle w:val="ProductList-Body"/>
      </w:pPr>
      <w:r>
        <w:rPr>
          <w:i/>
          <w:vertAlign w:val="superscript"/>
        </w:rPr>
        <w:t>3</w:t>
      </w:r>
      <w:r>
        <w:rPr>
          <w:i/>
        </w:rPr>
        <w:t xml:space="preserve">Compra não exigida para usuários também licenciados com Office 365 (Enterprise e Government E1, E3, E4) </w:t>
      </w:r>
    </w:p>
    <w:p w:rsidR="00413FA5" w:rsidRDefault="003E356A">
      <w:pPr>
        <w:pStyle w:val="ProductList-Body"/>
      </w:pPr>
      <w:r>
        <w:rPr>
          <w:i/>
          <w:vertAlign w:val="superscript"/>
        </w:rPr>
        <w:t>4</w:t>
      </w:r>
      <w:r>
        <w:rPr>
          <w:i/>
        </w:rPr>
        <w:t>Compra não exigida para usuários também licenciados com Office 365 (Enterprise e Governmen</w:t>
      </w:r>
      <w:r>
        <w:rPr>
          <w:i/>
        </w:rPr>
        <w:t>t E3, E4)</w:t>
      </w:r>
    </w:p>
    <w:p w:rsidR="00413FA5" w:rsidRDefault="00413FA5">
      <w:pPr>
        <w:pStyle w:val="ProductList-Body"/>
      </w:pPr>
    </w:p>
    <w:p w:rsidR="00413FA5" w:rsidRDefault="003E356A">
      <w:pPr>
        <w:pStyle w:val="ProductList-ClauseHeading"/>
        <w:outlineLvl w:val="4"/>
      </w:pPr>
      <w:r>
        <w:t>2.5 Compras de SLs de Usuário A Partir de SA</w:t>
      </w:r>
    </w:p>
    <w:p w:rsidR="00413FA5" w:rsidRDefault="003E356A">
      <w:pPr>
        <w:pStyle w:val="ProductList-Body"/>
      </w:pPr>
      <w:r>
        <w:t>Não será permitido comprar mais de uma SL de Usuário A Partir de SA para cada transição de Licença Qualificada por dispositivo na seção 2.4. Como uma única exceção para dispositivos aos quais foi cedi</w:t>
      </w:r>
      <w:r>
        <w:t>da uma Licença Qualificada que são usados por mais de um usuário, o Cliente pode comprar uma SL de Usuário de SA para cada um desses usuários, mas somente se ele comprar uma SL de Usuário de SA para todos os Dispositivos Qualificados.</w:t>
      </w:r>
    </w:p>
    <w:p w:rsidR="00413FA5" w:rsidRDefault="00413FA5">
      <w:pPr>
        <w:pStyle w:val="ProductList-Body"/>
      </w:pPr>
    </w:p>
    <w:p w:rsidR="00413FA5" w:rsidRDefault="003E356A">
      <w:pPr>
        <w:pStyle w:val="ProductList-ClauseHeading"/>
        <w:outlineLvl w:val="4"/>
      </w:pPr>
      <w:r>
        <w:t>2.6 Benefícios de SA</w:t>
      </w:r>
      <w:r>
        <w:t xml:space="preserve"> para SLs de Usuário do Pacote de Mobilidade Corporativa de SA</w:t>
      </w:r>
    </w:p>
    <w:p w:rsidR="00413FA5" w:rsidRDefault="003E356A">
      <w:pPr>
        <w:pStyle w:val="ProductList-Body"/>
      </w:pPr>
      <w:r>
        <w:t>As SLs de Usuário do Pacote de Mobilidade Corporativa A Partir de SA qualificam o Cliente para Benefícios de SA com base nas Licenças Qualificadas na seção 2.4.</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w:t>
              </w:r>
              <w:r>
                <w:rPr>
                  <w:color w:val="00467F"/>
                  <w:sz w:val="14"/>
                  <w:u w:val="single"/>
                </w:rPr>
                <w:t>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42" w:name="_Sec658"/>
      <w:r>
        <w:t>Active Directory do Azure (Plano)</w:t>
      </w:r>
      <w:bookmarkEnd w:id="242"/>
      <w:r>
        <w:fldChar w:fldCharType="begin"/>
      </w:r>
      <w:r>
        <w:instrText xml:space="preserve"> TC "</w:instrText>
      </w:r>
      <w:bookmarkStart w:id="243" w:name="_Toc449392735"/>
      <w:r>
        <w:instrText>Active Directory do Azure (Plano)</w:instrText>
      </w:r>
      <w:bookmarkEnd w:id="243"/>
      <w:r>
        <w:instrText>" \l 3</w:instrText>
      </w:r>
      <w:r>
        <w:fldChar w:fldCharType="end"/>
      </w:r>
    </w:p>
    <w:p w:rsidR="00413FA5" w:rsidRDefault="003E356A">
      <w:pPr>
        <w:pStyle w:val="ProductList-Offering1SubSection"/>
        <w:outlineLvl w:val="3"/>
      </w:pPr>
      <w:bookmarkStart w:id="244" w:name="_Sec710"/>
      <w:r>
        <w:t>1. Disponibilidade do Produto</w:t>
      </w:r>
      <w:bookmarkEnd w:id="244"/>
    </w:p>
    <w:tbl>
      <w:tblPr>
        <w:tblStyle w:val="PURTable"/>
        <w:tblW w:w="0" w:type="dxa"/>
        <w:tblLook w:val="04A0" w:firstRow="1" w:lastRow="0" w:firstColumn="1" w:lastColumn="0" w:noHBand="0" w:noVBand="1"/>
      </w:tblPr>
      <w:tblGrid>
        <w:gridCol w:w="4451"/>
        <w:gridCol w:w="813"/>
        <w:gridCol w:w="785"/>
        <w:gridCol w:w="799"/>
        <w:gridCol w:w="812"/>
        <w:gridCol w:w="830"/>
        <w:gridCol w:w="824"/>
        <w:gridCol w:w="803"/>
        <w:gridCol w:w="799"/>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Active Directory Basic do Azure (SL de Us</w:t>
            </w:r>
            <w:r>
              <w:rPr>
                <w:color w:val="000000"/>
              </w:rPr>
              <w:t>uário)</w:t>
            </w:r>
            <w:r>
              <w:fldChar w:fldCharType="begin"/>
            </w:r>
            <w:r>
              <w:instrText xml:space="preserve"> XE "Active Directory Basic do Azure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Active Directory Premium do Azure (SL de Usuário)</w:t>
            </w:r>
            <w:r>
              <w:fldChar w:fldCharType="begin"/>
            </w:r>
            <w:r>
              <w:instrText xml:space="preserve"> XE "Active Directory Premium do Azure (SL de Usuário)"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245" w:name="_Sec765"/>
      <w:r>
        <w:t>2. Condições do Produto</w:t>
      </w:r>
      <w:bookmarkEnd w:id="245"/>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w:instrText>
            </w:r>
            <w:r>
              <w:instrText xml:space="preserv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w:instrText>
            </w:r>
            <w:r>
              <w:instrText xml:space="preserve">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cliente de Registro para Servidor e Nuvem podem reportar uma redução nas lice</w:instrText>
            </w:r>
            <w:r>
              <w:instrText xml:space="preserve">nças de assinatura ou um Compromisso Anual Alocado depois de 12 meses contínuos." </w:instrText>
            </w:r>
            <w:r>
              <w:fldChar w:fldCharType="separate"/>
            </w:r>
            <w:r>
              <w:rPr>
                <w:color w:val="0563C1"/>
              </w:rPr>
              <w:t>Qualificados para Redução (SCE)</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"Qualificados para Adequação (“True-Up”): uma Licença de assinatura de</w:instrText>
            </w:r>
            <w:r>
              <w:instrText xml:space="preserv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Logon Único (SSO)</w:t>
      </w:r>
    </w:p>
    <w:p w:rsidR="00413FA5" w:rsidRDefault="003E356A">
      <w:pPr>
        <w:pStyle w:val="ProductList-Body"/>
      </w:pPr>
      <w:r>
        <w:t>Os clientes do Active Directory Basic do Microsoft Azure podem usar o SSO (Logon Único) para pré-integrar até 10 Aplicativos SAAS/Aplicativos Personalizados por usuário.</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46" w:name="_Sec659"/>
      <w:r>
        <w:t>Azure Rights Management Premium (Plano)</w:t>
      </w:r>
      <w:bookmarkEnd w:id="246"/>
      <w:r>
        <w:fldChar w:fldCharType="begin"/>
      </w:r>
      <w:r>
        <w:instrText xml:space="preserve"> TC "</w:instrText>
      </w:r>
      <w:bookmarkStart w:id="247" w:name="_Toc449392736"/>
      <w:r>
        <w:instrText>Azure Rights Management Premium (Plano)</w:instrText>
      </w:r>
      <w:bookmarkEnd w:id="247"/>
      <w:r>
        <w:instrText>" \l 3</w:instrText>
      </w:r>
      <w:r>
        <w:fldChar w:fldCharType="end"/>
      </w:r>
    </w:p>
    <w:p w:rsidR="00413FA5" w:rsidRDefault="003E356A">
      <w:pPr>
        <w:pStyle w:val="ProductList-Offering1SubSection"/>
        <w:outlineLvl w:val="3"/>
      </w:pPr>
      <w:bookmarkStart w:id="248" w:name="_Sec711"/>
      <w:r>
        <w:t>1. Disponibilidade do Produto</w:t>
      </w:r>
      <w:bookmarkEnd w:id="248"/>
    </w:p>
    <w:tbl>
      <w:tblPr>
        <w:tblStyle w:val="PURTable"/>
        <w:tblW w:w="0" w:type="dxa"/>
        <w:tblLook w:val="04A0" w:firstRow="1" w:lastRow="0" w:firstColumn="1" w:lastColumn="0" w:noHBand="0" w:noVBand="1"/>
      </w:tblPr>
      <w:tblGrid>
        <w:gridCol w:w="4470"/>
        <w:gridCol w:w="810"/>
        <w:gridCol w:w="782"/>
        <w:gridCol w:w="796"/>
        <w:gridCol w:w="810"/>
        <w:gridCol w:w="829"/>
        <w:gridCol w:w="822"/>
        <w:gridCol w:w="801"/>
        <w:gridCol w:w="796"/>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Azure Rights Management Premium (SL de Us</w:t>
            </w:r>
            <w:r>
              <w:rPr>
                <w:color w:val="000000"/>
              </w:rPr>
              <w:t>uário)</w:t>
            </w:r>
          </w:p>
        </w:tc>
        <w:tc>
          <w:tcPr>
            <w:tcW w:w="86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Complemento do Azure Rights Management Premium (SL de Usuário)</w:t>
            </w:r>
          </w:p>
        </w:tc>
        <w:tc>
          <w:tcPr>
            <w:tcW w:w="860" w:type="dxa"/>
            <w:tcBorders>
              <w:top w:val="dashed" w:sz="4" w:space="0" w:color="BFBFBF"/>
              <w:left w:val="none" w:sz="4" w:space="0" w:color="6E6E6E"/>
              <w:bottom w:val="none"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w:instrText>
            </w:r>
            <w:r>
              <w:instrText xml:space="preserve">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249" w:name="_Sec766"/>
      <w:r>
        <w:t>2. Condições do Produto</w:t>
      </w:r>
      <w:bookmarkEnd w:id="249"/>
    </w:p>
    <w:tbl>
      <w:tblPr>
        <w:tblStyle w:val="PURTable"/>
        <w:tblW w:w="0" w:type="dxa"/>
        <w:tblLook w:val="04A0" w:firstRow="1" w:lastRow="0" w:firstColumn="1" w:lastColumn="0" w:noHBand="0" w:noVBand="1"/>
      </w:tblPr>
      <w:tblGrid>
        <w:gridCol w:w="3636"/>
        <w:gridCol w:w="3640"/>
        <w:gridCol w:w="3640"/>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w:instrText>
            </w:r>
            <w:r>
              <w:instrText xml:space="preserve">Enterprise e Enterprise Subscription." </w:instrText>
            </w:r>
            <w:r>
              <w:fldChar w:fldCharType="separate"/>
            </w:r>
            <w:r>
              <w:rPr>
                <w:color w:val="0563C1"/>
              </w:rPr>
              <w:t>Qualificados para Vigência Estendida</w:t>
            </w:r>
            <w:r>
              <w:fldChar w:fldCharType="end"/>
            </w:r>
            <w:r>
              <w:t>: Azure Rights Management Premium (SL de Usuário)</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Azure Rights Management Premium (SL de Usuário)</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cliente de Registro para Servidor e </w:instrText>
            </w:r>
            <w:r>
              <w:instrText xml:space="preserve">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w:instrText>
            </w:r>
            <w:r>
              <w:instrText xml:space="preserve">(“True-Up”):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Azure Rights Management Premium (SL de Usuário)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50" w:name="_Sec660"/>
      <w:r>
        <w:t>Azure RemoteApp (Plano)</w:t>
      </w:r>
      <w:bookmarkEnd w:id="250"/>
      <w:r>
        <w:fldChar w:fldCharType="begin"/>
      </w:r>
      <w:r>
        <w:instrText xml:space="preserve"> TC "</w:instrText>
      </w:r>
      <w:bookmarkStart w:id="251" w:name="_Toc449392737"/>
      <w:r>
        <w:instrText>Azure RemoteApp (Plano)</w:instrText>
      </w:r>
      <w:bookmarkEnd w:id="251"/>
      <w:r>
        <w:instrText>" \l 3</w:instrText>
      </w:r>
      <w:r>
        <w:fldChar w:fldCharType="end"/>
      </w:r>
    </w:p>
    <w:p w:rsidR="00413FA5" w:rsidRDefault="003E356A">
      <w:pPr>
        <w:pStyle w:val="ProductList-Offering1SubSection"/>
        <w:outlineLvl w:val="3"/>
      </w:pPr>
      <w:bookmarkStart w:id="252" w:name="_Sec712"/>
      <w:r>
        <w:t xml:space="preserve">1. Disponibilidade do </w:t>
      </w:r>
      <w:r>
        <w:t>Produto</w:t>
      </w:r>
      <w:bookmarkEnd w:id="252"/>
    </w:p>
    <w:tbl>
      <w:tblPr>
        <w:tblStyle w:val="PURTable"/>
        <w:tblW w:w="0" w:type="dxa"/>
        <w:tblLook w:val="04A0" w:firstRow="1" w:lastRow="0" w:firstColumn="1" w:lastColumn="0" w:noHBand="0" w:noVBand="1"/>
      </w:tblPr>
      <w:tblGrid>
        <w:gridCol w:w="4524"/>
        <w:gridCol w:w="817"/>
        <w:gridCol w:w="792"/>
        <w:gridCol w:w="805"/>
        <w:gridCol w:w="711"/>
        <w:gridCol w:w="833"/>
        <w:gridCol w:w="827"/>
        <w:gridCol w:w="809"/>
        <w:gridCol w:w="798"/>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w:instrText>
            </w:r>
            <w:r>
              <w:instrText xml:space="preserve">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pPr>
            <w:r>
              <w:t>Azure RemoteApp</w:t>
            </w:r>
            <w:r>
              <w:fldChar w:fldCharType="begin"/>
            </w:r>
            <w:r>
              <w:instrText xml:space="preserve"> XE "Azure RemoteApp"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3"/>
      </w:pPr>
      <w:bookmarkStart w:id="253" w:name="_Sec767"/>
      <w:r>
        <w:t>2. Condições do Produto</w:t>
      </w:r>
      <w:bookmarkEnd w:id="253"/>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w:instrText>
            </w:r>
            <w:r>
              <w:instrText xml:space="preserve">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w:instrText>
            </w:r>
            <w:r>
              <w:instrText xml:space="preserve">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w:instrText>
            </w:r>
            <w:r>
              <w:instrText xml:space="preserv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w:t>
            </w:r>
            <w:r>
              <w:rPr>
                <w:color w:val="0563C1"/>
              </w:rPr>
              <w:t>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54" w:name="_Sec854"/>
      <w:r>
        <w:t>Operations Management Suite (Plano)</w:t>
      </w:r>
      <w:bookmarkEnd w:id="254"/>
      <w:r>
        <w:fldChar w:fldCharType="begin"/>
      </w:r>
      <w:r>
        <w:instrText xml:space="preserve"> TC "</w:instrText>
      </w:r>
      <w:bookmarkStart w:id="255" w:name="_Toc449392738"/>
      <w:r>
        <w:instrText>Operations Management Suite (Plano)</w:instrText>
      </w:r>
      <w:bookmarkEnd w:id="255"/>
      <w:r>
        <w:instrText>" \l 3</w:instrText>
      </w:r>
      <w:r>
        <w:fldChar w:fldCharType="end"/>
      </w:r>
    </w:p>
    <w:p w:rsidR="00413FA5" w:rsidRDefault="003E356A">
      <w:pPr>
        <w:pStyle w:val="ProductList-Offering1SubSection"/>
        <w:outlineLvl w:val="3"/>
      </w:pPr>
      <w:bookmarkStart w:id="256" w:name="_Sec855"/>
      <w:r>
        <w:t xml:space="preserve">1. </w:t>
      </w:r>
      <w:r>
        <w:t>Disponibilidade do Produto</w:t>
      </w:r>
      <w:bookmarkEnd w:id="256"/>
    </w:p>
    <w:tbl>
      <w:tblPr>
        <w:tblStyle w:val="PURTable"/>
        <w:tblW w:w="0" w:type="dxa"/>
        <w:tblLook w:val="04A0" w:firstRow="1" w:lastRow="0" w:firstColumn="1" w:lastColumn="0" w:noHBand="0" w:noVBand="1"/>
      </w:tblPr>
      <w:tblGrid>
        <w:gridCol w:w="4533"/>
        <w:gridCol w:w="816"/>
        <w:gridCol w:w="790"/>
        <w:gridCol w:w="804"/>
        <w:gridCol w:w="710"/>
        <w:gridCol w:w="832"/>
        <w:gridCol w:w="826"/>
        <w:gridCol w:w="808"/>
        <w:gridCol w:w="797"/>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w:instrText>
            </w:r>
            <w:r>
              <w:instrText xml:space="preserve">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Complemento do Operations Management Suite Standard Edition</w:t>
            </w:r>
            <w:r>
              <w:fldChar w:fldCharType="begin"/>
            </w:r>
            <w:r>
              <w:instrText xml:space="preserve"> XE "Complemento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Complemento do Operations Management Suite Datacenter Edition</w:t>
            </w:r>
            <w:r>
              <w:fldChar w:fldCharType="begin"/>
            </w:r>
            <w:r>
              <w:instrText xml:space="preserve"> XE "Complemento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3"/>
      </w:pPr>
      <w:bookmarkStart w:id="257" w:name="_Sec856"/>
      <w:r>
        <w:t xml:space="preserve">2. </w:t>
      </w:r>
      <w:r>
        <w:t>Condições do Produto</w:t>
      </w:r>
      <w:bookmarkEnd w:id="257"/>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w:instrText>
            </w:r>
            <w:r>
              <w:instrText xml:space="preserve">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w:instrText>
            </w:r>
            <w:r>
              <w:instrText xml:space="preserve">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w:instrText>
            </w:r>
            <w:r>
              <w:instrText xml:space="preserve">,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"Qualificados para Redução (SCE): Prod</w:instrText>
            </w:r>
            <w:r>
              <w:instrText xml:space="preserve">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w:t>
            </w:r>
            <w:r>
              <w:rPr>
                <w:color w:val="404040"/>
              </w:rPr>
              <w:t>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SLs Complementares</w:t>
      </w:r>
    </w:p>
    <w:tbl>
      <w:tblPr>
        <w:tblStyle w:val="PURTable"/>
        <w:tblW w:w="0" w:type="dxa"/>
        <w:tblLook w:val="04A0" w:firstRow="1" w:lastRow="0" w:firstColumn="1" w:lastColumn="0" w:noHBand="0" w:noVBand="1"/>
      </w:tblPr>
      <w:tblGrid>
        <w:gridCol w:w="5453"/>
        <w:gridCol w:w="5463"/>
      </w:tblGrid>
      <w:tr w:rsidR="00413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SL Complementar</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Core Infrastructure Server Standard</w:t>
            </w:r>
            <w:r>
              <w:rPr>
                <w:vertAlign w:val="superscript"/>
              </w:rPr>
              <w:t>1</w:t>
            </w:r>
          </w:p>
          <w:p w:rsidR="00413FA5" w:rsidRDefault="003E356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Complemento do Operations Management Suite Standard Edition</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Core Infrastructure Server Suite Datacenter</w:t>
            </w:r>
            <w:r>
              <w:rPr>
                <w:vertAlign w:val="superscript"/>
              </w:rPr>
              <w:t>1</w:t>
            </w:r>
          </w:p>
          <w:p w:rsidR="00413FA5" w:rsidRDefault="003E356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Complemento do Operations Management Suite Datacenter Edition</w:t>
            </w:r>
          </w:p>
        </w:tc>
      </w:tr>
    </w:tbl>
    <w:p w:rsidR="00413FA5" w:rsidRDefault="003E356A">
      <w:pPr>
        <w:pStyle w:val="ProductList-Body"/>
      </w:pPr>
      <w:r>
        <w:rPr>
          <w:i/>
          <w:vertAlign w:val="superscript"/>
        </w:rPr>
        <w:t>1</w:t>
      </w:r>
      <w:r>
        <w:rPr>
          <w:i/>
        </w:rPr>
        <w:t>Com SA ativo</w:t>
      </w:r>
    </w:p>
    <w:p w:rsidR="00413FA5" w:rsidRDefault="00413FA5">
      <w:pPr>
        <w:pStyle w:val="ProductList-Body"/>
      </w:pPr>
    </w:p>
    <w:p w:rsidR="00413FA5" w:rsidRDefault="003E356A">
      <w:pPr>
        <w:pStyle w:val="ProductList-ClauseHeading"/>
        <w:outlineLvl w:val="4"/>
      </w:pPr>
      <w:r>
        <w:t>2.2 Recuperação do Site do Azure com Operations Management Suite</w:t>
      </w:r>
    </w:p>
    <w:p w:rsidR="00413FA5" w:rsidRDefault="003E356A">
      <w:pPr>
        <w:pStyle w:val="ProductList-Body"/>
      </w:pPr>
      <w:r>
        <w:t>Cada pedido de Recuperação de Site do Microsoft Azure como um Plano de Serviços do Microsoft Azure inclui a compra de uma Quantidade Inicial. O uso do cliente que exceder a Quantidade Inicial será cobrado pelo preço de Taxas de Consumo. O Compromisso Monet</w:t>
      </w:r>
      <w:r>
        <w:t>ário pode ser usado para pagar pelo uso que exceder a Quantidade Inicial.</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58" w:name="_Sec888"/>
      <w:r>
        <w:t>Autenticação Multifator da Microsoft (Plano)</w:t>
      </w:r>
      <w:bookmarkEnd w:id="258"/>
      <w:r>
        <w:fldChar w:fldCharType="begin"/>
      </w:r>
      <w:r>
        <w:instrText xml:space="preserve"> TC "</w:instrText>
      </w:r>
      <w:bookmarkStart w:id="259" w:name="_Toc449392739"/>
      <w:r>
        <w:instrText>Autenticação Multifator da Microsoft (Plano)</w:instrText>
      </w:r>
      <w:bookmarkEnd w:id="259"/>
      <w:r>
        <w:instrText>" \l 3</w:instrText>
      </w:r>
      <w:r>
        <w:fldChar w:fldCharType="end"/>
      </w:r>
    </w:p>
    <w:p w:rsidR="00413FA5" w:rsidRDefault="003E356A">
      <w:pPr>
        <w:pStyle w:val="ProductList-Offering1SubSection"/>
        <w:outlineLvl w:val="3"/>
      </w:pPr>
      <w:bookmarkStart w:id="260" w:name="_Sec889"/>
      <w:r>
        <w:t>1. Disponibilidade do Produto</w:t>
      </w:r>
      <w:bookmarkEnd w:id="260"/>
    </w:p>
    <w:tbl>
      <w:tblPr>
        <w:tblStyle w:val="PURTable"/>
        <w:tblW w:w="0" w:type="dxa"/>
        <w:tblLook w:val="04A0" w:firstRow="1" w:lastRow="0" w:firstColumn="1" w:lastColumn="0" w:noHBand="0" w:noVBand="1"/>
      </w:tblPr>
      <w:tblGrid>
        <w:gridCol w:w="4527"/>
        <w:gridCol w:w="816"/>
        <w:gridCol w:w="790"/>
        <w:gridCol w:w="804"/>
        <w:gridCol w:w="710"/>
        <w:gridCol w:w="832"/>
        <w:gridCol w:w="826"/>
        <w:gridCol w:w="808"/>
        <w:gridCol w:w="803"/>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w:instrText>
            </w:r>
            <w:r>
              <w:instrText xml:space="preserve">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w:instrText>
            </w:r>
            <w:r>
              <w:instrText xml:space="preserve">\t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pPr>
            <w:r>
              <w:rPr>
                <w:color w:val="000000"/>
              </w:rPr>
              <w:t>Autenticação Multifator</w:t>
            </w:r>
            <w:r>
              <w:fldChar w:fldCharType="begin"/>
            </w:r>
            <w:r>
              <w:instrText xml:space="preserve"> XE "Autenticação Multifator"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261" w:name="_Sec890"/>
      <w:r>
        <w:t>2. Condições do Produto</w:t>
      </w:r>
      <w:bookmarkEnd w:id="261"/>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w:instrText>
            </w:r>
            <w:r>
              <w:instrText xml:space="preserve">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clie</w:instrText>
            </w:r>
            <w:r>
              <w:instrText xml:space="preserv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w:instrText>
            </w:r>
            <w:r>
              <w:instrText xml:space="preserve">\t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w:t>
            </w:r>
            <w:r>
              <w:rPr>
                <w:color w:val="0563C1"/>
              </w:rPr>
              <w:t>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62" w:name="_Sec913"/>
      <w:r>
        <w:t>Segurança do Aplicativo Microsoft Cloud</w:t>
      </w:r>
      <w:bookmarkEnd w:id="262"/>
      <w:r>
        <w:fldChar w:fldCharType="begin"/>
      </w:r>
      <w:r>
        <w:instrText xml:space="preserve"> TC "</w:instrText>
      </w:r>
      <w:bookmarkStart w:id="263" w:name="_Toc449392740"/>
      <w:r>
        <w:instrText>Segurança do Aplicativo Microsoft Cloud</w:instrText>
      </w:r>
      <w:bookmarkEnd w:id="263"/>
      <w:r>
        <w:instrText>" \l 3</w:instrText>
      </w:r>
      <w:r>
        <w:fldChar w:fldCharType="end"/>
      </w:r>
    </w:p>
    <w:p w:rsidR="00413FA5" w:rsidRDefault="003E356A">
      <w:pPr>
        <w:pStyle w:val="ProductList-Offering1SubSection"/>
        <w:outlineLvl w:val="3"/>
      </w:pPr>
      <w:bookmarkStart w:id="264" w:name="_Sec914"/>
      <w:r>
        <w:t>1. Disponibilidade do Produto</w:t>
      </w:r>
      <w:bookmarkEnd w:id="264"/>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w:instrText>
            </w:r>
            <w:r>
              <w:instrText xml:space="preserve">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Segurança do Aplicativo na Nuvem (SL de Usuário)</w:t>
            </w:r>
          </w:p>
        </w:tc>
        <w:tc>
          <w:tcPr>
            <w:tcW w:w="860" w:type="dxa"/>
            <w:tcBorders>
              <w:top w:val="single" w:sz="6" w:space="0" w:color="FFFFF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Segurança do Aplicativo na Nuvem K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413FA5">
      <w:pPr>
        <w:pStyle w:val="ProductList-Body"/>
      </w:pPr>
    </w:p>
    <w:p w:rsidR="00413FA5" w:rsidRDefault="00413FA5">
      <w:pPr>
        <w:pStyle w:val="ProductList-Body"/>
      </w:pPr>
    </w:p>
    <w:p w:rsidR="00413FA5" w:rsidRDefault="003E356A">
      <w:pPr>
        <w:pStyle w:val="ProductList-Offering1SubSection"/>
        <w:outlineLvl w:val="3"/>
      </w:pPr>
      <w:bookmarkStart w:id="265" w:name="_Sec916"/>
      <w:r>
        <w:t>2. Condições do Produto</w:t>
      </w:r>
      <w:bookmarkEnd w:id="265"/>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w:instrText>
            </w:r>
            <w:r>
              <w:instrText xml:space="preserve">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clie</w:instrText>
            </w:r>
            <w:r>
              <w:instrText xml:space="preserv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92741"/>
      <w:r>
        <w:instrText>Microsoft Azure StorSimple</w:instrText>
      </w:r>
      <w:bookmarkEnd w:id="267"/>
      <w:r>
        <w:instrText>" \l 3</w:instrText>
      </w:r>
      <w:r>
        <w:fldChar w:fldCharType="end"/>
      </w:r>
    </w:p>
    <w:p w:rsidR="00413FA5" w:rsidRDefault="003E356A">
      <w:pPr>
        <w:pStyle w:val="ProductList-Offering1SubSection"/>
        <w:outlineLvl w:val="3"/>
      </w:pPr>
      <w:bookmarkStart w:id="268" w:name="_Sec910"/>
      <w:r>
        <w:t>1. Disponibilidade do Produto</w:t>
      </w:r>
      <w:bookmarkEnd w:id="268"/>
    </w:p>
    <w:tbl>
      <w:tblPr>
        <w:tblStyle w:val="PURTable"/>
        <w:tblW w:w="0" w:type="dxa"/>
        <w:tblLook w:val="04A0" w:firstRow="1" w:lastRow="0" w:firstColumn="1" w:lastColumn="0" w:noHBand="0" w:noVBand="1"/>
      </w:tblPr>
      <w:tblGrid>
        <w:gridCol w:w="4532"/>
        <w:gridCol w:w="816"/>
        <w:gridCol w:w="790"/>
        <w:gridCol w:w="804"/>
        <w:gridCol w:w="710"/>
        <w:gridCol w:w="833"/>
        <w:gridCol w:w="826"/>
        <w:gridCol w:w="808"/>
        <w:gridCol w:w="797"/>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w:instrText>
            </w:r>
            <w:r>
              <w:instrText xml:space="preserve">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Compromisso Monetário do StorSimple</w:t>
            </w:r>
            <w:r>
              <w:fldChar w:fldCharType="begin"/>
            </w:r>
            <w:r>
              <w:instrText xml:space="preserve"> XE "Compromisso Monetário do StorSimple" </w:instrText>
            </w:r>
            <w:r>
              <w:fldChar w:fldCharType="end"/>
            </w:r>
            <w:r>
              <w:t xml:space="preserve"> - 1 (dispositivo 8.100)</w:t>
            </w:r>
          </w:p>
        </w:tc>
        <w:tc>
          <w:tcPr>
            <w:tcW w:w="860" w:type="dxa"/>
            <w:tcBorders>
              <w:top w:val="single" w:sz="6" w:space="0" w:color="FFFFF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Compromisso Monetário do StorSimple</w:t>
            </w:r>
            <w:r>
              <w:fldChar w:fldCharType="begin"/>
            </w:r>
            <w:r>
              <w:instrText xml:space="preserve"> XE "Compromisso Monetário do StorSimple" </w:instrText>
            </w:r>
            <w:r>
              <w:fldChar w:fldCharType="end"/>
            </w:r>
            <w:r>
              <w:t xml:space="preserve"> - 2 (dispositivo 8.600)</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Suporte Padrão do StorSimple</w:t>
            </w:r>
            <w:r>
              <w:fldChar w:fldCharType="begin"/>
            </w:r>
            <w:r>
              <w:instrText xml:space="preserve"> XE "</w:instrText>
            </w:r>
            <w:r>
              <w:instrText xml:space="preserve">Suporte Padrão do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Suporte Padrão do StorSimple para Suporte Premium</w:t>
            </w:r>
            <w:r>
              <w:fldChar w:fldCharType="begin"/>
            </w:r>
            <w:r>
              <w:instrText xml:space="preserve"> XE "Suporte Padrão do StorSimple para Suporte Premium</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Suporte Premium do StorSimple</w:t>
            </w:r>
            <w:r>
              <w:fldChar w:fldCharType="begin"/>
            </w:r>
            <w:r>
              <w:instrText xml:space="preserve"> XE "Suporte Premium do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3"/>
      </w:pPr>
      <w:bookmarkStart w:id="269" w:name="_Sec911"/>
      <w:r>
        <w:t>2. Condições do Produto</w:t>
      </w:r>
      <w:bookmarkEnd w:id="269"/>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w:instrText>
            </w:r>
            <w:r>
              <w:instrText xml:space="preserve">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w:instrText>
            </w:r>
            <w:r>
              <w:instrText xml:space="preserve">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w:t>
            </w:r>
            <w:r>
              <w:rPr>
                <w:color w:val="0563C1"/>
              </w:rPr>
              <w:t xml:space="preserve">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w:instrText>
            </w:r>
            <w:r>
              <w:instrText xml:space="preserve"> contínuos." </w:instrText>
            </w:r>
            <w:r>
              <w:fldChar w:fldCharType="separate"/>
            </w:r>
            <w:r>
              <w:rPr>
                <w:color w:val="0563C1"/>
              </w:rPr>
              <w:t>Qualificados para Redução (SCE)</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r>
    </w:tbl>
    <w:p w:rsidR="00413FA5" w:rsidRDefault="00413FA5">
      <w:pPr>
        <w:pStyle w:val="ProductList-Body"/>
      </w:pPr>
    </w:p>
    <w:p w:rsidR="00413FA5" w:rsidRDefault="003E356A">
      <w:pPr>
        <w:pStyle w:val="ProductList-ClauseHeading"/>
        <w:outlineLvl w:val="4"/>
      </w:pPr>
      <w:r>
        <w:t>2.1 Ofertas de Compromisso Monetário do StorSimple</w:t>
      </w:r>
    </w:p>
    <w:p w:rsidR="00413FA5" w:rsidRDefault="003E356A">
      <w:pPr>
        <w:pStyle w:val="ProductList-Body"/>
      </w:pPr>
      <w:r>
        <w:t>Para cada Oferta do Compromisso Monetário do StorSimple comprada, o Cliente receberá um dispositivo da Matriz de Armazenamento. A disponibilidade geográfica e os termos e as condições que regem a Matriz de Armazenamento, incluindo garantia, suporte, remess</w:t>
      </w:r>
      <w:r>
        <w:t xml:space="preserve">a e manuseio e obrigações fiscais, serão estabelecidos no </w:t>
      </w:r>
      <w:hyperlink w:anchor="_Sec899">
        <w:r>
          <w:rPr>
            <w:color w:val="00467F"/>
            <w:u w:val="single"/>
          </w:rPr>
          <w:t>Apêndice F - Termos da Matriz de Armazenamento</w:t>
        </w:r>
      </w:hyperlink>
      <w:r>
        <w:t>.</w:t>
      </w:r>
    </w:p>
    <w:p w:rsidR="00413FA5" w:rsidRDefault="00413FA5">
      <w:pPr>
        <w:pStyle w:val="ProductList-Body"/>
      </w:pPr>
    </w:p>
    <w:p w:rsidR="00413FA5" w:rsidRDefault="003E356A">
      <w:pPr>
        <w:pStyle w:val="ProductList-ClauseHeading"/>
        <w:outlineLvl w:val="4"/>
      </w:pPr>
      <w:r>
        <w:t>2.2 Ofertas de Suporte do Microsoft StorSimple</w:t>
      </w:r>
    </w:p>
    <w:p w:rsidR="00413FA5" w:rsidRDefault="003E356A">
      <w:pPr>
        <w:pStyle w:val="ProductList-Body"/>
      </w:pPr>
      <w:r>
        <w:t>Os detalhes sobre as ofertas de suporte para StorSimple estão disponívei</w:t>
      </w:r>
      <w:r>
        <w:t>s em https://msdn.microsoft.com/en-US/library/mt433077(TechNet.10).aspx.</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1HeadingNoBorder"/>
        <w:outlineLvl w:val="1"/>
      </w:pPr>
      <w:bookmarkStart w:id="270" w:name="_Sec629"/>
      <w:r>
        <w:t>Pacote de Nuvem Corporativa</w:t>
      </w:r>
      <w:bookmarkEnd w:id="270"/>
      <w:r>
        <w:fldChar w:fldCharType="begin"/>
      </w:r>
      <w:r>
        <w:instrText xml:space="preserve"> TC "</w:instrText>
      </w:r>
      <w:bookmarkStart w:id="271" w:name="_Toc449392742"/>
      <w:r>
        <w:instrText>Pacote de Nuvem Corporativa</w:instrText>
      </w:r>
      <w:bookmarkEnd w:id="271"/>
      <w:r>
        <w:instrText>" \l 2</w:instrText>
      </w:r>
      <w:r>
        <w:fldChar w:fldCharType="end"/>
      </w:r>
    </w:p>
    <w:p w:rsidR="00413FA5" w:rsidRDefault="003E356A">
      <w:pPr>
        <w:pStyle w:val="ProductList-Offering1SubSection"/>
        <w:outlineLvl w:val="2"/>
      </w:pPr>
      <w:bookmarkStart w:id="272" w:name="_Sec713"/>
      <w:r>
        <w:t>1. Disponibilidade do Produto</w:t>
      </w:r>
      <w:bookmarkEnd w:id="272"/>
    </w:p>
    <w:tbl>
      <w:tblPr>
        <w:tblStyle w:val="PURTable"/>
        <w:tblW w:w="0" w:type="dxa"/>
        <w:tblLook w:val="04A0" w:firstRow="1" w:lastRow="0" w:firstColumn="1" w:lastColumn="0" w:noHBand="0" w:noVBand="1"/>
      </w:tblPr>
      <w:tblGrid>
        <w:gridCol w:w="4533"/>
        <w:gridCol w:w="816"/>
        <w:gridCol w:w="790"/>
        <w:gridCol w:w="804"/>
        <w:gridCol w:w="710"/>
        <w:gridCol w:w="832"/>
        <w:gridCol w:w="826"/>
        <w:gridCol w:w="808"/>
        <w:gridCol w:w="797"/>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w:instrText>
            </w:r>
            <w:r>
              <w:instrText xml:space="preserve">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Pacote de Nuvem Corporativa</w:t>
            </w:r>
            <w:r>
              <w:fldChar w:fldCharType="begin"/>
            </w:r>
            <w:r>
              <w:instrText xml:space="preserve"> XE "Pacote de Nuvem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Complemento do Pacote de Nuvem Corporativa</w:t>
            </w:r>
            <w:r>
              <w:fldChar w:fldCharType="begin"/>
            </w:r>
            <w:r>
              <w:instrText xml:space="preserve"> XE "Complemento do Pacote de Nuvem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Pacote de Nuvem Corporativa de SA</w:t>
            </w:r>
            <w:r>
              <w:fldChar w:fldCharType="begin"/>
            </w:r>
            <w:r>
              <w:instrText xml:space="preserve"> XE "Pacote de Nuvem Corporativa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Complemento do Lync Voice para Pacote de Nuvem Corporativa</w:t>
            </w:r>
            <w:r>
              <w:fldChar w:fldCharType="begin"/>
            </w:r>
            <w:r>
              <w:instrText xml:space="preserve"> XE "</w:instrText>
            </w:r>
            <w:r>
              <w:instrText xml:space="preserve">Complemento do Lync Voice para Pacote de Nuvem Corporativa"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2"/>
      </w:pPr>
      <w:bookmarkStart w:id="273" w:name="_Sec768"/>
      <w:r>
        <w:t>2. Condições do Produto</w:t>
      </w:r>
      <w:bookmarkEnd w:id="273"/>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w:instrText>
            </w:r>
            <w:r>
              <w:instrText xml:space="preserve">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 (exceto para o Pacote de Nuvem Corporativa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3"/>
      </w:pPr>
      <w:r>
        <w:t>2.1 SLs de Usuário Complementares e SLs de Usuário de SA</w:t>
      </w:r>
    </w:p>
    <w:p w:rsidR="00413FA5" w:rsidRDefault="003E356A">
      <w:pPr>
        <w:pStyle w:val="ProductList-Body"/>
      </w:pPr>
      <w:r>
        <w:t>Para comprar um Pacote de Nuvem Corporativa SL de Usuário Complementar ou uma</w:t>
      </w:r>
      <w:r>
        <w:t xml:space="preserve"> SL de Usuário do Pacote de Nuvem Corporativa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w:t>
      </w:r>
      <w:r>
        <w:t>componente do Pacote de Nuvem Corporativa. Os componentes são: Windows SA por Usuário</w:t>
      </w:r>
      <w:r>
        <w:fldChar w:fldCharType="begin"/>
      </w:r>
      <w:r>
        <w:instrText xml:space="preserve"> XE "Windows SA por Usuário" </w:instrText>
      </w:r>
      <w:r>
        <w:fldChar w:fldCharType="end"/>
      </w:r>
      <w:r>
        <w:t>, Pacote de Mobilidade Corporativa</w:t>
      </w:r>
      <w:r>
        <w:fldChar w:fldCharType="begin"/>
      </w:r>
      <w:r>
        <w:instrText xml:space="preserve"> XE "Pacote de Mobilidade Corporativa" </w:instrText>
      </w:r>
      <w:r>
        <w:fldChar w:fldCharType="end"/>
      </w:r>
      <w:r>
        <w:t xml:space="preserve"> e Office 365 Enterprise E3</w:t>
      </w:r>
      <w:r>
        <w:fldChar w:fldCharType="begin"/>
      </w:r>
      <w:r>
        <w:instrText xml:space="preserve"> XE "Office 365 Enterprise E3" </w:instrText>
      </w:r>
      <w:r>
        <w:fldChar w:fldCharType="end"/>
      </w:r>
      <w:r>
        <w:t>. Con</w:t>
      </w:r>
      <w:r>
        <w:t>sulte as subseções Pacote de Nuvem Corporativa SLs de Usuário Complementares e SLs de Usuário do Pacote de Nuvem Corporativa de SA nas seções Informações Adicionais dos componentes do Pacote de Nuvem Corporativa para obter informações.</w:t>
      </w:r>
    </w:p>
    <w:p w:rsidR="00413FA5" w:rsidRDefault="00413FA5">
      <w:pPr>
        <w:pStyle w:val="ProductList-Body"/>
      </w:pPr>
    </w:p>
    <w:p w:rsidR="00413FA5" w:rsidRDefault="003E356A">
      <w:pPr>
        <w:pStyle w:val="ProductList-ClauseHeading"/>
        <w:outlineLvl w:val="3"/>
      </w:pPr>
      <w:r>
        <w:t xml:space="preserve">2.2 Compras de SLs </w:t>
      </w:r>
      <w:r>
        <w:t>de Usuário A Partir de SA</w:t>
      </w:r>
    </w:p>
    <w:p w:rsidR="00413FA5" w:rsidRDefault="003E356A">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w:t>
      </w:r>
      <w:r>
        <w:t>nas se (1) o Cliente comprar SLs de Usuário de SA para cada um dos usuários de seus Dispositivos Qualificados e (2) o Cliente deverá adicionar dispositivos, conforme a necessidade, para cumprir as exigências de uso Principal na seção 4.4.1 do Sistema Opera</w:t>
      </w:r>
      <w:r>
        <w:t>cional Windows Desktop.</w:t>
      </w:r>
    </w:p>
    <w:p w:rsidR="00413FA5" w:rsidRDefault="00413FA5">
      <w:pPr>
        <w:pStyle w:val="ProductList-Body"/>
      </w:pPr>
    </w:p>
    <w:p w:rsidR="00413FA5" w:rsidRDefault="003E356A">
      <w:pPr>
        <w:pStyle w:val="ProductList-ClauseHeading"/>
        <w:outlineLvl w:val="3"/>
      </w:pPr>
      <w:r>
        <w:t>2.3 Benefícios de SA para SLs de Usuário do Pacote de Nuvem Corporativa de SA</w:t>
      </w:r>
    </w:p>
    <w:p w:rsidR="00413FA5" w:rsidRDefault="003E356A">
      <w:pPr>
        <w:pStyle w:val="ProductList-Body"/>
      </w:pPr>
      <w:r>
        <w:t>As SLs de Usuário do Pacote de Nuvem Corporativa de SA fornecem os mesmos Benefícios de SA dos componentes de SA da SL de Usuário do Pacote de Nuvem Corp</w:t>
      </w:r>
      <w:r>
        <w:t>orativa de SA (Office 365 E3 de SA</w:t>
      </w:r>
      <w:r>
        <w:fldChar w:fldCharType="begin"/>
      </w:r>
      <w:r>
        <w:instrText xml:space="preserve"> XE "Office 365 E3 de SA" </w:instrText>
      </w:r>
      <w:r>
        <w:fldChar w:fldCharType="end"/>
      </w:r>
      <w:r>
        <w:t>, Pacote de Mobilidade Corporativa de SA</w:t>
      </w:r>
      <w:r>
        <w:fldChar w:fldCharType="begin"/>
      </w:r>
      <w:r>
        <w:instrText xml:space="preserve"> XE "Pacote de Mobilidade Corporativa de SA" </w:instrText>
      </w:r>
      <w:r>
        <w:fldChar w:fldCharType="end"/>
      </w:r>
      <w:r>
        <w:t xml:space="preserve"> e Atualização do Windows 8.1 Enterprise e SA por Usuário (de SA)</w:t>
      </w:r>
      <w:r>
        <w:fldChar w:fldCharType="begin"/>
      </w:r>
      <w:r>
        <w:instrText xml:space="preserve"> XE "Windows 8.1 Enterprise e SA por Usuár</w:instrText>
      </w:r>
      <w:r>
        <w:instrText xml:space="preserve">io (de SA)" </w:instrText>
      </w:r>
      <w:r>
        <w:fldChar w:fldCharType="end"/>
      </w:r>
      <w:r>
        <w:t>).</w:t>
      </w:r>
    </w:p>
    <w:p w:rsidR="00413FA5" w:rsidRDefault="00413FA5">
      <w:pPr>
        <w:pStyle w:val="ProductList-Body"/>
      </w:pPr>
    </w:p>
    <w:p w:rsidR="00413FA5" w:rsidRDefault="003E356A">
      <w:pPr>
        <w:pStyle w:val="ProductList-ClauseHeading"/>
        <w:outlineLvl w:val="3"/>
      </w:pPr>
      <w:r>
        <w:t>2.4 Serviço de Nuvem da Comunidade do Governo dos Estados Unidos</w:t>
      </w:r>
    </w:p>
    <w:p w:rsidR="00413FA5" w:rsidRDefault="003E356A">
      <w:pPr>
        <w:pStyle w:val="ProductList-Body"/>
      </w:pPr>
      <w:r>
        <w:t xml:space="preserve">Para os pacotes do Office 365 Government identificados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consulte a ta</w:t>
      </w:r>
      <w:r>
        <w:t xml:space="preserve">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1HeadingNoBorder"/>
        <w:outlineLvl w:val="1"/>
      </w:pPr>
      <w:bookmarkStart w:id="274" w:name="_Sec630"/>
      <w:r>
        <w:t>Microsoft Intune</w:t>
      </w:r>
      <w:bookmarkEnd w:id="274"/>
      <w:r>
        <w:fldChar w:fldCharType="begin"/>
      </w:r>
      <w:r>
        <w:instrText xml:space="preserve"> TC "</w:instrText>
      </w:r>
      <w:bookmarkStart w:id="275" w:name="_Toc449392743"/>
      <w:r>
        <w:instrText>Microsoft Intune</w:instrText>
      </w:r>
      <w:bookmarkEnd w:id="275"/>
      <w:r>
        <w:instrText>" \l 2</w:instrText>
      </w:r>
      <w:r>
        <w:fldChar w:fldCharType="end"/>
      </w:r>
    </w:p>
    <w:p w:rsidR="00413FA5" w:rsidRDefault="003E356A">
      <w:pPr>
        <w:pStyle w:val="ProductList-Offering1SubSection"/>
        <w:outlineLvl w:val="2"/>
      </w:pPr>
      <w:bookmarkStart w:id="276" w:name="_Sec714"/>
      <w:r>
        <w:t>1. Disponibilidade do Produto</w:t>
      </w:r>
      <w:bookmarkEnd w:id="276"/>
    </w:p>
    <w:tbl>
      <w:tblPr>
        <w:tblStyle w:val="PURTable"/>
        <w:tblW w:w="0" w:type="dxa"/>
        <w:tblLook w:val="04A0" w:firstRow="1" w:lastRow="0" w:firstColumn="1" w:lastColumn="0" w:noHBand="0" w:noVBand="1"/>
      </w:tblPr>
      <w:tblGrid>
        <w:gridCol w:w="4431"/>
        <w:gridCol w:w="920"/>
        <w:gridCol w:w="789"/>
        <w:gridCol w:w="802"/>
        <w:gridCol w:w="709"/>
        <w:gridCol w:w="832"/>
        <w:gridCol w:w="825"/>
        <w:gridCol w:w="806"/>
        <w:gridCol w:w="802"/>
      </w:tblGrid>
      <w:tr w:rsidR="00413FA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13FA5" w:rsidRDefault="003E356A">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4900" w:type="dxa"/>
            <w:tcBorders>
              <w:top w:val="none" w:sz="4" w:space="0" w:color="BFBFBF"/>
              <w:left w:val="none" w:sz="4" w:space="0" w:color="000000"/>
              <w:bottom w:val="dashed" w:sz="4" w:space="0" w:color="7F7F7F"/>
              <w:right w:val="none" w:sz="4" w:space="0" w:color="000000"/>
            </w:tcBorders>
          </w:tcPr>
          <w:p w:rsidR="00413FA5" w:rsidRDefault="003E356A">
            <w:pPr>
              <w:pStyle w:val="ProductList-TableBody"/>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w:instrText>
            </w:r>
            <w:r>
              <w:instrText xml:space="preserv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900" w:type="dxa"/>
            <w:tcBorders>
              <w:top w:val="dashed" w:sz="4" w:space="0" w:color="7F7F7F"/>
              <w:left w:val="none" w:sz="4" w:space="0" w:color="6E6E6E"/>
              <w:bottom w:val="dashed" w:sz="4" w:space="0" w:color="7F7F7F"/>
              <w:right w:val="none" w:sz="4" w:space="0" w:color="6E6E6E"/>
            </w:tcBorders>
          </w:tcPr>
          <w:p w:rsidR="00413FA5" w:rsidRDefault="003E356A">
            <w:pPr>
              <w:pStyle w:val="ProductList-TableBody"/>
            </w:pPr>
            <w:r>
              <w:t>Complemento do Microsoft Intune</w:t>
            </w:r>
            <w:r>
              <w:fldChar w:fldCharType="begin"/>
            </w:r>
            <w:r>
              <w:instrText xml:space="preserve"> XE "</w:instrText>
            </w:r>
            <w:r>
              <w:instrText xml:space="preserve">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4900" w:type="dxa"/>
            <w:tcBorders>
              <w:top w:val="dashed" w:sz="4" w:space="0" w:color="7F7F7F"/>
              <w:left w:val="none" w:sz="4" w:space="0" w:color="6E6E6E"/>
              <w:bottom w:val="none" w:sz="4" w:space="0" w:color="BFBFBF"/>
              <w:right w:val="none" w:sz="4" w:space="0" w:color="6E6E6E"/>
            </w:tcBorders>
          </w:tcPr>
          <w:p w:rsidR="00413FA5" w:rsidRDefault="003E356A">
            <w:pPr>
              <w:pStyle w:val="ProductList-TableBody"/>
            </w:pPr>
            <w:r>
              <w:rPr>
                <w:color w:val="000000"/>
              </w:rPr>
              <w:t>Armazenamento Extra Complementar de 1 GB de SL de Usuário do Microsoft Intune</w:t>
            </w:r>
            <w:r>
              <w:fldChar w:fldCharType="begin"/>
            </w:r>
            <w:r>
              <w:instrText xml:space="preserve"> XE "Armaze</w:instrText>
            </w:r>
            <w:r>
              <w:instrText xml:space="preserve">namento Extra Complementar de 1 GB de SL de Usuário do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2"/>
      </w:pPr>
      <w:bookmarkStart w:id="277" w:name="_Sec769"/>
      <w:r>
        <w:t xml:space="preserve">2. </w:t>
      </w:r>
      <w:r>
        <w:t>Condições do Produto</w:t>
      </w:r>
      <w:bookmarkEnd w:id="277"/>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w:instrText>
            </w:r>
            <w:r>
              <w:instrText xml:space="preserve">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w:instrText>
            </w:r>
            <w:r>
              <w:instrText xml:space="preserve">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w:instrText>
            </w:r>
            <w:r>
              <w:instrText xml:space="preserve">,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w:instrText>
            </w:r>
            <w:r>
              <w:instrText xml:space="preserve">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GroupHeading"/>
        <w:outlineLvl w:val="1"/>
      </w:pPr>
      <w:bookmarkStart w:id="278" w:name="_Sec631"/>
      <w:r>
        <w:t>Microsoft Dynamics Online Services</w:t>
      </w:r>
      <w:bookmarkEnd w:id="278"/>
      <w:r>
        <w:fldChar w:fldCharType="begin"/>
      </w:r>
      <w:r>
        <w:instrText xml:space="preserve"> TC "</w:instrText>
      </w:r>
      <w:bookmarkStart w:id="279" w:name="_Toc449392744"/>
      <w:r>
        <w:instrText>Microsoft Dynamics Online Se</w:instrText>
      </w:r>
      <w:r>
        <w:instrText>rvices</w:instrText>
      </w:r>
      <w:bookmarkEnd w:id="279"/>
      <w:r>
        <w:instrText>" \l 2</w:instrText>
      </w:r>
      <w:r>
        <w:fldChar w:fldCharType="end"/>
      </w:r>
    </w:p>
    <w:p w:rsidR="00413FA5" w:rsidRDefault="003E356A">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92745"/>
      <w:r>
        <w:instrText>Microsoft Dynamics AX</w:instrText>
      </w:r>
      <w:bookmarkEnd w:id="281"/>
      <w:r>
        <w:instrText>" \l 3</w:instrText>
      </w:r>
      <w:r>
        <w:fldChar w:fldCharType="end"/>
      </w:r>
    </w:p>
    <w:p w:rsidR="00413FA5" w:rsidRDefault="003E356A">
      <w:pPr>
        <w:pStyle w:val="ProductList-Offering1SubSection"/>
        <w:outlineLvl w:val="3"/>
      </w:pPr>
      <w:bookmarkStart w:id="282" w:name="_Sec897"/>
      <w:r>
        <w:t>1. Disponibilidade do Produto</w:t>
      </w:r>
      <w:bookmarkEnd w:id="282"/>
    </w:p>
    <w:tbl>
      <w:tblPr>
        <w:tblStyle w:val="PURTable"/>
        <w:tblW w:w="0" w:type="dxa"/>
        <w:tblLook w:val="04A0" w:firstRow="1" w:lastRow="0" w:firstColumn="1" w:lastColumn="0" w:noHBand="0" w:noVBand="1"/>
      </w:tblPr>
      <w:tblGrid>
        <w:gridCol w:w="4543"/>
        <w:gridCol w:w="814"/>
        <w:gridCol w:w="787"/>
        <w:gridCol w:w="801"/>
        <w:gridCol w:w="709"/>
        <w:gridCol w:w="831"/>
        <w:gridCol w:w="825"/>
        <w:gridCol w:w="805"/>
        <w:gridCol w:w="801"/>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Microsoft Dynamics AX Enterprise</w:t>
            </w:r>
            <w:r>
              <w:fldChar w:fldCharType="begin"/>
            </w:r>
            <w:r>
              <w:instrText xml:space="preserve"> XE "Micr</w:instrText>
            </w:r>
            <w:r>
              <w:instrText xml:space="preserve">osoft Dynamics AX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Microsoft Dynamics AX Enterprise para SA</w:t>
            </w:r>
            <w:r>
              <w:fldChar w:fldCharType="begin"/>
            </w:r>
            <w:r>
              <w:instrText xml:space="preserve"> XE "Microsoft Dynamics AX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Tarefa do Microsoft Dynamics AX</w:t>
            </w:r>
            <w:r>
              <w:fldChar w:fldCharType="begin"/>
            </w:r>
            <w:r>
              <w:instrText xml:space="preserve"> XE "Tarefa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Microsoft Dynamics AX Task para SA</w:t>
            </w:r>
            <w:r>
              <w:fldChar w:fldCharType="begin"/>
            </w:r>
            <w:r>
              <w:instrText xml:space="preserve"> XE "Microsoft Dynamics AX Task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w:instrText>
            </w:r>
            <w:r>
              <w:instrText xml:space="preserve">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Autoatendimento do Microsoft Dynamics AX</w:t>
            </w:r>
            <w:r>
              <w:fldChar w:fldCharType="begin"/>
            </w:r>
            <w:r>
              <w:instrText xml:space="preserve"> XE "Autoatendimento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Autoatendimento do Microsoft Dynamics AX para SA</w:t>
            </w:r>
            <w:r>
              <w:fldChar w:fldCharType="begin"/>
            </w:r>
            <w:r>
              <w:instrText xml:space="preserve"> XE "</w:instrText>
            </w:r>
            <w:r>
              <w:instrText xml:space="preserve">Autoatendimento do Microsoft Dynamics AX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Dispositivo do Microsoft Dynamics AX</w:t>
            </w:r>
            <w:r>
              <w:fldChar w:fldCharType="begin"/>
            </w:r>
            <w:r>
              <w:instrText xml:space="preserve"> XE "Dispositivo do Microsoft Dynamics AX"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Armazenamento Adicional para Microsoft Dynamics AX</w:t>
            </w:r>
            <w:r>
              <w:fldChar w:fldCharType="begin"/>
            </w:r>
            <w:r>
              <w:instrText xml:space="preserve"> XE "Armazenamento Adicional para Microsoft Dynamics AX"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Área Restrita do Microsoft Dynamics AX Camada 1: Instância do Desenvolvedor e Teste</w:t>
            </w:r>
            <w:r>
              <w:fldChar w:fldCharType="begin"/>
            </w:r>
            <w:r>
              <w:instrText xml:space="preserve"> XE "Área Restrita do Microsoft Dynamics AX Camada 1: Instânc</w:instrText>
            </w:r>
            <w:r>
              <w:instrText xml:space="preserve">ia do Desenvolvedor e Teste"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Área Restrita do Microsoft Dynamics AX Camada 2: teste de Aceitação Padrão</w:t>
            </w:r>
            <w:r>
              <w:fldChar w:fldCharType="begin"/>
            </w:r>
            <w:r>
              <w:instrText xml:space="preserve"> XE "Área Restrita do Microsoft Dynamics AX Camada 2: teste de Aceitação Padrão"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Área Restrita do Microsoft Dynamics AX Camada 3: teste de Aceitação Premier</w:t>
            </w:r>
            <w:r>
              <w:fldChar w:fldCharType="begin"/>
            </w:r>
            <w:r>
              <w:instrText xml:space="preserve"> XE "Área Restrita do Microsoft Dynamics AX Camada 3: teste de Aceita</w:instrText>
            </w:r>
            <w:r>
              <w:instrText xml:space="preserve">ção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Área Restrita do Microsoft Dynamics AX Camada 4: teste de Desempenho Padrão (SL Complementar)</w:t>
            </w:r>
            <w:r>
              <w:fldChar w:fldCharType="begin"/>
            </w:r>
            <w:r>
              <w:instrText xml:space="preserve"> XE "Área Restrita do Microsoft Dynamics AX Camada 4: teste de Desempenho Padrão (SL Complementar)"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Área Restrita do Microsoft Dynamics AX Camada 5: teste de Desempenho Premier</w:t>
            </w:r>
            <w:r>
              <w:fldChar w:fldCharType="begin"/>
            </w:r>
            <w:r>
              <w:instrText xml:space="preserve"> XE "Área Restrita do Microsoft Dynamics AX Camada 5: teste de </w:instrText>
            </w:r>
            <w:r>
              <w:instrText xml:space="preserve">Desempenho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Suporte Direto ao Microsoft Dynamics AX Professional</w:t>
            </w:r>
            <w:r>
              <w:fldChar w:fldCharType="begin"/>
            </w:r>
            <w:r>
              <w:instrText xml:space="preserve"> XE "Suporte Direto ao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283" w:name="_Sec898"/>
      <w:r>
        <w:t>2. Condições do Produto</w:t>
      </w:r>
      <w:bookmarkEnd w:id="283"/>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w:instrText>
            </w:r>
            <w:r>
              <w:instrText xml:space="preserv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w:instrText>
            </w:r>
            <w:r>
              <w:instrText>ualificados para Redução: Um Serviço Online para o qual um cliente com Registro Enterprise, Registro Enterprise Subscription, Registro Enterprise do Microsoft Azure ou Enrollment for Education Solutions pode reportar uma redução nas licenças ou um Compromi</w:instrText>
            </w:r>
            <w:r>
              <w:instrText xml:space="preserve">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458"/>
        <w:gridCol w:w="5458"/>
      </w:tblGrid>
      <w:tr w:rsidR="00413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SL de Usuário Complementar</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de Autoatendimento do Microsoft Dynamics AX</w:t>
            </w:r>
            <w:r>
              <w:fldChar w:fldCharType="begin"/>
            </w:r>
            <w:r>
              <w:instrText xml:space="preserve"> XE "</w:instrText>
            </w:r>
            <w:r>
              <w:instrText xml:space="preserve">CAL de Autoatendimento do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SL de Usuário de Autoatendimento do Microsoft Dynamics AX para SA</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de Usuário do Microsoft Dynamics AX Task</w:t>
            </w:r>
            <w:r>
              <w:fldChar w:fldCharType="begin"/>
            </w:r>
            <w:r>
              <w:instrText xml:space="preserve"> XE "CAL de Usuário do Microsoft Dynamics AX Task" </w:instrText>
            </w:r>
            <w:r>
              <w:fldChar w:fldCharType="end"/>
            </w:r>
            <w:r>
              <w:rPr>
                <w:i/>
                <w:vertAlign w:val="superscript"/>
              </w:rPr>
              <w:t>1</w:t>
            </w:r>
            <w:r>
              <w:t xml:space="preserve"> ou</w:t>
            </w:r>
          </w:p>
          <w:p w:rsidR="00413FA5" w:rsidRDefault="003E356A">
            <w:pPr>
              <w:pStyle w:val="ProductList-TableBody"/>
            </w:pPr>
            <w:r>
              <w:t>CAL de Usuário Adicional do Microsoft Dynamics AX Task</w:t>
            </w:r>
            <w:r>
              <w:fldChar w:fldCharType="begin"/>
            </w:r>
            <w:r>
              <w:instrText xml:space="preserve"> XE "CAL de Usuário Adicional do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SL de Usuário de Microsoft Dynamics AX Task para SA</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de Dispositivo do Microsoft Dynamics AX Task</w:t>
            </w:r>
            <w:r>
              <w:fldChar w:fldCharType="begin"/>
            </w:r>
            <w:r>
              <w:instrText xml:space="preserve"> XE "CAL de Dispositivo do Microsoft</w:instrText>
            </w:r>
            <w:r>
              <w:instrText xml:space="preserve"> Dynamics AX Task" </w:instrText>
            </w:r>
            <w:r>
              <w:fldChar w:fldCharType="end"/>
            </w:r>
            <w:r>
              <w:rPr>
                <w:i/>
                <w:vertAlign w:val="superscript"/>
              </w:rPr>
              <w:t>1</w:t>
            </w:r>
            <w:r>
              <w:t xml:space="preserve"> ou</w:t>
            </w:r>
          </w:p>
          <w:p w:rsidR="00413FA5" w:rsidRDefault="003E356A">
            <w:pPr>
              <w:pStyle w:val="ProductList-TableBody"/>
            </w:pPr>
            <w:r>
              <w:t>CAL de Dispositivo Adicional do Microsoft Dynamics AX Task</w:t>
            </w:r>
            <w:r>
              <w:fldChar w:fldCharType="begin"/>
            </w:r>
            <w:r>
              <w:instrText xml:space="preserve"> XE "CAL de Dispositivo Adicional do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SL de Dispositivo do Microsoft Dynamics AX Task para SA</w:t>
            </w:r>
          </w:p>
          <w:p w:rsidR="00413FA5" w:rsidRDefault="00413FA5">
            <w:pPr>
              <w:pStyle w:val="ProductList-TableBody"/>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Funcional do Microsoft Dynamics AX</w:t>
            </w:r>
            <w:r>
              <w:fldChar w:fldCharType="begin"/>
            </w:r>
            <w:r>
              <w:instrText xml:space="preserve"> XE "CA</w:instrText>
            </w:r>
            <w:r>
              <w:instrText xml:space="preserve">L Funcional do Microsoft Dynamics AX" </w:instrText>
            </w:r>
            <w:r>
              <w:fldChar w:fldCharType="end"/>
            </w:r>
            <w:r>
              <w:rPr>
                <w:i/>
                <w:vertAlign w:val="superscript"/>
              </w:rPr>
              <w:t>1</w:t>
            </w:r>
            <w:r>
              <w:t xml:space="preserve"> ou </w:t>
            </w:r>
          </w:p>
          <w:p w:rsidR="00413FA5" w:rsidRDefault="003E356A">
            <w:pPr>
              <w:pStyle w:val="ProductList-TableBody"/>
            </w:pPr>
            <w:r>
              <w:t>CAL Adicional do Microsoft Dynamics AX Functional</w:t>
            </w:r>
            <w:r>
              <w:fldChar w:fldCharType="begin"/>
            </w:r>
            <w:r>
              <w:instrText xml:space="preserve"> XE "CAL Adicional do Microsoft Dynamics AX Functional" </w:instrText>
            </w:r>
            <w:r>
              <w:fldChar w:fldCharType="end"/>
            </w:r>
            <w:r>
              <w:rPr>
                <w:i/>
                <w:vertAlign w:val="superscript"/>
              </w:rPr>
              <w:t>1</w:t>
            </w:r>
            <w:r>
              <w:t xml:space="preserve"> ou</w:t>
            </w:r>
          </w:p>
          <w:p w:rsidR="00413FA5" w:rsidRDefault="003E356A">
            <w:pPr>
              <w:pStyle w:val="ProductList-TableBody"/>
            </w:pPr>
            <w:r>
              <w:t>CAL Empresarial do Microsoft Dynamics AX</w:t>
            </w:r>
            <w:r>
              <w:fldChar w:fldCharType="begin"/>
            </w:r>
            <w:r>
              <w:instrText xml:space="preserve"> XE "CAL Empresarial do Microsoft Dynamics AX" </w:instrText>
            </w:r>
            <w:r>
              <w:fldChar w:fldCharType="end"/>
            </w:r>
            <w:r>
              <w:rPr>
                <w:i/>
                <w:vertAlign w:val="superscript"/>
              </w:rPr>
              <w:t>1</w:t>
            </w:r>
            <w:r>
              <w:t xml:space="preserve"> ou</w:t>
            </w:r>
          </w:p>
          <w:p w:rsidR="00413FA5" w:rsidRDefault="003E356A">
            <w:pPr>
              <w:pStyle w:val="ProductList-TableBody"/>
            </w:pPr>
            <w:r>
              <w:t xml:space="preserve">CAL </w:t>
            </w:r>
            <w:r>
              <w:t>Adicional do Microsoft Dynamics AX Enterprise</w:t>
            </w:r>
            <w:r>
              <w:fldChar w:fldCharType="begin"/>
            </w:r>
            <w:r>
              <w:instrText xml:space="preserve"> XE "CAL Adicional do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SL de Usuário do Dynamics AX Enterprise para SA</w:t>
            </w:r>
          </w:p>
        </w:tc>
      </w:tr>
    </w:tbl>
    <w:p w:rsidR="00413FA5" w:rsidRDefault="003E356A">
      <w:pPr>
        <w:pStyle w:val="ProductList-Body"/>
      </w:pPr>
      <w:r>
        <w:rPr>
          <w:i/>
          <w:vertAlign w:val="superscript"/>
        </w:rPr>
        <w:t>1</w:t>
      </w:r>
      <w:r>
        <w:rPr>
          <w:i/>
        </w:rPr>
        <w:t>Com SA ativo</w:t>
      </w:r>
    </w:p>
    <w:p w:rsidR="00413FA5" w:rsidRDefault="00413FA5">
      <w:pPr>
        <w:pStyle w:val="ProductList-Body"/>
      </w:pPr>
    </w:p>
    <w:p w:rsidR="00413FA5" w:rsidRDefault="003E356A">
      <w:pPr>
        <w:pStyle w:val="ProductList-ClauseHeading"/>
        <w:outlineLvl w:val="4"/>
      </w:pPr>
      <w:r>
        <w:t>2.2 Ofertas de Suporte do Microsoft Dynamics AX</w:t>
      </w:r>
    </w:p>
    <w:p w:rsidR="00413FA5" w:rsidRDefault="003E356A">
      <w:pPr>
        <w:pStyle w:val="ProductList-Body"/>
      </w:pPr>
      <w:r>
        <w:t>Detalhes sobre as ofertas de suporte pa</w:t>
      </w:r>
      <w:r>
        <w:t xml:space="preserve">ra Microsoft Dynamics AX estão disponíveis em </w:t>
      </w:r>
      <w:hyperlink r:id="rId101">
        <w:r>
          <w:rPr>
            <w:color w:val="00467F"/>
            <w:u w:val="single"/>
          </w:rPr>
          <w:t>http://www.microsoft.com/en-us/dynamics/dynamics-online-support.aspx</w:t>
        </w:r>
      </w:hyperlink>
      <w:r>
        <w:t xml:space="preserve">. </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92746"/>
      <w:r>
        <w:instrText>Microsoft Dynamics CRM Online</w:instrText>
      </w:r>
      <w:bookmarkEnd w:id="285"/>
      <w:r>
        <w:instrText>" \l 3</w:instrText>
      </w:r>
      <w:r>
        <w:fldChar w:fldCharType="end"/>
      </w:r>
    </w:p>
    <w:p w:rsidR="00413FA5" w:rsidRDefault="003E356A">
      <w:pPr>
        <w:pStyle w:val="ProductList-Offering1SubSection"/>
        <w:outlineLvl w:val="3"/>
      </w:pPr>
      <w:bookmarkStart w:id="286" w:name="_Sec715"/>
      <w:r>
        <w:t>1. Disponibilidade do Produto</w:t>
      </w:r>
      <w:bookmarkEnd w:id="286"/>
    </w:p>
    <w:tbl>
      <w:tblPr>
        <w:tblStyle w:val="PURTable"/>
        <w:tblW w:w="0" w:type="dxa"/>
        <w:tblLook w:val="04A0" w:firstRow="1" w:lastRow="0" w:firstColumn="1" w:lastColumn="0" w:noHBand="0" w:noVBand="1"/>
      </w:tblPr>
      <w:tblGrid>
        <w:gridCol w:w="4536"/>
        <w:gridCol w:w="815"/>
        <w:gridCol w:w="789"/>
        <w:gridCol w:w="802"/>
        <w:gridCol w:w="709"/>
        <w:gridCol w:w="832"/>
        <w:gridCol w:w="825"/>
        <w:gridCol w:w="806"/>
        <w:gridCol w:w="802"/>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Microsoft Dynamics CRM Online Essential</w:t>
            </w:r>
            <w:r>
              <w:fldChar w:fldCharType="begin"/>
            </w:r>
            <w:r>
              <w:instrText xml:space="preserve"> XE "Microsoft Dynamics CRM Online Essential"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w:instrText>
            </w:r>
            <w:r>
              <w:instrText xml:space="preserve">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w:instrText>
            </w:r>
            <w:r>
              <w:instrText xml:space="preserve">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Microsoft Dynamics CRM Online Basic</w:t>
            </w:r>
            <w:r>
              <w:fldChar w:fldCharType="begin"/>
            </w:r>
            <w:r>
              <w:instrText xml:space="preserve"> XE "</w:instrText>
            </w:r>
            <w:r>
              <w:instrText xml:space="preserve">Microsoft Dynamics CRM Online Basic"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w:instrText>
            </w:r>
            <w:r>
              <w:instrText xml:space="preserve">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w:instrText>
            </w:r>
            <w:r>
              <w:instrText xml:space="preserve">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Complemento do Microsoft Dynamics CRM Online Professional para Office 365</w:t>
            </w:r>
            <w:r>
              <w:fldChar w:fldCharType="begin"/>
            </w:r>
            <w:r>
              <w:instrText xml:space="preserve"> XE "Complemento do Microsoft Dynamics CRM Online Professional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w:instrText>
            </w:r>
            <w:r>
              <w:instrText xml:space="preserve">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Complemento do Microsoft Dynamics CRM Online Professional para Office 365 para SA</w:t>
            </w:r>
            <w:r>
              <w:fldChar w:fldCharType="begin"/>
            </w:r>
            <w:r>
              <w:instrText xml:space="preserve"> XE "Complemento do Microsoft Dynamics CRM Online Professional para Office 365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Microsoft Dynamics CRM Online Professional para SA</w:t>
            </w:r>
            <w:r>
              <w:fldChar w:fldCharType="begin"/>
            </w:r>
            <w:r>
              <w:instrText xml:space="preserve"> XE "</w:instrText>
            </w:r>
            <w:r>
              <w:instrText xml:space="preserve">Microsoft Dynamics CRM Online Professional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w:instrText>
            </w:r>
            <w:r>
              <w:instrText xml:space="preserve">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Suporte Direto ao Microsoft Dynamics CRM Online Professional</w:t>
            </w:r>
            <w:r>
              <w:fldChar w:fldCharType="begin"/>
            </w:r>
            <w:r>
              <w:instrText xml:space="preserve"> XE "Suporte Direto ao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w:instrText>
            </w:r>
            <w:r>
              <w:instrText xml:space="preserve">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Suporte Aprimorado do Microsoft Dynamics CRM Online</w:t>
            </w:r>
            <w:r>
              <w:fldChar w:fldCharType="begin"/>
            </w:r>
            <w:r>
              <w:instrText xml:space="preserve"> XE "Suporte Aprimorado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w:instrText>
            </w:r>
            <w:r>
              <w:instrText xml:space="preserve">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Visualizações de Página Adicionais do Portal do Microsoft Dynamics CRM Online (SL Complementar)</w:t>
            </w:r>
            <w:r>
              <w:fldChar w:fldCharType="begin"/>
            </w:r>
            <w:r>
              <w:instrText xml:space="preserve"> XE "</w:instrText>
            </w:r>
            <w:r>
              <w:instrText xml:space="preserve">Visualizações de Página Adicionais do Portal do Microsoft Dynamics CRM Online (SL Complementar)"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w:instrText>
            </w:r>
            <w:r>
              <w:instrText xml:space="preserve">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Instância de Não Produção Adicional do Microsoft Dynamics CRM Online</w:t>
            </w:r>
            <w:r>
              <w:fldChar w:fldCharType="begin"/>
            </w:r>
            <w:r>
              <w:instrText xml:space="preserve"> XE "Instância de Não Produção Adicional do Microsoft Dynamics CRM Online</w:instrText>
            </w:r>
            <w:r>
              <w:instrText xml:space="preserv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w:instrText>
            </w:r>
            <w:r>
              <w:instrText xml:space="preserve">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w:instrText>
            </w:r>
            <w:r>
              <w:instrText xml:space="preserve">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Microsoft Dynamics CRM Online Field Service (SL de Usuário)</w:t>
            </w:r>
            <w:r>
              <w:fldChar w:fldCharType="begin"/>
            </w:r>
            <w:r>
              <w:instrText xml:space="preserve"> XE "Microsoft Dynamics CRM Online Field Service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Portal do Microsoft Dynamics CRM Online</w:t>
            </w:r>
            <w:r>
              <w:fldChar w:fldCharType="begin"/>
            </w:r>
            <w:r>
              <w:instrText xml:space="preserve"> XE "Portal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Auto-atendimento para Funcionários do Microsoft Dynamics (SL de Usuário)</w:t>
            </w:r>
            <w:r>
              <w:fldChar w:fldCharType="begin"/>
            </w:r>
            <w:r>
              <w:instrText xml:space="preserve"> XE "</w:instrText>
            </w:r>
            <w:r>
              <w:instrText xml:space="preserve">Auto-atendimento para Funcionários do Microsoft Dynamics (SL de Usuário)"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287" w:name="_Sec770"/>
      <w:r>
        <w:t>2. Condições do</w:t>
      </w:r>
      <w:r>
        <w:t xml:space="preserve"> Produto</w:t>
      </w:r>
      <w:bookmarkEnd w:id="287"/>
    </w:p>
    <w:tbl>
      <w:tblPr>
        <w:tblStyle w:val="PURTable"/>
        <w:tblW w:w="0" w:type="dxa"/>
        <w:tblLook w:val="04A0" w:firstRow="1" w:lastRow="0" w:firstColumn="1" w:lastColumn="0" w:noHBand="0" w:noVBand="1"/>
      </w:tblPr>
      <w:tblGrid>
        <w:gridCol w:w="3637"/>
        <w:gridCol w:w="3648"/>
        <w:gridCol w:w="3631"/>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Complemento para Microsoft Dynamics CRM Online Professional para Office 365, Complemento do Microsoft Dynamics CRM Online Professional para Office 365 para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w:instrText>
            </w:r>
            <w:r>
              <w:instrText>os para Redução: Um Serviço Online para o qual um cliente com Registro Enterprise, Registro Enterprise Subscription, Registro Enterprise do Microsoft Azure ou Enrollment for Education Solutions pode reportar uma redução nas licenças ou um Compromisso Anual</w:instrText>
            </w:r>
            <w:r>
              <w:instrText xml:space="preserve">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(“True-Up”): uma Licença de assinatura de Serviço Online que um cliente Enterpris</w:instrText>
            </w:r>
            <w:r>
              <w:instrText xml:space="preserve">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452"/>
        <w:gridCol w:w="5464"/>
      </w:tblGrid>
      <w:tr w:rsidR="00413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SL de Usuário Complementar</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do Microsoft Dynamics CRM Essential</w:t>
            </w:r>
            <w:r>
              <w:fldChar w:fldCharType="begin"/>
            </w:r>
            <w:r>
              <w:instrText xml:space="preserve"> XE "CAL do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SL de Usuário do Dynamics CRM Online Essentials para SA</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Básica do Microsoft Dynamics CRM</w:t>
            </w:r>
            <w:r>
              <w:fldChar w:fldCharType="begin"/>
            </w:r>
            <w:r>
              <w:instrText xml:space="preserve"> XE "CAL Básica do M</w:instrText>
            </w:r>
            <w:r>
              <w:instrText xml:space="preserve">icrosoft Dynamics CRM" </w:instrText>
            </w:r>
            <w:r>
              <w:fldChar w:fldCharType="end"/>
            </w:r>
            <w:r>
              <w:rPr>
                <w:i/>
                <w:vertAlign w:val="superscript"/>
              </w:rPr>
              <w:t>1</w:t>
            </w:r>
            <w:r>
              <w:t xml:space="preserve"> ou</w:t>
            </w:r>
          </w:p>
          <w:p w:rsidR="00413FA5" w:rsidRDefault="003E356A">
            <w:pPr>
              <w:pStyle w:val="ProductList-TableBody"/>
            </w:pPr>
            <w:r>
              <w:t>CAL Adicional Básica para Microsoft Dynamics CRM</w:t>
            </w:r>
            <w:r>
              <w:fldChar w:fldCharType="begin"/>
            </w:r>
            <w:r>
              <w:instrText xml:space="preserve"> XE "CAL Adicional Básica para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SL de Usuário do Dynamics CRM Online Basic para SA</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Profissional do Microsoft Dynamics CRM</w:t>
            </w:r>
            <w:r>
              <w:fldChar w:fldCharType="begin"/>
            </w:r>
            <w:r>
              <w:instrText xml:space="preserve"> XE "CAL Profissional do </w:instrText>
            </w:r>
            <w:r>
              <w:instrText xml:space="preserve">Microsoft Dynamics CRM" </w:instrText>
            </w:r>
            <w:r>
              <w:fldChar w:fldCharType="end"/>
            </w:r>
            <w:r>
              <w:rPr>
                <w:i/>
                <w:vertAlign w:val="superscript"/>
              </w:rPr>
              <w:t>1</w:t>
            </w:r>
            <w:r>
              <w:t xml:space="preserve"> ou</w:t>
            </w:r>
          </w:p>
          <w:p w:rsidR="00413FA5" w:rsidRDefault="003E356A">
            <w:pPr>
              <w:pStyle w:val="ProductList-TableBody"/>
            </w:pPr>
            <w:r>
              <w:t>CAL Adicional Profissional para Microsoft Dynamics CRM</w:t>
            </w:r>
            <w:r>
              <w:fldChar w:fldCharType="begin"/>
            </w:r>
            <w:r>
              <w:instrText xml:space="preserve"> XE "CAL Adicional Profissional para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SL de Usuário do Dynamics CRM Online Professional para SA</w:t>
            </w:r>
          </w:p>
          <w:p w:rsidR="00413FA5" w:rsidRDefault="003E356A">
            <w:pPr>
              <w:pStyle w:val="ProductList-TableBody"/>
            </w:pPr>
            <w:r>
              <w:t xml:space="preserve">SL de Usuário do Dynamics CRM Online Enterprise </w:t>
            </w:r>
            <w:r>
              <w:t>para SA</w:t>
            </w:r>
          </w:p>
        </w:tc>
      </w:tr>
    </w:tbl>
    <w:p w:rsidR="00413FA5" w:rsidRDefault="003E356A">
      <w:pPr>
        <w:pStyle w:val="ProductList-Body"/>
      </w:pPr>
      <w:r>
        <w:rPr>
          <w:i/>
          <w:vertAlign w:val="superscript"/>
        </w:rPr>
        <w:t>1</w:t>
      </w:r>
      <w:r>
        <w:rPr>
          <w:i/>
        </w:rPr>
        <w:t>Com SA ativo</w:t>
      </w:r>
    </w:p>
    <w:p w:rsidR="00413FA5" w:rsidRDefault="00413FA5">
      <w:pPr>
        <w:pStyle w:val="ProductList-Body"/>
      </w:pPr>
    </w:p>
    <w:p w:rsidR="00413FA5" w:rsidRDefault="003E356A">
      <w:pPr>
        <w:pStyle w:val="ProductList-ClauseHeading"/>
        <w:outlineLvl w:val="4"/>
      </w:pPr>
      <w:r>
        <w:t>2.2 Microsoft Dynamics CRM Online Professional para o Governo</w:t>
      </w:r>
    </w:p>
    <w:p w:rsidR="00413FA5" w:rsidRDefault="003E356A">
      <w:pPr>
        <w:pStyle w:val="ProductList-Body"/>
      </w:pPr>
      <w:r>
        <w:t>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w:instrText>
      </w:r>
      <w:r>
        <w:instrText xml:space="preserve">Microsoft Dynamics Marketing Sales Collaboration" </w:instrText>
      </w:r>
      <w:r>
        <w:fldChar w:fldCharType="end"/>
      </w:r>
      <w:r>
        <w:t xml:space="preserve"> não estão disponíveis no Microsoft Dynamics CRM Online Professional para o Governo.</w:t>
      </w:r>
    </w:p>
    <w:p w:rsidR="00413FA5" w:rsidRDefault="00413FA5">
      <w:pPr>
        <w:pStyle w:val="ProductList-Body"/>
      </w:pPr>
    </w:p>
    <w:p w:rsidR="00413FA5" w:rsidRDefault="003E356A">
      <w:pPr>
        <w:pStyle w:val="ProductList-ClauseHeading"/>
        <w:outlineLvl w:val="4"/>
      </w:pPr>
      <w:r>
        <w:t>2.3 Ofertas de Suporte do Microsoft Dynamics CRM Online</w:t>
      </w:r>
    </w:p>
    <w:p w:rsidR="00413FA5" w:rsidRDefault="003E356A">
      <w:pPr>
        <w:pStyle w:val="ProductList-Body"/>
      </w:pPr>
      <w:r>
        <w:t>Detalhes sobre as ofertas de suporte para Microsoft Dynamics C</w:t>
      </w:r>
      <w:r>
        <w:t xml:space="preserve">RM Online estão disponíveis em </w:t>
      </w:r>
      <w:hyperlink r:id="rId103">
        <w:r>
          <w:rPr>
            <w:color w:val="00467F"/>
            <w:u w:val="single"/>
          </w:rPr>
          <w:t>http://www.microsoft.com/en-us/dynamics/dynamics-online-support.aspx</w:t>
        </w:r>
      </w:hyperlink>
      <w:r>
        <w:t xml:space="preserve">. </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92747"/>
      <w:r>
        <w:instrText>Microsoft Dynamics Marketing</w:instrText>
      </w:r>
      <w:bookmarkEnd w:id="289"/>
      <w:r>
        <w:instrText>" \l 3</w:instrText>
      </w:r>
      <w:r>
        <w:fldChar w:fldCharType="end"/>
      </w:r>
    </w:p>
    <w:p w:rsidR="00413FA5" w:rsidRDefault="003E356A">
      <w:pPr>
        <w:pStyle w:val="ProductList-Offering1SubSection"/>
        <w:outlineLvl w:val="3"/>
      </w:pPr>
      <w:bookmarkStart w:id="290" w:name="_Sec716"/>
      <w:r>
        <w:t>1. Disponibilidade do Produto</w:t>
      </w:r>
      <w:bookmarkEnd w:id="290"/>
    </w:p>
    <w:tbl>
      <w:tblPr>
        <w:tblStyle w:val="PURTable"/>
        <w:tblW w:w="0" w:type="dxa"/>
        <w:tblLook w:val="04A0" w:firstRow="1" w:lastRow="0" w:firstColumn="1" w:lastColumn="0" w:noHBand="0" w:noVBand="1"/>
      </w:tblPr>
      <w:tblGrid>
        <w:gridCol w:w="4537"/>
        <w:gridCol w:w="815"/>
        <w:gridCol w:w="788"/>
        <w:gridCol w:w="802"/>
        <w:gridCol w:w="709"/>
        <w:gridCol w:w="832"/>
        <w:gridCol w:w="825"/>
        <w:gridCol w:w="806"/>
        <w:gridCol w:w="802"/>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w:instrText>
            </w:r>
            <w:r>
              <w:instrText xml:space="preserve">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w:instrText>
            </w:r>
            <w:r>
              <w:instrText xml:space="preserve">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Microsoft Dynamics Marketing Enterprise</w:t>
            </w:r>
            <w:r>
              <w:fldChar w:fldCharType="begin"/>
            </w:r>
            <w:r>
              <w:instrText xml:space="preserve"> XE "Microsoft Dynamics Marketing Enterprise" </w:instrText>
            </w:r>
            <w:r>
              <w:fldChar w:fldCharType="end"/>
            </w:r>
            <w:r>
              <w:t xml:space="preserve"> (SL</w:t>
            </w:r>
            <w:r>
              <w:t xml:space="preserve"> de Usuário)</w:t>
            </w:r>
          </w:p>
        </w:tc>
        <w:tc>
          <w:tcPr>
            <w:tcW w:w="86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Mensagens Adicionais do Microsoft Dynamics Marketing</w:t>
            </w:r>
            <w:r>
              <w:fldChar w:fldCharType="begin"/>
            </w:r>
            <w:r>
              <w:instrText xml:space="preserve"> XE "</w:instrText>
            </w:r>
            <w:r>
              <w:instrText xml:space="preserve">Mensagens Adicionais do Microsoft Dynamics Marketing"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Armazenamento Adicional do Microsoft Dynamics Marketing Enterprise</w:t>
            </w:r>
            <w:r>
              <w:fldChar w:fldCharType="begin"/>
            </w:r>
            <w:r>
              <w:instrText xml:space="preserve"> XE "Armazenamento Adicional do Microsoft Dynamics Marketing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w:instrText>
            </w:r>
            <w:r>
              <w:instrText xml:space="preserve">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Suporte Aprimorado do Microsoft Dynamics Marketing</w:t>
            </w:r>
            <w:r>
              <w:fldChar w:fldCharType="begin"/>
            </w:r>
            <w:r>
              <w:instrText xml:space="preserve"> XE "Suporte Aprimorado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Suporte Direto Profissional ao Microsoft Dynamics Marketing</w:t>
            </w:r>
            <w:r>
              <w:fldChar w:fldCharType="begin"/>
            </w:r>
            <w:r>
              <w:instrText xml:space="preserve"> XE "Suporte Direto Profissional ao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Microsoft Dynamics Marketing Sales Collaboration</w:t>
            </w:r>
            <w:r>
              <w:fldChar w:fldCharType="begin"/>
            </w:r>
            <w:r>
              <w:instrText xml:space="preserve"> XE "Microsoft Dynamics Marketing Sales</w:instrText>
            </w:r>
            <w:r>
              <w:instrText xml:space="preserve">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none"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Microsoft Dynamics Marketing SMS Credit (SL Complementar)</w:t>
            </w:r>
            <w:r>
              <w:fldChar w:fldCharType="begin"/>
            </w:r>
            <w:r>
              <w:instrText xml:space="preserve"> XE "</w:instrText>
            </w:r>
            <w:r>
              <w:instrText xml:space="preserve">Microsoft Dynamics Marketing SMS Credit (SL Complementar)"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291" w:name="_Sec771"/>
      <w:r>
        <w:t>2. Condições do Produto</w:t>
      </w:r>
      <w:bookmarkEnd w:id="291"/>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w:instrText>
            </w:r>
            <w:r>
              <w:instrText xml:space="preserve">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w:t>
            </w:r>
            <w:r>
              <w:rPr>
                <w:color w:val="404040"/>
              </w:rPr>
              <w:t>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Benefício de Uso do Aluno: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Ofertas de Suporte do Microsoft Dynamics Marketing</w:t>
      </w:r>
    </w:p>
    <w:p w:rsidR="00413FA5" w:rsidRDefault="003E356A">
      <w:pPr>
        <w:pStyle w:val="ProductList-Body"/>
      </w:pPr>
      <w:r>
        <w:t xml:space="preserve">Detalhes sobre as ofertas de suporte para Microsoft Dynamics Marketing estão disponíveis em </w:t>
      </w:r>
      <w:hyperlink r:id="rId105">
        <w:r>
          <w:rPr>
            <w:color w:val="00467F"/>
            <w:u w:val="single"/>
          </w:rPr>
          <w:t>http://www.microsoft.com/en-us/dynamics/dynamics-online-support.aspx</w:t>
        </w:r>
      </w:hyperlink>
      <w:r>
        <w:t xml:space="preserve">. </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92748"/>
      <w:r>
        <w:instrText>Microsoft Social Engagement</w:instrText>
      </w:r>
      <w:bookmarkEnd w:id="293"/>
      <w:r>
        <w:instrText>" \l 3</w:instrText>
      </w:r>
      <w:r>
        <w:fldChar w:fldCharType="end"/>
      </w:r>
    </w:p>
    <w:p w:rsidR="00413FA5" w:rsidRDefault="003E356A">
      <w:pPr>
        <w:pStyle w:val="ProductList-Offering1SubSection"/>
        <w:outlineLvl w:val="3"/>
      </w:pPr>
      <w:bookmarkStart w:id="294" w:name="_Sec717"/>
      <w:r>
        <w:t>1. Disponibilidade do Produto</w:t>
      </w:r>
      <w:bookmarkEnd w:id="294"/>
    </w:p>
    <w:tbl>
      <w:tblPr>
        <w:tblStyle w:val="PURTable"/>
        <w:tblW w:w="0" w:type="dxa"/>
        <w:tblLook w:val="04A0" w:firstRow="1" w:lastRow="0" w:firstColumn="1" w:lastColumn="0" w:noHBand="0" w:noVBand="1"/>
      </w:tblPr>
      <w:tblGrid>
        <w:gridCol w:w="4535"/>
        <w:gridCol w:w="815"/>
        <w:gridCol w:w="789"/>
        <w:gridCol w:w="802"/>
        <w:gridCol w:w="709"/>
        <w:gridCol w:w="832"/>
        <w:gridCol w:w="826"/>
        <w:gridCol w:w="806"/>
        <w:gridCol w:w="802"/>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Microsoft Social Engagement Professional</w:t>
            </w:r>
            <w:r>
              <w:fldChar w:fldCharType="begin"/>
            </w:r>
            <w:r>
              <w:instrText xml:space="preserve"> XE "Microsoft Social Engagement Professional"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Complemento do Microsoft Social Engagement Professional</w:t>
            </w:r>
            <w:r>
              <w:fldChar w:fldCharType="begin"/>
            </w:r>
            <w:r>
              <w:instrText xml:space="preserve"> XE "Complemento do Microsoft Social Engagement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Publicações Adicionais do Microsoft Social Engagement</w:t>
            </w:r>
            <w:r>
              <w:fldChar w:fldCharType="begin"/>
            </w:r>
            <w:r>
              <w:instrText xml:space="preserve"> XE "Publicações Adicionais do Microsoft Social Engagement"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Suporte Aprimorado do Microsoft Social Engagement</w:t>
            </w:r>
            <w:r>
              <w:fldChar w:fldCharType="begin"/>
            </w:r>
            <w:r>
              <w:instrText xml:space="preserve"> XE "Suporte Aprimorado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Suporte Direto do Microsoft Social Engagement Professional</w:t>
            </w:r>
            <w:r>
              <w:fldChar w:fldCharType="begin"/>
            </w:r>
            <w:r>
              <w:instrText xml:space="preserve"> XE "Suporte Direto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Microsoft Social Engagement Enterprise</w:t>
            </w:r>
            <w:r>
              <w:fldChar w:fldCharType="begin"/>
            </w:r>
            <w:r>
              <w:instrText xml:space="preserve"> XE "Microsoft Social Engagement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295" w:name="_Sec772"/>
      <w:r>
        <w:t>2. Condições do Produto</w:t>
      </w:r>
      <w:bookmarkEnd w:id="295"/>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w:t>
            </w:r>
            <w:r>
              <w:rPr>
                <w:color w:val="404040"/>
              </w:rPr>
              <w:t>/D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w:instrText>
            </w:r>
            <w:r>
              <w:instrText xml:space="preserve">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450"/>
        <w:gridCol w:w="5466"/>
      </w:tblGrid>
      <w:tr w:rsidR="00413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Licença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SL de Usuário Complementar</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CAL do Microsoft Dynamics CRM Professional</w:t>
            </w:r>
            <w:r>
              <w:fldChar w:fldCharType="begin"/>
            </w:r>
            <w:r>
              <w:instrText xml:space="preserve"> XE "</w:instrText>
            </w:r>
            <w:r>
              <w:instrText xml:space="preserve">CAL do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Complemento do Microsoft Social Engagement Professional</w:t>
            </w:r>
          </w:p>
          <w:p w:rsidR="00413FA5" w:rsidRDefault="003E356A">
            <w:pPr>
              <w:pStyle w:val="ProductList-TableBody"/>
            </w:pPr>
            <w:r>
              <w:t>Publicações Adicionais do Microsoft Social Engagement Professional</w:t>
            </w:r>
          </w:p>
          <w:p w:rsidR="00413FA5" w:rsidRDefault="003E356A">
            <w:pPr>
              <w:pStyle w:val="ProductList-TableBody"/>
            </w:pPr>
            <w:r>
              <w:t>Publicações Adicionais do Microsoft Social Engagement Professional Education</w:t>
            </w:r>
          </w:p>
        </w:tc>
      </w:tr>
    </w:tbl>
    <w:p w:rsidR="00413FA5" w:rsidRDefault="003E356A">
      <w:pPr>
        <w:pStyle w:val="ProductList-Body"/>
      </w:pPr>
      <w:r>
        <w:rPr>
          <w:i/>
          <w:vertAlign w:val="superscript"/>
        </w:rPr>
        <w:t>1</w:t>
      </w:r>
      <w:r>
        <w:rPr>
          <w:i/>
        </w:rPr>
        <w:t>Cada L</w:t>
      </w:r>
      <w:r>
        <w:rPr>
          <w:i/>
        </w:rPr>
        <w:t>icença Qualificada deve ter o SA ativo</w:t>
      </w:r>
    </w:p>
    <w:p w:rsidR="00413FA5" w:rsidRDefault="00413FA5">
      <w:pPr>
        <w:pStyle w:val="ProductList-Body"/>
      </w:pPr>
    </w:p>
    <w:p w:rsidR="00413FA5" w:rsidRDefault="003E356A">
      <w:pPr>
        <w:pStyle w:val="ProductList-ClauseHeading"/>
        <w:outlineLvl w:val="4"/>
      </w:pPr>
      <w:r>
        <w:t>2.2 Ofertas de Suporte do Microsoft Social Engagement</w:t>
      </w:r>
    </w:p>
    <w:p w:rsidR="00413FA5" w:rsidRDefault="003E356A">
      <w:pPr>
        <w:pStyle w:val="ProductList-Body"/>
      </w:pPr>
      <w:r>
        <w:t xml:space="preserve">Detalhes sobre as ofertas de suporte para Microsoft Social Engagement estão disponíveis em </w:t>
      </w:r>
      <w:hyperlink r:id="rId107">
        <w:r>
          <w:rPr>
            <w:color w:val="00467F"/>
            <w:u w:val="single"/>
          </w:rPr>
          <w:t>http://www.microsoft.com/en-us/dynamics/dynamics-online-support.aspx</w:t>
        </w:r>
      </w:hyperlink>
      <w:r>
        <w:t xml:space="preserve">. </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296" w:name="_Sec664"/>
      <w:r>
        <w:t>Parature da Microsoft</w:t>
      </w:r>
      <w:bookmarkEnd w:id="296"/>
      <w:r>
        <w:fldChar w:fldCharType="begin"/>
      </w:r>
      <w:r>
        <w:instrText xml:space="preserve"> TC "</w:instrText>
      </w:r>
      <w:bookmarkStart w:id="297" w:name="_Toc449392749"/>
      <w:r>
        <w:instrText>Parature da Microsoft</w:instrText>
      </w:r>
      <w:bookmarkEnd w:id="297"/>
      <w:r>
        <w:instrText>" \l 3</w:instrText>
      </w:r>
      <w:r>
        <w:fldChar w:fldCharType="end"/>
      </w:r>
    </w:p>
    <w:p w:rsidR="00413FA5" w:rsidRDefault="003E356A">
      <w:pPr>
        <w:pStyle w:val="ProductList-Offering1SubSection"/>
        <w:outlineLvl w:val="3"/>
      </w:pPr>
      <w:bookmarkStart w:id="298" w:name="_Sec718"/>
      <w:r>
        <w:t>1. Disponibilidade do Produto</w:t>
      </w:r>
      <w:bookmarkEnd w:id="298"/>
    </w:p>
    <w:tbl>
      <w:tblPr>
        <w:tblStyle w:val="PURTable"/>
        <w:tblW w:w="0" w:type="dxa"/>
        <w:tblLook w:val="04A0" w:firstRow="1" w:lastRow="0" w:firstColumn="1" w:lastColumn="0" w:noHBand="0" w:noVBand="1"/>
      </w:tblPr>
      <w:tblGrid>
        <w:gridCol w:w="4537"/>
        <w:gridCol w:w="815"/>
        <w:gridCol w:w="788"/>
        <w:gridCol w:w="802"/>
        <w:gridCol w:w="709"/>
        <w:gridCol w:w="832"/>
        <w:gridCol w:w="825"/>
        <w:gridCol w:w="806"/>
        <w:gridCol w:w="802"/>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w:instrText>
            </w:r>
            <w:r>
              <w:instrText xml:space="preserve">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Parature Enterprise</w:t>
            </w:r>
            <w:r>
              <w:fldChar w:fldCharType="begin"/>
            </w:r>
            <w:r>
              <w:instrText xml:space="preserve"> XE "Parature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Registros Adicionais do Parature</w:t>
            </w:r>
            <w:r>
              <w:fldChar w:fldCharType="begin"/>
            </w:r>
            <w:r>
              <w:instrText xml:space="preserve"> XE "Registros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w:instrText>
            </w:r>
            <w:r>
              <w:instrText xml:space="preserve">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Visualizações de Páginas Adicionais do Parature</w:t>
            </w:r>
            <w:r>
              <w:fldChar w:fldCharType="begin"/>
            </w:r>
            <w:r>
              <w:instrText xml:space="preserve"> XE "Visualizações de Páginas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Departamentos Adicionais do Parature</w:t>
            </w:r>
            <w:r>
              <w:fldChar w:fldCharType="begin"/>
            </w:r>
            <w:r>
              <w:instrText xml:space="preserve"> XE "Departamentos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Armazenamento Adicional de Arquivo do Parature</w:t>
            </w:r>
            <w:r>
              <w:fldChar w:fldCharType="begin"/>
            </w:r>
            <w:r>
              <w:instrText xml:space="preserve"> XE "Armazenamento Adicional de Arquivo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Suporte Aprimorado do Parature</w:t>
            </w:r>
            <w:r>
              <w:fldChar w:fldCharType="begin"/>
            </w:r>
            <w:r>
              <w:instrText xml:space="preserve"> XE "Suporte Aprimorado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Suporte Profissional Direto para Parature</w:t>
            </w:r>
            <w:r>
              <w:fldChar w:fldCharType="begin"/>
            </w:r>
            <w:r>
              <w:instrText xml:space="preserve"> XE "Suporte Profissional Direto para Parature</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299" w:name="_Sec773"/>
      <w:r>
        <w:t>2. Condições do Produto</w:t>
      </w:r>
      <w:bookmarkEnd w:id="299"/>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Ofertas de Suporte ao Parature</w:t>
      </w:r>
    </w:p>
    <w:p w:rsidR="00413FA5" w:rsidRDefault="003E356A">
      <w:pPr>
        <w:pStyle w:val="ProductList-Body"/>
      </w:pPr>
      <w:r>
        <w:t xml:space="preserve">Detalhes sobre as ofertas de suporte para o Parature da Microsoft estão disponíveis em </w:t>
      </w:r>
      <w:hyperlink r:id="rId109">
        <w:r>
          <w:rPr>
            <w:color w:val="00467F"/>
            <w:u w:val="single"/>
          </w:rPr>
          <w:t>http://www.microsoft.com/en-us/dynamics/dynamics-online-support.aspx</w:t>
        </w:r>
      </w:hyperlink>
      <w:r>
        <w:t xml:space="preserve">. </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GroupHeading"/>
        <w:outlineLvl w:val="1"/>
      </w:pPr>
      <w:bookmarkStart w:id="300" w:name="_Sec632"/>
      <w:r>
        <w:t>Serviços do Office 365</w:t>
      </w:r>
      <w:bookmarkEnd w:id="300"/>
      <w:r>
        <w:fldChar w:fldCharType="begin"/>
      </w:r>
      <w:r>
        <w:instrText xml:space="preserve"> TC "</w:instrText>
      </w:r>
      <w:bookmarkStart w:id="301" w:name="_Toc449392750"/>
      <w:r>
        <w:instrText>Serviços do Office 365</w:instrText>
      </w:r>
      <w:bookmarkEnd w:id="301"/>
      <w:r>
        <w:instrText>" \l 2</w:instrText>
      </w:r>
      <w:r>
        <w:fldChar w:fldCharType="end"/>
      </w:r>
    </w:p>
    <w:p w:rsidR="00413FA5" w:rsidRDefault="003E356A">
      <w:pPr>
        <w:pStyle w:val="ProductList-Offering2HeadingNoBorder"/>
        <w:outlineLvl w:val="2"/>
      </w:pPr>
      <w:bookmarkStart w:id="302" w:name="_Sec633"/>
      <w:r>
        <w:t>Aplicativos do Office 365</w:t>
      </w:r>
      <w:bookmarkEnd w:id="302"/>
      <w:r>
        <w:fldChar w:fldCharType="begin"/>
      </w:r>
      <w:r>
        <w:instrText xml:space="preserve"> TC "</w:instrText>
      </w:r>
      <w:bookmarkStart w:id="303" w:name="_Toc449392751"/>
      <w:r>
        <w:instrText>Aplicativos do Office 365</w:instrText>
      </w:r>
      <w:bookmarkEnd w:id="303"/>
      <w:r>
        <w:instrText>" \l 3</w:instrText>
      </w:r>
      <w:r>
        <w:fldChar w:fldCharType="end"/>
      </w:r>
    </w:p>
    <w:p w:rsidR="00413FA5" w:rsidRDefault="003E356A">
      <w:pPr>
        <w:pStyle w:val="ProductList-Offering1SubSection"/>
        <w:outlineLvl w:val="3"/>
      </w:pPr>
      <w:bookmarkStart w:id="304" w:name="_Sec719"/>
      <w:r>
        <w:t xml:space="preserve">1. Disponibilidade do </w:t>
      </w:r>
      <w:r>
        <w:t>Produto</w:t>
      </w:r>
      <w:bookmarkEnd w:id="304"/>
    </w:p>
    <w:tbl>
      <w:tblPr>
        <w:tblStyle w:val="PURTable"/>
        <w:tblW w:w="0" w:type="dxa"/>
        <w:tblLook w:val="04A0" w:firstRow="1" w:lastRow="0" w:firstColumn="1" w:lastColumn="0" w:noHBand="0" w:noVBand="1"/>
      </w:tblPr>
      <w:tblGrid>
        <w:gridCol w:w="4505"/>
        <w:gridCol w:w="817"/>
        <w:gridCol w:w="793"/>
        <w:gridCol w:w="805"/>
        <w:gridCol w:w="711"/>
        <w:gridCol w:w="833"/>
        <w:gridCol w:w="827"/>
        <w:gridCol w:w="809"/>
        <w:gridCol w:w="816"/>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w:instrText>
            </w:r>
            <w:r>
              <w:instrText xml:space="preserve">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Empresa</w:instrText>
            </w:r>
            <w:r>
              <w:instrText xml:space="preserve">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Project Online com Project Pro para Office 365 de SA</w:t>
            </w:r>
            <w:r>
              <w:fldChar w:fldCharType="begin"/>
            </w:r>
            <w:r>
              <w:instrText xml:space="preserve"> XE "Project Online com Project Pro para Office 365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305" w:name="_Sec774"/>
      <w:r>
        <w:t xml:space="preserve">2. </w:t>
      </w:r>
      <w:r>
        <w:t>Condições do Produto</w:t>
      </w:r>
      <w:bookmarkEnd w:id="305"/>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w:instrText>
            </w:r>
            <w:r>
              <w:instrText xml:space="preserve">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w:instrText>
            </w:r>
            <w:r>
              <w:instrText xml:space="preserve">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Project P</w:t>
            </w:r>
            <w:r>
              <w:t>ro para Office 365 e Visio Pro para Office 365</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w:instrText>
            </w:r>
            <w:r>
              <w:instrText xml:space="preserve">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w:t>
            </w:r>
            <w:r>
              <w:rPr>
                <w:color w:val="0563C1"/>
              </w:rPr>
              <w:t xml:space="preserve">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w:instrText>
            </w:r>
            <w:r>
              <w:instrText xml:space="preserve">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Qualificação para Compra para SLs de Usuário dos Aplicativos do Office 365 de SA</w:t>
      </w:r>
    </w:p>
    <w:p w:rsidR="00413FA5" w:rsidRDefault="003E356A">
      <w:pPr>
        <w:pStyle w:val="ProductList-Body"/>
      </w:pPr>
      <w:r>
        <w:t xml:space="preserve">As SLs de Usuário A Partir de SA podem ser compradas em vez de SA para </w:t>
      </w:r>
      <w:r>
        <w:fldChar w:fldCharType="begin"/>
      </w:r>
      <w:r>
        <w:instrText xml:space="preserve"> AutoTextList</w:instrText>
      </w:r>
      <w:r>
        <w:instrText xml:space="preserve">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w:t>
      </w:r>
      <w:r>
        <w:t>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441"/>
        <w:gridCol w:w="5475"/>
      </w:tblGrid>
      <w:tr w:rsidR="00413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SL de Usuário de SA Correspondente</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365 ProPlus de SA</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Project Pro para Office 365</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Visio Pro para Office 365</w:t>
            </w:r>
          </w:p>
        </w:tc>
      </w:tr>
    </w:tbl>
    <w:p w:rsidR="00413FA5" w:rsidRDefault="00413FA5">
      <w:pPr>
        <w:pStyle w:val="ProductList-Body"/>
      </w:pPr>
    </w:p>
    <w:p w:rsidR="00413FA5" w:rsidRDefault="003E356A">
      <w:pPr>
        <w:pStyle w:val="ProductList-ClauseHeading"/>
        <w:outlineLvl w:val="4"/>
      </w:pPr>
      <w:r>
        <w:t>2.2 Clientes que Já Solicitaram o direito à</w:t>
      </w:r>
      <w:r>
        <w:t xml:space="preserve"> Qualificação de Mídia com Serviços de Área de Trabalho Remota (RDS) para Office 365 Pro Plus, Visio Pro para Office 365 e Project Pro para Office 365</w:t>
      </w:r>
    </w:p>
    <w:p w:rsidR="00413FA5" w:rsidRDefault="003E356A">
      <w:pPr>
        <w:pStyle w:val="ProductList-Body"/>
      </w:pPr>
      <w:r>
        <w:t xml:space="preserve">Se o Cliente já instalou em um servidor de rede uma cópia do software local de 2013 correspondente a fim </w:t>
      </w:r>
      <w:r>
        <w:t>de usá-lo em um servidor de rede com a função RDS ativada, poderá continuar a fazê-lo até 31 de março de 2016. A partir desta data, ele deverá usar o software Office 365 correspondente, conforme descrito em Uso de Aplicativos em um Servidor de Rede ou na P</w:t>
      </w:r>
      <w:r>
        <w:t>lataforma Microsoft Azure com ativação de computador compartilhado indicada abaixo.</w:t>
      </w:r>
    </w:p>
    <w:p w:rsidR="00413FA5" w:rsidRDefault="00413FA5">
      <w:pPr>
        <w:pStyle w:val="ProductList-Body"/>
      </w:pPr>
    </w:p>
    <w:p w:rsidR="00413FA5" w:rsidRDefault="003E356A">
      <w:pPr>
        <w:pStyle w:val="ProductList-ClauseHeading"/>
        <w:outlineLvl w:val="4"/>
      </w:pPr>
      <w:r>
        <w:t>2.3 Qualificação de Mídia para Office 365 Pro Plus com Direitos do Windows To Go</w:t>
      </w:r>
    </w:p>
    <w:p w:rsidR="00413FA5" w:rsidRDefault="003E356A">
      <w:pPr>
        <w:pStyle w:val="ProductList-Body"/>
      </w:pPr>
      <w:r>
        <w:t>Se um usuário a quem o Cliente cedeu uma Licença do Office 365 ProPlus invocar o direito d</w:t>
      </w:r>
      <w:r>
        <w:t>e usar o software sob os Direitos do Windows to Go, em vez de instalar uma cópia do software fornecido com o Office 365 ProPlus em um dos cinco dispositivos permitidos de acordo com os termos de serviço para Office 365 ProPlus, esse usuário poderá 1) insta</w:t>
      </w:r>
      <w:r>
        <w:t>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w:t>
      </w:r>
      <w:r>
        <w:t>diante o término da assinatura do Office 365 ProPlus do Cliente, ele deverá desinstalar o software Office Professional Plus 2013 da unidade USB.</w:t>
      </w:r>
    </w:p>
    <w:p w:rsidR="00413FA5" w:rsidRDefault="00413FA5">
      <w:pPr>
        <w:pStyle w:val="ProductList-Body"/>
      </w:pPr>
    </w:p>
    <w:p w:rsidR="00413FA5" w:rsidRDefault="003E356A">
      <w:pPr>
        <w:pStyle w:val="ProductList-ClauseHeading"/>
        <w:outlineLvl w:val="4"/>
      </w:pPr>
      <w:r>
        <w:t>2.4 Contrato para Campus e Contrato School, Enrollment for Education Solutions e Open Value Subscriptions - So</w:t>
      </w:r>
      <w:r>
        <w:t>luções Educacionais</w:t>
      </w:r>
    </w:p>
    <w:p w:rsidR="00413FA5" w:rsidRDefault="003E356A">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w:t>
      </w:r>
      <w:r>
        <w:t xml:space="preserve">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413FA5" w:rsidRDefault="00413FA5">
      <w:pPr>
        <w:pStyle w:val="ProductList-Body"/>
      </w:pPr>
    </w:p>
    <w:p w:rsidR="00413FA5" w:rsidRDefault="003E356A">
      <w:pPr>
        <w:pStyle w:val="ProductList-Body"/>
      </w:pPr>
      <w:r>
        <w:t>As Instituições com SLs de Usuário do Office 365 ProPlus cedidas para todo o corpo docente e funcionários poderão instalar o software Office Professional Plus 2016 em qualquer laboratório de acesso aberto ou biblioteca da Organização da Instituição. O uso</w:t>
      </w:r>
      <w:r>
        <w:t xml:space="preserve"> do software está sujeito aos termos de Licença para o Office Professional Plus 2016.</w:t>
      </w:r>
    </w:p>
    <w:p w:rsidR="00413FA5" w:rsidRDefault="00413FA5">
      <w:pPr>
        <w:pStyle w:val="ProductList-Body"/>
      </w:pPr>
    </w:p>
    <w:p w:rsidR="00413FA5" w:rsidRDefault="003E356A">
      <w:pPr>
        <w:pStyle w:val="ProductList-Body"/>
      </w:pPr>
      <w:r>
        <w:t>As Instituições com Software Assurance do Office Professional Plus cedidas a todo o corpo docente e funcionários estão qualificadas a comprar Licenças do Office 365 ProP</w:t>
      </w:r>
      <w:r>
        <w:t>lus para todo o corpo docente e funcionários que fazem parte da organização da Instituição sem nenhum custo adicional para a Instituição. As Licenças compradas sem custo por meio desta oferta não poderão ser contabilizadas em relação ao atendimento dos req</w:t>
      </w:r>
      <w:r>
        <w:t>uisitos mínimos de pedido da Instituição.</w:t>
      </w:r>
    </w:p>
    <w:p w:rsidR="00413FA5" w:rsidRDefault="00413FA5">
      <w:pPr>
        <w:pStyle w:val="ProductList-Body"/>
      </w:pPr>
    </w:p>
    <w:p w:rsidR="00413FA5" w:rsidRDefault="003E356A">
      <w:pPr>
        <w:pStyle w:val="ProductList-ClauseHeading"/>
        <w:outlineLvl w:val="4"/>
      </w:pPr>
      <w:r>
        <w:t>2.5 Office Multi Language Pack</w:t>
      </w:r>
    </w:p>
    <w:p w:rsidR="00413FA5" w:rsidRDefault="003E356A">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w:t>
      </w:r>
      <w:r>
        <w:t xml:space="preserve">s do Office 365. </w:t>
      </w:r>
    </w:p>
    <w:p w:rsidR="00413FA5" w:rsidRDefault="00413FA5">
      <w:pPr>
        <w:pStyle w:val="ProductList-Body"/>
      </w:pPr>
    </w:p>
    <w:p w:rsidR="00413FA5" w:rsidRDefault="003E356A">
      <w:pPr>
        <w:pStyle w:val="ProductList-ClauseHeading"/>
        <w:outlineLvl w:val="4"/>
      </w:pPr>
      <w:r>
        <w:t>2.6 E-Learning</w:t>
      </w:r>
    </w:p>
    <w:p w:rsidR="00413FA5" w:rsidRDefault="003E356A">
      <w:pPr>
        <w:pStyle w:val="ProductList-Body"/>
      </w:pPr>
      <w:r>
        <w:t>O Cliente pode acessar os cursos de E-Learning hospedados se ele tiver uma ou mais Licenças do Office 365 ProPlus (conteúdo compatível com SCORM não qualificado). Apenas os usuários do Cliente com licenças ativas do Office</w:t>
      </w:r>
      <w:r>
        <w:t xml:space="preserve"> 365 ProPlus podem acessar os cursos de E-Learning online hospedados relevantes para os serviços do Office 365 ProPlus fazendo login no site de Treinamento Online com suas credenciais do Office 365 ProPlus. O uso do Cliente dos cursos de E-Learning hospeda</w:t>
      </w:r>
      <w:r>
        <w:t xml:space="preserve">dos está sujeito aos termos de uso do site de E-Learning. </w:t>
      </w:r>
    </w:p>
    <w:p w:rsidR="00413FA5" w:rsidRDefault="00413FA5">
      <w:pPr>
        <w:pStyle w:val="ProductList-Body"/>
      </w:pPr>
    </w:p>
    <w:p w:rsidR="00413FA5" w:rsidRDefault="003E356A">
      <w:pPr>
        <w:pStyle w:val="ProductList-ClauseHeading"/>
        <w:outlineLvl w:val="4"/>
      </w:pPr>
      <w:r>
        <w:t>2.7 Office Online</w:t>
      </w:r>
    </w:p>
    <w:p w:rsidR="00413FA5" w:rsidRDefault="003E356A">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w:t>
      </w:r>
      <w:r>
        <w:t>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w:t>
      </w:r>
      <w:r>
        <w:t>os serviços do Office Online para visualizar e editar documentos desde que eles também sejam licenciados para o SharePoint Online ou OneDrive para Business.</w:t>
      </w:r>
    </w:p>
    <w:p w:rsidR="00413FA5" w:rsidRDefault="00413FA5">
      <w:pPr>
        <w:pStyle w:val="ProductList-Body"/>
      </w:pPr>
    </w:p>
    <w:p w:rsidR="00413FA5" w:rsidRDefault="003E356A">
      <w:pPr>
        <w:pStyle w:val="ProductList-ClauseHeading"/>
        <w:outlineLvl w:val="4"/>
      </w:pPr>
      <w:r>
        <w:t>2.8 Período de Migração do Open Value Subscription</w:t>
      </w:r>
    </w:p>
    <w:p w:rsidR="00413FA5" w:rsidRDefault="003E356A">
      <w:pPr>
        <w:pStyle w:val="ProductList-Body"/>
      </w:pPr>
      <w:r>
        <w:t>Para cada unidade de SLs de Usuário do Office 365 ProPlus, Midsize Business, Enterprise E3-E4 ou Education E3-E4 que um Cliente ativa em ou após o término do seu contrato Open Value Subscription (a “Data do Término”), o Cliente pode continuar a usar a cópi</w:t>
      </w:r>
      <w:r>
        <w:t>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w:instrText>
      </w:r>
      <w:r>
        <w:instrText xml:space="preserve">ssional Plus" </w:instrText>
      </w:r>
      <w:r>
        <w:fldChar w:fldCharType="end"/>
      </w:r>
      <w:r>
        <w:t xml:space="preserve"> durante este período está sujeito aos Direitos de Uso vigentes na Data do Término.</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306" w:name="_Sec634"/>
      <w:r>
        <w:t>Pacotes do Office 365</w:t>
      </w:r>
      <w:bookmarkEnd w:id="306"/>
      <w:r>
        <w:fldChar w:fldCharType="begin"/>
      </w:r>
      <w:r>
        <w:instrText xml:space="preserve"> TC "</w:instrText>
      </w:r>
      <w:bookmarkStart w:id="307" w:name="_Toc449392752"/>
      <w:r>
        <w:instrText>Pacotes do O</w:instrText>
      </w:r>
      <w:r>
        <w:instrText>ffice 365</w:instrText>
      </w:r>
      <w:bookmarkEnd w:id="307"/>
      <w:r>
        <w:instrText>" \l 3</w:instrText>
      </w:r>
      <w:r>
        <w:fldChar w:fldCharType="end"/>
      </w:r>
    </w:p>
    <w:p w:rsidR="00413FA5" w:rsidRDefault="003E356A">
      <w:pPr>
        <w:pStyle w:val="ProductList-Offering1SubSection"/>
        <w:outlineLvl w:val="3"/>
      </w:pPr>
      <w:bookmarkStart w:id="308" w:name="_Sec720"/>
      <w:r>
        <w:t>1. Disponibilidade do Produto</w:t>
      </w:r>
      <w:bookmarkEnd w:id="308"/>
    </w:p>
    <w:tbl>
      <w:tblPr>
        <w:tblStyle w:val="PURTable"/>
        <w:tblW w:w="0" w:type="dxa"/>
        <w:tblLook w:val="04A0" w:firstRow="1" w:lastRow="0" w:firstColumn="1" w:lastColumn="0" w:noHBand="0" w:noVBand="1"/>
      </w:tblPr>
      <w:tblGrid>
        <w:gridCol w:w="4522"/>
        <w:gridCol w:w="816"/>
        <w:gridCol w:w="789"/>
        <w:gridCol w:w="802"/>
        <w:gridCol w:w="709"/>
        <w:gridCol w:w="832"/>
        <w:gridCol w:w="825"/>
        <w:gridCol w:w="806"/>
        <w:gridCol w:w="815"/>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Office 365 Education E5</w:t>
            </w:r>
            <w:r>
              <w:fldChar w:fldCharType="begin"/>
            </w:r>
            <w:r>
              <w:instrText xml:space="preserve"> XE "Office 365 Education E5" </w:instrText>
            </w:r>
            <w:r>
              <w:fldChar w:fldCharType="end"/>
            </w:r>
            <w:r>
              <w:t xml:space="preserve"> (SL de U</w:t>
            </w:r>
            <w:r>
              <w:t>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Complemento do Office 365 Education E5</w:t>
            </w:r>
            <w:r>
              <w:fldChar w:fldCharType="begin"/>
            </w:r>
            <w:r>
              <w:instrText xml:space="preserve"> XE "</w:instrText>
            </w:r>
            <w:r>
              <w:instrText xml:space="preserve">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Complemento do Office 365 Education E5 sem PSTN</w:t>
            </w:r>
            <w:r>
              <w:fldChar w:fldCharType="begin"/>
            </w:r>
            <w:r>
              <w:instrText xml:space="preserve"> XE "Complemento do Office 365 Education E5 sem PSTN"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w:instrText>
            </w:r>
            <w:r>
              <w:instrText xml:space="preserve">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w:instrText>
            </w:r>
            <w:r>
              <w:instrText xml:space="preserve">\t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Office 365 Enterprise E3 de SA</w:t>
            </w:r>
            <w:r>
              <w:fldChar w:fldCharType="begin"/>
            </w:r>
            <w:r>
              <w:instrText xml:space="preserve"> XE "</w:instrText>
            </w:r>
            <w:r>
              <w:instrText xml:space="preserve">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w:instrText>
            </w:r>
            <w:r>
              <w:instrText xml:space="preserv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Office 365 Enterprise E5 de SA</w:t>
            </w:r>
            <w:r>
              <w:fldChar w:fldCharType="begin"/>
            </w:r>
            <w:r>
              <w:instrText xml:space="preserve"> XE "</w:instrText>
            </w:r>
            <w:r>
              <w:instrText xml:space="preserve">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w:instrText>
            </w:r>
            <w:r>
              <w:instrText xml:space="preserve">"Serviço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w:instrText>
            </w:r>
            <w:r>
              <w:instrText xml:space="preserve">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309" w:name="_Sec775"/>
      <w:r>
        <w:t>2. Condições do Produto</w:t>
      </w:r>
      <w:bookmarkEnd w:id="309"/>
    </w:p>
    <w:tbl>
      <w:tblPr>
        <w:tblStyle w:val="PURTable"/>
        <w:tblW w:w="0" w:type="dxa"/>
        <w:tblLook w:val="04A0" w:firstRow="1" w:lastRow="0" w:firstColumn="1" w:lastColumn="0" w:noHBand="0" w:noVBand="1"/>
      </w:tblPr>
      <w:tblGrid>
        <w:gridCol w:w="3636"/>
        <w:gridCol w:w="3640"/>
        <w:gridCol w:w="3640"/>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w:t>
            </w:r>
            <w:r>
              <w:t xml:space="preserve">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w:instrText>
            </w:r>
            <w:r>
              <w:instrText xml:space="preserve"> Subscription." </w:instrText>
            </w:r>
            <w:r>
              <w:fldChar w:fldCharType="separate"/>
            </w:r>
            <w:r>
              <w:rPr>
                <w:color w:val="0563C1"/>
              </w:rPr>
              <w:t>Qualificados para Vigência Estendida</w:t>
            </w:r>
            <w:r>
              <w:fldChar w:fldCharType="end"/>
            </w:r>
            <w:r>
              <w:t>: Enterprise, Government, K</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w:t>
            </w:r>
            <w:r>
              <w:t>te K</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w:instrText>
            </w:r>
            <w:r>
              <w:instrText xml:space="preserve">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Serviço de Nuvem da Comunidade do Governo dos Estados Unidos</w:t>
      </w:r>
    </w:p>
    <w:p w:rsidR="00413FA5" w:rsidRDefault="003E356A">
      <w:pPr>
        <w:pStyle w:val="ProductList-Body"/>
      </w:pPr>
      <w:r>
        <w:rPr>
          <w:color w:val="000000"/>
        </w:rPr>
        <w:t xml:space="preserve">Para os Pacotes do Office 365 identificados acima na Disponibilidade do Programa como </w:t>
      </w:r>
      <w:r>
        <w:fldChar w:fldCharType="begin"/>
      </w:r>
      <w:r>
        <w:instrText xml:space="preserve"> AutoTextList</w:instrText>
      </w:r>
      <w:r>
        <w:instrText xml:space="preserve">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w:instrText>
      </w:r>
      <w:r>
        <w:instrText xml:space="preserve">omunidade do Governo dos Estados Unidos" </w:instrText>
      </w:r>
      <w:r>
        <w:fldChar w:fldCharType="separate"/>
      </w:r>
      <w:r>
        <w:rPr>
          <w:color w:val="0563C1"/>
        </w:rPr>
        <w:t>serviços</w:t>
      </w:r>
      <w:r>
        <w:fldChar w:fldCharType="end"/>
      </w:r>
      <w:r>
        <w:t xml:space="preserve">UC. </w:t>
      </w:r>
    </w:p>
    <w:p w:rsidR="00413FA5" w:rsidRDefault="00413FA5">
      <w:pPr>
        <w:pStyle w:val="ProductList-Body"/>
      </w:pPr>
    </w:p>
    <w:p w:rsidR="00413FA5" w:rsidRDefault="003E356A">
      <w:pPr>
        <w:pStyle w:val="ProductList-ClauseHeading"/>
        <w:outlineLvl w:val="4"/>
      </w:pPr>
      <w:r>
        <w:t>2.2 Aquisições de Campus e School</w:t>
      </w:r>
    </w:p>
    <w:p w:rsidR="00413FA5" w:rsidRDefault="003E356A">
      <w:pPr>
        <w:pStyle w:val="ProductList-Body"/>
      </w:pPr>
      <w:r>
        <w:t>No Contrato para Campus e School, as licenças de assinatura dos Pacotes do Office 365 devem ser compradas por usuário para toda a Instituição ou não para toda a Ins</w:t>
      </w:r>
      <w:r>
        <w:t xml:space="preserve">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w:instrText>
      </w:r>
      <w:r>
        <w:instrText xml:space="preserve">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w:instrText>
      </w:r>
      <w:r>
        <w:instrText xml:space="preserve">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w:t>
      </w:r>
      <w:r>
        <w:t>nciamento por volume do Cliente.</w:t>
      </w:r>
    </w:p>
    <w:p w:rsidR="00413FA5" w:rsidRDefault="00413FA5">
      <w:pPr>
        <w:pStyle w:val="ProductList-Body"/>
      </w:pPr>
    </w:p>
    <w:p w:rsidR="00413FA5" w:rsidRDefault="003E356A">
      <w:pPr>
        <w:pStyle w:val="ProductList-ClauseHeading"/>
        <w:outlineLvl w:val="4"/>
      </w:pPr>
      <w:r>
        <w:t>2.3 Licenciamento gratuito para Alunos do Office 365 ProPlus com Base na Cobertura de Corpo Docente/Funcionários</w:t>
      </w:r>
    </w:p>
    <w:p w:rsidR="00413FA5" w:rsidRDefault="003E356A">
      <w:pPr>
        <w:pStyle w:val="ProductList-Body"/>
      </w:pPr>
      <w:r>
        <w:t>Uma vez que uma Instituição licenciou o Office Professional Plus ou Office 365 ProPlus para todo o Corpo Docente e Funcionários em sua Organização definida de acordo com o Contrato Open Value Subscription para Education Solutions ou um Contrato para Campus</w:t>
      </w:r>
      <w:r>
        <w:t xml:space="preserve"> e School ou um Enrollment for Education Solutions, a Instituição está qualificada a comprar Licenças para Office 365 ProPlus para todos os alunos registrados em qualquer instituição educacional que faça parte da Organização definida pela Instituição, quer</w:t>
      </w:r>
      <w:r>
        <w:t xml:space="preserve">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w:t>
      </w:r>
      <w:r>
        <w:t>o ser contabilizadas em relação ao atendimento dos requisitos mínimos de pedido da Instituição.</w:t>
      </w:r>
    </w:p>
    <w:p w:rsidR="00413FA5" w:rsidRDefault="00413FA5">
      <w:pPr>
        <w:pStyle w:val="ProductList-Body"/>
      </w:pPr>
    </w:p>
    <w:p w:rsidR="00413FA5" w:rsidRDefault="003E356A">
      <w:pPr>
        <w:pStyle w:val="ProductList-ClauseHeading"/>
        <w:outlineLvl w:val="4"/>
      </w:pPr>
      <w:r>
        <w:t>2.4 Uso em Campus e Laboratório ou Biblioteca</w:t>
      </w:r>
    </w:p>
    <w:p w:rsidR="00413FA5" w:rsidRDefault="003E356A">
      <w:pPr>
        <w:pStyle w:val="ProductList-Body"/>
      </w:pPr>
      <w:r>
        <w:t xml:space="preserve">Consulte a </w:t>
      </w:r>
      <w:hyperlink w:anchor="_Sec633">
        <w:r>
          <w:rPr>
            <w:color w:val="00467F"/>
            <w:u w:val="single"/>
          </w:rPr>
          <w:t>Entrada do Produto Office 365 ProPlus</w:t>
        </w:r>
      </w:hyperlink>
      <w:r>
        <w:t xml:space="preserve"> para oferecer o uso do software </w:t>
      </w:r>
      <w:r>
        <w:t>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w:t>
      </w:r>
      <w:r>
        <w:t>s.</w:t>
      </w:r>
    </w:p>
    <w:p w:rsidR="00413FA5" w:rsidRDefault="00413FA5">
      <w:pPr>
        <w:pStyle w:val="ProductList-Body"/>
      </w:pPr>
    </w:p>
    <w:p w:rsidR="00413FA5" w:rsidRDefault="003E356A">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448"/>
        <w:gridCol w:w="5468"/>
      </w:tblGrid>
      <w:tr w:rsidR="00413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SL de Usuário Complementar</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Complemento do Office 365 Enterprise E1</w:t>
            </w:r>
            <w:r>
              <w:rPr>
                <w:vertAlign w:val="superscript"/>
              </w:rPr>
              <w:t>2</w:t>
            </w:r>
          </w:p>
          <w:p w:rsidR="00413FA5" w:rsidRDefault="003E356A">
            <w:pPr>
              <w:pStyle w:val="ProductList-TableBody"/>
            </w:pPr>
            <w:r>
              <w:t>- Office 365 Enterprise E1 com Complemento do Ex</w:t>
            </w:r>
            <w:r>
              <w:t>change Online Archiving</w:t>
            </w:r>
            <w:r>
              <w:rPr>
                <w:vertAlign w:val="superscript"/>
              </w:rPr>
              <w:t>2, 3, 4</w:t>
            </w:r>
          </w:p>
          <w:p w:rsidR="00413FA5" w:rsidRDefault="003E356A">
            <w:pPr>
              <w:pStyle w:val="ProductList-TableBody"/>
            </w:pPr>
            <w:r>
              <w:t>- Complemento do Office 365 Government E1</w:t>
            </w:r>
          </w:p>
          <w:p w:rsidR="00413FA5" w:rsidRDefault="003E356A">
            <w:pPr>
              <w:pStyle w:val="ProductList-TableBody"/>
            </w:pPr>
            <w:r>
              <w:t>- Office 365 Enterprise &amp; Government E3 sem Complementos ProPlus</w:t>
            </w:r>
          </w:p>
          <w:p w:rsidR="00413FA5" w:rsidRDefault="003E356A">
            <w:pPr>
              <w:pStyle w:val="ProductList-TableBody"/>
            </w:pPr>
            <w:r>
              <w:t>- Office 365 Enterprise &amp; Government E4 sem Complementos ProPlus</w:t>
            </w:r>
          </w:p>
          <w:p w:rsidR="00413FA5" w:rsidRDefault="003E356A">
            <w:pPr>
              <w:pStyle w:val="ProductList-TableBody"/>
            </w:pPr>
            <w:r>
              <w:t>- Complemento do Office 365 Education E5</w:t>
            </w:r>
          </w:p>
          <w:p w:rsidR="00413FA5" w:rsidRDefault="003E356A">
            <w:pPr>
              <w:pStyle w:val="ProductList-TableBody"/>
            </w:pPr>
            <w:r>
              <w:t>- Complement</w:t>
            </w:r>
            <w:r>
              <w:t>o do Exchange Online Plano 1</w:t>
            </w:r>
            <w:r>
              <w:fldChar w:fldCharType="begin"/>
            </w:r>
            <w:r>
              <w:instrText xml:space="preserve"> XE "Complemento do Exchange Online Plano 1" </w:instrText>
            </w:r>
            <w:r>
              <w:fldChar w:fldCharType="end"/>
            </w:r>
          </w:p>
          <w:p w:rsidR="00413FA5" w:rsidRDefault="003E356A">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413FA5" w:rsidRDefault="003E356A">
            <w:pPr>
              <w:pStyle w:val="ProductList-TableBody"/>
            </w:pPr>
            <w:r>
              <w:t>- Complemento do SharePoint Online Plano 1</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Complemento do Office 365 Enterprise E1/Government E1</w:t>
            </w:r>
          </w:p>
          <w:p w:rsidR="00413FA5" w:rsidRDefault="003E356A">
            <w:pPr>
              <w:pStyle w:val="ProductList-TableBody"/>
            </w:pPr>
            <w:r>
              <w:t>- Complemento do Office 365 Enterprise E3</w:t>
            </w:r>
            <w:r>
              <w:rPr>
                <w:vertAlign w:val="superscript"/>
              </w:rPr>
              <w:t>2</w:t>
            </w:r>
          </w:p>
          <w:p w:rsidR="00413FA5" w:rsidRDefault="003E356A">
            <w:pPr>
              <w:pStyle w:val="ProductList-TableBody"/>
            </w:pPr>
            <w:r>
              <w:t>- Complemento do Office 365 Government E3</w:t>
            </w:r>
            <w:r>
              <w:rPr>
                <w:vertAlign w:val="superscript"/>
              </w:rPr>
              <w:t>4</w:t>
            </w:r>
          </w:p>
          <w:p w:rsidR="00413FA5" w:rsidRDefault="003E356A">
            <w:pPr>
              <w:pStyle w:val="ProductList-TableBody"/>
            </w:pPr>
            <w:r>
              <w:t>- Complemento do Office 365 Enterprise e Government E4, E5</w:t>
            </w:r>
          </w:p>
          <w:p w:rsidR="00413FA5" w:rsidRDefault="003E356A">
            <w:pPr>
              <w:pStyle w:val="ProductList-TableBody"/>
            </w:pPr>
            <w:r>
              <w:t xml:space="preserve">- Office 365 Enterprise &amp; </w:t>
            </w:r>
            <w:r>
              <w:t>Government E3 sem Complementos ProPlus</w:t>
            </w:r>
          </w:p>
          <w:p w:rsidR="00413FA5" w:rsidRDefault="003E356A">
            <w:pPr>
              <w:pStyle w:val="ProductList-TableBody"/>
            </w:pPr>
            <w:r>
              <w:t>- Office 365 Enterprise &amp; Government E4 sem Complementos ProPlus</w:t>
            </w:r>
          </w:p>
          <w:p w:rsidR="00413FA5" w:rsidRDefault="003E356A">
            <w:pPr>
              <w:pStyle w:val="ProductList-TableBody"/>
            </w:pPr>
            <w:r>
              <w:t>- Complemento do Office 365 Education E5</w:t>
            </w:r>
          </w:p>
          <w:p w:rsidR="00413FA5" w:rsidRDefault="003E356A">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413FA5" w:rsidRDefault="003E356A">
            <w:pPr>
              <w:pStyle w:val="ProductList-TableBody"/>
            </w:pPr>
            <w:r>
              <w:t xml:space="preserve">- Complemento </w:t>
            </w:r>
            <w:r>
              <w:t xml:space="preserve">do Exchange Online Plano 1 </w:t>
            </w:r>
          </w:p>
          <w:p w:rsidR="00413FA5" w:rsidRDefault="003E356A">
            <w:pPr>
              <w:pStyle w:val="ProductList-TableBody"/>
            </w:pPr>
            <w:r>
              <w:t>- Complemento do Skype para Empresas Online Plano 1</w:t>
            </w:r>
          </w:p>
          <w:p w:rsidR="00413FA5" w:rsidRDefault="003E356A">
            <w:pPr>
              <w:pStyle w:val="ProductList-TableBody"/>
            </w:pPr>
            <w:r>
              <w:t>- Complemento do SharePoint Online Plano 1</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Office 365 Enterprise &amp; Government E3 sem Complementos ProPlus</w:t>
            </w:r>
          </w:p>
          <w:p w:rsidR="00413FA5" w:rsidRDefault="003E356A">
            <w:pPr>
              <w:pStyle w:val="ProductList-TableBody"/>
            </w:pPr>
            <w:r>
              <w:t>- Office 365 Enterprise &amp; Government E4 sem Complementos ProPlus</w:t>
            </w:r>
          </w:p>
          <w:p w:rsidR="00413FA5" w:rsidRDefault="003E356A">
            <w:pPr>
              <w:pStyle w:val="ProductList-TableBody"/>
            </w:pPr>
            <w:r>
              <w:t xml:space="preserve">- Complemento do Office 365 Education E5 </w:t>
            </w:r>
          </w:p>
          <w:p w:rsidR="00413FA5" w:rsidRDefault="003E356A">
            <w:pPr>
              <w:pStyle w:val="ProductList-TableBody"/>
            </w:pPr>
            <w:r>
              <w:t>- Complemento do Azure Rights Management Premium</w:t>
            </w:r>
            <w:r>
              <w:fldChar w:fldCharType="begin"/>
            </w:r>
            <w:r>
              <w:instrText xml:space="preserve"> XE "Complemento do Azure Rights Management Premium" </w:instrText>
            </w:r>
            <w:r>
              <w:fldChar w:fldCharType="end"/>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Empresariais</w:t>
            </w:r>
            <w:r>
              <w:rPr>
                <w:vertAlign w:val="superscript"/>
              </w:rPr>
              <w:t>1</w:t>
            </w:r>
            <w:r>
              <w:t xml:space="preserve"> + Office Profes</w:t>
            </w:r>
            <w:r>
              <w:t>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Complementos do Office 365 Enterprise e Government E3</w:t>
            </w:r>
            <w:r>
              <w:rPr>
                <w:vertAlign w:val="superscript"/>
              </w:rPr>
              <w:t>2</w:t>
            </w:r>
            <w:r>
              <w:t>, E4 ou E5</w:t>
            </w:r>
          </w:p>
          <w:p w:rsidR="00413FA5" w:rsidRDefault="003E356A">
            <w:pPr>
              <w:pStyle w:val="ProductList-TableBody"/>
            </w:pPr>
            <w:r>
              <w:t xml:space="preserve">- Complemento do Office 365 Education E5 </w:t>
            </w:r>
          </w:p>
          <w:p w:rsidR="00413FA5" w:rsidRDefault="003E356A">
            <w:pPr>
              <w:pStyle w:val="ProductList-TableBody"/>
            </w:pPr>
            <w:r>
              <w:t>- Office 365 Enterprise e Government E3</w:t>
            </w:r>
            <w:r>
              <w:rPr>
                <w:vertAlign w:val="superscript"/>
              </w:rPr>
              <w:t>2</w:t>
            </w:r>
            <w:r>
              <w:t xml:space="preserve"> ou E4 sem Complementos ProPlus</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Complemento do Office 365 Midsize Business</w:t>
            </w:r>
            <w:r>
              <w:rPr>
                <w:vertAlign w:val="superscript"/>
              </w:rPr>
              <w:t>2, 3</w:t>
            </w:r>
          </w:p>
          <w:p w:rsidR="00413FA5" w:rsidRDefault="003E356A">
            <w:pPr>
              <w:pStyle w:val="ProductList-TableBody"/>
            </w:pPr>
            <w:r>
              <w:t>- Complemento do Office 365 Enterprise E3</w:t>
            </w:r>
            <w:r>
              <w:rPr>
                <w:vertAlign w:val="superscript"/>
              </w:rPr>
              <w:t>2,3</w:t>
            </w:r>
          </w:p>
          <w:p w:rsidR="00413FA5" w:rsidRDefault="003E356A">
            <w:pPr>
              <w:pStyle w:val="ProductList-TableBody"/>
            </w:pPr>
            <w:r>
              <w:t xml:space="preserve">- Complemento do Office 365 Education E5 </w:t>
            </w:r>
          </w:p>
        </w:tc>
      </w:tr>
    </w:tbl>
    <w:p w:rsidR="00413FA5" w:rsidRDefault="003E356A">
      <w:pPr>
        <w:pStyle w:val="ProductList-Body"/>
      </w:pPr>
      <w:r>
        <w:rPr>
          <w:i/>
          <w:vertAlign w:val="superscript"/>
        </w:rPr>
        <w:t>1</w:t>
      </w:r>
      <w:r>
        <w:rPr>
          <w:i/>
        </w:rPr>
        <w:t>1Cada Licença Qualificada deve ter o SA ativo</w:t>
      </w:r>
    </w:p>
    <w:p w:rsidR="00413FA5" w:rsidRDefault="003E356A">
      <w:pPr>
        <w:pStyle w:val="ProductList-Body"/>
      </w:pPr>
      <w:r>
        <w:rPr>
          <w:i/>
          <w:vertAlign w:val="superscript"/>
        </w:rPr>
        <w:t>2</w:t>
      </w:r>
      <w:r>
        <w:rPr>
          <w:i/>
        </w:rPr>
        <w:t>Estas são as únicas ofertas disponíveis para clientes de Open Value e O</w:t>
      </w:r>
      <w:r>
        <w:rPr>
          <w:i/>
        </w:rPr>
        <w:t>pen Value Subscription.</w:t>
      </w:r>
    </w:p>
    <w:p w:rsidR="00413FA5" w:rsidRDefault="003E356A">
      <w:pPr>
        <w:pStyle w:val="ProductList-Body"/>
      </w:pPr>
      <w:r>
        <w:rPr>
          <w:i/>
          <w:vertAlign w:val="superscript"/>
        </w:rPr>
        <w:t>3</w:t>
      </w:r>
      <w:r>
        <w:rPr>
          <w:i/>
        </w:rPr>
        <w:t>Esta SL de Usuário Complementar só pode ser comprada sob um contrato Open Value (Para Toda a Organização) ou Open Value Subscription.</w:t>
      </w:r>
    </w:p>
    <w:p w:rsidR="00413FA5" w:rsidRDefault="003E356A">
      <w:pPr>
        <w:pStyle w:val="ProductList-Body"/>
      </w:pPr>
      <w:r>
        <w:rPr>
          <w:i/>
          <w:vertAlign w:val="superscript"/>
        </w:rPr>
        <w:t>4</w:t>
      </w:r>
      <w:r>
        <w:rPr>
          <w:i/>
        </w:rPr>
        <w:t>Clientes somente do governo conforme definido no contrato de licenciamento por volume do Cliente</w:t>
      </w:r>
      <w:r>
        <w:rPr>
          <w:i/>
        </w:rPr>
        <w:t xml:space="preserve"> poderão comprar esta SL de Usuário Complementar.</w:t>
      </w:r>
    </w:p>
    <w:p w:rsidR="00413FA5" w:rsidRDefault="00413FA5">
      <w:pPr>
        <w:pStyle w:val="ProductList-Body"/>
      </w:pPr>
    </w:p>
    <w:p w:rsidR="00413FA5" w:rsidRDefault="003E356A">
      <w:pPr>
        <w:pStyle w:val="ProductList-Body"/>
      </w:pPr>
      <w:r>
        <w:t>SLs de Usuário Complementares (que não sejam o Complemento do Office 365 Midsize Business) possuem direitos de acesso equivalentes à Licença Qualificada e permitem que o usuário licenciado acesse a mesma f</w:t>
      </w:r>
      <w:r>
        <w:t xml:space="preserve">uncionalidade dos Produtos de servidor nas instalações correspondentes do Cliente como a Licença Qualificadora de qualquer dispositivo. </w:t>
      </w:r>
    </w:p>
    <w:p w:rsidR="00413FA5" w:rsidRDefault="00413FA5">
      <w:pPr>
        <w:pStyle w:val="ProductList-Body"/>
      </w:pPr>
    </w:p>
    <w:p w:rsidR="00413FA5" w:rsidRDefault="003E356A">
      <w:pPr>
        <w:pStyle w:val="ProductList-ClauseHeading"/>
        <w:outlineLvl w:val="4"/>
      </w:pPr>
      <w:r>
        <w:t>2.6 Restrições de Compra</w:t>
      </w:r>
    </w:p>
    <w:p w:rsidR="00413FA5" w:rsidRDefault="003E356A">
      <w:pPr>
        <w:pStyle w:val="ProductList-Body"/>
      </w:pPr>
      <w:r>
        <w:t>Apenas uma SL de Usuário Complementar pode ser comprada para cada Licença Qualificada (ou con</w:t>
      </w:r>
      <w:r>
        <w:t xml:space="preserve">junto de Licenças Qualificadas). </w:t>
      </w:r>
    </w:p>
    <w:p w:rsidR="00413FA5" w:rsidRDefault="00413FA5">
      <w:pPr>
        <w:pStyle w:val="ProductList-Body"/>
      </w:pPr>
    </w:p>
    <w:p w:rsidR="00413FA5" w:rsidRDefault="003E356A">
      <w:pPr>
        <w:pStyle w:val="ProductList-Body"/>
      </w:pPr>
      <w:r>
        <w:t>Os Clientes podem comprar SLs de Usuário Complementares para usuários ou usuários de dispositivos adicionados a uma contagem de dispositivos ou usuário do Registro Enterprise ou de um Contrato Open Value Subscription entr</w:t>
      </w:r>
      <w:r>
        <w:t>e datas de adequação (“True-Up”) (ou seja, antes da aquisição das Licenças Qualificadas), sujeito à mesma limitação de uma SL de Usuário Complementar por Licença qualificada (ou conjunto de Licenças Qualificadas).</w:t>
      </w:r>
    </w:p>
    <w:p w:rsidR="00413FA5" w:rsidRDefault="00413FA5">
      <w:pPr>
        <w:pStyle w:val="ProductList-Body"/>
      </w:pPr>
    </w:p>
    <w:p w:rsidR="00413FA5" w:rsidRDefault="003E356A">
      <w:pPr>
        <w:pStyle w:val="ProductList-ClauseHeading"/>
        <w:outlineLvl w:val="4"/>
      </w:pPr>
      <w:r>
        <w:t>2.7 Termos do Programa de Licenciamento p</w:t>
      </w:r>
      <w:r>
        <w:t>or Volume</w:t>
      </w:r>
    </w:p>
    <w:p w:rsidR="00413FA5" w:rsidRDefault="003E356A">
      <w:pPr>
        <w:pStyle w:val="ProductList-Body"/>
      </w:pPr>
      <w:r>
        <w:t xml:space="preserve">Os termos dos Programas aplicáveis à SL de Serviço Online correspondente também se aplicam a SLs de Usuário Complementares. </w:t>
      </w:r>
    </w:p>
    <w:p w:rsidR="00413FA5" w:rsidRDefault="00413FA5">
      <w:pPr>
        <w:pStyle w:val="ProductList-Body"/>
      </w:pPr>
    </w:p>
    <w:p w:rsidR="00413FA5" w:rsidRDefault="003E356A">
      <w:pPr>
        <w:pStyle w:val="ProductList-ClauseHeading"/>
        <w:outlineLvl w:val="4"/>
      </w:pPr>
      <w:r>
        <w:t>2.8 Qualificação para compra para SLs de Usuário do Office 365 de SA</w:t>
      </w:r>
    </w:p>
    <w:p w:rsidR="00413FA5" w:rsidRDefault="003E356A">
      <w:pPr>
        <w:pStyle w:val="ProductList-Body"/>
      </w:pPr>
      <w:r>
        <w:t>As SLs de Usuário A Partir de SA podem ser comprada</w:t>
      </w:r>
      <w:r>
        <w:t>s em vez de SA para Licenças perpétuas totalmente pagas com SA ativo para os Produtos Qualificados na tabela abaixo. A SL de Usuário A Partir de SA também poderá ser comprada em vez de Licenças de Assinatura para os Produtos Qualificados abaixo se a Licenç</w:t>
      </w:r>
      <w:r>
        <w:t>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629"/>
        <w:gridCol w:w="3658"/>
        <w:gridCol w:w="3629"/>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Bridge de Pacotes de CALs Obrigatória</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365 (Enterprise</w:t>
            </w:r>
            <w:r>
              <w:t xml:space="preserve"> E3, E4,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de CALs Principais para Office 365</w:t>
            </w:r>
            <w:r>
              <w:rPr>
                <w:vertAlign w:val="superscript"/>
              </w:rPr>
              <w:t>2, 3</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365 (Enterprise E3, E4,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Bridge de CALs Empresariais para Office 365</w:t>
            </w:r>
            <w:r>
              <w:fldChar w:fldCharType="begin"/>
            </w:r>
            <w:r>
              <w:instrText xml:space="preserve"> XE "</w:instrText>
            </w:r>
            <w:r>
              <w:instrText xml:space="preserve">Bridge de CALs Empresariais para Office 365" </w:instrText>
            </w:r>
            <w:r>
              <w:fldChar w:fldCharType="end"/>
            </w:r>
            <w:r>
              <w:rPr>
                <w:vertAlign w:val="superscript"/>
              </w:rPr>
              <w:t>2, 3</w:t>
            </w:r>
          </w:p>
        </w:tc>
      </w:tr>
    </w:tbl>
    <w:p w:rsidR="00413FA5" w:rsidRDefault="003E356A">
      <w:pPr>
        <w:pStyle w:val="ProductList-Body"/>
      </w:pPr>
      <w:r>
        <w:rPr>
          <w:i/>
          <w:vertAlign w:val="superscript"/>
        </w:rPr>
        <w:t>1</w:t>
      </w:r>
      <w:r>
        <w:rPr>
          <w:i/>
        </w:rPr>
        <w:t>Disponível para compra no aniversário do registro ou no início de um novo prazo do registro somente.</w:t>
      </w:r>
    </w:p>
    <w:p w:rsidR="00413FA5" w:rsidRDefault="003E356A">
      <w:pPr>
        <w:pStyle w:val="ProductList-Body"/>
      </w:pPr>
      <w:r>
        <w:rPr>
          <w:i/>
          <w:vertAlign w:val="superscript"/>
        </w:rPr>
        <w:t>2</w:t>
      </w:r>
      <w:r>
        <w:rPr>
          <w:i/>
        </w:rPr>
        <w:t>Necessário para Compra somente no aniversário do registro.</w:t>
      </w:r>
    </w:p>
    <w:p w:rsidR="00413FA5" w:rsidRDefault="003E356A">
      <w:pPr>
        <w:pStyle w:val="ProductList-Body"/>
      </w:pPr>
      <w:r>
        <w:rPr>
          <w:i/>
          <w:vertAlign w:val="superscript"/>
        </w:rPr>
        <w:t>3</w:t>
      </w:r>
      <w:r>
        <w:rPr>
          <w:i/>
        </w:rPr>
        <w:t>Compra não exigida para usuários também licenciados com Enterprise Mobility Suite</w:t>
      </w:r>
      <w:r>
        <w:fldChar w:fldCharType="begin"/>
      </w:r>
      <w:r>
        <w:instrText xml:space="preserve"> XE "Enterprise Mobility Suite" </w:instrText>
      </w:r>
      <w:r>
        <w:fldChar w:fldCharType="end"/>
      </w:r>
      <w:r>
        <w:rPr>
          <w:i/>
        </w:rPr>
        <w:t>.</w:t>
      </w:r>
    </w:p>
    <w:p w:rsidR="00413FA5" w:rsidRDefault="00413FA5">
      <w:pPr>
        <w:pStyle w:val="ProductList-Body"/>
      </w:pPr>
    </w:p>
    <w:p w:rsidR="00413FA5" w:rsidRDefault="003E356A">
      <w:pPr>
        <w:pStyle w:val="ProductList-Body"/>
      </w:pPr>
      <w:r>
        <w:t>Em sua próxima renovação de Registro, os clientes que licenciaram as assinaturas do pacote Office 365 antes de 1º de agosto de 2014 de aco</w:t>
      </w:r>
      <w:r>
        <w:t>rdo com os termos de um Registro atual poderão comprar SLs de Usuário de SA para licenciar todos os respectivos usuários do Office 365, incluindo aqueles adicionados durante o restante do seu prazo de Registro atual.</w:t>
      </w:r>
    </w:p>
    <w:p w:rsidR="00413FA5" w:rsidRDefault="00413FA5">
      <w:pPr>
        <w:pStyle w:val="ProductList-Body"/>
      </w:pPr>
    </w:p>
    <w:p w:rsidR="00413FA5" w:rsidRDefault="003E356A">
      <w:pPr>
        <w:pStyle w:val="ProductList-ClauseHeading"/>
        <w:outlineLvl w:val="4"/>
      </w:pPr>
      <w:r>
        <w:t>2.9 Compras de SLs de Usuário A Partir</w:t>
      </w:r>
      <w:r>
        <w:t xml:space="preserve"> de SA</w:t>
      </w:r>
    </w:p>
    <w:p w:rsidR="00413FA5" w:rsidRDefault="003E356A">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w:t>
      </w:r>
      <w:r>
        <w:t>is de um usuário, o Cliente pode comprar uma SL de Usuário de SA para cada um desses usuários, mas somente se ele comprar uma SL de Usuário de SA para todos os Dispositivos Qualificados licenciados.</w:t>
      </w:r>
    </w:p>
    <w:p w:rsidR="00413FA5" w:rsidRDefault="00413FA5">
      <w:pPr>
        <w:pStyle w:val="ProductList-Body"/>
      </w:pPr>
    </w:p>
    <w:p w:rsidR="00413FA5" w:rsidRDefault="003E356A">
      <w:pPr>
        <w:pStyle w:val="ProductList-ClauseHeading"/>
        <w:outlineLvl w:val="4"/>
      </w:pPr>
      <w:r>
        <w:t xml:space="preserve">2.10 Benefícios de SA para SLs de Usuário do Office 365 </w:t>
      </w:r>
      <w:r>
        <w:t>de SA</w:t>
      </w:r>
    </w:p>
    <w:p w:rsidR="00413FA5" w:rsidRDefault="003E356A">
      <w:pPr>
        <w:pStyle w:val="ProductList-Body"/>
      </w:pPr>
      <w:r>
        <w:t>As SLs de Usuário do Office 365 (Enterprise e Government E1, E3, E4) A Partir de SA fornecem os mesmos Benefícios de SA que os Produtos Qualificados na seção 2.8 acima.</w:t>
      </w:r>
    </w:p>
    <w:p w:rsidR="00413FA5" w:rsidRDefault="00413FA5">
      <w:pPr>
        <w:pStyle w:val="ProductList-Body"/>
      </w:pPr>
    </w:p>
    <w:p w:rsidR="00413FA5" w:rsidRDefault="003E356A">
      <w:pPr>
        <w:pStyle w:val="ProductList-ClauseHeading"/>
        <w:outlineLvl w:val="4"/>
      </w:pPr>
      <w:r>
        <w:t>2.11 Office 365 Enterprise K1</w:t>
      </w:r>
    </w:p>
    <w:p w:rsidR="00413FA5" w:rsidRDefault="003E356A">
      <w:pPr>
        <w:pStyle w:val="ProductList-Body"/>
      </w:pPr>
      <w:r>
        <w:t>O Office 365 Enterprise K1 era conhecido anteriorm</w:t>
      </w:r>
      <w:r>
        <w:t>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w:t>
      </w:r>
      <w:r>
        <w:t>ra o Office 365 Enterprise K1.</w:t>
      </w:r>
    </w:p>
    <w:p w:rsidR="00413FA5" w:rsidRDefault="00413FA5">
      <w:pPr>
        <w:pStyle w:val="ProductList-Body"/>
      </w:pPr>
    </w:p>
    <w:p w:rsidR="00413FA5" w:rsidRDefault="003E356A">
      <w:pPr>
        <w:pStyle w:val="ProductList-ClauseHeading"/>
        <w:outlineLvl w:val="4"/>
      </w:pPr>
      <w:r>
        <w:t>2.12 Office Multi Language Pack</w:t>
      </w:r>
    </w:p>
    <w:p w:rsidR="00413FA5" w:rsidRDefault="003E356A">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w:t>
      </w:r>
      <w:r>
        <w:t xml:space="preserve">dos softwares aplicativos de desktop para as quais têm permissão de uso de acordo com o Office 365 Suite qualificado. </w:t>
      </w:r>
    </w:p>
    <w:p w:rsidR="00413FA5" w:rsidRDefault="00413FA5">
      <w:pPr>
        <w:pStyle w:val="ProductList-Body"/>
      </w:pPr>
    </w:p>
    <w:p w:rsidR="00413FA5" w:rsidRDefault="003E356A">
      <w:pPr>
        <w:pStyle w:val="ProductList-ClauseHeading"/>
        <w:outlineLvl w:val="4"/>
      </w:pPr>
      <w:r>
        <w:t>2.13 E-Learning</w:t>
      </w:r>
    </w:p>
    <w:p w:rsidR="00413FA5" w:rsidRDefault="003E356A">
      <w:pPr>
        <w:pStyle w:val="ProductList-Body"/>
      </w:pPr>
      <w:r>
        <w:t>O Cliente pode acessar os cursos de E-Learning hospedados se ele tiver uma ou mais Licenças do Office 365 ProPlus (conte</w:t>
      </w:r>
      <w:r>
        <w:t>údo compatível com SCORM não qualificado). Apenas os usuários do Cliente com licenças ativas do Office 365 ProPlus podem acessar os cursos de E-Learning online hospedados relevantes para os serviços do Office 365 ProPlus fazendo login no site de Treinament</w:t>
      </w:r>
      <w:r>
        <w:t>o Online com suas credenciais do Office 365 ProPlus. O uso do Cliente dos cursos de E-Learning hospedados está sujeito aos termos de uso do site de E-Learning.</w:t>
      </w:r>
    </w:p>
    <w:p w:rsidR="00413FA5" w:rsidRDefault="00413FA5">
      <w:pPr>
        <w:pStyle w:val="ProductList-Body"/>
      </w:pPr>
    </w:p>
    <w:p w:rsidR="00413FA5" w:rsidRDefault="003E356A">
      <w:pPr>
        <w:pStyle w:val="ProductList-ClauseHeading"/>
        <w:outlineLvl w:val="4"/>
      </w:pPr>
      <w:r>
        <w:t>2.14 Resgate da Chave do Produto Office 365 Midsize Business</w:t>
      </w:r>
    </w:p>
    <w:p w:rsidR="00413FA5" w:rsidRDefault="003E356A">
      <w:pPr>
        <w:pStyle w:val="ProductList-Body"/>
      </w:pPr>
      <w:r>
        <w:t>O Office 365 Midsize Business</w:t>
      </w:r>
      <w:r>
        <w:fldChar w:fldCharType="begin"/>
      </w:r>
      <w:r>
        <w:instrText xml:space="preserve"> XE "</w:instrText>
      </w:r>
      <w:r>
        <w:instrText xml:space="preserve">Office 365 Midsize Business" </w:instrText>
      </w:r>
      <w:r>
        <w:fldChar w:fldCharType="end"/>
      </w:r>
      <w:r>
        <w:t xml:space="preserve"> estará disponível até 30 de setembro de 2015 depois disso as assinaturas não resgatadas poderão ser usadas para um produto sucessor.</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310" w:name="_Sec874"/>
      <w:r>
        <w:t>LockBox do Cliente do Office 365</w:t>
      </w:r>
      <w:bookmarkEnd w:id="310"/>
      <w:r>
        <w:fldChar w:fldCharType="begin"/>
      </w:r>
      <w:r>
        <w:instrText xml:space="preserve"> TC "</w:instrText>
      </w:r>
      <w:bookmarkStart w:id="311" w:name="_Toc449392753"/>
      <w:r>
        <w:instrText>LockBox do Cliente do Office 365</w:instrText>
      </w:r>
      <w:bookmarkEnd w:id="311"/>
      <w:r>
        <w:instrText>" \l 3</w:instrText>
      </w:r>
      <w:r>
        <w:fldChar w:fldCharType="end"/>
      </w:r>
    </w:p>
    <w:p w:rsidR="00413FA5" w:rsidRDefault="003E356A">
      <w:pPr>
        <w:pStyle w:val="ProductList-Offering1SubSection"/>
        <w:outlineLvl w:val="3"/>
      </w:pPr>
      <w:bookmarkStart w:id="312" w:name="_Sec875"/>
      <w:r>
        <w:t>1. Disponibilidade do Produto</w:t>
      </w:r>
      <w:bookmarkEnd w:id="312"/>
    </w:p>
    <w:tbl>
      <w:tblPr>
        <w:tblStyle w:val="PURTable"/>
        <w:tblW w:w="0" w:type="dxa"/>
        <w:tblLook w:val="04A0" w:firstRow="1" w:lastRow="0" w:firstColumn="1" w:lastColumn="0" w:noHBand="0" w:noVBand="1"/>
      </w:tblPr>
      <w:tblGrid>
        <w:gridCol w:w="4509"/>
        <w:gridCol w:w="818"/>
        <w:gridCol w:w="794"/>
        <w:gridCol w:w="806"/>
        <w:gridCol w:w="711"/>
        <w:gridCol w:w="834"/>
        <w:gridCol w:w="828"/>
        <w:gridCol w:w="810"/>
        <w:gridCol w:w="806"/>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413FA5">
        <w:tc>
          <w:tcPr>
            <w:tcW w:w="50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413FA5">
      <w:pPr>
        <w:pStyle w:val="ProductList-Body"/>
      </w:pPr>
    </w:p>
    <w:p w:rsidR="00413FA5" w:rsidRDefault="003E356A">
      <w:pPr>
        <w:pStyle w:val="ProductList-Offering1SubSection"/>
        <w:outlineLvl w:val="3"/>
      </w:pPr>
      <w:bookmarkStart w:id="313" w:name="_Sec876"/>
      <w:r>
        <w:t>2. Condições do Produto</w:t>
      </w:r>
      <w:bookmarkEnd w:id="313"/>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w:t>
            </w:r>
            <w:r>
              <w:rPr>
                <w:color w:val="404040"/>
              </w:rPr>
              <w:t>/D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w:instrText>
            </w:r>
            <w:r>
              <w:instrText xml:space="preserv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92754"/>
      <w:r>
        <w:instrText>Office 365 Delve Analytics</w:instrText>
      </w:r>
      <w:bookmarkEnd w:id="315"/>
      <w:r>
        <w:instrText>" \l 3</w:instrText>
      </w:r>
      <w:r>
        <w:fldChar w:fldCharType="end"/>
      </w:r>
    </w:p>
    <w:p w:rsidR="00413FA5" w:rsidRDefault="003E356A">
      <w:pPr>
        <w:pStyle w:val="ProductList-Offering1SubSection"/>
        <w:outlineLvl w:val="3"/>
      </w:pPr>
      <w:bookmarkStart w:id="316" w:name="_Sec878"/>
      <w:r>
        <w:t>1. Disponibilidade do Produto</w:t>
      </w:r>
      <w:bookmarkEnd w:id="316"/>
    </w:p>
    <w:tbl>
      <w:tblPr>
        <w:tblStyle w:val="PURTable"/>
        <w:tblW w:w="0" w:type="dxa"/>
        <w:tblLook w:val="04A0" w:firstRow="1" w:lastRow="0" w:firstColumn="1" w:lastColumn="0" w:noHBand="0" w:noVBand="1"/>
      </w:tblPr>
      <w:tblGrid>
        <w:gridCol w:w="4510"/>
        <w:gridCol w:w="818"/>
        <w:gridCol w:w="794"/>
        <w:gridCol w:w="806"/>
        <w:gridCol w:w="711"/>
        <w:gridCol w:w="833"/>
        <w:gridCol w:w="828"/>
        <w:gridCol w:w="810"/>
        <w:gridCol w:w="806"/>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w:instrText>
            </w:r>
            <w:r>
              <w:instrText xml:space="preserve">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w:instrText>
            </w:r>
            <w:r>
              <w:instrText xml:space="preserve">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pPr>
            <w:r>
              <w:t>Office 365 Delve Analytics</w:t>
            </w:r>
            <w:r>
              <w:fldChar w:fldCharType="begin"/>
            </w:r>
            <w:r>
              <w:instrText xml:space="preserve"> XE "Office 365 Delve 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317" w:name="_Sec879"/>
      <w:r>
        <w:t>2. Condições do Produto</w:t>
      </w:r>
      <w:bookmarkEnd w:id="317"/>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w:t>
            </w:r>
            <w:r>
              <w:rPr>
                <w:color w:val="404040"/>
              </w:rPr>
              <w:t>/D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w:instrText>
            </w:r>
            <w:r>
              <w:instrText xml:space="preserve">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w:instrText>
            </w:r>
            <w:r>
              <w:instrText xml:space="preserve">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92755"/>
      <w:r>
        <w:instrText>Office 365 Advanced eDiscovery</w:instrText>
      </w:r>
      <w:bookmarkEnd w:id="319"/>
      <w:r>
        <w:instrText>" \l 3</w:instrText>
      </w:r>
      <w:r>
        <w:fldChar w:fldCharType="end"/>
      </w:r>
    </w:p>
    <w:p w:rsidR="00413FA5" w:rsidRDefault="003E356A">
      <w:pPr>
        <w:pStyle w:val="ProductList-Offering1SubSection"/>
        <w:outlineLvl w:val="3"/>
      </w:pPr>
      <w:bookmarkStart w:id="320" w:name="_Sec881"/>
      <w:r>
        <w:t>1. Disponibilidade do Produto</w:t>
      </w:r>
      <w:bookmarkEnd w:id="320"/>
    </w:p>
    <w:tbl>
      <w:tblPr>
        <w:tblStyle w:val="PURTable"/>
        <w:tblW w:w="0" w:type="dxa"/>
        <w:tblLook w:val="04A0" w:firstRow="1" w:lastRow="0" w:firstColumn="1" w:lastColumn="0" w:noHBand="0" w:noVBand="1"/>
      </w:tblPr>
      <w:tblGrid>
        <w:gridCol w:w="4528"/>
        <w:gridCol w:w="816"/>
        <w:gridCol w:w="791"/>
        <w:gridCol w:w="803"/>
        <w:gridCol w:w="710"/>
        <w:gridCol w:w="832"/>
        <w:gridCol w:w="826"/>
        <w:gridCol w:w="807"/>
        <w:gridCol w:w="803"/>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w:instrText>
            </w:r>
            <w:r>
              <w:instrText xml:space="preserve">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pPr>
            <w:r>
              <w:t>Office 365 Advanced eDiscovery</w:t>
            </w:r>
            <w:r>
              <w:fldChar w:fldCharType="begin"/>
            </w:r>
            <w:r>
              <w:instrText xml:space="preserve"> XE "Office 365 Advanced eDiscovery" </w:instrText>
            </w:r>
            <w:r>
              <w:fldChar w:fldCharType="end"/>
            </w:r>
            <w:r>
              <w:rPr>
                <w:color w:val="000000"/>
              </w:rPr>
              <w:t>(SL de Usuário)</w:t>
            </w:r>
          </w:p>
        </w:tc>
        <w:tc>
          <w:tcPr>
            <w:tcW w:w="860" w:type="dxa"/>
            <w:tcBorders>
              <w:top w:val="single" w:sz="6" w:space="0" w:color="FFFFFF"/>
              <w:left w:val="none" w:sz="4" w:space="0" w:color="6E6E6E"/>
              <w:bottom w:val="none"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321" w:name="_Sec882"/>
      <w:r>
        <w:t>2. Condições do Produto</w:t>
      </w:r>
      <w:bookmarkEnd w:id="321"/>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"Isenção de Usuários Qualificados: isenção apli</w:instrText>
            </w:r>
            <w:r>
              <w:instrText xml:space="preserve">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w:instrText>
            </w:r>
            <w:r>
              <w:instrText xml:space="preserve">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w:t>
            </w:r>
            <w:r>
              <w:rPr>
                <w:color w:val="0563C1"/>
              </w:rPr>
              <w: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322" w:name="_Sec665"/>
      <w:r>
        <w:t>Exchange Online</w:t>
      </w:r>
      <w:bookmarkEnd w:id="322"/>
      <w:r>
        <w:fldChar w:fldCharType="begin"/>
      </w:r>
      <w:r>
        <w:instrText xml:space="preserve"> TC "</w:instrText>
      </w:r>
      <w:bookmarkStart w:id="323" w:name="_Toc449392756"/>
      <w:r>
        <w:instrText>Exchange Online</w:instrText>
      </w:r>
      <w:bookmarkEnd w:id="323"/>
      <w:r>
        <w:instrText>" \l 3</w:instrText>
      </w:r>
      <w:r>
        <w:fldChar w:fldCharType="end"/>
      </w:r>
    </w:p>
    <w:p w:rsidR="00413FA5" w:rsidRDefault="003E356A">
      <w:pPr>
        <w:pStyle w:val="ProductList-Offering1SubSection"/>
        <w:outlineLvl w:val="3"/>
      </w:pPr>
      <w:bookmarkStart w:id="324" w:name="_Sec721"/>
      <w:r>
        <w:t xml:space="preserve">1. Disponibilidade do </w:t>
      </w:r>
      <w:r>
        <w:t>Produto</w:t>
      </w:r>
      <w:bookmarkEnd w:id="324"/>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w:instrText>
            </w:r>
            <w:r>
              <w:instrText xml:space="preserve">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w:instrText>
            </w:r>
            <w:r>
              <w:instrText xml:space="preserve">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w:instrText>
            </w:r>
            <w:r>
              <w:instrText xml:space="preserve">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Quiosque d</w:t>
            </w:r>
            <w:r>
              <w:t>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w:instrText>
            </w:r>
            <w:r>
              <w:instrText xml:space="preserve">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w:instrText>
            </w:r>
            <w:r>
              <w:instrText xml:space="preserve">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w:instrText>
            </w:r>
            <w:r>
              <w:instrText xml:space="preserve">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Proteção Avançada contra Ameaças</w:t>
            </w:r>
            <w:r>
              <w:fldChar w:fldCharType="begin"/>
            </w:r>
            <w:r>
              <w:instrText xml:space="preserve"> XE "</w:instrText>
            </w:r>
            <w:r>
              <w:instrText xml:space="preserve">Proteção Avançada contra Ameaças"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325" w:name="_Sec776"/>
      <w:r>
        <w:t>2. Condições do Produto</w:t>
      </w:r>
      <w:bookmarkEnd w:id="325"/>
    </w:p>
    <w:tbl>
      <w:tblPr>
        <w:tblStyle w:val="PURTable"/>
        <w:tblW w:w="0" w:type="dxa"/>
        <w:tblLook w:val="04A0" w:firstRow="1" w:lastRow="0" w:firstColumn="1" w:lastColumn="0" w:noHBand="0" w:noVBand="1"/>
      </w:tblPr>
      <w:tblGrid>
        <w:gridCol w:w="3656"/>
        <w:gridCol w:w="3630"/>
        <w:gridCol w:w="3630"/>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w:instrText>
            </w:r>
            <w:r>
              <w:instrText xml:space="preserve">Enterprise e Enterprise Subscription." </w:instrText>
            </w:r>
            <w:r>
              <w:fldChar w:fldCharType="separate"/>
            </w:r>
            <w:r>
              <w:rPr>
                <w:color w:val="0563C1"/>
              </w:rPr>
              <w:t>Qualificados para Vigência Estendida</w:t>
            </w:r>
            <w:r>
              <w:fldChar w:fldCharType="end"/>
            </w:r>
            <w:r>
              <w:t>: Todas (exceto Encryption)</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 xml:space="preserve"> </w:t>
            </w:r>
            <w:r>
              <w:fldChar w:fldCharType="end"/>
            </w:r>
            <w:r>
              <w:t xml:space="preserve">: </w:t>
            </w:r>
            <w:hyperlink r:id="rId116">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"Isenção d</w:instrText>
            </w:r>
            <w:r>
              <w:instrText xml:space="preserve">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w:instrText>
            </w:r>
            <w:r>
              <w:instrText>ificados para Redução: Um Serviço Online para o qual um cliente com Registro Enterprise, Registro Enterprise Subscription, Registro Enterprise do Microsoft Azure ou Enrollment for Education Solutions pode reportar uma redução nas licenças ou um Compromisso</w:instrText>
            </w:r>
            <w:r>
              <w:instrText xml:space="preserve">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Exchange Online Archiving para Exchange Server</w:t>
      </w:r>
    </w:p>
    <w:p w:rsidR="00413FA5" w:rsidRDefault="003E356A">
      <w:pPr>
        <w:pStyle w:val="ProductList-Body"/>
      </w:pPr>
      <w:r>
        <w:t>O Arquivamento do Exchange Online para Exchange Server é um Serviço Online sucessor do Exchange Hosted Archive</w:t>
      </w:r>
      <w:r>
        <w:fldChar w:fldCharType="begin"/>
      </w:r>
      <w:r>
        <w:instrText xml:space="preserve"> XE "Exchange Hosted Ar</w:instrText>
      </w:r>
      <w:r>
        <w:instrText xml:space="preserve">chive" </w:instrText>
      </w:r>
      <w:r>
        <w:fldChar w:fldCharType="end"/>
      </w:r>
      <w:r>
        <w:t>.</w:t>
      </w:r>
    </w:p>
    <w:p w:rsidR="00413FA5" w:rsidRDefault="00413FA5">
      <w:pPr>
        <w:pStyle w:val="ProductList-Body"/>
      </w:pPr>
    </w:p>
    <w:p w:rsidR="00413FA5" w:rsidRDefault="003E356A">
      <w:pPr>
        <w:pStyle w:val="ProductList-ClauseHeading"/>
        <w:outlineLvl w:val="4"/>
      </w:pPr>
      <w:r>
        <w:t>2.2 Arquivamento do Exchange Online para Exchange Server A</w:t>
      </w:r>
    </w:p>
    <w:p w:rsidR="00413FA5" w:rsidRDefault="003E356A">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w:instrText>
      </w:r>
      <w:r>
        <w:instrText xml:space="preserve">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w:t>
      </w:r>
      <w:r>
        <w:t xml:space="preserve">anização e Contagem de Alunos. </w:t>
      </w:r>
    </w:p>
    <w:p w:rsidR="00413FA5" w:rsidRDefault="00413FA5">
      <w:pPr>
        <w:pStyle w:val="ProductList-Body"/>
      </w:pPr>
    </w:p>
    <w:p w:rsidR="00413FA5" w:rsidRDefault="003E356A">
      <w:pPr>
        <w:pStyle w:val="ProductList-ClauseHeading"/>
        <w:outlineLvl w:val="4"/>
      </w:pPr>
      <w:r>
        <w:t>2.3 Exchange Online Protection</w:t>
      </w:r>
    </w:p>
    <w:p w:rsidR="00413FA5" w:rsidRDefault="003E356A">
      <w:pPr>
        <w:pStyle w:val="ProductList-Body"/>
      </w:pPr>
      <w:r>
        <w:t>Como esse Serviço Online é provisionado por domínio, o Cliente deverá ceder SLs de Usuário a todos os usuários em qualquer domínio (ou subdomínio) coberto.</w:t>
      </w:r>
    </w:p>
    <w:p w:rsidR="00413FA5" w:rsidRDefault="00413FA5">
      <w:pPr>
        <w:pStyle w:val="ProductList-Body"/>
      </w:pPr>
    </w:p>
    <w:p w:rsidR="00413FA5" w:rsidRDefault="003E356A">
      <w:pPr>
        <w:pStyle w:val="ProductList-Body"/>
      </w:pPr>
      <w:r>
        <w:t>Instituições Acadêmicas que são licenciadas para o Pacote de CALs Empresariais ou CAL Empresarial do Exchange com Serviços</w:t>
      </w:r>
      <w:r>
        <w:fldChar w:fldCharType="begin"/>
      </w:r>
      <w:r>
        <w:instrText xml:space="preserve"> XE "CAL Empresarial do Exchange com Serviços" </w:instrText>
      </w:r>
      <w:r>
        <w:fldChar w:fldCharType="end"/>
      </w:r>
      <w:r>
        <w:t>, com cobertura ativa de SA sob os termos de um EES ou OVS-ES, estão totalmente licen</w:t>
      </w:r>
      <w:r>
        <w:t xml:space="preserve">ciadas para Exchange Online Protection, independentemente do seu número de licenças de Pacote de CALs Empresariais ou CAL Empresarial do Exchange com Serviços. </w:t>
      </w:r>
    </w:p>
    <w:p w:rsidR="00413FA5" w:rsidRDefault="00413FA5">
      <w:pPr>
        <w:pStyle w:val="ProductList-Body"/>
      </w:pPr>
    </w:p>
    <w:p w:rsidR="00413FA5" w:rsidRDefault="003E356A">
      <w:pPr>
        <w:pStyle w:val="ProductList-ClauseHeading"/>
        <w:outlineLvl w:val="4"/>
      </w:pPr>
      <w:r>
        <w:t>2.4 Pré-requisitos: SLs de Usuário Complementares</w:t>
      </w:r>
    </w:p>
    <w:p w:rsidR="00413FA5" w:rsidRDefault="003E356A">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326" w:name="_Sec666"/>
      <w:r>
        <w:t>OneDrive para Business</w:t>
      </w:r>
      <w:bookmarkEnd w:id="326"/>
      <w:r>
        <w:fldChar w:fldCharType="begin"/>
      </w:r>
      <w:r>
        <w:instrText xml:space="preserve"> TC "</w:instrText>
      </w:r>
      <w:bookmarkStart w:id="327" w:name="_Toc449392757"/>
      <w:r>
        <w:instrText>OneDrive para Business</w:instrText>
      </w:r>
      <w:bookmarkEnd w:id="327"/>
      <w:r>
        <w:instrText>" \l 3</w:instrText>
      </w:r>
      <w:r>
        <w:fldChar w:fldCharType="end"/>
      </w:r>
    </w:p>
    <w:p w:rsidR="00413FA5" w:rsidRDefault="003E356A">
      <w:pPr>
        <w:pStyle w:val="ProductList-Offering1SubSection"/>
        <w:outlineLvl w:val="3"/>
      </w:pPr>
      <w:bookmarkStart w:id="328" w:name="_Sec722"/>
      <w:r>
        <w:t>1. Disponibilidade do Produto</w:t>
      </w:r>
      <w:bookmarkEnd w:id="328"/>
    </w:p>
    <w:tbl>
      <w:tblPr>
        <w:tblStyle w:val="PURTable"/>
        <w:tblW w:w="0" w:type="dxa"/>
        <w:tblLook w:val="04A0" w:firstRow="1" w:lastRow="0" w:firstColumn="1" w:lastColumn="0" w:noHBand="0" w:noVBand="1"/>
      </w:tblPr>
      <w:tblGrid>
        <w:gridCol w:w="4515"/>
        <w:gridCol w:w="818"/>
        <w:gridCol w:w="794"/>
        <w:gridCol w:w="806"/>
        <w:gridCol w:w="711"/>
        <w:gridCol w:w="834"/>
        <w:gridCol w:w="828"/>
        <w:gridCol w:w="810"/>
        <w:gridCol w:w="800"/>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w:instrText>
            </w:r>
            <w:r>
              <w:instrText xml:space="preserve">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w:instrText>
            </w:r>
            <w:r>
              <w:instrText xml:space="preserve">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7F7F7F"/>
              <w:right w:val="none" w:sz="4" w:space="0" w:color="6E6E6E"/>
            </w:tcBorders>
          </w:tcPr>
          <w:p w:rsidR="00413FA5" w:rsidRDefault="003E356A">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w:instrText>
            </w:r>
            <w:r>
              <w:instrText xml:space="preserve">"Serviço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w:instrText>
            </w:r>
            <w:r>
              <w:instrText xml:space="preserve">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7F7F7F"/>
              <w:left w:val="none" w:sz="4" w:space="0" w:color="6E6E6E"/>
              <w:bottom w:val="none" w:sz="4" w:space="0" w:color="BFBFBF"/>
              <w:right w:val="none" w:sz="4" w:space="0" w:color="6E6E6E"/>
            </w:tcBorders>
          </w:tcPr>
          <w:p w:rsidR="00413FA5" w:rsidRDefault="003E356A">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w:instrText>
            </w:r>
            <w:r>
              <w:instrText xml:space="preserve">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329" w:name="_Sec777"/>
      <w:r>
        <w:t>2. Condições do Produto</w:t>
      </w:r>
      <w:bookmarkEnd w:id="329"/>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w:instrText>
            </w:r>
            <w:r>
              <w:instrText xml:space="preserve">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w:instrText>
            </w:r>
            <w:r>
              <w:instrText xml:space="preserve">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w:t>
            </w:r>
            <w:r>
              <w:rPr>
                <w:color w:val="0563C1"/>
              </w:rPr>
              <w:t>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330" w:name="_Sec667"/>
      <w:r>
        <w:t>Project Online</w:t>
      </w:r>
      <w:bookmarkEnd w:id="330"/>
      <w:r>
        <w:fldChar w:fldCharType="begin"/>
      </w:r>
      <w:r>
        <w:instrText xml:space="preserve"> TC "</w:instrText>
      </w:r>
      <w:bookmarkStart w:id="331" w:name="_Toc449392758"/>
      <w:r>
        <w:instrText>Project Online</w:instrText>
      </w:r>
      <w:bookmarkEnd w:id="331"/>
      <w:r>
        <w:instrText>" \l 3</w:instrText>
      </w:r>
      <w:r>
        <w:fldChar w:fldCharType="end"/>
      </w:r>
    </w:p>
    <w:p w:rsidR="00413FA5" w:rsidRDefault="003E356A">
      <w:pPr>
        <w:pStyle w:val="ProductList-Offering1SubSection"/>
        <w:outlineLvl w:val="3"/>
      </w:pPr>
      <w:bookmarkStart w:id="332" w:name="_Sec723"/>
      <w:r>
        <w:t>1. Disponibilidade do Produto</w:t>
      </w:r>
      <w:bookmarkEnd w:id="332"/>
    </w:p>
    <w:tbl>
      <w:tblPr>
        <w:tblStyle w:val="PURTable"/>
        <w:tblW w:w="0" w:type="dxa"/>
        <w:tblLook w:val="04A0" w:firstRow="1" w:lastRow="0" w:firstColumn="1" w:lastColumn="0" w:noHBand="0" w:noVBand="1"/>
      </w:tblPr>
      <w:tblGrid>
        <w:gridCol w:w="4509"/>
        <w:gridCol w:w="818"/>
        <w:gridCol w:w="794"/>
        <w:gridCol w:w="806"/>
        <w:gridCol w:w="711"/>
        <w:gridCol w:w="834"/>
        <w:gridCol w:w="828"/>
        <w:gridCol w:w="810"/>
        <w:gridCol w:w="806"/>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t>Project Online</w:t>
            </w:r>
            <w:r>
              <w:fldChar w:fldCharType="begin"/>
            </w:r>
            <w:r>
              <w:instrText xml:space="preserve"> XE "Project Online"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w:instrText>
            </w:r>
            <w:r>
              <w:instrText xml:space="preserve">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Project Lite</w:t>
            </w:r>
            <w:r>
              <w:fldChar w:fldCharType="begin"/>
            </w:r>
            <w:r>
              <w:instrText xml:space="preserve"> XE "Project Lite"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333" w:name="_Sec778"/>
      <w:r>
        <w:t>2. Condições do Produto</w:t>
      </w:r>
      <w:bookmarkEnd w:id="333"/>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w:instrText>
            </w:r>
            <w:r>
              <w:instrText xml:space="preserve">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w:instrText>
            </w:r>
            <w:r>
              <w:instrText xml:space="preserve">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w:t>
            </w:r>
            <w:r>
              <w:rPr>
                <w:color w:val="0563C1"/>
              </w:rPr>
              <w:t>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334" w:name="_Sec668"/>
      <w:r>
        <w:t>SharePoint Online</w:t>
      </w:r>
      <w:bookmarkEnd w:id="334"/>
      <w:r>
        <w:fldChar w:fldCharType="begin"/>
      </w:r>
      <w:r>
        <w:instrText xml:space="preserve"> TC "</w:instrText>
      </w:r>
      <w:bookmarkStart w:id="335" w:name="_Toc449392759"/>
      <w:r>
        <w:instrText>SharePoint Online</w:instrText>
      </w:r>
      <w:bookmarkEnd w:id="335"/>
      <w:r>
        <w:instrText>" \l 3</w:instrText>
      </w:r>
      <w:r>
        <w:fldChar w:fldCharType="end"/>
      </w:r>
    </w:p>
    <w:p w:rsidR="00413FA5" w:rsidRDefault="003E356A">
      <w:pPr>
        <w:pStyle w:val="ProductList-Offering1SubSection"/>
        <w:outlineLvl w:val="3"/>
      </w:pPr>
      <w:bookmarkStart w:id="336" w:name="_Sec724"/>
      <w:r>
        <w:t>1. Disponibilidade do Produto</w:t>
      </w:r>
      <w:bookmarkEnd w:id="336"/>
    </w:p>
    <w:tbl>
      <w:tblPr>
        <w:tblStyle w:val="PURTable"/>
        <w:tblW w:w="0" w:type="dxa"/>
        <w:tblLook w:val="04A0" w:firstRow="1" w:lastRow="0" w:firstColumn="1" w:lastColumn="0" w:noHBand="0" w:noVBand="1"/>
      </w:tblPr>
      <w:tblGrid>
        <w:gridCol w:w="4536"/>
        <w:gridCol w:w="815"/>
        <w:gridCol w:w="789"/>
        <w:gridCol w:w="802"/>
        <w:gridCol w:w="709"/>
        <w:gridCol w:w="832"/>
        <w:gridCol w:w="825"/>
        <w:gridCol w:w="806"/>
        <w:gridCol w:w="802"/>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413FA5">
        <w:tc>
          <w:tcPr>
            <w:tcW w:w="5020" w:type="dxa"/>
            <w:tcBorders>
              <w:top w:val="single" w:sz="6" w:space="0" w:color="FFFFFF"/>
              <w:left w:val="none" w:sz="4" w:space="0" w:color="6E6E6E"/>
              <w:bottom w:val="dashed" w:sz="4" w:space="0" w:color="7F7F7F"/>
              <w:right w:val="none" w:sz="4" w:space="0" w:color="6E6E6E"/>
            </w:tcBorders>
          </w:tcPr>
          <w:p w:rsidR="00413FA5" w:rsidRDefault="003E356A">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7F7F7F"/>
              <w:left w:val="none" w:sz="4" w:space="0" w:color="6E6E6E"/>
              <w:bottom w:val="dashed" w:sz="4" w:space="0" w:color="7F7F7F"/>
              <w:right w:val="none" w:sz="4" w:space="0" w:color="6E6E6E"/>
            </w:tcBorders>
          </w:tcPr>
          <w:p w:rsidR="00413FA5" w:rsidRDefault="003E356A">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7F7F7F"/>
              <w:left w:val="none" w:sz="4" w:space="0" w:color="6E6E6E"/>
              <w:bottom w:val="dashed" w:sz="4" w:space="0" w:color="7F7F7F"/>
              <w:right w:val="none" w:sz="4" w:space="0" w:color="6E6E6E"/>
            </w:tcBorders>
          </w:tcPr>
          <w:p w:rsidR="00413FA5" w:rsidRDefault="003E356A">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w:instrText>
            </w:r>
            <w:r>
              <w:instrText xml:space="preserve">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7F7F7F"/>
              <w:left w:val="none" w:sz="4" w:space="0" w:color="6E6E6E"/>
              <w:bottom w:val="none" w:sz="4" w:space="0" w:color="BFBFBF"/>
              <w:right w:val="none" w:sz="4" w:space="0" w:color="6E6E6E"/>
            </w:tcBorders>
          </w:tcPr>
          <w:p w:rsidR="00413FA5" w:rsidRDefault="003E356A">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w:instrText>
            </w:r>
            <w:r>
              <w:instrText xml:space="preserve">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337" w:name="_Sec779"/>
      <w:r>
        <w:t>2. Condições do Produto</w:t>
      </w:r>
      <w:bookmarkEnd w:id="337"/>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w:t>
            </w:r>
            <w:r>
              <w:rPr>
                <w:color w:val="0563C1"/>
              </w:rPr>
              <w:t>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w:instrText>
            </w:r>
            <w:r>
              <w:instrText xml:space="preserve">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w:instrText>
            </w:r>
            <w:r>
              <w:instrText xml:space="preserve">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rPr>
                <w:color w:val="0563C1"/>
              </w:rPr>
              <w:t>)</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Pré-requisitos: SLs de Usuário Complementares</w:t>
      </w:r>
    </w:p>
    <w:p w:rsidR="00413FA5" w:rsidRDefault="003E356A">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413FA5" w:rsidRDefault="00413FA5">
      <w:pPr>
        <w:pStyle w:val="ProductList-Body"/>
      </w:pPr>
    </w:p>
    <w:p w:rsidR="00413FA5" w:rsidRDefault="003E356A">
      <w:pPr>
        <w:pStyle w:val="ProductList-ClauseHeading"/>
        <w:outlineLvl w:val="4"/>
      </w:pPr>
      <w:r>
        <w:t xml:space="preserve">2.2 SharePoint Online Plano 1 com Yammer e </w:t>
      </w:r>
      <w:r>
        <w:t>SharePoint Online Plano 2 com Resgate de Chave do Yammer</w:t>
      </w:r>
    </w:p>
    <w:p w:rsidR="00413FA5" w:rsidRDefault="003E356A">
      <w:pPr>
        <w:pStyle w:val="ProductList-Body"/>
      </w:pPr>
      <w:r>
        <w:t>As assinaturas do SharePoint Online Plano 1 com Yammer ou SharePoint Online Plano 2 com Yammer licenciadas por meio dos contratos Open, Open Value ou Open Value Subscription só poderão ser resgatadas</w:t>
      </w:r>
      <w:r>
        <w:t xml:space="preserve"> até 31 de outubro de 2015. Após essa data, as assinaturas não resgatadas poderão ser usadas para um produto que inclua esses serviços.</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338" w:name="_Sec669"/>
      <w:r>
        <w:t>Skype para Empresas Online</w:t>
      </w:r>
      <w:bookmarkEnd w:id="338"/>
      <w:r>
        <w:fldChar w:fldCharType="begin"/>
      </w:r>
      <w:r>
        <w:instrText xml:space="preserve"> TC "</w:instrText>
      </w:r>
      <w:bookmarkStart w:id="339" w:name="_Toc449392760"/>
      <w:r>
        <w:instrText>Skype para Empresas Online</w:instrText>
      </w:r>
      <w:bookmarkEnd w:id="339"/>
      <w:r>
        <w:instrText>" \l 3</w:instrText>
      </w:r>
      <w:r>
        <w:fldChar w:fldCharType="end"/>
      </w:r>
    </w:p>
    <w:p w:rsidR="00413FA5" w:rsidRDefault="003E356A">
      <w:pPr>
        <w:pStyle w:val="ProductList-Offering1SubSection"/>
        <w:outlineLvl w:val="3"/>
      </w:pPr>
      <w:bookmarkStart w:id="340" w:name="_Sec725"/>
      <w:r>
        <w:t>1. Disponibilidade do Produto</w:t>
      </w:r>
      <w:bookmarkEnd w:id="340"/>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A5A5A5"/>
              <w:right w:val="none" w:sz="4" w:space="0" w:color="6E6E6E"/>
            </w:tcBorders>
          </w:tcPr>
          <w:p w:rsidR="00413FA5" w:rsidRDefault="003E356A">
            <w:pPr>
              <w:pStyle w:val="ProductList-TableBody"/>
            </w:pPr>
            <w:r>
              <w:t>Skype for Business Online Plano 1</w:t>
            </w:r>
            <w:r>
              <w:fldChar w:fldCharType="begin"/>
            </w:r>
            <w:r>
              <w:instrText xml:space="preserve"> XE "Sky</w:instrText>
            </w:r>
            <w:r>
              <w:instrText xml:space="preserve">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A5A5A5"/>
              <w:left w:val="none" w:sz="4" w:space="0" w:color="6E6E6E"/>
              <w:bottom w:val="dashed" w:sz="4" w:space="0" w:color="A5A5A5"/>
              <w:right w:val="none" w:sz="4" w:space="0" w:color="6E6E6E"/>
            </w:tcBorders>
          </w:tcPr>
          <w:p w:rsidR="00413FA5" w:rsidRDefault="003E356A">
            <w:pPr>
              <w:pStyle w:val="ProductList-TableBody"/>
            </w:pPr>
            <w:r>
              <w:t>Complemento do Sky</w:t>
            </w:r>
            <w:r>
              <w:t>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A5A5A5"/>
              <w:left w:val="none" w:sz="4" w:space="0" w:color="6E6E6E"/>
              <w:bottom w:val="dashed" w:sz="4" w:space="0" w:color="A5A5A5"/>
              <w:right w:val="none" w:sz="4" w:space="0" w:color="6E6E6E"/>
            </w:tcBorders>
          </w:tcPr>
          <w:p w:rsidR="00413FA5" w:rsidRDefault="003E356A">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A5A5A5"/>
              <w:left w:val="none" w:sz="4" w:space="0" w:color="6E6E6E"/>
              <w:bottom w:val="dashed" w:sz="4" w:space="0" w:color="A5A5A5"/>
              <w:right w:val="none" w:sz="4" w:space="0" w:color="6E6E6E"/>
            </w:tcBorders>
          </w:tcPr>
          <w:p w:rsidR="00413FA5" w:rsidRDefault="003E356A">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A5A5A5"/>
              <w:left w:val="none" w:sz="4" w:space="0" w:color="6E6E6E"/>
              <w:bottom w:val="dashed" w:sz="4" w:space="0" w:color="A5A5A5"/>
              <w:right w:val="none" w:sz="4" w:space="0" w:color="6E6E6E"/>
            </w:tcBorders>
          </w:tcPr>
          <w:p w:rsidR="00413FA5" w:rsidRDefault="003E356A">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A5A5A5"/>
              <w:left w:val="none" w:sz="4" w:space="0" w:color="6E6E6E"/>
              <w:bottom w:val="dashed" w:sz="4" w:space="0" w:color="A5A5A5"/>
              <w:right w:val="none" w:sz="4" w:space="0" w:color="6E6E6E"/>
            </w:tcBorders>
          </w:tcPr>
          <w:p w:rsidR="00413FA5" w:rsidRDefault="003E356A">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w:instrText>
            </w:r>
            <w:r>
              <w:instrText xml:space="preserve">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13FA5">
        <w:tc>
          <w:tcPr>
            <w:tcW w:w="5020" w:type="dxa"/>
            <w:tcBorders>
              <w:top w:val="dashed" w:sz="4" w:space="0" w:color="A5A5A5"/>
              <w:left w:val="none" w:sz="4" w:space="0" w:color="6E6E6E"/>
              <w:bottom w:val="none" w:sz="4" w:space="0" w:color="BFBFBF"/>
              <w:right w:val="none" w:sz="4" w:space="0" w:color="6E6E6E"/>
            </w:tcBorders>
          </w:tcPr>
          <w:p w:rsidR="00413FA5" w:rsidRDefault="003E356A">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860" w:type="dxa"/>
            <w:tcBorders>
              <w:top w:val="dashed" w:sz="4" w:space="0" w:color="A5A5A5"/>
              <w:left w:val="none" w:sz="4" w:space="0" w:color="6E6E6E"/>
              <w:bottom w:val="none"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341" w:name="_Sec780"/>
      <w:r>
        <w:t>2. Condições do Produto</w:t>
      </w:r>
      <w:bookmarkEnd w:id="341"/>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w:instrText>
            </w:r>
            <w:r>
              <w:instrText xml:space="preserve">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(“True-Up”): uma Licença de assinatura </w:instrText>
            </w:r>
            <w:r>
              <w:instrText xml:space="preserve">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Lync para Mac 2011</w:t>
      </w:r>
    </w:p>
    <w:p w:rsidR="00413FA5" w:rsidRDefault="003E356A">
      <w:pPr>
        <w:pStyle w:val="ProductList-Body"/>
      </w:pPr>
      <w:r>
        <w:t>O S</w:t>
      </w:r>
      <w:r>
        <w:t>kype for Business Online Planos 1 e 2 requerem a compra separada e a instalação do Skype for Business 2015 (ou Lync para Mac 2011</w:t>
      </w:r>
      <w:r>
        <w:fldChar w:fldCharType="begin"/>
      </w:r>
      <w:r>
        <w:instrText xml:space="preserve"> XE "Lync para Mac 2011" </w:instrText>
      </w:r>
      <w:r>
        <w:fldChar w:fldCharType="end"/>
      </w:r>
      <w:r>
        <w:t>) para acessar o conjunto completo de recursos do Skype for Business Online Planos 1 e 2. Como uma o</w:t>
      </w:r>
      <w:r>
        <w:t xml:space="preserve">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w:instrText>
      </w:r>
      <w:r>
        <w:instrText xml:space="preserve">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w:instrText>
      </w:r>
      <w:r>
        <w:instrText xml:space="preserve">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w:t>
      </w:r>
      <w:r>
        <w:t>Basic 2015 para seus usuários finais com base em Windows.</w:t>
      </w:r>
    </w:p>
    <w:p w:rsidR="00413FA5" w:rsidRDefault="00413FA5">
      <w:pPr>
        <w:pStyle w:val="ProductList-Body"/>
      </w:pPr>
    </w:p>
    <w:p w:rsidR="00413FA5" w:rsidRDefault="003E356A">
      <w:pPr>
        <w:pStyle w:val="ProductList-ClauseHeading"/>
        <w:outlineLvl w:val="4"/>
      </w:pPr>
      <w:r>
        <w:t>2.2 Pré-requisitos: SLs de Usuário Complementares</w:t>
      </w:r>
    </w:p>
    <w:p w:rsidR="00413FA5" w:rsidRDefault="003E356A">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GroupHeading"/>
        <w:outlineLvl w:val="1"/>
      </w:pPr>
      <w:bookmarkStart w:id="342" w:name="_Sec635"/>
      <w:r>
        <w:t>Outros Serviços Online</w:t>
      </w:r>
      <w:bookmarkEnd w:id="342"/>
      <w:r>
        <w:fldChar w:fldCharType="begin"/>
      </w:r>
      <w:r>
        <w:instrText xml:space="preserve"> TC "</w:instrText>
      </w:r>
      <w:bookmarkStart w:id="343" w:name="_Toc449392761"/>
      <w:r>
        <w:instrText>Outros Serviços Online</w:instrText>
      </w:r>
      <w:bookmarkEnd w:id="343"/>
      <w:r>
        <w:instrText>" \l 2</w:instrText>
      </w:r>
      <w:r>
        <w:fldChar w:fldCharType="end"/>
      </w:r>
    </w:p>
    <w:p w:rsidR="00413FA5" w:rsidRDefault="003E356A">
      <w:pPr>
        <w:pStyle w:val="ProductList-Offering2HeadingNoBorder"/>
        <w:outlineLvl w:val="2"/>
      </w:pPr>
      <w:bookmarkStart w:id="344" w:name="_Sec670"/>
      <w:r>
        <w:t>Bing Mapas</w:t>
      </w:r>
      <w:bookmarkEnd w:id="344"/>
      <w:r>
        <w:fldChar w:fldCharType="begin"/>
      </w:r>
      <w:r>
        <w:instrText xml:space="preserve"> TC "</w:instrText>
      </w:r>
      <w:bookmarkStart w:id="345" w:name="_Toc449392762"/>
      <w:r>
        <w:instrText>Bing Mapas</w:instrText>
      </w:r>
      <w:bookmarkEnd w:id="345"/>
      <w:r>
        <w:instrText>" \l 3</w:instrText>
      </w:r>
      <w:r>
        <w:fldChar w:fldCharType="end"/>
      </w:r>
    </w:p>
    <w:p w:rsidR="00413FA5" w:rsidRDefault="003E356A">
      <w:pPr>
        <w:pStyle w:val="ProductList-Offering1SubSection"/>
        <w:outlineLvl w:val="3"/>
      </w:pPr>
      <w:bookmarkStart w:id="346" w:name="_Sec726"/>
      <w:r>
        <w:t>1. Disponibilidade do Produto</w:t>
      </w:r>
      <w:bookmarkEnd w:id="346"/>
    </w:p>
    <w:tbl>
      <w:tblPr>
        <w:tblStyle w:val="PURTable"/>
        <w:tblW w:w="0" w:type="dxa"/>
        <w:tblLook w:val="04A0" w:firstRow="1" w:lastRow="0" w:firstColumn="1" w:lastColumn="0" w:noHBand="0" w:noVBand="1"/>
      </w:tblPr>
      <w:tblGrid>
        <w:gridCol w:w="4537"/>
        <w:gridCol w:w="815"/>
        <w:gridCol w:w="790"/>
        <w:gridCol w:w="803"/>
        <w:gridCol w:w="710"/>
        <w:gridCol w:w="832"/>
        <w:gridCol w:w="826"/>
        <w:gridCol w:w="807"/>
        <w:gridCol w:w="796"/>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w:instrText>
            </w:r>
            <w:r>
              <w:instrText xml:space="preserve">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Bing Mapas por Assinatura Mensal de Usuários Conhecidos</w:t>
            </w:r>
            <w:r>
              <w:fldChar w:fldCharType="begin"/>
            </w:r>
            <w:r>
              <w:instrText xml:space="preserve"> XE "</w:instrText>
            </w:r>
            <w:r>
              <w:instrText xml:space="preserve">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Bing Mapas Light por Assinatura Mensal de 500 Usuários Conhecidos</w:t>
            </w:r>
            <w:r>
              <w:fldChar w:fldCharType="begin"/>
            </w:r>
            <w:r>
              <w:instrText xml:space="preserve"> XE "Bing Mapas Light por Assinatura Mensal de </w:instrText>
            </w:r>
            <w:r>
              <w:instrText xml:space="preserve">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Gerenciamento de Ativos Móveis do Bing Mapas para Windows (Europa ou América do Norte)</w:t>
            </w:r>
            <w:r>
              <w:fldChar w:fldCharType="begin"/>
            </w:r>
            <w:r>
              <w:instrText xml:space="preserve"> XE "Gerenciamento de Ativos Mó</w:instrText>
            </w:r>
            <w:r>
              <w:instrText xml:space="preserve">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Assinatura Mensal de Tarifa por Plataforma Windows de Gerenciamento de Ativos Móveis do Bing Mapas</w:t>
            </w:r>
            <w:r>
              <w:fldChar w:fldCharType="begin"/>
            </w:r>
            <w:r>
              <w:instrText xml:space="preserve"> XE "Assinatura Mensal de Tarifa por Plataforma Windows de Gerenciamento de Ativos Móveis do Bing M</w:instrText>
            </w:r>
            <w:r>
              <w:instrText xml:space="preserve">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w:instrText>
            </w:r>
            <w:r>
              <w:instrText xml:space="preserve">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Assinatura Mensal de 500 Mil (e valores superiores) Transações de Uso de Site Público do Bing Mapas</w:t>
            </w:r>
            <w:r>
              <w:fldChar w:fldCharType="begin"/>
            </w:r>
            <w:r>
              <w:instrText xml:space="preserve"> XE "</w:instrText>
            </w:r>
            <w:r>
              <w:instrText xml:space="preserve">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347" w:name="_Sec781"/>
      <w:r>
        <w:t>2. Condições do Produto</w:t>
      </w:r>
      <w:bookmarkEnd w:id="347"/>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Transações Faturáveis</w:t>
      </w:r>
    </w:p>
    <w:p w:rsidR="00413FA5" w:rsidRDefault="003E356A">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w:t>
      </w:r>
      <w:r>
        <w:t>tro, todas as Transações Faturáveis não usadas e compradas serão perdidas.</w:t>
      </w:r>
    </w:p>
    <w:p w:rsidR="00413FA5" w:rsidRDefault="00413FA5">
      <w:pPr>
        <w:pStyle w:val="ProductList-Body"/>
      </w:pPr>
    </w:p>
    <w:p w:rsidR="00413FA5" w:rsidRDefault="003E356A">
      <w:pPr>
        <w:pStyle w:val="ProductList-ClauseHeading"/>
        <w:outlineLvl w:val="4"/>
      </w:pPr>
      <w:r>
        <w:t>2.2 SL Complementar do Bing Mapas Platinum</w:t>
      </w:r>
    </w:p>
    <w:p w:rsidR="00413FA5" w:rsidRDefault="003E356A">
      <w:pPr>
        <w:pStyle w:val="ProductList-Body"/>
      </w:pPr>
      <w:r>
        <w:t xml:space="preserve">A SL Complementar do Bing Mapas Platinum, que pode ser comprada apenas uma vez a cada registro e tem uma cobertura de uso de 400 milhões </w:t>
      </w:r>
      <w:r>
        <w:t>de Transações Faturáveis por ano. Os clientes que excederem esta cobertura deverão comprar Transações Faturáveis adicionais.</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348" w:name="_Sec672"/>
      <w:r>
        <w:t xml:space="preserve">Microsoft </w:t>
      </w:r>
      <w:r>
        <w:t>Learning</w:t>
      </w:r>
      <w:bookmarkEnd w:id="348"/>
      <w:r>
        <w:fldChar w:fldCharType="begin"/>
      </w:r>
      <w:r>
        <w:instrText xml:space="preserve"> TC "</w:instrText>
      </w:r>
      <w:bookmarkStart w:id="349" w:name="_Toc449392763"/>
      <w:r>
        <w:instrText>Microsoft Learning</w:instrText>
      </w:r>
      <w:bookmarkEnd w:id="349"/>
      <w:r>
        <w:instrText>" \l 3</w:instrText>
      </w:r>
      <w:r>
        <w:fldChar w:fldCharType="end"/>
      </w:r>
    </w:p>
    <w:p w:rsidR="00413FA5" w:rsidRDefault="003E356A">
      <w:pPr>
        <w:pStyle w:val="ProductList-Offering1SubSection"/>
        <w:outlineLvl w:val="3"/>
      </w:pPr>
      <w:bookmarkStart w:id="350" w:name="_Sec728"/>
      <w:r>
        <w:t>1. Disponibilidade do Produto</w:t>
      </w:r>
      <w:bookmarkEnd w:id="350"/>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w:instrText>
            </w:r>
            <w:r>
              <w:instrText xml:space="preserve">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w:instrText>
            </w:r>
            <w:r>
              <w:instrText xml:space="preserve">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w:instrText>
            </w:r>
            <w:r>
              <w:instrText xml:space="preserve">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Cupons de Exame do Microsoft Learning MCP 30</w:t>
            </w:r>
            <w:r>
              <w:fldChar w:fldCharType="begin"/>
            </w:r>
            <w:r>
              <w:instrText xml:space="preserve"> XE "</w:instrText>
            </w:r>
            <w:r>
              <w:instrText xml:space="preserve">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dashed" w:sz="4" w:space="0" w:color="BFBFBF"/>
              <w:right w:val="none" w:sz="4" w:space="0" w:color="6E6E6E"/>
            </w:tcBorders>
          </w:tcPr>
          <w:p w:rsidR="00413FA5" w:rsidRDefault="003E356A">
            <w:pPr>
              <w:pStyle w:val="ProductList-TableBody"/>
            </w:pPr>
            <w:r>
              <w:t>Licença do Site de Exame do Microsoft Learning Solutions MTA 250</w:t>
            </w:r>
            <w:r>
              <w:fldChar w:fldCharType="begin"/>
            </w:r>
            <w:r>
              <w:instrText xml:space="preserve"> XE "Licença do Site de Exame do Microsoft Learning Solutions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w:instrText>
            </w:r>
            <w:r>
              <w:instrText xml:space="preserve">to Adicional" </w:instrText>
            </w:r>
            <w:r>
              <w:fldChar w:fldCharType="separate"/>
            </w:r>
            <w:r>
              <w:rPr>
                <w:color w:val="000000"/>
              </w:rPr>
              <w:t xml:space="preserve"> A</w:t>
            </w:r>
            <w:r>
              <w:fldChar w:fldCharType="end"/>
            </w: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t>Licença do Site de Exame do Microsoft Learning Solutions MOS 500</w:t>
            </w:r>
            <w:r>
              <w:fldChar w:fldCharType="begin"/>
            </w:r>
            <w:r>
              <w:instrText xml:space="preserve"> XE "Licença do Site de Exame do Microsoft Learning Solutions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13FA5" w:rsidRDefault="003E356A">
      <w:pPr>
        <w:pStyle w:val="ProductList-Offering1SubSection"/>
        <w:outlineLvl w:val="3"/>
      </w:pPr>
      <w:bookmarkStart w:id="351" w:name="_Sec783"/>
      <w:r>
        <w:t>2. Condições do Produto</w:t>
      </w:r>
      <w:bookmarkEnd w:id="351"/>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pPr>
    </w:p>
    <w:p w:rsidR="00413FA5" w:rsidRDefault="003E356A">
      <w:pPr>
        <w:pStyle w:val="ProductList-ClauseHeading"/>
        <w:outlineLvl w:val="4"/>
      </w:pPr>
      <w:r>
        <w:t>2.1 Cupons</w:t>
      </w:r>
    </w:p>
    <w:p w:rsidR="00413FA5" w:rsidRDefault="003E356A">
      <w:pPr>
        <w:pStyle w:val="ProductList-Body"/>
      </w:pPr>
      <w:r>
        <w:t xml:space="preserve">Os vouchers são fornecidos mediante a compra e expiram em 12 meses contados a partir da data de compra. </w:t>
      </w:r>
    </w:p>
    <w:p w:rsidR="00413FA5" w:rsidRDefault="00413FA5">
      <w:pPr>
        <w:pStyle w:val="ProductList-Body"/>
      </w:pPr>
    </w:p>
    <w:p w:rsidR="00413FA5" w:rsidRDefault="003E356A">
      <w:pPr>
        <w:pStyle w:val="ProductList-ClauseHeading"/>
        <w:outlineLvl w:val="4"/>
      </w:pPr>
      <w:r>
        <w:t xml:space="preserve">2.2 Licença do </w:t>
      </w:r>
      <w:r>
        <w:t>Microsoft Office Specialist (MOS), Microsoft Technology Associate (MTA) e Site do Exame do Microsoft Certification Educator</w:t>
      </w:r>
    </w:p>
    <w:p w:rsidR="00413FA5" w:rsidRDefault="003E356A">
      <w:pPr>
        <w:pStyle w:val="ProductList-Body"/>
      </w:pPr>
      <w:r>
        <w:t xml:space="preserve">O Cliente deverá ser um centro de exames autorizado Certiport para estar qualificado para a </w:t>
      </w:r>
      <w:r>
        <w:fldChar w:fldCharType="begin"/>
      </w:r>
      <w:r>
        <w:instrText xml:space="preserve"> AutoTextList   \s NoStyle \t "Licença s</w:instrText>
      </w:r>
      <w:r>
        <w:instrText xml:space="preserve">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w:t>
      </w:r>
      <w:r>
        <w:t>partir da data de compra. Quaisquer exames de certificação não usados serão perdidos.</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352" w:name="_Sec673"/>
      <w:r>
        <w:t>Microsoft Translator</w:t>
      </w:r>
      <w:bookmarkEnd w:id="352"/>
      <w:r>
        <w:fldChar w:fldCharType="begin"/>
      </w:r>
      <w:r>
        <w:instrText xml:space="preserve"> TC "</w:instrText>
      </w:r>
      <w:bookmarkStart w:id="353" w:name="_Toc449392764"/>
      <w:r>
        <w:instrText>Microsoft Translator</w:instrText>
      </w:r>
      <w:bookmarkEnd w:id="353"/>
      <w:r>
        <w:instrText>" \l 3</w:instrText>
      </w:r>
      <w:r>
        <w:fldChar w:fldCharType="end"/>
      </w:r>
    </w:p>
    <w:p w:rsidR="00413FA5" w:rsidRDefault="003E356A">
      <w:pPr>
        <w:pStyle w:val="ProductList-Offering1SubSection"/>
        <w:outlineLvl w:val="3"/>
      </w:pPr>
      <w:bookmarkStart w:id="354" w:name="_Sec729"/>
      <w:r>
        <w:t>1. Disponibilidade do Produto</w:t>
      </w:r>
      <w:bookmarkEnd w:id="354"/>
    </w:p>
    <w:tbl>
      <w:tblPr>
        <w:tblStyle w:val="PURTable"/>
        <w:tblW w:w="0" w:type="dxa"/>
        <w:tblLook w:val="04A0" w:firstRow="1" w:lastRow="0" w:firstColumn="1" w:lastColumn="0" w:noHBand="0" w:noVBand="1"/>
      </w:tblPr>
      <w:tblGrid>
        <w:gridCol w:w="4517"/>
        <w:gridCol w:w="818"/>
        <w:gridCol w:w="793"/>
        <w:gridCol w:w="806"/>
        <w:gridCol w:w="711"/>
        <w:gridCol w:w="833"/>
        <w:gridCol w:w="828"/>
        <w:gridCol w:w="810"/>
        <w:gridCol w:w="800"/>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w:instrText>
            </w:r>
            <w:r>
              <w:instrText xml:space="preserve">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355" w:name="_Sec784"/>
      <w:r>
        <w:t>2. Condições do Produto</w:t>
      </w:r>
      <w:bookmarkEnd w:id="355"/>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356" w:name="_Sec674"/>
      <w:r>
        <w:t>Power BI Pro</w:t>
      </w:r>
      <w:bookmarkEnd w:id="356"/>
      <w:r>
        <w:fldChar w:fldCharType="begin"/>
      </w:r>
      <w:r>
        <w:instrText xml:space="preserve"> TC "</w:instrText>
      </w:r>
      <w:bookmarkStart w:id="357" w:name="_Toc449392765"/>
      <w:r>
        <w:instrText>Power BI Pro</w:instrText>
      </w:r>
      <w:bookmarkEnd w:id="357"/>
      <w:r>
        <w:instrText>" \l 3</w:instrText>
      </w:r>
      <w:r>
        <w:fldChar w:fldCharType="end"/>
      </w:r>
    </w:p>
    <w:p w:rsidR="00413FA5" w:rsidRDefault="003E356A">
      <w:pPr>
        <w:pStyle w:val="ProductList-Offering1SubSection"/>
        <w:outlineLvl w:val="3"/>
      </w:pPr>
      <w:bookmarkStart w:id="358" w:name="_Sec730"/>
      <w:r>
        <w:t>1. Disponibilidade do Produto</w:t>
      </w:r>
      <w:bookmarkEnd w:id="358"/>
    </w:p>
    <w:tbl>
      <w:tblPr>
        <w:tblStyle w:val="PURTable"/>
        <w:tblW w:w="0" w:type="dxa"/>
        <w:tblLook w:val="04A0" w:firstRow="1" w:lastRow="0" w:firstColumn="1" w:lastColumn="0" w:noHBand="0" w:noVBand="1"/>
      </w:tblPr>
      <w:tblGrid>
        <w:gridCol w:w="4509"/>
        <w:gridCol w:w="818"/>
        <w:gridCol w:w="794"/>
        <w:gridCol w:w="806"/>
        <w:gridCol w:w="711"/>
        <w:gridCol w:w="834"/>
        <w:gridCol w:w="828"/>
        <w:gridCol w:w="810"/>
        <w:gridCol w:w="806"/>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dashed" w:sz="4" w:space="0" w:color="BFBFBF"/>
              <w:right w:val="none" w:sz="4" w:space="0" w:color="6E6E6E"/>
            </w:tcBorders>
          </w:tcPr>
          <w:p w:rsidR="00413FA5" w:rsidRDefault="003E356A">
            <w:pPr>
              <w:pStyle w:val="ProductList-TableBody"/>
            </w:pPr>
            <w:r>
              <w:rPr>
                <w:color w:val="000000"/>
              </w:rPr>
              <w:t>Power BI Pro</w:t>
            </w:r>
            <w:r>
              <w:fldChar w:fldCharType="begin"/>
            </w:r>
            <w:r>
              <w:instrText xml:space="preserve"> XE "</w:instrText>
            </w:r>
            <w:r>
              <w:instrText xml:space="preserve">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5020" w:type="dxa"/>
            <w:tcBorders>
              <w:top w:val="dashed" w:sz="4" w:space="0" w:color="BFBFBF"/>
              <w:left w:val="none" w:sz="4" w:space="0" w:color="6E6E6E"/>
              <w:bottom w:val="none" w:sz="4" w:space="0" w:color="BFBFBF"/>
              <w:right w:val="none" w:sz="4" w:space="0" w:color="6E6E6E"/>
            </w:tcBorders>
          </w:tcPr>
          <w:p w:rsidR="00413FA5" w:rsidRDefault="003E356A">
            <w:pPr>
              <w:pStyle w:val="ProductList-TableBody"/>
            </w:pPr>
            <w:r>
              <w:rPr>
                <w:color w:val="000000"/>
              </w:rPr>
              <w:t>Power BI Pro A</w:t>
            </w:r>
            <w:r>
              <w:fldChar w:fldCharType="begin"/>
            </w:r>
            <w:r>
              <w:instrText xml:space="preserve"> XE "</w:instrText>
            </w:r>
            <w:r>
              <w:instrText xml:space="preserve">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13FA5" w:rsidRDefault="003E356A">
      <w:pPr>
        <w:pStyle w:val="ProductList-Offering1SubSection"/>
        <w:outlineLvl w:val="3"/>
      </w:pPr>
      <w:bookmarkStart w:id="359" w:name="_Sec785"/>
      <w:r>
        <w:t>2. Condições do Produto</w:t>
      </w:r>
      <w:bookmarkEnd w:id="359"/>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Vigência Estendida: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"Isenção de Usuários Qualificados: isenção aplicável a usuários que acessam os Produtos exclusivamente sob u</w:instrText>
            </w:r>
            <w:r>
              <w:instrText xml:space="preserve">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2HeadingNoBorder"/>
        <w:outlineLvl w:val="2"/>
      </w:pPr>
      <w:bookmarkStart w:id="360" w:name="_Sec676"/>
      <w:r>
        <w:t>Yammer Enterprise</w:t>
      </w:r>
      <w:bookmarkEnd w:id="360"/>
      <w:r>
        <w:fldChar w:fldCharType="begin"/>
      </w:r>
      <w:r>
        <w:instrText xml:space="preserve"> TC "</w:instrText>
      </w:r>
      <w:bookmarkStart w:id="361" w:name="_Toc449392766"/>
      <w:r>
        <w:instrText>Yammer Enterprise</w:instrText>
      </w:r>
      <w:bookmarkEnd w:id="361"/>
      <w:r>
        <w:instrText>" \l 3</w:instrText>
      </w:r>
      <w:r>
        <w:fldChar w:fldCharType="end"/>
      </w:r>
    </w:p>
    <w:p w:rsidR="00413FA5" w:rsidRDefault="003E356A">
      <w:pPr>
        <w:pStyle w:val="ProductList-Offering1SubSection"/>
        <w:outlineLvl w:val="3"/>
      </w:pPr>
      <w:bookmarkStart w:id="362" w:name="_Sec732"/>
      <w:r>
        <w:t>1. Disponibilidade do Produto</w:t>
      </w:r>
      <w:bookmarkEnd w:id="362"/>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413FA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3FA5" w:rsidRDefault="003E35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A5">
        <w:tc>
          <w:tcPr>
            <w:tcW w:w="5020" w:type="dxa"/>
            <w:tcBorders>
              <w:top w:val="single" w:sz="6" w:space="0" w:color="FFFFFF"/>
              <w:left w:val="none" w:sz="4" w:space="0" w:color="6E6E6E"/>
              <w:bottom w:val="none" w:sz="4" w:space="0" w:color="BFBFBF"/>
              <w:right w:val="none" w:sz="4" w:space="0" w:color="6E6E6E"/>
            </w:tcBorders>
          </w:tcPr>
          <w:p w:rsidR="00413FA5" w:rsidRDefault="003E356A">
            <w:pPr>
              <w:pStyle w:val="ProductList-TableBody"/>
            </w:pPr>
            <w:r>
              <w:rPr>
                <w:color w:val="000000"/>
              </w:rPr>
              <w:t>Yammer Enterprise</w:t>
            </w:r>
            <w:r>
              <w:fldChar w:fldCharType="begin"/>
            </w:r>
            <w:r>
              <w:instrText xml:space="preserve"> XE "</w:instrText>
            </w:r>
            <w:r>
              <w:instrText xml:space="preserve">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13FA5" w:rsidRDefault="003E35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3FA5" w:rsidRDefault="003E356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bl>
    <w:p w:rsidR="00413FA5" w:rsidRDefault="003E356A">
      <w:pPr>
        <w:pStyle w:val="ProductList-Offering1SubSection"/>
        <w:outlineLvl w:val="3"/>
      </w:pPr>
      <w:bookmarkStart w:id="363" w:name="_Sec787"/>
      <w:r>
        <w:t>2. Condições do Produto</w:t>
      </w:r>
      <w:bookmarkEnd w:id="363"/>
    </w:p>
    <w:tbl>
      <w:tblPr>
        <w:tblStyle w:val="PURTable"/>
        <w:tblW w:w="0" w:type="dxa"/>
        <w:tblLook w:val="04A0" w:firstRow="1" w:lastRow="0" w:firstColumn="1" w:lastColumn="0" w:noHBand="0" w:noVBand="1"/>
      </w:tblPr>
      <w:tblGrid>
        <w:gridCol w:w="3642"/>
        <w:gridCol w:w="3637"/>
        <w:gridCol w:w="3637"/>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Promoções: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3FA5" w:rsidRDefault="003E356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w:t>
            </w:r>
            <w:r>
              <w:rPr>
                <w:color w:val="0563C1"/>
              </w:rPr>
              <w:t>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Qualificados para Redução (SCE): N/D</w:t>
            </w:r>
          </w:p>
        </w:tc>
      </w:tr>
      <w:tr w:rsidR="00413FA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3E356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3FA5" w:rsidRDefault="00413FA5">
            <w:pPr>
              <w:pStyle w:val="ProductList-TableBody"/>
            </w:pPr>
          </w:p>
        </w:tc>
      </w:tr>
    </w:tbl>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413FA5">
      <w:pPr>
        <w:sectPr w:rsidR="00413FA5">
          <w:headerReference w:type="default" r:id="rId126"/>
          <w:footerReference w:type="default" r:id="rId127"/>
          <w:type w:val="continuous"/>
          <w:pgSz w:w="12240" w:h="15840" w:code="1"/>
          <w:pgMar w:top="1170" w:right="720" w:bottom="720" w:left="720" w:header="432" w:footer="288" w:gutter="0"/>
          <w:cols w:space="360"/>
        </w:sectPr>
      </w:pPr>
    </w:p>
    <w:p w:rsidR="00413FA5" w:rsidRDefault="003E356A">
      <w:pPr>
        <w:pStyle w:val="ProductList-SectionHeading"/>
        <w:pageBreakBefore/>
        <w:outlineLvl w:val="0"/>
      </w:pPr>
      <w:bookmarkStart w:id="364" w:name="_Sec549"/>
      <w:bookmarkEnd w:id="216"/>
      <w:r>
        <w:t>Glossário</w:t>
      </w:r>
      <w:r>
        <w:fldChar w:fldCharType="begin"/>
      </w:r>
      <w:r>
        <w:instrText xml:space="preserve"> TC "</w:instrText>
      </w:r>
      <w:bookmarkStart w:id="365" w:name="_Toc449392767"/>
      <w:r>
        <w:instrText>Glossário</w:instrText>
      </w:r>
      <w:bookmarkEnd w:id="365"/>
      <w:r>
        <w:instrText>" \l 1</w:instrText>
      </w:r>
      <w:r>
        <w:fldChar w:fldCharType="end"/>
      </w:r>
    </w:p>
    <w:p w:rsidR="00413FA5" w:rsidRDefault="003E356A">
      <w:pPr>
        <w:pStyle w:val="ProductList-Offering1Heading"/>
        <w:outlineLvl w:val="1"/>
      </w:pPr>
      <w:bookmarkStart w:id="366" w:name="_Sec550"/>
      <w:r>
        <w:t>Atributos</w:t>
      </w:r>
      <w:bookmarkEnd w:id="366"/>
      <w:r>
        <w:fldChar w:fldCharType="begin"/>
      </w:r>
      <w:r>
        <w:instrText xml:space="preserve"> TC "</w:instrText>
      </w:r>
      <w:bookmarkStart w:id="367" w:name="_Toc449392768"/>
      <w:r>
        <w:instrText>Atributos</w:instrText>
      </w:r>
      <w:bookmarkEnd w:id="367"/>
      <w:r>
        <w:instrText>" \l 2</w:instrText>
      </w:r>
      <w:r>
        <w:fldChar w:fldCharType="end"/>
      </w:r>
    </w:p>
    <w:p w:rsidR="00413FA5" w:rsidRDefault="003E356A">
      <w:pPr>
        <w:pStyle w:val="ProductList-BodySpaced"/>
      </w:pPr>
      <w:r>
        <w:t>Os atributos são identificados nas tabelas em cada Entrada do Produto e indicam os direitos ou as condições aplicáveis aos Produtos.</w:t>
      </w:r>
    </w:p>
    <w:p w:rsidR="00413FA5" w:rsidRDefault="00413FA5">
      <w:pPr>
        <w:pStyle w:val="ProductList-BodySpaced"/>
      </w:pPr>
    </w:p>
    <w:p w:rsidR="00413FA5" w:rsidRDefault="003E356A">
      <w:pPr>
        <w:pStyle w:val="ProductList-BodySpaced"/>
      </w:pPr>
      <w:r>
        <w:rPr>
          <w:b/>
          <w:color w:val="00188F"/>
        </w:rPr>
        <w:t>Software Adicional</w:t>
      </w:r>
      <w:r>
        <w:t>: Software identificado nos Direitos de Uso para Produtos para Servidor que o Cliente tem permissão para</w:t>
      </w:r>
      <w:r>
        <w:t xml:space="preserve"> usar em qualquer dispositivo junto com seu uso do software para servidores.</w:t>
      </w:r>
    </w:p>
    <w:p w:rsidR="00413FA5" w:rsidRDefault="003E356A">
      <w:pPr>
        <w:pStyle w:val="ProductList-BodySpaced"/>
      </w:pPr>
      <w:r>
        <w:rPr>
          <w:b/>
          <w:color w:val="00188F"/>
        </w:rPr>
        <w:t>Requisitos de Acesso para Clientes</w:t>
      </w:r>
      <w:r>
        <w:t>: Indica se um Produto de Servidor requer ou não CALs para acesso por usuários e dispositivos.</w:t>
      </w:r>
    </w:p>
    <w:p w:rsidR="00413FA5" w:rsidRDefault="003E356A">
      <w:pPr>
        <w:pStyle w:val="ProductList-BodySpaced"/>
      </w:pPr>
      <w:r>
        <w:rPr>
          <w:b/>
          <w:color w:val="00188F"/>
        </w:rPr>
        <w:t>Recuperação de Desastre</w:t>
      </w:r>
      <w:r>
        <w:t>: Direitos disponíveis para</w:t>
      </w:r>
      <w:r>
        <w:t xml:space="preserve">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w:t>
      </w:r>
      <w:r>
        <w:t>bter detalhes.</w:t>
      </w:r>
    </w:p>
    <w:p w:rsidR="00413FA5" w:rsidRDefault="003E356A">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w:t>
      </w:r>
      <w:r>
        <w:t>iversais de LIcença.</w:t>
      </w:r>
    </w:p>
    <w:p w:rsidR="00413FA5" w:rsidRDefault="003E356A">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413FA5" w:rsidRDefault="003E356A">
      <w:pPr>
        <w:pStyle w:val="ProductList-BodySpaced"/>
      </w:pPr>
      <w:r>
        <w:rPr>
          <w:b/>
          <w:color w:val="00188F"/>
        </w:rPr>
        <w:t>Requisito de Acesso do Usuário Externo</w:t>
      </w:r>
      <w:r>
        <w:t>: Indica</w:t>
      </w:r>
      <w:r>
        <w:t xml:space="preserve">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w:instrText>
      </w:r>
      <w:r>
        <w:instrText xml:space="preserve">em de suas afiliadas." </w:instrText>
      </w:r>
      <w:r>
        <w:fldChar w:fldCharType="separate"/>
      </w:r>
      <w:r>
        <w:rPr>
          <w:color w:val="0563C1"/>
        </w:rPr>
        <w:t>Usuários Externos</w:t>
      </w:r>
      <w:r>
        <w:fldChar w:fldCharType="end"/>
      </w:r>
      <w:r>
        <w:t>.</w:t>
      </w:r>
    </w:p>
    <w:p w:rsidR="00413FA5" w:rsidRDefault="003E356A">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w:instrText>
      </w:r>
      <w:r>
        <w:instrText xml:space="preserv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em antecipação de um evento de failov</w:t>
      </w:r>
      <w:r>
        <w:t xml:space="preserve">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w:instrText>
      </w:r>
      <w:r>
        <w:instrText xml:space="preserve">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w:instrText>
      </w:r>
      <w:r>
        <w:instrText xml:space="preserve">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w:t>
      </w:r>
      <w:r>
        <w:rPr>
          <w:color w:val="0563C1"/>
        </w:rPr>
        <w:t>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w:t>
      </w:r>
      <w:r>
        <w:t>as de produção correspondentes.</w:t>
      </w:r>
    </w:p>
    <w:p w:rsidR="00413FA5" w:rsidRDefault="003E356A">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w:t>
      </w:r>
      <w:r>
        <w:t>de Uso para serviços de nuvem da comunidade do governo são equivalentes àqueles dos seus diversos locatários padrão, a menos que seja indicado de outra forma. Os serviços online oferecidos como serviços de nuvem da comunidade do governo não estão qualifica</w:t>
      </w:r>
      <w:r>
        <w:t xml:space="preserve">dos para reserva de Licença. Serviços Online qualificados são oferecidos como serviços de nuvem da comunidade do governo e serviços de nuvem da comunidade não governamental. Os clientes podem ser provisionados como um ou outro, mas não com uma mistura dos </w:t>
      </w:r>
      <w:r>
        <w:t xml:space="preserve">dois. Os Serviços Online projetados como nuvem de comunidade do governo não podem ser implantados no mesmo domínio que os serviços de nuvem da comunidade não governamental específicos. </w:t>
      </w:r>
    </w:p>
    <w:p w:rsidR="00413FA5" w:rsidRDefault="003E356A">
      <w:pPr>
        <w:pStyle w:val="ProductList-BodySpaced"/>
      </w:pPr>
      <w:r>
        <w:rPr>
          <w:b/>
          <w:color w:val="00188F"/>
        </w:rPr>
        <w:t>Tecnologias Incluídas</w:t>
      </w:r>
      <w:r>
        <w:t>: Indica outros componentes da Microsoft incluído</w:t>
      </w:r>
      <w:r>
        <w:t>s em um Produto; consulte a seção Tecnologias Incluídas dos Termos Universais de Licença para obter detalhes.</w:t>
      </w:r>
    </w:p>
    <w:p w:rsidR="00413FA5" w:rsidRDefault="003E356A">
      <w:pPr>
        <w:pStyle w:val="ProductList-BodySpaced"/>
      </w:pPr>
      <w:r>
        <w:rPr>
          <w:b/>
          <w:color w:val="00188F"/>
        </w:rPr>
        <w:t>Mobilidade de Licenças</w:t>
      </w:r>
      <w:r>
        <w:t>: Direitos disponíveis para clientes de SA para ceder licenças fora dos cronogramas padrão ou para usar os Produtos em servi</w:t>
      </w:r>
      <w:r>
        <w:t xml:space="preserve">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413FA5" w:rsidRDefault="003E356A">
      <w:pPr>
        <w:pStyle w:val="ProductList-BodySpaced"/>
      </w:pPr>
      <w:r>
        <w:rPr>
          <w:b/>
          <w:color w:val="00188F"/>
        </w:rPr>
        <w:t>Termos de Licença</w:t>
      </w:r>
      <w:r>
        <w:t>: termos e condições que regem a implementação e</w:t>
      </w:r>
      <w:r>
        <w:t xml:space="preserve"> o uso de um Produto.</w:t>
      </w:r>
    </w:p>
    <w:p w:rsidR="00413FA5" w:rsidRDefault="003E356A">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w:t>
      </w:r>
      <w:r>
        <w:t xml:space="preserve"> também pode ter direitos de downgrade não padrão para usar versões anteriores dos mesmos ou de outros Produtos em vez da versão licenciada.</w:t>
      </w:r>
    </w:p>
    <w:p w:rsidR="00413FA5" w:rsidRDefault="003E356A">
      <w:pPr>
        <w:pStyle w:val="ProductList-BodySpaced"/>
      </w:pPr>
      <w:r>
        <w:rPr>
          <w:b/>
          <w:color w:val="00188F"/>
        </w:rPr>
        <w:t>Pré-requisitos</w:t>
      </w:r>
      <w:r>
        <w:t>: Indica que determinadas condições adicionais sejam atendidas para a compra de Licenças do Produto.</w:t>
      </w:r>
    </w:p>
    <w:p w:rsidR="00413FA5" w:rsidRDefault="003E356A">
      <w:pPr>
        <w:pStyle w:val="ProductList-BodySpaced"/>
      </w:pPr>
      <w:r>
        <w:rPr>
          <w:b/>
          <w:color w:val="00188F"/>
        </w:rPr>
        <w:t>Pré-requisitos (SA)</w:t>
      </w:r>
      <w:r>
        <w:t>:indica que determinadas condições adicionais sejam atendidas para a compra de cobertura de SA do Produto.</w:t>
      </w:r>
    </w:p>
    <w:p w:rsidR="00413FA5" w:rsidRDefault="003E356A">
      <w:pPr>
        <w:pStyle w:val="ProductList-BodySpaced"/>
      </w:pPr>
      <w:r>
        <w:rPr>
          <w:b/>
          <w:color w:val="00188F"/>
        </w:rPr>
        <w:t>Versão Anterior</w:t>
      </w:r>
      <w:r>
        <w:t>: Versões mais antigas do Produto e sua Data Disponível.</w:t>
      </w:r>
    </w:p>
    <w:p w:rsidR="00413FA5" w:rsidRDefault="003E356A">
      <w:pPr>
        <w:pStyle w:val="ProductList-BodySpaced"/>
      </w:pPr>
      <w:r>
        <w:rPr>
          <w:b/>
          <w:color w:val="00188F"/>
        </w:rPr>
        <w:t>Notificações</w:t>
      </w:r>
      <w:r>
        <w:t>: identifica as notificações aplicáveis para u</w:t>
      </w:r>
      <w:r>
        <w:t xml:space="preserve">m Produto; consulte a seção Notificações dos </w:t>
      </w:r>
      <w:hyperlink w:anchor="_Sec537">
        <w:r>
          <w:rPr>
            <w:color w:val="00467F"/>
            <w:u w:val="single"/>
          </w:rPr>
          <w:t>Termos Universais de Licença</w:t>
        </w:r>
      </w:hyperlink>
      <w:r>
        <w:t xml:space="preserve"> para obter detalhes.</w:t>
      </w:r>
    </w:p>
    <w:p w:rsidR="00413FA5" w:rsidRDefault="003E356A">
      <w:pPr>
        <w:pStyle w:val="ProductList-BodySpaced"/>
      </w:pPr>
      <w:r>
        <w:rPr>
          <w:b/>
          <w:color w:val="00188F"/>
        </w:rPr>
        <w:t>Programa Online Subscription (OSP)</w:t>
      </w:r>
      <w:r>
        <w:t>: o produto está disponível em um programa Online Subscription.</w:t>
      </w:r>
    </w:p>
    <w:p w:rsidR="00413FA5" w:rsidRDefault="003E356A">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413FA5" w:rsidRDefault="003E356A">
      <w:pPr>
        <w:pStyle w:val="ProductList-BodySpaced"/>
      </w:pPr>
      <w:r>
        <w:rPr>
          <w:b/>
          <w:color w:val="00188F"/>
        </w:rPr>
        <w:t>Termos de Licença Específicos ao Produto</w:t>
      </w:r>
      <w:r>
        <w:t xml:space="preserve">: indica que os termos e </w:t>
      </w:r>
      <w:r>
        <w:t>as condições Específicos do Produto que regem a implementação e o uso do Produto são incluídos a seguir na tabela Direitos de Uso.</w:t>
      </w:r>
    </w:p>
    <w:p w:rsidR="00413FA5" w:rsidRDefault="003E356A">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w:t>
        </w:r>
        <w:r>
          <w:rPr>
            <w:color w:val="00467F"/>
            <w:u w:val="single"/>
          </w:rPr>
          <w:t>ndice E</w:t>
        </w:r>
      </w:hyperlink>
      <w:r>
        <w:t xml:space="preserve"> - Promoções.</w:t>
      </w:r>
    </w:p>
    <w:p w:rsidR="00413FA5" w:rsidRDefault="003E356A">
      <w:pPr>
        <w:pStyle w:val="ProductList-BodySpaced"/>
      </w:pPr>
      <w:r>
        <w:rPr>
          <w:b/>
          <w:color w:val="00188F"/>
        </w:rPr>
        <w:t>Isenção de Usuários Qualificados</w:t>
      </w:r>
      <w:r>
        <w:t>: isenção aplicável a usuários que acessam os Produtos exclusivamente sob uma dessas licenças. Esses usuários estão isentos de serem contados como Usuário Qualificado de acordo com o contrato de licencia</w:t>
      </w:r>
      <w:r>
        <w:t xml:space="preserve">mento por volume do Cliente, não obstante quaisquer disposições em contrário naquele contrato. </w:t>
      </w:r>
    </w:p>
    <w:p w:rsidR="00413FA5" w:rsidRDefault="003E356A">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413FA5" w:rsidRDefault="003E356A">
      <w:pPr>
        <w:pStyle w:val="ProductList-BodySpaced"/>
      </w:pPr>
      <w:r>
        <w:rPr>
          <w:b/>
          <w:color w:val="00188F"/>
        </w:rPr>
        <w:t>Quali</w:t>
      </w:r>
      <w:r>
        <w:rPr>
          <w:b/>
          <w:color w:val="00188F"/>
        </w:rPr>
        <w:t>ficados para Redução (SCE)</w:t>
      </w:r>
      <w:r>
        <w:t>: Produtos para os quais um cliente de Registro para Servidor e Nuvem podem reportar uma redução nas licenças de assinatura ou um Compromisso Anual Alocado depois de 12 meses contínuos.</w:t>
      </w:r>
    </w:p>
    <w:p w:rsidR="00413FA5" w:rsidRDefault="003E356A">
      <w:pPr>
        <w:pStyle w:val="ProductList-BodySpaced"/>
      </w:pPr>
      <w:r>
        <w:rPr>
          <w:b/>
          <w:color w:val="00188F"/>
        </w:rPr>
        <w:t>Direitos de Roaming</w:t>
      </w:r>
      <w:r>
        <w:t xml:space="preserve">: Um benefício de SA que </w:t>
      </w:r>
      <w:r>
        <w:t xml:space="preserve">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w:instrText>
      </w:r>
      <w:r>
        <w:instrText xml:space="preserve">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w:instrText>
      </w:r>
      <w:r>
        <w:instrText xml:space="preserve">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 Dispositivo de Terceiros Qualificado é um dis</w:instrText>
      </w:r>
      <w:r>
        <w:instrText xml:space="preserve">positivo não controlado,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as Instâncias permitidas ou as cópias do software que está send</w:t>
      </w:r>
      <w:r>
        <w:t xml:space="preserve">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w:instrText>
      </w:r>
      <w:r>
        <w:instrText xml:space="preserve">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w:t>
      </w:r>
      <w:r>
        <w:t xml:space="preserv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w:instrText>
      </w:r>
      <w:r>
        <w:instrText xml:space="preserve">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w:t>
      </w:r>
      <w:r>
        <w:t>l seus usuários possam acessar e usar o software e quaisquer outros produtos empresariais exclusivamente de acordo com os Direitos de Roaming.</w:t>
      </w:r>
    </w:p>
    <w:p w:rsidR="00413FA5" w:rsidRDefault="003E356A">
      <w:pPr>
        <w:pStyle w:val="ProductList-BodySpaced"/>
      </w:pPr>
      <w:r>
        <w:rPr>
          <w:b/>
          <w:color w:val="00188F"/>
        </w:rPr>
        <w:t>Auto-hospedagem</w:t>
      </w:r>
      <w:r>
        <w:t>: Um benefício do SA que permite o uso de Produtos para fins de hospedagem condicional; consulte a</w:t>
      </w:r>
      <w:r>
        <w:t xml:space="preserve"> seção Servidores - Aplicativos Auto-Hospedados do </w:t>
      </w:r>
      <w:hyperlink w:anchor="_Sec564">
        <w:r>
          <w:rPr>
            <w:color w:val="00467F"/>
            <w:u w:val="single"/>
          </w:rPr>
          <w:t>Apêndice B</w:t>
        </w:r>
      </w:hyperlink>
      <w:r>
        <w:t xml:space="preserve"> - Software Assurance para obter detalhes.</w:t>
      </w:r>
    </w:p>
    <w:p w:rsidR="00413FA5" w:rsidRDefault="003E356A">
      <w:pPr>
        <w:pStyle w:val="ProductList-BodySpaced"/>
      </w:pPr>
      <w:r>
        <w:rPr>
          <w:b/>
          <w:color w:val="00188F"/>
        </w:rPr>
        <w:t>Pool de Benefícios de Software Assurance</w:t>
      </w:r>
      <w:r>
        <w:t>: indica a categoria do Produto para determinar os Benefícios de SA amplamente dis</w:t>
      </w:r>
      <w:r>
        <w:t xml:space="preserve">poníveis para aquele Pool de Produtos, conforme listado no </w:t>
      </w:r>
      <w:hyperlink w:anchor="_Sec564">
        <w:r>
          <w:rPr>
            <w:color w:val="00467F"/>
            <w:u w:val="single"/>
          </w:rPr>
          <w:t>Apêndice B</w:t>
        </w:r>
      </w:hyperlink>
      <w:r>
        <w:t xml:space="preserve"> - Software Assurance.</w:t>
      </w:r>
    </w:p>
    <w:p w:rsidR="00413FA5" w:rsidRDefault="003E356A">
      <w:pPr>
        <w:pStyle w:val="ProductList-BodySpaced"/>
      </w:pPr>
      <w:r>
        <w:rPr>
          <w:b/>
          <w:color w:val="00188F"/>
        </w:rPr>
        <w:t>Benefício de Uso do Aluno</w:t>
      </w:r>
      <w:r>
        <w:t>: A opção para Instituições que licenciam um Produto qualificado para a Contagem para toda a Organização para</w:t>
      </w:r>
      <w:r>
        <w:t xml:space="preserve"> licenciar um Produto para ser usado por seus Alunos sem nenhum custo. O Produto qualificado e o Produto elegível para o Benefício de Uso do Aluno são identificados na Entrada do Produto. Tais Licenças de alunos não podem ser contadas em relação aos requis</w:t>
      </w:r>
      <w:r>
        <w:t>itos mínimos de pedido.</w:t>
      </w:r>
    </w:p>
    <w:p w:rsidR="00413FA5" w:rsidRDefault="003E356A">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w:t>
      </w:r>
      <w:r>
        <w:rPr>
          <w:color w:val="0563C1"/>
        </w:rPr>
        <w:t>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w:t>
      </w:r>
      <w:r>
        <w:t>em por usuários separados.</w:t>
      </w:r>
    </w:p>
    <w:p w:rsidR="00413FA5" w:rsidRDefault="003E356A">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w:t>
      </w:r>
      <w:r>
        <w:t xml:space="preserve"> mensalmente.</w:t>
      </w:r>
    </w:p>
    <w:p w:rsidR="00413FA5" w:rsidRDefault="003E356A">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w:instrText>
      </w:r>
      <w:r>
        <w:instrText xml:space="preserve">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413FA5" w:rsidRDefault="00413FA5">
      <w:pPr>
        <w:pStyle w:val="ProductList-BodySpaced"/>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Spaced"/>
      </w:pPr>
    </w:p>
    <w:p w:rsidR="00413FA5" w:rsidRDefault="003E356A">
      <w:pPr>
        <w:pStyle w:val="ProductList-Offering1Heading"/>
        <w:outlineLvl w:val="1"/>
      </w:pPr>
      <w:bookmarkStart w:id="368" w:name="_Sec551"/>
      <w:r>
        <w:t>Valor das Células</w:t>
      </w:r>
      <w:bookmarkEnd w:id="368"/>
      <w:r>
        <w:fldChar w:fldCharType="begin"/>
      </w:r>
      <w:r>
        <w:instrText xml:space="preserve"> TC "</w:instrText>
      </w:r>
      <w:bookmarkStart w:id="369" w:name="_Toc449392769"/>
      <w:r>
        <w:instrText>Valor das Células</w:instrText>
      </w:r>
      <w:bookmarkEnd w:id="369"/>
      <w:r>
        <w:instrText>" \l 2</w:instrText>
      </w:r>
      <w:r>
        <w:fldChar w:fldCharType="end"/>
      </w:r>
    </w:p>
    <w:p w:rsidR="00413FA5" w:rsidRDefault="003E356A">
      <w:pPr>
        <w:pStyle w:val="ProductList-BodySpaced"/>
      </w:pPr>
      <w:r>
        <w:t>Os Valores das Células são usados na tabela de Disponibilidade do Programa em cada Entrada do Produto para identificar como o Produto é oferecido em cada programa. Os contratos do programa de licenciamento po</w:t>
      </w:r>
      <w:r>
        <w:t>r volume definem esses tipos de ofertas.</w:t>
      </w:r>
    </w:p>
    <w:p w:rsidR="00413FA5" w:rsidRDefault="00413FA5">
      <w:pPr>
        <w:pStyle w:val="ProductList-BodySpaced"/>
      </w:pPr>
    </w:p>
    <w:p w:rsidR="00413FA5" w:rsidRDefault="003E356A">
      <w:pPr>
        <w:pStyle w:val="ProductList-BodySpaced"/>
      </w:pPr>
      <w:r>
        <w:rPr>
          <w:b/>
          <w:color w:val="00188F"/>
        </w:rPr>
        <w:t>A</w:t>
      </w:r>
      <w:r>
        <w:t xml:space="preserve">= </w:t>
      </w:r>
      <w:r>
        <w:rPr>
          <w:color w:val="00188F"/>
        </w:rPr>
        <w:t>Produto Adicional</w:t>
      </w:r>
      <w:r>
        <w:t>: O Produto é oferecido como um Produto Adicional.</w:t>
      </w:r>
    </w:p>
    <w:p w:rsidR="00413FA5" w:rsidRDefault="003E356A">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413FA5" w:rsidRDefault="003E356A">
      <w:pPr>
        <w:pStyle w:val="ProductList-BodySpaced"/>
      </w:pPr>
      <w:r>
        <w:rPr>
          <w:b/>
          <w:color w:val="00188F"/>
        </w:rPr>
        <w:t>AP</w:t>
      </w:r>
      <w:r>
        <w:t xml:space="preserve"> = </w:t>
      </w:r>
      <w:r>
        <w:rPr>
          <w:color w:val="00188F"/>
        </w:rPr>
        <w:t>Produto</w:t>
      </w:r>
      <w:r>
        <w:rPr>
          <w:color w:val="00188F"/>
        </w:rPr>
        <w:t>s da Plataforma de Aplicativos</w:t>
      </w:r>
      <w:r>
        <w:t>: O Produto é oferecido como um produto da plataforma desktop de aplicativos.</w:t>
      </w:r>
    </w:p>
    <w:p w:rsidR="00413FA5" w:rsidRDefault="003E356A">
      <w:pPr>
        <w:pStyle w:val="ProductList-BodySpaced"/>
      </w:pPr>
      <w:r>
        <w:rPr>
          <w:b/>
          <w:color w:val="00188F"/>
        </w:rPr>
        <w:t>C</w:t>
      </w:r>
      <w:r>
        <w:t xml:space="preserve"> = </w:t>
      </w:r>
      <w:r>
        <w:rPr>
          <w:color w:val="00188F"/>
        </w:rPr>
        <w:t>Core Infrastructure</w:t>
      </w:r>
      <w:r>
        <w:t>: O Produto é oferecido como um produto Core Infrastructure.</w:t>
      </w:r>
    </w:p>
    <w:p w:rsidR="00413FA5" w:rsidRDefault="003E356A">
      <w:pPr>
        <w:pStyle w:val="ProductList-BodySpaced"/>
      </w:pPr>
      <w:r>
        <w:rPr>
          <w:b/>
          <w:color w:val="00188F"/>
        </w:rPr>
        <w:t>CP</w:t>
      </w:r>
      <w:r>
        <w:t xml:space="preserve"> = </w:t>
      </w:r>
      <w:r>
        <w:rPr>
          <w:color w:val="00188F"/>
        </w:rPr>
        <w:t>Plataforma Desktop Personalizado</w:t>
      </w:r>
      <w:r>
        <w:t>: O Produto é oferecido com</w:t>
      </w:r>
      <w:r>
        <w:t>o um produto de plataforma desktop personalizado sob a Open ou Open Value Subscription para clientes comerciais ou governamentais selecionando a opção para toda a organização/empresa.</w:t>
      </w:r>
    </w:p>
    <w:p w:rsidR="00413FA5" w:rsidRDefault="003E356A">
      <w:pPr>
        <w:pStyle w:val="ProductList-BodySpaced"/>
      </w:pPr>
      <w:r>
        <w:rPr>
          <w:b/>
          <w:color w:val="00188F"/>
        </w:rPr>
        <w:t>E</w:t>
      </w:r>
      <w:r>
        <w:t xml:space="preserve"> = </w:t>
      </w:r>
      <w:r>
        <w:rPr>
          <w:color w:val="00188F"/>
        </w:rPr>
        <w:t>Produto Empresarial</w:t>
      </w:r>
      <w:r>
        <w:t>: O Produto é oferecido como um Produto Empresarial, mas não um desktop.</w:t>
      </w:r>
    </w:p>
    <w:p w:rsidR="00413FA5" w:rsidRDefault="003E356A">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w:t>
      </w:r>
      <w:r>
        <w:t>ment for Education Solutions e Open Value Subscription – Education Solutions.</w:t>
      </w:r>
    </w:p>
    <w:p w:rsidR="00413FA5" w:rsidRDefault="003E356A">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w:t>
      </w:r>
      <w:r>
        <w:t xml:space="preserve"> EO para CAL Principal e Pacote de CALs Empresariais requerem o Bridge do Pacote de CALs correspondente. </w:t>
      </w:r>
    </w:p>
    <w:p w:rsidR="00413FA5" w:rsidRDefault="003E356A">
      <w:pPr>
        <w:pStyle w:val="ProductList-BodySpaced"/>
      </w:pPr>
      <w:r>
        <w:rPr>
          <w:b/>
          <w:color w:val="00188F"/>
        </w:rPr>
        <w:t>EP</w:t>
      </w:r>
      <w:r>
        <w:t xml:space="preserve"> = </w:t>
      </w:r>
      <w:r>
        <w:rPr>
          <w:color w:val="00188F"/>
        </w:rPr>
        <w:t>Produto da Plataforma Desktop Empresarial</w:t>
      </w:r>
      <w:r>
        <w:t>: O Produto é oferecido como um Produto Empresarial que também é um produto da plataforma desktop empres</w:t>
      </w:r>
      <w:r>
        <w:t>arial.</w:t>
      </w:r>
    </w:p>
    <w:p w:rsidR="00413FA5" w:rsidRDefault="003E356A">
      <w:pPr>
        <w:pStyle w:val="ProductList-BodySpaced"/>
      </w:pPr>
      <w:r>
        <w:rPr>
          <w:b/>
          <w:color w:val="00188F"/>
        </w:rPr>
        <w:t>ID</w:t>
      </w:r>
      <w:r>
        <w:t xml:space="preserve">= </w:t>
      </w:r>
      <w:r>
        <w:rPr>
          <w:color w:val="00188F"/>
        </w:rPr>
        <w:t>Industry Device</w:t>
      </w:r>
      <w:r>
        <w:t>: O Produto é oferecido como um produto de programa Industry Device.</w:t>
      </w:r>
    </w:p>
    <w:p w:rsidR="00413FA5" w:rsidRDefault="003E356A">
      <w:pPr>
        <w:pStyle w:val="ProductList-BodySpaced"/>
      </w:pPr>
      <w:r>
        <w:rPr>
          <w:b/>
          <w:color w:val="00188F"/>
        </w:rPr>
        <w:t>OA</w:t>
      </w:r>
      <w:r>
        <w:t xml:space="preserve"> = </w:t>
      </w:r>
      <w:r>
        <w:rPr>
          <w:color w:val="00188F"/>
        </w:rPr>
        <w:t>Licença Open para SA e L/SA</w:t>
      </w:r>
      <w:r>
        <w:t>: Disponível na Licença Open apenas para L&amp;SA e SA. Cada Licença conta unicamente como cinco Licenças para fins do pedido inicial</w:t>
      </w:r>
      <w:r>
        <w:t xml:space="preserve"> mínimo nos Programas Licença Open e/ou Open Value.</w:t>
      </w:r>
    </w:p>
    <w:p w:rsidR="00413FA5" w:rsidRDefault="003E356A">
      <w:pPr>
        <w:pStyle w:val="ProductList-BodySpaced"/>
      </w:pPr>
      <w:r>
        <w:rPr>
          <w:b/>
          <w:color w:val="00188F"/>
        </w:rPr>
        <w:t>OF</w:t>
      </w:r>
      <w:r>
        <w:t xml:space="preserve"> = </w:t>
      </w:r>
      <w:r>
        <w:rPr>
          <w:color w:val="00188F"/>
        </w:rPr>
        <w:t>Licença Open e Open Value</w:t>
      </w:r>
      <w:r>
        <w:t>: Disponível na Licença Open e Open Value apenas. Cada Licença conta unicamente como cinco Licenças para fins do pedido inicial mínimo nos Programas Licença Open e/ou Open Va</w:t>
      </w:r>
      <w:r>
        <w:t>lue.</w:t>
      </w:r>
    </w:p>
    <w:p w:rsidR="00413FA5" w:rsidRDefault="003E356A">
      <w:pPr>
        <w:pStyle w:val="ProductList-BodySpaced"/>
      </w:pPr>
      <w:r>
        <w:rPr>
          <w:b/>
          <w:color w:val="00188F"/>
        </w:rPr>
        <w:t>OS</w:t>
      </w:r>
      <w:r>
        <w:t xml:space="preserve">= </w:t>
      </w:r>
      <w:r>
        <w:rPr>
          <w:color w:val="00188F"/>
        </w:rPr>
        <w:t>Licença Open e Open Value para SA e L/SA</w:t>
      </w:r>
      <w:r>
        <w:t>: Disponível na Licença Open e Open Value apenas para L&amp;SA e SA. Cada Licença conta unicamente como cinco Licenças para fins do pedido inicial mínimo nos Programas Licença Open e/ou Open Value.</w:t>
      </w:r>
    </w:p>
    <w:p w:rsidR="00413FA5" w:rsidRDefault="003E356A">
      <w:pPr>
        <w:pStyle w:val="ProductList-BodySpaced"/>
      </w:pPr>
      <w:r>
        <w:rPr>
          <w:b/>
          <w:color w:val="00188F"/>
        </w:rPr>
        <w:t>OVS</w:t>
      </w:r>
      <w:r>
        <w:t xml:space="preserve"> = </w:t>
      </w:r>
      <w:r>
        <w:rPr>
          <w:color w:val="00188F"/>
        </w:rPr>
        <w:t>Somente</w:t>
      </w:r>
      <w:r>
        <w:rPr>
          <w:color w:val="00188F"/>
        </w:rPr>
        <w:t xml:space="preserve"> Open Value Subscription</w:t>
      </w:r>
      <w:r>
        <w:t>: Disponível somente no Open Value Subscription.</w:t>
      </w:r>
    </w:p>
    <w:p w:rsidR="00413FA5" w:rsidRDefault="003E356A">
      <w:pPr>
        <w:pStyle w:val="ProductList-BodySpaced"/>
      </w:pPr>
      <w:r>
        <w:rPr>
          <w:b/>
          <w:color w:val="00188F"/>
        </w:rPr>
        <w:t>OW</w:t>
      </w:r>
      <w:r>
        <w:t xml:space="preserve"> = </w:t>
      </w:r>
      <w:r>
        <w:rPr>
          <w:color w:val="00188F"/>
        </w:rPr>
        <w:t>Para toda a Organização</w:t>
      </w:r>
      <w:r>
        <w:t>: Disponível de acordo com a opção para toda a Organização.</w:t>
      </w:r>
    </w:p>
    <w:p w:rsidR="00413FA5" w:rsidRDefault="003E356A">
      <w:pPr>
        <w:pStyle w:val="ProductList-BodySpaced"/>
      </w:pPr>
      <w:r>
        <w:rPr>
          <w:b/>
          <w:color w:val="00188F"/>
        </w:rPr>
        <w:t>P</w:t>
      </w:r>
      <w:r>
        <w:t xml:space="preserve"> = </w:t>
      </w:r>
      <w:r>
        <w:rPr>
          <w:color w:val="00188F"/>
        </w:rPr>
        <w:t>Não para Toda a Organização em Open Value</w:t>
      </w:r>
      <w:r>
        <w:t xml:space="preserve">: O Produto é oferecido na base Não para Toda a Organização no Open Value. </w:t>
      </w:r>
    </w:p>
    <w:p w:rsidR="00413FA5" w:rsidRDefault="003E356A">
      <w:pPr>
        <w:pStyle w:val="ProductList-BodySpaced"/>
      </w:pPr>
      <w:r>
        <w:rPr>
          <w:b/>
          <w:color w:val="00188F"/>
        </w:rPr>
        <w:t>PP</w:t>
      </w:r>
      <w:r>
        <w:t xml:space="preserve">= </w:t>
      </w:r>
      <w:r>
        <w:rPr>
          <w:color w:val="00188F"/>
        </w:rPr>
        <w:t>Produtos da Plataforma de Desktop Profissional</w:t>
      </w:r>
      <w:r>
        <w:t xml:space="preserve">: O Produto é oferecido como um Produto Empresarial que também é um produto da plataforma desktop profissional. </w:t>
      </w:r>
    </w:p>
    <w:p w:rsidR="00413FA5" w:rsidRDefault="003E356A">
      <w:pPr>
        <w:pStyle w:val="ProductList-BodySpaced"/>
      </w:pPr>
      <w:r>
        <w:rPr>
          <w:b/>
          <w:color w:val="00188F"/>
        </w:rPr>
        <w:t>SD</w:t>
      </w:r>
      <w:r>
        <w:t xml:space="preserve">= </w:t>
      </w:r>
      <w:r>
        <w:rPr>
          <w:color w:val="00188F"/>
        </w:rPr>
        <w:t>Produto da Pl</w:t>
      </w:r>
      <w:r>
        <w:rPr>
          <w:color w:val="00188F"/>
        </w:rPr>
        <w:t>ataforma Desktop Escolar</w:t>
      </w:r>
      <w:r>
        <w:t>: O Produto é oferecido como um produto da plataforma desktop escolar com o Pacote de CALs Empresariais ou Pacote de CALs Principais de acordo com o Contrato para Campus e School. Um SD é contado como três unidades.</w:t>
      </w:r>
    </w:p>
    <w:p w:rsidR="00413FA5" w:rsidRDefault="003E356A">
      <w:pPr>
        <w:pStyle w:val="ProductList-BodySpaced"/>
      </w:pPr>
      <w:r>
        <w:rPr>
          <w:b/>
          <w:color w:val="00188F"/>
        </w:rPr>
        <w:t>ST</w:t>
      </w:r>
      <w:r>
        <w:t xml:space="preserve"> = </w:t>
      </w:r>
      <w:r>
        <w:rPr>
          <w:color w:val="00188F"/>
        </w:rPr>
        <w:t>Oferta ao A</w:t>
      </w:r>
      <w:r>
        <w:rPr>
          <w:color w:val="00188F"/>
        </w:rPr>
        <w:t>luno</w:t>
      </w:r>
      <w:r>
        <w:t>: O Produto é oferecido como uma Oferta ao Aluno e deverá ser solicitado para a Contagem total de Alunos.</w:t>
      </w:r>
    </w:p>
    <w:p w:rsidR="00413FA5" w:rsidRDefault="003E356A">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413FA5" w:rsidRDefault="003E356A">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413FA5" w:rsidRDefault="00413FA5">
      <w:pPr>
        <w:pStyle w:val="ProductList-BodySpaced"/>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Spaced"/>
      </w:pPr>
    </w:p>
    <w:p w:rsidR="00413FA5" w:rsidRDefault="003E356A">
      <w:pPr>
        <w:pStyle w:val="ProductList-Offering1Heading"/>
        <w:outlineLvl w:val="1"/>
      </w:pPr>
      <w:bookmarkStart w:id="370" w:name="_Sec552"/>
      <w:r>
        <w:t>Títulos das colunas</w:t>
      </w:r>
      <w:bookmarkEnd w:id="370"/>
      <w:r>
        <w:fldChar w:fldCharType="begin"/>
      </w:r>
      <w:r>
        <w:instrText xml:space="preserve"> TC "</w:instrText>
      </w:r>
      <w:bookmarkStart w:id="371" w:name="_Toc449392770"/>
      <w:r>
        <w:instrText>Títulos das colunas</w:instrText>
      </w:r>
      <w:bookmarkEnd w:id="371"/>
      <w:r>
        <w:instrText>" \l 2</w:instrText>
      </w:r>
      <w:r>
        <w:fldChar w:fldCharType="end"/>
      </w:r>
    </w:p>
    <w:p w:rsidR="00413FA5" w:rsidRDefault="003E356A">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413FA5" w:rsidRDefault="00413FA5">
      <w:pPr>
        <w:pStyle w:val="ProductList-BodySpaced"/>
      </w:pPr>
    </w:p>
    <w:p w:rsidR="00413FA5" w:rsidRDefault="003E356A">
      <w:pPr>
        <w:pStyle w:val="ProductList-BodySpaced"/>
      </w:pPr>
      <w:r>
        <w:rPr>
          <w:b/>
          <w:color w:val="00188F"/>
        </w:rPr>
        <w:t>DA</w:t>
      </w:r>
      <w:r>
        <w:t xml:space="preserve">= </w:t>
      </w:r>
      <w:r>
        <w:rPr>
          <w:color w:val="00188F"/>
        </w:rPr>
        <w:t>Data Disponível</w:t>
      </w:r>
      <w:r>
        <w:t>: A data em que um Pr</w:t>
      </w:r>
      <w:r>
        <w:t>oduto está disponível pela primeira vez, designada como mês/ano. Para software, trata-se da data em que a Microsoft disponibiliza as licenças para pedido ou disponibiliza para download no Centro de Atendimento de Licenciamento por Volume (VLSC), o que ocor</w:t>
      </w:r>
      <w:r>
        <w:t>rer primeiro.</w:t>
      </w:r>
    </w:p>
    <w:p w:rsidR="00413FA5" w:rsidRDefault="003E356A">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413FA5" w:rsidRDefault="003E356A">
      <w:pPr>
        <w:pStyle w:val="ProductList-BodySpaced"/>
      </w:pPr>
      <w:r>
        <w:rPr>
          <w:b/>
          <w:color w:val="00188F"/>
        </w:rPr>
        <w:t>EES</w:t>
      </w:r>
      <w:r>
        <w:t xml:space="preserve"> = </w:t>
      </w:r>
      <w:r>
        <w:rPr>
          <w:color w:val="00188F"/>
        </w:rPr>
        <w:t>Enrollment for Education Solutions</w:t>
      </w:r>
      <w:r>
        <w:t>: Inclui o Enrollment for Education Sol</w:t>
      </w:r>
      <w:r>
        <w:t>utions e o Registro School de acordo com o Contrato para Campus e School (CASA).</w:t>
      </w:r>
    </w:p>
    <w:p w:rsidR="00413FA5" w:rsidRDefault="003E356A">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413FA5" w:rsidRDefault="003E356A">
      <w:pPr>
        <w:pStyle w:val="ProductList-BodySpaced"/>
      </w:pPr>
      <w:r>
        <w:rPr>
          <w:b/>
          <w:color w:val="00188F"/>
        </w:rPr>
        <w:t xml:space="preserve">L/SA </w:t>
      </w:r>
      <w:r>
        <w:t xml:space="preserve">= </w:t>
      </w:r>
      <w:r>
        <w:rPr>
          <w:color w:val="00188F"/>
        </w:rPr>
        <w:t>Licença e SA</w:t>
      </w:r>
      <w:r>
        <w:t>: Valor em ponto</w:t>
      </w:r>
      <w:r>
        <w:t>s designado quando a Licença e o SA são oferecidos para compra ao mesmo tempo.</w:t>
      </w:r>
    </w:p>
    <w:p w:rsidR="00413FA5" w:rsidRDefault="003E356A">
      <w:pPr>
        <w:pStyle w:val="ProductList-BodySpaced"/>
      </w:pPr>
      <w:r>
        <w:rPr>
          <w:b/>
          <w:color w:val="00188F"/>
        </w:rPr>
        <w:t>MPSA</w:t>
      </w:r>
      <w:r>
        <w:t xml:space="preserve"> = </w:t>
      </w:r>
      <w:r>
        <w:rPr>
          <w:color w:val="00188F"/>
        </w:rPr>
        <w:t>Contrato de Produtos e Serviços da Microsoft</w:t>
      </w:r>
      <w:r>
        <w:t>.</w:t>
      </w:r>
    </w:p>
    <w:p w:rsidR="00413FA5" w:rsidRDefault="003E356A">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w:t>
      </w:r>
      <w:r>
        <w:t>en para Charity, onde estiverem disponíveis.</w:t>
      </w:r>
    </w:p>
    <w:p w:rsidR="00413FA5" w:rsidRDefault="003E356A">
      <w:pPr>
        <w:pStyle w:val="ProductList-BodySpaced"/>
      </w:pPr>
      <w:r>
        <w:rPr>
          <w:b/>
        </w:rPr>
        <w:t>OV/OVS</w:t>
      </w:r>
      <w:r>
        <w:rPr>
          <w:color w:val="000000"/>
        </w:rPr>
        <w:t xml:space="preserve">= </w:t>
      </w:r>
      <w:r>
        <w:t xml:space="preserve">Open Value e Open Value Subscription: Inclui Open Value, Open Value Subscription, Open Value para Government e Open Value Subscription para Government. </w:t>
      </w:r>
    </w:p>
    <w:p w:rsidR="00413FA5" w:rsidRDefault="003E356A">
      <w:pPr>
        <w:pStyle w:val="ProductList-BodySpaced"/>
      </w:pPr>
      <w:r>
        <w:rPr>
          <w:b/>
          <w:color w:val="00188F"/>
        </w:rPr>
        <w:t>OVS-ES</w:t>
      </w:r>
      <w:r>
        <w:t xml:space="preserve"> = </w:t>
      </w:r>
      <w:r>
        <w:rPr>
          <w:color w:val="00188F"/>
        </w:rPr>
        <w:t>Open Value Subscription – Education Solutions</w:t>
      </w:r>
      <w:r>
        <w:t>.</w:t>
      </w:r>
    </w:p>
    <w:p w:rsidR="00413FA5" w:rsidRDefault="003E356A">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413FA5" w:rsidRDefault="003E356A">
      <w:pPr>
        <w:pStyle w:val="ProductList-BodySpaced"/>
      </w:pPr>
      <w:r>
        <w:rPr>
          <w:b/>
          <w:color w:val="00188F"/>
        </w:rPr>
        <w:t>SA</w:t>
      </w:r>
      <w:r>
        <w:t xml:space="preserve"> = </w:t>
      </w:r>
      <w:r>
        <w:rPr>
          <w:color w:val="00188F"/>
        </w:rPr>
        <w:t>Software Assurance</w:t>
      </w:r>
      <w:r>
        <w:t>: Valor em pontos designado quando</w:t>
      </w:r>
      <w:r>
        <w:t xml:space="preserve"> o SA é oferecido para o software indicado.</w:t>
      </w:r>
    </w:p>
    <w:p w:rsidR="00413FA5" w:rsidRDefault="003E356A">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413FA5" w:rsidRDefault="00413FA5">
      <w:pPr>
        <w:pStyle w:val="ProductList-BodySpaced"/>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Spaced"/>
      </w:pPr>
    </w:p>
    <w:p w:rsidR="00413FA5" w:rsidRDefault="003E356A">
      <w:pPr>
        <w:pStyle w:val="ProductList-Offering1Heading"/>
        <w:outlineLvl w:val="1"/>
      </w:pPr>
      <w:bookmarkStart w:id="372" w:name="_Sec553"/>
      <w:r>
        <w:t>Definições</w:t>
      </w:r>
      <w:bookmarkEnd w:id="372"/>
      <w:r>
        <w:fldChar w:fldCharType="begin"/>
      </w:r>
      <w:r>
        <w:instrText xml:space="preserve"> TC "</w:instrText>
      </w:r>
      <w:bookmarkStart w:id="373" w:name="_Toc449392771"/>
      <w:r>
        <w:instrText>Definições</w:instrText>
      </w:r>
      <w:bookmarkEnd w:id="373"/>
      <w:r>
        <w:instrText>" \l 2</w:instrText>
      </w:r>
      <w:r>
        <w:fldChar w:fldCharType="end"/>
      </w:r>
    </w:p>
    <w:p w:rsidR="00413FA5" w:rsidRDefault="003E356A">
      <w:pPr>
        <w:pStyle w:val="ProductList-BodySpaced"/>
      </w:pPr>
      <w:r>
        <w:rPr>
          <w:b/>
        </w:rPr>
        <w:t xml:space="preserve">Complemento </w:t>
      </w:r>
      <w:r>
        <w:t>significa uma licença que é comprada além de (e associada a) uma Licença Qualificada adquirida anteriormente (ou conjunto de Licenças Qualificadas) e é atribu</w:t>
      </w:r>
      <w:r>
        <w:t xml:space="preserve">ída a um único Usuário Qualificado (conforme definido no Registro do Cliente). Para qualquer SL de Usuário Complementar que não apareça individualmente nos OST, serão aplicados os termos de licença aplicáveis à SL de Usuário completa para o mesmo serviço. </w:t>
      </w:r>
      <w:r>
        <w:t xml:space="preserve"> </w:t>
      </w:r>
    </w:p>
    <w:p w:rsidR="00413FA5" w:rsidRDefault="003E356A">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w:t>
      </w:r>
      <w:r>
        <w:t xml:space="preserve">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413FA5" w:rsidRDefault="003E356A">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w:instrText>
      </w:r>
      <w:r>
        <w:instrText xml:space="preserve">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w:instrText>
      </w:r>
      <w:r>
        <w:instrText xml:space="preserve">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413FA5" w:rsidRDefault="003E356A">
      <w:pPr>
        <w:pStyle w:val="ProductList-BodySpaced"/>
      </w:pPr>
      <w:r>
        <w:rPr>
          <w:b/>
          <w:color w:val="00188F"/>
        </w:rPr>
        <w:t>CAL</w:t>
      </w:r>
      <w:r>
        <w:t xml:space="preserve"> significa a licença de acesso para cliente, que pode ser cedida pe</w:t>
      </w:r>
      <w:r>
        <w:t>lo usuário ou dispositivo, conforme apropriado. Uma CAL de usuário permite acesso à versão correspondente do software para servidores ou versões anteriores do software para servidor a partir de qualquer dispositivo por um usuário. Uma CAL de dispositivo pe</w:t>
      </w:r>
      <w:r>
        <w:t>rmite acesso às versões correspondentes do software para servidores ou versões anteriores do software para servidor a partir de um dispositivo por qualquer usuário. As CALs permitem acesso ao software para servidores que estão sendo executados apenas nos S</w:t>
      </w:r>
      <w:r>
        <w:t>ervidores Licenciados do Cliente.</w:t>
      </w:r>
    </w:p>
    <w:p w:rsidR="00413FA5" w:rsidRDefault="003E356A">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w:t>
      </w:r>
      <w:r>
        <w:t xml:space="preserve">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w:instrText>
      </w:r>
      <w:r>
        <w:instrText xml:space="preserve">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w:instrText>
      </w:r>
      <w:r>
        <w:instrText xml:space="preserve">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w:instrText>
      </w:r>
      <w:r>
        <w:instrText xml:space="preserve">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413FA5" w:rsidRDefault="003E356A">
      <w:pPr>
        <w:pStyle w:val="ProductList-BodySpaced"/>
      </w:pPr>
      <w:r>
        <w:rPr>
          <w:b/>
          <w:color w:val="00188F"/>
        </w:rPr>
        <w:t>OSE do Clie</w:t>
      </w:r>
      <w:r>
        <w:rPr>
          <w:b/>
          <w:color w:val="00188F"/>
        </w:rPr>
        <w:t>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w:instrText>
      </w:r>
      <w:r>
        <w:instrText xml:space="preserve">ssário para obter a definição completa)" </w:instrText>
      </w:r>
      <w:r>
        <w:fldChar w:fldCharType="separate"/>
      </w:r>
      <w:r>
        <w:rPr>
          <w:color w:val="0563C1"/>
        </w:rPr>
        <w:t>OSE</w:t>
      </w:r>
      <w:r>
        <w:fldChar w:fldCharType="end"/>
      </w:r>
      <w:r>
        <w:t xml:space="preserve"> executando um sistema operacional cliente.</w:t>
      </w:r>
    </w:p>
    <w:p w:rsidR="00413FA5" w:rsidRDefault="003E356A">
      <w:pPr>
        <w:pStyle w:val="ProductList-BodySpaced"/>
      </w:pPr>
      <w:r>
        <w:rPr>
          <w:b/>
          <w:color w:val="00188F"/>
        </w:rPr>
        <w:t>Aplicativo HPC Agrupado</w:t>
      </w:r>
      <w:r>
        <w:t xml:space="preserve"> significa aplicativos para computação de alto desempenho que solucionam, paralelamente, problemas computacionais complexos ou um conjunto de </w:t>
      </w:r>
      <w:r>
        <w:t>problemas computacionais estreitamente relacionados. Aplicativos HPC Agrupados dividem um problema computacional complexo em um conjunto de rotinas e tarefas coordenadas por um agendador de tarefas, como o fornecido pelo Microsoft HPC Pack ou um middleware</w:t>
      </w:r>
      <w:r>
        <w:t xml:space="preserve"> HPC similar, que as distribui paralelamente em um ou mais computadores em execução dentro de um cluster HPC.</w:t>
      </w:r>
    </w:p>
    <w:p w:rsidR="00413FA5" w:rsidRDefault="003E356A">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w:instrText>
      </w:r>
      <w:r>
        <w:instrText xml:space="preserve">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w:instrText>
      </w:r>
      <w:r>
        <w:instrText xml:space="preserve">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413FA5" w:rsidRDefault="003E356A">
      <w:pPr>
        <w:pStyle w:val="ProductList-BodySpaced"/>
      </w:pPr>
      <w:r>
        <w:rPr>
          <w:b/>
          <w:color w:val="00188F"/>
        </w:rPr>
        <w:t>Fator de Núc</w:t>
      </w:r>
      <w:r>
        <w:rPr>
          <w:b/>
          <w:color w:val="00188F"/>
        </w:rPr>
        <w:t>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w:t>
      </w:r>
      <w:r>
        <w:t xml:space="preserve">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w:instrText>
      </w:r>
      <w:r>
        <w:instrText xml:space="preserve">idor." </w:instrText>
      </w:r>
      <w:r>
        <w:fldChar w:fldCharType="separate"/>
      </w:r>
      <w:r>
        <w:rPr>
          <w:color w:val="0563C1"/>
        </w:rPr>
        <w:t>Servidor</w:t>
      </w:r>
      <w:r>
        <w:fldChar w:fldCharType="end"/>
      </w:r>
      <w:r>
        <w:t>.</w:t>
      </w:r>
    </w:p>
    <w:p w:rsidR="00413FA5" w:rsidRDefault="003E356A">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w:instrText>
      </w:r>
      <w:r>
        <w:instrText xml:space="preserve">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w:instrText>
      </w:r>
      <w:r>
        <w:instrText xml:space="preserve">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413FA5" w:rsidRDefault="003E356A">
      <w:pPr>
        <w:pStyle w:val="ProductList-BodySpaced"/>
      </w:pPr>
      <w:r>
        <w:rPr>
          <w:b/>
          <w:color w:val="00188F"/>
        </w:rPr>
        <w:t>External Connector License</w:t>
      </w:r>
      <w:r>
        <w:t xml:space="preserve"> significa uma Licença cedida a um </w:t>
      </w:r>
      <w:r>
        <w:fldChar w:fldCharType="begin"/>
      </w:r>
      <w:r>
        <w:instrText xml:space="preserve"> AutoTextList   \s NoStyle \t "Servid</w:instrText>
      </w:r>
      <w:r>
        <w:instrText xml:space="preserve">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w:instrText>
      </w:r>
      <w:r>
        <w:instrText xml:space="preserve">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413FA5" w:rsidRDefault="003E356A">
      <w:pPr>
        <w:pStyle w:val="ProductList-BodySpaced"/>
      </w:pPr>
      <w:r>
        <w:rPr>
          <w:b/>
          <w:color w:val="00188F"/>
        </w:rPr>
        <w:t>Usuários Externos</w:t>
      </w:r>
      <w:r>
        <w:t xml:space="preserve"> significa </w:t>
      </w:r>
      <w:r>
        <w:t>os usuários que não são funcionários do Cliente nem de suas Afiliadas nem seus prestadores de serviço ou representantes locais nem de suas afiliadas.</w:t>
      </w:r>
    </w:p>
    <w:p w:rsidR="00413FA5" w:rsidRDefault="003E356A">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w:instrText>
      </w:r>
      <w:r>
        <w:instrText xml:space="preserve">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413FA5" w:rsidRDefault="003E356A">
      <w:pPr>
        <w:pStyle w:val="ProductList-BodySpaced"/>
      </w:pPr>
      <w:r>
        <w:rPr>
          <w:b/>
          <w:color w:val="00188F"/>
        </w:rPr>
        <w:t>Uma “Carga de Trabalho High Performance Computing (HPC)</w:t>
      </w:r>
      <w:r>
        <w:t xml:space="preserve"> signif</w:t>
      </w:r>
      <w:r>
        <w:t xml:space="preserve">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w:instrText>
      </w:r>
      <w:r>
        <w:instrText xml:space="preserve">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w:instrText>
      </w:r>
      <w:r>
        <w:instrText xml:space="preserve">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w:instrText>
      </w:r>
      <w:r>
        <w:instrText xml:space="preserve">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413FA5" w:rsidRDefault="003E356A">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w:instrText>
      </w:r>
      <w:r>
        <w:instrText xml:space="preserve">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413FA5" w:rsidRDefault="003E356A">
      <w:pPr>
        <w:pStyle w:val="ProductList-BodySpaced"/>
      </w:pPr>
      <w:r>
        <w:rPr>
          <w:b/>
          <w:color w:val="00188F"/>
        </w:rPr>
        <w:t xml:space="preserve">Licença </w:t>
      </w:r>
      <w:r>
        <w:t>significa o direito de baixar, instalar, acessar e usar um Produto.</w:t>
      </w:r>
    </w:p>
    <w:p w:rsidR="00413FA5" w:rsidRDefault="003E356A">
      <w:pPr>
        <w:pStyle w:val="ProductList-BodySpaced"/>
      </w:pPr>
      <w:r>
        <w:rPr>
          <w:b/>
          <w:color w:val="00188F"/>
        </w:rPr>
        <w:t>Dispositivo Licenciado</w:t>
      </w:r>
      <w:r>
        <w:t>significa um único sistema de hardware fí</w:t>
      </w:r>
      <w:r>
        <w:t>sico ao qual a Licença é cedida. Para fins desta definição, uma partição de hardware ou um blade é considerado um dispositivo separado.</w:t>
      </w:r>
    </w:p>
    <w:p w:rsidR="00413FA5" w:rsidRDefault="003E356A">
      <w:pPr>
        <w:pStyle w:val="ProductList-BodySpaced"/>
      </w:pPr>
      <w:r>
        <w:rPr>
          <w:b/>
          <w:color w:val="00188F"/>
        </w:rPr>
        <w:t xml:space="preserve">Mobilidade de Licenças por meio do Parceiro do Software Assurance </w:t>
      </w:r>
      <w:r>
        <w:t xml:space="preserve">significa uma entidade identificada no site </w:t>
      </w:r>
      <w:hyperlink r:id="rId128">
        <w:r>
          <w:rPr>
            <w:color w:val="00467F"/>
            <w:u w:val="single"/>
          </w:rPr>
          <w:t>http://www.microsoft.com/licensing/software-assurance/license-mobility.aspx</w:t>
        </w:r>
      </w:hyperlink>
      <w:r>
        <w:t xml:space="preserve"> e autorizada pela Microsoft a hospedar o software dos clientes em servidores compartilh</w:t>
      </w:r>
      <w:r>
        <w:t xml:space="preserve">ados. </w:t>
      </w:r>
    </w:p>
    <w:p w:rsidR="00413FA5" w:rsidRDefault="003E356A">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w:instrText>
      </w:r>
      <w:r>
        <w:instrText xml:space="preserve">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413FA5" w:rsidRDefault="003E356A">
      <w:pPr>
        <w:pStyle w:val="ProductList-BodySpaced"/>
      </w:pPr>
      <w:r>
        <w:rPr>
          <w:b/>
        </w:rPr>
        <w:t>Usuário Licenciado</w:t>
      </w:r>
      <w:r>
        <w:t xml:space="preserve"> significa a única pessoa a quem a </w:t>
      </w:r>
      <w:r>
        <w:fldChar w:fldCharType="begin"/>
      </w:r>
      <w:r>
        <w:instrText xml:space="preserve"> AutoT</w:instrText>
      </w:r>
      <w:r>
        <w:instrText xml:space="preserve">extList   \s NoStyle \t "Licença significa o direito de baixar, instalar, acessar e usar um Produto." </w:instrText>
      </w:r>
      <w:r>
        <w:fldChar w:fldCharType="separate"/>
      </w:r>
      <w:r>
        <w:rPr>
          <w:color w:val="0563C1"/>
        </w:rPr>
        <w:t>Licença</w:t>
      </w:r>
      <w:r>
        <w:fldChar w:fldCharType="end"/>
      </w:r>
      <w:r>
        <w:t xml:space="preserve"> foi cedida.</w:t>
      </w:r>
    </w:p>
    <w:p w:rsidR="00413FA5" w:rsidRDefault="003E356A">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w:instrText>
      </w:r>
      <w:r>
        <w:instrText xml:space="preserve">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w:t>
      </w:r>
      <w:r>
        <w:t xml:space="preserve"> versão correspondente do software para servidores ou em uma versão anterior do software para servidores. Há duas categorias de Licenças de Gerenciamento: Licenças de Gerenciamento de Servidores e Licença de Gerenciamento de Clientes. Há três tipos de Lice</w:t>
      </w:r>
      <w:r>
        <w:t xml:space="preserv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w:instrText>
      </w:r>
      <w:r>
        <w:instrText xml:space="preserve">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w:t>
      </w:r>
      <w:r>
        <w:t xml:space="preserve">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w:instrText>
      </w:r>
      <w:r>
        <w:instrText xml:space="preserve">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w:instrText>
      </w:r>
      <w:r>
        <w:instrText xml:space="preserve">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413FA5" w:rsidRDefault="003E356A">
      <w:pPr>
        <w:pStyle w:val="ProductList-BodySpaced"/>
      </w:pPr>
      <w:r>
        <w:rPr>
          <w:b/>
          <w:color w:val="00188F"/>
        </w:rPr>
        <w:t>Licença E</w:t>
      </w:r>
      <w:r>
        <w:rPr>
          <w:b/>
          <w:color w:val="00188F"/>
        </w:rPr>
        <w:t>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w:instrText>
      </w:r>
      <w:r>
        <w:instrText xml:space="preserve">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w:instrText>
      </w:r>
      <w:r>
        <w:instrText xml:space="preserve">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w:instrText>
      </w:r>
      <w:r>
        <w:instrText xml:space="preserve">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w:t>
      </w:r>
      <w:r>
        <w:t>o para Servidores ou se o Cliente tiver cobertura ativa de SA a partir da Data Disponível.</w:t>
      </w:r>
    </w:p>
    <w:p w:rsidR="00413FA5" w:rsidRDefault="003E356A">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w:instrText>
      </w:r>
      <w:r>
        <w:instrText>List   \s NoStyle \t "OSE significa todas as Instâncias ou parte de uma Instância do sistema operacional ou todas as Instâncias ou parte de uma Instância do sistema operacional virtual (ou de outra forma emulado)...(Consulte o Glossário para obter a defini</w:instrText>
      </w:r>
      <w:r>
        <w:instrText xml:space="preserve">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w:instrText>
      </w:r>
      <w:r>
        <w:instrText xml:space="preserve">eracional virtual (ou de outra forma emulado)...(Consulte o Glossário para obter a definição completa)" </w:instrText>
      </w:r>
      <w:r>
        <w:fldChar w:fldCharType="separate"/>
      </w:r>
      <w:r>
        <w:rPr>
          <w:color w:val="0563C1"/>
        </w:rPr>
        <w:t>OSE</w:t>
      </w:r>
      <w:r>
        <w:fldChar w:fldCharType="end"/>
      </w:r>
      <w:r>
        <w:t>.</w:t>
      </w:r>
    </w:p>
    <w:p w:rsidR="00413FA5" w:rsidRDefault="003E356A">
      <w:pPr>
        <w:pStyle w:val="ProductList-BodySpaced"/>
      </w:pPr>
      <w:r>
        <w:rPr>
          <w:b/>
          <w:color w:val="00188F"/>
        </w:rPr>
        <w:t>Ambiente de Sistema Operacional (OSE)</w:t>
      </w:r>
      <w:r>
        <w:t xml:space="preserve"> significa todas as instâncias ou parte de uma instância do sistema operacional (consulte “Instância”) ou t</w:t>
      </w:r>
      <w:r>
        <w:t>odas as instâncias ou parte de uma Instância do sistema operacional virtual (ou de outra forma emulado) que permite separar a identidade da máquina (nome de computador principal ou identificador exclusivo similar) ou direitos administrativos separados e as</w:t>
      </w:r>
      <w:r>
        <w:t xml:space="preserve">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w:instrText>
      </w:r>
      <w:r>
        <w:instrText xml:space="preserve">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w:t>
      </w:r>
      <w:r>
        <w:rPr>
          <w:color w:val="0563C1"/>
        </w:rPr>
        <w:t xml:space="preserv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413FA5" w:rsidRDefault="003E356A">
      <w:pPr>
        <w:pStyle w:val="ProductList-BodySpaced"/>
      </w:pPr>
      <w:r>
        <w:rPr>
          <w:b/>
          <w:color w:val="00188F"/>
        </w:rPr>
        <w:t>Núcleo Físico</w:t>
      </w:r>
      <w:r>
        <w:t xml:space="preserve"> significa um núcleo em um </w:t>
      </w:r>
      <w:r>
        <w:fldChar w:fldCharType="begin"/>
      </w:r>
      <w:r>
        <w:instrText xml:space="preserve"> AutoTextList   \s NoStyle \t "Processa</w:instrText>
      </w:r>
      <w:r>
        <w:instrText xml:space="preserve">dor Físico significa um processador em um sistema de hardware físico." </w:instrText>
      </w:r>
      <w:r>
        <w:fldChar w:fldCharType="separate"/>
      </w:r>
      <w:r>
        <w:rPr>
          <w:color w:val="0563C1"/>
        </w:rPr>
        <w:t>Processador Físico</w:t>
      </w:r>
      <w:r>
        <w:fldChar w:fldCharType="end"/>
      </w:r>
      <w:r>
        <w:t>.</w:t>
      </w:r>
    </w:p>
    <w:p w:rsidR="00413FA5" w:rsidRDefault="003E356A">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w:instrText>
      </w:r>
      <w:r>
        <w:instrText xml:space="preserve">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w:t>
      </w:r>
      <w:r>
        <w:t xml:space="preserve">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w:instrText>
      </w:r>
      <w:r>
        <w:instrText xml:space="preserve">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413FA5" w:rsidRDefault="003E356A">
      <w:pPr>
        <w:pStyle w:val="ProductList-BodySpaced"/>
      </w:pPr>
      <w:r>
        <w:rPr>
          <w:b/>
          <w:color w:val="00188F"/>
        </w:rPr>
        <w:t xml:space="preserve">Processador Físico </w:t>
      </w:r>
      <w:r>
        <w:t>significa u</w:t>
      </w:r>
      <w:r>
        <w:t>m processador em um sistema de hardware físico.</w:t>
      </w:r>
    </w:p>
    <w:p w:rsidR="00413FA5" w:rsidRDefault="003E356A">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413FA5" w:rsidRDefault="003E356A">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w:instrText>
      </w:r>
      <w:r>
        <w:instrText>fica um OSE que é configurado para ser executado diretamente em um sistema de hardware físico. A Instância do sistema operacional usada para executar o software de virtualização do hardware ou fornecer serviços de virtualização de hardware é considerada pa</w:instrText>
      </w:r>
      <w:r>
        <w:instrText xml:space="preserve">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w:t>
      </w:r>
      <w:r>
        <w:t>ados de produção.</w:t>
      </w:r>
    </w:p>
    <w:p w:rsidR="00413FA5" w:rsidRDefault="003E356A">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413FA5" w:rsidRDefault="003E356A">
      <w:pPr>
        <w:pStyle w:val="ProductList-BodySpaced"/>
      </w:pPr>
      <w:r>
        <w:rPr>
          <w:b/>
          <w:color w:val="00188F"/>
        </w:rPr>
        <w:t>Instância em Execução</w:t>
      </w:r>
      <w:r>
        <w:t xml:space="preserve"> significa uma </w:t>
      </w:r>
      <w:r>
        <w:fldChar w:fldCharType="begin"/>
      </w:r>
      <w:r>
        <w:instrText xml:space="preserve"> AutoTextList   \s NoStyle </w:instrText>
      </w:r>
      <w:r>
        <w:instrText xml:space="preserve">\t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w:t>
      </w:r>
      <w:r>
        <w:t xml:space="preserve"> foram executadas. (O Cliente “Executa uma Instância” do software carregando-a na memória e executando uma ou mais de suas instruções.) Depois que estiver sendo executada, uma Instância será considerada em execução (independentemente de suas instruções con</w:t>
      </w:r>
      <w:r>
        <w:t>tinuarem ou não a ser executadas) até ela ser removida da memória.</w:t>
      </w:r>
    </w:p>
    <w:p w:rsidR="00413FA5" w:rsidRDefault="003E356A">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413FA5" w:rsidRDefault="003E356A">
      <w:pPr>
        <w:pStyle w:val="ProductList-BodySpaced"/>
      </w:pPr>
      <w:r>
        <w:rPr>
          <w:b/>
          <w:color w:val="00188F"/>
        </w:rPr>
        <w:t>Servidor</w:t>
      </w:r>
      <w:r>
        <w:t xml:space="preserve"> significa um sistema de hardware físico capaz de executar o software para servidor.</w:t>
      </w:r>
    </w:p>
    <w:p w:rsidR="00413FA5" w:rsidRDefault="003E356A">
      <w:pPr>
        <w:pStyle w:val="ProductList-BodySpaced"/>
      </w:pPr>
      <w:r>
        <w:rPr>
          <w:b/>
          <w:color w:val="00188F"/>
        </w:rPr>
        <w:t>Farm de Servidores</w:t>
      </w:r>
      <w:r>
        <w:t>significa um único data center ou do</w:t>
      </w:r>
      <w:r>
        <w:t>is data centers localizados fisicamente em fusos horários com não mais de quatro horas de diferença ou na EU ou na EFTA. Um datacenter pode ser movido de um Farm de Servidores para outro, mas não em curto prazo. (EU significa União Europeia; EFTA significa</w:t>
      </w:r>
      <w:r>
        <w:t xml:space="preserve"> Associação Europeia de Livre Comércio).</w:t>
      </w:r>
    </w:p>
    <w:p w:rsidR="00413FA5" w:rsidRDefault="003E356A">
      <w:pPr>
        <w:pStyle w:val="ProductList-BodySpaced"/>
      </w:pPr>
      <w:r>
        <w:rPr>
          <w:b/>
        </w:rPr>
        <w:t>Step-up</w:t>
      </w:r>
      <w:r>
        <w:t xml:space="preserve"> significa uma licença comprada além de (e associada a) uma licença básica adquirida. Para qualquer SL de Usuário de Step-up que não apareça individualmente nos OST, serão aplicados os termos de licença aplic</w:t>
      </w:r>
      <w:r>
        <w:t>áveis à SL de Usuário completa equivalente.</w:t>
      </w:r>
    </w:p>
    <w:p w:rsidR="00413FA5" w:rsidRDefault="003E356A">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413FA5" w:rsidRDefault="003E356A">
      <w:pPr>
        <w:pStyle w:val="ProductList-BodySpaced"/>
      </w:pPr>
      <w:r>
        <w:rPr>
          <w:b/>
          <w:color w:val="00188F"/>
        </w:rPr>
        <w:t>OSE Virtual</w:t>
      </w:r>
      <w:r>
        <w:t xml:space="preserve"> significa um </w:t>
      </w:r>
      <w:r>
        <w:fldChar w:fldCharType="begin"/>
      </w:r>
      <w:r>
        <w:instrText xml:space="preserve"> AutoTextList   \s </w:instrText>
      </w:r>
      <w:r>
        <w:instrText>NoStyle \t "OSE significa todas as Instâncias ou parte de uma Instância do sistema operacional ou todas as Instâncias ou parte de uma Instância do sistema operacional virtual (ou de outra forma emulado)...(Consulte o Glossário para obter a definição comple</w:instrText>
      </w:r>
      <w:r>
        <w:instrText xml:space="preserve">ta)" </w:instrText>
      </w:r>
      <w:r>
        <w:fldChar w:fldCharType="separate"/>
      </w:r>
      <w:r>
        <w:rPr>
          <w:color w:val="0563C1"/>
        </w:rPr>
        <w:t>OSE</w:t>
      </w:r>
      <w:r>
        <w:fldChar w:fldCharType="end"/>
      </w:r>
      <w:r>
        <w:t xml:space="preserve"> que é configurado para ser executado em um sistema de hardware virtual.</w:t>
      </w:r>
    </w:p>
    <w:p w:rsidR="00413FA5" w:rsidRDefault="003E356A">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w:t>
      </w:r>
      <w:r>
        <w:t>is publicamente. Esclarecendo melhor, o acesso ao conteúdo, às informações e aos aplicativos oferecidos pelo software em uma Solução de Internet não está limitado aos funcionários do Cliente ou de suas afiliadas.</w:t>
      </w:r>
    </w:p>
    <w:p w:rsidR="00413FA5" w:rsidRDefault="003E356A">
      <w:pPr>
        <w:pStyle w:val="ProductList-BodySpaced"/>
      </w:pPr>
      <w:r>
        <w:t>O software nas Soluções de Internet é usado</w:t>
      </w:r>
      <w:r>
        <w:t xml:space="preserve"> para executar:</w:t>
      </w:r>
    </w:p>
    <w:p w:rsidR="00413FA5" w:rsidRDefault="003E356A" w:rsidP="003E356A">
      <w:pPr>
        <w:pStyle w:val="ProductList-Bullet"/>
        <w:numPr>
          <w:ilvl w:val="0"/>
          <w:numId w:val="33"/>
        </w:numPr>
      </w:pPr>
      <w:r>
        <w:t>software de servidor Web (por exemplo, o Microsoft Internet Information Services) e gerenciamento de agentes de segurança (por exemplo, o agente System Center Operations Manager);</w:t>
      </w:r>
    </w:p>
    <w:p w:rsidR="00413FA5" w:rsidRDefault="003E356A" w:rsidP="003E356A">
      <w:pPr>
        <w:pStyle w:val="ProductList-Bullet"/>
        <w:numPr>
          <w:ilvl w:val="0"/>
          <w:numId w:val="33"/>
        </w:numPr>
      </w:pPr>
      <w:r>
        <w:t>software de mecanismo de banco de dados (por exemplo, Micros</w:t>
      </w:r>
      <w:r>
        <w:t>oft SQL Server) unicamente para oferecer o suporte a Soluções de Internet ou</w:t>
      </w:r>
    </w:p>
    <w:p w:rsidR="00413FA5" w:rsidRDefault="003E356A" w:rsidP="003E356A">
      <w:pPr>
        <w:pStyle w:val="ProductList-Bullet"/>
        <w:numPr>
          <w:ilvl w:val="0"/>
          <w:numId w:val="33"/>
        </w:numPr>
      </w:pPr>
      <w:r>
        <w:t>serviço DNS (Domain Name System) para fornecer resolução de nomes da Internet aos endereços IP, desde que não seja a função exclusiva dessa instância do servidor.</w:t>
      </w:r>
    </w:p>
    <w:p w:rsidR="00413FA5" w:rsidRDefault="003E356A">
      <w:pPr>
        <w:pStyle w:val="ProductList-BodySpaced"/>
      </w:pPr>
      <w:r>
        <w:rPr>
          <w:b/>
          <w:color w:val="00188F"/>
        </w:rPr>
        <w:t>Componentes do S</w:t>
      </w:r>
      <w:r>
        <w:rPr>
          <w:b/>
          <w:color w:val="00188F"/>
        </w:rPr>
        <w:t>oftware do Windows</w:t>
      </w:r>
      <w:r>
        <w:t xml:space="preserve"> significa componentes do software Windows incluído em um Produto. Microsoft .NET Framework, Microsoft Data Access Components, o software PowerShell e determinados .dlls relacionados a tecnologias Microsoft Build, Windows Identity Foundat</w:t>
      </w:r>
      <w:r>
        <w:t>ion, Biblioteca do Windows para JAVAScript, Debghelp.dll e Web Deploy são Componentes de Software do Windows.</w:t>
      </w:r>
    </w:p>
    <w:p w:rsidR="00413FA5" w:rsidRDefault="00413FA5">
      <w:pPr>
        <w:pStyle w:val="ProductList-BodySpaced"/>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Spaced"/>
      </w:pPr>
    </w:p>
    <w:p w:rsidR="00413FA5" w:rsidRDefault="00413FA5">
      <w:pPr>
        <w:sectPr w:rsidR="00413FA5">
          <w:headerReference w:type="default" r:id="rId129"/>
          <w:footerReference w:type="default" r:id="rId130"/>
          <w:type w:val="continuous"/>
          <w:pgSz w:w="12240" w:h="15840" w:code="1"/>
          <w:pgMar w:top="1170" w:right="720" w:bottom="720" w:left="720" w:header="432" w:footer="288" w:gutter="0"/>
          <w:cols w:space="360"/>
        </w:sectPr>
      </w:pPr>
    </w:p>
    <w:p w:rsidR="00413FA5" w:rsidRDefault="003E356A">
      <w:pPr>
        <w:pStyle w:val="ProductList-SectionHeading"/>
        <w:pageBreakBefore/>
        <w:outlineLvl w:val="0"/>
      </w:pPr>
      <w:bookmarkStart w:id="374" w:name="_Sec591"/>
      <w:bookmarkEnd w:id="364"/>
      <w:r>
        <w:t>Apêndice A - Licenças Equivalentes à CAL/ML</w:t>
      </w:r>
      <w:r>
        <w:fldChar w:fldCharType="begin"/>
      </w:r>
      <w:r>
        <w:instrText xml:space="preserve"> TC "</w:instrText>
      </w:r>
      <w:bookmarkStart w:id="375" w:name="_Toc449392772"/>
      <w:r>
        <w:instrText>Apêndice A - Licenças Equivalentes à CAL/ML</w:instrText>
      </w:r>
      <w:bookmarkEnd w:id="375"/>
      <w:r>
        <w:instrText>" \l 1</w:instrText>
      </w:r>
      <w:r>
        <w:fldChar w:fldCharType="end"/>
      </w:r>
    </w:p>
    <w:p w:rsidR="00413FA5" w:rsidRDefault="003E356A">
      <w:pPr>
        <w:pStyle w:val="ProductList-Body"/>
      </w:pPr>
      <w:r>
        <w:t>Os direitos de acessar o software para servidores executando no</w:t>
      </w:r>
      <w:r>
        <w:t xml:space="preserve">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w:t>
      </w:r>
      <w:r>
        <w:rPr>
          <w:color w:val="0563C1"/>
        </w:rPr>
        <w:t>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w:instrText>
      </w:r>
      <w:r>
        <w:instrText xml:space="preserve">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w:instrText>
      </w:r>
      <w:r>
        <w:instrText xml:space="preserve">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w:t>
      </w:r>
      <w:r>
        <w:t xml:space="preserve">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w:instrText>
      </w:r>
      <w:r>
        <w:instrText xml:space="preserv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w:instrText>
      </w:r>
      <w:r>
        <w:instrText xml:space="preserve">"Licença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w:instrText>
      </w:r>
      <w:r>
        <w:instrText xml:space="preserve">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w:instrText>
      </w:r>
      <w:r>
        <w:instrText xml:space="preserve">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w:instrText>
      </w:r>
      <w:r>
        <w:instrText xml:space="preserve">hardware físico capaz de executar o software para servidor." </w:instrText>
      </w:r>
      <w:r>
        <w:fldChar w:fldCharType="separate"/>
      </w:r>
      <w:r>
        <w:rPr>
          <w:color w:val="0563C1"/>
        </w:rPr>
        <w:t>Servidor</w:t>
      </w:r>
      <w:r>
        <w:fldChar w:fldCharType="end"/>
      </w:r>
      <w:r>
        <w:t>.</w:t>
      </w:r>
    </w:p>
    <w:p w:rsidR="00413FA5" w:rsidRDefault="00413FA5">
      <w:pPr>
        <w:pStyle w:val="ProductList-Body"/>
      </w:pPr>
    </w:p>
    <w:tbl>
      <w:tblPr>
        <w:tblStyle w:val="PURTable"/>
        <w:tblW w:w="0" w:type="dxa"/>
        <w:tblLook w:val="04A0" w:firstRow="1" w:lastRow="0" w:firstColumn="1" w:lastColumn="0" w:noHBand="0" w:noVBand="1"/>
      </w:tblPr>
      <w:tblGrid>
        <w:gridCol w:w="1117"/>
        <w:gridCol w:w="489"/>
        <w:gridCol w:w="489"/>
        <w:gridCol w:w="489"/>
        <w:gridCol w:w="489"/>
        <w:gridCol w:w="640"/>
        <w:gridCol w:w="626"/>
        <w:gridCol w:w="630"/>
        <w:gridCol w:w="964"/>
        <w:gridCol w:w="626"/>
        <w:gridCol w:w="640"/>
        <w:gridCol w:w="626"/>
        <w:gridCol w:w="630"/>
        <w:gridCol w:w="964"/>
        <w:gridCol w:w="626"/>
        <w:gridCol w:w="871"/>
      </w:tblGrid>
      <w:tr w:rsidR="00413FA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13FA5" w:rsidRDefault="00413FA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13FA5" w:rsidRDefault="003E356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13FA5" w:rsidRDefault="003E356A">
            <w:pPr>
              <w:pStyle w:val="ProductList-TableBody"/>
              <w:jc w:val="center"/>
            </w:pPr>
            <w:r>
              <w:rPr>
                <w:color w:val="FFFFFF"/>
              </w:rPr>
              <w:t>CAL Principal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13FA5" w:rsidRDefault="003E356A">
            <w:pPr>
              <w:pStyle w:val="ProductList-TableBody"/>
              <w:jc w:val="center"/>
            </w:pPr>
            <w:r>
              <w:rPr>
                <w:color w:val="FFFFFF"/>
              </w:rPr>
              <w:t>CAL Empresarial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13FA5" w:rsidRDefault="003E356A">
            <w:pPr>
              <w:pStyle w:val="ProductList-TableBody"/>
              <w:jc w:val="center"/>
            </w:pPr>
            <w:r>
              <w:rPr>
                <w:color w:val="FFFFFF"/>
              </w:rPr>
              <w:t>Mobilidade Corporativa</w:t>
            </w:r>
          </w:p>
        </w:tc>
      </w:tr>
      <w:tr w:rsidR="00413FA5">
        <w:tc>
          <w:tcPr>
            <w:tcW w:w="620" w:type="dxa"/>
            <w:tcBorders>
              <w:top w:val="none" w:sz="4" w:space="0" w:color="BFBFBF"/>
              <w:left w:val="none" w:sz="24" w:space="0" w:color="808080"/>
              <w:bottom w:val="single" w:sz="4" w:space="0" w:color="FFFFFF"/>
              <w:right w:val="single" w:sz="6" w:space="0" w:color="FFFFFF"/>
            </w:tcBorders>
          </w:tcPr>
          <w:p w:rsidR="00413FA5" w:rsidRDefault="003E356A">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13FA5" w:rsidRDefault="003E356A">
            <w:pPr>
              <w:pStyle w:val="ProductList-TableBody"/>
              <w:jc w:val="center"/>
            </w:pPr>
            <w:r>
              <w:rPr>
                <w:color w:val="FFFFFF"/>
              </w:rPr>
              <w:t>Pacote</w:t>
            </w:r>
          </w:p>
        </w:tc>
      </w:tr>
      <w:tr w:rsidR="00413FA5">
        <w:tc>
          <w:tcPr>
            <w:tcW w:w="620" w:type="dxa"/>
            <w:gridSpan w:val="16"/>
            <w:tcBorders>
              <w:top w:val="single" w:sz="4" w:space="0" w:color="FFFFFF"/>
              <w:left w:val="single" w:sz="6" w:space="0" w:color="FFFFFF"/>
              <w:bottom w:val="single" w:sz="4" w:space="0" w:color="FFFFFF"/>
              <w:right w:val="single" w:sz="6" w:space="0" w:color="FFFFFF"/>
            </w:tcBorders>
          </w:tcPr>
          <w:p w:rsidR="00413FA5" w:rsidRDefault="003E356A">
            <w:pPr>
              <w:pStyle w:val="ProductList-TableBody"/>
            </w:pPr>
            <w:r>
              <w:rPr>
                <w:b/>
              </w:rPr>
              <w:t>Exchange Server 2016 Standard</w:t>
            </w:r>
          </w:p>
        </w:tc>
      </w:tr>
      <w:tr w:rsidR="00413FA5">
        <w:tc>
          <w:tcPr>
            <w:tcW w:w="620" w:type="dxa"/>
            <w:tcBorders>
              <w:top w:val="dashed" w:sz="4" w:space="0" w:color="BFBFBF"/>
              <w:left w:val="none" w:sz="24" w:space="0" w:color="808080"/>
              <w:bottom w:val="dashed" w:sz="4" w:space="0" w:color="BFBFBF"/>
              <w:right w:val="single" w:sz="6" w:space="0" w:color="FFFFFF"/>
            </w:tcBorders>
          </w:tcPr>
          <w:p w:rsidR="00413FA5" w:rsidRDefault="003E356A">
            <w:pPr>
              <w:pStyle w:val="ProductList-TableBody"/>
            </w:pPr>
            <w:hyperlink w:anchor="_Sec793">
              <w:r>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620" w:type="dxa"/>
            <w:tcBorders>
              <w:top w:val="dashed" w:sz="4" w:space="0" w:color="BFBFBF"/>
              <w:left w:val="none" w:sz="24" w:space="0" w:color="808080"/>
              <w:bottom w:val="single" w:sz="4" w:space="0" w:color="FFFFFF"/>
              <w:right w:val="single" w:sz="6" w:space="0" w:color="FFFFFF"/>
            </w:tcBorders>
          </w:tcPr>
          <w:p w:rsidR="00413FA5" w:rsidRDefault="003E356A">
            <w:pPr>
              <w:pStyle w:val="ProductList-TableBody"/>
            </w:pPr>
            <w:hyperlink w:anchor="_Sec793">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r>
      <w:tr w:rsidR="00413FA5">
        <w:tc>
          <w:tcPr>
            <w:tcW w:w="620" w:type="dxa"/>
            <w:gridSpan w:val="16"/>
            <w:tcBorders>
              <w:top w:val="single" w:sz="4" w:space="0" w:color="FFFFFF"/>
              <w:left w:val="single" w:sz="6" w:space="0" w:color="FFFFFF"/>
              <w:bottom w:val="single" w:sz="4" w:space="0" w:color="FFFFFF"/>
              <w:right w:val="single" w:sz="6" w:space="0" w:color="FFFFFF"/>
            </w:tcBorders>
          </w:tcPr>
          <w:p w:rsidR="00413FA5" w:rsidRDefault="003E356A">
            <w:pPr>
              <w:pStyle w:val="ProductList-TableBody"/>
            </w:pPr>
            <w:r>
              <w:rPr>
                <w:b/>
              </w:rPr>
              <w:t>Exchange Server 2016 Enterprise</w:t>
            </w:r>
          </w:p>
        </w:tc>
      </w:tr>
      <w:tr w:rsidR="00413FA5">
        <w:tc>
          <w:tcPr>
            <w:tcW w:w="620" w:type="dxa"/>
            <w:tcBorders>
              <w:top w:val="dashed" w:sz="4" w:space="0" w:color="BFBFBF"/>
              <w:left w:val="none" w:sz="24" w:space="0" w:color="808080"/>
              <w:bottom w:val="dashed" w:sz="4" w:space="0" w:color="BFBFBF"/>
              <w:right w:val="single" w:sz="6" w:space="0" w:color="FFFFFF"/>
            </w:tcBorders>
          </w:tcPr>
          <w:p w:rsidR="00413FA5" w:rsidRDefault="003E356A">
            <w:pPr>
              <w:pStyle w:val="ProductList-TableBody"/>
            </w:pPr>
            <w:hyperlink w:anchor="_Sec793">
              <w:r>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620" w:type="dxa"/>
            <w:tcBorders>
              <w:top w:val="dashed" w:sz="4" w:space="0" w:color="BFBFBF"/>
              <w:left w:val="none" w:sz="24" w:space="0" w:color="808080"/>
              <w:bottom w:val="single" w:sz="4" w:space="0" w:color="FFFFFF"/>
              <w:right w:val="single" w:sz="6" w:space="0" w:color="FFFFFF"/>
            </w:tcBorders>
          </w:tcPr>
          <w:p w:rsidR="00413FA5" w:rsidRDefault="003E356A">
            <w:pPr>
              <w:pStyle w:val="ProductList-TableBody"/>
            </w:pPr>
            <w:hyperlink w:anchor="_Sec793">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r>
      <w:tr w:rsidR="00413FA5">
        <w:tc>
          <w:tcPr>
            <w:tcW w:w="620" w:type="dxa"/>
            <w:gridSpan w:val="16"/>
            <w:tcBorders>
              <w:top w:val="single" w:sz="4" w:space="0" w:color="FFFFFF"/>
              <w:left w:val="single" w:sz="6" w:space="0" w:color="FFFFFF"/>
              <w:bottom w:val="single" w:sz="4" w:space="0" w:color="FFFFFF"/>
              <w:right w:val="single" w:sz="6" w:space="0" w:color="FFFFFF"/>
            </w:tcBorders>
          </w:tcPr>
          <w:p w:rsidR="00413FA5" w:rsidRDefault="003E356A">
            <w:pPr>
              <w:pStyle w:val="ProductList-TableBody"/>
            </w:pPr>
            <w:r>
              <w:rPr>
                <w:b/>
              </w:rPr>
              <w:t>SharePoint Server 2016</w:t>
            </w:r>
          </w:p>
        </w:tc>
      </w:tr>
      <w:tr w:rsidR="00413FA5">
        <w:tc>
          <w:tcPr>
            <w:tcW w:w="620" w:type="dxa"/>
            <w:tcBorders>
              <w:top w:val="dashed" w:sz="4" w:space="0" w:color="BFBFBF"/>
              <w:left w:val="none" w:sz="24" w:space="0" w:color="808080"/>
              <w:bottom w:val="dashed" w:sz="4" w:space="0" w:color="BFBFBF"/>
              <w:right w:val="single" w:sz="6" w:space="0" w:color="FFFFFF"/>
            </w:tcBorders>
          </w:tcPr>
          <w:p w:rsidR="00413FA5" w:rsidRDefault="003E356A">
            <w:pPr>
              <w:pStyle w:val="ProductList-TableBody"/>
            </w:pPr>
            <w:hyperlink w:anchor="_Sec798">
              <w:r>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620" w:type="dxa"/>
            <w:tcBorders>
              <w:top w:val="dashed" w:sz="4" w:space="0" w:color="BFBFBF"/>
              <w:left w:val="none" w:sz="24" w:space="0" w:color="808080"/>
              <w:bottom w:val="single" w:sz="4" w:space="0" w:color="FFFFFF"/>
              <w:right w:val="single" w:sz="6" w:space="0" w:color="FFFFFF"/>
            </w:tcBorders>
          </w:tcPr>
          <w:p w:rsidR="00413FA5" w:rsidRDefault="003E356A">
            <w:pPr>
              <w:pStyle w:val="ProductList-TableBody"/>
            </w:pPr>
            <w:hyperlink w:anchor="_Sec798">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r>
      <w:tr w:rsidR="00413FA5">
        <w:tc>
          <w:tcPr>
            <w:tcW w:w="620" w:type="dxa"/>
            <w:gridSpan w:val="16"/>
            <w:tcBorders>
              <w:top w:val="single" w:sz="4" w:space="0" w:color="FFFFFF"/>
              <w:left w:val="single" w:sz="6" w:space="0" w:color="FFFFFF"/>
              <w:bottom w:val="single" w:sz="4" w:space="0" w:color="FFFFFF"/>
              <w:right w:val="single" w:sz="6" w:space="0" w:color="FFFFFF"/>
            </w:tcBorders>
          </w:tcPr>
          <w:p w:rsidR="00413FA5" w:rsidRDefault="003E356A">
            <w:pPr>
              <w:pStyle w:val="ProductList-TableBody"/>
            </w:pPr>
            <w:r>
              <w:rPr>
                <w:b/>
              </w:rPr>
              <w:t>Microsoft Audit and Control Management Server 2013</w:t>
            </w:r>
          </w:p>
        </w:tc>
      </w:tr>
      <w:tr w:rsidR="00413FA5">
        <w:tc>
          <w:tcPr>
            <w:tcW w:w="620" w:type="dxa"/>
            <w:tcBorders>
              <w:top w:val="dashed" w:sz="4" w:space="0" w:color="BFBFBF"/>
              <w:left w:val="none" w:sz="24" w:space="0" w:color="808080"/>
              <w:bottom w:val="single" w:sz="4" w:space="0" w:color="FFFFFF"/>
              <w:right w:val="single" w:sz="6" w:space="0" w:color="FFFFFF"/>
            </w:tcBorders>
          </w:tcPr>
          <w:p w:rsidR="00413FA5" w:rsidRDefault="003E356A">
            <w:pPr>
              <w:pStyle w:val="ProductList-TableBody"/>
            </w:pPr>
            <w:hyperlink w:anchor="_Sec798">
              <w:r>
                <w:rPr>
                  <w:color w:val="00467F"/>
                  <w:u w:val="single"/>
                </w:rPr>
                <w:t>Básica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r>
      <w:tr w:rsidR="00413FA5">
        <w:tc>
          <w:tcPr>
            <w:tcW w:w="620" w:type="dxa"/>
            <w:gridSpan w:val="16"/>
            <w:tcBorders>
              <w:top w:val="single" w:sz="4" w:space="0" w:color="FFFFFF"/>
              <w:left w:val="single" w:sz="6" w:space="0" w:color="FFFFFF"/>
              <w:bottom w:val="single" w:sz="4" w:space="0" w:color="FFFFFF"/>
              <w:right w:val="single" w:sz="6" w:space="0" w:color="FFFFFF"/>
            </w:tcBorders>
          </w:tcPr>
          <w:p w:rsidR="00413FA5" w:rsidRDefault="003E356A">
            <w:pPr>
              <w:pStyle w:val="ProductList-TableBody"/>
            </w:pPr>
            <w:r>
              <w:rPr>
                <w:b/>
              </w:rPr>
              <w:t>Skype para Servidor Corporativo 2015</w:t>
            </w:r>
          </w:p>
        </w:tc>
      </w:tr>
      <w:tr w:rsidR="00413FA5">
        <w:tc>
          <w:tcPr>
            <w:tcW w:w="620" w:type="dxa"/>
            <w:tcBorders>
              <w:top w:val="dashed" w:sz="4" w:space="0" w:color="BFBFBF"/>
              <w:left w:val="none" w:sz="24" w:space="0" w:color="808080"/>
              <w:bottom w:val="dashed" w:sz="4" w:space="0" w:color="BFBFBF"/>
              <w:right w:val="single" w:sz="6" w:space="0" w:color="FFFFFF"/>
            </w:tcBorders>
          </w:tcPr>
          <w:p w:rsidR="00413FA5" w:rsidRDefault="003E356A">
            <w:pPr>
              <w:pStyle w:val="ProductList-TableBody"/>
            </w:pPr>
            <w:hyperlink w:anchor="_Sec799">
              <w:r>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620" w:type="dxa"/>
            <w:tcBorders>
              <w:top w:val="dashed" w:sz="4" w:space="0" w:color="BFBFBF"/>
              <w:left w:val="none" w:sz="24" w:space="0" w:color="808080"/>
              <w:bottom w:val="dashed" w:sz="4" w:space="0" w:color="BFBFBF"/>
              <w:right w:val="single" w:sz="6" w:space="0" w:color="FFFFFF"/>
            </w:tcBorders>
          </w:tcPr>
          <w:p w:rsidR="00413FA5" w:rsidRDefault="003E356A">
            <w:pPr>
              <w:pStyle w:val="ProductList-TableBody"/>
            </w:pPr>
            <w:hyperlink w:anchor="_Sec799">
              <w:r>
                <w:rPr>
                  <w:color w:val="00467F"/>
                  <w:u w:val="single"/>
                </w:rPr>
                <w:t>Adicional</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r>
      <w:tr w:rsidR="00413FA5">
        <w:tc>
          <w:tcPr>
            <w:tcW w:w="620" w:type="dxa"/>
            <w:tcBorders>
              <w:top w:val="dashed" w:sz="4" w:space="0" w:color="BFBFBF"/>
              <w:left w:val="none" w:sz="24" w:space="0" w:color="808080"/>
              <w:bottom w:val="single" w:sz="4" w:space="0" w:color="FFFFFF"/>
              <w:right w:val="single" w:sz="6" w:space="0" w:color="FFFFFF"/>
            </w:tcBorders>
          </w:tcPr>
          <w:p w:rsidR="00413FA5" w:rsidRDefault="003E356A">
            <w:pPr>
              <w:pStyle w:val="ProductList-TableBody"/>
            </w:pPr>
            <w:hyperlink w:anchor="_Sec799">
              <w:r>
                <w:rPr>
                  <w:color w:val="00467F"/>
                  <w:u w:val="single"/>
                </w:rPr>
                <w:t>Adicional</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r>
      <w:tr w:rsidR="00413FA5">
        <w:tc>
          <w:tcPr>
            <w:tcW w:w="620" w:type="dxa"/>
            <w:gridSpan w:val="16"/>
            <w:tcBorders>
              <w:top w:val="single" w:sz="4" w:space="0" w:color="FFFFFF"/>
              <w:left w:val="single" w:sz="6" w:space="0" w:color="FFFFFF"/>
              <w:bottom w:val="single" w:sz="4" w:space="0" w:color="FFFFFF"/>
              <w:right w:val="single" w:sz="6" w:space="0" w:color="FFFFFF"/>
            </w:tcBorders>
          </w:tcPr>
          <w:p w:rsidR="00413FA5" w:rsidRDefault="003E356A">
            <w:pPr>
              <w:pStyle w:val="ProductList-TableBody"/>
            </w:pPr>
            <w:r>
              <w:rPr>
                <w:b/>
              </w:rPr>
              <w:t>Windows MultiPoint Server 2012 Standard</w:t>
            </w:r>
          </w:p>
        </w:tc>
      </w:tr>
      <w:tr w:rsidR="00413FA5">
        <w:tc>
          <w:tcPr>
            <w:tcW w:w="620" w:type="dxa"/>
            <w:tcBorders>
              <w:top w:val="dashed" w:sz="4" w:space="0" w:color="BFBFBF"/>
              <w:left w:val="none" w:sz="24" w:space="0" w:color="808080"/>
              <w:bottom w:val="dashed" w:sz="4" w:space="0" w:color="BFBFBF"/>
              <w:right w:val="single" w:sz="6" w:space="0" w:color="FFFFFF"/>
            </w:tcBorders>
          </w:tcPr>
          <w:p w:rsidR="00413FA5" w:rsidRDefault="003E356A">
            <w:pPr>
              <w:pStyle w:val="ProductList-TableBody"/>
            </w:pPr>
            <w:hyperlink w:anchor="_Sec800">
              <w:r>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r>
      <w:tr w:rsidR="00413FA5">
        <w:tc>
          <w:tcPr>
            <w:tcW w:w="620" w:type="dxa"/>
            <w:tcBorders>
              <w:top w:val="dashed" w:sz="4" w:space="0" w:color="BFBFBF"/>
              <w:left w:val="none" w:sz="24" w:space="0" w:color="808080"/>
              <w:bottom w:val="single" w:sz="4" w:space="0" w:color="FFFFFF"/>
              <w:right w:val="single" w:sz="6" w:space="0" w:color="FFFFFF"/>
            </w:tcBorders>
          </w:tcPr>
          <w:p w:rsidR="00413FA5" w:rsidRDefault="003E356A">
            <w:pPr>
              <w:pStyle w:val="ProductList-TableBody"/>
            </w:pPr>
            <w:hyperlink w:anchor="_Sec800">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r>
      <w:tr w:rsidR="00413FA5">
        <w:tc>
          <w:tcPr>
            <w:tcW w:w="620" w:type="dxa"/>
            <w:gridSpan w:val="16"/>
            <w:tcBorders>
              <w:top w:val="single" w:sz="4" w:space="0" w:color="FFFFFF"/>
              <w:left w:val="single" w:sz="6" w:space="0" w:color="FFFFFF"/>
              <w:bottom w:val="single" w:sz="4" w:space="0" w:color="FFFFFF"/>
              <w:right w:val="single" w:sz="6" w:space="0" w:color="FFFFFF"/>
            </w:tcBorders>
          </w:tcPr>
          <w:p w:rsidR="00413FA5" w:rsidRDefault="003E356A">
            <w:pPr>
              <w:pStyle w:val="ProductList-TableBody"/>
            </w:pPr>
            <w:r>
              <w:rPr>
                <w:b/>
              </w:rPr>
              <w:t>Windows MultiPoint Server 2012 Premium</w:t>
            </w:r>
          </w:p>
        </w:tc>
      </w:tr>
      <w:tr w:rsidR="00413FA5">
        <w:tc>
          <w:tcPr>
            <w:tcW w:w="620" w:type="dxa"/>
            <w:tcBorders>
              <w:top w:val="dashed" w:sz="4" w:space="0" w:color="BFBFBF"/>
              <w:left w:val="none" w:sz="24" w:space="0" w:color="808080"/>
              <w:bottom w:val="dashed" w:sz="4" w:space="0" w:color="BFBFBF"/>
              <w:right w:val="single" w:sz="6" w:space="0" w:color="FFFFFF"/>
            </w:tcBorders>
          </w:tcPr>
          <w:p w:rsidR="00413FA5" w:rsidRDefault="003E356A">
            <w:pPr>
              <w:pStyle w:val="ProductList-TableBody"/>
            </w:pPr>
            <w:hyperlink w:anchor="_Sec800">
              <w:r>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r>
      <w:tr w:rsidR="00413FA5">
        <w:tc>
          <w:tcPr>
            <w:tcW w:w="620" w:type="dxa"/>
            <w:tcBorders>
              <w:top w:val="dashed" w:sz="4" w:space="0" w:color="BFBFBF"/>
              <w:left w:val="none" w:sz="24" w:space="0" w:color="808080"/>
              <w:bottom w:val="single" w:sz="4" w:space="0" w:color="FFFFFF"/>
              <w:right w:val="single" w:sz="6" w:space="0" w:color="FFFFFF"/>
            </w:tcBorders>
          </w:tcPr>
          <w:p w:rsidR="00413FA5" w:rsidRDefault="003E356A">
            <w:pPr>
              <w:pStyle w:val="ProductList-TableBody"/>
            </w:pPr>
            <w:hyperlink w:anchor="_Sec800">
              <w:r>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r>
      <w:tr w:rsidR="00413FA5">
        <w:tc>
          <w:tcPr>
            <w:tcW w:w="620" w:type="dxa"/>
            <w:gridSpan w:val="16"/>
            <w:tcBorders>
              <w:top w:val="single" w:sz="4" w:space="0" w:color="FFFFFF"/>
              <w:left w:val="single" w:sz="6" w:space="0" w:color="FFFFFF"/>
              <w:bottom w:val="single" w:sz="4" w:space="0" w:color="FFFFFF"/>
              <w:right w:val="single" w:sz="6" w:space="0" w:color="FFFFFF"/>
            </w:tcBorders>
          </w:tcPr>
          <w:p w:rsidR="00413FA5" w:rsidRDefault="003E356A">
            <w:pPr>
              <w:pStyle w:val="ProductList-TableBody"/>
            </w:pPr>
            <w:r>
              <w:rPr>
                <w:b/>
              </w:rPr>
              <w:t>Windows Server 2012 R2 Standard</w:t>
            </w:r>
          </w:p>
        </w:tc>
      </w:tr>
      <w:tr w:rsidR="00413FA5">
        <w:tc>
          <w:tcPr>
            <w:tcW w:w="620" w:type="dxa"/>
            <w:tcBorders>
              <w:top w:val="dashed" w:sz="4" w:space="0" w:color="BFBFBF"/>
              <w:left w:val="none" w:sz="24" w:space="0" w:color="808080"/>
              <w:bottom w:val="dashed" w:sz="4" w:space="0" w:color="BFBFBF"/>
              <w:right w:val="single" w:sz="6" w:space="0" w:color="FFFFFF"/>
            </w:tcBorders>
          </w:tcPr>
          <w:p w:rsidR="00413FA5" w:rsidRDefault="003E356A">
            <w:pPr>
              <w:pStyle w:val="ProductList-TableBody"/>
            </w:pPr>
            <w:hyperlink w:anchor="_Sec807">
              <w:r>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r>
      <w:tr w:rsidR="00413FA5">
        <w:tc>
          <w:tcPr>
            <w:tcW w:w="620" w:type="dxa"/>
            <w:tcBorders>
              <w:top w:val="dashed" w:sz="4" w:space="0" w:color="BFBFBF"/>
              <w:left w:val="none" w:sz="24" w:space="0" w:color="808080"/>
              <w:bottom w:val="dashed" w:sz="4" w:space="0" w:color="BFBFBF"/>
              <w:right w:val="single" w:sz="6" w:space="0" w:color="FFFFFF"/>
            </w:tcBorders>
          </w:tcPr>
          <w:p w:rsidR="00413FA5" w:rsidRDefault="003E356A">
            <w:pPr>
              <w:pStyle w:val="ProductList-TableBody"/>
            </w:pPr>
            <w:hyperlink w:anchor="_Sec807">
              <w:r>
                <w:rPr>
                  <w:color w:val="00467F"/>
                  <w:u w:val="single"/>
                </w:rPr>
                <w:t>Adicional</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r>
      <w:tr w:rsidR="00413FA5">
        <w:tc>
          <w:tcPr>
            <w:tcW w:w="620" w:type="dxa"/>
            <w:tcBorders>
              <w:top w:val="dashed" w:sz="4" w:space="0" w:color="BFBFBF"/>
              <w:left w:val="none" w:sz="24" w:space="0" w:color="808080"/>
              <w:bottom w:val="single" w:sz="4" w:space="0" w:color="FFFFFF"/>
              <w:right w:val="single" w:sz="6" w:space="0" w:color="FFFFFF"/>
            </w:tcBorders>
          </w:tcPr>
          <w:p w:rsidR="00413FA5" w:rsidRDefault="003E356A">
            <w:pPr>
              <w:pStyle w:val="ProductList-TableBody"/>
            </w:pPr>
            <w:hyperlink w:anchor="_Sec807">
              <w:r>
                <w:rPr>
                  <w:color w:val="00467F"/>
                  <w:u w:val="single"/>
                </w:rPr>
                <w:t>Adicional</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r>
      <w:tr w:rsidR="00413FA5">
        <w:tc>
          <w:tcPr>
            <w:tcW w:w="620" w:type="dxa"/>
            <w:gridSpan w:val="16"/>
            <w:tcBorders>
              <w:top w:val="single" w:sz="4" w:space="0" w:color="FFFFFF"/>
              <w:left w:val="single" w:sz="6" w:space="0" w:color="FFFFFF"/>
              <w:bottom w:val="single" w:sz="4" w:space="0" w:color="FFFFFF"/>
              <w:right w:val="single" w:sz="6" w:space="0" w:color="FFFFFF"/>
            </w:tcBorders>
          </w:tcPr>
          <w:p w:rsidR="00413FA5" w:rsidRDefault="003E356A">
            <w:pPr>
              <w:pStyle w:val="ProductList-TableBody"/>
            </w:pPr>
            <w:r>
              <w:rPr>
                <w:b/>
              </w:rPr>
              <w:t>Windows Server 2012 R2 Data Center</w:t>
            </w:r>
          </w:p>
        </w:tc>
      </w:tr>
      <w:tr w:rsidR="00413FA5">
        <w:tc>
          <w:tcPr>
            <w:tcW w:w="620" w:type="dxa"/>
            <w:tcBorders>
              <w:top w:val="dashed" w:sz="4" w:space="0" w:color="BFBFBF"/>
              <w:left w:val="none" w:sz="24" w:space="0" w:color="808080"/>
              <w:bottom w:val="dashed" w:sz="4" w:space="0" w:color="BFBFBF"/>
              <w:right w:val="single" w:sz="6" w:space="0" w:color="FFFFFF"/>
            </w:tcBorders>
          </w:tcPr>
          <w:p w:rsidR="00413FA5" w:rsidRDefault="003E356A">
            <w:pPr>
              <w:pStyle w:val="ProductList-TableBody"/>
            </w:pPr>
            <w:hyperlink w:anchor="_Sec807">
              <w:r>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r>
      <w:tr w:rsidR="00413FA5">
        <w:tc>
          <w:tcPr>
            <w:tcW w:w="620" w:type="dxa"/>
            <w:tcBorders>
              <w:top w:val="dashed" w:sz="4" w:space="0" w:color="BFBFBF"/>
              <w:left w:val="none" w:sz="24" w:space="0" w:color="808080"/>
              <w:bottom w:val="dashed" w:sz="4" w:space="0" w:color="BFBFBF"/>
              <w:right w:val="single" w:sz="6" w:space="0" w:color="FFFFFF"/>
            </w:tcBorders>
          </w:tcPr>
          <w:p w:rsidR="00413FA5" w:rsidRDefault="003E356A">
            <w:pPr>
              <w:pStyle w:val="ProductList-TableBody"/>
            </w:pPr>
            <w:hyperlink w:anchor="_Sec807">
              <w:r>
                <w:rPr>
                  <w:color w:val="00467F"/>
                  <w:u w:val="single"/>
                </w:rPr>
                <w:t>Adicional</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r>
      <w:tr w:rsidR="00413FA5">
        <w:tc>
          <w:tcPr>
            <w:tcW w:w="620" w:type="dxa"/>
            <w:tcBorders>
              <w:top w:val="dashed" w:sz="4" w:space="0" w:color="BFBFBF"/>
              <w:left w:val="none" w:sz="24" w:space="0" w:color="808080"/>
              <w:bottom w:val="single" w:sz="4" w:space="0" w:color="FFFFFF"/>
              <w:right w:val="single" w:sz="6" w:space="0" w:color="FFFFFF"/>
            </w:tcBorders>
          </w:tcPr>
          <w:p w:rsidR="00413FA5" w:rsidRDefault="003E356A">
            <w:pPr>
              <w:pStyle w:val="ProductList-TableBody"/>
            </w:pPr>
            <w:hyperlink w:anchor="_Sec807">
              <w:r>
                <w:rPr>
                  <w:color w:val="00467F"/>
                  <w:u w:val="single"/>
                </w:rPr>
                <w:t>Adicional</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r>
      <w:tr w:rsidR="00413FA5">
        <w:tc>
          <w:tcPr>
            <w:tcW w:w="620" w:type="dxa"/>
            <w:gridSpan w:val="16"/>
            <w:tcBorders>
              <w:top w:val="single" w:sz="4" w:space="0" w:color="FFFFFF"/>
              <w:left w:val="single" w:sz="6" w:space="0" w:color="FFFFFF"/>
              <w:bottom w:val="single" w:sz="4" w:space="0" w:color="FFFFFF"/>
              <w:right w:val="single" w:sz="6" w:space="0" w:color="FFFFFF"/>
            </w:tcBorders>
          </w:tcPr>
          <w:p w:rsidR="00413FA5" w:rsidRDefault="003E356A">
            <w:pPr>
              <w:pStyle w:val="ProductList-TableBody"/>
            </w:pPr>
            <w:r>
              <w:rPr>
                <w:b/>
              </w:rPr>
              <w:t>Análise Avançada contra Ameaças 2016</w:t>
            </w:r>
          </w:p>
        </w:tc>
      </w:tr>
      <w:tr w:rsidR="00413FA5">
        <w:tc>
          <w:tcPr>
            <w:tcW w:w="620" w:type="dxa"/>
            <w:tcBorders>
              <w:top w:val="dashed" w:sz="4" w:space="0" w:color="BFBFBF"/>
              <w:left w:val="none" w:sz="24" w:space="0" w:color="808080"/>
              <w:bottom w:val="single" w:sz="4" w:space="0" w:color="FFFFFF"/>
              <w:right w:val="single" w:sz="6" w:space="0" w:color="FFFFFF"/>
            </w:tcBorders>
          </w:tcPr>
          <w:p w:rsidR="00413FA5" w:rsidRDefault="003E356A">
            <w:pPr>
              <w:pStyle w:val="ProductList-TableBody"/>
            </w:pPr>
            <w:hyperlink w:anchor="_Sec801">
              <w:r>
                <w:rPr>
                  <w:color w:val="00467F"/>
                  <w:u w:val="single"/>
                </w:rPr>
                <w:t>Gerenciamento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13FA5" w:rsidRDefault="00413FA5">
            <w:pPr>
              <w:pStyle w:val="ProductList-TableBody"/>
              <w:jc w:val="center"/>
            </w:pPr>
          </w:p>
        </w:tc>
      </w:tr>
      <w:tr w:rsidR="00413FA5">
        <w:tc>
          <w:tcPr>
            <w:tcW w:w="620" w:type="dxa"/>
            <w:gridSpan w:val="16"/>
            <w:tcBorders>
              <w:top w:val="single" w:sz="4" w:space="0" w:color="FFFFFF"/>
              <w:left w:val="single" w:sz="6" w:space="0" w:color="FFFFFF"/>
              <w:bottom w:val="single" w:sz="4" w:space="0" w:color="FFFFFF"/>
              <w:right w:val="single" w:sz="6" w:space="0" w:color="FFFFFF"/>
            </w:tcBorders>
          </w:tcPr>
          <w:p w:rsidR="00413FA5" w:rsidRDefault="003E356A">
            <w:pPr>
              <w:pStyle w:val="ProductList-TableBody"/>
            </w:pPr>
            <w:r>
              <w:rPr>
                <w:b/>
              </w:rPr>
              <w:t>System Center 2012 R2 Configuration Manager</w:t>
            </w:r>
          </w:p>
        </w:tc>
      </w:tr>
      <w:tr w:rsidR="00413FA5">
        <w:tc>
          <w:tcPr>
            <w:tcW w:w="620" w:type="dxa"/>
            <w:tcBorders>
              <w:top w:val="dashed" w:sz="4" w:space="0" w:color="BFBFBF"/>
              <w:left w:val="none" w:sz="24" w:space="0" w:color="808080"/>
              <w:bottom w:val="none" w:sz="4" w:space="0" w:color="6E6E6E"/>
              <w:right w:val="single" w:sz="6" w:space="0" w:color="FFFFFF"/>
            </w:tcBorders>
          </w:tcPr>
          <w:p w:rsidR="00413FA5" w:rsidRDefault="003E356A">
            <w:pPr>
              <w:pStyle w:val="ProductList-TableBody"/>
            </w:pPr>
            <w:hyperlink w:anchor="_Sec802">
              <w:r>
                <w:rPr>
                  <w:color w:val="00467F"/>
                  <w:u w:val="single"/>
                </w:rPr>
                <w:t>Gerenciamento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13FA5" w:rsidRDefault="00413FA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13FA5" w:rsidRDefault="00413FA5">
            <w:pPr>
              <w:pStyle w:val="ProductList-TableBody"/>
              <w:jc w:val="center"/>
            </w:pPr>
          </w:p>
        </w:tc>
      </w:tr>
    </w:tbl>
    <w:p w:rsidR="00413FA5" w:rsidRDefault="003E356A">
      <w:pPr>
        <w:pStyle w:val="ProductList-Body"/>
      </w:pPr>
      <w:r>
        <w:rPr>
          <w:b/>
          <w:i/>
        </w:rPr>
        <w:t>Observação</w:t>
      </w:r>
      <w:r>
        <w:rPr>
          <w:i/>
        </w:rPr>
        <w:t>: o Office 365 Education E1 e Office 365 Nonprofit E1 não atendem às exigências de Licença para acesso a (ou gerenciamento de) Produtos nesta tabela. Uma licença para o Pacote de CAL Empresarial e CAL Principal com cobertura do SA ativo concede direitos eq</w:t>
      </w:r>
      <w:r>
        <w:rPr>
          <w:i/>
        </w:rPr>
        <w:t>uivalentes ao System Center 2012 R2 Endpoint Protection. Uma licença do Pacote de CALs Empresariais com cobertura de SA ativa fornece direitos equivalentes à Prevenção à Perda de Dados e Exchange Online Protection.</w:t>
      </w:r>
    </w:p>
    <w:p w:rsidR="00413FA5" w:rsidRDefault="003E356A">
      <w:pPr>
        <w:pStyle w:val="ProductList-SectionHeading"/>
        <w:pageBreakBefore/>
        <w:outlineLvl w:val="0"/>
      </w:pPr>
      <w:bookmarkStart w:id="376" w:name="_Sec564"/>
      <w:bookmarkEnd w:id="374"/>
      <w:r>
        <w:t>Apêndice B - Software Assurance</w:t>
      </w:r>
      <w:r>
        <w:fldChar w:fldCharType="begin"/>
      </w:r>
      <w:r>
        <w:instrText xml:space="preserve"> TC "</w:instrText>
      </w:r>
      <w:bookmarkStart w:id="377" w:name="_Toc449392773"/>
      <w:r>
        <w:instrText>Apênd</w:instrText>
      </w:r>
      <w:r>
        <w:instrText>ice B - Software Assurance</w:instrText>
      </w:r>
      <w:bookmarkEnd w:id="377"/>
      <w:r>
        <w:instrText>" \l 1</w:instrText>
      </w:r>
      <w:r>
        <w:fldChar w:fldCharType="end"/>
      </w:r>
    </w:p>
    <w:p w:rsidR="00413FA5" w:rsidRDefault="003E356A">
      <w:pPr>
        <w:pStyle w:val="ProductList-Offering1Heading"/>
        <w:outlineLvl w:val="1"/>
      </w:pPr>
      <w:bookmarkStart w:id="378" w:name="_Sec573"/>
      <w:r>
        <w:t>Comprando Software Assurance</w:t>
      </w:r>
      <w:bookmarkEnd w:id="378"/>
      <w:r>
        <w:fldChar w:fldCharType="begin"/>
      </w:r>
      <w:r>
        <w:instrText xml:space="preserve"> TC "</w:instrText>
      </w:r>
      <w:bookmarkStart w:id="379" w:name="_Toc449392774"/>
      <w:r>
        <w:instrText>Comprando Software Assurance</w:instrText>
      </w:r>
      <w:bookmarkEnd w:id="379"/>
      <w:r>
        <w:instrText>" \l 2</w:instrText>
      </w:r>
      <w:r>
        <w:fldChar w:fldCharType="end"/>
      </w:r>
    </w:p>
    <w:p w:rsidR="00413FA5" w:rsidRDefault="003E356A">
      <w:pPr>
        <w:pStyle w:val="ProductList-Body"/>
      </w:pPr>
      <w:r>
        <w:t xml:space="preserve">Existem três categorias diferentes de compromisso que um Cliente pode selecionar ao comprar SA, que pode variar por programa. O cliente pode: </w:t>
      </w:r>
    </w:p>
    <w:p w:rsidR="00413FA5" w:rsidRDefault="003E356A" w:rsidP="003E356A">
      <w:pPr>
        <w:pStyle w:val="ProductList-Bullet"/>
        <w:numPr>
          <w:ilvl w:val="0"/>
          <w:numId w:val="34"/>
        </w:numPr>
      </w:pPr>
      <w:r>
        <w:t>Comprome</w:t>
      </w:r>
      <w:r>
        <w:t>ter-se a anexar o SA a todos os seus produtos da plataforma desktop.</w:t>
      </w:r>
    </w:p>
    <w:p w:rsidR="00413FA5" w:rsidRDefault="003E356A" w:rsidP="003E356A">
      <w:pPr>
        <w:pStyle w:val="ProductList-Bullet"/>
        <w:numPr>
          <w:ilvl w:val="0"/>
          <w:numId w:val="34"/>
        </w:numPr>
      </w:pPr>
      <w:r>
        <w:t>Comprometer-se a anexar o SA a todas as suas compras em um pool de Produtos específico (Aplicativos, Sistemas ou Servidores), mencionado como Membro do Software Assurance (SAM).</w:t>
      </w:r>
    </w:p>
    <w:p w:rsidR="00413FA5" w:rsidRDefault="003E356A" w:rsidP="003E356A">
      <w:pPr>
        <w:pStyle w:val="ProductList-Bullet"/>
        <w:numPr>
          <w:ilvl w:val="0"/>
          <w:numId w:val="34"/>
        </w:numPr>
      </w:pPr>
      <w:r>
        <w:t>Comprar o SA para Produtos individuais sem assumir nenhum compromisso para expandir SA para outros Produtos.</w:t>
      </w:r>
    </w:p>
    <w:p w:rsidR="00413FA5" w:rsidRDefault="00413FA5">
      <w:pPr>
        <w:pStyle w:val="ProductList-Body"/>
      </w:pPr>
    </w:p>
    <w:p w:rsidR="00413FA5" w:rsidRDefault="003E356A">
      <w:pPr>
        <w:pStyle w:val="ProductList-Body"/>
      </w:pPr>
      <w:r>
        <w:t xml:space="preserve">O SA deverá ser adquirido por ocasião da aquisição da </w:t>
      </w:r>
      <w:r>
        <w:fldChar w:fldCharType="begin"/>
      </w:r>
      <w:r>
        <w:instrText xml:space="preserve"> AutoTextList   \s NoStyle \t "Licença significa o direito de baixar, instalar, acessar e us</w:instrText>
      </w:r>
      <w:r>
        <w:instrText xml:space="preserve">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w:instrText>
      </w:r>
      <w:r>
        <w:instrText xml:space="preserve">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w:instrText>
      </w:r>
      <w:r>
        <w:instrText xml:space="preserve"> e usar um Produto." </w:instrText>
      </w:r>
      <w:r>
        <w:fldChar w:fldCharType="separate"/>
      </w:r>
      <w:r>
        <w:rPr>
          <w:color w:val="0563C1"/>
        </w:rPr>
        <w:t>Licenças</w:t>
      </w:r>
      <w:r>
        <w:fldChar w:fldCharType="end"/>
      </w:r>
      <w:r>
        <w:t xml:space="preserve"> até a data de transferência.</w:t>
      </w:r>
    </w:p>
    <w:p w:rsidR="00413FA5" w:rsidRDefault="00413FA5">
      <w:pPr>
        <w:pStyle w:val="ProductList-Body"/>
      </w:pPr>
    </w:p>
    <w:p w:rsidR="00413FA5" w:rsidRDefault="003E356A">
      <w:pPr>
        <w:pStyle w:val="ProductList-Body"/>
      </w:pPr>
      <w:r>
        <w:t>Os clientes podem ter a opção de comprar o SA para determinadas licenças compradas no canal de Distribuição (produto em caixa) ou com um OEM (Fabricante de Equipamento Original), conforme descr</w:t>
      </w:r>
      <w:r>
        <w:t>ito na tabela abaixo. No Open Value, essa opção aplica-se apenas a produtos com licença para Toda a Organização/Empresa. Nos Contratos Enterprise, aplica-se apenas a Produtos Adicionais no prazo de 90 dias contados a partir da data de compra. Os clientes q</w:t>
      </w:r>
      <w:r>
        <w:t>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1615"/>
        <w:gridCol w:w="1595"/>
        <w:gridCol w:w="1595"/>
        <w:gridCol w:w="6111"/>
      </w:tblGrid>
      <w:tr w:rsidR="00413FA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Programas</w:t>
            </w:r>
          </w:p>
        </w:tc>
      </w:tr>
      <w:tr w:rsidR="00413FA5">
        <w:tc>
          <w:tcPr>
            <w:tcW w:w="24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 disponível apenas c</w:t>
            </w:r>
            <w:r>
              <w:t>onforme descrito abaixo</w:t>
            </w:r>
          </w:p>
        </w:tc>
        <w:tc>
          <w:tcPr>
            <w:tcW w:w="4660" w:type="dxa"/>
            <w:vMerge w:val="restart"/>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Aplica-se a Licença Open, Select, Select Plus e Licença não para toda a Organização sob Open Value e Produtos Adicionais sob Contratos Enterprise. Não se aplica a Produtos Empresariais sob Open Value e Contratos Enterprise. Para o C</w:t>
            </w:r>
            <w:r>
              <w:t xml:space="preserve">ontrato de Produtos e Serviços da Microsoft (MPSA), consulte o Manual de Licenciamento do MPSA em </w:t>
            </w:r>
            <w:hyperlink r:id="rId131">
              <w:r>
                <w:rPr>
                  <w:color w:val="00467F"/>
                  <w:u w:val="single"/>
                </w:rPr>
                <w:t>http://microsoftvolumelicensing.com/DocumentSearch.asp</w:t>
              </w:r>
              <w:r>
                <w:rPr>
                  <w:color w:val="00467F"/>
                  <w:u w:val="single"/>
                </w:rPr>
                <w:t>x?Mode=3&amp;DocumentTypeId=44</w:t>
              </w:r>
            </w:hyperlink>
            <w:r>
              <w:t>.</w:t>
            </w:r>
          </w:p>
        </w:tc>
      </w:tr>
      <w:tr w:rsidR="00413FA5">
        <w:tc>
          <w:tcPr>
            <w:tcW w:w="24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 disponível</w:t>
            </w:r>
          </w:p>
        </w:tc>
        <w:tc>
          <w:tcPr>
            <w:tcW w:w="0" w:type="auto"/>
            <w:vMerge/>
          </w:tcPr>
          <w:p w:rsidR="00413FA5" w:rsidRDefault="00413FA5"/>
        </w:tc>
      </w:tr>
    </w:tbl>
    <w:p w:rsidR="00413FA5" w:rsidRDefault="00413FA5">
      <w:pPr>
        <w:pStyle w:val="ProductList-Body"/>
      </w:pPr>
    </w:p>
    <w:p w:rsidR="00413FA5" w:rsidRDefault="003E356A">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w:t>
      </w:r>
      <w:r>
        <w:t xml:space="preserve"> Value no prazo de 90 dias a partir da data da compra com o OEM.</w:t>
      </w:r>
    </w:p>
    <w:p w:rsidR="00413FA5" w:rsidRDefault="00413FA5">
      <w:pPr>
        <w:pStyle w:val="ProductList-Body"/>
      </w:pPr>
    </w:p>
    <w:p w:rsidR="00413FA5" w:rsidRDefault="003E356A">
      <w:pPr>
        <w:pStyle w:val="ProductList-Body"/>
      </w:pPr>
      <w:r>
        <w:t>Os clientes do Contrato Enterprise que fizeram a transição para um Serviço Online ou que compraram uma Licença de assinatura A Partir de SA em vez de renovar o SA poderão reconectar o SA a u</w:t>
      </w:r>
      <w:r>
        <w:t>ma Licença no aniversário ou na renovação, sem comprar uma nova Licença. O SA pode ser solicitado para aquela Licença pelo restante do prazo do registro. A cobertura de SA não poderá exceder a quantidade de Licenças perpétuas para as quais ele correspondia</w:t>
      </w:r>
      <w:r>
        <w:t xml:space="preserve"> à época em que foi efetuada qualquer transição anterior ou renovação e não pode ser reconectada às Licenças transferidas.</w:t>
      </w:r>
    </w:p>
    <w:p w:rsidR="00413FA5" w:rsidRDefault="00413FA5">
      <w:pPr>
        <w:pStyle w:val="ProductList-Body"/>
      </w:pPr>
    </w:p>
    <w:p w:rsidR="00413FA5" w:rsidRDefault="003E356A">
      <w:pPr>
        <w:pStyle w:val="ProductList-Body"/>
      </w:pPr>
      <w:r>
        <w:t>Os clientes que efetuarem compras por meio do Contrato de Produtos e Serviços da Microsoft (MPSA) deverão consultar o Manual de Lice</w:t>
      </w:r>
      <w:r>
        <w:t>nciamento do MPSA para obter detalhes relacionados à compra de SA por meio do MPSA e uma descrição dos Benefícios do SA de acordo com os termos do programa MPSA.</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1Heading"/>
        <w:outlineLvl w:val="1"/>
      </w:pPr>
      <w:bookmarkStart w:id="380" w:name="_Sec574"/>
      <w:r>
        <w:t>Renovação do Software Assurance</w:t>
      </w:r>
      <w:bookmarkEnd w:id="380"/>
      <w:r>
        <w:fldChar w:fldCharType="begin"/>
      </w:r>
      <w:r>
        <w:instrText xml:space="preserve"> TC "</w:instrText>
      </w:r>
      <w:bookmarkStart w:id="381" w:name="_Toc449392775"/>
      <w:r>
        <w:instrText>Renovação do Software Assurance</w:instrText>
      </w:r>
      <w:bookmarkEnd w:id="381"/>
      <w:r>
        <w:instrText>" \l 2</w:instrText>
      </w:r>
      <w:r>
        <w:fldChar w:fldCharType="end"/>
      </w:r>
    </w:p>
    <w:p w:rsidR="00413FA5" w:rsidRDefault="003E356A">
      <w:pPr>
        <w:pStyle w:val="ProductList-ClauseHeading"/>
        <w:outlineLvl w:val="2"/>
      </w:pPr>
      <w:r>
        <w:t>Renovação da Cobertura sob o Mesmo Contrato</w:t>
      </w:r>
    </w:p>
    <w:p w:rsidR="00413FA5" w:rsidRDefault="003E356A">
      <w:pPr>
        <w:pStyle w:val="ProductList-Body"/>
      </w:pPr>
      <w:r>
        <w:t xml:space="preserve">Os termos para renovar o SA sob o mesmo contrato do programa pelo qual ele foi inicialmente pedido </w:t>
      </w:r>
      <w:r>
        <w:t>estão nos contratos de licenciamento por volume do Cliente. Os clientes poderão renovar o SA sem precisar solicitar uma Licença simultaneamente, desde que a cobertura do SA não tenha expirado. Além disso, os seguintes termos se aplicam a programas específi</w:t>
      </w:r>
      <w:r>
        <w:t>cos, conforme notado:</w:t>
      </w:r>
    </w:p>
    <w:p w:rsidR="00413FA5" w:rsidRDefault="00413FA5">
      <w:pPr>
        <w:pStyle w:val="ProductList-Body"/>
      </w:pPr>
    </w:p>
    <w:p w:rsidR="00413FA5" w:rsidRDefault="003E356A">
      <w:pPr>
        <w:pStyle w:val="ProductList-SubClauseHeading"/>
        <w:outlineLvl w:val="3"/>
      </w:pPr>
      <w:r>
        <w:t>Licença Open</w:t>
      </w:r>
    </w:p>
    <w:p w:rsidR="00413FA5" w:rsidRDefault="003E356A">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w:t>
      </w:r>
      <w:r>
        <w:t>no do número de autorização.</w:t>
      </w:r>
    </w:p>
    <w:p w:rsidR="00413FA5" w:rsidRDefault="00413FA5">
      <w:pPr>
        <w:pStyle w:val="ProductList-BodyIndented"/>
      </w:pPr>
    </w:p>
    <w:p w:rsidR="00413FA5" w:rsidRDefault="003E356A">
      <w:pPr>
        <w:pStyle w:val="ProductList-SubClauseHeading"/>
        <w:outlineLvl w:val="3"/>
      </w:pPr>
      <w:r>
        <w:t>Contrato Enterprise</w:t>
      </w:r>
    </w:p>
    <w:p w:rsidR="00413FA5" w:rsidRDefault="003E356A">
      <w:pPr>
        <w:pStyle w:val="ProductList-BodyIndented"/>
      </w:pPr>
      <w:r>
        <w:t>Para renovar a cobertura do SA sob o mesmo registro de acordo com o Contrato Enterprise, o Cliente deverá assinar um novo Contrato e Registro Enterprise 2011 ou posterior (se eles ainda não tiverem) e dever</w:t>
      </w:r>
      <w:r>
        <w:t>ão enviar um pedido de renovação para o SA (conforme aplicável) para 1) todos os produtos Empresariais, Produtos da Plataforma Desktop de Aplicativos, Produtos Core Infrastructure e Produtos Adicionais que desejarem renovar e 2) todos os Serviços Online, r</w:t>
      </w:r>
      <w:r>
        <w:t>esponsáveis pelas transações (se aplicável).</w:t>
      </w:r>
    </w:p>
    <w:p w:rsidR="00413FA5" w:rsidRDefault="00413FA5">
      <w:pPr>
        <w:pStyle w:val="ProductList-BodyIndented"/>
      </w:pPr>
    </w:p>
    <w:p w:rsidR="00413FA5" w:rsidRDefault="003E356A">
      <w:pPr>
        <w:pStyle w:val="ProductList-SubClauseHeading"/>
        <w:outlineLvl w:val="3"/>
      </w:pPr>
      <w:r>
        <w:t>Enrollment for Application Platform</w:t>
      </w:r>
    </w:p>
    <w:p w:rsidR="00413FA5" w:rsidRDefault="003E356A">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w:t>
      </w:r>
      <w:r>
        <w:t xml:space="preserve">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413FA5" w:rsidRDefault="00413FA5">
      <w:pPr>
        <w:pStyle w:val="ProductList-BodyIndented"/>
      </w:pPr>
    </w:p>
    <w:p w:rsidR="00413FA5" w:rsidRDefault="003E356A">
      <w:pPr>
        <w:pStyle w:val="ProductList-ClauseHeading"/>
        <w:outlineLvl w:val="2"/>
      </w:pPr>
      <w:r>
        <w:t xml:space="preserve">Renovação da Cobertura a partir </w:t>
      </w:r>
      <w:r>
        <w:t>de um Contrato Separado</w:t>
      </w:r>
    </w:p>
    <w:p w:rsidR="00413FA5" w:rsidRDefault="003E356A">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w:t>
      </w:r>
      <w:r>
        <w:t xml:space="preserve">m contrato anterior no mesmo Programa de Licenciamento por Volume desde que 1) o novo contrato, registro ou pedido do Cliente (para MPSA) esteja vigente até o dia seguinte à data do término do contrato ou registro anterior e 2) o pedido de renovação de SA </w:t>
      </w:r>
      <w:r>
        <w:t>seja feito antes da expiração da cobertura anterior de SA, a menos que a renovação de tal cobertura seja feita a partir de um Contrato Open License. Nesse caso, os Clientes terão 90 dias a partir da data de término para fazer o pedido.</w:t>
      </w:r>
    </w:p>
    <w:p w:rsidR="00413FA5" w:rsidRDefault="00413FA5">
      <w:pPr>
        <w:pStyle w:val="ProductList-Body"/>
      </w:pPr>
    </w:p>
    <w:p w:rsidR="00413FA5" w:rsidRDefault="003E356A">
      <w:pPr>
        <w:pStyle w:val="ProductList-Body"/>
      </w:pPr>
      <w:r>
        <w:t>O Cliente também po</w:t>
      </w:r>
      <w:r>
        <w:t>de renovar o SA de um programa de Licenciamento por Volume em um Programa de Licenciamento por Volume diferente. Para Produtos Empresariais originalmente comprados sob um programa com uma exigência de cobertura em toda a empresa, essa exceção só se aplicar</w:t>
      </w:r>
      <w:r>
        <w:t>á se o cliente estiver renovando SA no MPSA ou em um programa com exigência de cobertura em toda a empresa para Produtos Empresariais. Para os Contratos de versões de 2008 e anteriores, contanto que a cobertura seja renovada dentro de 30 dias (90 dias se a</w:t>
      </w:r>
      <w:r>
        <w:t xml:space="preserve"> renovação for feita a partir do programa de Licença Open), será considerado que os clientes terão a cobertura do SA durante qualquer período entre o término da cobertura do SA e início da nova cobertura.</w:t>
      </w:r>
    </w:p>
    <w:p w:rsidR="00413FA5" w:rsidRDefault="00413FA5">
      <w:pPr>
        <w:pStyle w:val="ProductList-Body"/>
      </w:pPr>
    </w:p>
    <w:p w:rsidR="00413FA5" w:rsidRDefault="003E356A">
      <w:pPr>
        <w:pStyle w:val="ProductList-ClauseHeading"/>
        <w:outlineLvl w:val="2"/>
      </w:pPr>
      <w:r>
        <w:t xml:space="preserve">Renovando a Cobertura do Software Assurance para </w:t>
      </w:r>
      <w:r>
        <w:t>Licenças de Acesso para Cliente (CALs) e Licenças de Gerenciamento de Cliente (MLs)</w:t>
      </w:r>
    </w:p>
    <w:p w:rsidR="00413FA5" w:rsidRDefault="003E356A">
      <w:pPr>
        <w:pStyle w:val="ProductList-Body"/>
      </w:pPr>
      <w:r>
        <w:rPr>
          <w:b/>
          <w:color w:val="00188F"/>
        </w:rPr>
        <w:t>Transição entre CALs do Usuário e do Dispositivo</w:t>
      </w:r>
      <w:r>
        <w:t>: Clientes renovando SA para CALs podem alternar entre Usuário e Dispositivo. Essa transição não muda a edição da CAL (ou se</w:t>
      </w:r>
      <w:r>
        <w:t xml:space="preserve">ja, de Standard para Empresarial). </w:t>
      </w:r>
    </w:p>
    <w:p w:rsidR="00413FA5" w:rsidRDefault="003E356A">
      <w:pPr>
        <w:pStyle w:val="ProductList-Body"/>
      </w:pPr>
      <w:r>
        <w:rPr>
          <w:b/>
          <w:color w:val="00188F"/>
        </w:rPr>
        <w:t>Transição entre MLs de Cliente para Usuário e OSE</w:t>
      </w:r>
      <w:r>
        <w:t>: Clientes renovando SA para MLs de cliente podem alternar entre Usuário e OSE.</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1Heading"/>
        <w:outlineLvl w:val="1"/>
      </w:pPr>
      <w:bookmarkStart w:id="382" w:name="_Sec575"/>
      <w:r>
        <w:t>Licença de Migração para Produtos Descontinuados ou em Fim de Vida Útil</w:t>
      </w:r>
      <w:bookmarkEnd w:id="382"/>
      <w:r>
        <w:fldChar w:fldCharType="begin"/>
      </w:r>
      <w:r>
        <w:instrText xml:space="preserve"> TC "</w:instrText>
      </w:r>
      <w:bookmarkStart w:id="383" w:name="_Toc449392776"/>
      <w:r>
        <w:instrText>Licença de Migração para Produtos Descontinuados ou em Fim de Vida Útil</w:instrText>
      </w:r>
      <w:bookmarkEnd w:id="383"/>
      <w:r>
        <w:instrText>" \l 2</w:instrText>
      </w:r>
      <w:r>
        <w:fldChar w:fldCharType="end"/>
      </w:r>
    </w:p>
    <w:p w:rsidR="00413FA5" w:rsidRDefault="003E356A">
      <w:pPr>
        <w:pStyle w:val="ProductList-Body"/>
      </w:pPr>
      <w:r>
        <w:t>“</w:t>
      </w:r>
      <w:r>
        <w:rPr>
          <w:b/>
          <w:color w:val="00188F"/>
        </w:rPr>
        <w:t>Licença Qualificada</w:t>
      </w:r>
      <w:r>
        <w:t xml:space="preserve">”, conforme usado aqui, se refere a uma </w:t>
      </w:r>
      <w:r>
        <w:fldChar w:fldCharType="begin"/>
      </w:r>
      <w:r>
        <w:instrText xml:space="preserve"> AutoTextList</w:instrText>
      </w:r>
      <w:r>
        <w:instrText xml:space="preserve">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413FA5" w:rsidRDefault="003E356A">
      <w:pPr>
        <w:pStyle w:val="ProductList-Body"/>
      </w:pPr>
      <w:r>
        <w:t>“</w:t>
      </w:r>
      <w:r>
        <w:rPr>
          <w:b/>
          <w:color w:val="00188F"/>
        </w:rPr>
        <w:t>Licença de Migraç</w:t>
      </w:r>
      <w:r>
        <w:rPr>
          <w:b/>
          <w:color w:val="00188F"/>
        </w:rPr>
        <w:t>ão</w:t>
      </w:r>
      <w:r>
        <w:t>”, conforme usado aqui, se refere a direitos concedidos na Entrada do Produto que faz referência nesta seção.</w:t>
      </w:r>
    </w:p>
    <w:p w:rsidR="00413FA5" w:rsidRDefault="00413FA5">
      <w:pPr>
        <w:pStyle w:val="ProductList-Body"/>
      </w:pPr>
    </w:p>
    <w:p w:rsidR="00413FA5" w:rsidRDefault="003E356A">
      <w:pPr>
        <w:pStyle w:val="ProductList-Body"/>
      </w:pPr>
      <w:r>
        <w:t>Salvo disposição em contrário na Entrada do Produto:</w:t>
      </w:r>
    </w:p>
    <w:p w:rsidR="00413FA5" w:rsidRDefault="003E356A" w:rsidP="003E356A">
      <w:pPr>
        <w:pStyle w:val="ProductList-Bullet"/>
        <w:numPr>
          <w:ilvl w:val="0"/>
          <w:numId w:val="35"/>
        </w:numPr>
      </w:pPr>
      <w:r>
        <w:t>O Cliente poderá atualizar e usar o software sob uma Licença de Migração em vez do softwar</w:t>
      </w:r>
      <w:r>
        <w:t>e abordado pela Licença Qualificada. O Cliente não poderá usar o software de acordo com ambas as licenças simultaneamente.</w:t>
      </w:r>
    </w:p>
    <w:p w:rsidR="00413FA5" w:rsidRDefault="003E356A" w:rsidP="003E356A">
      <w:pPr>
        <w:pStyle w:val="ProductList-Bullet"/>
        <w:numPr>
          <w:ilvl w:val="0"/>
          <w:numId w:val="35"/>
        </w:numPr>
      </w:pPr>
      <w:r>
        <w:t>Licenças de Migração são concedidas na base 1:1 para cada uma das Licenças Qualificadas do Cliente.</w:t>
      </w:r>
    </w:p>
    <w:p w:rsidR="00413FA5" w:rsidRDefault="003E356A" w:rsidP="003E356A">
      <w:pPr>
        <w:pStyle w:val="ProductList-Bullet"/>
        <w:numPr>
          <w:ilvl w:val="0"/>
          <w:numId w:val="35"/>
        </w:numPr>
      </w:pPr>
      <w:r>
        <w:t>Se um Cliente adquiriu direitos p</w:t>
      </w:r>
      <w:r>
        <w:t>erpétuos para usar o software sob uma Licença Qualificada, os direitos de usar software comprados de acordo com a Licença de Migração serão também perpétuas; caso contrário, os direitos comprados sob uma Licença de Migração expirarão quando a Licença Quali</w:t>
      </w:r>
      <w:r>
        <w:t>ficada básica expirar.</w:t>
      </w:r>
    </w:p>
    <w:p w:rsidR="00413FA5" w:rsidRDefault="003E356A" w:rsidP="003E356A">
      <w:pPr>
        <w:pStyle w:val="ProductList-Bullet"/>
        <w:numPr>
          <w:ilvl w:val="0"/>
          <w:numId w:val="35"/>
        </w:numPr>
      </w:pPr>
      <w:r>
        <w:t>No término da cobertura do SA na Licença Qualificada, um Cliente poderá comprar o SA para a mesma versão e edição do Produto coberto pela Licença de Migração, sem a necessidade de comprar primeiro novas Licenças separadas. Esta opção</w:t>
      </w:r>
      <w:r>
        <w:t xml:space="preserve"> não se aplica a clientes comprando licenças sob programas de assinatura (por exemplo, Contratos Enterprise Subscription ou contratos Open Value Subscription).</w:t>
      </w:r>
    </w:p>
    <w:p w:rsidR="00413FA5" w:rsidRDefault="003E356A" w:rsidP="003E356A">
      <w:pPr>
        <w:pStyle w:val="ProductList-Bullet"/>
        <w:numPr>
          <w:ilvl w:val="0"/>
          <w:numId w:val="35"/>
        </w:numPr>
      </w:pPr>
      <w:r>
        <w:t>Um Cliente não pode transferir Licenças de Migração separadamente de Licenças Qualificadas.</w:t>
      </w:r>
    </w:p>
    <w:p w:rsidR="00413FA5" w:rsidRDefault="003E356A" w:rsidP="003E356A">
      <w:pPr>
        <w:pStyle w:val="ProductList-Bullet"/>
        <w:numPr>
          <w:ilvl w:val="0"/>
          <w:numId w:val="35"/>
        </w:numPr>
      </w:pPr>
      <w:r>
        <w:t>As l</w:t>
      </w:r>
      <w:r>
        <w:t>icenças compradas subsequentemente para o mesmo Produto descontinuado sob o mesmo prazo de registro sob um Contrato Enterprise ou Enterprise Subscription, Open Value Subscription ou Enrollment for Education Solutions, como parte de um processo de adequação</w:t>
      </w:r>
      <w:r>
        <w:t xml:space="preserve"> (“true-up”) programado do Cliente também são Licenças Qualificadas para os propósitos da outorga de licença. A cobertura para Produtos sob contratos de assinatura deve ser contínua. </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w:t>
              </w:r>
              <w:r>
                <w:rPr>
                  <w:color w:val="00467F"/>
                  <w:sz w:val="14"/>
                  <w:u w:val="single"/>
                </w:rPr>
                <w:t>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Offering1Heading"/>
        <w:outlineLvl w:val="1"/>
      </w:pPr>
      <w:bookmarkStart w:id="384" w:name="_Sec576"/>
      <w:r>
        <w:t>Benefícios do Software Assurance</w:t>
      </w:r>
      <w:bookmarkEnd w:id="384"/>
      <w:r>
        <w:fldChar w:fldCharType="begin"/>
      </w:r>
      <w:r>
        <w:instrText xml:space="preserve"> TC "</w:instrText>
      </w:r>
      <w:bookmarkStart w:id="385" w:name="_Toc449392777"/>
      <w:r>
        <w:instrText>Benefícios do Software Assurance</w:instrText>
      </w:r>
      <w:bookmarkEnd w:id="385"/>
      <w:r>
        <w:instrText>" \l 2</w:instrText>
      </w:r>
      <w:r>
        <w:fldChar w:fldCharType="end"/>
      </w:r>
    </w:p>
    <w:p w:rsidR="00413FA5" w:rsidRDefault="003E356A">
      <w:pPr>
        <w:pStyle w:val="ProductList-Body"/>
      </w:pPr>
      <w:r>
        <w:t>A maioria dos Benefícios de SA estão disponíveis por meio de cada Pool de Produto, conforme descrito na tabela a seguir. O SA ativo de qualquer produto qualificado qualifica o Cliente para os benefícios mostrados na tabela abaixo. Com a exceção dos Direito</w:t>
      </w:r>
      <w:r>
        <w:t>s da Nova Versão, os benefícios disponíveis para Produtos do Servidor exigem cobertura para a Licença do Servidor e para as Licenças de acesso, se houver (por exemplo, CALs). Direitos da Nova Versão para Licenças do Servidor ou Licenças de acesso são forne</w:t>
      </w:r>
      <w:r>
        <w:t xml:space="preserve">cidas separadamente sob os termos de cobertura dessas licenças. Alguns benefícios são concedidos com base nos gastos de SA do Cliente com um determinado conjunto de produtos qualificados de um pool. Para essas finalidades, “gasto de SA” não é literalmente </w:t>
      </w:r>
      <w:r>
        <w:t xml:space="preserve">o gasto real em dólares do Cliente, mas é uma aproximação da quantia gasta por um Cliente em cobertura do SA para esses Produtos sob o Registro Select ou Enterprise, o registro Select Plus ou o contrato Open (Por exemplo, compras apenas de SA e compras do </w:t>
      </w:r>
      <w:r>
        <w:t>componente SA de L&amp;SA (Licença e Software Assurance (LS&amp;A)). Para os clientes sob programas de assinatura, esses gastos são uma aproximação do valor total em dólares que o Cliente gastou com o licenciamento desses Produtos sob seu registro ou contrato. Out</w:t>
      </w:r>
      <w:r>
        <w:t xml:space="preserve">ros benefícios correspondem ao Programa de Membros do SA. O Programa de Membros do SA para o pool de Produtos aplicável qualifica o Cliente a esses benefícios. O acesso e os direitos do cliente de usar os benefícios do SA, geralmente expiram com o término </w:t>
      </w:r>
      <w:r>
        <w:t>da cobertura do SA, a menos que anotado ao contrário abaixo ou nas Entradas do Produto. Os benefícios estão sujeitos a alterações e podem ser descontinuados a qualquer momento sem notificação prévia. A disponibilidade dos benefícios variam por programa, re</w:t>
      </w:r>
      <w:r>
        <w:t>gião, opções de fornecimento e idioma.</w:t>
      </w:r>
    </w:p>
    <w:p w:rsidR="00413FA5" w:rsidRDefault="003E356A">
      <w:pPr>
        <w:pStyle w:val="ProductList-Body"/>
      </w:pPr>
      <w:r>
        <w:t xml:space="preserve">Os clientes que efetuarem compras por meio do Contrato de Produtos e Serviços da Microsoft (MPSA) deverão consultar o Manual de Licenciamento do MPSA para obter detalhes relacionados a compras de SA por meio do MPSA. </w:t>
      </w:r>
    </w:p>
    <w:tbl>
      <w:tblPr>
        <w:tblStyle w:val="PURTable"/>
        <w:tblW w:w="0" w:type="dxa"/>
        <w:tblLook w:val="04A0" w:firstRow="1" w:lastRow="0" w:firstColumn="1" w:lastColumn="0" w:noHBand="0" w:noVBand="1"/>
      </w:tblPr>
      <w:tblGrid>
        <w:gridCol w:w="5492"/>
        <w:gridCol w:w="1814"/>
        <w:gridCol w:w="1798"/>
        <w:gridCol w:w="1812"/>
      </w:tblGrid>
      <w:tr w:rsidR="00413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Pool de Servidores</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577">
              <w:r>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580">
              <w:r>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582">
              <w:r>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585">
              <w:r>
                <w:rPr>
                  <w:color w:val="00467F"/>
                  <w:u w:val="single"/>
                </w:rPr>
                <w:t>Suporte para Resolução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586">
              <w:r>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588">
              <w:r>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589">
              <w:r>
                <w:rPr>
                  <w:color w:val="00467F"/>
                  <w:u w:val="single"/>
                </w:rPr>
                <w:t>Mobilidade de Licen</w:t>
              </w:r>
              <w:r>
                <w:rPr>
                  <w:color w:val="00467F"/>
                  <w:u w:val="single"/>
                </w:rPr>
                <w:t>ças</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590">
              <w:r>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841">
              <w:r>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hyperlink w:anchor="_Sec652">
              <w:r>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jc w:val="center"/>
            </w:pPr>
          </w:p>
        </w:tc>
      </w:tr>
    </w:tbl>
    <w:p w:rsidR="00413FA5" w:rsidRDefault="003E356A">
      <w:pPr>
        <w:pStyle w:val="ProductList-Body"/>
      </w:pPr>
      <w:r>
        <w:rPr>
          <w:vertAlign w:val="superscript"/>
        </w:rPr>
        <w:t>1</w:t>
      </w:r>
      <w:r>
        <w:rPr>
          <w:i/>
        </w:rPr>
        <w:t>Para as finalidades dos cálculos dos Benefícios de SA, os seguintes Serviços Online são considerados Produtos do Pool de Aplicativos do Office: Pacote de Nuvem Corporativa do SA, Office 365 E1 de SA, Office 365 E3 de SA, Office 365 E4 de SA e EMS de SA.</w:t>
      </w:r>
    </w:p>
    <w:p w:rsidR="00413FA5" w:rsidRDefault="003E356A">
      <w:pPr>
        <w:pStyle w:val="ProductList-Body"/>
      </w:pPr>
      <w:r>
        <w:rPr>
          <w:vertAlign w:val="superscript"/>
        </w:rPr>
        <w:t xml:space="preserve">2 </w:t>
      </w:r>
      <w:r>
        <w:rPr>
          <w:i/>
        </w:rPr>
        <w:t>Os clientes existentes com SA para Atualização do Windows Pro ou Atualização do Windows Embedded Industry Pro continuam recebem Direitos da Edição Enterprise.</w:t>
      </w:r>
    </w:p>
    <w:p w:rsidR="00413FA5" w:rsidRDefault="003E356A">
      <w:pPr>
        <w:pStyle w:val="ProductList-ClauseHeading"/>
        <w:outlineLvl w:val="2"/>
      </w:pPr>
      <w:bookmarkStart w:id="386" w:name="_Sec577"/>
      <w:r>
        <w:t>Direitos à Nova Versão</w:t>
      </w:r>
      <w:bookmarkEnd w:id="386"/>
    </w:p>
    <w:p w:rsidR="00413FA5" w:rsidRDefault="003E356A">
      <w:pPr>
        <w:pStyle w:val="ProductList-Body"/>
      </w:pPr>
      <w:r>
        <w:t>O Cliente pode atualizar para a versão mais recente de um Produto disponív</w:t>
      </w:r>
      <w:r>
        <w:t>el. Se o Cliente adquirir Licenças perpétuas por meio do SA, ele poderá implantar atualizações da nova versão para aquelas Licenças após a cobertura de SA ter expirado, mas somente para as versões lançadas durante a cobertura ativa de SA. O uso da nova ver</w:t>
      </w:r>
      <w:r>
        <w:t xml:space="preserve">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 </w:t>
      </w:r>
    </w:p>
    <w:p w:rsidR="00413FA5" w:rsidRDefault="00413FA5">
      <w:pPr>
        <w:pStyle w:val="ProductList-Body"/>
      </w:pPr>
    </w:p>
    <w:p w:rsidR="00413FA5" w:rsidRDefault="003E356A">
      <w:pPr>
        <w:pStyle w:val="ProductList-ClauseHeading"/>
        <w:outlineLvl w:val="2"/>
      </w:pPr>
      <w:bookmarkStart w:id="387" w:name="_Sec579"/>
      <w:r>
        <w:t>Serviços Online do Office e Office Online Server</w:t>
      </w:r>
      <w:bookmarkEnd w:id="387"/>
    </w:p>
    <w:p w:rsidR="00413FA5" w:rsidRDefault="003E356A">
      <w:pPr>
        <w:pStyle w:val="ProductList-Body"/>
      </w:pPr>
      <w:r>
        <w:t>Os usuários de um disposit</w:t>
      </w:r>
      <w:r>
        <w:t xml:space="preserve">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w:instrText>
      </w:r>
      <w:r>
        <w:instrText xml:space="preserve">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w:instrText>
      </w:r>
      <w:r>
        <w:instrText xml:space="preserve">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w:t>
      </w:r>
      <w:r>
        <w:t>entos de qualquer dispositivo.</w:t>
      </w:r>
    </w:p>
    <w:tbl>
      <w:tblPr>
        <w:tblStyle w:val="PURTable"/>
        <w:tblW w:w="0" w:type="dxa"/>
        <w:tblLook w:val="04A0" w:firstRow="1" w:lastRow="0" w:firstColumn="1" w:lastColumn="0" w:noHBand="0" w:noVBand="1"/>
      </w:tblPr>
      <w:tblGrid>
        <w:gridCol w:w="5419"/>
        <w:gridCol w:w="5497"/>
      </w:tblGrid>
      <w:tr w:rsidR="00413F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Direitos do Office Online</w:t>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Standard</w:t>
            </w:r>
            <w:r>
              <w:fldChar w:fldCharType="begin"/>
            </w:r>
            <w:r>
              <w:instrText xml:space="preserve"> XE "Office Standard" </w:instrText>
            </w:r>
            <w:r>
              <w:fldChar w:fldCharType="end"/>
            </w:r>
          </w:p>
          <w:p w:rsidR="00413FA5" w:rsidRDefault="003E356A">
            <w:pPr>
              <w:pStyle w:val="ProductList-TableBody"/>
            </w:pPr>
            <w:r>
              <w:t>Office Professional Plus</w:t>
            </w:r>
            <w:r>
              <w:fldChar w:fldCharType="begin"/>
            </w:r>
            <w:r>
              <w:instrText xml:space="preserve"> XE "Office Professional Plus" </w:instrText>
            </w:r>
            <w:r>
              <w:fldChar w:fldCharType="end"/>
            </w:r>
          </w:p>
          <w:p w:rsidR="00413FA5" w:rsidRDefault="003E356A">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Online para Office 365</w:t>
            </w:r>
            <w:r>
              <w:fldChar w:fldCharType="begin"/>
            </w:r>
            <w:r>
              <w:instrText xml:space="preserve"> XE "Office Online para Office 365" </w:instrText>
            </w:r>
            <w:r>
              <w:fldChar w:fldCharType="end"/>
            </w:r>
          </w:p>
          <w:p w:rsidR="00413FA5" w:rsidRDefault="003E356A">
            <w:pPr>
              <w:pStyle w:val="ProductList-TableBody"/>
            </w:pPr>
            <w:r>
              <w:t>Servidor do Office Online</w:t>
            </w:r>
          </w:p>
        </w:tc>
      </w:tr>
    </w:tbl>
    <w:p w:rsidR="00413FA5" w:rsidRDefault="003E356A">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w:t>
      </w:r>
      <w:r>
        <w:rPr>
          <w:i/>
        </w:rPr>
        <w:t>e.</w:t>
      </w:r>
    </w:p>
    <w:p w:rsidR="00413FA5" w:rsidRDefault="00413FA5">
      <w:pPr>
        <w:pStyle w:val="ProductList-Body"/>
      </w:pPr>
    </w:p>
    <w:p w:rsidR="00413FA5" w:rsidRDefault="003E356A">
      <w:pPr>
        <w:pStyle w:val="ProductList-ClauseHeading"/>
        <w:outlineLvl w:val="2"/>
      </w:pPr>
      <w:bookmarkStart w:id="388" w:name="_Sec580"/>
      <w:r>
        <w:t>Serviços de Planejamento</w:t>
      </w:r>
      <w:bookmarkEnd w:id="388"/>
    </w:p>
    <w:p w:rsidR="00413FA5" w:rsidRDefault="003E356A">
      <w:pPr>
        <w:pStyle w:val="ProductList-Body"/>
      </w:pPr>
      <w:r>
        <w:t>Os clientes (que não forem de Licença Academic Select, Select Plus para Academic, Contrato para Campus e Contrato School e Open Value Subscription - Soluções Educacionais) com o SAM nos Pools de Aplicativos e Servidores estão q</w:t>
      </w:r>
      <w:r>
        <w:t>ualificados para esse benefício. O benefício Serviços de Planejamento fornece aos clientes qualificados ofertas de serviços personalizados predefinidas.</w:t>
      </w:r>
    </w:p>
    <w:p w:rsidR="00413FA5" w:rsidRDefault="00413FA5">
      <w:pPr>
        <w:pStyle w:val="ProductList-Body"/>
      </w:pPr>
    </w:p>
    <w:p w:rsidR="00413FA5" w:rsidRDefault="003E356A">
      <w:pPr>
        <w:pStyle w:val="ProductList-Body"/>
      </w:pPr>
      <w:r>
        <w:t>Os clientes qualificados recebem uma série de dias de Serviços de Planejamento com base no número de l</w:t>
      </w:r>
      <w:r>
        <w:t>icenças qualificadas. A quantidade de dias que um Cliente recebe se refere às ofertas de Serviços de Planejamento disponíveis combinadas em um pool de dias de Serviços de Planejamento. A tabela a seguir lista as licenças de Aplicativos e Servidores qualifi</w:t>
      </w:r>
      <w:r>
        <w:t>cados e os pontos associados a cada uma delas:</w:t>
      </w:r>
    </w:p>
    <w:tbl>
      <w:tblPr>
        <w:tblStyle w:val="PURTable"/>
        <w:tblW w:w="0" w:type="dxa"/>
        <w:tblLook w:val="04A0" w:firstRow="1" w:lastRow="0" w:firstColumn="1" w:lastColumn="0" w:noHBand="0" w:noVBand="1"/>
      </w:tblPr>
      <w:tblGrid>
        <w:gridCol w:w="9117"/>
        <w:gridCol w:w="1799"/>
      </w:tblGrid>
      <w:tr w:rsidR="00413FA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Pontos</w:t>
            </w:r>
          </w:p>
        </w:tc>
      </w:tr>
      <w:tr w:rsidR="00413FA5">
        <w:tc>
          <w:tcPr>
            <w:tcW w:w="101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w:instrText>
            </w:r>
            <w:r>
              <w:instrText xml:space="preserve">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w:instrText>
            </w:r>
            <w:r>
              <w:instrText xml:space="preserve">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1</w:t>
            </w:r>
          </w:p>
        </w:tc>
      </w:tr>
      <w:tr w:rsidR="00413FA5">
        <w:tc>
          <w:tcPr>
            <w:tcW w:w="101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w:t>
            </w:r>
            <w:r>
              <w:t>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w:instrText>
            </w:r>
            <w:r>
              <w:instrText xml:space="preserve">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25</w:t>
            </w:r>
          </w:p>
        </w:tc>
      </w:tr>
      <w:tr w:rsidR="00413FA5">
        <w:tc>
          <w:tcPr>
            <w:tcW w:w="101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w:instrText>
            </w:r>
            <w:r>
              <w:instrText xml:space="preserve">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50</w:t>
            </w:r>
          </w:p>
        </w:tc>
      </w:tr>
      <w:tr w:rsidR="00413FA5">
        <w:tc>
          <w:tcPr>
            <w:tcW w:w="101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Edição SQL Server Data Center</w:t>
            </w:r>
            <w:r>
              <w:fldChar w:fldCharType="begin"/>
            </w:r>
            <w:r>
              <w:instrText xml:space="preserve"> XE "Edição SQL Server Data Center" </w:instrText>
            </w:r>
            <w:r>
              <w:fldChar w:fldCharType="end"/>
            </w:r>
            <w:r>
              <w:t>, SQL Par</w:t>
            </w:r>
            <w:r>
              <w:t>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w:t>
            </w:r>
            <w:r>
              <w:t>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75</w:t>
            </w:r>
          </w:p>
        </w:tc>
      </w:tr>
    </w:tbl>
    <w:p w:rsidR="00413FA5" w:rsidRDefault="003E356A">
      <w:pPr>
        <w:pStyle w:val="ProductList-Body"/>
      </w:pPr>
      <w:r>
        <w:rPr>
          <w:b/>
          <w:i/>
        </w:rPr>
        <w:t>Observação:</w:t>
      </w:r>
      <w:r>
        <w:rPr>
          <w:i/>
        </w:rPr>
        <w:t xml:space="preserve"> Para CALs do SQL, consulte a tabela Pacotes de CALs nesta seção</w:t>
      </w:r>
    </w:p>
    <w:p w:rsidR="00413FA5" w:rsidRDefault="003E356A">
      <w:pPr>
        <w:pStyle w:val="ProductList-Body"/>
      </w:pPr>
      <w:r>
        <w:rPr>
          <w:vertAlign w:val="superscript"/>
        </w:rPr>
        <w:t>1</w:t>
      </w:r>
      <w:r>
        <w:rPr>
          <w:i/>
        </w:rPr>
        <w:t xml:space="preserve"> Para CAL do Microsoft Dynamics </w:t>
      </w:r>
      <w:r>
        <w:rPr>
          <w:i/>
        </w:rPr>
        <w:t>CRM Professional, 2 pontos são concedidos</w:t>
      </w:r>
    </w:p>
    <w:p w:rsidR="00413FA5" w:rsidRDefault="00413FA5">
      <w:pPr>
        <w:pStyle w:val="ProductList-Body"/>
      </w:pPr>
    </w:p>
    <w:p w:rsidR="00413FA5" w:rsidRDefault="003E356A">
      <w:pPr>
        <w:pStyle w:val="ProductList-Body"/>
      </w:pPr>
      <w:r>
        <w:t>Produtos qualificados comprados de acordo com o SCE acumularão o mesmo número de pontos em relação aos Serviços de Planejamento de Implantação (DPS) uma vez que eles acumulam de acordo com outros programas. O tota</w:t>
      </w:r>
      <w:r>
        <w:t>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413F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600,000+</w:t>
            </w:r>
          </w:p>
        </w:tc>
      </w:tr>
      <w:tr w:rsidR="00413FA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13FA5" w:rsidRDefault="003E356A">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75</w:t>
            </w:r>
          </w:p>
        </w:tc>
      </w:tr>
    </w:tbl>
    <w:p w:rsidR="00413FA5" w:rsidRDefault="00413FA5">
      <w:pPr>
        <w:pStyle w:val="ProductList-Body"/>
      </w:pPr>
    </w:p>
    <w:p w:rsidR="00413FA5" w:rsidRDefault="003E356A">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w:t>
      </w:r>
      <w:r>
        <w:t>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413FA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13FA5" w:rsidRDefault="003E356A">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13FA5" w:rsidRDefault="003E356A">
            <w:pPr>
              <w:pStyle w:val="ProductList-TableBody"/>
            </w:pPr>
            <w:r>
              <w:t>→600,000+</w:t>
            </w:r>
          </w:p>
        </w:tc>
      </w:tr>
      <w:tr w:rsidR="00413FA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13FA5" w:rsidRDefault="003E356A">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12</w:t>
            </w:r>
          </w:p>
        </w:tc>
      </w:tr>
    </w:tbl>
    <w:p w:rsidR="00413FA5" w:rsidRDefault="003E356A">
      <w:pPr>
        <w:pStyle w:val="ProductList-Body"/>
      </w:pPr>
      <w:r>
        <w:t xml:space="preserve">Os Clientes podem selecionar a partir das ofertas de Serviço de Planejamento disponíveis fornecidas por Parceiros da Microsoft ou Serviços de Consultoria Microsoft qualificados. Uma lista de serviços disponíveis pode ser encontrada no site </w:t>
      </w:r>
      <w:hyperlink r:id="rId132">
        <w:r>
          <w:rPr>
            <w:color w:val="00467F"/>
            <w:u w:val="single"/>
          </w:rPr>
          <w:t>http://www.microsoft.com/licensing/software-assurance/planning-services-overview.aspx</w:t>
        </w:r>
      </w:hyperlink>
      <w:r>
        <w:t xml:space="preserve">. </w:t>
      </w:r>
    </w:p>
    <w:p w:rsidR="00413FA5" w:rsidRDefault="00413FA5">
      <w:pPr>
        <w:pStyle w:val="ProductList-Body"/>
      </w:pPr>
    </w:p>
    <w:p w:rsidR="00413FA5" w:rsidRDefault="003E356A">
      <w:pPr>
        <w:pStyle w:val="ProductList-Body"/>
      </w:pPr>
      <w:r>
        <w:t>A lista de serviços disponíveis e níveis de serviços associados pode ser alter</w:t>
      </w:r>
      <w:r>
        <w:t>ada a qualquer momento. Provedores Qualificados fornecerão aos clientes um esboço do Escopo do Trabalho disponível para cada uma das ofertas de serviço acima mediante solicitação. Os clientes também poderão converter (e reverter a conversão) dias de Vouche</w:t>
      </w:r>
      <w:r>
        <w:t xml:space="preserve">r de Treinamento não usados (consulte o benefício de Vouchers de Treinamento) a uma taxa de três dias de Vouchers de Treinamento em um Dia de Serviço de Planejamento se eles (i) estiverem qualificados no momento para o benefício de Voucher de Treinamento, </w:t>
      </w:r>
      <w:r>
        <w:t>(ii) tiverem ativado seu benefício do Voucher de Treinamento e (iii) tiverem pelo menos 3 dias de treinamento não solicitados do benefício de Voucher de Treinamento disponíveis para conversão.</w:t>
      </w:r>
    </w:p>
    <w:p w:rsidR="00413FA5" w:rsidRDefault="003E356A" w:rsidP="003E356A">
      <w:pPr>
        <w:pStyle w:val="ProductList-Bullet"/>
        <w:numPr>
          <w:ilvl w:val="0"/>
          <w:numId w:val="36"/>
        </w:numPr>
      </w:pPr>
      <w:r>
        <w:t>Os Serviços de Planejamento podem ser fornecidos ao Cliente por</w:t>
      </w:r>
      <w:r>
        <w:t xml:space="preserve"> Parceiros da Microsoft ou Serviços de Consultoria Microsoft qualificados. Os serviços fornecidos de acordo com os vouchers são oferecidos de acordo com um contrato entre o Cliente e o Provedor Qualificado. O Cliente pode visualizar a lista de Provedores Q</w:t>
      </w:r>
      <w:r>
        <w:t xml:space="preserve">ualificados aqui: </w:t>
      </w:r>
      <w:hyperlink r:id="rId133">
        <w:r>
          <w:rPr>
            <w:color w:val="00467F"/>
            <w:u w:val="single"/>
          </w:rPr>
          <w:t>http://directory.partners.extranet.microsoft.com/psbproviders</w:t>
        </w:r>
      </w:hyperlink>
    </w:p>
    <w:p w:rsidR="00413FA5" w:rsidRDefault="003E356A" w:rsidP="003E356A">
      <w:pPr>
        <w:pStyle w:val="ProductList-Bullet"/>
        <w:numPr>
          <w:ilvl w:val="0"/>
          <w:numId w:val="36"/>
        </w:numPr>
      </w:pPr>
      <w:r>
        <w:t>Os compromissos de Serviços de Planejamento fornecem uma consultoria que abrange um escopo de t</w:t>
      </w:r>
      <w:r>
        <w:t>rabalho predefinido que resulta em um plano de implantação de alto nível; a implantação real do software não pode ser incluída.</w:t>
      </w:r>
    </w:p>
    <w:p w:rsidR="00413FA5" w:rsidRDefault="003E356A" w:rsidP="003E356A">
      <w:pPr>
        <w:pStyle w:val="ProductList-Bullet"/>
        <w:numPr>
          <w:ilvl w:val="0"/>
          <w:numId w:val="36"/>
        </w:numPr>
      </w:pPr>
      <w:r>
        <w:t>Os cupons dos Serviços de Planejamento podem ser resgatados apenas pelo cliente que estiver qualificado para o benefício.</w:t>
      </w:r>
    </w:p>
    <w:p w:rsidR="00413FA5" w:rsidRDefault="003E356A" w:rsidP="003E356A">
      <w:pPr>
        <w:pStyle w:val="ProductList-Bullet"/>
        <w:numPr>
          <w:ilvl w:val="0"/>
          <w:numId w:val="36"/>
        </w:numPr>
      </w:pPr>
      <w:r>
        <w:t>Os cup</w:t>
      </w:r>
      <w:r>
        <w:t>ons dos Serviços de Planejamento não podem ser trocados por dinheiro, valores nem outras considerações de valor.</w:t>
      </w:r>
    </w:p>
    <w:p w:rsidR="00413FA5" w:rsidRDefault="003E356A" w:rsidP="003E356A">
      <w:pPr>
        <w:pStyle w:val="ProductList-Bullet"/>
        <w:numPr>
          <w:ilvl w:val="0"/>
          <w:numId w:val="36"/>
        </w:numPr>
      </w:pPr>
      <w:r>
        <w:t>A redução da cobertura do SA qualificada como um resultado de devoluções e outros ajustes de cobrança, quando permitidos, pode diminuir os dias</w:t>
      </w:r>
      <w:r>
        <w:t xml:space="preserve"> qualificados dos Serviços de Planejamento do Cliente.</w:t>
      </w:r>
    </w:p>
    <w:p w:rsidR="00413FA5" w:rsidRDefault="003E356A" w:rsidP="003E356A">
      <w:pPr>
        <w:pStyle w:val="ProductList-Bullet"/>
        <w:numPr>
          <w:ilvl w:val="0"/>
          <w:numId w:val="36"/>
        </w:numPr>
      </w:pPr>
      <w:r>
        <w:t>Os tipos de vouchers não podem ser combinados. Os projetos de Serviços de Planejamento não deverão exceder a duração máxima especificada por tipo de projeto.</w:t>
      </w:r>
    </w:p>
    <w:p w:rsidR="00413FA5" w:rsidRDefault="003E356A" w:rsidP="003E356A">
      <w:pPr>
        <w:pStyle w:val="ProductList-Bullet"/>
        <w:numPr>
          <w:ilvl w:val="0"/>
          <w:numId w:val="36"/>
        </w:numPr>
      </w:pPr>
      <w:r>
        <w:t>Os cupons são válidos apenas com Provedores</w:t>
      </w:r>
      <w:r>
        <w:t xml:space="preserve"> qualificados para o tipo de serviço específico para o qual o voucher está sendo resgatado.</w:t>
      </w:r>
    </w:p>
    <w:p w:rsidR="00413FA5" w:rsidRDefault="003E356A" w:rsidP="003E356A">
      <w:pPr>
        <w:pStyle w:val="ProductList-Bullet"/>
        <w:numPr>
          <w:ilvl w:val="0"/>
          <w:numId w:val="36"/>
        </w:numPr>
      </w:pPr>
      <w:r>
        <w:t>Os vouchers devem ser cedidos durante o período de cobertura do SA.</w:t>
      </w:r>
    </w:p>
    <w:p w:rsidR="00413FA5" w:rsidRDefault="003E356A" w:rsidP="003E356A">
      <w:pPr>
        <w:pStyle w:val="ProductList-Bullet"/>
        <w:numPr>
          <w:ilvl w:val="0"/>
          <w:numId w:val="36"/>
        </w:numPr>
      </w:pPr>
      <w:r>
        <w:t>Os cupons expiram após 180 dias da data de atribuição do voucher, independentemente da data de t</w:t>
      </w:r>
      <w:r>
        <w:t>érmino da cobertura do SA. Todos os serviços devem ser entregues (voucher resgatado) antes da data de término do voucher. Os cupons que se encerrarem antes da data de término da cobertura do SA serão retornados para o pool de dias disponível dos Serviços d</w:t>
      </w:r>
      <w:r>
        <w:t>e Planejamento. As tabelas acima mostram os dias de serviço disponíveis com base em um registro ou contrato integral de 3 anos. Os clientes que comprarem a cobertura do SA por um ano receberão um terço do número declarado de dias de serviço. Os clientes qu</w:t>
      </w:r>
      <w:r>
        <w:t xml:space="preserve">e comprarem a cobertura do SA por dois anos receberão dois terços do número declarado de dias de serviço. </w:t>
      </w:r>
    </w:p>
    <w:p w:rsidR="00413FA5" w:rsidRDefault="00413FA5">
      <w:pPr>
        <w:pStyle w:val="ProductList-Body"/>
      </w:pPr>
    </w:p>
    <w:p w:rsidR="00413FA5" w:rsidRDefault="003E356A">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413FA5" w:rsidRDefault="00413FA5">
      <w:pPr>
        <w:pStyle w:val="ProductList-Body"/>
      </w:pPr>
    </w:p>
    <w:p w:rsidR="00413FA5" w:rsidRDefault="003E356A">
      <w:pPr>
        <w:pStyle w:val="ProductList-ClauseHeading"/>
        <w:outlineLvl w:val="2"/>
      </w:pPr>
      <w:bookmarkStart w:id="389" w:name="_Sec581"/>
      <w:r>
        <w:t>Enterprise Sou</w:t>
      </w:r>
      <w:r>
        <w:t>rce Licensing Program</w:t>
      </w:r>
      <w:bookmarkEnd w:id="389"/>
    </w:p>
    <w:p w:rsidR="00413FA5" w:rsidRDefault="003E356A">
      <w:pPr>
        <w:pStyle w:val="ProductList-Body"/>
      </w:pPr>
      <w:r>
        <w:t>Os Clientes com 10.000 ou mais desktops licenciados com cobertura de SA no pool de sistemas podem ser qualificados a acessar o código-fonte do Microsoft Windows para desenvolvimento e suporte interno. Os programas Academic estão quali</w:t>
      </w:r>
      <w:r>
        <w:t>ficados para o Microsoft Research Source Licensing Program.</w:t>
      </w:r>
    </w:p>
    <w:p w:rsidR="00413FA5" w:rsidRDefault="00413FA5">
      <w:pPr>
        <w:pStyle w:val="ProductList-Body"/>
      </w:pPr>
    </w:p>
    <w:p w:rsidR="00413FA5" w:rsidRDefault="003E356A">
      <w:pPr>
        <w:pStyle w:val="ProductList-ClauseHeading"/>
        <w:outlineLvl w:val="2"/>
      </w:pPr>
      <w:bookmarkStart w:id="390" w:name="_Sec582"/>
      <w:r>
        <w:t>Cupons de Treinamento</w:t>
      </w:r>
      <w:bookmarkEnd w:id="390"/>
    </w:p>
    <w:p w:rsidR="00413FA5" w:rsidRDefault="003E356A">
      <w:pPr>
        <w:pStyle w:val="ProductList-Body"/>
      </w:pPr>
      <w:r>
        <w:t xml:space="preserve">Os Clientes (que não tiverem Licença Academic Select, Select Plus para Academic, Open Value Subscription - Education Solutions e Contrato para Campus e Contrato School) com </w:t>
      </w:r>
      <w:r>
        <w:t>SAM nos pools de aplicativos ou Produtos de sistemas estão qualificados para Vouchers de Treinamento da Microsoft concedendo um número específico de dias de treinamento, com base em um prazo do Contrato ou registro de três anos, conforme descrito a seguir.</w:t>
      </w:r>
    </w:p>
    <w:tbl>
      <w:tblPr>
        <w:tblStyle w:val="PURTable"/>
        <w:tblW w:w="0" w:type="dxa"/>
        <w:tblLook w:val="04A0" w:firstRow="1" w:lastRow="0" w:firstColumn="1" w:lastColumn="0" w:noHBand="0" w:noVBand="1"/>
      </w:tblPr>
      <w:tblGrid>
        <w:gridCol w:w="3639"/>
        <w:gridCol w:w="3646"/>
        <w:gridCol w:w="3631"/>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Pool de Sistemas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 dia por 50 licenças (máximo de 10 dias)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 dia por 50 licenças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20 dias por registro aplicável</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10 dias por registro aplicável</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15 dias*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25 dias*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55 dias*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80 dias*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125 dias*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200 dias*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300 dias*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400 dias*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700 dias*</w:t>
            </w:r>
          </w:p>
        </w:tc>
      </w:tr>
    </w:tbl>
    <w:p w:rsidR="00413FA5" w:rsidRDefault="003E356A">
      <w:pPr>
        <w:pStyle w:val="ProductList-Body"/>
      </w:pPr>
      <w:r>
        <w:t>*</w:t>
      </w:r>
      <w:r>
        <w:rPr>
          <w:i/>
        </w:rPr>
        <w:t>Número de dias por registro ou contrato aplicável.</w:t>
      </w:r>
    </w:p>
    <w:p w:rsidR="00413FA5" w:rsidRDefault="00413FA5">
      <w:pPr>
        <w:pStyle w:val="ProductList-Body"/>
      </w:pPr>
    </w:p>
    <w:p w:rsidR="00413FA5" w:rsidRDefault="003E356A" w:rsidP="003E356A">
      <w:pPr>
        <w:pStyle w:val="ProductList-Bullet"/>
        <w:numPr>
          <w:ilvl w:val="0"/>
          <w:numId w:val="37"/>
        </w:numPr>
      </w:pPr>
      <w:r>
        <w:t>Os serviços fornecidos de acord</w:t>
      </w:r>
      <w:r>
        <w:t xml:space="preserve">o com os vouchers são oferecidos de acordo com um contrato entre o Cliente e o Parceiro de Aprendizagem qualificado da Microsoft. </w:t>
      </w:r>
    </w:p>
    <w:p w:rsidR="00413FA5" w:rsidRDefault="003E356A" w:rsidP="003E356A">
      <w:pPr>
        <w:pStyle w:val="ProductList-Bullet"/>
        <w:numPr>
          <w:ilvl w:val="0"/>
          <w:numId w:val="37"/>
        </w:numPr>
      </w:pPr>
      <w:r>
        <w:t>Os cursos fornecidos em um formato acelerado exigem um voucher com número de dias equivalente ao número de dias do curso para</w:t>
      </w:r>
      <w:r>
        <w:t xml:space="preserve"> a entrega do curso definida no Sistema de Reserva e Validação de Cupons do SATV. </w:t>
      </w:r>
    </w:p>
    <w:p w:rsidR="00413FA5" w:rsidRDefault="003E356A" w:rsidP="003E356A">
      <w:pPr>
        <w:pStyle w:val="ProductList-Bullet"/>
        <w:numPr>
          <w:ilvl w:val="0"/>
          <w:numId w:val="37"/>
        </w:numPr>
      </w:pPr>
      <w:r>
        <w:t>O voucher pode ser resgatado apenas pelos dias de treinamento ministrados por instrutor com Microsoft Learning Partners qualificados nos cursos aprovados. Os cursos personal</w:t>
      </w:r>
      <w:r>
        <w:t>izados (diferentes da entrega acelerada de cursos aprovados, cursos personalizados compilados unicamente a partir de cursos aprovados ou exceções pré-aprovadas com base nos problemas dos sistemas ou programas piloto) não estão qualificados para cobertura p</w:t>
      </w:r>
      <w:r>
        <w:t xml:space="preserve">or esses cupons.   </w:t>
      </w:r>
    </w:p>
    <w:p w:rsidR="00413FA5" w:rsidRDefault="003E356A" w:rsidP="003E356A">
      <w:pPr>
        <w:pStyle w:val="ProductList-Bullet"/>
        <w:numPr>
          <w:ilvl w:val="0"/>
          <w:numId w:val="37"/>
        </w:numPr>
      </w:pPr>
      <w:r>
        <w:t>Os cupons não podem ser usados para cobrir quaisquer valores relacionados a um cliente que não compareça em um curso reservado.</w:t>
      </w:r>
    </w:p>
    <w:p w:rsidR="00413FA5" w:rsidRDefault="003E356A" w:rsidP="003E356A">
      <w:pPr>
        <w:pStyle w:val="ProductList-Bullet"/>
        <w:numPr>
          <w:ilvl w:val="0"/>
          <w:numId w:val="37"/>
        </w:numPr>
      </w:pPr>
      <w:r>
        <w:t>Os cupons poderão ser resgatados apenas pelo indivíduo aprovado pelo cliente para usar o cupom.</w:t>
      </w:r>
    </w:p>
    <w:p w:rsidR="00413FA5" w:rsidRDefault="003E356A" w:rsidP="003E356A">
      <w:pPr>
        <w:pStyle w:val="ProductList-Bullet"/>
        <w:numPr>
          <w:ilvl w:val="0"/>
          <w:numId w:val="37"/>
        </w:numPr>
      </w:pPr>
      <w:r>
        <w:t xml:space="preserve">Os cupons não poderão ser trocados por dinheiro, valores ou outras considerações de valor. </w:t>
      </w:r>
    </w:p>
    <w:p w:rsidR="00413FA5" w:rsidRDefault="003E356A" w:rsidP="003E356A">
      <w:pPr>
        <w:pStyle w:val="ProductList-Bullet"/>
        <w:numPr>
          <w:ilvl w:val="0"/>
          <w:numId w:val="37"/>
        </w:numPr>
      </w:pPr>
      <w:r>
        <w:t xml:space="preserve">Os vouchers devem ser cedidos durante o período de cobertura do SA. </w:t>
      </w:r>
    </w:p>
    <w:p w:rsidR="00413FA5" w:rsidRDefault="003E356A" w:rsidP="003E356A">
      <w:pPr>
        <w:pStyle w:val="ProductList-Bullet"/>
        <w:numPr>
          <w:ilvl w:val="0"/>
          <w:numId w:val="37"/>
        </w:numPr>
      </w:pPr>
      <w:r>
        <w:t>Os vouchers expiram após 180 dias da data de atribuição do voucher. Os cupons que expirarem ant</w:t>
      </w:r>
      <w:r>
        <w:t xml:space="preserve">es da data de término da cobertura do SA serão devolvidos para o pool de dias disponível de Voucher de Treinamento. </w:t>
      </w:r>
    </w:p>
    <w:p w:rsidR="00413FA5" w:rsidRDefault="003E356A" w:rsidP="003E356A">
      <w:pPr>
        <w:pStyle w:val="ProductList-Bullet"/>
        <w:numPr>
          <w:ilvl w:val="0"/>
          <w:numId w:val="37"/>
        </w:numPr>
      </w:pPr>
      <w:r>
        <w:t xml:space="preserve">Um dia de Cupom de Treinamento é igual ao equivalente a um dia de sessão de treinamento. </w:t>
      </w:r>
    </w:p>
    <w:p w:rsidR="00413FA5" w:rsidRDefault="003E356A" w:rsidP="003E356A">
      <w:pPr>
        <w:pStyle w:val="ProductList-Bullet"/>
        <w:numPr>
          <w:ilvl w:val="0"/>
          <w:numId w:val="37"/>
        </w:numPr>
      </w:pPr>
      <w:r>
        <w:t>Os cupons poderão ser usados para reservar treina</w:t>
      </w:r>
      <w:r>
        <w:t xml:space="preserve">mentos com apenas um Microsoft Learning Partner qualificado de cada vez. </w:t>
      </w:r>
    </w:p>
    <w:p w:rsidR="00413FA5" w:rsidRDefault="003E356A" w:rsidP="003E356A">
      <w:pPr>
        <w:pStyle w:val="ProductList-Bullet"/>
        <w:numPr>
          <w:ilvl w:val="0"/>
          <w:numId w:val="37"/>
        </w:numPr>
      </w:pPr>
      <w:r>
        <w:t>A redução do número de licenças qualificadas para as quais o SA foi adquirido como um resultado de devoluções e outros ajustes de cobrança, quando permitidos, pode diminuir a qualifi</w:t>
      </w:r>
      <w:r>
        <w:t xml:space="preserve">cação de nível de serviço dos Vouchers de Treinamento do Cliente. </w:t>
      </w:r>
    </w:p>
    <w:p w:rsidR="00413FA5" w:rsidRDefault="003E356A" w:rsidP="003E356A">
      <w:pPr>
        <w:pStyle w:val="ProductList-Bullet"/>
        <w:numPr>
          <w:ilvl w:val="0"/>
          <w:numId w:val="37"/>
        </w:numPr>
      </w:pPr>
      <w:r>
        <w:t>A tabela acima mostra os créditos de treinamento disponíveis com base em um registro ou contrato integral de 3 anos. Os clientes que comprarem a cobertura do SA por um ano receberão um terç</w:t>
      </w:r>
      <w:r>
        <w:t xml:space="preserve">o do número declarado de créditos de treinamento. Os clientes que comprarem a cobertura do SA por dois anos receberão dois terços do número declarado de créditos de treinamento. </w:t>
      </w:r>
    </w:p>
    <w:p w:rsidR="00413FA5" w:rsidRDefault="00413FA5">
      <w:pPr>
        <w:pStyle w:val="ProductList-Body"/>
      </w:pPr>
    </w:p>
    <w:p w:rsidR="00413FA5" w:rsidRDefault="003E356A">
      <w:pPr>
        <w:pStyle w:val="ProductList-ClauseHeading"/>
        <w:outlineLvl w:val="2"/>
      </w:pPr>
      <w:bookmarkStart w:id="391" w:name="_Sec583"/>
      <w:r>
        <w:t>E-Learning</w:t>
      </w:r>
      <w:bookmarkEnd w:id="391"/>
    </w:p>
    <w:p w:rsidR="00413FA5" w:rsidRDefault="003E356A">
      <w:pPr>
        <w:pStyle w:val="ProductList-Body"/>
      </w:pPr>
      <w:r>
        <w:t>Este benefício varia dependendo dos Aplicativos, Sistemas e Servi</w:t>
      </w:r>
      <w:r>
        <w:t>dores. Os clientes qualificados receberão um código de acesso (para Aplicativos, Sistemas e/ou Servidores) por registro/contrato qualificado. Os clientes com Produtos de Servidor qualificados estão qualificados a usar os cursos de Servidor de E-Learning ho</w:t>
      </w:r>
      <w:r>
        <w:t>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r>
        <w:t>).</w:t>
      </w:r>
    </w:p>
    <w:p w:rsidR="00413FA5" w:rsidRDefault="00413FA5">
      <w:pPr>
        <w:pStyle w:val="ProductList-Body"/>
      </w:pPr>
    </w:p>
    <w:p w:rsidR="00413FA5" w:rsidRDefault="003E356A">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w:t>
      </w:r>
      <w:r>
        <w:t>da. O acesso não pode ser transferido de um usuário para outro.</w:t>
      </w:r>
    </w:p>
    <w:p w:rsidR="00413FA5" w:rsidRDefault="00413FA5">
      <w:pPr>
        <w:pStyle w:val="ProductList-Body"/>
      </w:pPr>
    </w:p>
    <w:p w:rsidR="00413FA5" w:rsidRDefault="003E356A">
      <w:pPr>
        <w:pStyle w:val="ProductList-ClauseHeading"/>
        <w:outlineLvl w:val="2"/>
      </w:pPr>
      <w:bookmarkStart w:id="392" w:name="_Sec584"/>
      <w:r>
        <w:t>Home Use Program</w:t>
      </w:r>
      <w:bookmarkEnd w:id="392"/>
    </w:p>
    <w:p w:rsidR="00413FA5" w:rsidRDefault="003E356A">
      <w:pPr>
        <w:pStyle w:val="ProductList-Body"/>
      </w:pPr>
      <w:r>
        <w:t xml:space="preserve">Os funcionários do Cliente, que são usuários de aplicativos qualificados licenciados identificados na tabela abaixo, podem adquirir uma única </w:t>
      </w:r>
      <w:r>
        <w:fldChar w:fldCharType="begin"/>
      </w:r>
      <w:r>
        <w:instrText xml:space="preserve"> AutoTextList   \s NoStyle \t "L</w:instrText>
      </w:r>
      <w:r>
        <w:instrText xml:space="preserve">icença significa o direito de baixar, instalar, acessar e usar um Produto." </w:instrText>
      </w:r>
      <w:r>
        <w:fldChar w:fldCharType="separate"/>
      </w:r>
      <w:r>
        <w:rPr>
          <w:color w:val="0563C1"/>
        </w:rPr>
        <w:t>Licença</w:t>
      </w:r>
      <w:r>
        <w:fldChar w:fldCharType="end"/>
      </w:r>
      <w:r>
        <w:t xml:space="preserve"> do software Home Use Program correspondente, a ser instalado em um dispositivo (um PC ou um Mac, específico ao software comprado). Os programas Academic Select (sem SAM)</w:t>
      </w:r>
      <w:r>
        <w:t>, Academic Select Plus (sem SAM) e Academic Open não estão qualificados para este benefício.</w:t>
      </w:r>
    </w:p>
    <w:p w:rsidR="00413FA5" w:rsidRDefault="00413FA5">
      <w:pPr>
        <w:pStyle w:val="ProductList-Body"/>
      </w:pPr>
    </w:p>
    <w:p w:rsidR="00413FA5" w:rsidRDefault="003E356A">
      <w:pPr>
        <w:pStyle w:val="ProductList-Body"/>
      </w:pPr>
      <w:r>
        <w:t xml:space="preserve">As Licenças de Uso Doméstico expira na rescisão do emprego, a rescisão ou o término da cobertura do SA da cópia do aplicativo de desktop correspondente utilizada </w:t>
      </w:r>
      <w:r>
        <w:t>pelo funcionário no trabalho, quando o funcionário não for mais um usuário da cópia licenciada do software ou na instalação e no uso pelo funcionário de qualquer versão anterior ou posterior do referido aplicativo de desktop de acordo com uma licença do Ho</w:t>
      </w:r>
      <w:r>
        <w:t>me Use Program.</w:t>
      </w:r>
    </w:p>
    <w:p w:rsidR="00413FA5" w:rsidRDefault="00413FA5">
      <w:pPr>
        <w:pStyle w:val="ProductList-Body"/>
      </w:pPr>
    </w:p>
    <w:p w:rsidR="00413FA5" w:rsidRDefault="003E356A">
      <w:pPr>
        <w:pStyle w:val="ProductList-Body"/>
      </w:pPr>
      <w:r>
        <w:t>Os termos de uso para o software do Home Use Program são firmados entre a Microsoft e o funcionário do Cliente são acessados por meio do site do Home Use Program.</w:t>
      </w:r>
    </w:p>
    <w:p w:rsidR="00413FA5" w:rsidRDefault="00413FA5">
      <w:pPr>
        <w:pStyle w:val="ProductList-Body"/>
      </w:pPr>
    </w:p>
    <w:p w:rsidR="00413FA5" w:rsidRDefault="003E356A">
      <w:pPr>
        <w:pStyle w:val="ProductList-Body"/>
      </w:pPr>
      <w:r>
        <w:t>A Microsoft não assume nenhuma responsabilidade pela conformidade com qualq</w:t>
      </w:r>
      <w:r>
        <w:t>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408"/>
        <w:gridCol w:w="5508"/>
      </w:tblGrid>
      <w:tr w:rsidR="00413F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Licença do Programa de Uso Doméstico Correspondente</w:t>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Standard 2010/2013/2016</w:t>
            </w:r>
          </w:p>
          <w:p w:rsidR="00413FA5" w:rsidRDefault="003E356A">
            <w:pPr>
              <w:pStyle w:val="ProductList-TableBody"/>
            </w:pPr>
            <w:r>
              <w:t xml:space="preserve">Office Professional Plus 2010/2013/2016 </w:t>
            </w:r>
          </w:p>
          <w:p w:rsidR="00413FA5" w:rsidRDefault="003E356A">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Professional Plus 2016 HUP ou Office 2016 para Mac Home &amp; Business com Lync DL HUP</w:t>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Access 2010/2013/2016</w:t>
            </w:r>
          </w:p>
          <w:p w:rsidR="00413FA5" w:rsidRDefault="003E356A">
            <w:pPr>
              <w:pStyle w:val="ProductList-TableBody"/>
            </w:pPr>
            <w:r>
              <w:t>Excel 2010/2013/2016</w:t>
            </w:r>
          </w:p>
          <w:p w:rsidR="00413FA5" w:rsidRDefault="003E356A">
            <w:pPr>
              <w:pStyle w:val="ProductList-TableBody"/>
            </w:pPr>
            <w:r>
              <w:t>PowerPoint 2010/2013/</w:t>
            </w:r>
            <w:r>
              <w:t>2016</w:t>
            </w:r>
          </w:p>
          <w:p w:rsidR="00413FA5" w:rsidRDefault="003E356A">
            <w:pPr>
              <w:pStyle w:val="ProductList-TableBody"/>
            </w:pPr>
            <w:r>
              <w:t>InfoPath 2010/2013/2016</w:t>
            </w:r>
          </w:p>
          <w:p w:rsidR="00413FA5" w:rsidRDefault="003E356A">
            <w:pPr>
              <w:pStyle w:val="ProductList-TableBody"/>
            </w:pPr>
            <w:r>
              <w:t>Lync 2010/2013/2015</w:t>
            </w:r>
          </w:p>
          <w:p w:rsidR="00413FA5" w:rsidRDefault="003E356A">
            <w:pPr>
              <w:pStyle w:val="ProductList-TableBody"/>
            </w:pPr>
            <w:r>
              <w:t>OneNote 2010/2013/2016</w:t>
            </w:r>
          </w:p>
          <w:p w:rsidR="00413FA5" w:rsidRDefault="003E356A">
            <w:pPr>
              <w:pStyle w:val="ProductList-TableBody"/>
            </w:pPr>
            <w:r>
              <w:t>Outlook 2010/2013/2016</w:t>
            </w:r>
          </w:p>
          <w:p w:rsidR="00413FA5" w:rsidRDefault="003E356A">
            <w:pPr>
              <w:pStyle w:val="ProductList-TableBody"/>
            </w:pPr>
            <w:r>
              <w:t>Publisher 2010/2013/2016</w:t>
            </w:r>
          </w:p>
          <w:p w:rsidR="00413FA5" w:rsidRDefault="003E356A">
            <w:pPr>
              <w:pStyle w:val="ProductList-TableBody"/>
            </w:pPr>
            <w:r>
              <w:t>Skype para Empresas 2015</w:t>
            </w:r>
          </w:p>
          <w:p w:rsidR="00413FA5" w:rsidRDefault="003E356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Office Professional Plus 2016 HUP ou Office 2016 para Mac Home &amp; Business com Lync DL HUP </w:t>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Visio Standard 2010/2013/2016 </w:t>
            </w:r>
          </w:p>
          <w:p w:rsidR="00413FA5" w:rsidRDefault="003E356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HUP do Visio Professional 2016</w:t>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Project Standard 2010/2013/2016</w:t>
            </w:r>
          </w:p>
          <w:p w:rsidR="00413FA5" w:rsidRDefault="003E356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Project Professional 2016 HUP</w:t>
            </w:r>
          </w:p>
        </w:tc>
      </w:tr>
    </w:tbl>
    <w:p w:rsidR="00413FA5" w:rsidRDefault="003E356A">
      <w:pPr>
        <w:pStyle w:val="ProductList-Body"/>
      </w:pPr>
      <w:r>
        <w:rPr>
          <w:i/>
        </w:rPr>
        <w:t xml:space="preserve">Para obter mais informações, incluindo informações sobre a </w:t>
      </w:r>
      <w:r>
        <w:rPr>
          <w:i/>
        </w:rPr>
        <w:t xml:space="preserve">disponibilidade futura de software do Home Use Program adicional, consulte o site </w:t>
      </w:r>
      <w:hyperlink r:id="rId134">
        <w:r>
          <w:rPr>
            <w:i/>
            <w:color w:val="00467F"/>
            <w:u w:val="single"/>
          </w:rPr>
          <w:t>http://www.microsoft.com/licensing</w:t>
        </w:r>
      </w:hyperlink>
      <w:r>
        <w:rPr>
          <w:i/>
        </w:rPr>
        <w:t>.</w:t>
      </w:r>
    </w:p>
    <w:p w:rsidR="00413FA5" w:rsidRDefault="00413FA5">
      <w:pPr>
        <w:pStyle w:val="ProductList-Body"/>
      </w:pPr>
    </w:p>
    <w:p w:rsidR="00413FA5" w:rsidRDefault="003E356A">
      <w:pPr>
        <w:pStyle w:val="ProductList-Body"/>
      </w:pPr>
      <w:r>
        <w:t>A Microsoft pode rescindir a participação de um cliente no Home Use Program, de man</w:t>
      </w:r>
      <w:r>
        <w:t>eira imediata e sem notificação, em razão de acesso a ou o licenciamento não autorizado por meio do site do Home Use Program com o código de programa do cliente.</w:t>
      </w:r>
    </w:p>
    <w:p w:rsidR="00413FA5" w:rsidRDefault="00413FA5">
      <w:pPr>
        <w:pStyle w:val="ProductList-Body"/>
        <w:jc w:val="right"/>
      </w:pPr>
    </w:p>
    <w:p w:rsidR="00413FA5" w:rsidRDefault="003E356A">
      <w:pPr>
        <w:pStyle w:val="ProductList-ClauseHeading"/>
        <w:outlineLvl w:val="2"/>
      </w:pPr>
      <w:bookmarkStart w:id="393" w:name="_Sec585"/>
      <w:r>
        <w:t>Suporte para Resolução de Problemas 24x7</w:t>
      </w:r>
      <w:bookmarkEnd w:id="393"/>
    </w:p>
    <w:p w:rsidR="00413FA5" w:rsidRDefault="003E356A">
      <w:pPr>
        <w:pStyle w:val="ProductList-Body"/>
      </w:pPr>
      <w:r>
        <w:t>Os clientes (que não forem de Licença Academic Selec</w:t>
      </w:r>
      <w:r>
        <w:t xml:space="preserve">t, Select Plus para Academic, Licença Academic Open, Contratos para Campus e School e Open Value Subscription – Soluções Educacionais) com cobertura do SA estão qualificados ao Suporte para Solução de Problemas 24 horas por dia, 7 dias por semana. </w:t>
      </w:r>
    </w:p>
    <w:p w:rsidR="00413FA5" w:rsidRDefault="00413FA5">
      <w:pPr>
        <w:pStyle w:val="ProductList-Body"/>
      </w:pPr>
    </w:p>
    <w:p w:rsidR="00413FA5" w:rsidRDefault="003E356A">
      <w:pPr>
        <w:pStyle w:val="ProductList-Body"/>
      </w:pPr>
      <w:r>
        <w:t>O Supo</w:t>
      </w:r>
      <w:r>
        <w:t>rte para Solução de Problemas 24x7 fornece assistência aos problemas com sintomas específicos enfrentados durante o uso de produtos da Microsoft. A Microsoft envidará todos os esforços razoáveis para auxiliar o Cliente com solicitações de suporte de maneir</w:t>
      </w:r>
      <w:r>
        <w:t>a consistente com as políticas de Suporte a Produtos da Microsoft. A Microsoft se reserva o direito de recusar solicitações não razoáveis de serviços de suporte e poderá indicar aos Clientes um contrato de nível de serviço adicional que poderá exigir um cu</w:t>
      </w:r>
      <w:r>
        <w:t xml:space="preserve">sto adicional. </w:t>
      </w:r>
    </w:p>
    <w:p w:rsidR="00413FA5" w:rsidRDefault="00413FA5">
      <w:pPr>
        <w:pStyle w:val="ProductList-Body"/>
      </w:pPr>
    </w:p>
    <w:p w:rsidR="00413FA5" w:rsidRDefault="003E356A">
      <w:pPr>
        <w:pStyle w:val="ProductList-Body"/>
      </w:pPr>
      <w:r>
        <w:t>Os produtos que estão atualmente no Suporte Base, conforme estabelecido na Política de Ciclo de Vida de Suporte da Microsoft estão qualificados ao Suporte para Solução de Problemas 24 horas por dia, 7 dias por semana. A Microsoft poderá ac</w:t>
      </w:r>
      <w:r>
        <w:t>rescentar suporte a novos Produtos ou descontinuar o suporte a Produtos existentes. A Microsoft notificará o Cliente se a implementação de produtos da Microsoft feita por um Cliente não tiver suporte de maneira eficiente. Se o Cliente não modificar a imple</w:t>
      </w:r>
      <w:r>
        <w:t xml:space="preserve">mentação para torná-la passível de suporte de forma eficaz dentro de 30 dias após a notificação, a Microsoft não estará obrigada a fornecer serviços de suporte adicionais para tal implementação. </w:t>
      </w:r>
    </w:p>
    <w:p w:rsidR="00413FA5" w:rsidRDefault="00413FA5">
      <w:pPr>
        <w:pStyle w:val="ProductList-Body"/>
      </w:pPr>
    </w:p>
    <w:p w:rsidR="00413FA5" w:rsidRDefault="003E356A">
      <w:pPr>
        <w:pStyle w:val="ProductList-Body"/>
      </w:pPr>
      <w:r>
        <w:t>Uma solicitação de suporte de reparo assistido, também conh</w:t>
      </w:r>
      <w:r>
        <w:t>ecida como um incidente, é definida como um problema único de suporte e o esforço razoável necessário para solucioná-lo. Um problema único de suporte é um problema que não pode ser subdividido em problemas subordinados. Se o problema consistir em problemas</w:t>
      </w:r>
      <w:r>
        <w:t xml:space="preserve"> subordinados, cada um será considerado um incidente separado. Em determinadas situações, a Microsoft poderá fornecer uma modificação do código de software do Produto da Microsoft comercialmente disponível a fim de solucionar os problemas críticos específi</w:t>
      </w:r>
      <w:r>
        <w:t>cos (“Hotfixes”) em resposta a uma solicitação de suporte de reparo assistido. Os hotfixes são designados para solucionar problemas específicos do Cliente e não são testados quanto à regressão.</w:t>
      </w:r>
    </w:p>
    <w:p w:rsidR="00413FA5" w:rsidRDefault="00413FA5">
      <w:pPr>
        <w:pStyle w:val="ProductList-Body"/>
      </w:pPr>
    </w:p>
    <w:p w:rsidR="00413FA5" w:rsidRDefault="003E356A">
      <w:pPr>
        <w:pStyle w:val="ProductList-SubClauseHeading"/>
        <w:outlineLvl w:val="3"/>
      </w:pPr>
      <w:r>
        <w:t>Prêmios de Incidentes de Suporte pelo Telefone</w:t>
      </w:r>
    </w:p>
    <w:p w:rsidR="00413FA5" w:rsidRDefault="003E356A">
      <w:pPr>
        <w:pStyle w:val="ProductList-BodyIndented"/>
      </w:pPr>
      <w:r>
        <w:t xml:space="preserve">O número de incidentes de suporte por telefone permitidos varia por cliente com base em seus gastos de SA e sua forma de pagamento. Os incidentes com base em gastos de SA são recebidos com base nos gastos de SA de servidor e desktop sob um registro Select </w:t>
      </w:r>
      <w:r>
        <w:t>ou Enterprise qualificado, um registro Select Plus, um Contrato Open Value ou um Número de Autorização de Licença Open. A Microsoft concederá um incidente para cada gasto de SA de Servidor e SA de CAL de pelo menos $20.000. A Microsoft concederá um inciden</w:t>
      </w:r>
      <w:r>
        <w:t>te para cada gasto de SA em Pools de Sistemas e Aplicativos de pelo menos $200.000. A tabela a seguir mostra os equivalentes monetários aproximados para prêmios com base em gastos de SA de contratos com base em moedas que não sejam o USD. Devido à flutuaçã</w:t>
      </w:r>
      <w:r>
        <w:t>o das taxas de câmbio, essa tabela está sujeita a alterações.</w:t>
      </w:r>
    </w:p>
    <w:tbl>
      <w:tblPr>
        <w:tblStyle w:val="PURTable0"/>
        <w:tblW w:w="0" w:type="dxa"/>
        <w:tblLook w:val="04A0" w:firstRow="1" w:lastRow="0" w:firstColumn="1" w:lastColumn="0" w:noHBand="0" w:noVBand="1"/>
      </w:tblPr>
      <w:tblGrid>
        <w:gridCol w:w="2619"/>
        <w:gridCol w:w="2539"/>
        <w:gridCol w:w="2699"/>
        <w:gridCol w:w="2699"/>
      </w:tblGrid>
      <w:tr w:rsidR="00413F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IW / Cliente - Incrementos de Prêmios de Incidentes</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$200,000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300,000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270,000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 Fr. 330,000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CRC 1.650.000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kr 1.600.000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215,000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£135,000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JPY 24.000.000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KWD 240.000.000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kr 1.650.000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350,000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kr 2.000.000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NTD 7.000.000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INR 10.000.000</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RUB 6.600.000</w:t>
            </w:r>
          </w:p>
        </w:tc>
      </w:tr>
    </w:tbl>
    <w:p w:rsidR="00413FA5" w:rsidRDefault="00413FA5">
      <w:pPr>
        <w:pStyle w:val="ProductList-BodyIndented"/>
        <w:ind w:left="720"/>
      </w:pPr>
    </w:p>
    <w:p w:rsidR="00413FA5" w:rsidRDefault="003E356A">
      <w:pPr>
        <w:pStyle w:val="ProductList-BodyIndented"/>
      </w:pPr>
      <w:r>
        <w:t>Os Incidentes de Suporte por Telefone que não forem usados expirarão no término da cobertura do SA. Os Incidentes de Suporte por Telefone não podem ser transferidos entre registros ou contratos.</w:t>
      </w:r>
    </w:p>
    <w:p w:rsidR="00413FA5" w:rsidRDefault="00413FA5">
      <w:pPr>
        <w:pStyle w:val="ProductList-BodyIndented"/>
      </w:pPr>
    </w:p>
    <w:p w:rsidR="00413FA5" w:rsidRDefault="003E356A">
      <w:pPr>
        <w:pStyle w:val="ProductList-BodyIndented"/>
      </w:pPr>
      <w:r>
        <w:t>O acesso ao suporte por telefone local está disponível duran</w:t>
      </w:r>
      <w:r>
        <w:t xml:space="preserve">te o horário comercial encontrado no site </w:t>
      </w:r>
      <w:hyperlink r:id="rId135">
        <w:r>
          <w:rPr>
            <w:color w:val="00467F"/>
            <w:u w:val="single"/>
          </w:rPr>
          <w:t>http://support.microsoft.com/gp/saphone</w:t>
        </w:r>
      </w:hyperlink>
      <w:r>
        <w:t>. O suporte por telefone fora do horário comercial pode ser fornecido por meio de centros de suporte regionais e int</w:t>
      </w:r>
      <w:r>
        <w:t>ernacionais. O suporte por telefone fora do horário comercial pode ser usada apenas para iniciar solicitações de suporte essenciais aos negócios. O horário comercial é determinado de acordo com a região. A assistência de suporte por telefone não está dispo</w:t>
      </w:r>
      <w:r>
        <w:t>nível em todos os idiomas nem em todas as regiões.</w:t>
      </w:r>
    </w:p>
    <w:p w:rsidR="00413FA5" w:rsidRDefault="00413FA5">
      <w:pPr>
        <w:pStyle w:val="ProductList-BodyIndented"/>
        <w:ind w:left="720"/>
      </w:pPr>
    </w:p>
    <w:p w:rsidR="00413FA5" w:rsidRDefault="003E356A">
      <w:pPr>
        <w:pStyle w:val="ProductList-SubClauseHeading"/>
        <w:outlineLvl w:val="3"/>
      </w:pPr>
      <w:r>
        <w:t>Incidentes com Base na Web</w:t>
      </w:r>
    </w:p>
    <w:p w:rsidR="00413FA5" w:rsidRDefault="003E356A">
      <w:pPr>
        <w:pStyle w:val="ProductList-BodyIndented"/>
      </w:pPr>
      <w:r>
        <w:t>Os clientes (que não forem de Licença Academic Select, Select Plus para Academic, Licença Academic Open, Contrato para Campus e Contrato School, Open Value Subscription – Soluçõ</w:t>
      </w:r>
      <w:r>
        <w:t>es Educacionais e Licença Open) com edições Standard, Enterprise e Datacenter de software para servidores com cobertura do SA têm acesso a serviços de Suporte para Solução de Problemas com base na Web conforme necessário. O acesso a sites de suporte eletrô</w:t>
      </w:r>
      <w:r>
        <w:t>nico está disponível 24 horas por dia, 7 dias por semana, embora as respostas ocorram durante o Horário Comercial. Os incidentes iniciados via Web e, posteriormente, convertidos para resoluções por telefone pelo Cliente serão descontados do saldo de incide</w:t>
      </w:r>
      <w:r>
        <w:t>ntes por telefone disponíveis no momento da resolução. Os incidentes iniciados via Web e acompanhados por telefone pela Microsoft não serão descontados do saldo de incidentes por telefone disponíveis se a resolução continuar via Web, email e outros meios e</w:t>
      </w:r>
      <w:r>
        <w:t>letrônicos.</w:t>
      </w:r>
    </w:p>
    <w:p w:rsidR="00413FA5" w:rsidRDefault="00413FA5">
      <w:pPr>
        <w:pStyle w:val="ProductList-BodyIndented"/>
      </w:pPr>
    </w:p>
    <w:p w:rsidR="00413FA5" w:rsidRDefault="003E356A">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w:instrText>
      </w:r>
      <w:r>
        <w:instrText xml:space="preserve">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413FA5" w:rsidRDefault="00413FA5">
      <w:pPr>
        <w:pStyle w:val="ProductList-BodyIndented"/>
        <w:ind w:left="720"/>
      </w:pPr>
    </w:p>
    <w:p w:rsidR="00413FA5" w:rsidRDefault="003E356A">
      <w:pPr>
        <w:pStyle w:val="ProductList-SubClauseHeading"/>
        <w:outlineLvl w:val="3"/>
      </w:pPr>
      <w:r>
        <w:t xml:space="preserve">Contatos </w:t>
      </w:r>
      <w:r>
        <w:t>de Suporte</w:t>
      </w:r>
    </w:p>
    <w:p w:rsidR="00413FA5" w:rsidRDefault="003E356A">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w:t>
      </w:r>
      <w:r>
        <w:t>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413FA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S/S+: Nível C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S/S+: Nível D do EA</w:t>
            </w:r>
          </w:p>
        </w:tc>
      </w:tr>
      <w:tr w:rsidR="00413FA5">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Conforme Necessário</w:t>
            </w:r>
          </w:p>
        </w:tc>
      </w:tr>
      <w:tr w:rsidR="00413FA5">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16</w:t>
            </w:r>
          </w:p>
        </w:tc>
      </w:tr>
    </w:tbl>
    <w:p w:rsidR="00413FA5" w:rsidRDefault="00413FA5">
      <w:pPr>
        <w:pStyle w:val="ProductList-BodyIndented"/>
      </w:pPr>
    </w:p>
    <w:p w:rsidR="00413FA5" w:rsidRDefault="003E356A">
      <w:pPr>
        <w:pStyle w:val="ProductList-SubClauseHeading"/>
        <w:outlineLvl w:val="3"/>
      </w:pPr>
      <w:r>
        <w:t>Nível de Serviço para Clientes do Software Assurance</w:t>
      </w:r>
    </w:p>
    <w:p w:rsidR="00413FA5" w:rsidRDefault="003E356A">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413FA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Resposta Esperada do Cliente</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Impacto crítico nos negócios: </w:t>
            </w:r>
          </w:p>
          <w:p w:rsidR="00413FA5" w:rsidRDefault="003E356A">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Resposta à 1ª chamada em 2 horas ou menos, com base na oferta de suporte</w:t>
            </w:r>
          </w:p>
          <w:p w:rsidR="00413FA5" w:rsidRDefault="003E356A">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Alocação de recursos adequados para manter os esforços contínuos em uma base 24x72</w:t>
            </w:r>
          </w:p>
          <w:p w:rsidR="00413FA5" w:rsidRDefault="003E356A">
            <w:pPr>
              <w:pStyle w:val="ProductList-TableBody"/>
            </w:pPr>
            <w:r>
              <w:t>Acesso e resposta rápidos da autoridade de controle de alterações</w:t>
            </w:r>
          </w:p>
          <w:p w:rsidR="00413FA5" w:rsidRDefault="003E356A">
            <w:pPr>
              <w:pStyle w:val="ProductList-TableBody"/>
            </w:pPr>
            <w:r>
              <w:t>Notificação à gerência</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B. </w:t>
            </w:r>
            <w:r>
              <w:t>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Impacto moderado nos negócios: </w:t>
            </w:r>
          </w:p>
          <w:p w:rsidR="00413FA5" w:rsidRDefault="003E356A">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Resposta à 1ª chamada em 4 horas ou menos, com b</w:t>
            </w:r>
            <w:r>
              <w:t>ase na oferta de suporte</w:t>
            </w:r>
          </w:p>
          <w:p w:rsidR="00413FA5" w:rsidRDefault="003E356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Alocação de recursos adequados para manter esforços contínuos no Horário Comercial</w:t>
            </w:r>
          </w:p>
          <w:p w:rsidR="00413FA5" w:rsidRDefault="003E356A">
            <w:pPr>
              <w:pStyle w:val="ProductList-TableBody"/>
            </w:pPr>
            <w:r>
              <w:t>Acesso e resposta da autoridade de controle de alterações dentro de 4 Horas Comerciais</w:t>
            </w:r>
          </w:p>
        </w:tc>
      </w:tr>
      <w:tr w:rsidR="00413FA5">
        <w:tc>
          <w:tcPr>
            <w:tcW w:w="29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 Solicitação po</w:t>
            </w:r>
            <w:r>
              <w:t>r telefone ou pela Web</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Impacto mínimo nos negócios: </w:t>
            </w:r>
          </w:p>
          <w:p w:rsidR="00413FA5" w:rsidRDefault="003E356A">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1ª resposta em 1 dia útil ou menos, com base na oferta de suporte</w:t>
            </w:r>
          </w:p>
          <w:p w:rsidR="00413FA5" w:rsidRDefault="003E356A">
            <w:pPr>
              <w:pStyle w:val="ProductList-TableBody"/>
            </w:pPr>
            <w:r>
              <w:t>Esforço apenas durante o Horár</w:t>
            </w:r>
            <w:r>
              <w:t>io Comercial</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Informações de contato precisas sobre o proprietário do caso</w:t>
            </w:r>
          </w:p>
          <w:p w:rsidR="00413FA5" w:rsidRDefault="003E356A">
            <w:pPr>
              <w:pStyle w:val="ProductList-TableBody"/>
            </w:pPr>
            <w:r>
              <w:t>Resposta dentro de um dia útil.</w:t>
            </w:r>
          </w:p>
        </w:tc>
      </w:tr>
    </w:tbl>
    <w:p w:rsidR="00413FA5" w:rsidRDefault="003E356A">
      <w:pPr>
        <w:pStyle w:val="ProductList-BodyIndented"/>
      </w:pPr>
      <w:r>
        <w:rPr>
          <w:i/>
        </w:rPr>
        <w:t>1 Contate um representante da Microsoft para verificar o horário comercial local.</w:t>
      </w:r>
    </w:p>
    <w:p w:rsidR="00413FA5" w:rsidRDefault="003E356A">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413FA5" w:rsidRDefault="00413FA5">
      <w:pPr>
        <w:pStyle w:val="ProductList-BodyIndented"/>
        <w:ind w:left="720"/>
      </w:pPr>
    </w:p>
    <w:p w:rsidR="00413FA5" w:rsidRDefault="003E356A">
      <w:pPr>
        <w:pStyle w:val="ProductList-SubClauseHeading"/>
        <w:outlineLvl w:val="3"/>
      </w:pPr>
      <w:r>
        <w:t xml:space="preserve">Conversão de Incidentes do Suporte para Resolução de Problemas </w:t>
      </w:r>
      <w:r>
        <w:t>24x7 do Software Assurance em Serviços de Suporte Premier</w:t>
      </w:r>
    </w:p>
    <w:p w:rsidR="00413FA5" w:rsidRDefault="003E356A">
      <w:pPr>
        <w:pStyle w:val="ProductList-BodyIndented"/>
      </w:pPr>
      <w:r>
        <w:t>Os Clientes poderão converter os Incidentes de Suporte para Solução de Problemas, 24 horas por dia, 7 dias por semana, do SA (Incidentes do SA PRS ou “SAB”) em horas do Suporte para Solução de Probl</w:t>
      </w:r>
      <w:r>
        <w:t>emas Premier (PRS) ou horas do Engenheiro de Suporte Dedicado (DSE) (aplicáveis somente a atividades de suporte reativo).</w:t>
      </w:r>
    </w:p>
    <w:p w:rsidR="00413FA5" w:rsidRDefault="00413FA5">
      <w:pPr>
        <w:pStyle w:val="ProductList-BodyIndented"/>
      </w:pPr>
    </w:p>
    <w:p w:rsidR="00413FA5" w:rsidRDefault="003E356A">
      <w:pPr>
        <w:pStyle w:val="ProductList-BodyIndented"/>
      </w:pPr>
      <w:r>
        <w:t xml:space="preserve">Esses serviços destinam-se ao uso consistente com seu plano de Serviço Premier no momento da transferência. A conversão baseia-se em </w:t>
      </w:r>
      <w:r>
        <w:t xml:space="preserve">um cálculo da taxa local que será fornecido pela Equipe de Contas Premier. Os clientes podem ser solicitados a comprar horas adicionais de Gerenciamento de Conta de Suporte antes de fazer a conversão dos incidentes de PRS do SA. Os incidentes de PRS do SA </w:t>
      </w:r>
      <w:r>
        <w:t>que são convertidos em Premier são considerados como horas de Suporte para Resolução de Problemas Premier e estão sujeitos à Descrição dos Serviços Premier. Uma vez convertidos, os incidentes não podem ser retornados ao benefício de SA de um Cliente.</w:t>
      </w:r>
    </w:p>
    <w:p w:rsidR="00413FA5" w:rsidRDefault="00413FA5">
      <w:pPr>
        <w:pStyle w:val="ProductList-BodyIndented"/>
        <w:ind w:left="720"/>
      </w:pPr>
    </w:p>
    <w:p w:rsidR="00413FA5" w:rsidRDefault="003E356A">
      <w:pPr>
        <w:pStyle w:val="ProductList-SubClauseHeading"/>
        <w:outlineLvl w:val="3"/>
      </w:pPr>
      <w:r>
        <w:t>Prov</w:t>
      </w:r>
      <w:r>
        <w:t>isões Empresariais Adicionais</w:t>
      </w:r>
    </w:p>
    <w:p w:rsidR="00413FA5" w:rsidRDefault="003E356A">
      <w:pPr>
        <w:pStyle w:val="ProductList-BodyIndented"/>
      </w:pPr>
      <w:r>
        <w:t xml:space="preserve">Os gastos de SA não devem ser combinados entre os registros Select ou Enterprise, os registros Select Plus ou os Contratos Open Value a fim de obter qualificação para prêmios adicionais. Os gastos de cada registro ou contrato </w:t>
      </w:r>
      <w:r>
        <w:t>serão usados para determinar o prêmio do próprio registro ou contrato.</w:t>
      </w:r>
    </w:p>
    <w:p w:rsidR="00413FA5" w:rsidRDefault="00413FA5">
      <w:pPr>
        <w:pStyle w:val="ProductList-BodyIndented"/>
      </w:pPr>
    </w:p>
    <w:p w:rsidR="00413FA5" w:rsidRDefault="003E356A">
      <w:pPr>
        <w:pStyle w:val="ProductList-BodyIndented"/>
      </w:pPr>
      <w:r>
        <w:t>A redução de Gastos de SA em decorrência de devoluções e outros ajustes de cobrança, quando permitido, pode resultar na perda de qualificação de Suporte ou de prêmios de incidentes por</w:t>
      </w:r>
      <w:r>
        <w:t xml:space="preserve"> Telefone durante os períodos de premiação atuais ou futuros. </w:t>
      </w:r>
    </w:p>
    <w:p w:rsidR="00413FA5" w:rsidRDefault="00413FA5">
      <w:pPr>
        <w:pStyle w:val="ProductList-BodyIndented"/>
        <w:ind w:left="720"/>
      </w:pPr>
    </w:p>
    <w:p w:rsidR="00413FA5" w:rsidRDefault="003E356A">
      <w:pPr>
        <w:pStyle w:val="ProductList-SubClauseHeading"/>
        <w:outlineLvl w:val="3"/>
      </w:pPr>
      <w:r>
        <w:t>Suporte para Resolução de Problemas 24x7 Ilimitado</w:t>
      </w:r>
    </w:p>
    <w:p w:rsidR="00413FA5" w:rsidRDefault="003E356A">
      <w:pPr>
        <w:pStyle w:val="ProductList-BodyIndented"/>
      </w:pPr>
      <w:r>
        <w:t>Este benefício está disponível somente por meio (1) do Enrollment for Application Platform (EAP) para um Contrato Enterprise e/ou (2) Registr</w:t>
      </w:r>
      <w:r>
        <w:t>o para Servidor e Nuvem (SCE) para um Contrato Enterprise e/ou (3) com a compra de licenças do Parallel Data Warehouse (PDW) por meio do EA, EAP, Select Plus ou Select.</w:t>
      </w:r>
    </w:p>
    <w:p w:rsidR="00413FA5" w:rsidRDefault="00413FA5">
      <w:pPr>
        <w:pStyle w:val="ProductList-BodyIndented"/>
        <w:ind w:left="720"/>
      </w:pPr>
    </w:p>
    <w:p w:rsidR="00413FA5" w:rsidRDefault="003E356A">
      <w:pPr>
        <w:pStyle w:val="ProductList-SubClauseHeading"/>
        <w:outlineLvl w:val="3"/>
      </w:pPr>
      <w:r>
        <w:t>Qualificação de SCE</w:t>
      </w:r>
    </w:p>
    <w:p w:rsidR="00413FA5" w:rsidRDefault="003E356A">
      <w:pPr>
        <w:pStyle w:val="ProductList-BodyIndented"/>
      </w:pPr>
      <w:r>
        <w:t>Os clientes que possuem um SCE com uma média de gasto mínimo de SA</w:t>
      </w:r>
      <w:r>
        <w:t xml:space="preserve"> anual de US$ 250.000 no total de produtos qualificados na Plataforma de Aplicativos ou no Pacote de Infraestrutura Principal e que possuem um Contrato de Serviços Premier estão qualificados para incidentes de Suporte para Resolução de Problemas (PRS) 24 h</w:t>
      </w:r>
      <w:r>
        <w:t>oras por dia, 7 dias por semana. Os dois componentes de SCE elegíveis são qualificados separadamente para o Suporte para Solução de Problemas 24 horas por dia, 7 dias por semana Ilimitado. Os produtos listados abaixo, que estão atualmente no Suporte Base o</w:t>
      </w:r>
      <w:r>
        <w:t>u Estendido, conforme estabelecido na Política de Ciclo de Vida de Suporte da Microsoft, alinhados com um contrato Premier do Cliente, estão incluídos neste benefício.</w:t>
      </w:r>
    </w:p>
    <w:p w:rsidR="00413FA5" w:rsidRDefault="00413FA5">
      <w:pPr>
        <w:pStyle w:val="ProductList-BodyIndented"/>
      </w:pPr>
    </w:p>
    <w:p w:rsidR="00413FA5" w:rsidRDefault="003E356A">
      <w:pPr>
        <w:pStyle w:val="ProductList-BodyIndented"/>
      </w:pPr>
      <w:r>
        <w:t>Os Produtos da Plataforma Desktop de Aplicativos qualificados são os seguintes:</w:t>
      </w:r>
    </w:p>
    <w:p w:rsidR="00413FA5" w:rsidRDefault="003E356A" w:rsidP="003E356A">
      <w:pPr>
        <w:pStyle w:val="ProductList-Bullet"/>
        <w:numPr>
          <w:ilvl w:val="1"/>
          <w:numId w:val="38"/>
        </w:numPr>
      </w:pPr>
      <w:r>
        <w:t>SQL Ser</w:t>
      </w:r>
      <w:r>
        <w:t>ver</w:t>
      </w:r>
      <w:r>
        <w:fldChar w:fldCharType="begin"/>
      </w:r>
      <w:r>
        <w:instrText xml:space="preserve"> XE "SQL Server" </w:instrText>
      </w:r>
      <w:r>
        <w:fldChar w:fldCharType="end"/>
      </w:r>
      <w:r>
        <w:t xml:space="preserve"> (Standard, Standard Core, Enterprise Core, Business Intelligence e Parallel Data Warehouse e CALs) </w:t>
      </w:r>
    </w:p>
    <w:p w:rsidR="00413FA5" w:rsidRDefault="003E356A" w:rsidP="003E356A">
      <w:pPr>
        <w:pStyle w:val="ProductList-Bullet"/>
        <w:numPr>
          <w:ilvl w:val="1"/>
          <w:numId w:val="38"/>
        </w:numPr>
      </w:pPr>
      <w:r>
        <w:t>BizTalk Server</w:t>
      </w:r>
      <w:r>
        <w:fldChar w:fldCharType="begin"/>
      </w:r>
      <w:r>
        <w:instrText xml:space="preserve"> XE "BizTalk Server" </w:instrText>
      </w:r>
      <w:r>
        <w:fldChar w:fldCharType="end"/>
      </w:r>
      <w:r>
        <w:t xml:space="preserve"> (Standard, Enterprise e Branch)</w:t>
      </w:r>
    </w:p>
    <w:p w:rsidR="00413FA5" w:rsidRDefault="003E356A" w:rsidP="003E356A">
      <w:pPr>
        <w:pStyle w:val="ProductList-Bullet"/>
        <w:numPr>
          <w:ilvl w:val="1"/>
          <w:numId w:val="38"/>
        </w:numPr>
      </w:pPr>
      <w:r>
        <w:t>Office SharePoint Server</w:t>
      </w:r>
      <w:r>
        <w:fldChar w:fldCharType="begin"/>
      </w:r>
      <w:r>
        <w:instrText xml:space="preserve"> XE "SharePoint Server" </w:instrText>
      </w:r>
      <w:r>
        <w:fldChar w:fldCharType="end"/>
      </w:r>
    </w:p>
    <w:p w:rsidR="00413FA5" w:rsidRDefault="003E356A">
      <w:pPr>
        <w:pStyle w:val="ProductList-BodyIndented"/>
      </w:pPr>
      <w:r>
        <w:t xml:space="preserve">Os produtos </w:t>
      </w:r>
      <w:r>
        <w:t>qualificados a partir do Componente de Infraestrutura Principal são:</w:t>
      </w:r>
    </w:p>
    <w:p w:rsidR="00413FA5" w:rsidRDefault="003E356A" w:rsidP="003E356A">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413FA5" w:rsidRDefault="003E356A" w:rsidP="003E356A">
      <w:pPr>
        <w:pStyle w:val="ProductList-Bullet"/>
        <w:numPr>
          <w:ilvl w:val="1"/>
          <w:numId w:val="39"/>
        </w:numPr>
      </w:pPr>
      <w:r>
        <w:t>CIS Standard</w:t>
      </w:r>
      <w:r>
        <w:fldChar w:fldCharType="begin"/>
      </w:r>
      <w:r>
        <w:instrText xml:space="preserve"> XE "CIS Standa</w:instrText>
      </w:r>
      <w:r>
        <w:instrText xml:space="preserve">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413FA5" w:rsidRDefault="00413FA5">
      <w:pPr>
        <w:pStyle w:val="ProductList-BodyIndented"/>
      </w:pPr>
    </w:p>
    <w:p w:rsidR="00413FA5" w:rsidRDefault="003E356A">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51"/>
        <w:gridCol w:w="3474"/>
        <w:gridCol w:w="3531"/>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Média de Gasto Mínim</w:t>
            </w:r>
            <w:r>
              <w:rPr>
                <w:color w:val="FFFFFF"/>
              </w:rPr>
              <w:t>o de SA Anual para qualificação ao PRS 24x7 Ilimitado</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250,000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375,000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337,500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412,500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2,062,500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2,000,000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268,750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168,750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30,000,000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300,000,000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2,062,500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437,500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2,500,000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8,750,000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12,500,000</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8,250,000</w:t>
            </w:r>
          </w:p>
        </w:tc>
      </w:tr>
    </w:tbl>
    <w:p w:rsidR="00413FA5" w:rsidRDefault="00413FA5">
      <w:pPr>
        <w:pStyle w:val="ProductList-BodyIndented"/>
        <w:ind w:left="720"/>
      </w:pPr>
    </w:p>
    <w:p w:rsidR="00413FA5" w:rsidRDefault="003E356A">
      <w:pPr>
        <w:pStyle w:val="ProductList-BodyIndented"/>
      </w:pPr>
      <w:r>
        <w:t>Quando a média de gasto de SA anual comprometida com produtos de Plataforma de Aplicativos e/ou Infraestrutura Principal qualificados para o PRS 24x7 Ilimitado for superior a US$ 250.000, a Microsoft não concederá incidentes com</w:t>
      </w:r>
      <w:r>
        <w:t xml:space="preserve"> base no gasto de SA real relacionado a esses produtos. Se um Cliente se tornar qualificado ao fluxo médio do PRS 24x7 Ilimitado, qualquer incidente anteriormente premiado com base nos gastos de SA e não consumido será subtraído do saldo do Cliente. Os inc</w:t>
      </w:r>
      <w:r>
        <w:t xml:space="preserve">identes de PRS 24x7 Ilimitado não podem ser convertidos em horas ou incidentes de Suporte para Resolução de Problemas Premier. </w:t>
      </w:r>
    </w:p>
    <w:p w:rsidR="00413FA5" w:rsidRDefault="00413FA5">
      <w:pPr>
        <w:pStyle w:val="ProductList-BodyIndented"/>
        <w:ind w:left="720"/>
      </w:pPr>
    </w:p>
    <w:p w:rsidR="00413FA5" w:rsidRDefault="003E356A">
      <w:pPr>
        <w:pStyle w:val="ProductList-SubClauseHeading"/>
        <w:outlineLvl w:val="3"/>
      </w:pPr>
      <w:r>
        <w:t>Elegibilidade do Parallel Data Warehouse</w:t>
      </w:r>
    </w:p>
    <w:p w:rsidR="00413FA5" w:rsidRDefault="003E356A">
      <w:pPr>
        <w:pStyle w:val="ProductList-BodyIndented"/>
      </w:pPr>
      <w:r>
        <w:t>Os clientes que adquirirem licenças para o Parallel Data Warehouse</w:t>
      </w:r>
      <w:r>
        <w:fldChar w:fldCharType="begin"/>
      </w:r>
      <w:r>
        <w:instrText xml:space="preserve"> XE "Parallel Data W</w:instrText>
      </w:r>
      <w:r>
        <w:instrText xml:space="preserve">arehouse" </w:instrText>
      </w:r>
      <w:r>
        <w:fldChar w:fldCharType="end"/>
      </w:r>
      <w:r>
        <w:t xml:space="preserve"> (“PDW”) e possuírem um Contrato de Serviços Premier ativo estarão qualificados para incidentes Ilimitados do PRS 24 horas por dia, 7 dias por semana, independentemente de estarem registrados em um SCE ou de seu gasto com SCE. Na compra de lice</w:t>
      </w:r>
      <w:r>
        <w:t xml:space="preserve">nças para o PDW, a Microsoft não concederá aos clientes incidentes com base no gasto de SA real neste produto. </w:t>
      </w:r>
    </w:p>
    <w:p w:rsidR="00413FA5" w:rsidRDefault="00413FA5">
      <w:pPr>
        <w:pStyle w:val="ProductList-BodyIndented"/>
      </w:pPr>
    </w:p>
    <w:p w:rsidR="00413FA5" w:rsidRDefault="003E356A">
      <w:pPr>
        <w:pStyle w:val="ProductList-BodyIndented"/>
      </w:pPr>
      <w:r>
        <w:t>Embora todos os clientes qualificados receberão um número ilimitado de incidentes do PRS 24 horas por dia, 7 dias por semana, o número de conta</w:t>
      </w:r>
      <w:r>
        <w:t>tos de suporte permitidos para gerenciar o PRS 24x7 Ilimitado varia de acordo com os gastos de SA. Todos os clientes elegíveis estão qualificados a, pelo menos, quatro contatos autorizados mais um contato adicional a cada US$ 125.000 adicionais de gasto de</w:t>
      </w:r>
      <w:r>
        <w:t xml:space="preserve"> SA sob seu SCE ou programa(s) VL de acordo com o qual compraram licenças para o PDW. Para os contratos em moedas estrangeiras, os clientes elegíveis estão qualificados a, pelo menos, quatro contatos autorizados mais um contato adicional a cada gasto de SA</w:t>
      </w:r>
      <w:r>
        <w:t xml:space="preserve"> incremental equivalente a um valor de US$ 125.000 da média de gasto anual de SA na moeda estrangeira aplicável. Consulte a tabela a seguir:</w:t>
      </w:r>
    </w:p>
    <w:p w:rsidR="00413FA5" w:rsidRDefault="00413FA5">
      <w:pPr>
        <w:pStyle w:val="ProductList-BodyIndented"/>
      </w:pPr>
    </w:p>
    <w:p w:rsidR="00413FA5" w:rsidRDefault="003E356A">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413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Contatos de suporte permitidos</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4</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5</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6</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7</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8</w:t>
            </w:r>
          </w:p>
        </w:tc>
      </w:tr>
    </w:tbl>
    <w:p w:rsidR="00413FA5" w:rsidRDefault="00413FA5">
      <w:pPr>
        <w:pStyle w:val="ProductList-BodyIndented"/>
      </w:pPr>
    </w:p>
    <w:p w:rsidR="00413FA5" w:rsidRDefault="003E356A">
      <w:pPr>
        <w:pStyle w:val="ProductList-BodyIndented"/>
      </w:pPr>
      <w:r>
        <w:t xml:space="preserve">O benefício PRS 24x7 Ilimitado inclui apenas Serviços de Resolução de Problemas. Qualquer tempo gasto pelo TAM (Technical Account Manager - Gerente Técnico de Contas) ou pelo DSE (Designated Support Engineer - Engenheiro de Suporte Designado) na resolução </w:t>
      </w:r>
      <w:r>
        <w:t>do incidente será contabilizado de acordo com o Contrato de Serviços Premier do Cliente.</w:t>
      </w:r>
    </w:p>
    <w:p w:rsidR="00413FA5" w:rsidRDefault="00413FA5">
      <w:pPr>
        <w:pStyle w:val="ProductList-BodyIndented"/>
      </w:pPr>
    </w:p>
    <w:p w:rsidR="00413FA5" w:rsidRDefault="003E356A">
      <w:pPr>
        <w:pStyle w:val="ProductList-ClauseHeading"/>
        <w:outlineLvl w:val="2"/>
      </w:pPr>
      <w:bookmarkStart w:id="394" w:name="_Sec586"/>
      <w:r>
        <w:t>Suporte Estendido a Hotfix</w:t>
      </w:r>
      <w:bookmarkEnd w:id="394"/>
    </w:p>
    <w:p w:rsidR="00413FA5" w:rsidRDefault="003E356A">
      <w:pPr>
        <w:pStyle w:val="ProductList-Body"/>
      </w:pPr>
      <w:r>
        <w:t>O Suporte Estendido a Hotfix está disponível para clientes que assinaram um contrato de Suporte Premier ou Essential e compraram SA pelos s</w:t>
      </w:r>
      <w:r>
        <w:t>eguintes programas:</w:t>
      </w:r>
    </w:p>
    <w:p w:rsidR="00413FA5" w:rsidRDefault="003E356A" w:rsidP="003E356A">
      <w:pPr>
        <w:pStyle w:val="ProductList-Bullet"/>
        <w:numPr>
          <w:ilvl w:val="0"/>
          <w:numId w:val="40"/>
        </w:numPr>
      </w:pPr>
      <w:r>
        <w:t>Os clientes (que não forem de Academic Select, Select Plus para Academic, Contrato para Campus e Contrato School e Open Value Subscription - Soluções Educacionais) com cobertura de SAM para Pool de Aplicativos estão qualificados para Su</w:t>
      </w:r>
      <w:r>
        <w:t xml:space="preserve">porte Estendido a Hotfix dos produtos do pool de Aplicativos. </w:t>
      </w:r>
    </w:p>
    <w:p w:rsidR="00413FA5" w:rsidRDefault="003E356A" w:rsidP="003E356A">
      <w:pPr>
        <w:pStyle w:val="ProductList-Bullet"/>
        <w:numPr>
          <w:ilvl w:val="0"/>
          <w:numId w:val="40"/>
        </w:numPr>
      </w:pPr>
      <w:r>
        <w:t>Os clientes (que não forem de Licença Academic Select, Select Plus para Academic e Contrato para Campus e Contrato School e Open Value Subscription - Soluções Educacionais) com cobertura de SAM</w:t>
      </w:r>
      <w:r>
        <w:t xml:space="preserve"> para pool de Sistemas se qualificam para o Suporte Estendido a Hotfix para o sistema operacional Windows Desktop e/ou Windows Embedded (com cobertura de SAM em um produto Windows Embedded).</w:t>
      </w:r>
    </w:p>
    <w:p w:rsidR="00413FA5" w:rsidRDefault="003E356A" w:rsidP="003E356A">
      <w:pPr>
        <w:pStyle w:val="ProductList-Bullet"/>
        <w:numPr>
          <w:ilvl w:val="0"/>
          <w:numId w:val="40"/>
        </w:numPr>
      </w:pPr>
      <w:r>
        <w:t>Os clientes (que não forem do Academic) com SA em pelo menos um produto de servidor estão qualificados para o Suporte Estendido a Hotfix para produtos de Servidor. Os produtos de servidor a seguir têm cobertura: Microsoft Exchange Server</w:t>
      </w:r>
      <w:r>
        <w:fldChar w:fldCharType="begin"/>
      </w:r>
      <w:r>
        <w:instrText xml:space="preserve"> XE "Exchange Serve</w:instrText>
      </w:r>
      <w:r>
        <w:instrText xml:space="pre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413FA5" w:rsidRDefault="00413FA5">
      <w:pPr>
        <w:pStyle w:val="ProductList-Body"/>
      </w:pPr>
    </w:p>
    <w:p w:rsidR="00413FA5" w:rsidRDefault="003E356A">
      <w:pPr>
        <w:pStyle w:val="ProductList-Body"/>
      </w:pPr>
      <w:r>
        <w:t>O Suporte Estendido a Hotfix é um benefício para versões de software mais antigas que fizeram a transição de Suporte Bas</w:t>
      </w:r>
      <w:r>
        <w:t>e para Suporte Estendido. Para os clientes que assinaram um contrato de Suporte Premier ou Essential, os valores anuais para um contrato de Suporte Estendido serão renunciados. Os clientes são responsáveis pelos valores de Hotfixes individuais.</w:t>
      </w:r>
    </w:p>
    <w:p w:rsidR="00413FA5" w:rsidRDefault="00413FA5">
      <w:pPr>
        <w:pStyle w:val="PURBreadcrumb"/>
      </w:pPr>
    </w:p>
    <w:p w:rsidR="00413FA5" w:rsidRDefault="003E356A">
      <w:pPr>
        <w:pStyle w:val="ProductList-ClauseHeading"/>
        <w:outlineLvl w:val="2"/>
      </w:pPr>
      <w:bookmarkStart w:id="395" w:name="_Sec587"/>
      <w:r>
        <w:t>Disponibil</w:t>
      </w:r>
      <w:r>
        <w:t>idade de Licenças Step-up</w:t>
      </w:r>
      <w:bookmarkEnd w:id="395"/>
    </w:p>
    <w:p w:rsidR="00413FA5" w:rsidRDefault="003E356A">
      <w:pPr>
        <w:pStyle w:val="ProductList-Body"/>
      </w:pPr>
      <w:r>
        <w:t>A Licença Step-Up deve ser adquirida, e é válida apenas quando adquirida, sob os mesmos contrato e registro de licenciamento por volume (se houver), sob o qual a cobertura de SA do produto qualificado foi adquirida. O direito de u</w:t>
      </w:r>
      <w:r>
        <w:t>so de software do Cliente sob uma Licença Step-up está condicionado à posse e manutenção de uma Licença do produto qualificado. Os direitos perpétuos do cliente sob a Licença Step-Up substituem a Licença básica do produto qualificado. Para obter mais detal</w:t>
      </w:r>
      <w:r>
        <w:t xml:space="preserve">hes, consulte a Edição Enterprise </w:t>
      </w:r>
      <w:r>
        <w:rPr>
          <w:u w:val="single"/>
        </w:rPr>
        <w:t>Step-Up</w:t>
      </w:r>
      <w:r>
        <w:t xml:space="preserve"> Resumo do Licenciamento por Volume: </w:t>
      </w:r>
      <w:hyperlink r:id="rId13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13FA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Step-up para</w:t>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BizTalk Serv</w:t>
            </w:r>
            <w:r>
              <w:t>er Standard</w:t>
            </w:r>
            <w:r>
              <w:fldChar w:fldCharType="begin"/>
            </w:r>
            <w:r>
              <w:instrText xml:space="preserve"> XE "BizTalk Server Standard"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BizTalk Server Enterprise</w:t>
            </w:r>
            <w:r>
              <w:fldChar w:fldCharType="begin"/>
            </w:r>
            <w:r>
              <w:instrText xml:space="preserve"> XE "BizTalk Server Enterprise"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BizTalk Server Enterprise</w:t>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Principais</w:t>
            </w:r>
            <w:r>
              <w:fldChar w:fldCharType="begin"/>
            </w:r>
            <w:r>
              <w:instrText xml:space="preserve"> XE "CALs Principais</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 de CALs Empresariais</w:t>
            </w:r>
            <w:r>
              <w:fldChar w:fldCharType="begin"/>
            </w:r>
            <w:r>
              <w:instrText xml:space="preserve"> XE "CALs Empresariais"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Core Infrastructure Server Suite Datacenter</w:t>
            </w:r>
            <w:r>
              <w:fldChar w:fldCharType="begin"/>
            </w:r>
            <w:r>
              <w:instrText xml:space="preserve"> XE "Core Infrastructure Server Suite Datacenter"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Desktop</w:t>
            </w:r>
            <w:r>
              <w:t xml:space="preserve">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Desktop Educacional com Pacote de CALs Empresariais</w:t>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Desktop School com Pacote de CALs Empresariais</w:t>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Exchange Server Enterprise</w:t>
            </w:r>
            <w:r>
              <w:fldChar w:fldCharType="begin"/>
            </w:r>
            <w:r>
              <w:instrText xml:space="preserve"> XE "Ex</w:instrText>
            </w:r>
            <w:r>
              <w:instrText xml:space="preserve">change Server Enterprise"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Forefront TMG Enterprise</w:t>
            </w:r>
            <w:r>
              <w:fldChar w:fldCharType="begin"/>
            </w:r>
            <w:r>
              <w:instrText xml:space="preserve"> XE "Forefront TMG Enterprise"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Dynamics CRM Se</w:t>
            </w:r>
            <w:r>
              <w:t>rver</w:t>
            </w:r>
            <w:r>
              <w:fldChar w:fldCharType="begin"/>
            </w:r>
            <w:r>
              <w:instrText xml:space="preserve"> XE "Microsoft Dynamics CRM Server"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Office Professional Plus</w:t>
            </w:r>
            <w:r>
              <w:fldChar w:fldCharType="begin"/>
            </w:r>
            <w:r>
              <w:instrText xml:space="preserve"> XE "Office Professional Plus"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Desktop Empresarial</w:t>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Project Professional</w:t>
            </w:r>
            <w:r>
              <w:fldChar w:fldCharType="begin"/>
            </w:r>
            <w:r>
              <w:instrText xml:space="preserve"> XE "</w:instrText>
            </w:r>
            <w:r>
              <w:instrText xml:space="preserve">Project Professional"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SQL Server Enterprise Core</w:t>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SQL Server Enterprise</w:t>
            </w:r>
            <w:r>
              <w:fldChar w:fldCharType="begin"/>
            </w:r>
            <w:r>
              <w:instrText xml:space="preserve"> XE "SQL Server Enterprise" </w:instrText>
            </w:r>
            <w:r>
              <w:fldChar w:fldCharType="end"/>
            </w:r>
            <w:r>
              <w:t xml:space="preserve"> Core</w:t>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SQL Server Standard</w:t>
            </w:r>
            <w:r>
              <w:fldChar w:fldCharType="begin"/>
            </w:r>
            <w:r>
              <w:instrText xml:space="preserve"> XE</w:instrText>
            </w:r>
            <w:r>
              <w:instrText xml:space="preserv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SQL Server Business Intelligence</w:t>
            </w:r>
            <w:r>
              <w:fldChar w:fldCharType="begin"/>
            </w:r>
            <w:r>
              <w:instrText xml:space="preserve"> XE "SQL Server Business Intelligence"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System Center Datacenter</w:t>
            </w:r>
            <w:r>
              <w:fldChar w:fldCharType="begin"/>
            </w:r>
            <w:r>
              <w:instrText xml:space="preserve"> XE "System Center Datacenter"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Visio Professional</w:t>
            </w:r>
            <w:r>
              <w:fldChar w:fldCharType="begin"/>
            </w:r>
            <w:r>
              <w:instrText xml:space="preserve"> XE "Visio Professional"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Visual Studio Enterprise com MSDN</w:t>
            </w:r>
            <w:r>
              <w:fldChar w:fldCharType="begin"/>
            </w:r>
            <w:r>
              <w:instrText xml:space="preserve"> XE "Visual Studio Enterprise com MSDN"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Visual Studio Test Professional com MSDN</w:t>
            </w:r>
            <w:r>
              <w:fldChar w:fldCharType="begin"/>
            </w:r>
            <w:r>
              <w:instrText xml:space="preserve"> XE "Visual </w:instrText>
            </w:r>
            <w:r>
              <w:instrText xml:space="preserve">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Visual Studio Enterprise com MSDN</w:t>
            </w:r>
            <w:r>
              <w:fldChar w:fldCharType="begin"/>
            </w:r>
            <w:r>
              <w:instrText xml:space="preserve"> XE "Visual Studio Enterprise com MSDN"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Server Datacenter</w:t>
            </w:r>
            <w:r>
              <w:fldChar w:fldCharType="begin"/>
            </w:r>
            <w:r>
              <w:instrText xml:space="preserve"> XE "Windows Server Datacenter" </w:instrText>
            </w:r>
            <w:r>
              <w:fldChar w:fldCharType="end"/>
            </w:r>
          </w:p>
        </w:tc>
      </w:tr>
      <w:tr w:rsidR="00413FA5">
        <w:tc>
          <w:tcPr>
            <w:tcW w:w="600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Windows MultiPoint Server Premium</w:t>
            </w:r>
            <w:r>
              <w:fldChar w:fldCharType="begin"/>
            </w:r>
            <w:r>
              <w:instrText xml:space="preserve"> XE "Windows MultiPoint Server Premium" </w:instrText>
            </w:r>
            <w:r>
              <w:fldChar w:fldCharType="end"/>
            </w:r>
          </w:p>
        </w:tc>
      </w:tr>
    </w:tbl>
    <w:p w:rsidR="00413FA5" w:rsidRDefault="00413FA5">
      <w:pPr>
        <w:pStyle w:val="ProductList-Body"/>
      </w:pPr>
    </w:p>
    <w:p w:rsidR="00413FA5" w:rsidRDefault="003E356A">
      <w:pPr>
        <w:pStyle w:val="ProductList-ClauseHeading"/>
        <w:outlineLvl w:val="2"/>
      </w:pPr>
      <w:bookmarkStart w:id="396" w:name="_Sec588"/>
      <w:r>
        <w:t>Servidores - Direitos de Recuperação de Desastres</w:t>
      </w:r>
      <w:bookmarkEnd w:id="396"/>
    </w:p>
    <w:p w:rsidR="00413FA5" w:rsidRDefault="003E356A">
      <w:pPr>
        <w:pStyle w:val="ProductList-Body"/>
      </w:pPr>
      <w:r>
        <w:t xml:space="preserve">Para cada </w:t>
      </w:r>
      <w:r>
        <w:fldChar w:fldCharType="begin"/>
      </w:r>
      <w:r>
        <w:instrText xml:space="preserve"> AutoTextList   \s NoStyle \t "Instância</w:instrText>
      </w:r>
      <w:r>
        <w:instrText xml:space="preserve">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w:instrText>
      </w:r>
      <w:r>
        <w:instrText xml:space="preserve">   \s NoStyle \t "OSE Físico significa um OSE que é configurado para ser executado diretamente em um sistema de hardware físico. A Instância do sistema operacional usada para executar o software de virtualização do hardware ou fornecer serviços de virtuali</w:instrText>
      </w:r>
      <w:r>
        <w:instrText xml:space="preserve">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w:instrText>
      </w:r>
      <w:r>
        <w:instrText xml:space="preserve">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ele poderá executar tempo</w:t>
      </w:r>
      <w:r>
        <w:t xml:space="preserve">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w:instrText>
      </w:r>
      <w:r>
        <w:instrText>st   \s NoStyle \t "OSE Físico significa um OSE que é configurado para ser executado diretamente em um sistema de hardware físico. A Instância do sistema operacional usada para executar o software de virtualização do hardware ou fornecer serviços de virtua</w:instrText>
      </w:r>
      <w:r>
        <w:instrText xml:space="preserve">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w:instrText>
      </w:r>
      <w:r>
        <w:instrText xml:space="preserve">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w:instrText>
      </w:r>
      <w:r>
        <w:instrText xml:space="preserve">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w:instrText>
      </w:r>
      <w:r>
        <w:instrText xml:space="preserve">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w:t>
      </w:r>
      <w:r>
        <w:t xml:space="preserve">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w:t>
      </w:r>
      <w:r>
        <w:t xml:space="preserve">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w:instrText>
      </w:r>
      <w:r>
        <w:instrText xml:space="preserve">tente." </w:instrText>
      </w:r>
      <w:r>
        <w:fldChar w:fldCharType="separate"/>
      </w:r>
      <w:r>
        <w:rPr>
          <w:color w:val="0563C1"/>
        </w:rPr>
        <w:t>Instância</w:t>
      </w:r>
      <w:r>
        <w:fldChar w:fldCharType="end"/>
      </w:r>
      <w:r>
        <w:t xml:space="preserve"> de backup.</w:t>
      </w:r>
    </w:p>
    <w:p w:rsidR="00413FA5" w:rsidRDefault="00413FA5">
      <w:pPr>
        <w:pStyle w:val="ProductList-Body"/>
      </w:pPr>
    </w:p>
    <w:p w:rsidR="00413FA5" w:rsidRDefault="003E356A">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w:t>
      </w:r>
      <w:r>
        <w:t>up pode ser executada somente durante os seguintes períodos de exceção:</w:t>
      </w:r>
    </w:p>
    <w:p w:rsidR="00413FA5" w:rsidRDefault="003E356A" w:rsidP="003E356A">
      <w:pPr>
        <w:pStyle w:val="ProductList-Bullet"/>
        <w:numPr>
          <w:ilvl w:val="0"/>
          <w:numId w:val="41"/>
        </w:numPr>
      </w:pPr>
      <w:r>
        <w:t>Por períodos breves de testes de recuperação de desastres em uma semana a cada 90 dias;</w:t>
      </w:r>
    </w:p>
    <w:p w:rsidR="00413FA5" w:rsidRDefault="003E356A" w:rsidP="003E356A">
      <w:pPr>
        <w:pStyle w:val="ProductList-Bullet"/>
        <w:numPr>
          <w:ilvl w:val="0"/>
          <w:numId w:val="41"/>
        </w:numPr>
      </w:pPr>
      <w:r>
        <w:t xml:space="preserve">Durante um desastre, enquanto o </w:t>
      </w:r>
      <w:r>
        <w:fldChar w:fldCharType="begin"/>
      </w:r>
      <w:r>
        <w:instrText xml:space="preserve"> AutoTextList   \s NoStyle \t "Servidor significa um sistema de </w:instrText>
      </w:r>
      <w:r>
        <w:instrText xml:space="preserve">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413FA5" w:rsidRDefault="003E356A" w:rsidP="003E356A">
      <w:pPr>
        <w:pStyle w:val="ProductList-Bullet"/>
        <w:numPr>
          <w:ilvl w:val="0"/>
          <w:numId w:val="41"/>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413FA5" w:rsidRDefault="00413FA5">
      <w:pPr>
        <w:pStyle w:val="ProductList-Body"/>
      </w:pPr>
    </w:p>
    <w:p w:rsidR="00413FA5" w:rsidRDefault="003E356A">
      <w:pPr>
        <w:pStyle w:val="ProductList-Body"/>
      </w:pPr>
      <w:r>
        <w:t>Para usar o software sob direitos de recuperação de desastres, o Cliente deverá cumprir os seguintes termos:</w:t>
      </w:r>
    </w:p>
    <w:p w:rsidR="00413FA5" w:rsidRDefault="003E356A" w:rsidP="003E356A">
      <w:pPr>
        <w:pStyle w:val="ProductList-Bullet"/>
        <w:numPr>
          <w:ilvl w:val="0"/>
          <w:numId w:val="42"/>
        </w:numPr>
      </w:pPr>
      <w:r>
        <w:t xml:space="preserve">O </w:t>
      </w:r>
      <w:r>
        <w:fldChar w:fldCharType="begin"/>
      </w:r>
      <w:r>
        <w:instrText xml:space="preserve"> AutoTextList   \s NoStyle \t "OSE significa todas as Instâncias ou parte de uma Instância do sistema operacional ou todas as Instâncias ou parte</w:instrText>
      </w:r>
      <w:r>
        <w:instrText xml:space="preserv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w:instrText>
      </w:r>
      <w:r>
        <w:instrText xml:space="preserve">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413FA5" w:rsidRDefault="003E356A" w:rsidP="003E356A">
      <w:pPr>
        <w:pStyle w:val="ProductList-Bullet"/>
        <w:numPr>
          <w:ilvl w:val="0"/>
          <w:numId w:val="42"/>
        </w:numPr>
      </w:pPr>
      <w:r>
        <w:t xml:space="preserve">O </w:t>
      </w:r>
      <w:r>
        <w:fldChar w:fldCharType="begin"/>
      </w:r>
      <w:r>
        <w:instrText xml:space="preserve"> AutoTextList   \s NoStyle \t "OSE significa todas as Instâncias ou parte de uma Instância do sistema operacional ou </w:instrText>
      </w:r>
      <w:r>
        <w:instrText xml:space="preserve">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w:instrText>
      </w:r>
      <w:r>
        <w:instrText xml:space="preserve">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413FA5" w:rsidRDefault="003E356A" w:rsidP="003E356A">
      <w:pPr>
        <w:pStyle w:val="ProductList-Bullet"/>
        <w:numPr>
          <w:ilvl w:val="0"/>
          <w:numId w:val="42"/>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w:t>
      </w:r>
      <w:r>
        <w:t xml:space="preserve">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413FA5" w:rsidRDefault="003E356A" w:rsidP="003E356A">
      <w:pPr>
        <w:pStyle w:val="ProductList-Bullet"/>
        <w:numPr>
          <w:ilvl w:val="1"/>
          <w:numId w:val="42"/>
        </w:numPr>
      </w:pPr>
      <w:r>
        <w:t>A função Hyper-V n</w:t>
      </w:r>
      <w:r>
        <w:t xml:space="preserve">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w:instrText>
      </w:r>
      <w:r>
        <w:instrText xml:space="preserve">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w:t>
      </w:r>
      <w:r>
        <w:t xml:space="preserve">peração de desastres. </w:t>
      </w:r>
    </w:p>
    <w:p w:rsidR="00413FA5" w:rsidRDefault="003E356A" w:rsidP="003E356A">
      <w:pPr>
        <w:pStyle w:val="ProductList-Bullet"/>
        <w:numPr>
          <w:ilvl w:val="1"/>
          <w:numId w:val="42"/>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413FA5" w:rsidRDefault="003E356A">
      <w:pPr>
        <w:pStyle w:val="ProductList-Body"/>
        <w:ind w:left="1080"/>
      </w:pPr>
      <w:r>
        <w:t xml:space="preserve">- executar o software de virtualização </w:t>
      </w:r>
      <w:r>
        <w:t>do hardware como Hyper-V</w:t>
      </w:r>
    </w:p>
    <w:p w:rsidR="00413FA5" w:rsidRDefault="003E356A">
      <w:pPr>
        <w:pStyle w:val="ProductList-Body"/>
        <w:ind w:left="1080"/>
      </w:pPr>
      <w:r>
        <w:t>- fornecer serviços de virtualização de hardware,</w:t>
      </w:r>
    </w:p>
    <w:p w:rsidR="00413FA5" w:rsidRDefault="003E356A">
      <w:pPr>
        <w:pStyle w:val="ProductList-Body"/>
        <w:ind w:left="1080"/>
      </w:pPr>
      <w:r>
        <w:t>- executar os agentes de software para gerenciar o software de virtualização de hardware,</w:t>
      </w:r>
    </w:p>
    <w:p w:rsidR="00413FA5" w:rsidRDefault="003E356A">
      <w:pPr>
        <w:pStyle w:val="ProductList-Body"/>
        <w:ind w:left="1080"/>
      </w:pPr>
      <w:r>
        <w:t>- servir como um destino para replicação,</w:t>
      </w:r>
    </w:p>
    <w:p w:rsidR="00413FA5" w:rsidRDefault="003E356A">
      <w:pPr>
        <w:pStyle w:val="ProductList-Body"/>
        <w:ind w:left="1080"/>
      </w:pPr>
      <w:r>
        <w:t xml:space="preserve">- receber </w:t>
      </w:r>
      <w:r>
        <w:fldChar w:fldCharType="begin"/>
      </w:r>
      <w:r>
        <w:instrText xml:space="preserve"> AutoTextList   \s NoStyle \t "OSE Virt</w:instrText>
      </w:r>
      <w:r>
        <w:instrText xml:space="preserve">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413FA5" w:rsidRDefault="003E356A">
      <w:pPr>
        <w:pStyle w:val="ProductList-Body"/>
        <w:ind w:left="1080"/>
      </w:pPr>
      <w:r>
        <w:t xml:space="preserve">- esperar failover dos </w:t>
      </w:r>
      <w:r>
        <w:fldChar w:fldCharType="begin"/>
      </w:r>
      <w:r>
        <w:instrText xml:space="preserve"> AutoTextList   \s NoStyle \t "OSE Virtual significa um OSE que é configurado para ser execu</w:instrText>
      </w:r>
      <w:r>
        <w:instrText xml:space="preserve">tado em um sistema de hardware virtual" </w:instrText>
      </w:r>
      <w:r>
        <w:fldChar w:fldCharType="separate"/>
      </w:r>
      <w:r>
        <w:rPr>
          <w:color w:val="0563C1"/>
        </w:rPr>
        <w:t>OSEs Virtuais</w:t>
      </w:r>
      <w:r>
        <w:fldChar w:fldCharType="end"/>
      </w:r>
      <w:r>
        <w:t xml:space="preserve"> e </w:t>
      </w:r>
    </w:p>
    <w:p w:rsidR="00413FA5" w:rsidRDefault="003E356A">
      <w:pPr>
        <w:pStyle w:val="ProductList-Body"/>
        <w:ind w:left="1080"/>
      </w:pPr>
      <w:r>
        <w:t xml:space="preserve">- executar cargas de trabalho de recuperação de desastres conforme descrito acima. </w:t>
      </w:r>
    </w:p>
    <w:p w:rsidR="00413FA5" w:rsidRDefault="003E356A" w:rsidP="003E356A">
      <w:pPr>
        <w:pStyle w:val="ProductList-Bullet"/>
        <w:numPr>
          <w:ilvl w:val="1"/>
          <w:numId w:val="43"/>
        </w:numPr>
      </w:pPr>
      <w:r>
        <w:t xml:space="preserve">O </w:t>
      </w:r>
      <w:r>
        <w:fldChar w:fldCharType="begin"/>
      </w:r>
      <w:r>
        <w:instrText xml:space="preserve"> AutoTextList   \s NoStyle \t "Servidor significa um sistema de hardware físico capaz de executar o software p</w:instrText>
      </w:r>
      <w:r>
        <w:instrText xml:space="preserve">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413FA5" w:rsidRDefault="003E356A" w:rsidP="003E356A">
      <w:pPr>
        <w:pStyle w:val="ProductList-Bullet"/>
        <w:numPr>
          <w:ilvl w:val="0"/>
          <w:numId w:val="43"/>
        </w:numPr>
      </w:pPr>
      <w:r>
        <w:t xml:space="preserve">O uso da </w:t>
      </w:r>
      <w:r>
        <w:fldChar w:fldCharType="begin"/>
      </w:r>
      <w:r>
        <w:instrText xml:space="preserve"> AutoTextList  </w:instrText>
      </w:r>
      <w:r>
        <w:instrText xml:space="preserve">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w:instrText>
      </w:r>
      <w:r>
        <w:instrText xml:space="preserve">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413FA5" w:rsidRDefault="003E356A" w:rsidP="003E356A">
      <w:pPr>
        <w:pStyle w:val="ProductList-Bullet"/>
        <w:numPr>
          <w:ilvl w:val="0"/>
          <w:numId w:val="43"/>
        </w:numPr>
      </w:pPr>
      <w:r>
        <w:t xml:space="preserve">Assim que o processo de recuperação de desastres for concluído e o </w:t>
      </w:r>
      <w:r>
        <w:fldChar w:fldCharType="begin"/>
      </w:r>
      <w:r>
        <w:instrText xml:space="preserve"> AutoTextList   \s NoStyle \t "Servidor significa um s</w:instrText>
      </w:r>
      <w:r>
        <w:instrText xml:space="preserve">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w:instrText>
      </w:r>
      <w:r>
        <w:instrText xml:space="preserve">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413FA5" w:rsidRDefault="003E356A" w:rsidP="003E356A">
      <w:pPr>
        <w:pStyle w:val="ProductList-Bullet"/>
        <w:numPr>
          <w:ilvl w:val="0"/>
          <w:numId w:val="43"/>
        </w:numPr>
      </w:pPr>
      <w:r>
        <w:t xml:space="preserve">Manter a cobertura do SA para todas as </w:t>
      </w:r>
      <w:r>
        <w:fldChar w:fldCharType="begin"/>
      </w:r>
      <w:r>
        <w:instrText xml:space="preserve"> AutoTextList   \s NoStyle \t "CAL signific</w:instrText>
      </w:r>
      <w:r>
        <w:instrText xml:space="preserve">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w:instrText>
      </w:r>
      <w:r>
        <w:instrText xml:space="preserve">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w:t>
      </w:r>
      <w:r>
        <w:rPr>
          <w:color w:val="0563C1"/>
        </w:rPr>
        <w:t>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w:instrText>
      </w:r>
      <w:r>
        <w:instrText xml:space="preserve">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413FA5" w:rsidRDefault="003E356A" w:rsidP="003E356A">
      <w:pPr>
        <w:pStyle w:val="ProductList-Bullet"/>
        <w:numPr>
          <w:ilvl w:val="0"/>
          <w:numId w:val="43"/>
        </w:numPr>
      </w:pPr>
      <w:r>
        <w:t xml:space="preserve">O direito do Cliente de executar as </w:t>
      </w:r>
      <w:r>
        <w:fldChar w:fldCharType="begin"/>
      </w:r>
      <w:r>
        <w:instrText xml:space="preserve"> AutoTextList   \s NoStyle \t "Instância significa uma image</w:instrText>
      </w:r>
      <w:r>
        <w:instrText xml:space="preserv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413FA5" w:rsidRDefault="00413FA5">
      <w:pPr>
        <w:pStyle w:val="ProductList-Body"/>
      </w:pPr>
    </w:p>
    <w:p w:rsidR="00413FA5" w:rsidRDefault="003E356A">
      <w:pPr>
        <w:pStyle w:val="ProductList-ClauseHeading"/>
        <w:outlineLvl w:val="2"/>
      </w:pPr>
      <w:bookmarkStart w:id="397" w:name="_Sec589"/>
      <w:r>
        <w:t>Mobilidade de Licenças</w:t>
      </w:r>
      <w:bookmarkEnd w:id="397"/>
    </w:p>
    <w:p w:rsidR="00413FA5" w:rsidRDefault="003E356A">
      <w:pPr>
        <w:pStyle w:val="ProductList-SubClauseHeading"/>
        <w:outlineLvl w:val="3"/>
      </w:pPr>
      <w:r>
        <w:t>Mobil</w:t>
      </w:r>
      <w:r>
        <w:t>idade de Licenças Pelos Farms de Servidores</w:t>
      </w:r>
    </w:p>
    <w:p w:rsidR="00413FA5" w:rsidRDefault="003E356A">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w:instrText>
      </w:r>
      <w:r>
        <w:instrText xml:space="preserve">o." </w:instrText>
      </w:r>
      <w:r>
        <w:fldChar w:fldCharType="separate"/>
      </w:r>
      <w:r>
        <w:rPr>
          <w:color w:val="0563C1"/>
        </w:rPr>
        <w:t>Licenças</w:t>
      </w:r>
      <w:r>
        <w:fldChar w:fldCharType="end"/>
      </w:r>
      <w:r>
        <w:t xml:space="preserve"> que foram designadas como tendo Mobilidade de Licenças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w:t>
      </w:r>
      <w:r>
        <w:rPr>
          <w:color w:val="0563C1"/>
        </w:rPr>
        <w:t>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w:instrText>
      </w:r>
      <w:r>
        <w:instrText xml:space="preserve">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w:instrText>
      </w:r>
      <w:r>
        <w:instrText xml:space="preserve">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w:instrText>
      </w:r>
      <w:r>
        <w:instrText xml:space="preserv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w:t>
      </w:r>
      <w:r>
        <w:t>ibuição). Os produtos usados para Auto-Hospedagem podem ser usados ao mesmo tempo de acordo com os direitos de Mobilidade de Licenças Pelos Farms de Servidor.</w:t>
      </w:r>
    </w:p>
    <w:p w:rsidR="00413FA5" w:rsidRDefault="00413FA5">
      <w:pPr>
        <w:pStyle w:val="ProductList-BodyIndented"/>
      </w:pPr>
    </w:p>
    <w:p w:rsidR="00413FA5" w:rsidRDefault="003E356A">
      <w:pPr>
        <w:pStyle w:val="ProductList-SubClauseHeading"/>
        <w:outlineLvl w:val="3"/>
      </w:pPr>
      <w:r>
        <w:t>Mobilidade de Licenças por meio do Software Assurance.</w:t>
      </w:r>
    </w:p>
    <w:p w:rsidR="00413FA5" w:rsidRDefault="003E356A">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w:instrText>
      </w:r>
      <w:r>
        <w:instrText>dade de Licenças: Direitos disponíveis para clientes de SA para ceder licenças fora dos cronogramas padrão ou para usar os Produtos em servidores de diversos locatários fora de seus próprios data centers; consulte a seção Mobilidade de Licenças do Apêndice</w:instrText>
      </w:r>
      <w:r>
        <w:instrText xml:space="preserve"> B para obter detalhes." </w:instrText>
      </w:r>
      <w:r>
        <w:fldChar w:fldCharType="separate"/>
      </w:r>
      <w:r>
        <w:rPr>
          <w:color w:val="0563C1"/>
        </w:rPr>
        <w:t>Mobilidade de Licenças</w:t>
      </w:r>
      <w:r>
        <w:fldChar w:fldCharType="end"/>
      </w:r>
      <w:r>
        <w:t xml:space="preserve">, de acordo com as exigências abaixo. Os produtos usados para Auto-Hospedagem podem ser usados ao mesmo tempo de acordo com os direitos de Mobilidade de Licenças por meio de Software Assurance, sujeitos às </w:t>
      </w:r>
      <w:r>
        <w:t xml:space="preserve">limitações dos Termos de Licença de Auto-Hospedagem. </w:t>
      </w:r>
    </w:p>
    <w:p w:rsidR="00413FA5" w:rsidRDefault="00413FA5">
      <w:pPr>
        <w:pStyle w:val="ProductList-BodyIndented"/>
      </w:pPr>
    </w:p>
    <w:p w:rsidR="00413FA5" w:rsidRDefault="003E356A">
      <w:pPr>
        <w:pStyle w:val="ProductList-SubSubClauseHeading"/>
        <w:outlineLvl w:val="4"/>
      </w:pPr>
      <w:r>
        <w:t>Uso Permitido:</w:t>
      </w:r>
    </w:p>
    <w:p w:rsidR="00413FA5" w:rsidRDefault="003E356A">
      <w:pPr>
        <w:pStyle w:val="ProductList-BodyIndented2"/>
      </w:pPr>
      <w:r>
        <w:t>Com a Mobilidade de Licenças por meio do SA, o Cliente pode:</w:t>
      </w:r>
    </w:p>
    <w:p w:rsidR="00413FA5" w:rsidRDefault="003E356A" w:rsidP="003E356A">
      <w:pPr>
        <w:pStyle w:val="ProductList-Bullet"/>
        <w:numPr>
          <w:ilvl w:val="2"/>
          <w:numId w:val="44"/>
        </w:numPr>
      </w:pPr>
      <w:r>
        <w:t xml:space="preserve">Executar seu software licenciado em servidores compartilhados; </w:t>
      </w:r>
    </w:p>
    <w:p w:rsidR="00413FA5" w:rsidRDefault="003E356A" w:rsidP="003E356A">
      <w:pPr>
        <w:pStyle w:val="ProductList-Bullet"/>
        <w:numPr>
          <w:ilvl w:val="2"/>
          <w:numId w:val="44"/>
        </w:numPr>
      </w:pPr>
      <w:r>
        <w:t>Acessar esse software de acordo com as licenças de acesso e d</w:t>
      </w:r>
      <w:r>
        <w:t xml:space="preserve">e acordo com suas SLs de Usuário e Dispositivo que permitem acesso aos Produtos; </w:t>
      </w:r>
    </w:p>
    <w:p w:rsidR="00413FA5" w:rsidRDefault="003E356A" w:rsidP="003E356A">
      <w:pPr>
        <w:pStyle w:val="ProductList-Bullet"/>
        <w:numPr>
          <w:ilvl w:val="2"/>
          <w:numId w:val="44"/>
        </w:numPr>
      </w:pPr>
      <w:r>
        <w:t xml:space="preserve">Gerenciar seus </w:t>
      </w:r>
      <w:r>
        <w:fldChar w:fldCharType="begin"/>
      </w:r>
      <w:r>
        <w:instrText xml:space="preserve"> AutoTextList   \s NoStyle \t "OSEs significa todas as Instâncias ou parte de uma Instância do sistema operacional ou todas as Instâncias ou parte de uma Instâ</w:instrText>
      </w:r>
      <w:r>
        <w:instrText xml:space="preserve">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413FA5" w:rsidRDefault="003E356A" w:rsidP="003E356A">
      <w:pPr>
        <w:pStyle w:val="ProductList-Bullet"/>
        <w:numPr>
          <w:ilvl w:val="2"/>
          <w:numId w:val="44"/>
        </w:numPr>
      </w:pPr>
      <w:r>
        <w:t xml:space="preserve">Gerenciar seus </w:t>
      </w:r>
      <w:r>
        <w:fldChar w:fldCharType="begin"/>
      </w:r>
      <w:r>
        <w:instrText xml:space="preserve"> AutoTextList   \s NoStyle \t "OSEs significa todas as Instância</w:instrText>
      </w:r>
      <w:r>
        <w:instrText xml:space="preserve">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w:t>
      </w:r>
      <w:r>
        <w:t>usando software que ele executa em servidores compartilhados.</w:t>
      </w:r>
    </w:p>
    <w:p w:rsidR="00413FA5" w:rsidRDefault="00413FA5">
      <w:pPr>
        <w:pStyle w:val="ProductList-BodyIndented2"/>
      </w:pPr>
    </w:p>
    <w:p w:rsidR="00413FA5" w:rsidRDefault="003E356A">
      <w:pPr>
        <w:pStyle w:val="ProductList-SubSubClauseHeading"/>
        <w:outlineLvl w:val="4"/>
      </w:pPr>
      <w:r>
        <w:t>Requisitos:</w:t>
      </w:r>
    </w:p>
    <w:p w:rsidR="00413FA5" w:rsidRDefault="003E356A">
      <w:pPr>
        <w:pStyle w:val="ProductList-BodyIndented2"/>
      </w:pPr>
      <w:r>
        <w:t>Para usar a Mobilidade de Licenças por meio do SA, o Cliente pode:</w:t>
      </w:r>
    </w:p>
    <w:p w:rsidR="00413FA5" w:rsidRDefault="003E356A" w:rsidP="003E356A">
      <w:pPr>
        <w:pStyle w:val="ProductList-Bullet"/>
        <w:numPr>
          <w:ilvl w:val="2"/>
          <w:numId w:val="45"/>
        </w:numPr>
      </w:pPr>
      <w:r>
        <w:t xml:space="preserve">Executar seu software licenciado e gerenciar seus </w:t>
      </w:r>
      <w:r>
        <w:fldChar w:fldCharType="begin"/>
      </w:r>
      <w:r>
        <w:instrText xml:space="preserve"> AutoTextList   \s NoStyle \t "OSEs significa todas as Instância</w:instrText>
      </w:r>
      <w:r>
        <w:instrText xml:space="preserve">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w:t>
      </w:r>
      <w:r>
        <w:t xml:space="preserve">b os termos de seu contrato de licenciamento por volume; </w:t>
      </w:r>
    </w:p>
    <w:p w:rsidR="00413FA5" w:rsidRDefault="003E356A" w:rsidP="003E356A">
      <w:pPr>
        <w:pStyle w:val="ProductList-Bullet"/>
        <w:numPr>
          <w:ilvl w:val="2"/>
          <w:numId w:val="45"/>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w:instrText>
      </w:r>
      <w:r>
        <w:instrText xml:space="preserv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w:instrText>
      </w:r>
      <w:r>
        <w:instrText xml:space="preserve">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413FA5" w:rsidRDefault="003E356A" w:rsidP="003E356A">
      <w:pPr>
        <w:pStyle w:val="ProductList-Bullet"/>
        <w:numPr>
          <w:ilvl w:val="2"/>
          <w:numId w:val="45"/>
        </w:numPr>
      </w:pPr>
      <w:r>
        <w:t>Preencher e enviar o formulário de Validação da Mobilidade de Licença</w:t>
      </w:r>
      <w:r>
        <w:t xml:space="preserve">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w:instrText>
      </w:r>
      <w:r>
        <w:instrText xml:space="preserve">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413FA5" w:rsidRDefault="00413FA5">
      <w:pPr>
        <w:pStyle w:val="ProductList-BodyIndented2"/>
      </w:pPr>
    </w:p>
    <w:p w:rsidR="00413FA5" w:rsidRDefault="003E356A">
      <w:pPr>
        <w:pStyle w:val="ProductList-BodyIndented2"/>
      </w:pPr>
      <w:r>
        <w:t>O Cliente poderá transferir seu software licenc</w:t>
      </w:r>
      <w:r>
        <w:t xml:space="preserve">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w:t>
      </w:r>
      <w:r>
        <w:t xml:space="preserve">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w:instrText>
      </w:r>
      <w:r>
        <w:instrText xml:space="preserve">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w:instrText>
      </w:r>
      <w:r>
        <w:instrText xml:space="preserve">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w:instrText>
      </w:r>
      <w:r>
        <w:instrText xml:space="preserve">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w:instrText>
      </w:r>
      <w:r>
        <w:instrText xml:space="preserve">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w:instrText>
      </w:r>
      <w:r>
        <w:instrText>vidores significa um único data center ou dois data centers localizados fisicamente em fusos horários com não mais de quatro horas de diferença e/ou na União Europeia (EU) e/ou na Associação Europeia de Livre Comércio (EFTA)... (Consulte o Glossário para o</w:instrText>
      </w:r>
      <w:r>
        <w:instrText xml:space="preserve">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w:instrText>
      </w:r>
      <w:r>
        <w:instrText xml:space="preserve">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w:instrText>
      </w:r>
      <w:r>
        <w:instrText>Style \t "Farm de Servidores significa um único data center ou dois data centers localizados fisicamente em fusos horários com não mais de quatro horas de diferença e/ou na União Europeia (EU) e/ou na Associação Europeia de Livre Comércio (EFTA)... (Consul</w:instrText>
      </w:r>
      <w:r>
        <w:instrText xml:space="preserve">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w:instrText>
      </w:r>
      <w:r>
        <w:instrText xml:space="preserve">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w:t>
      </w:r>
      <w:r>
        <w:t>por meio do SA substituirão qualquer termo de Licença conflitante de um Produto quando a Mobilidade de Licenças por meio do SA for usada. Alguns Produtos, conforme descrito abaixo, têm direitos de uso diferentes para os servidores compartilhados sob a Mobi</w:t>
      </w:r>
      <w:r>
        <w:t>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413F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Número Permitido de:</w:t>
            </w:r>
          </w:p>
          <w:p w:rsidR="00413FA5" w:rsidRDefault="003E356A">
            <w:pPr>
              <w:pStyle w:val="ProductList-TableBody"/>
            </w:pPr>
            <w:r>
              <w:rPr>
                <w:color w:val="FFFFFF"/>
              </w:rPr>
              <w:t>OSEs ou Núcleos por Licença</w:t>
            </w: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 OSE por licença</w:t>
            </w: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 OSE por licença</w:t>
            </w: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Um núcleo virtual (sujeito aos direitos de uso de produto, incluindo o re</w:t>
            </w:r>
            <w:r>
              <w:t>quisito de um mínimo de quatro núcleos por OSE)</w:t>
            </w: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 OSEs Gerenciados por licença</w:t>
            </w: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10 OSEs Gerenciados por licença</w:t>
            </w:r>
          </w:p>
        </w:tc>
      </w:tr>
    </w:tbl>
    <w:p w:rsidR="00413FA5" w:rsidRDefault="00413FA5">
      <w:pPr>
        <w:pStyle w:val="ProductList-BodyIndented2"/>
      </w:pPr>
    </w:p>
    <w:p w:rsidR="00413FA5" w:rsidRDefault="003E356A">
      <w:pPr>
        <w:pStyle w:val="ProductList-SubSubClauseHeading"/>
        <w:outlineLvl w:val="4"/>
      </w:pPr>
      <w:r>
        <w:t>Direitos de Failover</w:t>
      </w:r>
    </w:p>
    <w:p w:rsidR="00413FA5" w:rsidRDefault="003E356A">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w:instrText>
      </w:r>
      <w:r>
        <w:instrText xml:space="preserve">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w:t>
      </w:r>
      <w:r>
        <w:t xml:space="preserve">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w:t>
      </w:r>
      <w:r>
        <w:t xml:space="preserv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w:instrText>
      </w:r>
      <w:r>
        <w:instrText xml:space="preserve">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w:instrText>
      </w:r>
      <w:r>
        <w:instrText xml:space="preserve">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413FA5" w:rsidRDefault="00413FA5">
      <w:pPr>
        <w:pStyle w:val="ProductList-BodyIndented2"/>
      </w:pPr>
    </w:p>
    <w:p w:rsidR="00413FA5" w:rsidRDefault="003E356A">
      <w:pPr>
        <w:pStyle w:val="ProductList-ClauseHeading"/>
        <w:outlineLvl w:val="2"/>
      </w:pPr>
      <w:bookmarkStart w:id="398" w:name="_Sec590"/>
      <w:r>
        <w:t>Servidores - Aplicativos Aut</w:t>
      </w:r>
      <w:r>
        <w:t>o-Hospedados</w:t>
      </w:r>
      <w:bookmarkEnd w:id="398"/>
    </w:p>
    <w:p w:rsidR="00413FA5" w:rsidRDefault="003E356A">
      <w:pPr>
        <w:pStyle w:val="ProductList-Body"/>
      </w:pPr>
      <w:r>
        <w:t>Aplicativos Auto-Hospedados significa aqueles Produtos para os quais os direitos Auto-Hospedados se aplicam.</w:t>
      </w:r>
    </w:p>
    <w:p w:rsidR="00413FA5" w:rsidRDefault="00413FA5">
      <w:pPr>
        <w:pStyle w:val="ProductList-Body"/>
      </w:pPr>
    </w:p>
    <w:p w:rsidR="00413FA5" w:rsidRDefault="003E356A">
      <w:pPr>
        <w:pStyle w:val="ProductList-Body"/>
      </w:pPr>
      <w:r>
        <w:t>Não obstante os termos em contrário no contrato de licenciamento por volume do Cliente, inclusive os Termos do Produto, o Cliente pod</w:t>
      </w:r>
      <w:r>
        <w:t>erá executar as cópias licenciadas de Aplicativos Auto-Hospedados que interagem direta ou indiretamente com seu software para criar uma solução unificada (“Solução Unificada”) e permitir que terceiros a usem, estando sujeitos aos termos abaixo.</w:t>
      </w:r>
    </w:p>
    <w:p w:rsidR="00413FA5" w:rsidRDefault="00413FA5">
      <w:pPr>
        <w:pStyle w:val="ProductList-Body"/>
      </w:pPr>
    </w:p>
    <w:p w:rsidR="00413FA5" w:rsidRDefault="003E356A">
      <w:pPr>
        <w:pStyle w:val="ProductList-SubClauseHeading"/>
        <w:outlineLvl w:val="3"/>
      </w:pPr>
      <w:r>
        <w:t>Requisitos</w:t>
      </w:r>
    </w:p>
    <w:p w:rsidR="00413FA5" w:rsidRDefault="003E356A">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para:</w:t>
      </w:r>
    </w:p>
    <w:p w:rsidR="00413FA5" w:rsidRDefault="003E356A" w:rsidP="003E356A">
      <w:pPr>
        <w:pStyle w:val="ProductList-Bullet"/>
        <w:numPr>
          <w:ilvl w:val="1"/>
          <w:numId w:val="46"/>
        </w:numPr>
      </w:pPr>
      <w:r>
        <w:t>a execução de Aplicativos Auto-Hospedados como parte da Solução Unificada e</w:t>
      </w:r>
    </w:p>
    <w:p w:rsidR="00413FA5" w:rsidRDefault="003E356A" w:rsidP="003E356A">
      <w:pPr>
        <w:pStyle w:val="ProductList-Bullet"/>
        <w:numPr>
          <w:ilvl w:val="1"/>
          <w:numId w:val="46"/>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413FA5" w:rsidRDefault="003E356A">
      <w:pPr>
        <w:pStyle w:val="ProductList-BodyIndented"/>
      </w:pPr>
      <w:r>
        <w:t>Todos os softwares da Microsoft usados para criar e for</w:t>
      </w:r>
      <w:r>
        <w:t xml:space="preserve">necer a Solução Unificada devem: </w:t>
      </w:r>
    </w:p>
    <w:p w:rsidR="00413FA5" w:rsidRDefault="003E356A" w:rsidP="003E356A">
      <w:pPr>
        <w:pStyle w:val="ProductList-Bullet"/>
        <w:numPr>
          <w:ilvl w:val="1"/>
          <w:numId w:val="47"/>
        </w:numPr>
      </w:pPr>
      <w:r>
        <w:t>ser licenciados por meio de um programa de Licenciamento por Volume e</w:t>
      </w:r>
    </w:p>
    <w:p w:rsidR="00413FA5" w:rsidRDefault="003E356A" w:rsidP="003E356A">
      <w:pPr>
        <w:pStyle w:val="ProductList-Bullet"/>
        <w:numPr>
          <w:ilvl w:val="1"/>
          <w:numId w:val="47"/>
        </w:numPr>
      </w:pPr>
      <w:r>
        <w:t xml:space="preserve">ser qualificados para </w:t>
      </w:r>
      <w:r>
        <w:fldChar w:fldCharType="begin"/>
      </w:r>
      <w:r>
        <w:instrText xml:space="preserve"> AutoTextList   \s NoStyle \t "Auto-hospedagem: Um benefício do SA que permite o uso de Produtos para fins de hospedagem condicion</w:instrText>
      </w:r>
      <w:r>
        <w:instrText xml:space="preserve">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413FA5" w:rsidRDefault="00413FA5">
      <w:pPr>
        <w:pStyle w:val="ProductList-BodyIndented"/>
      </w:pPr>
    </w:p>
    <w:p w:rsidR="00413FA5" w:rsidRDefault="003E356A">
      <w:pPr>
        <w:pStyle w:val="ProductList-BodyIndented"/>
      </w:pPr>
      <w:r>
        <w:t>Se o Cliente fornecer a Solução Unificada a partir de servidores compartilhados, o Cliente não poderá usar o Windows Server como um Aplicativo Auto-Hospedado, ao contrário, o Cliente deverá usar o software Windows Server licenciado por meio de uma Mobilida</w:t>
      </w:r>
      <w:r>
        <w:t>de de Licenças por meio do Parceiro de Software Assurance ou do Contrato de Licenciamento do Provedor de Serviços do Cliente ou sob qualquer outra oferta de Licenciamento por Volume da Microsoft que permita o uso em servidores compartilhados. Outros Produt</w:t>
      </w:r>
      <w:r>
        <w:t>os usados em uma Solução Unificada fornecida em servidores compartilhados deverão ter a Mobilidade de Licenças por meio do Software Assurance.</w:t>
      </w:r>
    </w:p>
    <w:p w:rsidR="00413FA5" w:rsidRDefault="00413FA5">
      <w:pPr>
        <w:pStyle w:val="ProductList-BodyIndented"/>
      </w:pPr>
    </w:p>
    <w:p w:rsidR="00413FA5" w:rsidRDefault="003E356A">
      <w:pPr>
        <w:pStyle w:val="ProductList-BodyIndented"/>
      </w:pPr>
      <w:r>
        <w:t>O software do Cliente deve:</w:t>
      </w:r>
    </w:p>
    <w:p w:rsidR="00413FA5" w:rsidRDefault="003E356A" w:rsidP="003E356A">
      <w:pPr>
        <w:pStyle w:val="ProductList-Bullet"/>
        <w:numPr>
          <w:ilvl w:val="1"/>
          <w:numId w:val="48"/>
        </w:numPr>
      </w:pPr>
      <w:r>
        <w:t>adicionar aos Aplicativos Auto-Hospedados funcionalidades primárias significativas q</w:t>
      </w:r>
      <w:r>
        <w:t>ue sejam parte da Solução Unificada (painéis, editores HTML, utilitários e outras tecnologias semelhantes independentes que não sejam um serviço e/ou aplicativo primário de uma Solução Unificada);</w:t>
      </w:r>
    </w:p>
    <w:p w:rsidR="00413FA5" w:rsidRDefault="003E356A" w:rsidP="003E356A">
      <w:pPr>
        <w:pStyle w:val="ProductList-Bullet"/>
        <w:numPr>
          <w:ilvl w:val="1"/>
          <w:numId w:val="48"/>
        </w:numPr>
      </w:pPr>
      <w:r>
        <w:t>ser o serviço e/ou aplicativo principal da Solução Unificad</w:t>
      </w:r>
      <w:r>
        <w:t>a e não deverá permitir o acesso direto aos Aplicativos Auto-Hospedados por nenhum usuário final da Solução Unificada;</w:t>
      </w:r>
    </w:p>
    <w:p w:rsidR="00413FA5" w:rsidRDefault="003E356A" w:rsidP="003E356A">
      <w:pPr>
        <w:pStyle w:val="ProductList-Bullet"/>
        <w:numPr>
          <w:ilvl w:val="1"/>
          <w:numId w:val="48"/>
        </w:numPr>
      </w:pPr>
      <w:r>
        <w:t>ser entregue aos usuários finais pela Internet, por uma rede telefônica ou por uma rede privada a partir de servidores e sob o controle d</w:t>
      </w:r>
      <w:r>
        <w:t xml:space="preserve">iário do Cliente ou de um terceiro que não seja o usuário final da Solução Unificada (a Solução Unificada não pode ser carregada no dispositivo do usuário final) e </w:t>
      </w:r>
    </w:p>
    <w:p w:rsidR="00413FA5" w:rsidRDefault="003E356A" w:rsidP="003E356A">
      <w:pPr>
        <w:pStyle w:val="ProductList-Bullet"/>
        <w:numPr>
          <w:ilvl w:val="1"/>
          <w:numId w:val="48"/>
        </w:numPr>
      </w:pPr>
      <w:r>
        <w:t>ser de sua propriedade, não licenciado por você, exceto que o seu software poderá incluir s</w:t>
      </w:r>
      <w:r>
        <w:t>oftware de terceiros não independente que seja embutido ou opere para oferecer suporte ao seu software.</w:t>
      </w:r>
    </w:p>
    <w:p w:rsidR="00413FA5" w:rsidRDefault="00413FA5">
      <w:pPr>
        <w:pStyle w:val="ProductList-BodyIndented"/>
      </w:pPr>
    </w:p>
    <w:p w:rsidR="00413FA5" w:rsidRDefault="003E356A">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w:instrText>
      </w:r>
      <w:r>
        <w:instrText xml:space="preserve">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w:t>
      </w:r>
      <w:r>
        <w:t>u contrato de licenciamento por volume, exceto quando permitido pelo contrato.</w:t>
      </w:r>
    </w:p>
    <w:p w:rsidR="00413FA5" w:rsidRDefault="00413FA5">
      <w:pPr>
        <w:pStyle w:val="ProductList-BodyIndented"/>
        <w:jc w:val="right"/>
      </w:pPr>
    </w:p>
    <w:tbl>
      <w:tblPr>
        <w:tblStyle w:val="PURTable0"/>
        <w:tblW w:w="0" w:type="dxa"/>
        <w:tblLook w:val="04A0" w:firstRow="1" w:lastRow="0" w:firstColumn="1" w:lastColumn="0" w:noHBand="0" w:noVBand="1"/>
      </w:tblPr>
      <w:tblGrid>
        <w:gridCol w:w="1055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Indented"/>
      </w:pPr>
    </w:p>
    <w:p w:rsidR="00413FA5" w:rsidRDefault="00413FA5">
      <w:pPr>
        <w:pStyle w:val="PURBreadcrumb"/>
      </w:pPr>
    </w:p>
    <w:p w:rsidR="00413FA5" w:rsidRDefault="003E356A">
      <w:pPr>
        <w:pStyle w:val="ProductList-SectionHeading"/>
        <w:pageBreakBefore/>
        <w:outlineLvl w:val="0"/>
      </w:pPr>
      <w:bookmarkStart w:id="399" w:name="_Sec562"/>
      <w:bookmarkEnd w:id="376"/>
      <w:r>
        <w:t>Apêndice C - Serviços Profissionais</w:t>
      </w:r>
      <w:r>
        <w:fldChar w:fldCharType="begin"/>
      </w:r>
      <w:r>
        <w:instrText xml:space="preserve"> TC "</w:instrText>
      </w:r>
      <w:bookmarkStart w:id="400" w:name="_Toc449392778"/>
      <w:r>
        <w:instrText>Apêndice C - Serviços Profissionais</w:instrText>
      </w:r>
      <w:bookmarkEnd w:id="400"/>
      <w:r>
        <w:instrText>" \l 1</w:instrText>
      </w:r>
      <w:r>
        <w:fldChar w:fldCharType="end"/>
      </w:r>
    </w:p>
    <w:p w:rsidR="00413FA5" w:rsidRDefault="003E356A">
      <w:pPr>
        <w:pStyle w:val="ProductList-Body"/>
      </w:pPr>
      <w:r>
        <w:t>Os Serviços Profissionais disponíveis por meio do Licenciamento por Volume da Microsoft são descritos abaixo.</w:t>
      </w:r>
    </w:p>
    <w:p w:rsidR="00413FA5" w:rsidRDefault="003E356A">
      <w:pPr>
        <w:pStyle w:val="ProductList-Offering1Heading"/>
        <w:outlineLvl w:val="1"/>
      </w:pPr>
      <w:bookmarkStart w:id="401" w:name="_Sec565"/>
      <w:r>
        <w:t>Ofertas de Suporte do Microsoft Premier</w:t>
      </w:r>
      <w:bookmarkEnd w:id="401"/>
      <w:r>
        <w:fldChar w:fldCharType="begin"/>
      </w:r>
      <w:r>
        <w:instrText xml:space="preserve"> TC "</w:instrText>
      </w:r>
      <w:bookmarkStart w:id="402" w:name="_Toc449392779"/>
      <w:r>
        <w:instrText>Ofertas de Suporte do Microsoft Premier</w:instrText>
      </w:r>
      <w:bookmarkEnd w:id="402"/>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413FA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Pre</w:t>
            </w:r>
            <w:r>
              <w:rPr>
                <w:color w:val="FFFFFF"/>
              </w:rPr>
              <w:t>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jc w:val="center"/>
            </w:pPr>
            <w:r>
              <w:rPr>
                <w:color w:val="FFFFFF"/>
              </w:rPr>
              <w:t>Premier Plus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Mensal</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Até 10 horas</w:t>
            </w:r>
          </w:p>
          <w:p w:rsidR="00413FA5" w:rsidRDefault="003E356A">
            <w:pPr>
              <w:pStyle w:val="ProductList-TableBody"/>
            </w:pPr>
            <w:r>
              <w:t>+ 1 Verificação de Integridade</w:t>
            </w:r>
          </w:p>
          <w:p w:rsidR="00413FA5" w:rsidRDefault="003E356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Até 160 horas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Até 140 horas</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jc w:val="center"/>
            </w:pPr>
            <w:r>
              <w:t>X</w:t>
            </w:r>
          </w:p>
        </w:tc>
      </w:tr>
      <w:tr w:rsidR="00413FA5">
        <w:tc>
          <w:tcPr>
            <w:tcW w:w="404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Pacotes de 20</w:t>
            </w:r>
          </w:p>
        </w:tc>
      </w:tr>
    </w:tbl>
    <w:p w:rsidR="00413FA5" w:rsidRDefault="003E356A">
      <w:pPr>
        <w:pStyle w:val="ProductList-Body"/>
      </w:pPr>
      <w:r>
        <w:rPr>
          <w:vertAlign w:val="superscript"/>
        </w:rPr>
        <w:t xml:space="preserve">1 </w:t>
      </w:r>
      <w:r>
        <w:rPr>
          <w:i/>
        </w:rPr>
        <w:t>O Horário Comercial é definido localmente.</w:t>
      </w:r>
    </w:p>
    <w:p w:rsidR="00413FA5" w:rsidRDefault="00413FA5">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413F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Resposta Esperada do Cliente</w:t>
            </w: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Impacto catastrófico nos negócios: </w:t>
            </w:r>
          </w:p>
          <w:p w:rsidR="00413FA5" w:rsidRDefault="003E356A">
            <w:pPr>
              <w:pStyle w:val="ProductList-TableBody"/>
            </w:pPr>
            <w:r>
              <w:t>Perda total de um processo comercial essencial (crítico) e não é possível dar continuidade ao trabalho de maneira razoável</w:t>
            </w:r>
          </w:p>
          <w:p w:rsidR="00413FA5" w:rsidRDefault="003E356A">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Resposta à 1ª chamada em 1 hora ou menos</w:t>
            </w:r>
          </w:p>
          <w:p w:rsidR="00413FA5" w:rsidRDefault="003E356A">
            <w:pPr>
              <w:pStyle w:val="ProductList-TableBody"/>
            </w:pPr>
            <w:r>
              <w:t>Os Recursos da Microsoft serão encaminhados para o local do cl</w:t>
            </w:r>
            <w:r>
              <w:t>iente o mais rápido possível.</w:t>
            </w:r>
          </w:p>
          <w:p w:rsidR="00413FA5" w:rsidRDefault="003E356A">
            <w:pPr>
              <w:pStyle w:val="ProductList-TableBody"/>
            </w:pPr>
            <w:r>
              <w:t>Esforço contínuo 24x7</w:t>
            </w:r>
          </w:p>
          <w:p w:rsidR="00413FA5" w:rsidRDefault="003E356A">
            <w:pPr>
              <w:pStyle w:val="ProductList-TableBody"/>
            </w:pPr>
            <w:r>
              <w:t>Escalonamento rápido na Microsoft para equipes do Produto</w:t>
            </w:r>
          </w:p>
          <w:p w:rsidR="00413FA5" w:rsidRDefault="003E356A">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Notificação aos Executivos Sêniores do Cliente </w:t>
            </w:r>
          </w:p>
          <w:p w:rsidR="00413FA5" w:rsidRDefault="003E356A">
            <w:pPr>
              <w:pStyle w:val="ProductList-TableBody"/>
            </w:pPr>
            <w:r>
              <w:t>Alocação de recursos adequados para manter os es</w:t>
            </w:r>
            <w:r>
              <w:t>forços contínuos em uma base 24x7</w:t>
            </w:r>
            <w:r>
              <w:rPr>
                <w:vertAlign w:val="superscript"/>
              </w:rPr>
              <w:t>2</w:t>
            </w:r>
          </w:p>
          <w:p w:rsidR="00413FA5" w:rsidRDefault="003E356A">
            <w:pPr>
              <w:pStyle w:val="ProductList-TableBody"/>
            </w:pPr>
            <w:r>
              <w:t>Acesso e resposta rápidos da autoridade de controle de alterações</w:t>
            </w: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Impacto crítico nos negócios: </w:t>
            </w:r>
          </w:p>
          <w:p w:rsidR="00413FA5" w:rsidRDefault="003E356A">
            <w:pPr>
              <w:pStyle w:val="ProductList-TableBody"/>
            </w:pPr>
            <w:r>
              <w:t>Perda ou degradação significativa dos serviços</w:t>
            </w:r>
          </w:p>
          <w:p w:rsidR="00413FA5" w:rsidRDefault="003E356A">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Resposta à 1ª chamada em 1 hora ou menos</w:t>
            </w:r>
          </w:p>
          <w:p w:rsidR="00413FA5" w:rsidRDefault="003E356A">
            <w:pPr>
              <w:pStyle w:val="ProductList-TableBody"/>
            </w:pPr>
            <w:r>
              <w:t>Recursos da Microsoft encaminhados ao local do Cliente, conforme a necessidade.</w:t>
            </w:r>
          </w:p>
          <w:p w:rsidR="00413FA5" w:rsidRDefault="003E356A">
            <w:pPr>
              <w:pStyle w:val="ProductList-TableBody"/>
            </w:pPr>
            <w:r>
              <w:t>Esforço contínuo 24x7</w:t>
            </w:r>
          </w:p>
          <w:p w:rsidR="00413FA5" w:rsidRDefault="003E356A">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Alocação de recursos adequados para manter os esforços contínuos e</w:t>
            </w:r>
            <w:r>
              <w:t>m uma base 24x7</w:t>
            </w:r>
            <w:r>
              <w:rPr>
                <w:vertAlign w:val="superscript"/>
              </w:rPr>
              <w:t>2</w:t>
            </w:r>
          </w:p>
          <w:p w:rsidR="00413FA5" w:rsidRDefault="003E356A">
            <w:pPr>
              <w:pStyle w:val="ProductList-TableBody"/>
            </w:pPr>
            <w:r>
              <w:t>Acesso e resposta rápidos da autoridade de controle de alterações</w:t>
            </w:r>
          </w:p>
          <w:p w:rsidR="00413FA5" w:rsidRDefault="003E356A">
            <w:pPr>
              <w:pStyle w:val="ProductList-TableBody"/>
            </w:pPr>
            <w:r>
              <w:t>Notificação à gerência</w:t>
            </w: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Impacto moderado nos negócios: </w:t>
            </w:r>
          </w:p>
          <w:p w:rsidR="00413FA5" w:rsidRDefault="003E356A">
            <w:pPr>
              <w:pStyle w:val="ProductList-TableBody"/>
            </w:pPr>
            <w:r>
              <w:t xml:space="preserve">Perda ou degradação moderada dos serviços, mas o trabalho pode razoavelmente </w:t>
            </w:r>
            <w:r>
              <w:t>continuar de maneira prejudicada.</w:t>
            </w:r>
          </w:p>
          <w:p w:rsidR="00413FA5" w:rsidRDefault="003E356A">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Resposta à 1ª chamada em 2 horas ou menos</w:t>
            </w:r>
          </w:p>
          <w:p w:rsidR="00413FA5" w:rsidRDefault="003E356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Alocação de recursos adequados para manter os esforços contínuos no Horário Comercial</w:t>
            </w:r>
            <w:r>
              <w:t>¹</w:t>
            </w:r>
          </w:p>
          <w:p w:rsidR="00413FA5" w:rsidRDefault="003E356A">
            <w:pPr>
              <w:pStyle w:val="ProductList-TableBody"/>
            </w:pPr>
            <w:r>
              <w:t>Acesso e resposta da autoridade de controle de alterações dentro de 4 Horas Comerciais</w:t>
            </w:r>
            <w:r>
              <w:rPr>
                <w:vertAlign w:val="superscript"/>
              </w:rPr>
              <w:t>1</w:t>
            </w: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Impacto mínimo nos negócios: </w:t>
            </w:r>
          </w:p>
          <w:p w:rsidR="00413FA5" w:rsidRDefault="003E356A">
            <w:pPr>
              <w:pStyle w:val="ProductList-TableBody"/>
            </w:pPr>
            <w:r>
              <w:t>Funcionamento de forma substancial, com poucos ou nenhum impedimento dos serviços.</w:t>
            </w:r>
          </w:p>
          <w:p w:rsidR="00413FA5" w:rsidRDefault="003E356A">
            <w:pPr>
              <w:pStyle w:val="ProductList-TableBody"/>
            </w:pPr>
            <w:r>
              <w:t>Necessita de</w:t>
            </w:r>
            <w:r>
              <w:t xml:space="preserv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Resposta à 1ª chamada em 4 horas ou menos</w:t>
            </w:r>
          </w:p>
          <w:p w:rsidR="00413FA5" w:rsidRDefault="003E356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Informações de contato precisas sobre o proprietário do caso</w:t>
            </w:r>
          </w:p>
          <w:p w:rsidR="00413FA5" w:rsidRDefault="003E356A">
            <w:pPr>
              <w:pStyle w:val="ProductList-TableBody"/>
            </w:pPr>
            <w:r>
              <w:t>Resposta em até 24 horas</w:t>
            </w:r>
          </w:p>
        </w:tc>
      </w:tr>
    </w:tbl>
    <w:p w:rsidR="00413FA5" w:rsidRDefault="003E356A">
      <w:pPr>
        <w:pStyle w:val="ProductList-Body"/>
      </w:pPr>
      <w:r>
        <w:rPr>
          <w:vertAlign w:val="superscript"/>
        </w:rPr>
        <w:t>1</w:t>
      </w:r>
      <w:r>
        <w:rPr>
          <w:i/>
        </w:rPr>
        <w:t>O Horário Comercial é definido localmente.</w:t>
      </w:r>
    </w:p>
    <w:p w:rsidR="00413FA5" w:rsidRDefault="003E356A">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413FA5" w:rsidRDefault="00413FA5">
      <w:pPr>
        <w:pStyle w:val="ProductList-Body"/>
      </w:pPr>
    </w:p>
    <w:p w:rsidR="00413FA5" w:rsidRDefault="003E356A">
      <w:pPr>
        <w:pStyle w:val="ProductList-ClauseHeading"/>
        <w:outlineLvl w:val="2"/>
      </w:pPr>
      <w:r>
        <w:t>Regras Comerciais Associadas</w:t>
      </w:r>
    </w:p>
    <w:p w:rsidR="00413FA5" w:rsidRDefault="003E356A">
      <w:pPr>
        <w:pStyle w:val="ProductList-Body"/>
      </w:pPr>
      <w:r>
        <w:t>Todos os Serviços Profissionais ofe</w:t>
      </w:r>
      <w:r>
        <w:t>recem suporte a Produtos da Microsoft lançados comercialmente e disponibilizado de maneira geral (a menos que especificamente excluído do site Microsoft Premier Online ou do site de Ciclo de Vida de Suporte da Microsoft). Geralmente, os Serviços Profission</w:t>
      </w:r>
      <w:r>
        <w:t>ais serão cobrados de acordo com as horas, serão fornecidos de maneira remota e em inglês (a menos que outro idioma esteja disponível). Os Serviços Profissionais serão fornecidos no país no qual o contrato VL foi assinado. As visitas no local não são pagas</w:t>
      </w:r>
      <w:r>
        <w:t xml:space="preserve"> com antecedência e estão sujeitas à disponibilidade do recurso. Todos os Serviços Profissionais que não forem consumidos em uma base anual serão perdidos. Mediante solicitação do Cliente, a Microsoft poderá acessar o sistema do Cliente por meio de conexão</w:t>
      </w:r>
      <w:r>
        <w:t xml:space="preserve"> remota para analisar o problema.</w:t>
      </w:r>
    </w:p>
    <w:p w:rsidR="00413FA5" w:rsidRDefault="003E356A">
      <w:pPr>
        <w:pStyle w:val="ProductList-Offering1Heading"/>
        <w:outlineLvl w:val="1"/>
      </w:pPr>
      <w:bookmarkStart w:id="403" w:name="_Sec566"/>
      <w:r>
        <w:t>Ofertas do Programa Microsoft Enterprise Strategy</w:t>
      </w:r>
      <w:bookmarkEnd w:id="403"/>
      <w:r>
        <w:fldChar w:fldCharType="begin"/>
      </w:r>
      <w:r>
        <w:instrText xml:space="preserve"> TC "</w:instrText>
      </w:r>
      <w:bookmarkStart w:id="404" w:name="_Toc449392780"/>
      <w:r>
        <w:instrText>Ofertas do Programa Microsoft Enterprise Strategy</w:instrText>
      </w:r>
      <w:bookmarkEnd w:id="404"/>
      <w:r>
        <w:instrText>" \l 2</w:instrText>
      </w:r>
      <w:r>
        <w:fldChar w:fldCharType="end"/>
      </w:r>
    </w:p>
    <w:p w:rsidR="00413FA5" w:rsidRDefault="003E356A">
      <w:pPr>
        <w:pStyle w:val="ProductList-Body"/>
      </w:pPr>
      <w:r>
        <w:t>As ofertas do Programa Enterprise Strategy contêm os seguintes componentes, que serão fornecidos para cada ano</w:t>
      </w:r>
      <w:r>
        <w:t xml:space="preserve"> do Contrato Enterprise do Cliente:</w:t>
      </w:r>
    </w:p>
    <w:tbl>
      <w:tblPr>
        <w:tblStyle w:val="PURTable"/>
        <w:tblW w:w="0" w:type="dxa"/>
        <w:tblLook w:val="04A0" w:firstRow="1" w:lastRow="0" w:firstColumn="1" w:lastColumn="0" w:noHBand="0" w:noVBand="1"/>
      </w:tblPr>
      <w:tblGrid>
        <w:gridCol w:w="2711"/>
        <w:gridCol w:w="2735"/>
        <w:gridCol w:w="2735"/>
        <w:gridCol w:w="2735"/>
      </w:tblGrid>
      <w:tr w:rsidR="00413FA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Enterprise Strategy Portfolio</w:t>
            </w: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9RO-xxxx</w:t>
            </w: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Até 400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Até 800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 xml:space="preserve">Até 1600 horas globais do Arquiteto Microsoft e da Equipe de Prestação de Serviços Corporativos </w:t>
            </w: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3FA5" w:rsidRDefault="00413FA5">
            <w:pPr>
              <w:pStyle w:val="ProductList-TableBody"/>
            </w:pPr>
          </w:p>
        </w:tc>
      </w:tr>
      <w:tr w:rsidR="00413FA5">
        <w:tc>
          <w:tcPr>
            <w:tcW w:w="306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Enterprise Strategy Capacity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200 horas (podem ser adicionadas aa qualquer uma das ofertas acima)</w:t>
            </w:r>
          </w:p>
        </w:tc>
      </w:tr>
    </w:tbl>
    <w:p w:rsidR="00413FA5" w:rsidRDefault="00413FA5">
      <w:pPr>
        <w:pStyle w:val="ProductList-Body"/>
      </w:pPr>
    </w:p>
    <w:p w:rsidR="00413FA5" w:rsidRDefault="003E356A">
      <w:pPr>
        <w:pStyle w:val="ProductList-ClauseHeading"/>
        <w:outlineLvl w:val="2"/>
      </w:pPr>
      <w:r>
        <w:t>Módulos de Serviço do Enterprise Strategy</w:t>
      </w:r>
    </w:p>
    <w:p w:rsidR="00413FA5" w:rsidRDefault="003E356A">
      <w:pPr>
        <w:pStyle w:val="ProductList-Body"/>
      </w:pPr>
      <w:r>
        <w:t>O compromisso Enterprise Strategy inclui um ou mais dos módulos do serviço Ente</w:t>
      </w:r>
      <w:r>
        <w:t>rprise Strategy, conforme documentado no Plano de Prestação de Serviços:</w:t>
      </w:r>
    </w:p>
    <w:p w:rsidR="00413FA5" w:rsidRDefault="00413FA5">
      <w:pPr>
        <w:pStyle w:val="ProductList-Body"/>
      </w:pPr>
    </w:p>
    <w:p w:rsidR="00413FA5" w:rsidRDefault="003E356A">
      <w:pPr>
        <w:pStyle w:val="ProductList-ClauseHeading"/>
        <w:outlineLvl w:val="2"/>
      </w:pPr>
      <w:r>
        <w:t>Serviços Fora do Escopo</w:t>
      </w:r>
    </w:p>
    <w:p w:rsidR="00413FA5" w:rsidRDefault="003E356A">
      <w:pPr>
        <w:pStyle w:val="ProductList-Body"/>
      </w:pPr>
      <w:r>
        <w:t>Os Serviços Profissionais em um Programa Enterprise Strategy não incluem resolução de problemas nem suporte de reparo assistido, revisão do código-fonte de pr</w:t>
      </w:r>
      <w:r>
        <w:t>odutos que não sejam da Microsoft nem consultas técnicas ou arquiteturais que esteja além dos resultados finais descritos em um Plano de Prestação de Serviços. Quando se tratar de qualquer código-fonte que não seja da Microsoft, os Serviços Profissionais d</w:t>
      </w:r>
      <w:r>
        <w:t>a Microsoft serão limitados à análise de dados binários, tais como dump de processamento ou rastreamento de monitores de rede.</w:t>
      </w:r>
    </w:p>
    <w:p w:rsidR="00413FA5" w:rsidRDefault="00413FA5">
      <w:pPr>
        <w:pStyle w:val="ProductList-Body"/>
      </w:pPr>
    </w:p>
    <w:p w:rsidR="00413FA5" w:rsidRDefault="003E356A">
      <w:pPr>
        <w:pStyle w:val="ProductList-ClauseHeading"/>
        <w:outlineLvl w:val="2"/>
      </w:pPr>
      <w:r>
        <w:t>Responsabilidades do Cliente</w:t>
      </w:r>
    </w:p>
    <w:p w:rsidR="00413FA5" w:rsidRDefault="003E356A">
      <w:pPr>
        <w:pStyle w:val="ProductList-Body"/>
      </w:pPr>
      <w:r>
        <w:t>O Cliente concorda em cooperar com a Microsoft como parte do Programa Enterprise Strategy, incluind</w:t>
      </w:r>
      <w:r>
        <w:t>o, sem limitação, disponibilizar os representantes do Cliente, a equipe de TI e os recursos para a Microsoft, fornecendo informações precisas e completas e cumprindo em tempo hábil as responsabilidades atribuídas ao Cliente pela Microsoft. Nos locais nos q</w:t>
      </w:r>
      <w:r>
        <w:t>uais as visitas locais dos Consultores da Microsoft foram acordadas mutuamente e não pré-pagas, o Cliente será responsável pelas despesas de viagem e hospedagem razoáveis.</w:t>
      </w:r>
    </w:p>
    <w:p w:rsidR="00413FA5" w:rsidRDefault="003E356A">
      <w:pPr>
        <w:pStyle w:val="ProductList-Offering1Heading"/>
        <w:outlineLvl w:val="1"/>
      </w:pPr>
      <w:bookmarkStart w:id="405" w:name="_Sec567"/>
      <w:r>
        <w:t>Ofertas do Acelerador de Produtividade de Vendas</w:t>
      </w:r>
      <w:bookmarkEnd w:id="405"/>
      <w:r>
        <w:fldChar w:fldCharType="begin"/>
      </w:r>
      <w:r>
        <w:instrText xml:space="preserve"> TC "</w:instrText>
      </w:r>
      <w:bookmarkStart w:id="406" w:name="_Toc449392781"/>
      <w:r>
        <w:instrText>Ofertas do Acelerador de Produt</w:instrText>
      </w:r>
      <w:r>
        <w:instrText>ividade de Vendas</w:instrText>
      </w:r>
      <w:bookmarkEnd w:id="406"/>
      <w:r>
        <w:instrText>" \l 2</w:instrText>
      </w:r>
      <w:r>
        <w:fldChar w:fldCharType="end"/>
      </w:r>
    </w:p>
    <w:p w:rsidR="00413FA5" w:rsidRDefault="003E356A">
      <w:pPr>
        <w:pStyle w:val="ProductList-ClauseHeading"/>
        <w:outlineLvl w:val="2"/>
      </w:pPr>
      <w:r>
        <w:t>Ofertas do Acelerador de Produtividade de Vendas</w:t>
      </w:r>
    </w:p>
    <w:p w:rsidR="00413FA5" w:rsidRDefault="003E356A">
      <w:pPr>
        <w:pStyle w:val="ProductList-Body"/>
      </w:pPr>
      <w:r>
        <w:t xml:space="preserve">O Acelerador de Produtividade de Vendas é um serviço fornecido pelos Serviços da Microsoft por meio de um curso com duração de 4 (quatro) semanas para fornecer uma implementação de </w:t>
      </w:r>
      <w:r>
        <w:t>escopo fixo do Microsoft Dynamics CRM Online.</w:t>
      </w:r>
    </w:p>
    <w:p w:rsidR="00413FA5" w:rsidRDefault="00413FA5">
      <w:pPr>
        <w:pStyle w:val="ProductList-Body"/>
      </w:pPr>
    </w:p>
    <w:p w:rsidR="00413FA5" w:rsidRDefault="003E356A">
      <w:pPr>
        <w:pStyle w:val="ProductList-Body"/>
      </w:pPr>
      <w:r>
        <w:t>O Acelerador de Produtividade de Vendas inclui os seguintes resultados finais:</w:t>
      </w:r>
    </w:p>
    <w:p w:rsidR="00413FA5" w:rsidRDefault="003E356A" w:rsidP="003E356A">
      <w:pPr>
        <w:pStyle w:val="ProductList-Bullet"/>
        <w:numPr>
          <w:ilvl w:val="0"/>
          <w:numId w:val="49"/>
        </w:numPr>
      </w:pPr>
      <w:r>
        <w:rPr>
          <w:b/>
          <w:color w:val="00188F"/>
        </w:rPr>
        <w:t>Plano de Prestação de Serviços</w:t>
      </w:r>
      <w:r>
        <w:t>: criado por um Consultor da Microsoft para atender aos objetivos e às metas comerciais do cliente.</w:t>
      </w:r>
    </w:p>
    <w:p w:rsidR="00413FA5" w:rsidRDefault="003E356A" w:rsidP="003E356A">
      <w:pPr>
        <w:pStyle w:val="ProductList-Bullet"/>
        <w:numPr>
          <w:ilvl w:val="0"/>
          <w:numId w:val="49"/>
        </w:numPr>
      </w:pPr>
      <w:r>
        <w:rPr>
          <w:b/>
          <w:color w:val="00188F"/>
        </w:rPr>
        <w:t>Workshops</w:t>
      </w:r>
      <w:r>
        <w:t>: dedicarão até 16 (dezesseis) horas para workshops:</w:t>
      </w:r>
    </w:p>
    <w:p w:rsidR="00413FA5" w:rsidRDefault="003E356A" w:rsidP="003E356A">
      <w:pPr>
        <w:pStyle w:val="ProductList-Bullet"/>
        <w:numPr>
          <w:ilvl w:val="1"/>
          <w:numId w:val="49"/>
        </w:numPr>
      </w:pPr>
      <w:r>
        <w:t>Até 2 (dois) workshops de descoberta para explorar e definir os principais casos de uso e requisitos comerciais, conforme fornecido pelo Cliente, para as definições da configuração;</w:t>
      </w:r>
    </w:p>
    <w:p w:rsidR="00413FA5" w:rsidRDefault="003E356A" w:rsidP="003E356A">
      <w:pPr>
        <w:pStyle w:val="ProductList-Bullet"/>
        <w:numPr>
          <w:ilvl w:val="1"/>
          <w:numId w:val="49"/>
        </w:numPr>
      </w:pPr>
      <w:r>
        <w:t>Até 4 (quatr</w:t>
      </w:r>
      <w:r>
        <w:t>o) workshops de revisão de design durante a fase de Criação.</w:t>
      </w:r>
    </w:p>
    <w:p w:rsidR="00413FA5" w:rsidRDefault="003E356A" w:rsidP="003E356A">
      <w:pPr>
        <w:pStyle w:val="ProductList-Bullet"/>
        <w:numPr>
          <w:ilvl w:val="0"/>
          <w:numId w:val="49"/>
        </w:numPr>
      </w:pPr>
      <w:r>
        <w:rPr>
          <w:b/>
          <w:color w:val="00188F"/>
        </w:rPr>
        <w:t>Relatório</w:t>
      </w:r>
      <w:r>
        <w:t>: Um (1) painel nativo do Microsoft Dynamics CRM Online com até 4 (quatro) componentes nativos e 2 (dois) Relatórios do Excel Power View usando Power BI Pro5 configurado para até 2 (dois). Os relatórios exibem até 2 (dois) gráficos interativos por entidade</w:t>
      </w:r>
      <w:r>
        <w:t xml:space="preserve"> com dados extraídos do Microsoft Dynamics CRM Online.</w:t>
      </w:r>
    </w:p>
    <w:p w:rsidR="00413FA5" w:rsidRDefault="003E356A" w:rsidP="003E356A">
      <w:pPr>
        <w:pStyle w:val="ProductList-Bullet"/>
        <w:numPr>
          <w:ilvl w:val="0"/>
          <w:numId w:val="49"/>
        </w:numPr>
      </w:pPr>
      <w:r>
        <w:rPr>
          <w:b/>
          <w:color w:val="00188F"/>
        </w:rPr>
        <w:t>Configuração</w:t>
      </w:r>
      <w:r>
        <w:t>: o Microsoft Dynamics CRM Online será configurado para oferecer suporte até para um total de até 10 (dez) usuários. Durante este tempo, a Microsoft dedicará até 64 (sessenta e quatro) hora</w:t>
      </w:r>
      <w:r>
        <w:t>s para configurar o cliente potencial pelos processos de oportunidade, 3 funções de segurança, 3 pessoas que desempenham funções de segurança fora dos padrões convencionais, integração do SharePoint e Yammer com o Microsoft Dynamics CRM Online.</w:t>
      </w:r>
    </w:p>
    <w:p w:rsidR="00413FA5" w:rsidRDefault="003E356A" w:rsidP="003E356A">
      <w:pPr>
        <w:pStyle w:val="ProductList-Bullet"/>
        <w:numPr>
          <w:ilvl w:val="0"/>
          <w:numId w:val="49"/>
        </w:numPr>
      </w:pPr>
      <w:r>
        <w:rPr>
          <w:b/>
          <w:color w:val="00188F"/>
        </w:rPr>
        <w:t>Teste</w:t>
      </w:r>
      <w:r>
        <w:t>: dedi</w:t>
      </w:r>
      <w:r>
        <w:t>cará até 26 (vinte e seis) horas para até 2 (dois) testes (por exemplo, Teste de Sistema e UAT).</w:t>
      </w:r>
    </w:p>
    <w:p w:rsidR="00413FA5" w:rsidRDefault="003E356A" w:rsidP="003E356A">
      <w:pPr>
        <w:pStyle w:val="ProductList-Bullet"/>
        <w:numPr>
          <w:ilvl w:val="0"/>
          <w:numId w:val="49"/>
        </w:numPr>
      </w:pPr>
      <w:r>
        <w:rPr>
          <w:b/>
          <w:color w:val="00188F"/>
        </w:rPr>
        <w:t>Treinamento e Transferência de Conhecimentos</w:t>
      </w:r>
      <w:r>
        <w:t>: fornece 1 (um) treinamento voltado para o produto para usuários do Cliente por um total de até 4 (quatro) horas.</w:t>
      </w:r>
    </w:p>
    <w:p w:rsidR="00413FA5" w:rsidRDefault="003E356A" w:rsidP="003E356A">
      <w:pPr>
        <w:pStyle w:val="ProductList-Bullet"/>
        <w:numPr>
          <w:ilvl w:val="0"/>
          <w:numId w:val="49"/>
        </w:numPr>
      </w:pPr>
      <w:r>
        <w:rPr>
          <w:b/>
          <w:color w:val="00188F"/>
        </w:rPr>
        <w:t>Suporte à Implantação</w:t>
      </w:r>
      <w:r>
        <w:t>: fornece até 40 (quarenta) horas de implantação e suporte ao vivo (semana 4) sujeito às exigências e ao escopo do projeto predeterminados.</w:t>
      </w:r>
    </w:p>
    <w:p w:rsidR="00413FA5" w:rsidRDefault="00413FA5">
      <w:pPr>
        <w:pStyle w:val="ProductList-Body"/>
      </w:pPr>
    </w:p>
    <w:p w:rsidR="00413FA5" w:rsidRDefault="003E356A">
      <w:pPr>
        <w:pStyle w:val="ProductList-ClauseHeading"/>
        <w:outlineLvl w:val="2"/>
      </w:pPr>
      <w:r>
        <w:t>Responsabilidades do Cliente</w:t>
      </w:r>
    </w:p>
    <w:p w:rsidR="00413FA5" w:rsidRDefault="003E356A">
      <w:pPr>
        <w:pStyle w:val="ProductList-Body"/>
      </w:pPr>
      <w:r>
        <w:t>O Cliente concorda em cooperar com a Microsoft como parte do serv</w:t>
      </w:r>
      <w:r>
        <w:t>iço Acelerador de Produtividade de Vendas, incluindo, sem limitação, disponibilizar os representantes do Cliente, a equipe de TI e os recursos para a Microsoft, fornecendo informações precisas e completas e cumprindo em tempo hábil as responsabilidades atr</w:t>
      </w:r>
      <w:r>
        <w:t>ibuídas ao Cliente pela Microsoft. Nos locais nos quais as visitas locais dos Consultores da Microsoft foram acordadas mutuamente e não pré-pagas, o Cliente será responsável pelas despesas de viagem e hospedagem razoáveis.</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w:t>
              </w:r>
              <w:r>
                <w:rPr>
                  <w:color w:val="00467F"/>
                  <w:sz w:val="14"/>
                  <w:u w:val="single"/>
                </w:rPr>
                <w:t>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SectionHeading"/>
        <w:pageBreakBefore/>
        <w:outlineLvl w:val="0"/>
      </w:pPr>
      <w:bookmarkStart w:id="407" w:name="_Sec563"/>
      <w:bookmarkEnd w:id="399"/>
      <w:r>
        <w:t>Apêndice D - Termos Complementares do Contrato do Programa</w:t>
      </w:r>
      <w:r>
        <w:fldChar w:fldCharType="begin"/>
      </w:r>
      <w:r>
        <w:instrText xml:space="preserve"> TC "</w:instrText>
      </w:r>
      <w:bookmarkStart w:id="408" w:name="_Toc449392782"/>
      <w:r>
        <w:instrText>Apêndice D - Termos Complementares do Contrato do Programa</w:instrText>
      </w:r>
      <w:bookmarkEnd w:id="408"/>
      <w:r>
        <w:instrText>" \l 1</w:instrText>
      </w:r>
      <w:r>
        <w:fldChar w:fldCharType="end"/>
      </w:r>
    </w:p>
    <w:p w:rsidR="00413FA5" w:rsidRDefault="003E356A">
      <w:pPr>
        <w:pStyle w:val="ProductList-Body"/>
      </w:pPr>
      <w:r>
        <w:t>Os termos e as condições a seguir se apli</w:t>
      </w:r>
      <w:r>
        <w:t>cam ao contrato de licenciamento por volume do Cliente, conforme indicado.</w:t>
      </w:r>
    </w:p>
    <w:p w:rsidR="00413FA5" w:rsidRDefault="003E356A">
      <w:pPr>
        <w:pStyle w:val="ProductList-Offering1Heading"/>
        <w:outlineLvl w:val="1"/>
      </w:pPr>
      <w:bookmarkStart w:id="409" w:name="_Sec568"/>
      <w:r>
        <w:t>Termos Complementares do Programa Select Plus</w:t>
      </w:r>
      <w:bookmarkEnd w:id="409"/>
      <w:r>
        <w:fldChar w:fldCharType="begin"/>
      </w:r>
      <w:r>
        <w:instrText xml:space="preserve"> TC "</w:instrText>
      </w:r>
      <w:bookmarkStart w:id="410" w:name="_Toc449392783"/>
      <w:r>
        <w:instrText>Termos Complementares do Programa Select Plus</w:instrText>
      </w:r>
      <w:bookmarkEnd w:id="410"/>
      <w:r>
        <w:instrText>" \l 2</w:instrText>
      </w:r>
      <w:r>
        <w:fldChar w:fldCharType="end"/>
      </w:r>
    </w:p>
    <w:p w:rsidR="00413FA5" w:rsidRDefault="003E356A">
      <w:pPr>
        <w:pStyle w:val="ProductList-Body"/>
      </w:pPr>
      <w:r>
        <w:t xml:space="preserve">O Select Plus requer um pedido mínimo inicial de 500 pontos por pool durante </w:t>
      </w:r>
      <w:r>
        <w:t>o primeiro ano. Esse requisito de quantidade no pedido poderá ser dispensado caso seja fornecido um Contrato Qualificado.</w:t>
      </w:r>
    </w:p>
    <w:p w:rsidR="00413FA5" w:rsidRDefault="00413FA5">
      <w:pPr>
        <w:pStyle w:val="ProductList-Body"/>
      </w:pPr>
    </w:p>
    <w:p w:rsidR="00413FA5" w:rsidRDefault="003E356A">
      <w:pPr>
        <w:pStyle w:val="ProductList-ClauseHeading"/>
        <w:outlineLvl w:val="2"/>
      </w:pPr>
      <w:r>
        <w:t>Categorias de preços no Select Plus</w:t>
      </w:r>
    </w:p>
    <w:p w:rsidR="00413FA5" w:rsidRDefault="003E356A">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413FA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3FA5" w:rsidRDefault="003E356A">
            <w:pPr>
              <w:pStyle w:val="ProductList-TableBody"/>
            </w:pPr>
            <w:r>
              <w:rPr>
                <w:color w:val="FFFFFF"/>
              </w:rPr>
              <w:t>Mínimo de Pontos Anuais por Pool</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500</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4,000</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10,000</w:t>
            </w:r>
          </w:p>
        </w:tc>
      </w:tr>
      <w:tr w:rsidR="00413FA5">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13FA5" w:rsidRDefault="003E356A">
            <w:pPr>
              <w:pStyle w:val="ProductList-TableBody"/>
            </w:pPr>
            <w:r>
              <w:t>25,000</w:t>
            </w:r>
          </w:p>
        </w:tc>
      </w:tr>
    </w:tbl>
    <w:p w:rsidR="00413FA5" w:rsidRDefault="003E356A">
      <w:pPr>
        <w:pStyle w:val="ProductList-Offering1Heading"/>
        <w:outlineLvl w:val="1"/>
      </w:pPr>
      <w:bookmarkStart w:id="411" w:name="_Sec569"/>
      <w:r>
        <w:t>Definição de Gerenciamento para Dispositivos Qualificados</w:t>
      </w:r>
      <w:bookmarkEnd w:id="411"/>
      <w:r>
        <w:fldChar w:fldCharType="begin"/>
      </w:r>
      <w:r>
        <w:instrText xml:space="preserve"> TC "</w:instrText>
      </w:r>
      <w:bookmarkStart w:id="412" w:name="_Toc449392784"/>
      <w:r>
        <w:instrText>Definição de Gerenciamento para Dispositivos Qualificados</w:instrText>
      </w:r>
      <w:bookmarkEnd w:id="412"/>
      <w:r>
        <w:instrText>" \l 2</w:instrText>
      </w:r>
      <w:r>
        <w:fldChar w:fldCharType="end"/>
      </w:r>
    </w:p>
    <w:p w:rsidR="00413FA5" w:rsidRDefault="003E356A">
      <w:pPr>
        <w:pStyle w:val="ProductList-Body"/>
      </w:pPr>
      <w:r>
        <w:t>Se o contrat</w:t>
      </w:r>
      <w:r>
        <w:t>o de licenciamento por volume do Cliente se referir aos Termos do Produto, à Lista de Produtos ou ao PUR para definir Dispositivos Qualificados, os seguintes termos se aplicarão. O Cliente “gerencia” qualquer dispositivo no qual ele controla direta ou indi</w:t>
      </w:r>
      <w:r>
        <w:t xml:space="preserve">retamente um ou mais ambientes de sistema operacional. Por exemplo, o Cliente gerencia qualquer dispositivo: </w:t>
      </w:r>
    </w:p>
    <w:p w:rsidR="00413FA5" w:rsidRDefault="003E356A" w:rsidP="003E356A">
      <w:pPr>
        <w:pStyle w:val="ProductList-Bullet"/>
        <w:numPr>
          <w:ilvl w:val="0"/>
          <w:numId w:val="50"/>
        </w:numPr>
      </w:pPr>
      <w:r>
        <w:t>que ele permite ingressar em seu domínio ou</w:t>
      </w:r>
    </w:p>
    <w:p w:rsidR="00413FA5" w:rsidRDefault="003E356A" w:rsidP="003E356A">
      <w:pPr>
        <w:pStyle w:val="ProductList-Bullet"/>
        <w:numPr>
          <w:ilvl w:val="0"/>
          <w:numId w:val="50"/>
        </w:numPr>
      </w:pPr>
      <w:r>
        <w:t>que ele autentica como um requisito para usar aplicativos enquanto ele está em suas instalações ou</w:t>
      </w:r>
    </w:p>
    <w:p w:rsidR="00413FA5" w:rsidRDefault="003E356A" w:rsidP="003E356A">
      <w:pPr>
        <w:pStyle w:val="ProductList-Bullet"/>
        <w:numPr>
          <w:ilvl w:val="0"/>
          <w:numId w:val="50"/>
        </w:numPr>
      </w:pPr>
      <w:r>
        <w:t>no qual que ele instala agentes (por exemplo, antivírus, antimalware ou outros agentes autorizados pela política do Cliente) ou</w:t>
      </w:r>
    </w:p>
    <w:p w:rsidR="00413FA5" w:rsidRDefault="003E356A" w:rsidP="003E356A">
      <w:pPr>
        <w:pStyle w:val="ProductList-Bullet"/>
        <w:numPr>
          <w:ilvl w:val="0"/>
          <w:numId w:val="50"/>
        </w:numPr>
      </w:pPr>
      <w:r>
        <w:t>ao qual ele se aplica direta ou indiretamente e impõe políticas de grupo ou</w:t>
      </w:r>
    </w:p>
    <w:p w:rsidR="00413FA5" w:rsidRDefault="003E356A" w:rsidP="003E356A">
      <w:pPr>
        <w:pStyle w:val="ProductList-Bullet"/>
        <w:numPr>
          <w:ilvl w:val="0"/>
          <w:numId w:val="50"/>
        </w:numPr>
      </w:pPr>
      <w:r>
        <w:t xml:space="preserve">no qual ele solicita ou recebe dados e configura ou </w:t>
      </w:r>
      <w:r>
        <w:t>fornece instruções sobre o hardware ou software direta ou indiretamente associado ao ambiente de sistema operacional ou</w:t>
      </w:r>
    </w:p>
    <w:p w:rsidR="00413FA5" w:rsidRDefault="003E356A" w:rsidP="003E356A">
      <w:pPr>
        <w:pStyle w:val="ProductList-Bullet"/>
        <w:numPr>
          <w:ilvl w:val="0"/>
          <w:numId w:val="50"/>
        </w:numPr>
      </w:pPr>
      <w:r>
        <w:t>que ele permite acessar uma infraestrutura de desktop virtual (VDI) fora do Windows SA, Microsoft Intune (Dispositivo) ou Direitos de Ro</w:t>
      </w:r>
      <w:r>
        <w:t>aming do Windows Virtual Desktop Access.</w:t>
      </w:r>
    </w:p>
    <w:p w:rsidR="00413FA5" w:rsidRDefault="00413FA5">
      <w:pPr>
        <w:pStyle w:val="ProductList-Body"/>
      </w:pPr>
    </w:p>
    <w:p w:rsidR="00413FA5" w:rsidRDefault="003E356A">
      <w:pPr>
        <w:pStyle w:val="ProductList-Body"/>
      </w:pPr>
      <w:r>
        <w:t>Um dispositivo que acessa um VDI sob Direitos de Roaming apenas ou usa o Windows To Go em um Dispositivo Qualificado de Terceiros apenas fora das instalações do Cliente, e não é gerenciado para outras finalidades c</w:t>
      </w:r>
      <w:r>
        <w:t>onforme descrito aqui, não é considerado “gerenciado” para fins desta definição.</w:t>
      </w:r>
    </w:p>
    <w:p w:rsidR="00413FA5" w:rsidRDefault="003E356A">
      <w:pPr>
        <w:pStyle w:val="ProductList-Offering1Heading"/>
        <w:outlineLvl w:val="1"/>
      </w:pPr>
      <w:bookmarkStart w:id="413" w:name="_Sec570"/>
      <w:r>
        <w:t>Serviços Online nos Programas Open</w:t>
      </w:r>
      <w:bookmarkEnd w:id="413"/>
      <w:r>
        <w:fldChar w:fldCharType="begin"/>
      </w:r>
      <w:r>
        <w:instrText xml:space="preserve"> TC "</w:instrText>
      </w:r>
      <w:bookmarkStart w:id="414" w:name="_Toc449392785"/>
      <w:r>
        <w:instrText>Serviços Online nos Programas Open</w:instrText>
      </w:r>
      <w:bookmarkEnd w:id="414"/>
      <w:r>
        <w:instrText>" \l 2</w:instrText>
      </w:r>
      <w:r>
        <w:fldChar w:fldCharType="end"/>
      </w:r>
    </w:p>
    <w:p w:rsidR="00413FA5" w:rsidRDefault="003E356A">
      <w:pPr>
        <w:pStyle w:val="ProductList-Body"/>
      </w:pPr>
      <w:r>
        <w:t>Sob os programas de Licença Open, Open Value e Open Value Subscription, o período de assinatu</w:t>
      </w:r>
      <w:r>
        <w:t>ra dos Serviços Online começa na hora da ativação da chave do produto e não na hora do pedido. Assim que a chave do produto for ativada, a Microsoft não aceitará solicitações de devolução enviadas por parceiros da Microsoft.</w:t>
      </w:r>
    </w:p>
    <w:p w:rsidR="00413FA5" w:rsidRDefault="00413FA5">
      <w:pPr>
        <w:pStyle w:val="ProductList-Body"/>
      </w:pPr>
    </w:p>
    <w:p w:rsidR="00413FA5" w:rsidRDefault="003E356A">
      <w:pPr>
        <w:pStyle w:val="ProductList-Body"/>
      </w:pPr>
      <w:r>
        <w:t>O Cliente estará qualificado p</w:t>
      </w:r>
      <w:r>
        <w:t>ara o programa Open Value com uma compra mínima de 5 licenças. As Licenças de Assinatura de Usuário (SLs de Usuário) dos Serviços Online também podem ser contadas em relação à quantidade mínima de cinco licenças. Porém, só as cinco SLs de Usuário não satis</w:t>
      </w:r>
      <w:r>
        <w:t>fazem o mínimo para Open Value para Toda a Organização e Open Value Subscription. No caso de OV para Toda a Organização e OV Subscription, o pedido inicial deverá incluir no mínimo cinco Licenças de Plataforma Desktop ou Componente de Desktop além de quais</w:t>
      </w:r>
      <w:r>
        <w:t>quer SLs de Usuário.</w:t>
      </w:r>
    </w:p>
    <w:p w:rsidR="00413FA5" w:rsidRDefault="003E356A">
      <w:pPr>
        <w:pStyle w:val="ProductList-Offering1Heading"/>
        <w:outlineLvl w:val="1"/>
      </w:pPr>
      <w:bookmarkStart w:id="415" w:name="_Sec571"/>
      <w:r>
        <w:t>Termos Complementares para Serviços Profissionais - Contratos Legados</w:t>
      </w:r>
      <w:bookmarkEnd w:id="415"/>
      <w:r>
        <w:fldChar w:fldCharType="begin"/>
      </w:r>
      <w:r>
        <w:instrText xml:space="preserve"> TC "</w:instrText>
      </w:r>
      <w:bookmarkStart w:id="416" w:name="_Toc449392786"/>
      <w:r>
        <w:instrText>Termos Complementares para Serviços Profissionais - Contratos Legados</w:instrText>
      </w:r>
      <w:bookmarkEnd w:id="416"/>
      <w:r>
        <w:instrText>" \l 2</w:instrText>
      </w:r>
      <w:r>
        <w:fldChar w:fldCharType="end"/>
      </w:r>
    </w:p>
    <w:p w:rsidR="00413FA5" w:rsidRDefault="003E356A">
      <w:pPr>
        <w:pStyle w:val="ProductList-Body"/>
      </w:pPr>
      <w:r>
        <w:t>O direito de uso do Cliente sobre quaisquer serviços de consultoria e suporte que a</w:t>
      </w:r>
      <w:r>
        <w:t xml:space="preserve"> Microsoft executa (“Serviços Profissionais”) comprados dos Termos do Produto é regido (1) pelo contrato de licenciamento por volume do cliente e (2) por qualquer outro contrato de Serviços da Microsoft de nível master que o cliente possa ter em vigor no m</w:t>
      </w:r>
      <w:r>
        <w:t>omento da compra. Em caso de conflito, prevalecerá o contrato de Serviços Profissionais mais recente. Se o contrato principal do Cliente para licenciamento por volume for uma versão Microsoft Business Agreement com data anterior a setembro de 2007 ou outra</w:t>
      </w:r>
      <w:r>
        <w:t xml:space="preserve"> que não inclua termos para Serviços Profissionais, e o Cliente não tiver assinado nenhum outro contrato de Serviços Microsoft principal, os seguintes termos complementares se aplicarão a todos os Serviços Profissionais comprados e usados pelo Cliente.</w:t>
      </w:r>
    </w:p>
    <w:p w:rsidR="00413FA5" w:rsidRDefault="00413FA5">
      <w:pPr>
        <w:pStyle w:val="ProductList-Body"/>
      </w:pPr>
    </w:p>
    <w:p w:rsidR="00413FA5" w:rsidRDefault="003E356A">
      <w:pPr>
        <w:pStyle w:val="ProductList-ClauseHeading"/>
        <w:outlineLvl w:val="2"/>
      </w:pPr>
      <w:r>
        <w:t>Di</w:t>
      </w:r>
      <w:r>
        <w:t>reitos de Uso, Propriedade e Licença.</w:t>
      </w:r>
    </w:p>
    <w:p w:rsidR="00413FA5" w:rsidRDefault="003E356A">
      <w:pPr>
        <w:pStyle w:val="ProductList-SubClauseHeading"/>
        <w:outlineLvl w:val="3"/>
      </w:pPr>
      <w:r>
        <w:t>Consertos (Fixes)</w:t>
      </w:r>
    </w:p>
    <w:p w:rsidR="00413FA5" w:rsidRDefault="003E356A">
      <w:pPr>
        <w:pStyle w:val="ProductList-BodyIndented"/>
      </w:pPr>
      <w:r>
        <w:t>Se a Microsoft fornecer Consertos (fixes), modificações ou melhorias no Produto, ou em seus derivados, geralmente lançados (como pacotes de serviço do Produto) ou para tratar de um problema específico</w:t>
      </w:r>
      <w:r>
        <w:t xml:space="preserve"> do Cliente (coletivamente “Consertos (Fixes)”, tais Consertos (Fixes) estão licenciados sob os mesmos termos do Produto ao qual ele se aplica. Se os Consertos (Fixes) não forem fornecidos para um produto específico, quaisquer termos de uso que a Microsoft</w:t>
      </w:r>
      <w:r>
        <w:t xml:space="preserve"> fornecer com os Consertos (Fixes) serão aplicáveis</w:t>
      </w:r>
    </w:p>
    <w:p w:rsidR="00413FA5" w:rsidRDefault="00413FA5">
      <w:pPr>
        <w:pStyle w:val="ProductList-BodyIndented"/>
      </w:pPr>
    </w:p>
    <w:p w:rsidR="00413FA5" w:rsidRDefault="003E356A">
      <w:pPr>
        <w:pStyle w:val="ProductList-SubClauseHeading"/>
        <w:outlineLvl w:val="3"/>
      </w:pPr>
      <w:r>
        <w:t>Trabalho Preexistente</w:t>
      </w:r>
    </w:p>
    <w:p w:rsidR="00413FA5" w:rsidRDefault="003E356A">
      <w:pPr>
        <w:pStyle w:val="ProductList-BodyIndented"/>
      </w:pPr>
      <w:r>
        <w:t xml:space="preserve">Todos os direitos em qualquer código de computador ou materiais escritos não baseados em código desenvolvidos ou de outra forma obtidos independentemente dos Serviços Profissionais </w:t>
      </w:r>
      <w:r>
        <w:t xml:space="preserve">fornecidos ao Cliente (“Trabalho Preexistente”) devem permanecer como propriedade exclusiva da parte que o fornece. Cada parte poderá usar, reproduzir e modificar o Trabalho Preexistente da outra parte exclusivamente conforme a necessidade para cumprir as </w:t>
      </w:r>
      <w:r>
        <w:t>obrigações relacionadas aos Serviços Profissionais.</w:t>
      </w:r>
    </w:p>
    <w:p w:rsidR="00413FA5" w:rsidRDefault="003E356A">
      <w:pPr>
        <w:pStyle w:val="ProductList-BodyIndented"/>
      </w:pPr>
      <w:r>
        <w:t xml:space="preserve">Exceto conforme de outra forma expressamente acordado por escrito entre as partes, mediante pagamento integral, a Microsoft concede ao Cliente uma licença não exclusiva, perpétua, paga integralmente para </w:t>
      </w:r>
      <w:r>
        <w:t>usar, reproduzir e modificar (se aplicável) qualquer Trabalho Preexistente da Microsoft fornecido como parte de um Serviço Entregue, exclusivamente na forma entregue ao Cliente, e unicamente para fins comerciais internos do Cliente. A licença para o Trabal</w:t>
      </w:r>
      <w:r>
        <w:t>ho Preexistente da Microsoft está condicionada ao cumprimento dos termos do contrato de licenciamento por volume do Cliente.</w:t>
      </w:r>
    </w:p>
    <w:p w:rsidR="00413FA5" w:rsidRDefault="00413FA5">
      <w:pPr>
        <w:pStyle w:val="ProductList-BodyIndented"/>
      </w:pPr>
    </w:p>
    <w:p w:rsidR="00413FA5" w:rsidRDefault="003E356A">
      <w:pPr>
        <w:pStyle w:val="ProductList-SubClauseHeading"/>
        <w:outlineLvl w:val="3"/>
      </w:pPr>
      <w:r>
        <w:t>Serviços Entregues</w:t>
      </w:r>
    </w:p>
    <w:p w:rsidR="00413FA5" w:rsidRDefault="003E356A">
      <w:pPr>
        <w:pStyle w:val="ProductList-BodyIndented"/>
      </w:pPr>
      <w:r>
        <w:t>Quaisquer códigos de computador ou materiais, que não sejam Produtos ou Consertos (Fixes), que a Microsoft deix</w:t>
      </w:r>
      <w:r>
        <w:t>ar com o Cliente no momento em que for concluída a prestação de Serviços Profissionais da Microsoft são considerados Serviços Entregues. Mediante o pagamento integral dos Serviços Profissionais, a Microsoft concede ao Cliente uma licença não exclusiva, int</w:t>
      </w:r>
      <w:r>
        <w:t>ransferível e perpétua para reproduzir, usar e modificar os Serviços Entregues exclusivamente para os fins comerciais internos do Cliente, sujeito aos termos e às condições que regem os Serviços Profissionais e o contrato de licenciamento por volume do Cli</w:t>
      </w:r>
      <w:r>
        <w:t xml:space="preserve">ente. </w:t>
      </w:r>
    </w:p>
    <w:p w:rsidR="00413FA5" w:rsidRDefault="00413FA5">
      <w:pPr>
        <w:pStyle w:val="ProductList-BodyIndented"/>
      </w:pPr>
    </w:p>
    <w:p w:rsidR="00413FA5" w:rsidRDefault="003E356A">
      <w:pPr>
        <w:pStyle w:val="ProductList-SubClauseHeading"/>
        <w:outlineLvl w:val="3"/>
      </w:pPr>
      <w:r>
        <w:t>Uso de informações técnicas dos Serviços Profissionais</w:t>
      </w:r>
    </w:p>
    <w:p w:rsidR="00413FA5" w:rsidRDefault="003E356A">
      <w:pPr>
        <w:pStyle w:val="ProductList-BodyIndented"/>
      </w:pPr>
      <w:r>
        <w:t>A Microsoft poderá usar qualquer informação técnica derivada do fornecimento de Serviços Profissionais para fins de solução de problemas, correção de erros, melhorias da funcionalidade do produto, Consertos (Fixes) e para a base de conhecimento da Microsof</w:t>
      </w:r>
      <w:r>
        <w:t xml:space="preserve">t. A Microsoft concorda em não identificar o Cliente nem divulgar quaisquer Informações Confidenciais deste como parte desse uso. </w:t>
      </w:r>
    </w:p>
    <w:p w:rsidR="00413FA5" w:rsidRDefault="00413FA5">
      <w:pPr>
        <w:pStyle w:val="ProductList-BodyIndented"/>
      </w:pPr>
    </w:p>
    <w:p w:rsidR="00413FA5" w:rsidRDefault="003E356A">
      <w:pPr>
        <w:pStyle w:val="ProductList-SubClauseHeading"/>
        <w:outlineLvl w:val="3"/>
      </w:pPr>
      <w:r>
        <w:t>Restrições à Licença de Software Livre</w:t>
      </w:r>
    </w:p>
    <w:p w:rsidR="00413FA5" w:rsidRDefault="003E356A">
      <w:pPr>
        <w:pStyle w:val="ProductList-BodyIndented"/>
      </w:pPr>
      <w:r>
        <w:t>O Cliente não deve instalar nem usar software ou tecnologia que não seja da Microsoft</w:t>
      </w:r>
      <w:r>
        <w:t xml:space="preserve"> de forma que submeta a propriedade intelectual ou tecnologia da Microsoft a obrigações além daquelas incluídas nestes termos de Serviços Profissionais ou contrato de licenciamento por volume do Cliente.</w:t>
      </w:r>
    </w:p>
    <w:p w:rsidR="00413FA5" w:rsidRDefault="00413FA5">
      <w:pPr>
        <w:pStyle w:val="ProductList-BodyIndented"/>
      </w:pPr>
    </w:p>
    <w:p w:rsidR="00413FA5" w:rsidRDefault="003E356A">
      <w:pPr>
        <w:pStyle w:val="ProductList-SubClauseHeading"/>
        <w:outlineLvl w:val="3"/>
      </w:pPr>
      <w:r>
        <w:t>Direitos das Afiliadas</w:t>
      </w:r>
    </w:p>
    <w:p w:rsidR="00413FA5" w:rsidRDefault="003E356A">
      <w:pPr>
        <w:pStyle w:val="ProductList-BodyIndented"/>
      </w:pPr>
      <w:r>
        <w:t xml:space="preserve">O Cliente pode sublicenciar </w:t>
      </w:r>
      <w:r>
        <w:t>os direitos para usar os Serviços Entregues para suas Afiliadas, mas as Afiliadas do Cliente não podem sublicenciar tais direitos. O Cliente é responsável por garantir a conformidade de suas Afiliadas com estes termos dos Serviços Profissionais e com o con</w:t>
      </w:r>
      <w:r>
        <w:t>trato de licenciamento por volume do Cliente.</w:t>
      </w:r>
    </w:p>
    <w:p w:rsidR="00413FA5" w:rsidRDefault="00413FA5">
      <w:pPr>
        <w:pStyle w:val="ProductList-BodyIndented"/>
      </w:pPr>
    </w:p>
    <w:p w:rsidR="00413FA5" w:rsidRDefault="003E356A">
      <w:pPr>
        <w:pStyle w:val="ProductList-ClauseHeading"/>
        <w:outlineLvl w:val="2"/>
      </w:pPr>
      <w:r>
        <w:t>Garantias e Limitações de Responsabilidade</w:t>
      </w:r>
    </w:p>
    <w:p w:rsidR="00413FA5" w:rsidRDefault="003E356A">
      <w:pPr>
        <w:pStyle w:val="ProductList-SubClauseHeading"/>
        <w:outlineLvl w:val="3"/>
      </w:pPr>
      <w:r>
        <w:t>Garantia dos Serviços Profissionais</w:t>
      </w:r>
    </w:p>
    <w:p w:rsidR="00413FA5" w:rsidRDefault="003E356A">
      <w:pPr>
        <w:pStyle w:val="ProductList-BodyIndented"/>
      </w:pPr>
      <w:r>
        <w:t>A Microsoft garante que os Serviços Profissionais serão realizados com cuidado e qualificação profissionais. Se a Microsoft não cu</w:t>
      </w:r>
      <w:r>
        <w:t xml:space="preserve">mprir esta cláusula e o Cliente notificar a Microsoft em até 90 dias contados da data da execução dos Serviços Profissionais, a Microsoft, como recurso exclusivo pela violação da garantia, executará novamente os Serviços Profissionais ou devolverá o valor </w:t>
      </w:r>
      <w:r>
        <w:t xml:space="preserve">que o Cliente pagou por eles. </w:t>
      </w:r>
      <w:r>
        <w:rPr>
          <w:b/>
        </w:rPr>
        <w:t>Exceto as garantias limitadas acima, a Microsoft não fornece nenhuma garantia ou condição e isenta-se de qualquer outra garantia expressa, implícita ou legal, inclusive garantias de qualidade, titularidade de direito, não viol</w:t>
      </w:r>
      <w:r>
        <w:rPr>
          <w:b/>
        </w:rPr>
        <w:t>ação, padrões de comercialização e adequação a uma finalidade específica.</w:t>
      </w:r>
    </w:p>
    <w:p w:rsidR="00413FA5" w:rsidRDefault="00413FA5">
      <w:pPr>
        <w:pStyle w:val="ProductList-BodyIndented"/>
      </w:pPr>
    </w:p>
    <w:p w:rsidR="00413FA5" w:rsidRDefault="003E356A">
      <w:pPr>
        <w:pStyle w:val="ProductList-SubClauseHeading"/>
        <w:outlineLvl w:val="3"/>
      </w:pPr>
      <w:r>
        <w:t>Limitação de Responsabilidade</w:t>
      </w:r>
    </w:p>
    <w:p w:rsidR="00413FA5" w:rsidRDefault="003E356A">
      <w:pPr>
        <w:pStyle w:val="ProductList-BodyIndented"/>
      </w:pPr>
      <w:r>
        <w:t xml:space="preserve">A responsabilidade da Microsoft por danos diretos será limitada aos valores que o Cliente foi solicitado a pagar pelos Serviços Profissionais. No caso </w:t>
      </w:r>
      <w:r>
        <w:t xml:space="preserve">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w:t>
      </w:r>
      <w:r>
        <w:rPr>
          <w:b/>
        </w:rPr>
        <w:t>a as partes serão responsáveis por danos indiretos, incidentais, especiais, punitivos ou consequenciais, inclusive perda de uso, lucros cessantes ou interrupção dos negócios, causados ou determinados com base em teorias de responsabilidade relacionadas aos</w:t>
      </w:r>
      <w:r>
        <w:rPr>
          <w:b/>
        </w:rPr>
        <w:t xml:space="preserve"> Serviços Profissionais. Nenhuma limitação ou exclusão será aplicada à responsabilidade decorrente das (1) obrigações de confidencialidade ou (2) violação dos direitos de propriedade intelectual de qualquer uma das partes.</w:t>
      </w:r>
    </w:p>
    <w:p w:rsidR="00413FA5" w:rsidRDefault="00413FA5">
      <w:pPr>
        <w:pStyle w:val="ProductList-BodyIndented"/>
        <w:jc w:val="right"/>
      </w:pPr>
    </w:p>
    <w:tbl>
      <w:tblPr>
        <w:tblStyle w:val="PURTable0"/>
        <w:tblW w:w="0" w:type="dxa"/>
        <w:tblLook w:val="04A0" w:firstRow="1" w:lastRow="0" w:firstColumn="1" w:lastColumn="0" w:noHBand="0" w:noVBand="1"/>
      </w:tblPr>
      <w:tblGrid>
        <w:gridCol w:w="1055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Indented"/>
      </w:pPr>
    </w:p>
    <w:p w:rsidR="00413FA5" w:rsidRDefault="003E356A">
      <w:pPr>
        <w:pStyle w:val="ProductList-SectionHeading"/>
        <w:pageBreakBefore/>
        <w:outlineLvl w:val="0"/>
      </w:pPr>
      <w:bookmarkStart w:id="417" w:name="_Sec572"/>
      <w:bookmarkEnd w:id="407"/>
      <w:r>
        <w:t>Apêndice E - Promoções</w:t>
      </w:r>
      <w:r>
        <w:fldChar w:fldCharType="begin"/>
      </w:r>
      <w:r>
        <w:instrText xml:space="preserve"> TC "</w:instrText>
      </w:r>
      <w:bookmarkStart w:id="418" w:name="_Toc449392787"/>
      <w:r>
        <w:instrText>Apêndice E - Promoções</w:instrText>
      </w:r>
      <w:bookmarkEnd w:id="418"/>
      <w:r>
        <w:instrText>" \l 1</w:instrText>
      </w:r>
      <w:r>
        <w:fldChar w:fldCharType="end"/>
      </w:r>
    </w:p>
    <w:p w:rsidR="00413FA5" w:rsidRDefault="003E356A">
      <w:pPr>
        <w:pStyle w:val="ProductList-OfferingGroupHeading"/>
        <w:outlineLvl w:val="1"/>
      </w:pPr>
      <w:bookmarkStart w:id="419" w:name="_Sec867"/>
      <w:r>
        <w:t>System Center Client Management Suite Promotion</w:t>
      </w:r>
      <w:bookmarkEnd w:id="419"/>
      <w:r>
        <w:fldChar w:fldCharType="begin"/>
      </w:r>
      <w:r>
        <w:instrText xml:space="preserve"> TC "</w:instrText>
      </w:r>
      <w:bookmarkStart w:id="420" w:name="_Toc449392788"/>
      <w:r>
        <w:instrText>System Center Client Management Suite Promotion</w:instrText>
      </w:r>
      <w:bookmarkEnd w:id="420"/>
      <w:r>
        <w:instrText>" \l 2</w:instrText>
      </w:r>
      <w:r>
        <w:fldChar w:fldCharType="end"/>
      </w:r>
    </w:p>
    <w:p w:rsidR="00413FA5" w:rsidRDefault="003E356A">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413FA5" w:rsidRDefault="003E356A">
      <w:pPr>
        <w:pStyle w:val="ProductList-OfferingGroupHeading"/>
        <w:outlineLvl w:val="1"/>
      </w:pPr>
      <w:bookmarkStart w:id="421" w:name="_Sec871"/>
      <w:r>
        <w:t>P</w:t>
      </w:r>
      <w:r>
        <w:t>romoção da Capacidade de Computação do Azure</w:t>
      </w:r>
      <w:bookmarkEnd w:id="421"/>
      <w:r>
        <w:fldChar w:fldCharType="begin"/>
      </w:r>
      <w:r>
        <w:instrText xml:space="preserve"> TC "</w:instrText>
      </w:r>
      <w:bookmarkStart w:id="422" w:name="_Toc449392789"/>
      <w:r>
        <w:instrText>Promoção da Capacidade de Computação do Azure</w:instrText>
      </w:r>
      <w:bookmarkEnd w:id="422"/>
      <w:r>
        <w:instrText>" \l 2</w:instrText>
      </w:r>
      <w:r>
        <w:fldChar w:fldCharType="end"/>
      </w:r>
    </w:p>
    <w:p w:rsidR="00413FA5" w:rsidRDefault="003E356A">
      <w:pPr>
        <w:pStyle w:val="ProductList-Body"/>
      </w:pPr>
      <w:r>
        <w:t xml:space="preserve">A partir de 1º de novembro de 2015 a 30 de junho de 2016, a promoção de Capacidade de Computação do Azure oferece descontos nas instâncias de Computação </w:t>
      </w:r>
      <w:r>
        <w:t>Séries A, D e G como assinaturas de 12 meses não coextensivos. Se o Cliente comprar as instâncias sob o Contrato Enterprise no último ano de um Registro, qualquer qualificação remanescente no término poderá ser consumida em um Registro oportunamente renova</w:t>
      </w:r>
      <w:r>
        <w:t xml:space="preserve">do. Se o Registro não for oportunamente renovado, o Cliente perderá qualquer qualificação remanescente. </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3E356A">
      <w:pPr>
        <w:pStyle w:val="ProductList-SectionHeading"/>
        <w:pageBreakBefore/>
        <w:outlineLvl w:val="0"/>
      </w:pPr>
      <w:bookmarkStart w:id="423" w:name="_Sec899"/>
      <w:bookmarkEnd w:id="417"/>
      <w:r>
        <w:t xml:space="preserve">Apêndice F - Termos da Matriz de </w:t>
      </w:r>
      <w:r>
        <w:t>Armazenamento</w:t>
      </w:r>
      <w:r>
        <w:fldChar w:fldCharType="begin"/>
      </w:r>
      <w:r>
        <w:instrText xml:space="preserve"> TC "</w:instrText>
      </w:r>
      <w:bookmarkStart w:id="424" w:name="_Toc449392790"/>
      <w:r>
        <w:instrText>Apêndice F - Termos da Matriz de Armazenamento</w:instrText>
      </w:r>
      <w:bookmarkEnd w:id="424"/>
      <w:r>
        <w:instrText>" \l 1</w:instrText>
      </w:r>
      <w:r>
        <w:fldChar w:fldCharType="end"/>
      </w:r>
    </w:p>
    <w:p w:rsidR="00413FA5" w:rsidRDefault="003E356A">
      <w:pPr>
        <w:pStyle w:val="ProductList-Offering1Heading"/>
        <w:outlineLvl w:val="1"/>
      </w:pPr>
      <w:bookmarkStart w:id="425" w:name="_Sec900"/>
      <w:r>
        <w:t>Disponibilidade</w:t>
      </w:r>
      <w:bookmarkEnd w:id="425"/>
      <w:r>
        <w:fldChar w:fldCharType="begin"/>
      </w:r>
      <w:r>
        <w:instrText xml:space="preserve"> TC "</w:instrText>
      </w:r>
      <w:bookmarkStart w:id="426" w:name="_Toc449392791"/>
      <w:r>
        <w:instrText>Disponibilidade</w:instrText>
      </w:r>
      <w:bookmarkEnd w:id="426"/>
      <w:r>
        <w:instrText>" \l 2</w:instrText>
      </w:r>
      <w:r>
        <w:fldChar w:fldCharType="end"/>
      </w:r>
    </w:p>
    <w:p w:rsidR="00413FA5" w:rsidRDefault="003E356A">
      <w:pPr>
        <w:pStyle w:val="ProductList-Body"/>
      </w:pPr>
      <w:r>
        <w:t>A Matriz de Armazenamento está disponível para fornecimento somente nas seguintes regiões geográficas: Austrália, Áustria, Bahrein, Bélgica</w:t>
      </w:r>
      <w:r>
        <w:t>, Brasil, Canadá, Chile, Colômbia, República Tcheca, Dinamarca, Egito, Finlândia, França, Alemanha, Grécia, Hong Kong, Hungria, Islândia, Índia, Indonésia, Irlanda, Israel, Itália, Japão, Quênia, Kuwait, Macau, Malásia, Médico, Países Baixos, Nova Zelândia</w:t>
      </w:r>
      <w:r>
        <w:t>, Nigéria, Noruega, Peru, Filipinas, Polônia, Portugal, Porto Rico, Catar, Romênia, Rússia, Arábia Saudita, Cingapura, Eslováquia, Eslovênia, África do Sul, Espanhol, Coreia do Sul, Sri Lanka, Suécia, Suíça, Taiwan, Tailândia, Turquia, Emirados Árabes Unid</w:t>
      </w:r>
      <w:r>
        <w:t>os, Ucrânia, Reino Unido, Estados Unidos, Vietnã.</w:t>
      </w:r>
    </w:p>
    <w:p w:rsidR="00413FA5" w:rsidRDefault="003E356A">
      <w:pPr>
        <w:pStyle w:val="ProductList-Offering1Heading"/>
        <w:outlineLvl w:val="1"/>
      </w:pPr>
      <w:bookmarkStart w:id="427" w:name="_Sec901"/>
      <w:r>
        <w:t>Remessa e Titularidade de Direito</w:t>
      </w:r>
      <w:bookmarkEnd w:id="427"/>
      <w:r>
        <w:fldChar w:fldCharType="begin"/>
      </w:r>
      <w:r>
        <w:instrText xml:space="preserve"> TC "</w:instrText>
      </w:r>
      <w:bookmarkStart w:id="428" w:name="_Toc449392792"/>
      <w:r>
        <w:instrText>Remessa e Titularidade de Direito</w:instrText>
      </w:r>
      <w:bookmarkEnd w:id="428"/>
      <w:r>
        <w:instrText>" \l 2</w:instrText>
      </w:r>
      <w:r>
        <w:fldChar w:fldCharType="end"/>
      </w:r>
    </w:p>
    <w:p w:rsidR="00413FA5" w:rsidRDefault="003E356A">
      <w:pPr>
        <w:pStyle w:val="ProductList-Body"/>
      </w:pPr>
      <w:r>
        <w:t>Os termos de remessa para os pedidos feitos são: (i) doca de Remessa do Fornecedor FCA (Incoterms 2010); (ii) a Microsoft paga</w:t>
      </w:r>
      <w:r>
        <w:t>rá previamente e faturará o frete para o Cliente e (iii) para as remessas para fora dos Estados Unidos, o Cliente será responsável por liberar as mercadorias para importação e pagar todos os custos de impostação incluindo obrigações alfandegárias, impostos</w:t>
      </w:r>
      <w:r>
        <w:t xml:space="preserve"> e outros encargos de desembaraço. A Microsoft fornecerá a Matriz de Armazenamento para o Cliente Sem Custo e titularidade de direito quanto à Matriz de Armazenamento e o risco de perda passará para o Cliente no momento da entrega para a transportadora e n</w:t>
      </w:r>
      <w:r>
        <w:t>a conclusão das formalidades de exportação no ponto de origem. As datas de remessa programadas são apenas estimativas. A Matriz de Armazenamento será enviada para o endereço fornecido pelo Cliente usando o formulário online do StorSimple (fornecido separad</w:t>
      </w:r>
      <w:r>
        <w:t>amente). Para as transações nos Estados Unidos, a Microsoft remeteu imposto sobre vendas sobre o valor das Matrizes de Armazenamento com base no endereço de entrega fornecido pelo Cliente para a entrega das Matrizes de Armazenamento. Para as transações nos</w:t>
      </w:r>
      <w:r>
        <w:t xml:space="preserve"> Estados Unidos e Canadá, o endereço usado para o envio das Matrizes de Armazenamento é usado estritamente para as finalidades de remessa do dispositivo ao Cliente e não causa impacto em qualquer outra remessa (ou Endereço para Cobrança de Impostos) fornec</w:t>
      </w:r>
      <w:r>
        <w:t>ido no contrato de licenciamento por volume do Cliente usado para fins de cobrança de imposto sobre vendas para o Cliente nas compras feitas segundo os termos do contrato de licenciamento por volume.</w:t>
      </w:r>
    </w:p>
    <w:p w:rsidR="00413FA5" w:rsidRDefault="003E356A">
      <w:pPr>
        <w:pStyle w:val="ProductList-Offering1Heading"/>
        <w:outlineLvl w:val="1"/>
      </w:pPr>
      <w:bookmarkStart w:id="429" w:name="_Sec902"/>
      <w:r>
        <w:t>Software da Matriz de Armazenamento</w:t>
      </w:r>
      <w:bookmarkEnd w:id="429"/>
      <w:r>
        <w:fldChar w:fldCharType="begin"/>
      </w:r>
      <w:r>
        <w:instrText xml:space="preserve"> TC "</w:instrText>
      </w:r>
      <w:bookmarkStart w:id="430" w:name="_Toc449392793"/>
      <w:r>
        <w:instrText>Software da Matr</w:instrText>
      </w:r>
      <w:r>
        <w:instrText>iz de Armazenamento</w:instrText>
      </w:r>
      <w:bookmarkEnd w:id="430"/>
      <w:r>
        <w:instrText>" \l 2</w:instrText>
      </w:r>
      <w:r>
        <w:fldChar w:fldCharType="end"/>
      </w:r>
    </w:p>
    <w:p w:rsidR="00413FA5" w:rsidRDefault="003E356A">
      <w:pPr>
        <w:pStyle w:val="ProductList-Body"/>
      </w:pPr>
      <w:r>
        <w:t>A Microsoft concede ao Cliente uma licença não exclusiva, intransferível e limitada para usar o Software que é executado na Matriz de Armazenamento (“Software da Matriz de Armazenamento”) somente em conexão com o uso que o Clien</w:t>
      </w:r>
      <w:r>
        <w:t>te faz da Matriz de Armazenamento. O uso do Software da Matriz de Armazenamento pelo Cliente está sujeito aos termos do contrato de licenciamento por volume do Cliente que regem o Software, e Microsoft reserva para si todos os outros direitos.</w:t>
      </w:r>
    </w:p>
    <w:p w:rsidR="00413FA5" w:rsidRDefault="00413FA5">
      <w:pPr>
        <w:pStyle w:val="ProductList-Body"/>
      </w:pPr>
    </w:p>
    <w:p w:rsidR="00413FA5" w:rsidRDefault="003E356A">
      <w:pPr>
        <w:pStyle w:val="ProductList-ClauseHeading"/>
        <w:outlineLvl w:val="2"/>
      </w:pPr>
      <w:r>
        <w:t>Restrições</w:t>
      </w:r>
    </w:p>
    <w:p w:rsidR="00413FA5" w:rsidRDefault="003E356A">
      <w:pPr>
        <w:pStyle w:val="ProductList-Body"/>
      </w:pPr>
      <w:r>
        <w:t>O Cliente não pode usar o Software da Matriz de Armazenamento para fins de comparação ou “benchmark”, exceto para as finalidades internas do Cliente ou para publicação ou divulgação de resultados.</w:t>
      </w:r>
    </w:p>
    <w:p w:rsidR="00413FA5" w:rsidRDefault="00413FA5">
      <w:pPr>
        <w:pStyle w:val="ProductList-Body"/>
      </w:pPr>
    </w:p>
    <w:p w:rsidR="00413FA5" w:rsidRDefault="003E356A">
      <w:pPr>
        <w:pStyle w:val="ProductList-ClauseHeading"/>
        <w:outlineLvl w:val="2"/>
      </w:pPr>
      <w:r>
        <w:t>Determinados Softwares Livres de Terceiros</w:t>
      </w:r>
    </w:p>
    <w:p w:rsidR="00413FA5" w:rsidRDefault="003E356A">
      <w:pPr>
        <w:pStyle w:val="ProductList-Body"/>
      </w:pPr>
      <w:r>
        <w:t>O Software da M</w:t>
      </w:r>
      <w:r>
        <w:t>atriz de Armazenamento pode ser distribuído com determinados códigos independentes (por exemplo, firmware) que são licenciados segundo a GNU General Public License (“GPL”), a GNU Library/Lesser General Public License (“LGPL”), a Apache License Versão 2.0 (</w:t>
      </w:r>
      <w:r>
        <w:t xml:space="preserve">“Licença do Apache”) e/ou as licenças de software livre (“Código de Software Livre”). Todo Código de Software Livre é identificado nas Notificações de Software de Terceiros localizadas em: </w:t>
      </w:r>
      <w:hyperlink r:id="rId137">
        <w:r>
          <w:rPr>
            <w:color w:val="00467F"/>
            <w:u w:val="single"/>
          </w:rPr>
          <w:t>ht</w:t>
        </w:r>
        <w:r>
          <w:rPr>
            <w:color w:val="00467F"/>
            <w:u w:val="single"/>
          </w:rPr>
          <w:t>tp://go.microsoft.com/fwlink/?LinkId=627000</w:t>
        </w:r>
      </w:hyperlink>
      <w:r>
        <w:t xml:space="preserve"> e é licenciado para o Cliente de acordo com as licenças de código aberto aplicáveis.</w:t>
      </w:r>
    </w:p>
    <w:p w:rsidR="00413FA5" w:rsidRDefault="00413FA5">
      <w:pPr>
        <w:pStyle w:val="ProductList-Body"/>
      </w:pPr>
    </w:p>
    <w:p w:rsidR="00413FA5" w:rsidRDefault="003E356A">
      <w:pPr>
        <w:pStyle w:val="ProductList-ClauseHeading"/>
        <w:outlineLvl w:val="2"/>
      </w:pPr>
      <w:r>
        <w:t>Ativação/Consentimento para Serviços de Internet</w:t>
      </w:r>
    </w:p>
    <w:p w:rsidR="00413FA5" w:rsidRDefault="003E356A">
      <w:pPr>
        <w:pStyle w:val="ProductList-Body"/>
      </w:pPr>
      <w:r>
        <w:t xml:space="preserve">A ativação associa o uso do Software da Matriz de Armazenamento a um dispositivo específico. Durante a ativação e o uso subsequente do dispositivo, o Software da Matriz de Armazenamento pode enviar informações sobre o Software da Matriz de Armazenamento e </w:t>
      </w:r>
      <w:r>
        <w:t>o dispositivo para a Microsoft. Essas informações incluem a versão, o idioma e a chave do produto do Software da Matriz de Armazenamento, o endereço IP do Cliente, o sistema operacional, o navegador e o nome, a versão do Software da Matriz de Armazenamento</w:t>
      </w:r>
      <w:r>
        <w:t xml:space="preserve"> que o Cliente está usando e o código do idioma da Matriz de Armazenamento que está executando o Software da Matriz de Armazenamento. A Microsoft usa essas informações para disponibilizar os serviços via Internet para o Cliente. Ao usar a Matriz de Armazen</w:t>
      </w:r>
      <w:r>
        <w:t>amento e o Software da Matriz de Armazenamento, o Cliente autoriza a transmissão das informações para a Microsoft.</w:t>
      </w:r>
    </w:p>
    <w:p w:rsidR="00413FA5" w:rsidRDefault="00413FA5">
      <w:pPr>
        <w:pStyle w:val="ProductList-Body"/>
      </w:pPr>
    </w:p>
    <w:p w:rsidR="00413FA5" w:rsidRDefault="003E356A">
      <w:pPr>
        <w:pStyle w:val="ProductList-ClauseHeading"/>
        <w:outlineLvl w:val="2"/>
      </w:pPr>
      <w:r>
        <w:t>Atualizações do Software da Matriz de Armazenamento</w:t>
      </w:r>
    </w:p>
    <w:p w:rsidR="00413FA5" w:rsidRDefault="003E356A">
      <w:pPr>
        <w:pStyle w:val="ProductList-Body"/>
      </w:pPr>
      <w:r>
        <w:t xml:space="preserve">O serviço de atualização do Software da Matriz de Armazenamento permitirá que o Cliente </w:t>
      </w:r>
      <w:r>
        <w:t>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413FA5" w:rsidRDefault="00413FA5">
      <w:pPr>
        <w:pStyle w:val="ProductList-Body"/>
      </w:pPr>
    </w:p>
    <w:p w:rsidR="00413FA5" w:rsidRDefault="003E356A">
      <w:pPr>
        <w:pStyle w:val="ProductList-Offering1Heading"/>
        <w:outlineLvl w:val="1"/>
      </w:pPr>
      <w:bookmarkStart w:id="431" w:name="_Sec903"/>
      <w:r>
        <w:t>Ga</w:t>
      </w:r>
      <w:r>
        <w:t>rantia Limitada de Hardware</w:t>
      </w:r>
      <w:bookmarkEnd w:id="431"/>
      <w:r>
        <w:fldChar w:fldCharType="begin"/>
      </w:r>
      <w:r>
        <w:instrText xml:space="preserve"> TC "</w:instrText>
      </w:r>
      <w:bookmarkStart w:id="432" w:name="_Toc449392794"/>
      <w:r>
        <w:instrText>Garantia Limitada de Hardware</w:instrText>
      </w:r>
      <w:bookmarkEnd w:id="432"/>
      <w:r>
        <w:instrText>" \l 2</w:instrText>
      </w:r>
      <w:r>
        <w:fldChar w:fldCharType="end"/>
      </w:r>
    </w:p>
    <w:p w:rsidR="00413FA5" w:rsidRDefault="003E356A">
      <w:pPr>
        <w:pStyle w:val="ProductList-Body"/>
      </w:pPr>
      <w:r>
        <w:t>A Microsoft garante que o hardware da Matriz de Armazenamento não apresentará avarias devido a uma falha nos materiais ou na mão de obra sob o uso comercial comum, conforme descrito na d</w:t>
      </w:r>
      <w:r>
        <w:t>ocumentação do produto aplicável por um período de 90 (noventa) dias contados da data de entrega ao Cliente. Se ele não apresentar e o Cliente notificar a Microsoft dentro do prazo de garantia, a Microsoft o reparará ou substituirá (a critério da Microsoft</w:t>
      </w:r>
      <w:r>
        <w:t>) sem nenhum custo. Esta é a única garantia que a Microsoft fornece para a Matriz de Armazenamento, e o Cliente renuncia a quaisquer requerimentos judiciais ou extrajudiciais de violação de garantia não apresentados durante o período de garantia. Esta gara</w:t>
      </w:r>
      <w:r>
        <w:t>ntia não abrange problemas causados por acidentes, abuso ou uso de forma inconsistente com o contrato de licenciamento por volume do Cliente ou a documentação do produto e ela será anulada se a Matriz de Armazenamento for aberta ou modificada, danificada p</w:t>
      </w:r>
      <w:r>
        <w:t xml:space="preserve">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w:t>
      </w:r>
      <w:r>
        <w:rPr>
          <w:b/>
        </w:rPr>
        <w:t>a-se de qualquer outra garantia ou condição expressa, implícita ou legal, inclusive sem limitação, garantias de qualidade, titularidade de direito, não violação, padrões de comercialização e adequação a uma finalidade específica</w:t>
      </w:r>
      <w:r>
        <w:t>.</w:t>
      </w:r>
    </w:p>
    <w:p w:rsidR="00413FA5" w:rsidRDefault="003E356A">
      <w:pPr>
        <w:pStyle w:val="ProductList-Offering1Heading"/>
        <w:outlineLvl w:val="1"/>
      </w:pPr>
      <w:bookmarkStart w:id="433" w:name="_Sec904"/>
      <w:r>
        <w:t>Indenização. Defesa contra</w:t>
      </w:r>
      <w:r>
        <w:t xml:space="preserve"> requerimentos judiciais ou extrajudiciais de terceiros</w:t>
      </w:r>
      <w:bookmarkEnd w:id="433"/>
      <w:r>
        <w:fldChar w:fldCharType="begin"/>
      </w:r>
      <w:r>
        <w:instrText xml:space="preserve"> TC "</w:instrText>
      </w:r>
      <w:bookmarkStart w:id="434" w:name="_Toc449392795"/>
      <w:r>
        <w:instrText>Indenização. Defesa contra requerimentos judiciais ou extrajudiciais de terceiros</w:instrText>
      </w:r>
      <w:bookmarkEnd w:id="434"/>
      <w:r>
        <w:instrText>" \l 2</w:instrText>
      </w:r>
      <w:r>
        <w:fldChar w:fldCharType="end"/>
      </w:r>
    </w:p>
    <w:p w:rsidR="00413FA5" w:rsidRDefault="003E356A">
      <w:pPr>
        <w:pStyle w:val="ProductList-Body"/>
      </w:pPr>
      <w:r>
        <w:t>A Microsoft defenderá o Cliente contra qualquer requerimento judicial ou extrajudicial impetrado por um te</w:t>
      </w:r>
      <w:r>
        <w:t>rceiro não afiliado alegando que uma Matriz de Armazenamento viola patentes, direitos autorais ou marcas ou que faz uso ilegal de seu Segredo Comercial, sujeito aos termos do contrato de licenciamento por volume do Cliente sobre a defesa de requerimentos j</w:t>
      </w:r>
      <w:r>
        <w:t>udiciais ou extrajudiciais de terceiros.</w:t>
      </w:r>
    </w:p>
    <w:p w:rsidR="00413FA5" w:rsidRDefault="003E356A">
      <w:pPr>
        <w:pStyle w:val="ProductList-Offering1Heading"/>
        <w:outlineLvl w:val="1"/>
      </w:pPr>
      <w:bookmarkStart w:id="435" w:name="_Sec905"/>
      <w:r>
        <w:t>Limitação de Responsabilidade</w:t>
      </w:r>
      <w:bookmarkEnd w:id="435"/>
      <w:r>
        <w:fldChar w:fldCharType="begin"/>
      </w:r>
      <w:r>
        <w:instrText xml:space="preserve"> TC "</w:instrText>
      </w:r>
      <w:bookmarkStart w:id="436" w:name="_Toc449392796"/>
      <w:r>
        <w:instrText>Limitação de Responsabilidade</w:instrText>
      </w:r>
      <w:bookmarkEnd w:id="436"/>
      <w:r>
        <w:instrText>" \l 2</w:instrText>
      </w:r>
      <w:r>
        <w:fldChar w:fldCharType="end"/>
      </w:r>
    </w:p>
    <w:p w:rsidR="00413FA5" w:rsidRDefault="003E356A">
      <w:pPr>
        <w:pStyle w:val="ProductList-Body"/>
      </w:pPr>
      <w:r>
        <w:t xml:space="preserve">Para qualquer requerimento judicial ou extrajudicial relacionado a uma Matriz de Armazenamento, a obrigação máxima e agregada de cada parte em </w:t>
      </w:r>
      <w:r>
        <w:t xml:space="preserve">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w:t>
      </w:r>
      <w:r>
        <w:rPr>
          <w:b/>
        </w:rPr>
        <w:t>, incidentais, especiais, punitivos ou consequenciais, inclusive perda de uso, lucros cessantes ou interrupção dos negócios, causados ou determinados com base em teorias de responsabilidade. Nenhuma limitação ou exclusão será aplicada à responsabilidade de</w:t>
      </w:r>
      <w:r>
        <w:rPr>
          <w:b/>
        </w:rPr>
        <w:t>corrente das (1) obrigações de confidencialidade; (2) obrigações de defesa ou (3) violação dos direitos de propriedade intelectual de qualquer uma das partes</w:t>
      </w:r>
      <w:r>
        <w:t>.</w:t>
      </w:r>
    </w:p>
    <w:p w:rsidR="00413FA5" w:rsidRDefault="003E356A">
      <w:pPr>
        <w:pStyle w:val="ProductList-Offering1Heading"/>
        <w:outlineLvl w:val="1"/>
      </w:pPr>
      <w:bookmarkStart w:id="437" w:name="_Sec906"/>
      <w:r>
        <w:t>Leis de Controle de Exportação nos Estados Unidos</w:t>
      </w:r>
      <w:bookmarkEnd w:id="437"/>
      <w:r>
        <w:fldChar w:fldCharType="begin"/>
      </w:r>
      <w:r>
        <w:instrText xml:space="preserve"> TC "</w:instrText>
      </w:r>
      <w:bookmarkStart w:id="438" w:name="_Toc449392797"/>
      <w:r>
        <w:instrText xml:space="preserve">Leis de Controle de Exportação nos Estados </w:instrText>
      </w:r>
      <w:r>
        <w:instrText>Unidos</w:instrText>
      </w:r>
      <w:bookmarkEnd w:id="438"/>
      <w:r>
        <w:instrText>" \l 2</w:instrText>
      </w:r>
      <w:r>
        <w:fldChar w:fldCharType="end"/>
      </w:r>
    </w:p>
    <w:p w:rsidR="00413FA5" w:rsidRDefault="003E356A">
      <w:pPr>
        <w:pStyle w:val="ProductList-Body"/>
      </w:pPr>
      <w:r>
        <w:t>As Matrizes de Armazenamento estão sujeitas a provisões no contrato de licenciamento por volume do Cliente sobre o controle de exportação dos Estados Unidos.</w:t>
      </w:r>
    </w:p>
    <w:p w:rsidR="00413FA5" w:rsidRDefault="003E356A">
      <w:pPr>
        <w:pStyle w:val="ProductList-Offering1Heading"/>
        <w:outlineLvl w:val="1"/>
      </w:pPr>
      <w:bookmarkStart w:id="439" w:name="_Sec907"/>
      <w:r>
        <w:t>Coleta de Informações de Diagnóstico</w:t>
      </w:r>
      <w:bookmarkEnd w:id="439"/>
      <w:r>
        <w:fldChar w:fldCharType="begin"/>
      </w:r>
      <w:r>
        <w:instrText xml:space="preserve"> TC "</w:instrText>
      </w:r>
      <w:bookmarkStart w:id="440" w:name="_Toc449392798"/>
      <w:r>
        <w:instrText>Coleta de Informações de Diagnóstico</w:instrText>
      </w:r>
      <w:bookmarkEnd w:id="440"/>
      <w:r>
        <w:instrText>" \l 2</w:instrText>
      </w:r>
      <w:r>
        <w:fldChar w:fldCharType="end"/>
      </w:r>
    </w:p>
    <w:p w:rsidR="00413FA5" w:rsidRDefault="003E356A">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w:t>
      </w:r>
      <w:r>
        <w:t>Armazenamento por meio do Serviço de Gerenciamento do Azure StorSimple. Os tipos de informações coletadas podem incluir arquivos que ajudam a descrever ou identificar o problema, como logs operacionais, se o problema ocorreu no hardware ou software, o tipo</w:t>
      </w:r>
      <w:r>
        <w:t xml:space="preserve"> e a gravidade do problema e o status do dispositivo. A Microsoft não coletará dumps de memória, chaves, senhas ou dados que um Cliente armazena na Matriz de Armazenamento. A Microsoft usa as informações para melhorar a Matriz de Armazenamento e os serviço</w:t>
      </w:r>
      <w:r>
        <w:t>s relacionados e também pode usá-las para aprimorar firmware e hardware de terceiros como parte da Matriz de Armazenamento. Até a extensão de que a Microsoft forneça ao seu fornecedor de hardware informações específicas, a Microsoft só fornecerá as informa</w:t>
      </w:r>
      <w:r>
        <w:t>ções em um formato de dados anônimos, a menos que a Microsoft obtenha o consentimento explícito do Cliente. A Microsoft fornecerá essas informações para a finalidade de resolver um problema relacionado ao hardware identificado. Para saber mais sobre a priv</w:t>
      </w:r>
      <w:r>
        <w:t>acidade para a Matriz de Armazenamento, consulte https://www.microsoft.com/en-us/privacystatement.</w:t>
      </w:r>
    </w:p>
    <w:p w:rsidR="00413FA5" w:rsidRDefault="003E356A">
      <w:pPr>
        <w:pStyle w:val="ProductList-Offering1Heading"/>
        <w:outlineLvl w:val="1"/>
      </w:pPr>
      <w:bookmarkStart w:id="441" w:name="_Sec908"/>
      <w:r>
        <w:t>Uso pelo Governo</w:t>
      </w:r>
      <w:bookmarkEnd w:id="441"/>
      <w:r>
        <w:fldChar w:fldCharType="begin"/>
      </w:r>
      <w:r>
        <w:instrText xml:space="preserve"> TC "</w:instrText>
      </w:r>
      <w:bookmarkStart w:id="442" w:name="_Toc449392799"/>
      <w:r>
        <w:instrText>Uso pelo Governo</w:instrText>
      </w:r>
      <w:bookmarkEnd w:id="442"/>
      <w:r>
        <w:instrText>" \l 2</w:instrText>
      </w:r>
      <w:r>
        <w:fldChar w:fldCharType="end"/>
      </w:r>
    </w:p>
    <w:p w:rsidR="00413FA5" w:rsidRDefault="003E356A">
      <w:pPr>
        <w:pStyle w:val="ProductList-Body"/>
      </w:pPr>
      <w:r>
        <w:t>O Cliente entende que, em troca pela compra de uma ou mais Ofertas de Compromisso Monetário do StorSimple, a Mi</w:t>
      </w:r>
      <w:r>
        <w:t>crosoft fornecerá a Matriz de Armazenamento e o Suporte do StorSimple sem custo adicional. A Microsoft renunciará a todo e qualquer direito para compensação do Cliente para qualquer Matriz de Armazenamento ou Suporte Padrão do StorSimple. A Microsoft propõ</w:t>
      </w:r>
      <w:r>
        <w:t>e que a provisão da Matriz de Armazenamento e o Suporte Padrão do StorSimple ao Cliente sem custo cumprirá integralmente com as leis e os regulamentos para presentes, relacionados à ética e outros relacionados a mercadorias e serviços gratuitos. A Microsof</w:t>
      </w:r>
      <w:r>
        <w:t>t propõe que a provisão das Matrizes de Armazenamento e do Suporte Padrão do StorSimple deverá ser para o único benefício e uso do Cliente e não para o uso pessoal ou benefício de qualquer funcionário do governo individual.</w:t>
      </w:r>
    </w:p>
    <w:p w:rsidR="00413FA5" w:rsidRDefault="00413FA5">
      <w:pPr>
        <w:pStyle w:val="ProductList-Body"/>
        <w:jc w:val="right"/>
      </w:pPr>
    </w:p>
    <w:tbl>
      <w:tblPr>
        <w:tblStyle w:val="PURTable"/>
        <w:tblW w:w="0" w:type="dxa"/>
        <w:tblLook w:val="04A0" w:firstRow="1" w:lastRow="0" w:firstColumn="1" w:lastColumn="0" w:noHBand="0" w:noVBand="1"/>
      </w:tblPr>
      <w:tblGrid>
        <w:gridCol w:w="10916"/>
      </w:tblGrid>
      <w:tr w:rsidR="00413FA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3FA5" w:rsidRDefault="003E356A">
            <w:pPr>
              <w:pStyle w:val="ProductList-TableBody"/>
              <w:jc w:val="right"/>
            </w:pPr>
            <w:hyperlink w:anchor="_Sec842">
              <w:r>
                <w:rPr>
                  <w:color w:val="00467F"/>
                  <w:sz w:val="14"/>
                  <w:u w:val="single"/>
                </w:rPr>
                <w:t>S</w:t>
              </w:r>
              <w:r>
                <w:rPr>
                  <w:color w:val="00467F"/>
                  <w:sz w:val="14"/>
                  <w:u w:val="single"/>
                </w:rPr>
                <w:t>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13FA5" w:rsidRDefault="00413FA5">
      <w:pPr>
        <w:pStyle w:val="ProductList-Body"/>
      </w:pPr>
    </w:p>
    <w:p w:rsidR="00413FA5" w:rsidRDefault="00413FA5">
      <w:pPr>
        <w:sectPr w:rsidR="00413FA5">
          <w:headerReference w:type="default" r:id="rId138"/>
          <w:footerReference w:type="default" r:id="rId139"/>
          <w:type w:val="continuous"/>
          <w:pgSz w:w="12240" w:h="15840" w:code="1"/>
          <w:pgMar w:top="1170" w:right="720" w:bottom="720" w:left="720" w:header="432" w:footer="288" w:gutter="0"/>
          <w:cols w:space="360"/>
        </w:sectPr>
      </w:pPr>
    </w:p>
    <w:bookmarkEnd w:id="423"/>
    <w:p w:rsidR="00413FA5" w:rsidRDefault="003E356A">
      <w:pPr>
        <w:pStyle w:val="ProductList-SectionHeading"/>
        <w:pageBreakBefore/>
        <w:outlineLvl w:val="0"/>
      </w:pPr>
      <w:r>
        <w:t>Índice</w:t>
      </w:r>
      <w:r>
        <w:fldChar w:fldCharType="begin"/>
      </w:r>
      <w:r>
        <w:instrText xml:space="preserve"> TC "</w:instrText>
      </w:r>
      <w:bookmarkStart w:id="443" w:name="_Toc449392800"/>
      <w:r>
        <w:instrText>Índice</w:instrText>
      </w:r>
      <w:bookmarkEnd w:id="443"/>
      <w:r>
        <w:instrText>" \l 1</w:instrText>
      </w:r>
      <w:r>
        <w:fldChar w:fldCharType="end"/>
      </w:r>
    </w:p>
    <w:p w:rsidR="00413FA5" w:rsidRDefault="00413FA5">
      <w:pPr>
        <w:pStyle w:val="ProductList-Body"/>
      </w:pPr>
    </w:p>
    <w:p w:rsidR="00413FA5" w:rsidRDefault="00413FA5">
      <w:pPr>
        <w:sectPr w:rsidR="00413FA5">
          <w:headerReference w:type="default" r:id="rId140"/>
          <w:footerReference w:type="default" r:id="rId141"/>
          <w:type w:val="continuous"/>
          <w:pgSz w:w="12240" w:h="15840" w:code="1"/>
          <w:pgMar w:top="1170" w:right="720" w:bottom="720" w:left="720" w:header="432" w:footer="288" w:gutter="0"/>
          <w:cols w:space="360"/>
        </w:sectPr>
      </w:pPr>
    </w:p>
    <w:p w:rsidR="003E356A" w:rsidRDefault="003E356A">
      <w:pPr>
        <w:pStyle w:val="ProductList-Body"/>
        <w:rPr>
          <w:noProof/>
        </w:rPr>
        <w:sectPr w:rsidR="003E356A" w:rsidSect="003E356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E356A" w:rsidRDefault="003E356A">
      <w:pPr>
        <w:pStyle w:val="Index1"/>
        <w:tabs>
          <w:tab w:val="right" w:pos="5030"/>
        </w:tabs>
        <w:rPr>
          <w:noProof/>
        </w:rPr>
      </w:pPr>
      <w:r>
        <w:rPr>
          <w:noProof/>
        </w:rPr>
        <w:t>Access 2016, 24</w:t>
      </w:r>
    </w:p>
    <w:p w:rsidR="003E356A" w:rsidRDefault="003E356A">
      <w:pPr>
        <w:pStyle w:val="Index1"/>
        <w:tabs>
          <w:tab w:val="right" w:pos="5030"/>
        </w:tabs>
        <w:rPr>
          <w:noProof/>
        </w:rPr>
      </w:pPr>
      <w:r>
        <w:rPr>
          <w:noProof/>
        </w:rPr>
        <w:t>Active Directory Basic do Azure (SL de Usuário), 55</w:t>
      </w:r>
    </w:p>
    <w:p w:rsidR="003E356A" w:rsidRDefault="003E356A">
      <w:pPr>
        <w:pStyle w:val="Index1"/>
        <w:tabs>
          <w:tab w:val="right" w:pos="5030"/>
        </w:tabs>
        <w:rPr>
          <w:noProof/>
        </w:rPr>
      </w:pPr>
      <w:r>
        <w:rPr>
          <w:noProof/>
        </w:rPr>
        <w:t>Active Directory Premium do Azure (SL de Usuário), 55</w:t>
      </w:r>
    </w:p>
    <w:p w:rsidR="003E356A" w:rsidRDefault="003E356A">
      <w:pPr>
        <w:pStyle w:val="Index1"/>
        <w:tabs>
          <w:tab w:val="right" w:pos="5030"/>
        </w:tabs>
        <w:rPr>
          <w:noProof/>
        </w:rPr>
      </w:pPr>
      <w:r>
        <w:rPr>
          <w:noProof/>
        </w:rPr>
        <w:t>API do Tradutor da Microsoft, 71</w:t>
      </w:r>
    </w:p>
    <w:p w:rsidR="003E356A" w:rsidRDefault="003E356A">
      <w:pPr>
        <w:pStyle w:val="Index1"/>
        <w:tabs>
          <w:tab w:val="right" w:pos="5030"/>
        </w:tabs>
        <w:rPr>
          <w:noProof/>
        </w:rPr>
      </w:pPr>
      <w:r>
        <w:rPr>
          <w:noProof/>
        </w:rPr>
        <w:t>Apple Macintosh, 41</w:t>
      </w:r>
    </w:p>
    <w:p w:rsidR="003E356A" w:rsidRDefault="003E356A">
      <w:pPr>
        <w:pStyle w:val="Index1"/>
        <w:tabs>
          <w:tab w:val="right" w:pos="5030"/>
        </w:tabs>
        <w:rPr>
          <w:noProof/>
        </w:rPr>
      </w:pPr>
      <w:r>
        <w:rPr>
          <w:noProof/>
        </w:rPr>
        <w:t>Área Restrita do Microsoft Dynamics AX Camada 1</w:t>
      </w:r>
    </w:p>
    <w:p w:rsidR="003E356A" w:rsidRDefault="003E356A">
      <w:pPr>
        <w:pStyle w:val="Index2"/>
        <w:tabs>
          <w:tab w:val="right" w:pos="5030"/>
        </w:tabs>
        <w:rPr>
          <w:noProof/>
        </w:rPr>
      </w:pPr>
      <w:r>
        <w:rPr>
          <w:noProof/>
        </w:rPr>
        <w:t>Instância do Desenvolvedor e Teste, 59</w:t>
      </w:r>
    </w:p>
    <w:p w:rsidR="003E356A" w:rsidRDefault="003E356A">
      <w:pPr>
        <w:pStyle w:val="Index1"/>
        <w:tabs>
          <w:tab w:val="right" w:pos="5030"/>
        </w:tabs>
        <w:rPr>
          <w:noProof/>
        </w:rPr>
      </w:pPr>
      <w:r>
        <w:rPr>
          <w:noProof/>
        </w:rPr>
        <w:t>Área Restrita do Microsoft Dynamics AX Camada 2</w:t>
      </w:r>
    </w:p>
    <w:p w:rsidR="003E356A" w:rsidRDefault="003E356A">
      <w:pPr>
        <w:pStyle w:val="Index2"/>
        <w:tabs>
          <w:tab w:val="right" w:pos="5030"/>
        </w:tabs>
        <w:rPr>
          <w:noProof/>
        </w:rPr>
      </w:pPr>
      <w:r>
        <w:rPr>
          <w:noProof/>
        </w:rPr>
        <w:t>teste de Aceitação Padrão, 59</w:t>
      </w:r>
    </w:p>
    <w:p w:rsidR="003E356A" w:rsidRDefault="003E356A">
      <w:pPr>
        <w:pStyle w:val="Index1"/>
        <w:tabs>
          <w:tab w:val="right" w:pos="5030"/>
        </w:tabs>
        <w:rPr>
          <w:noProof/>
        </w:rPr>
      </w:pPr>
      <w:r>
        <w:rPr>
          <w:noProof/>
        </w:rPr>
        <w:t>Área Restrita do Microsoft Dynamics AX Camada 3</w:t>
      </w:r>
    </w:p>
    <w:p w:rsidR="003E356A" w:rsidRDefault="003E356A">
      <w:pPr>
        <w:pStyle w:val="Index2"/>
        <w:tabs>
          <w:tab w:val="right" w:pos="5030"/>
        </w:tabs>
        <w:rPr>
          <w:noProof/>
        </w:rPr>
      </w:pPr>
      <w:r>
        <w:rPr>
          <w:noProof/>
        </w:rPr>
        <w:t>teste de Aceitação Premier, 59</w:t>
      </w:r>
    </w:p>
    <w:p w:rsidR="003E356A" w:rsidRDefault="003E356A">
      <w:pPr>
        <w:pStyle w:val="Index1"/>
        <w:tabs>
          <w:tab w:val="right" w:pos="5030"/>
        </w:tabs>
        <w:rPr>
          <w:noProof/>
        </w:rPr>
      </w:pPr>
      <w:r>
        <w:rPr>
          <w:noProof/>
        </w:rPr>
        <w:t>Área Restrita do Microsoft Dynamics AX Camada 4</w:t>
      </w:r>
    </w:p>
    <w:p w:rsidR="003E356A" w:rsidRDefault="003E356A">
      <w:pPr>
        <w:pStyle w:val="Index2"/>
        <w:tabs>
          <w:tab w:val="right" w:pos="5030"/>
        </w:tabs>
        <w:rPr>
          <w:noProof/>
        </w:rPr>
      </w:pPr>
      <w:r>
        <w:rPr>
          <w:noProof/>
        </w:rPr>
        <w:t>teste de Desempenho Padrão (SL Complementar), 59</w:t>
      </w:r>
    </w:p>
    <w:p w:rsidR="003E356A" w:rsidRDefault="003E356A">
      <w:pPr>
        <w:pStyle w:val="Index1"/>
        <w:tabs>
          <w:tab w:val="right" w:pos="5030"/>
        </w:tabs>
        <w:rPr>
          <w:noProof/>
        </w:rPr>
      </w:pPr>
      <w:r>
        <w:rPr>
          <w:noProof/>
        </w:rPr>
        <w:t>Área Restrita do Microsoft Dynamics AX Camada 5</w:t>
      </w:r>
    </w:p>
    <w:p w:rsidR="003E356A" w:rsidRDefault="003E356A">
      <w:pPr>
        <w:pStyle w:val="Index2"/>
        <w:tabs>
          <w:tab w:val="right" w:pos="5030"/>
        </w:tabs>
        <w:rPr>
          <w:noProof/>
        </w:rPr>
      </w:pPr>
      <w:r>
        <w:rPr>
          <w:noProof/>
        </w:rPr>
        <w:t>teste de Desempenho Premier, 59</w:t>
      </w:r>
    </w:p>
    <w:p w:rsidR="003E356A" w:rsidRDefault="003E356A">
      <w:pPr>
        <w:pStyle w:val="Index1"/>
        <w:tabs>
          <w:tab w:val="right" w:pos="5030"/>
        </w:tabs>
        <w:rPr>
          <w:noProof/>
        </w:rPr>
      </w:pPr>
      <w:r>
        <w:rPr>
          <w:noProof/>
        </w:rPr>
        <w:t>Armazenamento Adicional de Arquivo do Parature, 62</w:t>
      </w:r>
    </w:p>
    <w:p w:rsidR="003E356A" w:rsidRDefault="003E356A">
      <w:pPr>
        <w:pStyle w:val="Index1"/>
        <w:tabs>
          <w:tab w:val="right" w:pos="5030"/>
        </w:tabs>
        <w:rPr>
          <w:noProof/>
        </w:rPr>
      </w:pPr>
      <w:r>
        <w:rPr>
          <w:noProof/>
        </w:rPr>
        <w:t>Armazenamento Adicional do Microsoft Dynamics Marketing Enterprise, 61</w:t>
      </w:r>
    </w:p>
    <w:p w:rsidR="003E356A" w:rsidRDefault="003E356A">
      <w:pPr>
        <w:pStyle w:val="Index1"/>
        <w:tabs>
          <w:tab w:val="right" w:pos="5030"/>
        </w:tabs>
        <w:rPr>
          <w:noProof/>
        </w:rPr>
      </w:pPr>
      <w:r>
        <w:rPr>
          <w:noProof/>
        </w:rPr>
        <w:t>Armazenamento Adicional para Microsoft Dynamics AX, 59</w:t>
      </w:r>
    </w:p>
    <w:p w:rsidR="003E356A" w:rsidRDefault="003E356A">
      <w:pPr>
        <w:pStyle w:val="Index1"/>
        <w:tabs>
          <w:tab w:val="right" w:pos="5030"/>
        </w:tabs>
        <w:rPr>
          <w:noProof/>
        </w:rPr>
      </w:pPr>
      <w:r>
        <w:rPr>
          <w:noProof/>
        </w:rPr>
        <w:t>Armazenamento Adicional para Microsoft Dynamics CRM Online, 60</w:t>
      </w:r>
    </w:p>
    <w:p w:rsidR="003E356A" w:rsidRDefault="003E356A">
      <w:pPr>
        <w:pStyle w:val="Index1"/>
        <w:tabs>
          <w:tab w:val="right" w:pos="5030"/>
        </w:tabs>
        <w:rPr>
          <w:noProof/>
        </w:rPr>
      </w:pPr>
      <w:r>
        <w:rPr>
          <w:noProof/>
        </w:rPr>
        <w:t>Armazenamento Extra Complementar de 1 GB de SL de Usuário do Microsoft Intune, 59</w:t>
      </w:r>
    </w:p>
    <w:p w:rsidR="003E356A" w:rsidRDefault="003E356A">
      <w:pPr>
        <w:pStyle w:val="Index1"/>
        <w:tabs>
          <w:tab w:val="right" w:pos="5030"/>
        </w:tabs>
        <w:rPr>
          <w:noProof/>
        </w:rPr>
      </w:pPr>
      <w:r>
        <w:rPr>
          <w:noProof/>
        </w:rPr>
        <w:t>Armazenamento Extra de Arquivos de 1 GB, 69</w:t>
      </w:r>
    </w:p>
    <w:p w:rsidR="003E356A" w:rsidRDefault="003E356A">
      <w:pPr>
        <w:pStyle w:val="Index1"/>
        <w:tabs>
          <w:tab w:val="right" w:pos="5030"/>
        </w:tabs>
        <w:rPr>
          <w:noProof/>
        </w:rPr>
      </w:pPr>
      <w:r>
        <w:rPr>
          <w:noProof/>
        </w:rPr>
        <w:t>Arquivamento do Exchange Online, 67</w:t>
      </w:r>
    </w:p>
    <w:p w:rsidR="003E356A" w:rsidRDefault="003E356A">
      <w:pPr>
        <w:pStyle w:val="Index1"/>
        <w:tabs>
          <w:tab w:val="right" w:pos="5030"/>
        </w:tabs>
        <w:rPr>
          <w:noProof/>
        </w:rPr>
      </w:pPr>
      <w:r>
        <w:rPr>
          <w:noProof/>
        </w:rPr>
        <w:t>Arquivamento do Exchange Online para Exchange Online, 67</w:t>
      </w:r>
    </w:p>
    <w:p w:rsidR="003E356A" w:rsidRDefault="003E356A">
      <w:pPr>
        <w:pStyle w:val="Index1"/>
        <w:tabs>
          <w:tab w:val="right" w:pos="5030"/>
        </w:tabs>
        <w:rPr>
          <w:noProof/>
        </w:rPr>
      </w:pPr>
      <w:r>
        <w:rPr>
          <w:noProof/>
        </w:rPr>
        <w:t>Arquivamento do Exchange Online para Exchange Server, 16</w:t>
      </w:r>
    </w:p>
    <w:p w:rsidR="003E356A" w:rsidRDefault="003E356A">
      <w:pPr>
        <w:pStyle w:val="Index1"/>
        <w:tabs>
          <w:tab w:val="right" w:pos="5030"/>
        </w:tabs>
        <w:rPr>
          <w:noProof/>
        </w:rPr>
      </w:pPr>
      <w:r>
        <w:rPr>
          <w:noProof/>
        </w:rPr>
        <w:t>Assinatura do Windows Companion, 43</w:t>
      </w:r>
    </w:p>
    <w:p w:rsidR="003E356A" w:rsidRDefault="003E356A">
      <w:pPr>
        <w:pStyle w:val="Index1"/>
        <w:tabs>
          <w:tab w:val="right" w:pos="5030"/>
        </w:tabs>
        <w:rPr>
          <w:noProof/>
        </w:rPr>
      </w:pPr>
      <w:r>
        <w:rPr>
          <w:noProof/>
        </w:rPr>
        <w:t>Assinatura Mensal de 100 mil Transações de Uso de Site Interno do Bing Mapas, 70</w:t>
      </w:r>
    </w:p>
    <w:p w:rsidR="003E356A" w:rsidRDefault="003E356A">
      <w:pPr>
        <w:pStyle w:val="Index1"/>
        <w:tabs>
          <w:tab w:val="right" w:pos="5030"/>
        </w:tabs>
        <w:rPr>
          <w:noProof/>
        </w:rPr>
      </w:pPr>
      <w:r>
        <w:rPr>
          <w:noProof/>
        </w:rPr>
        <w:t>Assinatura Mensal de 100 mil Transações de Uso de Site Público do Bing Mapas, 70</w:t>
      </w:r>
    </w:p>
    <w:p w:rsidR="003E356A" w:rsidRDefault="003E356A">
      <w:pPr>
        <w:pStyle w:val="Index1"/>
        <w:tabs>
          <w:tab w:val="right" w:pos="5030"/>
        </w:tabs>
        <w:rPr>
          <w:noProof/>
        </w:rPr>
      </w:pPr>
      <w:r>
        <w:rPr>
          <w:noProof/>
        </w:rPr>
        <w:t>Assinatura Mensal de 500 Mil (e valores superiores) Transações de Uso de Site Interno do Bing Mapas, 70</w:t>
      </w:r>
    </w:p>
    <w:p w:rsidR="003E356A" w:rsidRDefault="003E356A">
      <w:pPr>
        <w:pStyle w:val="Index1"/>
        <w:tabs>
          <w:tab w:val="right" w:pos="5030"/>
        </w:tabs>
        <w:rPr>
          <w:noProof/>
        </w:rPr>
      </w:pPr>
      <w:r>
        <w:rPr>
          <w:noProof/>
        </w:rPr>
        <w:t>Assinatura Mensal de 500 Mil (e valores superiores) Transações de Uso de Site Público do Bing Mapas, 70</w:t>
      </w:r>
    </w:p>
    <w:p w:rsidR="003E356A" w:rsidRDefault="003E356A">
      <w:pPr>
        <w:pStyle w:val="Index1"/>
        <w:tabs>
          <w:tab w:val="right" w:pos="5030"/>
        </w:tabs>
        <w:rPr>
          <w:noProof/>
        </w:rPr>
      </w:pPr>
      <w:r>
        <w:rPr>
          <w:noProof/>
        </w:rPr>
        <w:t>Assinatura Mensal de Tarifa por Plataforma Windows de Gerenciamento de Ativos Móveis do Bing Mapas, 70</w:t>
      </w:r>
    </w:p>
    <w:p w:rsidR="003E356A" w:rsidRDefault="003E356A">
      <w:pPr>
        <w:pStyle w:val="Index1"/>
        <w:tabs>
          <w:tab w:val="right" w:pos="5030"/>
        </w:tabs>
        <w:rPr>
          <w:noProof/>
        </w:rPr>
      </w:pPr>
      <w:r>
        <w:rPr>
          <w:noProof/>
        </w:rPr>
        <w:t>Atualização do Windows 10 Education (Por Dispositivo), 40</w:t>
      </w:r>
    </w:p>
    <w:p w:rsidR="003E356A" w:rsidRDefault="003E356A">
      <w:pPr>
        <w:pStyle w:val="Index1"/>
        <w:tabs>
          <w:tab w:val="right" w:pos="5030"/>
        </w:tabs>
        <w:rPr>
          <w:noProof/>
        </w:rPr>
      </w:pPr>
      <w:r>
        <w:rPr>
          <w:noProof/>
        </w:rPr>
        <w:t>Atualização do Windows 10 Enterprise e Software Assurance Por Usuário (SL), 40</w:t>
      </w:r>
    </w:p>
    <w:p w:rsidR="003E356A" w:rsidRDefault="003E356A">
      <w:pPr>
        <w:pStyle w:val="Index1"/>
        <w:tabs>
          <w:tab w:val="right" w:pos="5030"/>
        </w:tabs>
        <w:rPr>
          <w:noProof/>
        </w:rPr>
      </w:pPr>
      <w:r>
        <w:rPr>
          <w:noProof/>
        </w:rPr>
        <w:t>Atualização do Windows 10 Enterprise e Software Assurance Por Usuário de SA, 40</w:t>
      </w:r>
    </w:p>
    <w:p w:rsidR="003E356A" w:rsidRDefault="003E356A">
      <w:pPr>
        <w:pStyle w:val="Index1"/>
        <w:tabs>
          <w:tab w:val="right" w:pos="5030"/>
        </w:tabs>
        <w:rPr>
          <w:noProof/>
        </w:rPr>
      </w:pPr>
      <w:r>
        <w:rPr>
          <w:noProof/>
        </w:rPr>
        <w:t>Atualização do Windows 10 Enterprise LTSB, 40</w:t>
      </w:r>
    </w:p>
    <w:p w:rsidR="003E356A" w:rsidRDefault="003E356A">
      <w:pPr>
        <w:pStyle w:val="Index1"/>
        <w:tabs>
          <w:tab w:val="right" w:pos="5030"/>
        </w:tabs>
        <w:rPr>
          <w:noProof/>
        </w:rPr>
      </w:pPr>
      <w:r>
        <w:rPr>
          <w:noProof/>
        </w:rPr>
        <w:t>Atualização do Windows 10 Pro, 40</w:t>
      </w:r>
    </w:p>
    <w:p w:rsidR="003E356A" w:rsidRDefault="003E356A">
      <w:pPr>
        <w:pStyle w:val="Index1"/>
        <w:tabs>
          <w:tab w:val="right" w:pos="5030"/>
        </w:tabs>
        <w:rPr>
          <w:noProof/>
        </w:rPr>
      </w:pPr>
      <w:r>
        <w:rPr>
          <w:noProof/>
        </w:rPr>
        <w:t>Autenticação Multifator, 57</w:t>
      </w:r>
    </w:p>
    <w:p w:rsidR="003E356A" w:rsidRDefault="003E356A">
      <w:pPr>
        <w:pStyle w:val="Index1"/>
        <w:tabs>
          <w:tab w:val="right" w:pos="5030"/>
        </w:tabs>
        <w:rPr>
          <w:noProof/>
        </w:rPr>
      </w:pPr>
      <w:r>
        <w:rPr>
          <w:noProof/>
        </w:rPr>
        <w:t>Autoatendimento do Microsoft Dynamics AX, 59</w:t>
      </w:r>
    </w:p>
    <w:p w:rsidR="003E356A" w:rsidRDefault="003E356A">
      <w:pPr>
        <w:pStyle w:val="Index1"/>
        <w:tabs>
          <w:tab w:val="right" w:pos="5030"/>
        </w:tabs>
        <w:rPr>
          <w:noProof/>
        </w:rPr>
      </w:pPr>
      <w:r>
        <w:rPr>
          <w:noProof/>
        </w:rPr>
        <w:t>Autoatendimento do Microsoft Dynamics AX para SA, 59</w:t>
      </w:r>
    </w:p>
    <w:p w:rsidR="003E356A" w:rsidRDefault="003E356A">
      <w:pPr>
        <w:pStyle w:val="Index1"/>
        <w:tabs>
          <w:tab w:val="right" w:pos="5030"/>
        </w:tabs>
        <w:rPr>
          <w:noProof/>
        </w:rPr>
      </w:pPr>
      <w:r>
        <w:rPr>
          <w:noProof/>
        </w:rPr>
        <w:t>Auto-atendimento para Funcionários do Microsoft Dynamics (SL de Usuário), 60</w:t>
      </w:r>
    </w:p>
    <w:p w:rsidR="003E356A" w:rsidRDefault="003E356A">
      <w:pPr>
        <w:pStyle w:val="Index1"/>
        <w:tabs>
          <w:tab w:val="right" w:pos="5030"/>
        </w:tabs>
        <w:rPr>
          <w:noProof/>
        </w:rPr>
      </w:pPr>
      <w:r>
        <w:rPr>
          <w:noProof/>
        </w:rPr>
        <w:t>Azure RemoteApp, 56</w:t>
      </w:r>
    </w:p>
    <w:p w:rsidR="003E356A" w:rsidRDefault="003E356A">
      <w:pPr>
        <w:pStyle w:val="Index1"/>
        <w:tabs>
          <w:tab w:val="right" w:pos="5030"/>
        </w:tabs>
        <w:rPr>
          <w:noProof/>
        </w:rPr>
      </w:pPr>
      <w:r>
        <w:rPr>
          <w:noProof/>
        </w:rPr>
        <w:t>Bing Mapas Light por Assinatura Mensal de 5 mil Usuários Conhecidos, 70</w:t>
      </w:r>
    </w:p>
    <w:p w:rsidR="003E356A" w:rsidRDefault="003E356A">
      <w:pPr>
        <w:pStyle w:val="Index1"/>
        <w:tabs>
          <w:tab w:val="right" w:pos="5030"/>
        </w:tabs>
        <w:rPr>
          <w:noProof/>
        </w:rPr>
      </w:pPr>
      <w:r>
        <w:rPr>
          <w:noProof/>
        </w:rPr>
        <w:t>Bing Mapas Light por Assinatura Mensal de 500 Usuários Conhecidos, 70</w:t>
      </w:r>
    </w:p>
    <w:p w:rsidR="003E356A" w:rsidRDefault="003E356A">
      <w:pPr>
        <w:pStyle w:val="Index1"/>
        <w:tabs>
          <w:tab w:val="right" w:pos="5030"/>
        </w:tabs>
        <w:rPr>
          <w:noProof/>
        </w:rPr>
      </w:pPr>
      <w:r>
        <w:rPr>
          <w:noProof/>
        </w:rPr>
        <w:t>Bing Mapas por Assinatura Mensal de 5 mil Usuários Conhecidos, 70</w:t>
      </w:r>
    </w:p>
    <w:p w:rsidR="003E356A" w:rsidRDefault="003E356A">
      <w:pPr>
        <w:pStyle w:val="Index1"/>
        <w:tabs>
          <w:tab w:val="right" w:pos="5030"/>
        </w:tabs>
        <w:rPr>
          <w:noProof/>
        </w:rPr>
      </w:pPr>
      <w:r>
        <w:rPr>
          <w:noProof/>
        </w:rPr>
        <w:t>Bing Mapas por Assinatura Mensal de Usuários Conhecidos, 70</w:t>
      </w:r>
    </w:p>
    <w:p w:rsidR="003E356A" w:rsidRDefault="003E356A">
      <w:pPr>
        <w:pStyle w:val="Index1"/>
        <w:tabs>
          <w:tab w:val="right" w:pos="5030"/>
        </w:tabs>
        <w:rPr>
          <w:noProof/>
        </w:rPr>
      </w:pPr>
      <w:r>
        <w:rPr>
          <w:noProof/>
        </w:rPr>
        <w:t>BizTalk Server, 86</w:t>
      </w:r>
    </w:p>
    <w:p w:rsidR="003E356A" w:rsidRDefault="003E356A">
      <w:pPr>
        <w:pStyle w:val="Index1"/>
        <w:tabs>
          <w:tab w:val="right" w:pos="5030"/>
        </w:tabs>
        <w:rPr>
          <w:noProof/>
        </w:rPr>
      </w:pPr>
      <w:r>
        <w:rPr>
          <w:noProof/>
        </w:rPr>
        <w:t>BizTalk Server 2013, 15</w:t>
      </w:r>
    </w:p>
    <w:p w:rsidR="003E356A" w:rsidRDefault="003E356A">
      <w:pPr>
        <w:pStyle w:val="Index1"/>
        <w:tabs>
          <w:tab w:val="right" w:pos="5030"/>
        </w:tabs>
        <w:rPr>
          <w:noProof/>
        </w:rPr>
      </w:pPr>
      <w:r>
        <w:rPr>
          <w:noProof/>
        </w:rPr>
        <w:t>BizTalk Server 2013 R2 Branch Edition, 14</w:t>
      </w:r>
    </w:p>
    <w:p w:rsidR="003E356A" w:rsidRDefault="003E356A">
      <w:pPr>
        <w:pStyle w:val="Index1"/>
        <w:tabs>
          <w:tab w:val="right" w:pos="5030"/>
        </w:tabs>
        <w:rPr>
          <w:noProof/>
        </w:rPr>
      </w:pPr>
      <w:r>
        <w:rPr>
          <w:noProof/>
        </w:rPr>
        <w:t>BizTalk Server 2013 R2 Branch IDC, 15</w:t>
      </w:r>
    </w:p>
    <w:p w:rsidR="003E356A" w:rsidRDefault="003E356A">
      <w:pPr>
        <w:pStyle w:val="Index1"/>
        <w:tabs>
          <w:tab w:val="right" w:pos="5030"/>
        </w:tabs>
        <w:rPr>
          <w:noProof/>
        </w:rPr>
      </w:pPr>
      <w:r>
        <w:rPr>
          <w:noProof/>
        </w:rPr>
        <w:t>BizTalk Server 2013 R2 Developer, 15</w:t>
      </w:r>
    </w:p>
    <w:p w:rsidR="003E356A" w:rsidRDefault="003E356A">
      <w:pPr>
        <w:pStyle w:val="Index1"/>
        <w:tabs>
          <w:tab w:val="right" w:pos="5030"/>
        </w:tabs>
        <w:rPr>
          <w:noProof/>
        </w:rPr>
      </w:pPr>
      <w:r>
        <w:rPr>
          <w:noProof/>
        </w:rPr>
        <w:t>BizTalk Server 2013 R2 Enterprise Edition, 15</w:t>
      </w:r>
    </w:p>
    <w:p w:rsidR="003E356A" w:rsidRDefault="003E356A">
      <w:pPr>
        <w:pStyle w:val="Index1"/>
        <w:tabs>
          <w:tab w:val="right" w:pos="5030"/>
        </w:tabs>
        <w:rPr>
          <w:noProof/>
        </w:rPr>
      </w:pPr>
      <w:r>
        <w:rPr>
          <w:noProof/>
        </w:rPr>
        <w:t>BizTalk Server 2013 R2 Standard Edition, 15</w:t>
      </w:r>
    </w:p>
    <w:p w:rsidR="003E356A" w:rsidRDefault="003E356A">
      <w:pPr>
        <w:pStyle w:val="Index1"/>
        <w:tabs>
          <w:tab w:val="right" w:pos="5030"/>
        </w:tabs>
        <w:rPr>
          <w:noProof/>
        </w:rPr>
      </w:pPr>
      <w:r>
        <w:rPr>
          <w:noProof/>
        </w:rPr>
        <w:t>BizTalk Server 2013 R2 Standard Edition IDC, 15</w:t>
      </w:r>
    </w:p>
    <w:p w:rsidR="003E356A" w:rsidRDefault="003E356A">
      <w:pPr>
        <w:pStyle w:val="Index1"/>
        <w:tabs>
          <w:tab w:val="right" w:pos="5030"/>
        </w:tabs>
        <w:rPr>
          <w:noProof/>
        </w:rPr>
      </w:pPr>
      <w:r>
        <w:rPr>
          <w:noProof/>
        </w:rPr>
        <w:t>BizTalk Server Branch, 88</w:t>
      </w:r>
    </w:p>
    <w:p w:rsidR="003E356A" w:rsidRDefault="003E356A">
      <w:pPr>
        <w:pStyle w:val="Index1"/>
        <w:tabs>
          <w:tab w:val="right" w:pos="5030"/>
        </w:tabs>
        <w:rPr>
          <w:noProof/>
        </w:rPr>
      </w:pPr>
      <w:r>
        <w:rPr>
          <w:noProof/>
        </w:rPr>
        <w:t>BizTalk Server Enterprise, 88</w:t>
      </w:r>
    </w:p>
    <w:p w:rsidR="003E356A" w:rsidRDefault="003E356A">
      <w:pPr>
        <w:pStyle w:val="Index1"/>
        <w:tabs>
          <w:tab w:val="right" w:pos="5030"/>
        </w:tabs>
        <w:rPr>
          <w:noProof/>
        </w:rPr>
      </w:pPr>
      <w:r>
        <w:rPr>
          <w:noProof/>
        </w:rPr>
        <w:t>BizTalk Server Standard, 88</w:t>
      </w:r>
    </w:p>
    <w:p w:rsidR="003E356A" w:rsidRDefault="003E356A">
      <w:pPr>
        <w:pStyle w:val="Index1"/>
        <w:tabs>
          <w:tab w:val="right" w:pos="5030"/>
        </w:tabs>
        <w:rPr>
          <w:noProof/>
        </w:rPr>
      </w:pPr>
      <w:r>
        <w:rPr>
          <w:noProof/>
        </w:rPr>
        <w:t>Bridge de CALs Empresariais do Pacote de Mobilidade Corporativa de SA, 16</w:t>
      </w:r>
    </w:p>
    <w:p w:rsidR="003E356A" w:rsidRDefault="003E356A">
      <w:pPr>
        <w:pStyle w:val="Index1"/>
        <w:tabs>
          <w:tab w:val="right" w:pos="5030"/>
        </w:tabs>
        <w:rPr>
          <w:noProof/>
        </w:rPr>
      </w:pPr>
      <w:r>
        <w:rPr>
          <w:noProof/>
        </w:rPr>
        <w:t>Bridge de CALs Empresariais para Office 365, 66</w:t>
      </w:r>
    </w:p>
    <w:p w:rsidR="003E356A" w:rsidRDefault="003E356A">
      <w:pPr>
        <w:pStyle w:val="Index1"/>
        <w:tabs>
          <w:tab w:val="right" w:pos="5030"/>
        </w:tabs>
        <w:rPr>
          <w:noProof/>
        </w:rPr>
      </w:pPr>
      <w:r>
        <w:rPr>
          <w:noProof/>
        </w:rPr>
        <w:t>Bridge de CALs Empresariais para Pacote de Mobilidade Corporativa, 16</w:t>
      </w:r>
    </w:p>
    <w:p w:rsidR="003E356A" w:rsidRDefault="003E356A">
      <w:pPr>
        <w:pStyle w:val="Index1"/>
        <w:tabs>
          <w:tab w:val="right" w:pos="5030"/>
        </w:tabs>
        <w:rPr>
          <w:noProof/>
        </w:rPr>
      </w:pPr>
      <w:r>
        <w:rPr>
          <w:noProof/>
        </w:rPr>
        <w:t>Bridge de CALs Principais para Office 365, 66</w:t>
      </w:r>
    </w:p>
    <w:p w:rsidR="003E356A" w:rsidRDefault="003E356A">
      <w:pPr>
        <w:pStyle w:val="Index1"/>
        <w:tabs>
          <w:tab w:val="right" w:pos="5030"/>
        </w:tabs>
        <w:rPr>
          <w:noProof/>
        </w:rPr>
      </w:pPr>
      <w:r>
        <w:rPr>
          <w:noProof/>
        </w:rPr>
        <w:t>Bridge de Pacote de CALs Empresariais para Microsoft Intune, 16</w:t>
      </w:r>
    </w:p>
    <w:p w:rsidR="003E356A" w:rsidRDefault="003E356A">
      <w:pPr>
        <w:pStyle w:val="Index1"/>
        <w:tabs>
          <w:tab w:val="right" w:pos="5030"/>
        </w:tabs>
        <w:rPr>
          <w:noProof/>
        </w:rPr>
      </w:pPr>
      <w:r>
        <w:rPr>
          <w:noProof/>
        </w:rPr>
        <w:t>Bridge do Pacote de CALs Empresariais para Office 365, 54</w:t>
      </w:r>
    </w:p>
    <w:p w:rsidR="003E356A" w:rsidRDefault="003E356A">
      <w:pPr>
        <w:pStyle w:val="Index1"/>
        <w:tabs>
          <w:tab w:val="right" w:pos="5030"/>
        </w:tabs>
        <w:rPr>
          <w:noProof/>
        </w:rPr>
      </w:pPr>
      <w:r>
        <w:rPr>
          <w:noProof/>
        </w:rPr>
        <w:t>Bridge do Pacote de CALs Empresariais para Office 365, 16</w:t>
      </w:r>
    </w:p>
    <w:p w:rsidR="003E356A" w:rsidRDefault="003E356A">
      <w:pPr>
        <w:pStyle w:val="Index1"/>
        <w:tabs>
          <w:tab w:val="right" w:pos="5030"/>
        </w:tabs>
        <w:rPr>
          <w:noProof/>
        </w:rPr>
      </w:pPr>
      <w:r>
        <w:rPr>
          <w:noProof/>
        </w:rPr>
        <w:t>Bridge do Pacote de CALs Empresariais para Office 365 de SA, 16</w:t>
      </w:r>
    </w:p>
    <w:p w:rsidR="003E356A" w:rsidRDefault="003E356A">
      <w:pPr>
        <w:pStyle w:val="Index1"/>
        <w:tabs>
          <w:tab w:val="right" w:pos="5030"/>
        </w:tabs>
        <w:rPr>
          <w:noProof/>
        </w:rPr>
      </w:pPr>
      <w:r>
        <w:rPr>
          <w:noProof/>
        </w:rPr>
        <w:t>Bridge do Pacote de CALs Empresariais para Office 365 e Microsoft Intune, 16, 54</w:t>
      </w:r>
    </w:p>
    <w:p w:rsidR="003E356A" w:rsidRDefault="003E356A">
      <w:pPr>
        <w:pStyle w:val="Index1"/>
        <w:tabs>
          <w:tab w:val="right" w:pos="5030"/>
        </w:tabs>
        <w:rPr>
          <w:noProof/>
        </w:rPr>
      </w:pPr>
      <w:r>
        <w:rPr>
          <w:noProof/>
        </w:rPr>
        <w:t>Bridge do Pacote de CALs Principais para Microsoft Intune, 16</w:t>
      </w:r>
    </w:p>
    <w:p w:rsidR="003E356A" w:rsidRDefault="003E356A">
      <w:pPr>
        <w:pStyle w:val="Index1"/>
        <w:tabs>
          <w:tab w:val="right" w:pos="5030"/>
        </w:tabs>
        <w:rPr>
          <w:noProof/>
        </w:rPr>
      </w:pPr>
      <w:r>
        <w:rPr>
          <w:noProof/>
        </w:rPr>
        <w:t>Bridge do Pacote de CALs Principais para Office 365, 16, 54</w:t>
      </w:r>
    </w:p>
    <w:p w:rsidR="003E356A" w:rsidRDefault="003E356A">
      <w:pPr>
        <w:pStyle w:val="Index1"/>
        <w:tabs>
          <w:tab w:val="right" w:pos="5030"/>
        </w:tabs>
        <w:rPr>
          <w:noProof/>
        </w:rPr>
      </w:pPr>
      <w:r>
        <w:rPr>
          <w:noProof/>
        </w:rPr>
        <w:t>Bridge do Pacote de CALs Principais para Office 365 e Microsoft Intune, 16, 54</w:t>
      </w:r>
    </w:p>
    <w:p w:rsidR="003E356A" w:rsidRDefault="003E356A">
      <w:pPr>
        <w:pStyle w:val="Index1"/>
        <w:tabs>
          <w:tab w:val="right" w:pos="5030"/>
        </w:tabs>
        <w:rPr>
          <w:noProof/>
        </w:rPr>
      </w:pPr>
      <w:r>
        <w:rPr>
          <w:noProof/>
        </w:rPr>
        <w:t>Bridge do Pacote de CALs Principais para Pacote de Mobilidade Corporativa, 16</w:t>
      </w:r>
    </w:p>
    <w:p w:rsidR="003E356A" w:rsidRDefault="003E356A">
      <w:pPr>
        <w:pStyle w:val="Index1"/>
        <w:tabs>
          <w:tab w:val="right" w:pos="5030"/>
        </w:tabs>
        <w:rPr>
          <w:noProof/>
        </w:rPr>
      </w:pPr>
      <w:r>
        <w:rPr>
          <w:noProof/>
        </w:rPr>
        <w:t>Business Productivity Online Deskless Suite, 66</w:t>
      </w:r>
    </w:p>
    <w:p w:rsidR="003E356A" w:rsidRDefault="003E356A">
      <w:pPr>
        <w:pStyle w:val="Index1"/>
        <w:tabs>
          <w:tab w:val="right" w:pos="5030"/>
        </w:tabs>
        <w:rPr>
          <w:noProof/>
        </w:rPr>
      </w:pPr>
      <w:r>
        <w:rPr>
          <w:noProof/>
        </w:rPr>
        <w:t>CAL Adicional Básica do Microsoft Dynamics CRM 2016, 21</w:t>
      </w:r>
    </w:p>
    <w:p w:rsidR="003E356A" w:rsidRDefault="003E356A">
      <w:pPr>
        <w:pStyle w:val="Index1"/>
        <w:tabs>
          <w:tab w:val="right" w:pos="5030"/>
        </w:tabs>
        <w:rPr>
          <w:noProof/>
        </w:rPr>
      </w:pPr>
      <w:r>
        <w:rPr>
          <w:noProof/>
        </w:rPr>
        <w:t>CAL Adicional Básica para Microsoft Dynamics CRM, 60</w:t>
      </w:r>
    </w:p>
    <w:p w:rsidR="003E356A" w:rsidRDefault="003E356A">
      <w:pPr>
        <w:pStyle w:val="Index1"/>
        <w:tabs>
          <w:tab w:val="right" w:pos="5030"/>
        </w:tabs>
        <w:rPr>
          <w:noProof/>
        </w:rPr>
      </w:pPr>
      <w:r>
        <w:rPr>
          <w:noProof/>
        </w:rPr>
        <w:t>CAL Adicional de Tarefa do Microsoft Dynamics AX 2012 R3, 20</w:t>
      </w:r>
    </w:p>
    <w:p w:rsidR="003E356A" w:rsidRDefault="003E356A">
      <w:pPr>
        <w:pStyle w:val="Index1"/>
        <w:tabs>
          <w:tab w:val="right" w:pos="5030"/>
        </w:tabs>
        <w:rPr>
          <w:noProof/>
        </w:rPr>
      </w:pPr>
      <w:r>
        <w:rPr>
          <w:noProof/>
        </w:rPr>
        <w:t>CAL Adicional do Microsoft Dynamics AX Enterprise, 59</w:t>
      </w:r>
    </w:p>
    <w:p w:rsidR="003E356A" w:rsidRDefault="003E356A">
      <w:pPr>
        <w:pStyle w:val="Index1"/>
        <w:tabs>
          <w:tab w:val="right" w:pos="5030"/>
        </w:tabs>
        <w:rPr>
          <w:noProof/>
        </w:rPr>
      </w:pPr>
      <w:r>
        <w:rPr>
          <w:noProof/>
        </w:rPr>
        <w:t>CAL Adicional do Microsoft Dynamics AX Functional, 59</w:t>
      </w:r>
    </w:p>
    <w:p w:rsidR="003E356A" w:rsidRDefault="003E356A">
      <w:pPr>
        <w:pStyle w:val="Index1"/>
        <w:tabs>
          <w:tab w:val="right" w:pos="5030"/>
        </w:tabs>
        <w:rPr>
          <w:noProof/>
        </w:rPr>
      </w:pPr>
      <w:r>
        <w:rPr>
          <w:noProof/>
        </w:rPr>
        <w:t>CAL Adicional Empresarial do Microsoft Dynamics AX 2012 R3, 20</w:t>
      </w:r>
    </w:p>
    <w:p w:rsidR="003E356A" w:rsidRDefault="003E356A">
      <w:pPr>
        <w:pStyle w:val="Index1"/>
        <w:tabs>
          <w:tab w:val="right" w:pos="5030"/>
        </w:tabs>
        <w:rPr>
          <w:noProof/>
        </w:rPr>
      </w:pPr>
      <w:r>
        <w:rPr>
          <w:noProof/>
        </w:rPr>
        <w:t>CAL Adicional Funcional do Microsoft Dynamics AX 2012 R3, 20</w:t>
      </w:r>
    </w:p>
    <w:p w:rsidR="003E356A" w:rsidRDefault="003E356A">
      <w:pPr>
        <w:pStyle w:val="Index1"/>
        <w:tabs>
          <w:tab w:val="right" w:pos="5030"/>
        </w:tabs>
        <w:rPr>
          <w:noProof/>
        </w:rPr>
      </w:pPr>
      <w:r>
        <w:rPr>
          <w:noProof/>
        </w:rPr>
        <w:t>CAL Adicional Profissional do Microsoft Dynamics CRM 2016, 22</w:t>
      </w:r>
    </w:p>
    <w:p w:rsidR="003E356A" w:rsidRDefault="003E356A">
      <w:pPr>
        <w:pStyle w:val="Index1"/>
        <w:tabs>
          <w:tab w:val="right" w:pos="5030"/>
        </w:tabs>
        <w:rPr>
          <w:noProof/>
        </w:rPr>
      </w:pPr>
      <w:r>
        <w:rPr>
          <w:noProof/>
        </w:rPr>
        <w:t>CAL Adicional Profissional para Microsoft Dynamics CRM, 60</w:t>
      </w:r>
    </w:p>
    <w:p w:rsidR="003E356A" w:rsidRDefault="003E356A">
      <w:pPr>
        <w:pStyle w:val="Index1"/>
        <w:tabs>
          <w:tab w:val="right" w:pos="5030"/>
        </w:tabs>
        <w:rPr>
          <w:noProof/>
        </w:rPr>
      </w:pPr>
      <w:r>
        <w:rPr>
          <w:noProof/>
        </w:rPr>
        <w:t>CAL Básica do Microsoft Dynamics CRM, 60</w:t>
      </w:r>
    </w:p>
    <w:p w:rsidR="003E356A" w:rsidRDefault="003E356A">
      <w:pPr>
        <w:pStyle w:val="Index1"/>
        <w:tabs>
          <w:tab w:val="right" w:pos="5030"/>
        </w:tabs>
        <w:rPr>
          <w:noProof/>
        </w:rPr>
      </w:pPr>
      <w:r>
        <w:rPr>
          <w:noProof/>
        </w:rPr>
        <w:t>CAL Básica do Microsoft Dynamics CRM 2016, 21</w:t>
      </w:r>
    </w:p>
    <w:p w:rsidR="003E356A" w:rsidRDefault="003E356A">
      <w:pPr>
        <w:pStyle w:val="Index1"/>
        <w:tabs>
          <w:tab w:val="right" w:pos="5030"/>
        </w:tabs>
        <w:rPr>
          <w:noProof/>
        </w:rPr>
      </w:pPr>
      <w:r>
        <w:rPr>
          <w:noProof/>
        </w:rPr>
        <w:t>CAL de Autoatendimento do Microsoft Dynamics AX, 59</w:t>
      </w:r>
    </w:p>
    <w:p w:rsidR="003E356A" w:rsidRDefault="003E356A">
      <w:pPr>
        <w:pStyle w:val="Index1"/>
        <w:tabs>
          <w:tab w:val="right" w:pos="5030"/>
        </w:tabs>
        <w:rPr>
          <w:noProof/>
        </w:rPr>
      </w:pPr>
      <w:r>
        <w:rPr>
          <w:noProof/>
        </w:rPr>
        <w:t>CAL de Autoatendimento do Microsoft Dynamics AX 2012 R3, 20</w:t>
      </w:r>
    </w:p>
    <w:p w:rsidR="003E356A" w:rsidRDefault="003E356A">
      <w:pPr>
        <w:pStyle w:val="Index1"/>
        <w:tabs>
          <w:tab w:val="right" w:pos="5030"/>
        </w:tabs>
        <w:rPr>
          <w:noProof/>
        </w:rPr>
      </w:pPr>
      <w:r>
        <w:rPr>
          <w:noProof/>
        </w:rPr>
        <w:t>CAL de Dispositivo Adicional do Microsoft Dynamics AX Task, 59</w:t>
      </w:r>
    </w:p>
    <w:p w:rsidR="003E356A" w:rsidRDefault="003E356A">
      <w:pPr>
        <w:pStyle w:val="Index1"/>
        <w:tabs>
          <w:tab w:val="right" w:pos="5030"/>
        </w:tabs>
        <w:rPr>
          <w:noProof/>
        </w:rPr>
      </w:pPr>
      <w:r>
        <w:rPr>
          <w:noProof/>
        </w:rPr>
        <w:t>CAL de Dispositivo do Microsoft Dynamics AX Task, 59</w:t>
      </w:r>
    </w:p>
    <w:p w:rsidR="003E356A" w:rsidRDefault="003E356A">
      <w:pPr>
        <w:pStyle w:val="Index1"/>
        <w:tabs>
          <w:tab w:val="right" w:pos="5030"/>
        </w:tabs>
        <w:rPr>
          <w:noProof/>
        </w:rPr>
      </w:pPr>
      <w:r>
        <w:rPr>
          <w:noProof/>
        </w:rPr>
        <w:t>CAL de Tarefa do Microsoft Dynamics AX 2012 R3, 20</w:t>
      </w:r>
    </w:p>
    <w:p w:rsidR="003E356A" w:rsidRDefault="003E356A">
      <w:pPr>
        <w:pStyle w:val="Index1"/>
        <w:tabs>
          <w:tab w:val="right" w:pos="5030"/>
        </w:tabs>
        <w:rPr>
          <w:noProof/>
        </w:rPr>
      </w:pPr>
      <w:r>
        <w:rPr>
          <w:noProof/>
        </w:rPr>
        <w:t>CAL de Tarefas do Microsoft Dynamics AX, 81</w:t>
      </w:r>
    </w:p>
    <w:p w:rsidR="003E356A" w:rsidRDefault="003E356A">
      <w:pPr>
        <w:pStyle w:val="Index1"/>
        <w:tabs>
          <w:tab w:val="right" w:pos="5030"/>
        </w:tabs>
        <w:rPr>
          <w:noProof/>
        </w:rPr>
      </w:pPr>
      <w:r>
        <w:rPr>
          <w:noProof/>
        </w:rPr>
        <w:t>CAL de Usuário Adicional do Microsoft Dynamics AX Task, 59</w:t>
      </w:r>
    </w:p>
    <w:p w:rsidR="003E356A" w:rsidRDefault="003E356A">
      <w:pPr>
        <w:pStyle w:val="Index1"/>
        <w:tabs>
          <w:tab w:val="right" w:pos="5030"/>
        </w:tabs>
        <w:rPr>
          <w:noProof/>
        </w:rPr>
      </w:pPr>
      <w:r>
        <w:rPr>
          <w:noProof/>
        </w:rPr>
        <w:t>CAL de Usuário do Microsoft Dynamics AX Task, 59</w:t>
      </w:r>
    </w:p>
    <w:p w:rsidR="003E356A" w:rsidRDefault="003E356A">
      <w:pPr>
        <w:pStyle w:val="Index1"/>
        <w:tabs>
          <w:tab w:val="right" w:pos="5030"/>
        </w:tabs>
        <w:rPr>
          <w:noProof/>
        </w:rPr>
      </w:pPr>
      <w:r>
        <w:rPr>
          <w:noProof/>
        </w:rPr>
        <w:t>CAL do Exchange Server Enterprise 2016, 26</w:t>
      </w:r>
    </w:p>
    <w:p w:rsidR="003E356A" w:rsidRDefault="003E356A">
      <w:pPr>
        <w:pStyle w:val="Index1"/>
        <w:tabs>
          <w:tab w:val="right" w:pos="5030"/>
        </w:tabs>
        <w:rPr>
          <w:noProof/>
        </w:rPr>
      </w:pPr>
      <w:r>
        <w:rPr>
          <w:noProof/>
        </w:rPr>
        <w:t>CAL do Exchange Server Standard 2016, 26</w:t>
      </w:r>
    </w:p>
    <w:p w:rsidR="003E356A" w:rsidRDefault="003E356A">
      <w:pPr>
        <w:pStyle w:val="Index1"/>
        <w:tabs>
          <w:tab w:val="right" w:pos="5030"/>
        </w:tabs>
        <w:rPr>
          <w:noProof/>
        </w:rPr>
      </w:pPr>
      <w:r>
        <w:rPr>
          <w:noProof/>
        </w:rPr>
        <w:t>CAL do Microsoft Dynamics CRM, 81</w:t>
      </w:r>
    </w:p>
    <w:p w:rsidR="003E356A" w:rsidRDefault="003E356A">
      <w:pPr>
        <w:pStyle w:val="Index1"/>
        <w:tabs>
          <w:tab w:val="right" w:pos="5030"/>
        </w:tabs>
        <w:rPr>
          <w:noProof/>
        </w:rPr>
      </w:pPr>
      <w:r>
        <w:rPr>
          <w:noProof/>
        </w:rPr>
        <w:t>CAL do Microsoft Dynamics CRM 2016 Essentials, 21</w:t>
      </w:r>
    </w:p>
    <w:p w:rsidR="003E356A" w:rsidRDefault="003E356A">
      <w:pPr>
        <w:pStyle w:val="Index1"/>
        <w:tabs>
          <w:tab w:val="right" w:pos="5030"/>
        </w:tabs>
        <w:rPr>
          <w:noProof/>
        </w:rPr>
      </w:pPr>
      <w:r>
        <w:rPr>
          <w:noProof/>
        </w:rPr>
        <w:t>CAL do Microsoft Dynamics CRM 2016 Professional, 21</w:t>
      </w:r>
    </w:p>
    <w:p w:rsidR="003E356A" w:rsidRDefault="003E356A">
      <w:pPr>
        <w:pStyle w:val="Index1"/>
        <w:tabs>
          <w:tab w:val="right" w:pos="5030"/>
        </w:tabs>
        <w:rPr>
          <w:noProof/>
        </w:rPr>
      </w:pPr>
      <w:r>
        <w:rPr>
          <w:noProof/>
        </w:rPr>
        <w:t>CAL do Microsoft Dynamics CRM Essential, 60</w:t>
      </w:r>
    </w:p>
    <w:p w:rsidR="003E356A" w:rsidRDefault="003E356A">
      <w:pPr>
        <w:pStyle w:val="Index1"/>
        <w:tabs>
          <w:tab w:val="right" w:pos="5030"/>
        </w:tabs>
        <w:rPr>
          <w:noProof/>
        </w:rPr>
      </w:pPr>
      <w:r>
        <w:rPr>
          <w:noProof/>
        </w:rPr>
        <w:t>CAL do Microsoft Dynamics CRM Professional, 62</w:t>
      </w:r>
    </w:p>
    <w:p w:rsidR="003E356A" w:rsidRDefault="003E356A">
      <w:pPr>
        <w:pStyle w:val="Index1"/>
        <w:tabs>
          <w:tab w:val="right" w:pos="5030"/>
        </w:tabs>
        <w:rPr>
          <w:noProof/>
        </w:rPr>
      </w:pPr>
      <w:r>
        <w:rPr>
          <w:noProof/>
        </w:rPr>
        <w:t>CAL do Microsoft Identity Manager 2016, 23</w:t>
      </w:r>
    </w:p>
    <w:p w:rsidR="003E356A" w:rsidRDefault="003E356A">
      <w:pPr>
        <w:pStyle w:val="Index1"/>
        <w:tabs>
          <w:tab w:val="right" w:pos="5030"/>
        </w:tabs>
        <w:rPr>
          <w:noProof/>
        </w:rPr>
      </w:pPr>
      <w:r>
        <w:rPr>
          <w:noProof/>
        </w:rPr>
        <w:t>CAL do Project Server 2016, 27</w:t>
      </w:r>
    </w:p>
    <w:p w:rsidR="003E356A" w:rsidRDefault="003E356A">
      <w:pPr>
        <w:pStyle w:val="Index1"/>
        <w:tabs>
          <w:tab w:val="right" w:pos="5030"/>
        </w:tabs>
        <w:rPr>
          <w:noProof/>
        </w:rPr>
      </w:pPr>
      <w:r>
        <w:rPr>
          <w:noProof/>
        </w:rPr>
        <w:t>CAL do SharePoint Server 2016 Standard, 28</w:t>
      </w:r>
    </w:p>
    <w:p w:rsidR="003E356A" w:rsidRDefault="003E356A">
      <w:pPr>
        <w:pStyle w:val="Index1"/>
        <w:tabs>
          <w:tab w:val="right" w:pos="5030"/>
        </w:tabs>
        <w:rPr>
          <w:noProof/>
        </w:rPr>
      </w:pPr>
      <w:r>
        <w:rPr>
          <w:noProof/>
        </w:rPr>
        <w:t>CAL do Skype for Business Plus, 69</w:t>
      </w:r>
    </w:p>
    <w:p w:rsidR="003E356A" w:rsidRDefault="003E356A">
      <w:pPr>
        <w:pStyle w:val="Index1"/>
        <w:tabs>
          <w:tab w:val="right" w:pos="5030"/>
        </w:tabs>
        <w:rPr>
          <w:noProof/>
        </w:rPr>
      </w:pPr>
      <w:r>
        <w:rPr>
          <w:noProof/>
        </w:rPr>
        <w:t>CAL do Skype for Business Server 2015 Plus, 29</w:t>
      </w:r>
    </w:p>
    <w:p w:rsidR="003E356A" w:rsidRDefault="003E356A">
      <w:pPr>
        <w:pStyle w:val="Index1"/>
        <w:tabs>
          <w:tab w:val="right" w:pos="5030"/>
        </w:tabs>
        <w:rPr>
          <w:noProof/>
        </w:rPr>
      </w:pPr>
      <w:r>
        <w:rPr>
          <w:noProof/>
        </w:rPr>
        <w:t>CAL do SQL Server 2014, 31</w:t>
      </w:r>
    </w:p>
    <w:p w:rsidR="003E356A" w:rsidRDefault="003E356A">
      <w:pPr>
        <w:pStyle w:val="Index1"/>
        <w:tabs>
          <w:tab w:val="right" w:pos="5030"/>
        </w:tabs>
        <w:rPr>
          <w:noProof/>
        </w:rPr>
      </w:pPr>
      <w:r>
        <w:rPr>
          <w:noProof/>
        </w:rPr>
        <w:t>CAL do Visual Studio Team Foundation Server 2015, 39</w:t>
      </w:r>
    </w:p>
    <w:p w:rsidR="003E356A" w:rsidRDefault="003E356A">
      <w:pPr>
        <w:pStyle w:val="Index1"/>
        <w:tabs>
          <w:tab w:val="right" w:pos="5030"/>
        </w:tabs>
        <w:rPr>
          <w:noProof/>
        </w:rPr>
      </w:pPr>
      <w:r>
        <w:rPr>
          <w:noProof/>
        </w:rPr>
        <w:t>CAL do Windows MultiPoint Server 2012, 46</w:t>
      </w:r>
    </w:p>
    <w:p w:rsidR="003E356A" w:rsidRDefault="003E356A">
      <w:pPr>
        <w:pStyle w:val="Index1"/>
        <w:tabs>
          <w:tab w:val="right" w:pos="5030"/>
        </w:tabs>
        <w:rPr>
          <w:noProof/>
        </w:rPr>
      </w:pPr>
      <w:r>
        <w:rPr>
          <w:noProof/>
        </w:rPr>
        <w:t>CAL do Windows MultiPoint Server 2012 com CAL do Windows Server 2012, 46</w:t>
      </w:r>
    </w:p>
    <w:p w:rsidR="003E356A" w:rsidRDefault="003E356A">
      <w:pPr>
        <w:pStyle w:val="Index1"/>
        <w:tabs>
          <w:tab w:val="right" w:pos="5030"/>
        </w:tabs>
        <w:rPr>
          <w:noProof/>
        </w:rPr>
      </w:pPr>
      <w:r>
        <w:rPr>
          <w:noProof/>
        </w:rPr>
        <w:t>CAL do Windows Server 2012, 47</w:t>
      </w:r>
    </w:p>
    <w:p w:rsidR="003E356A" w:rsidRDefault="003E356A">
      <w:pPr>
        <w:pStyle w:val="Index1"/>
        <w:tabs>
          <w:tab w:val="right" w:pos="5030"/>
        </w:tabs>
        <w:rPr>
          <w:noProof/>
        </w:rPr>
      </w:pPr>
      <w:r>
        <w:rPr>
          <w:noProof/>
        </w:rPr>
        <w:t>CAL dos Serviços de Área de Trabalho Remota do Windows Server 2012, 47</w:t>
      </w:r>
    </w:p>
    <w:p w:rsidR="003E356A" w:rsidRDefault="003E356A">
      <w:pPr>
        <w:pStyle w:val="Index1"/>
        <w:tabs>
          <w:tab w:val="right" w:pos="5030"/>
        </w:tabs>
        <w:rPr>
          <w:noProof/>
        </w:rPr>
      </w:pPr>
      <w:r>
        <w:rPr>
          <w:noProof/>
        </w:rPr>
        <w:t>CAL dos Serviços de Gerenciamento de Direitos do Active Directory do Windows Server 2012, 46, 47</w:t>
      </w:r>
    </w:p>
    <w:p w:rsidR="003E356A" w:rsidRDefault="003E356A">
      <w:pPr>
        <w:pStyle w:val="Index1"/>
        <w:tabs>
          <w:tab w:val="right" w:pos="5030"/>
        </w:tabs>
        <w:rPr>
          <w:noProof/>
        </w:rPr>
      </w:pPr>
      <w:r>
        <w:rPr>
          <w:noProof/>
        </w:rPr>
        <w:t>CAL Empresarial do Exchange com Serviços, 68</w:t>
      </w:r>
    </w:p>
    <w:p w:rsidR="003E356A" w:rsidRDefault="003E356A">
      <w:pPr>
        <w:pStyle w:val="Index1"/>
        <w:tabs>
          <w:tab w:val="right" w:pos="5030"/>
        </w:tabs>
        <w:rPr>
          <w:noProof/>
        </w:rPr>
      </w:pPr>
      <w:r>
        <w:rPr>
          <w:noProof/>
        </w:rPr>
        <w:t>CAL Empresarial do Microsoft Dynamics AX, 59, 81</w:t>
      </w:r>
    </w:p>
    <w:p w:rsidR="003E356A" w:rsidRDefault="003E356A">
      <w:pPr>
        <w:pStyle w:val="Index1"/>
        <w:tabs>
          <w:tab w:val="right" w:pos="5030"/>
        </w:tabs>
        <w:rPr>
          <w:noProof/>
        </w:rPr>
      </w:pPr>
      <w:r>
        <w:rPr>
          <w:noProof/>
        </w:rPr>
        <w:t>CAL Empresarial do Microsoft Dynamics AX 2012 R3, 20</w:t>
      </w:r>
    </w:p>
    <w:p w:rsidR="003E356A" w:rsidRDefault="003E356A">
      <w:pPr>
        <w:pStyle w:val="Index1"/>
        <w:tabs>
          <w:tab w:val="right" w:pos="5030"/>
        </w:tabs>
        <w:rPr>
          <w:noProof/>
        </w:rPr>
      </w:pPr>
      <w:r>
        <w:rPr>
          <w:noProof/>
        </w:rPr>
        <w:t>CAL Empresarial do SharePoint Server 2016, 28</w:t>
      </w:r>
    </w:p>
    <w:p w:rsidR="003E356A" w:rsidRDefault="003E356A">
      <w:pPr>
        <w:pStyle w:val="Index1"/>
        <w:tabs>
          <w:tab w:val="right" w:pos="5030"/>
        </w:tabs>
        <w:rPr>
          <w:noProof/>
        </w:rPr>
      </w:pPr>
      <w:r>
        <w:rPr>
          <w:noProof/>
        </w:rPr>
        <w:t>CAL Empresarial do Skype for Business Server 2015, 29</w:t>
      </w:r>
    </w:p>
    <w:p w:rsidR="003E356A" w:rsidRDefault="003E356A">
      <w:pPr>
        <w:pStyle w:val="Index1"/>
        <w:tabs>
          <w:tab w:val="right" w:pos="5030"/>
        </w:tabs>
        <w:rPr>
          <w:noProof/>
        </w:rPr>
      </w:pPr>
      <w:r>
        <w:rPr>
          <w:noProof/>
        </w:rPr>
        <w:t>CAL Funcional do Microsoft Dynamics AX, 59, 81</w:t>
      </w:r>
    </w:p>
    <w:p w:rsidR="003E356A" w:rsidRDefault="003E356A">
      <w:pPr>
        <w:pStyle w:val="Index1"/>
        <w:tabs>
          <w:tab w:val="right" w:pos="5030"/>
        </w:tabs>
        <w:rPr>
          <w:noProof/>
        </w:rPr>
      </w:pPr>
      <w:r>
        <w:rPr>
          <w:noProof/>
        </w:rPr>
        <w:t>CAL Funcional do Microsoft Dynamics AX 2012 R3, 20</w:t>
      </w:r>
    </w:p>
    <w:p w:rsidR="003E356A" w:rsidRDefault="003E356A">
      <w:pPr>
        <w:pStyle w:val="Index1"/>
        <w:tabs>
          <w:tab w:val="right" w:pos="5030"/>
        </w:tabs>
        <w:rPr>
          <w:noProof/>
        </w:rPr>
      </w:pPr>
      <w:r>
        <w:rPr>
          <w:noProof/>
        </w:rPr>
        <w:t>CAL Padrão do Skype for Business Server 2015, 29</w:t>
      </w:r>
    </w:p>
    <w:p w:rsidR="003E356A" w:rsidRDefault="003E356A">
      <w:pPr>
        <w:pStyle w:val="Index1"/>
        <w:tabs>
          <w:tab w:val="right" w:pos="5030"/>
        </w:tabs>
        <w:rPr>
          <w:noProof/>
        </w:rPr>
      </w:pPr>
      <w:r>
        <w:rPr>
          <w:noProof/>
        </w:rPr>
        <w:t>CAL Profissional do Microsoft Dynamics CRM, 60</w:t>
      </w:r>
    </w:p>
    <w:p w:rsidR="003E356A" w:rsidRDefault="003E356A">
      <w:pPr>
        <w:pStyle w:val="Index1"/>
        <w:tabs>
          <w:tab w:val="right" w:pos="5030"/>
        </w:tabs>
        <w:rPr>
          <w:noProof/>
        </w:rPr>
      </w:pPr>
      <w:r>
        <w:rPr>
          <w:noProof/>
        </w:rPr>
        <w:t>CALs Empresariais, 35, 54, 68, 82, 88</w:t>
      </w:r>
    </w:p>
    <w:p w:rsidR="003E356A" w:rsidRDefault="003E356A">
      <w:pPr>
        <w:pStyle w:val="Index1"/>
        <w:tabs>
          <w:tab w:val="right" w:pos="5030"/>
        </w:tabs>
        <w:rPr>
          <w:noProof/>
        </w:rPr>
      </w:pPr>
      <w:r>
        <w:rPr>
          <w:noProof/>
        </w:rPr>
        <w:t>CALs Principais, 35, 54, 82, 88</w:t>
      </w:r>
    </w:p>
    <w:p w:rsidR="003E356A" w:rsidRDefault="003E356A">
      <w:pPr>
        <w:pStyle w:val="Index1"/>
        <w:tabs>
          <w:tab w:val="right" w:pos="5030"/>
        </w:tabs>
        <w:rPr>
          <w:noProof/>
        </w:rPr>
      </w:pPr>
      <w:r>
        <w:rPr>
          <w:noProof/>
        </w:rPr>
        <w:t>Chamada por PSTN do Skype for Business Online, 69</w:t>
      </w:r>
    </w:p>
    <w:p w:rsidR="003E356A" w:rsidRDefault="003E356A">
      <w:pPr>
        <w:pStyle w:val="Index1"/>
        <w:tabs>
          <w:tab w:val="right" w:pos="5030"/>
        </w:tabs>
        <w:rPr>
          <w:noProof/>
        </w:rPr>
      </w:pPr>
      <w:r>
        <w:rPr>
          <w:noProof/>
        </w:rPr>
        <w:t>CIS Datacenter, 86</w:t>
      </w:r>
    </w:p>
    <w:p w:rsidR="003E356A" w:rsidRDefault="003E356A">
      <w:pPr>
        <w:pStyle w:val="Index1"/>
        <w:tabs>
          <w:tab w:val="right" w:pos="5030"/>
        </w:tabs>
        <w:rPr>
          <w:noProof/>
        </w:rPr>
      </w:pPr>
      <w:r>
        <w:rPr>
          <w:noProof/>
        </w:rPr>
        <w:t>CIS Standard, 86</w:t>
      </w:r>
    </w:p>
    <w:p w:rsidR="003E356A" w:rsidRDefault="003E356A">
      <w:pPr>
        <w:pStyle w:val="Index1"/>
        <w:tabs>
          <w:tab w:val="right" w:pos="5030"/>
        </w:tabs>
        <w:rPr>
          <w:noProof/>
        </w:rPr>
      </w:pPr>
      <w:r>
        <w:rPr>
          <w:noProof/>
        </w:rPr>
        <w:t>Communicator para Mac 2011, 25</w:t>
      </w:r>
    </w:p>
    <w:p w:rsidR="003E356A" w:rsidRDefault="003E356A">
      <w:pPr>
        <w:pStyle w:val="Index1"/>
        <w:tabs>
          <w:tab w:val="right" w:pos="5030"/>
        </w:tabs>
        <w:rPr>
          <w:noProof/>
        </w:rPr>
      </w:pPr>
      <w:r>
        <w:rPr>
          <w:noProof/>
        </w:rPr>
        <w:t>Complemento do Azure Rights Management Premium, 65</w:t>
      </w:r>
    </w:p>
    <w:p w:rsidR="003E356A" w:rsidRDefault="003E356A">
      <w:pPr>
        <w:pStyle w:val="Index1"/>
        <w:tabs>
          <w:tab w:val="right" w:pos="5030"/>
        </w:tabs>
        <w:rPr>
          <w:noProof/>
        </w:rPr>
      </w:pPr>
      <w:r>
        <w:rPr>
          <w:noProof/>
        </w:rPr>
        <w:t>Complemento do Exchange Online Plano 1, 65, 67</w:t>
      </w:r>
    </w:p>
    <w:p w:rsidR="003E356A" w:rsidRDefault="003E356A">
      <w:pPr>
        <w:pStyle w:val="Index1"/>
        <w:tabs>
          <w:tab w:val="right" w:pos="5030"/>
        </w:tabs>
        <w:rPr>
          <w:noProof/>
        </w:rPr>
      </w:pPr>
      <w:r>
        <w:rPr>
          <w:noProof/>
        </w:rPr>
        <w:t>Complemento do Lync Voice para Pacote de Nuvem Corporativa, 58</w:t>
      </w:r>
    </w:p>
    <w:p w:rsidR="003E356A" w:rsidRDefault="003E356A">
      <w:pPr>
        <w:pStyle w:val="Index1"/>
        <w:tabs>
          <w:tab w:val="right" w:pos="5030"/>
        </w:tabs>
        <w:rPr>
          <w:noProof/>
        </w:rPr>
      </w:pPr>
      <w:r>
        <w:rPr>
          <w:noProof/>
        </w:rPr>
        <w:t>Complemento do Microsoft Dynamics CRM Online Professional para Office 365, 60</w:t>
      </w:r>
    </w:p>
    <w:p w:rsidR="003E356A" w:rsidRDefault="003E356A">
      <w:pPr>
        <w:pStyle w:val="Index1"/>
        <w:tabs>
          <w:tab w:val="right" w:pos="5030"/>
        </w:tabs>
        <w:rPr>
          <w:noProof/>
        </w:rPr>
      </w:pPr>
      <w:r>
        <w:rPr>
          <w:noProof/>
        </w:rPr>
        <w:t>Complemento do Microsoft Dynamics CRM Online Professional para Office 365 para SA, 60</w:t>
      </w:r>
    </w:p>
    <w:p w:rsidR="003E356A" w:rsidRDefault="003E356A">
      <w:pPr>
        <w:pStyle w:val="Index1"/>
        <w:tabs>
          <w:tab w:val="right" w:pos="5030"/>
        </w:tabs>
        <w:rPr>
          <w:noProof/>
        </w:rPr>
      </w:pPr>
      <w:r>
        <w:rPr>
          <w:noProof/>
        </w:rPr>
        <w:t>Complemento do Microsoft Intune, 59</w:t>
      </w:r>
    </w:p>
    <w:p w:rsidR="003E356A" w:rsidRDefault="003E356A">
      <w:pPr>
        <w:pStyle w:val="Index1"/>
        <w:tabs>
          <w:tab w:val="right" w:pos="5030"/>
        </w:tabs>
        <w:rPr>
          <w:noProof/>
        </w:rPr>
      </w:pPr>
      <w:r>
        <w:rPr>
          <w:noProof/>
        </w:rPr>
        <w:t>Complemento do Microsoft Social Engagement Professional, 61</w:t>
      </w:r>
    </w:p>
    <w:p w:rsidR="003E356A" w:rsidRDefault="003E356A">
      <w:pPr>
        <w:pStyle w:val="Index1"/>
        <w:tabs>
          <w:tab w:val="right" w:pos="5030"/>
        </w:tabs>
        <w:rPr>
          <w:noProof/>
        </w:rPr>
      </w:pPr>
      <w:r>
        <w:rPr>
          <w:noProof/>
        </w:rPr>
        <w:t>Complemento do Office 365 Education E5, 64</w:t>
      </w:r>
    </w:p>
    <w:p w:rsidR="003E356A" w:rsidRDefault="003E356A">
      <w:pPr>
        <w:pStyle w:val="Index1"/>
        <w:tabs>
          <w:tab w:val="right" w:pos="5030"/>
        </w:tabs>
        <w:rPr>
          <w:noProof/>
        </w:rPr>
      </w:pPr>
      <w:r>
        <w:rPr>
          <w:noProof/>
        </w:rPr>
        <w:t>Complemento do Office 365 Education E5 sem PSTN, 64</w:t>
      </w:r>
    </w:p>
    <w:p w:rsidR="003E356A" w:rsidRDefault="003E356A">
      <w:pPr>
        <w:pStyle w:val="Index1"/>
        <w:tabs>
          <w:tab w:val="right" w:pos="5030"/>
        </w:tabs>
        <w:rPr>
          <w:noProof/>
        </w:rPr>
      </w:pPr>
      <w:r>
        <w:rPr>
          <w:noProof/>
        </w:rPr>
        <w:t>Complemento do Office 365 Enterprise E1, E3, 64</w:t>
      </w:r>
    </w:p>
    <w:p w:rsidR="003E356A" w:rsidRDefault="003E356A">
      <w:pPr>
        <w:pStyle w:val="Index1"/>
        <w:tabs>
          <w:tab w:val="right" w:pos="5030"/>
        </w:tabs>
        <w:rPr>
          <w:noProof/>
        </w:rPr>
      </w:pPr>
      <w:r>
        <w:rPr>
          <w:noProof/>
        </w:rPr>
        <w:t>Complemento do Office 365 Enterprise E3, E4 sem ProPlus, 64</w:t>
      </w:r>
    </w:p>
    <w:p w:rsidR="003E356A" w:rsidRDefault="003E356A">
      <w:pPr>
        <w:pStyle w:val="Index1"/>
        <w:tabs>
          <w:tab w:val="right" w:pos="5030"/>
        </w:tabs>
        <w:rPr>
          <w:noProof/>
        </w:rPr>
      </w:pPr>
      <w:r>
        <w:rPr>
          <w:noProof/>
        </w:rPr>
        <w:t>Complemento do Office 365 Enterprise E4, 64</w:t>
      </w:r>
    </w:p>
    <w:p w:rsidR="003E356A" w:rsidRDefault="003E356A">
      <w:pPr>
        <w:pStyle w:val="Index1"/>
        <w:tabs>
          <w:tab w:val="right" w:pos="5030"/>
        </w:tabs>
        <w:rPr>
          <w:noProof/>
        </w:rPr>
      </w:pPr>
      <w:r>
        <w:rPr>
          <w:noProof/>
        </w:rPr>
        <w:t>Complemento do Office 365 Enterprise E5, 64</w:t>
      </w:r>
    </w:p>
    <w:p w:rsidR="003E356A" w:rsidRDefault="003E356A">
      <w:pPr>
        <w:pStyle w:val="Index1"/>
        <w:tabs>
          <w:tab w:val="right" w:pos="5030"/>
        </w:tabs>
        <w:rPr>
          <w:noProof/>
        </w:rPr>
      </w:pPr>
      <w:r>
        <w:rPr>
          <w:noProof/>
        </w:rPr>
        <w:t>Complemento do Office 365 Midsize Business, 65</w:t>
      </w:r>
    </w:p>
    <w:p w:rsidR="003E356A" w:rsidRDefault="003E356A">
      <w:pPr>
        <w:pStyle w:val="Index1"/>
        <w:tabs>
          <w:tab w:val="right" w:pos="5030"/>
        </w:tabs>
        <w:rPr>
          <w:noProof/>
        </w:rPr>
      </w:pPr>
      <w:r>
        <w:rPr>
          <w:noProof/>
        </w:rPr>
        <w:t>Complemento do Operations Management Suite Datacenter Edition, 56</w:t>
      </w:r>
    </w:p>
    <w:p w:rsidR="003E356A" w:rsidRDefault="003E356A">
      <w:pPr>
        <w:pStyle w:val="Index1"/>
        <w:tabs>
          <w:tab w:val="right" w:pos="5030"/>
        </w:tabs>
        <w:rPr>
          <w:noProof/>
        </w:rPr>
      </w:pPr>
      <w:r>
        <w:rPr>
          <w:noProof/>
        </w:rPr>
        <w:t>Complemento do Operations Management Suite Standard Edition, 56</w:t>
      </w:r>
    </w:p>
    <w:p w:rsidR="003E356A" w:rsidRDefault="003E356A">
      <w:pPr>
        <w:pStyle w:val="Index1"/>
        <w:tabs>
          <w:tab w:val="right" w:pos="5030"/>
        </w:tabs>
        <w:rPr>
          <w:noProof/>
        </w:rPr>
      </w:pPr>
      <w:r>
        <w:rPr>
          <w:noProof/>
        </w:rPr>
        <w:t>Complemento do Pacote de Mobilidade Corporativa, 54</w:t>
      </w:r>
    </w:p>
    <w:p w:rsidR="003E356A" w:rsidRDefault="003E356A">
      <w:pPr>
        <w:pStyle w:val="Index1"/>
        <w:tabs>
          <w:tab w:val="right" w:pos="5030"/>
        </w:tabs>
        <w:rPr>
          <w:noProof/>
        </w:rPr>
      </w:pPr>
      <w:r>
        <w:rPr>
          <w:noProof/>
        </w:rPr>
        <w:t>Complemento do Pacote de Nuvem Corporativa, 58</w:t>
      </w:r>
    </w:p>
    <w:p w:rsidR="003E356A" w:rsidRDefault="003E356A">
      <w:pPr>
        <w:pStyle w:val="Index1"/>
        <w:tabs>
          <w:tab w:val="right" w:pos="5030"/>
        </w:tabs>
        <w:rPr>
          <w:noProof/>
        </w:rPr>
      </w:pPr>
      <w:r>
        <w:rPr>
          <w:noProof/>
        </w:rPr>
        <w:t>Complemento do SharePoint Online Plano 1, 69</w:t>
      </w:r>
    </w:p>
    <w:p w:rsidR="003E356A" w:rsidRDefault="003E356A">
      <w:pPr>
        <w:pStyle w:val="Index1"/>
        <w:tabs>
          <w:tab w:val="right" w:pos="5030"/>
        </w:tabs>
        <w:rPr>
          <w:noProof/>
        </w:rPr>
      </w:pPr>
      <w:r>
        <w:rPr>
          <w:noProof/>
        </w:rPr>
        <w:t>Complemento do Skype for Business Online Plano 1, 69</w:t>
      </w:r>
    </w:p>
    <w:p w:rsidR="003E356A" w:rsidRDefault="003E356A">
      <w:pPr>
        <w:pStyle w:val="Index1"/>
        <w:tabs>
          <w:tab w:val="right" w:pos="5030"/>
        </w:tabs>
        <w:rPr>
          <w:noProof/>
        </w:rPr>
      </w:pPr>
      <w:r>
        <w:rPr>
          <w:noProof/>
        </w:rPr>
        <w:t>Complemento do Skype para Empresas Online Plano 1, 65</w:t>
      </w:r>
    </w:p>
    <w:p w:rsidR="003E356A" w:rsidRDefault="003E356A">
      <w:pPr>
        <w:pStyle w:val="Index1"/>
        <w:tabs>
          <w:tab w:val="right" w:pos="5030"/>
        </w:tabs>
        <w:rPr>
          <w:noProof/>
        </w:rPr>
      </w:pPr>
      <w:r>
        <w:rPr>
          <w:noProof/>
        </w:rPr>
        <w:t>Complemento do Windows SA Por Usuário (SL), 40</w:t>
      </w:r>
    </w:p>
    <w:p w:rsidR="003E356A" w:rsidRDefault="003E356A">
      <w:pPr>
        <w:pStyle w:val="Index1"/>
        <w:tabs>
          <w:tab w:val="right" w:pos="5030"/>
        </w:tabs>
        <w:rPr>
          <w:noProof/>
        </w:rPr>
      </w:pPr>
      <w:r>
        <w:rPr>
          <w:noProof/>
        </w:rPr>
        <w:t>Compromisso Monetário do StorSimple, 57</w:t>
      </w:r>
    </w:p>
    <w:p w:rsidR="003E356A" w:rsidRDefault="003E356A">
      <w:pPr>
        <w:pStyle w:val="Index1"/>
        <w:tabs>
          <w:tab w:val="right" w:pos="5030"/>
        </w:tabs>
        <w:rPr>
          <w:noProof/>
        </w:rPr>
      </w:pPr>
      <w:r>
        <w:rPr>
          <w:noProof/>
        </w:rPr>
        <w:t>Conector Externo para Serviços de Área de Trabalho Remota do Windows Server 2012, 47</w:t>
      </w:r>
    </w:p>
    <w:p w:rsidR="003E356A" w:rsidRDefault="003E356A">
      <w:pPr>
        <w:pStyle w:val="Index1"/>
        <w:tabs>
          <w:tab w:val="right" w:pos="5030"/>
        </w:tabs>
        <w:rPr>
          <w:noProof/>
        </w:rPr>
      </w:pPr>
      <w:r>
        <w:rPr>
          <w:noProof/>
        </w:rPr>
        <w:t>Conector Externo para Windows Server 2012, 47</w:t>
      </w:r>
    </w:p>
    <w:p w:rsidR="003E356A" w:rsidRDefault="003E356A">
      <w:pPr>
        <w:pStyle w:val="Index1"/>
        <w:tabs>
          <w:tab w:val="right" w:pos="5030"/>
        </w:tabs>
        <w:rPr>
          <w:noProof/>
        </w:rPr>
      </w:pPr>
      <w:r>
        <w:rPr>
          <w:noProof/>
        </w:rPr>
        <w:t>Conferência por PSTN do Skype for Business Online, 69</w:t>
      </w:r>
    </w:p>
    <w:p w:rsidR="003E356A" w:rsidRDefault="003E356A">
      <w:pPr>
        <w:pStyle w:val="Index1"/>
        <w:tabs>
          <w:tab w:val="right" w:pos="5030"/>
        </w:tabs>
        <w:rPr>
          <w:noProof/>
        </w:rPr>
      </w:pPr>
      <w:r>
        <w:rPr>
          <w:noProof/>
        </w:rPr>
        <w:t>Core Infrastructure Server Suite Datacenter, 17, 88</w:t>
      </w:r>
    </w:p>
    <w:p w:rsidR="003E356A" w:rsidRDefault="003E356A">
      <w:pPr>
        <w:pStyle w:val="Index1"/>
        <w:tabs>
          <w:tab w:val="right" w:pos="5030"/>
        </w:tabs>
        <w:rPr>
          <w:noProof/>
        </w:rPr>
      </w:pPr>
      <w:r>
        <w:rPr>
          <w:noProof/>
        </w:rPr>
        <w:t>Core Infrastructure Server Suite Standard, 17, 88</w:t>
      </w:r>
    </w:p>
    <w:p w:rsidR="003E356A" w:rsidRDefault="003E356A">
      <w:pPr>
        <w:pStyle w:val="Index1"/>
        <w:tabs>
          <w:tab w:val="right" w:pos="5030"/>
        </w:tabs>
        <w:rPr>
          <w:noProof/>
        </w:rPr>
      </w:pPr>
      <w:r>
        <w:rPr>
          <w:noProof/>
        </w:rPr>
        <w:t>Cupons de Exame do Microsoft Learning MCP 1, 70</w:t>
      </w:r>
    </w:p>
    <w:p w:rsidR="003E356A" w:rsidRDefault="003E356A">
      <w:pPr>
        <w:pStyle w:val="Index1"/>
        <w:tabs>
          <w:tab w:val="right" w:pos="5030"/>
        </w:tabs>
        <w:rPr>
          <w:noProof/>
        </w:rPr>
      </w:pPr>
      <w:r>
        <w:rPr>
          <w:noProof/>
        </w:rPr>
        <w:t>Cupons de Exame do Microsoft Learning MCP 30, 70</w:t>
      </w:r>
    </w:p>
    <w:p w:rsidR="003E356A" w:rsidRDefault="003E356A">
      <w:pPr>
        <w:pStyle w:val="Index1"/>
        <w:tabs>
          <w:tab w:val="right" w:pos="5030"/>
        </w:tabs>
        <w:rPr>
          <w:noProof/>
        </w:rPr>
      </w:pPr>
      <w:r>
        <w:rPr>
          <w:noProof/>
        </w:rPr>
        <w:t>Departamentos Adicionais do Parature, 62</w:t>
      </w:r>
    </w:p>
    <w:p w:rsidR="003E356A" w:rsidRDefault="003E356A">
      <w:pPr>
        <w:pStyle w:val="Index1"/>
        <w:tabs>
          <w:tab w:val="right" w:pos="5030"/>
        </w:tabs>
        <w:rPr>
          <w:noProof/>
        </w:rPr>
      </w:pPr>
      <w:r>
        <w:rPr>
          <w:noProof/>
        </w:rPr>
        <w:t>Dispositivo do Microsoft Dynamics AX, 59</w:t>
      </w:r>
    </w:p>
    <w:p w:rsidR="003E356A" w:rsidRDefault="003E356A">
      <w:pPr>
        <w:pStyle w:val="Index1"/>
        <w:tabs>
          <w:tab w:val="right" w:pos="5030"/>
        </w:tabs>
        <w:rPr>
          <w:noProof/>
        </w:rPr>
      </w:pPr>
      <w:r>
        <w:rPr>
          <w:noProof/>
        </w:rPr>
        <w:t>Edição SQL Server Data Center, 82</w:t>
      </w:r>
    </w:p>
    <w:p w:rsidR="003E356A" w:rsidRDefault="003E356A">
      <w:pPr>
        <w:pStyle w:val="Index1"/>
        <w:tabs>
          <w:tab w:val="right" w:pos="5030"/>
        </w:tabs>
        <w:rPr>
          <w:noProof/>
        </w:rPr>
      </w:pPr>
      <w:r>
        <w:rPr>
          <w:noProof/>
        </w:rPr>
        <w:t>Edições do SQL Server Enterprise, 82</w:t>
      </w:r>
    </w:p>
    <w:p w:rsidR="003E356A" w:rsidRDefault="003E356A">
      <w:pPr>
        <w:pStyle w:val="Index1"/>
        <w:tabs>
          <w:tab w:val="right" w:pos="5030"/>
        </w:tabs>
        <w:rPr>
          <w:noProof/>
        </w:rPr>
      </w:pPr>
      <w:r>
        <w:rPr>
          <w:noProof/>
        </w:rPr>
        <w:t>Enterprise Mobility Suite, 66</w:t>
      </w:r>
    </w:p>
    <w:p w:rsidR="003E356A" w:rsidRDefault="003E356A">
      <w:pPr>
        <w:pStyle w:val="Index1"/>
        <w:tabs>
          <w:tab w:val="right" w:pos="5030"/>
        </w:tabs>
        <w:rPr>
          <w:noProof/>
        </w:rPr>
      </w:pPr>
      <w:r>
        <w:rPr>
          <w:noProof/>
        </w:rPr>
        <w:t>Excel 2016, 24</w:t>
      </w:r>
    </w:p>
    <w:p w:rsidR="003E356A" w:rsidRDefault="003E356A">
      <w:pPr>
        <w:pStyle w:val="Index1"/>
        <w:tabs>
          <w:tab w:val="right" w:pos="5030"/>
        </w:tabs>
        <w:rPr>
          <w:noProof/>
        </w:rPr>
      </w:pPr>
      <w:r>
        <w:rPr>
          <w:noProof/>
        </w:rPr>
        <w:t>Excel 2016 para Mac, 25</w:t>
      </w:r>
    </w:p>
    <w:p w:rsidR="003E356A" w:rsidRDefault="003E356A">
      <w:pPr>
        <w:pStyle w:val="Index1"/>
        <w:tabs>
          <w:tab w:val="right" w:pos="5030"/>
        </w:tabs>
        <w:rPr>
          <w:noProof/>
        </w:rPr>
      </w:pPr>
      <w:r>
        <w:rPr>
          <w:noProof/>
        </w:rPr>
        <w:t>Exchange Hosted Archive, 68</w:t>
      </w:r>
    </w:p>
    <w:p w:rsidR="003E356A" w:rsidRDefault="003E356A">
      <w:pPr>
        <w:pStyle w:val="Index1"/>
        <w:tabs>
          <w:tab w:val="right" w:pos="5030"/>
        </w:tabs>
        <w:rPr>
          <w:noProof/>
        </w:rPr>
      </w:pPr>
      <w:r>
        <w:rPr>
          <w:noProof/>
        </w:rPr>
        <w:t>Exchange Online Plan 1A para Alunos, 67</w:t>
      </w:r>
    </w:p>
    <w:p w:rsidR="003E356A" w:rsidRDefault="003E356A">
      <w:pPr>
        <w:pStyle w:val="Index1"/>
        <w:tabs>
          <w:tab w:val="right" w:pos="5030"/>
        </w:tabs>
        <w:rPr>
          <w:noProof/>
        </w:rPr>
      </w:pPr>
      <w:r>
        <w:rPr>
          <w:noProof/>
        </w:rPr>
        <w:t>Exchange Online Plano 1, 67</w:t>
      </w:r>
    </w:p>
    <w:p w:rsidR="003E356A" w:rsidRDefault="003E356A">
      <w:pPr>
        <w:pStyle w:val="Index1"/>
        <w:tabs>
          <w:tab w:val="right" w:pos="5030"/>
        </w:tabs>
        <w:rPr>
          <w:noProof/>
        </w:rPr>
      </w:pPr>
      <w:r>
        <w:rPr>
          <w:noProof/>
        </w:rPr>
        <w:t>Exchange Online Plano 2, 67</w:t>
      </w:r>
    </w:p>
    <w:p w:rsidR="003E356A" w:rsidRDefault="003E356A">
      <w:pPr>
        <w:pStyle w:val="Index1"/>
        <w:tabs>
          <w:tab w:val="right" w:pos="5030"/>
        </w:tabs>
        <w:rPr>
          <w:noProof/>
        </w:rPr>
      </w:pPr>
      <w:r>
        <w:rPr>
          <w:noProof/>
        </w:rPr>
        <w:t>Exchange Online Protection, 16, 67</w:t>
      </w:r>
    </w:p>
    <w:p w:rsidR="003E356A" w:rsidRDefault="003E356A">
      <w:pPr>
        <w:pStyle w:val="Index1"/>
        <w:tabs>
          <w:tab w:val="right" w:pos="5030"/>
        </w:tabs>
        <w:rPr>
          <w:noProof/>
        </w:rPr>
      </w:pPr>
      <w:r>
        <w:rPr>
          <w:noProof/>
        </w:rPr>
        <w:t>Exchange Server, 87</w:t>
      </w:r>
    </w:p>
    <w:p w:rsidR="003E356A" w:rsidRDefault="003E356A">
      <w:pPr>
        <w:pStyle w:val="Index1"/>
        <w:tabs>
          <w:tab w:val="right" w:pos="5030"/>
        </w:tabs>
        <w:rPr>
          <w:noProof/>
        </w:rPr>
      </w:pPr>
      <w:r>
        <w:rPr>
          <w:noProof/>
        </w:rPr>
        <w:t>Exchange Server 2013, 26</w:t>
      </w:r>
    </w:p>
    <w:p w:rsidR="003E356A" w:rsidRDefault="003E356A">
      <w:pPr>
        <w:pStyle w:val="Index1"/>
        <w:tabs>
          <w:tab w:val="right" w:pos="5030"/>
        </w:tabs>
        <w:rPr>
          <w:noProof/>
        </w:rPr>
      </w:pPr>
      <w:r>
        <w:rPr>
          <w:noProof/>
        </w:rPr>
        <w:t>Exchange Server Enterprise, 88</w:t>
      </w:r>
    </w:p>
    <w:p w:rsidR="003E356A" w:rsidRDefault="003E356A">
      <w:pPr>
        <w:pStyle w:val="Index1"/>
        <w:tabs>
          <w:tab w:val="right" w:pos="5030"/>
        </w:tabs>
        <w:rPr>
          <w:noProof/>
        </w:rPr>
      </w:pPr>
      <w:r>
        <w:rPr>
          <w:noProof/>
        </w:rPr>
        <w:t>Exchange Server Enterprise 2016, 26</w:t>
      </w:r>
    </w:p>
    <w:p w:rsidR="003E356A" w:rsidRDefault="003E356A">
      <w:pPr>
        <w:pStyle w:val="Index1"/>
        <w:tabs>
          <w:tab w:val="right" w:pos="5030"/>
        </w:tabs>
        <w:rPr>
          <w:noProof/>
        </w:rPr>
      </w:pPr>
      <w:r>
        <w:rPr>
          <w:noProof/>
        </w:rPr>
        <w:t>Exchange Server Standard, 88</w:t>
      </w:r>
    </w:p>
    <w:p w:rsidR="003E356A" w:rsidRDefault="003E356A">
      <w:pPr>
        <w:pStyle w:val="Index1"/>
        <w:tabs>
          <w:tab w:val="right" w:pos="5030"/>
        </w:tabs>
        <w:rPr>
          <w:noProof/>
        </w:rPr>
      </w:pPr>
      <w:r>
        <w:rPr>
          <w:noProof/>
        </w:rPr>
        <w:t>Exchange Server Standard 2016, 26</w:t>
      </w:r>
    </w:p>
    <w:p w:rsidR="003E356A" w:rsidRDefault="003E356A">
      <w:pPr>
        <w:pStyle w:val="Index1"/>
        <w:tabs>
          <w:tab w:val="right" w:pos="5030"/>
        </w:tabs>
        <w:rPr>
          <w:noProof/>
        </w:rPr>
      </w:pPr>
      <w:r>
        <w:rPr>
          <w:noProof/>
        </w:rPr>
        <w:t>External Connector do Microsoft Identity Manager 2016, 23</w:t>
      </w:r>
    </w:p>
    <w:p w:rsidR="003E356A" w:rsidRDefault="003E356A">
      <w:pPr>
        <w:pStyle w:val="Index1"/>
        <w:tabs>
          <w:tab w:val="right" w:pos="5030"/>
        </w:tabs>
        <w:rPr>
          <w:noProof/>
        </w:rPr>
      </w:pPr>
      <w:r>
        <w:rPr>
          <w:noProof/>
        </w:rPr>
        <w:t>External Connectors dos Serviços de Gerenciamento de Direitos do Active Directory do Windows Server 2012, 47</w:t>
      </w:r>
    </w:p>
    <w:p w:rsidR="003E356A" w:rsidRDefault="003E356A">
      <w:pPr>
        <w:pStyle w:val="Index1"/>
        <w:tabs>
          <w:tab w:val="right" w:pos="5030"/>
        </w:tabs>
        <w:rPr>
          <w:noProof/>
        </w:rPr>
      </w:pPr>
      <w:r>
        <w:rPr>
          <w:noProof/>
        </w:rPr>
        <w:t>Forefront Identity Manager 2010 – Windows Live Edition, 19</w:t>
      </w:r>
    </w:p>
    <w:p w:rsidR="003E356A" w:rsidRDefault="003E356A">
      <w:pPr>
        <w:pStyle w:val="Index1"/>
        <w:tabs>
          <w:tab w:val="right" w:pos="5030"/>
        </w:tabs>
        <w:rPr>
          <w:noProof/>
        </w:rPr>
      </w:pPr>
      <w:r>
        <w:rPr>
          <w:noProof/>
        </w:rPr>
        <w:t>Forefront Identity Manager 2010 R2, 23, 49</w:t>
      </w:r>
    </w:p>
    <w:p w:rsidR="003E356A" w:rsidRDefault="003E356A">
      <w:pPr>
        <w:pStyle w:val="Index1"/>
        <w:tabs>
          <w:tab w:val="right" w:pos="5030"/>
        </w:tabs>
        <w:rPr>
          <w:noProof/>
        </w:rPr>
      </w:pPr>
      <w:r>
        <w:rPr>
          <w:noProof/>
        </w:rPr>
        <w:t>Forefront Identity Manager 2010 R2 – Windows Live Edition, 19</w:t>
      </w:r>
    </w:p>
    <w:p w:rsidR="003E356A" w:rsidRDefault="003E356A">
      <w:pPr>
        <w:pStyle w:val="Index1"/>
        <w:tabs>
          <w:tab w:val="right" w:pos="5030"/>
        </w:tabs>
        <w:rPr>
          <w:noProof/>
        </w:rPr>
      </w:pPr>
      <w:r>
        <w:rPr>
          <w:noProof/>
        </w:rPr>
        <w:t>Forefront TMG Enterprise, 88</w:t>
      </w:r>
    </w:p>
    <w:p w:rsidR="003E356A" w:rsidRDefault="003E356A">
      <w:pPr>
        <w:pStyle w:val="Index1"/>
        <w:tabs>
          <w:tab w:val="right" w:pos="5030"/>
        </w:tabs>
        <w:rPr>
          <w:noProof/>
        </w:rPr>
      </w:pPr>
      <w:r>
        <w:rPr>
          <w:noProof/>
        </w:rPr>
        <w:t>Forefront TMG Standard, 88</w:t>
      </w:r>
    </w:p>
    <w:p w:rsidR="003E356A" w:rsidRDefault="003E356A">
      <w:pPr>
        <w:pStyle w:val="Index1"/>
        <w:tabs>
          <w:tab w:val="right" w:pos="5030"/>
        </w:tabs>
        <w:rPr>
          <w:noProof/>
        </w:rPr>
      </w:pPr>
      <w:r>
        <w:rPr>
          <w:noProof/>
        </w:rPr>
        <w:t>Forefront United Access Gateway 2010, 17</w:t>
      </w:r>
    </w:p>
    <w:p w:rsidR="003E356A" w:rsidRDefault="003E356A">
      <w:pPr>
        <w:pStyle w:val="Index1"/>
        <w:tabs>
          <w:tab w:val="right" w:pos="5030"/>
        </w:tabs>
        <w:rPr>
          <w:noProof/>
        </w:rPr>
      </w:pPr>
      <w:r>
        <w:rPr>
          <w:noProof/>
        </w:rPr>
        <w:t>Gerenciamento de Ativos Móveis do Bing Mapas para Windows (Europa ou América do Norte), 70</w:t>
      </w:r>
    </w:p>
    <w:p w:rsidR="003E356A" w:rsidRDefault="003E356A">
      <w:pPr>
        <w:pStyle w:val="Index1"/>
        <w:tabs>
          <w:tab w:val="right" w:pos="5030"/>
        </w:tabs>
        <w:rPr>
          <w:noProof/>
        </w:rPr>
      </w:pPr>
      <w:r>
        <w:rPr>
          <w:noProof/>
        </w:rPr>
        <w:t>HPC Pack, 49</w:t>
      </w:r>
    </w:p>
    <w:p w:rsidR="003E356A" w:rsidRDefault="003E356A">
      <w:pPr>
        <w:pStyle w:val="Index1"/>
        <w:tabs>
          <w:tab w:val="right" w:pos="5030"/>
        </w:tabs>
        <w:rPr>
          <w:noProof/>
        </w:rPr>
      </w:pPr>
      <w:r>
        <w:rPr>
          <w:noProof/>
        </w:rPr>
        <w:t>Instância de Não Produção Adicional do Microsoft Dynamics CRM Online, 60</w:t>
      </w:r>
    </w:p>
    <w:p w:rsidR="003E356A" w:rsidRDefault="003E356A">
      <w:pPr>
        <w:pStyle w:val="Index1"/>
        <w:tabs>
          <w:tab w:val="right" w:pos="5030"/>
        </w:tabs>
        <w:rPr>
          <w:noProof/>
        </w:rPr>
      </w:pPr>
      <w:r>
        <w:rPr>
          <w:noProof/>
        </w:rPr>
        <w:t>Instância de Produção Adicional do Microsoft Dynamics CRM Online, 60</w:t>
      </w:r>
    </w:p>
    <w:p w:rsidR="003E356A" w:rsidRDefault="003E356A">
      <w:pPr>
        <w:pStyle w:val="Index1"/>
        <w:tabs>
          <w:tab w:val="right" w:pos="5030"/>
        </w:tabs>
        <w:rPr>
          <w:noProof/>
        </w:rPr>
      </w:pPr>
      <w:r>
        <w:rPr>
          <w:noProof/>
        </w:rPr>
        <w:t>Licença de Gerenciamento de Cliente (ML de Cliente) do System Center 2012 R2 Configuration Manager, 35</w:t>
      </w:r>
    </w:p>
    <w:p w:rsidR="003E356A" w:rsidRDefault="003E356A">
      <w:pPr>
        <w:pStyle w:val="Index1"/>
        <w:tabs>
          <w:tab w:val="right" w:pos="5030"/>
        </w:tabs>
        <w:rPr>
          <w:noProof/>
        </w:rPr>
      </w:pPr>
      <w:r>
        <w:rPr>
          <w:noProof/>
        </w:rPr>
        <w:t>Licença de Gerenciamento de Cliente da Análise Avançada contra Ameaças 2016 por OSE, 14</w:t>
      </w:r>
    </w:p>
    <w:p w:rsidR="003E356A" w:rsidRDefault="003E356A">
      <w:pPr>
        <w:pStyle w:val="Index1"/>
        <w:tabs>
          <w:tab w:val="right" w:pos="5030"/>
        </w:tabs>
        <w:rPr>
          <w:noProof/>
        </w:rPr>
      </w:pPr>
      <w:r>
        <w:rPr>
          <w:noProof/>
        </w:rPr>
        <w:t>Licença de Gerenciamento de Cliente da Análise Avançada contra Ameaças 2016 por Usuário, 14</w:t>
      </w:r>
    </w:p>
    <w:p w:rsidR="003E356A" w:rsidRDefault="003E356A">
      <w:pPr>
        <w:pStyle w:val="Index1"/>
        <w:tabs>
          <w:tab w:val="right" w:pos="5030"/>
        </w:tabs>
        <w:rPr>
          <w:noProof/>
        </w:rPr>
      </w:pPr>
      <w:r>
        <w:rPr>
          <w:noProof/>
        </w:rPr>
        <w:t>Licença de Gerenciamento de Cliente do System Center Configuration Manager 2012 R2, 34, 35</w:t>
      </w:r>
    </w:p>
    <w:p w:rsidR="003E356A" w:rsidRDefault="003E356A">
      <w:pPr>
        <w:pStyle w:val="Index1"/>
        <w:tabs>
          <w:tab w:val="right" w:pos="5030"/>
        </w:tabs>
        <w:rPr>
          <w:noProof/>
        </w:rPr>
      </w:pPr>
      <w:r>
        <w:rPr>
          <w:noProof/>
        </w:rPr>
        <w:t>Licença de Gerenciamento de Servidor do System Center 2012 Standard, 81</w:t>
      </w:r>
    </w:p>
    <w:p w:rsidR="003E356A" w:rsidRDefault="003E356A">
      <w:pPr>
        <w:pStyle w:val="Index1"/>
        <w:tabs>
          <w:tab w:val="right" w:pos="5030"/>
        </w:tabs>
        <w:rPr>
          <w:noProof/>
        </w:rPr>
      </w:pPr>
      <w:r>
        <w:rPr>
          <w:noProof/>
        </w:rPr>
        <w:t>Licença de Gerenciamento do System Center 2012 Datacenter Server, 82</w:t>
      </w:r>
    </w:p>
    <w:p w:rsidR="003E356A" w:rsidRDefault="003E356A">
      <w:pPr>
        <w:pStyle w:val="Index1"/>
        <w:tabs>
          <w:tab w:val="right" w:pos="5030"/>
        </w:tabs>
        <w:rPr>
          <w:noProof/>
        </w:rPr>
      </w:pPr>
      <w:r>
        <w:rPr>
          <w:noProof/>
        </w:rPr>
        <w:t>Licença de Gerenciamento do System Center 2012 R2 Datacenter Server, 33</w:t>
      </w:r>
    </w:p>
    <w:p w:rsidR="003E356A" w:rsidRDefault="003E356A">
      <w:pPr>
        <w:pStyle w:val="Index1"/>
        <w:tabs>
          <w:tab w:val="right" w:pos="5030"/>
        </w:tabs>
        <w:rPr>
          <w:noProof/>
        </w:rPr>
      </w:pPr>
      <w:r>
        <w:rPr>
          <w:noProof/>
        </w:rPr>
        <w:t>Licença de Gerenciamento do System Center 2012 R2 Standard Server, 33</w:t>
      </w:r>
    </w:p>
    <w:p w:rsidR="003E356A" w:rsidRDefault="003E356A">
      <w:pPr>
        <w:pStyle w:val="Index1"/>
        <w:tabs>
          <w:tab w:val="right" w:pos="5030"/>
        </w:tabs>
        <w:rPr>
          <w:noProof/>
        </w:rPr>
      </w:pPr>
      <w:r>
        <w:rPr>
          <w:noProof/>
        </w:rPr>
        <w:t>Licença do Site de Exame do Microsoft Learning Solutions MOS 500, 70</w:t>
      </w:r>
    </w:p>
    <w:p w:rsidR="003E356A" w:rsidRDefault="003E356A">
      <w:pPr>
        <w:pStyle w:val="Index1"/>
        <w:tabs>
          <w:tab w:val="right" w:pos="5030"/>
        </w:tabs>
        <w:rPr>
          <w:noProof/>
        </w:rPr>
      </w:pPr>
      <w:r>
        <w:rPr>
          <w:noProof/>
        </w:rPr>
        <w:t>Licença do Site de Exame do Microsoft Learning Solutions MTA 250, 70</w:t>
      </w:r>
    </w:p>
    <w:p w:rsidR="003E356A" w:rsidRDefault="003E356A">
      <w:pPr>
        <w:pStyle w:val="Index1"/>
        <w:tabs>
          <w:tab w:val="right" w:pos="5030"/>
        </w:tabs>
        <w:rPr>
          <w:noProof/>
        </w:rPr>
      </w:pPr>
      <w:r>
        <w:rPr>
          <w:noProof/>
        </w:rPr>
        <w:t>Live Meeting Professional, 29</w:t>
      </w:r>
    </w:p>
    <w:p w:rsidR="003E356A" w:rsidRDefault="003E356A">
      <w:pPr>
        <w:pStyle w:val="Index1"/>
        <w:tabs>
          <w:tab w:val="right" w:pos="5030"/>
        </w:tabs>
        <w:rPr>
          <w:noProof/>
        </w:rPr>
      </w:pPr>
      <w:r>
        <w:rPr>
          <w:noProof/>
        </w:rPr>
        <w:t>Live Meeting Standard, 29</w:t>
      </w:r>
    </w:p>
    <w:p w:rsidR="003E356A" w:rsidRDefault="003E356A">
      <w:pPr>
        <w:pStyle w:val="Index1"/>
        <w:tabs>
          <w:tab w:val="right" w:pos="5030"/>
        </w:tabs>
        <w:rPr>
          <w:noProof/>
        </w:rPr>
      </w:pPr>
      <w:r>
        <w:rPr>
          <w:noProof/>
        </w:rPr>
        <w:t>LockBox do Cliente do Office 365, 66</w:t>
      </w:r>
    </w:p>
    <w:p w:rsidR="003E356A" w:rsidRDefault="003E356A">
      <w:pPr>
        <w:pStyle w:val="Index1"/>
        <w:tabs>
          <w:tab w:val="right" w:pos="5030"/>
        </w:tabs>
        <w:rPr>
          <w:noProof/>
        </w:rPr>
      </w:pPr>
      <w:r>
        <w:rPr>
          <w:noProof/>
        </w:rPr>
        <w:t>Lync 2013, 24</w:t>
      </w:r>
    </w:p>
    <w:p w:rsidR="003E356A" w:rsidRDefault="003E356A">
      <w:pPr>
        <w:pStyle w:val="Index1"/>
        <w:tabs>
          <w:tab w:val="right" w:pos="5030"/>
        </w:tabs>
        <w:rPr>
          <w:noProof/>
        </w:rPr>
      </w:pPr>
      <w:r>
        <w:rPr>
          <w:noProof/>
        </w:rPr>
        <w:t>Lync para Mac 2011, 25, 69</w:t>
      </w:r>
    </w:p>
    <w:p w:rsidR="003E356A" w:rsidRDefault="003E356A">
      <w:pPr>
        <w:pStyle w:val="Index1"/>
        <w:tabs>
          <w:tab w:val="right" w:pos="5030"/>
        </w:tabs>
        <w:rPr>
          <w:noProof/>
        </w:rPr>
      </w:pPr>
      <w:r>
        <w:rPr>
          <w:noProof/>
        </w:rPr>
        <w:t>Lync Server 2010, 29</w:t>
      </w:r>
    </w:p>
    <w:p w:rsidR="003E356A" w:rsidRDefault="003E356A">
      <w:pPr>
        <w:pStyle w:val="Index1"/>
        <w:tabs>
          <w:tab w:val="right" w:pos="5030"/>
        </w:tabs>
        <w:rPr>
          <w:noProof/>
        </w:rPr>
      </w:pPr>
      <w:r>
        <w:rPr>
          <w:noProof/>
        </w:rPr>
        <w:t>Lync Server 2013, 29</w:t>
      </w:r>
    </w:p>
    <w:p w:rsidR="003E356A" w:rsidRDefault="003E356A">
      <w:pPr>
        <w:pStyle w:val="Index1"/>
        <w:tabs>
          <w:tab w:val="right" w:pos="5030"/>
        </w:tabs>
        <w:rPr>
          <w:noProof/>
        </w:rPr>
      </w:pPr>
      <w:r>
        <w:rPr>
          <w:noProof/>
        </w:rPr>
        <w:t>Mensagens Adicionais do Microsoft Dynamics Marketing, 61</w:t>
      </w:r>
    </w:p>
    <w:p w:rsidR="003E356A" w:rsidRDefault="003E356A">
      <w:pPr>
        <w:pStyle w:val="Index1"/>
        <w:tabs>
          <w:tab w:val="right" w:pos="5030"/>
        </w:tabs>
        <w:rPr>
          <w:noProof/>
        </w:rPr>
      </w:pPr>
      <w:r>
        <w:rPr>
          <w:noProof/>
        </w:rPr>
        <w:t>Microsoft Dynamics AX 2012 R2, 20</w:t>
      </w:r>
    </w:p>
    <w:p w:rsidR="003E356A" w:rsidRDefault="003E356A">
      <w:pPr>
        <w:pStyle w:val="Index1"/>
        <w:tabs>
          <w:tab w:val="right" w:pos="5030"/>
        </w:tabs>
        <w:rPr>
          <w:noProof/>
        </w:rPr>
      </w:pPr>
      <w:r>
        <w:rPr>
          <w:noProof/>
        </w:rPr>
        <w:t>Microsoft Dynamics AX 2012 R3 Server, 20</w:t>
      </w:r>
    </w:p>
    <w:p w:rsidR="003E356A" w:rsidRDefault="003E356A">
      <w:pPr>
        <w:pStyle w:val="Index1"/>
        <w:tabs>
          <w:tab w:val="right" w:pos="5030"/>
        </w:tabs>
        <w:rPr>
          <w:noProof/>
        </w:rPr>
      </w:pPr>
      <w:r>
        <w:rPr>
          <w:noProof/>
        </w:rPr>
        <w:t>Microsoft Dynamics AX 2012 R3 Standard Commerce Server Core, 20</w:t>
      </w:r>
    </w:p>
    <w:p w:rsidR="003E356A" w:rsidRDefault="003E356A">
      <w:pPr>
        <w:pStyle w:val="Index1"/>
        <w:tabs>
          <w:tab w:val="right" w:pos="5030"/>
        </w:tabs>
        <w:rPr>
          <w:noProof/>
        </w:rPr>
      </w:pPr>
      <w:r>
        <w:rPr>
          <w:noProof/>
        </w:rPr>
        <w:t>Microsoft Dynamics AX 2012 R3 Store Server, 20</w:t>
      </w:r>
    </w:p>
    <w:p w:rsidR="003E356A" w:rsidRDefault="003E356A">
      <w:pPr>
        <w:pStyle w:val="Index1"/>
        <w:tabs>
          <w:tab w:val="right" w:pos="5030"/>
        </w:tabs>
        <w:rPr>
          <w:noProof/>
        </w:rPr>
      </w:pPr>
      <w:r>
        <w:rPr>
          <w:noProof/>
        </w:rPr>
        <w:t>Microsoft Dynamics AX Device para SA, 59</w:t>
      </w:r>
    </w:p>
    <w:p w:rsidR="003E356A" w:rsidRDefault="003E356A">
      <w:pPr>
        <w:pStyle w:val="Index1"/>
        <w:tabs>
          <w:tab w:val="right" w:pos="5030"/>
        </w:tabs>
        <w:rPr>
          <w:noProof/>
        </w:rPr>
      </w:pPr>
      <w:r>
        <w:rPr>
          <w:noProof/>
        </w:rPr>
        <w:t>Microsoft Dynamics AX Enterprise, 59</w:t>
      </w:r>
    </w:p>
    <w:p w:rsidR="003E356A" w:rsidRDefault="003E356A">
      <w:pPr>
        <w:pStyle w:val="Index1"/>
        <w:tabs>
          <w:tab w:val="right" w:pos="5030"/>
        </w:tabs>
        <w:rPr>
          <w:noProof/>
        </w:rPr>
      </w:pPr>
      <w:r>
        <w:rPr>
          <w:noProof/>
        </w:rPr>
        <w:t>Microsoft Dynamics AX Enterprise para SA, 59</w:t>
      </w:r>
    </w:p>
    <w:p w:rsidR="003E356A" w:rsidRDefault="003E356A">
      <w:pPr>
        <w:pStyle w:val="Index1"/>
        <w:tabs>
          <w:tab w:val="right" w:pos="5030"/>
        </w:tabs>
        <w:rPr>
          <w:noProof/>
        </w:rPr>
      </w:pPr>
      <w:r>
        <w:rPr>
          <w:noProof/>
        </w:rPr>
        <w:t>Microsoft Dynamics AX Standard Commerce Core Server, 82</w:t>
      </w:r>
    </w:p>
    <w:p w:rsidR="003E356A" w:rsidRDefault="003E356A">
      <w:pPr>
        <w:pStyle w:val="Index1"/>
        <w:tabs>
          <w:tab w:val="right" w:pos="5030"/>
        </w:tabs>
        <w:rPr>
          <w:noProof/>
        </w:rPr>
      </w:pPr>
      <w:r>
        <w:rPr>
          <w:noProof/>
        </w:rPr>
        <w:t>Microsoft Dynamics AX Store Server, 81</w:t>
      </w:r>
    </w:p>
    <w:p w:rsidR="003E356A" w:rsidRDefault="003E356A">
      <w:pPr>
        <w:pStyle w:val="Index1"/>
        <w:tabs>
          <w:tab w:val="right" w:pos="5030"/>
        </w:tabs>
        <w:rPr>
          <w:noProof/>
        </w:rPr>
      </w:pPr>
      <w:r>
        <w:rPr>
          <w:noProof/>
        </w:rPr>
        <w:t>Microsoft Dynamics AX Task para SA, 59</w:t>
      </w:r>
    </w:p>
    <w:p w:rsidR="003E356A" w:rsidRDefault="003E356A">
      <w:pPr>
        <w:pStyle w:val="Index1"/>
        <w:tabs>
          <w:tab w:val="right" w:pos="5030"/>
        </w:tabs>
        <w:rPr>
          <w:noProof/>
        </w:rPr>
      </w:pPr>
      <w:r>
        <w:rPr>
          <w:noProof/>
        </w:rPr>
        <w:t>Microsoft Dynamics CRM 2013, 22</w:t>
      </w:r>
    </w:p>
    <w:p w:rsidR="003E356A" w:rsidRDefault="003E356A">
      <w:pPr>
        <w:pStyle w:val="Index1"/>
        <w:tabs>
          <w:tab w:val="right" w:pos="5030"/>
        </w:tabs>
        <w:rPr>
          <w:noProof/>
        </w:rPr>
      </w:pPr>
      <w:r>
        <w:rPr>
          <w:noProof/>
        </w:rPr>
        <w:t>Microsoft Dynamics CRM 2015, 22</w:t>
      </w:r>
    </w:p>
    <w:p w:rsidR="003E356A" w:rsidRDefault="003E356A">
      <w:pPr>
        <w:pStyle w:val="Index1"/>
        <w:tabs>
          <w:tab w:val="right" w:pos="5030"/>
        </w:tabs>
        <w:rPr>
          <w:noProof/>
        </w:rPr>
      </w:pPr>
      <w:r>
        <w:rPr>
          <w:noProof/>
        </w:rPr>
        <w:t>Microsoft Dynamics CRM Online Basic, 60</w:t>
      </w:r>
    </w:p>
    <w:p w:rsidR="003E356A" w:rsidRDefault="003E356A">
      <w:pPr>
        <w:pStyle w:val="Index1"/>
        <w:tabs>
          <w:tab w:val="right" w:pos="5030"/>
        </w:tabs>
        <w:rPr>
          <w:noProof/>
        </w:rPr>
      </w:pPr>
      <w:r>
        <w:rPr>
          <w:noProof/>
        </w:rPr>
        <w:t>Microsoft Dynamics CRM Online Basic para SA, 60</w:t>
      </w:r>
    </w:p>
    <w:p w:rsidR="003E356A" w:rsidRDefault="003E356A">
      <w:pPr>
        <w:pStyle w:val="Index1"/>
        <w:tabs>
          <w:tab w:val="right" w:pos="5030"/>
        </w:tabs>
        <w:rPr>
          <w:noProof/>
        </w:rPr>
      </w:pPr>
      <w:r>
        <w:rPr>
          <w:noProof/>
        </w:rPr>
        <w:t>Microsoft Dynamics CRM Online Enterprise, 60</w:t>
      </w:r>
    </w:p>
    <w:p w:rsidR="003E356A" w:rsidRDefault="003E356A">
      <w:pPr>
        <w:pStyle w:val="Index1"/>
        <w:tabs>
          <w:tab w:val="right" w:pos="5030"/>
        </w:tabs>
        <w:rPr>
          <w:noProof/>
        </w:rPr>
      </w:pPr>
      <w:r>
        <w:rPr>
          <w:noProof/>
        </w:rPr>
        <w:t>Microsoft Dynamics CRM Online Enterprise para SA, 60</w:t>
      </w:r>
    </w:p>
    <w:p w:rsidR="003E356A" w:rsidRDefault="003E356A">
      <w:pPr>
        <w:pStyle w:val="Index1"/>
        <w:tabs>
          <w:tab w:val="right" w:pos="5030"/>
        </w:tabs>
        <w:rPr>
          <w:noProof/>
        </w:rPr>
      </w:pPr>
      <w:r>
        <w:rPr>
          <w:noProof/>
        </w:rPr>
        <w:t>Microsoft Dynamics CRM Online Essential, 60</w:t>
      </w:r>
    </w:p>
    <w:p w:rsidR="003E356A" w:rsidRDefault="003E356A">
      <w:pPr>
        <w:pStyle w:val="Index1"/>
        <w:tabs>
          <w:tab w:val="right" w:pos="5030"/>
        </w:tabs>
        <w:rPr>
          <w:noProof/>
        </w:rPr>
      </w:pPr>
      <w:r>
        <w:rPr>
          <w:noProof/>
        </w:rPr>
        <w:t>Microsoft Dynamics CRM Online Essential para SA, 60</w:t>
      </w:r>
    </w:p>
    <w:p w:rsidR="003E356A" w:rsidRDefault="003E356A">
      <w:pPr>
        <w:pStyle w:val="Index1"/>
        <w:tabs>
          <w:tab w:val="right" w:pos="5030"/>
        </w:tabs>
        <w:rPr>
          <w:noProof/>
        </w:rPr>
      </w:pPr>
      <w:r>
        <w:rPr>
          <w:noProof/>
        </w:rPr>
        <w:t>Microsoft Dynamics CRM Online Field Service (SL de Usuário), 60</w:t>
      </w:r>
    </w:p>
    <w:p w:rsidR="003E356A" w:rsidRDefault="003E356A">
      <w:pPr>
        <w:pStyle w:val="Index1"/>
        <w:tabs>
          <w:tab w:val="right" w:pos="5030"/>
        </w:tabs>
        <w:rPr>
          <w:noProof/>
        </w:rPr>
      </w:pPr>
      <w:r>
        <w:rPr>
          <w:noProof/>
        </w:rPr>
        <w:t>Microsoft Dynamics CRM Online Professional, 60</w:t>
      </w:r>
    </w:p>
    <w:p w:rsidR="003E356A" w:rsidRDefault="003E356A">
      <w:pPr>
        <w:pStyle w:val="Index1"/>
        <w:tabs>
          <w:tab w:val="right" w:pos="5030"/>
        </w:tabs>
        <w:rPr>
          <w:noProof/>
        </w:rPr>
      </w:pPr>
      <w:r>
        <w:rPr>
          <w:noProof/>
        </w:rPr>
        <w:t>Microsoft Dynamics CRM Online Professional para SA, 60</w:t>
      </w:r>
    </w:p>
    <w:p w:rsidR="003E356A" w:rsidRDefault="003E356A">
      <w:pPr>
        <w:pStyle w:val="Index1"/>
        <w:tabs>
          <w:tab w:val="right" w:pos="5030"/>
        </w:tabs>
        <w:rPr>
          <w:noProof/>
        </w:rPr>
      </w:pPr>
      <w:r>
        <w:rPr>
          <w:noProof/>
        </w:rPr>
        <w:t>Microsoft Dynamics CRM Server, 88</w:t>
      </w:r>
    </w:p>
    <w:p w:rsidR="003E356A" w:rsidRDefault="003E356A">
      <w:pPr>
        <w:pStyle w:val="Index1"/>
        <w:tabs>
          <w:tab w:val="right" w:pos="5030"/>
        </w:tabs>
        <w:rPr>
          <w:noProof/>
        </w:rPr>
      </w:pPr>
      <w:r>
        <w:rPr>
          <w:noProof/>
        </w:rPr>
        <w:t>Microsoft Dynamics CRM Server 2011, 81</w:t>
      </w:r>
    </w:p>
    <w:p w:rsidR="003E356A" w:rsidRDefault="003E356A">
      <w:pPr>
        <w:pStyle w:val="Index1"/>
        <w:tabs>
          <w:tab w:val="right" w:pos="5030"/>
        </w:tabs>
        <w:rPr>
          <w:noProof/>
        </w:rPr>
      </w:pPr>
      <w:r>
        <w:rPr>
          <w:noProof/>
        </w:rPr>
        <w:t>Microsoft Dynamics CRM Server 2013, 81</w:t>
      </w:r>
    </w:p>
    <w:p w:rsidR="003E356A" w:rsidRDefault="003E356A">
      <w:pPr>
        <w:pStyle w:val="Index1"/>
        <w:tabs>
          <w:tab w:val="right" w:pos="5030"/>
        </w:tabs>
        <w:rPr>
          <w:noProof/>
        </w:rPr>
      </w:pPr>
      <w:r>
        <w:rPr>
          <w:noProof/>
        </w:rPr>
        <w:t>Microsoft Dynamics CRM Server 2015, 81</w:t>
      </w:r>
    </w:p>
    <w:p w:rsidR="003E356A" w:rsidRDefault="003E356A">
      <w:pPr>
        <w:pStyle w:val="Index1"/>
        <w:tabs>
          <w:tab w:val="right" w:pos="5030"/>
        </w:tabs>
        <w:rPr>
          <w:noProof/>
        </w:rPr>
      </w:pPr>
      <w:r>
        <w:rPr>
          <w:noProof/>
        </w:rPr>
        <w:t>Microsoft Dynamics CRM Server 2016, 21</w:t>
      </w:r>
    </w:p>
    <w:p w:rsidR="003E356A" w:rsidRDefault="003E356A">
      <w:pPr>
        <w:pStyle w:val="Index1"/>
        <w:tabs>
          <w:tab w:val="right" w:pos="5030"/>
        </w:tabs>
        <w:rPr>
          <w:noProof/>
        </w:rPr>
      </w:pPr>
      <w:r>
        <w:rPr>
          <w:noProof/>
        </w:rPr>
        <w:t>Microsoft Dynamics CRM Workgroup Server, 88</w:t>
      </w:r>
    </w:p>
    <w:p w:rsidR="003E356A" w:rsidRDefault="003E356A">
      <w:pPr>
        <w:pStyle w:val="Index1"/>
        <w:tabs>
          <w:tab w:val="right" w:pos="5030"/>
        </w:tabs>
        <w:rPr>
          <w:noProof/>
        </w:rPr>
      </w:pPr>
      <w:r>
        <w:rPr>
          <w:noProof/>
        </w:rPr>
        <w:t>Microsoft Dynamics CRM Workgroup Server 2016, 21</w:t>
      </w:r>
    </w:p>
    <w:p w:rsidR="003E356A" w:rsidRDefault="003E356A">
      <w:pPr>
        <w:pStyle w:val="Index1"/>
        <w:tabs>
          <w:tab w:val="right" w:pos="5030"/>
        </w:tabs>
        <w:rPr>
          <w:noProof/>
        </w:rPr>
      </w:pPr>
      <w:r>
        <w:rPr>
          <w:noProof/>
        </w:rPr>
        <w:t>Microsoft Dynamics Marketing Enterprise, 61</w:t>
      </w:r>
    </w:p>
    <w:p w:rsidR="003E356A" w:rsidRDefault="003E356A">
      <w:pPr>
        <w:pStyle w:val="Index1"/>
        <w:tabs>
          <w:tab w:val="right" w:pos="5030"/>
        </w:tabs>
        <w:rPr>
          <w:noProof/>
        </w:rPr>
      </w:pPr>
      <w:r>
        <w:rPr>
          <w:noProof/>
        </w:rPr>
        <w:t>Microsoft Dynamics Marketing Sales Collaboration, 61</w:t>
      </w:r>
    </w:p>
    <w:p w:rsidR="003E356A" w:rsidRDefault="003E356A">
      <w:pPr>
        <w:pStyle w:val="Index1"/>
        <w:tabs>
          <w:tab w:val="right" w:pos="5030"/>
        </w:tabs>
        <w:rPr>
          <w:noProof/>
        </w:rPr>
      </w:pPr>
      <w:r>
        <w:rPr>
          <w:noProof/>
        </w:rPr>
        <w:t>Microsoft Dynamics Marketing SMS Credit (SL Complementar), 61</w:t>
      </w:r>
    </w:p>
    <w:p w:rsidR="003E356A" w:rsidRDefault="003E356A">
      <w:pPr>
        <w:pStyle w:val="Index1"/>
        <w:tabs>
          <w:tab w:val="right" w:pos="5030"/>
        </w:tabs>
        <w:rPr>
          <w:noProof/>
        </w:rPr>
      </w:pPr>
      <w:r>
        <w:rPr>
          <w:noProof/>
        </w:rPr>
        <w:t>Microsoft Intune, 17, 35, 58</w:t>
      </w:r>
    </w:p>
    <w:p w:rsidR="003E356A" w:rsidRDefault="003E356A">
      <w:pPr>
        <w:pStyle w:val="Index1"/>
        <w:tabs>
          <w:tab w:val="right" w:pos="5030"/>
        </w:tabs>
        <w:rPr>
          <w:noProof/>
        </w:rPr>
      </w:pPr>
      <w:r>
        <w:rPr>
          <w:noProof/>
        </w:rPr>
        <w:t>Microsoft Learning E-Reference Library, 70</w:t>
      </w:r>
    </w:p>
    <w:p w:rsidR="003E356A" w:rsidRDefault="003E356A">
      <w:pPr>
        <w:pStyle w:val="Index1"/>
        <w:tabs>
          <w:tab w:val="right" w:pos="5030"/>
        </w:tabs>
        <w:rPr>
          <w:noProof/>
        </w:rPr>
      </w:pPr>
      <w:r>
        <w:rPr>
          <w:noProof/>
        </w:rPr>
        <w:t>Microsoft Learning Imagine Academy, 70</w:t>
      </w:r>
    </w:p>
    <w:p w:rsidR="003E356A" w:rsidRDefault="003E356A">
      <w:pPr>
        <w:pStyle w:val="Index1"/>
        <w:tabs>
          <w:tab w:val="right" w:pos="5030"/>
        </w:tabs>
        <w:rPr>
          <w:noProof/>
        </w:rPr>
      </w:pPr>
      <w:r>
        <w:rPr>
          <w:noProof/>
        </w:rPr>
        <w:t>Microsoft Office Audit and Control Management Server 2013, 28</w:t>
      </w:r>
    </w:p>
    <w:p w:rsidR="003E356A" w:rsidRDefault="003E356A">
      <w:pPr>
        <w:pStyle w:val="Index1"/>
        <w:tabs>
          <w:tab w:val="right" w:pos="5030"/>
        </w:tabs>
        <w:rPr>
          <w:noProof/>
        </w:rPr>
      </w:pPr>
      <w:r>
        <w:rPr>
          <w:noProof/>
        </w:rPr>
        <w:t>Microsoft Social Engagement, 61</w:t>
      </w:r>
    </w:p>
    <w:p w:rsidR="003E356A" w:rsidRDefault="003E356A">
      <w:pPr>
        <w:pStyle w:val="Index1"/>
        <w:tabs>
          <w:tab w:val="right" w:pos="5030"/>
        </w:tabs>
        <w:rPr>
          <w:noProof/>
        </w:rPr>
      </w:pPr>
      <w:r>
        <w:rPr>
          <w:noProof/>
        </w:rPr>
        <w:t>Microsoft Social Engagement Enterprise, 61</w:t>
      </w:r>
    </w:p>
    <w:p w:rsidR="003E356A" w:rsidRDefault="003E356A">
      <w:pPr>
        <w:pStyle w:val="Index1"/>
        <w:tabs>
          <w:tab w:val="right" w:pos="5030"/>
        </w:tabs>
        <w:rPr>
          <w:noProof/>
        </w:rPr>
      </w:pPr>
      <w:r>
        <w:rPr>
          <w:noProof/>
        </w:rPr>
        <w:t>Microsoft Social Engagement Professional, 61</w:t>
      </w:r>
    </w:p>
    <w:p w:rsidR="003E356A" w:rsidRDefault="003E356A">
      <w:pPr>
        <w:pStyle w:val="Index1"/>
        <w:tabs>
          <w:tab w:val="right" w:pos="5030"/>
        </w:tabs>
        <w:rPr>
          <w:noProof/>
        </w:rPr>
      </w:pPr>
      <w:r>
        <w:rPr>
          <w:noProof/>
        </w:rPr>
        <w:t>Office 2013, 24</w:t>
      </w:r>
    </w:p>
    <w:p w:rsidR="003E356A" w:rsidRDefault="003E356A">
      <w:pPr>
        <w:pStyle w:val="Index1"/>
        <w:tabs>
          <w:tab w:val="right" w:pos="5030"/>
        </w:tabs>
        <w:rPr>
          <w:noProof/>
        </w:rPr>
      </w:pPr>
      <w:r>
        <w:rPr>
          <w:noProof/>
        </w:rPr>
        <w:t>Office 2016 para Mac Standard, 25</w:t>
      </w:r>
    </w:p>
    <w:p w:rsidR="003E356A" w:rsidRDefault="003E356A">
      <w:pPr>
        <w:pStyle w:val="Index1"/>
        <w:tabs>
          <w:tab w:val="right" w:pos="5030"/>
        </w:tabs>
        <w:rPr>
          <w:noProof/>
        </w:rPr>
      </w:pPr>
      <w:r>
        <w:rPr>
          <w:noProof/>
        </w:rPr>
        <w:t>Office 365 Advanced eDiscovery, 67</w:t>
      </w:r>
    </w:p>
    <w:p w:rsidR="003E356A" w:rsidRDefault="003E356A">
      <w:pPr>
        <w:pStyle w:val="Index1"/>
        <w:tabs>
          <w:tab w:val="right" w:pos="5030"/>
        </w:tabs>
        <w:rPr>
          <w:noProof/>
        </w:rPr>
      </w:pPr>
      <w:r>
        <w:rPr>
          <w:noProof/>
        </w:rPr>
        <w:t>Office 365 Business, 62</w:t>
      </w:r>
    </w:p>
    <w:p w:rsidR="003E356A" w:rsidRDefault="003E356A">
      <w:pPr>
        <w:pStyle w:val="Index1"/>
        <w:tabs>
          <w:tab w:val="right" w:pos="5030"/>
        </w:tabs>
        <w:rPr>
          <w:noProof/>
        </w:rPr>
      </w:pPr>
      <w:r>
        <w:rPr>
          <w:noProof/>
        </w:rPr>
        <w:t>Office 365 Business Essentials, 64</w:t>
      </w:r>
    </w:p>
    <w:p w:rsidR="003E356A" w:rsidRDefault="003E356A">
      <w:pPr>
        <w:pStyle w:val="Index1"/>
        <w:tabs>
          <w:tab w:val="right" w:pos="5030"/>
        </w:tabs>
        <w:rPr>
          <w:noProof/>
        </w:rPr>
      </w:pPr>
      <w:r>
        <w:rPr>
          <w:noProof/>
        </w:rPr>
        <w:t>Office 365 Business Premium, 64</w:t>
      </w:r>
    </w:p>
    <w:p w:rsidR="003E356A" w:rsidRDefault="003E356A">
      <w:pPr>
        <w:pStyle w:val="Index1"/>
        <w:tabs>
          <w:tab w:val="right" w:pos="5030"/>
        </w:tabs>
        <w:rPr>
          <w:noProof/>
        </w:rPr>
      </w:pPr>
      <w:r>
        <w:rPr>
          <w:noProof/>
        </w:rPr>
        <w:t>Office 365 Delve Analytics, 67</w:t>
      </w:r>
    </w:p>
    <w:p w:rsidR="003E356A" w:rsidRDefault="003E356A">
      <w:pPr>
        <w:pStyle w:val="Index1"/>
        <w:tabs>
          <w:tab w:val="right" w:pos="5030"/>
        </w:tabs>
        <w:rPr>
          <w:noProof/>
        </w:rPr>
      </w:pPr>
      <w:r>
        <w:rPr>
          <w:noProof/>
        </w:rPr>
        <w:t>Office 365 E3 de SA, 58</w:t>
      </w:r>
    </w:p>
    <w:p w:rsidR="003E356A" w:rsidRDefault="003E356A">
      <w:pPr>
        <w:pStyle w:val="Index1"/>
        <w:tabs>
          <w:tab w:val="right" w:pos="5030"/>
        </w:tabs>
        <w:rPr>
          <w:noProof/>
        </w:rPr>
      </w:pPr>
      <w:r>
        <w:rPr>
          <w:noProof/>
        </w:rPr>
        <w:t>Office 365 Education, 64</w:t>
      </w:r>
    </w:p>
    <w:p w:rsidR="003E356A" w:rsidRDefault="003E356A">
      <w:pPr>
        <w:pStyle w:val="Index1"/>
        <w:tabs>
          <w:tab w:val="right" w:pos="5030"/>
        </w:tabs>
        <w:rPr>
          <w:noProof/>
        </w:rPr>
      </w:pPr>
      <w:r>
        <w:rPr>
          <w:noProof/>
        </w:rPr>
        <w:t>Office 365 Education E5, 64</w:t>
      </w:r>
    </w:p>
    <w:p w:rsidR="003E356A" w:rsidRDefault="003E356A">
      <w:pPr>
        <w:pStyle w:val="Index1"/>
        <w:tabs>
          <w:tab w:val="right" w:pos="5030"/>
        </w:tabs>
        <w:rPr>
          <w:noProof/>
        </w:rPr>
      </w:pPr>
      <w:r>
        <w:rPr>
          <w:noProof/>
        </w:rPr>
        <w:t>Office 365 Enterprise, 17</w:t>
      </w:r>
    </w:p>
    <w:p w:rsidR="003E356A" w:rsidRDefault="003E356A">
      <w:pPr>
        <w:pStyle w:val="Index1"/>
        <w:tabs>
          <w:tab w:val="right" w:pos="5030"/>
        </w:tabs>
        <w:rPr>
          <w:noProof/>
        </w:rPr>
      </w:pPr>
      <w:r>
        <w:rPr>
          <w:noProof/>
        </w:rPr>
        <w:t>Office 365 Enterprise E1, 17, 64</w:t>
      </w:r>
    </w:p>
    <w:p w:rsidR="003E356A" w:rsidRDefault="003E356A">
      <w:pPr>
        <w:pStyle w:val="Index1"/>
        <w:tabs>
          <w:tab w:val="right" w:pos="5030"/>
        </w:tabs>
        <w:rPr>
          <w:noProof/>
        </w:rPr>
      </w:pPr>
      <w:r>
        <w:rPr>
          <w:noProof/>
        </w:rPr>
        <w:t>Office 365 Enterprise E1 de SA, 64</w:t>
      </w:r>
    </w:p>
    <w:p w:rsidR="003E356A" w:rsidRDefault="003E356A">
      <w:pPr>
        <w:pStyle w:val="Index1"/>
        <w:tabs>
          <w:tab w:val="right" w:pos="5030"/>
        </w:tabs>
        <w:rPr>
          <w:noProof/>
        </w:rPr>
      </w:pPr>
      <w:r>
        <w:rPr>
          <w:noProof/>
        </w:rPr>
        <w:t>Office 365 Enterprise E1 e Microsoft Intune, 17</w:t>
      </w:r>
    </w:p>
    <w:p w:rsidR="003E356A" w:rsidRDefault="003E356A">
      <w:pPr>
        <w:pStyle w:val="Index1"/>
        <w:tabs>
          <w:tab w:val="right" w:pos="5030"/>
        </w:tabs>
        <w:rPr>
          <w:noProof/>
        </w:rPr>
      </w:pPr>
      <w:r>
        <w:rPr>
          <w:noProof/>
        </w:rPr>
        <w:t>Office 365 Enterprise E3, 17, 58, 64</w:t>
      </w:r>
    </w:p>
    <w:p w:rsidR="003E356A" w:rsidRDefault="003E356A">
      <w:pPr>
        <w:pStyle w:val="Index1"/>
        <w:tabs>
          <w:tab w:val="right" w:pos="5030"/>
        </w:tabs>
        <w:rPr>
          <w:noProof/>
        </w:rPr>
      </w:pPr>
      <w:r>
        <w:rPr>
          <w:noProof/>
        </w:rPr>
        <w:t>Office 365 Enterprise E3 de SA, 64</w:t>
      </w:r>
    </w:p>
    <w:p w:rsidR="003E356A" w:rsidRDefault="003E356A">
      <w:pPr>
        <w:pStyle w:val="Index1"/>
        <w:tabs>
          <w:tab w:val="right" w:pos="5030"/>
        </w:tabs>
        <w:rPr>
          <w:noProof/>
        </w:rPr>
      </w:pPr>
      <w:r>
        <w:rPr>
          <w:noProof/>
        </w:rPr>
        <w:t>Office 365 Enterprise E3 e Microsoft Intune, 17</w:t>
      </w:r>
    </w:p>
    <w:p w:rsidR="003E356A" w:rsidRDefault="003E356A">
      <w:pPr>
        <w:pStyle w:val="Index1"/>
        <w:tabs>
          <w:tab w:val="right" w:pos="5030"/>
        </w:tabs>
        <w:rPr>
          <w:noProof/>
        </w:rPr>
      </w:pPr>
      <w:r>
        <w:rPr>
          <w:noProof/>
        </w:rPr>
        <w:t>Office 365 Enterprise E4, 17, 64</w:t>
      </w:r>
    </w:p>
    <w:p w:rsidR="003E356A" w:rsidRDefault="003E356A">
      <w:pPr>
        <w:pStyle w:val="Index1"/>
        <w:tabs>
          <w:tab w:val="right" w:pos="5030"/>
        </w:tabs>
        <w:rPr>
          <w:noProof/>
        </w:rPr>
      </w:pPr>
      <w:r>
        <w:rPr>
          <w:noProof/>
        </w:rPr>
        <w:t>Office 365 Enterprise E4 de SA, 64</w:t>
      </w:r>
    </w:p>
    <w:p w:rsidR="003E356A" w:rsidRDefault="003E356A">
      <w:pPr>
        <w:pStyle w:val="Index1"/>
        <w:tabs>
          <w:tab w:val="right" w:pos="5030"/>
        </w:tabs>
        <w:rPr>
          <w:noProof/>
        </w:rPr>
      </w:pPr>
      <w:r>
        <w:rPr>
          <w:noProof/>
        </w:rPr>
        <w:t>Office 365 Enterprise E4 e Microsoft Intune, 17</w:t>
      </w:r>
    </w:p>
    <w:p w:rsidR="003E356A" w:rsidRDefault="003E356A">
      <w:pPr>
        <w:pStyle w:val="Index1"/>
        <w:tabs>
          <w:tab w:val="right" w:pos="5030"/>
        </w:tabs>
        <w:rPr>
          <w:noProof/>
        </w:rPr>
      </w:pPr>
      <w:r>
        <w:rPr>
          <w:noProof/>
        </w:rPr>
        <w:t>Office 365 Enterprise E5 (SL de Usuário), 64</w:t>
      </w:r>
    </w:p>
    <w:p w:rsidR="003E356A" w:rsidRDefault="003E356A">
      <w:pPr>
        <w:pStyle w:val="Index1"/>
        <w:tabs>
          <w:tab w:val="right" w:pos="5030"/>
        </w:tabs>
        <w:rPr>
          <w:noProof/>
        </w:rPr>
      </w:pPr>
      <w:r>
        <w:rPr>
          <w:noProof/>
        </w:rPr>
        <w:t>Office 365 Enterprise E5 de SA, 64</w:t>
      </w:r>
    </w:p>
    <w:p w:rsidR="003E356A" w:rsidRDefault="003E356A">
      <w:pPr>
        <w:pStyle w:val="Index1"/>
        <w:tabs>
          <w:tab w:val="right" w:pos="5030"/>
        </w:tabs>
        <w:rPr>
          <w:noProof/>
        </w:rPr>
      </w:pPr>
      <w:r>
        <w:rPr>
          <w:noProof/>
        </w:rPr>
        <w:t>Office 365 Enterprise K1, 64</w:t>
      </w:r>
    </w:p>
    <w:p w:rsidR="003E356A" w:rsidRDefault="003E356A">
      <w:pPr>
        <w:pStyle w:val="Index1"/>
        <w:tabs>
          <w:tab w:val="right" w:pos="5030"/>
        </w:tabs>
        <w:rPr>
          <w:noProof/>
        </w:rPr>
      </w:pPr>
      <w:r>
        <w:rPr>
          <w:noProof/>
        </w:rPr>
        <w:t>Office 365 Midsize Business, 64, 66</w:t>
      </w:r>
    </w:p>
    <w:p w:rsidR="003E356A" w:rsidRDefault="003E356A">
      <w:pPr>
        <w:pStyle w:val="Index1"/>
        <w:tabs>
          <w:tab w:val="right" w:pos="5030"/>
        </w:tabs>
        <w:rPr>
          <w:noProof/>
        </w:rPr>
      </w:pPr>
      <w:r>
        <w:rPr>
          <w:noProof/>
        </w:rPr>
        <w:t>Office 365 Pro Plus, 83</w:t>
      </w:r>
    </w:p>
    <w:p w:rsidR="003E356A" w:rsidRDefault="003E356A">
      <w:pPr>
        <w:pStyle w:val="Index1"/>
        <w:tabs>
          <w:tab w:val="right" w:pos="5030"/>
        </w:tabs>
        <w:rPr>
          <w:noProof/>
        </w:rPr>
      </w:pPr>
      <w:r>
        <w:rPr>
          <w:noProof/>
        </w:rPr>
        <w:t>Office 365 ProPlus, 62</w:t>
      </w:r>
    </w:p>
    <w:p w:rsidR="003E356A" w:rsidRDefault="003E356A">
      <w:pPr>
        <w:pStyle w:val="Index1"/>
        <w:tabs>
          <w:tab w:val="right" w:pos="5030"/>
        </w:tabs>
        <w:rPr>
          <w:noProof/>
        </w:rPr>
      </w:pPr>
      <w:r>
        <w:rPr>
          <w:noProof/>
        </w:rPr>
        <w:t>Office 365 ProPlus de SA, 62</w:t>
      </w:r>
    </w:p>
    <w:p w:rsidR="003E356A" w:rsidRDefault="003E356A">
      <w:pPr>
        <w:pStyle w:val="Index1"/>
        <w:tabs>
          <w:tab w:val="right" w:pos="5030"/>
        </w:tabs>
        <w:rPr>
          <w:noProof/>
        </w:rPr>
      </w:pPr>
      <w:r>
        <w:rPr>
          <w:noProof/>
        </w:rPr>
        <w:t>Office Multi Language Pack, 63, 66</w:t>
      </w:r>
    </w:p>
    <w:p w:rsidR="003E356A" w:rsidRDefault="003E356A">
      <w:pPr>
        <w:pStyle w:val="Index1"/>
        <w:tabs>
          <w:tab w:val="right" w:pos="5030"/>
        </w:tabs>
        <w:rPr>
          <w:noProof/>
        </w:rPr>
      </w:pPr>
      <w:r>
        <w:rPr>
          <w:noProof/>
        </w:rPr>
        <w:t>Office Online, 63</w:t>
      </w:r>
    </w:p>
    <w:p w:rsidR="003E356A" w:rsidRDefault="003E356A">
      <w:pPr>
        <w:pStyle w:val="Index1"/>
        <w:tabs>
          <w:tab w:val="right" w:pos="5030"/>
        </w:tabs>
        <w:rPr>
          <w:noProof/>
        </w:rPr>
      </w:pPr>
      <w:r>
        <w:rPr>
          <w:noProof/>
        </w:rPr>
        <w:t>Office Online para Office 365, 81</w:t>
      </w:r>
    </w:p>
    <w:p w:rsidR="003E356A" w:rsidRDefault="003E356A">
      <w:pPr>
        <w:pStyle w:val="Index1"/>
        <w:tabs>
          <w:tab w:val="right" w:pos="5030"/>
        </w:tabs>
        <w:rPr>
          <w:noProof/>
        </w:rPr>
      </w:pPr>
      <w:r>
        <w:rPr>
          <w:noProof/>
        </w:rPr>
        <w:t>Office para Mac 2011, 25</w:t>
      </w:r>
    </w:p>
    <w:p w:rsidR="003E356A" w:rsidRDefault="003E356A">
      <w:pPr>
        <w:pStyle w:val="Index1"/>
        <w:tabs>
          <w:tab w:val="right" w:pos="5030"/>
        </w:tabs>
        <w:rPr>
          <w:noProof/>
        </w:rPr>
      </w:pPr>
      <w:r>
        <w:rPr>
          <w:noProof/>
        </w:rPr>
        <w:t>Office para Mac Standard, 81</w:t>
      </w:r>
    </w:p>
    <w:p w:rsidR="003E356A" w:rsidRDefault="003E356A">
      <w:pPr>
        <w:pStyle w:val="Index1"/>
        <w:tabs>
          <w:tab w:val="right" w:pos="5030"/>
        </w:tabs>
        <w:rPr>
          <w:noProof/>
        </w:rPr>
      </w:pPr>
      <w:r>
        <w:rPr>
          <w:noProof/>
        </w:rPr>
        <w:t>Office Professional Plus, 63, 64, 65, 66, 81, 88</w:t>
      </w:r>
    </w:p>
    <w:p w:rsidR="003E356A" w:rsidRDefault="003E356A">
      <w:pPr>
        <w:pStyle w:val="Index1"/>
        <w:tabs>
          <w:tab w:val="right" w:pos="5030"/>
        </w:tabs>
        <w:rPr>
          <w:noProof/>
        </w:rPr>
      </w:pPr>
      <w:r>
        <w:rPr>
          <w:noProof/>
        </w:rPr>
        <w:t>Office Professional Plus 2013, 63</w:t>
      </w:r>
    </w:p>
    <w:p w:rsidR="003E356A" w:rsidRDefault="003E356A">
      <w:pPr>
        <w:pStyle w:val="Index1"/>
        <w:tabs>
          <w:tab w:val="right" w:pos="5030"/>
        </w:tabs>
        <w:rPr>
          <w:noProof/>
        </w:rPr>
      </w:pPr>
      <w:r>
        <w:rPr>
          <w:noProof/>
        </w:rPr>
        <w:t>Office Professional Plus 2016, 24, 38, 65</w:t>
      </w:r>
    </w:p>
    <w:p w:rsidR="003E356A" w:rsidRDefault="003E356A">
      <w:pPr>
        <w:pStyle w:val="Index1"/>
        <w:tabs>
          <w:tab w:val="right" w:pos="5030"/>
        </w:tabs>
        <w:rPr>
          <w:noProof/>
        </w:rPr>
      </w:pPr>
      <w:r>
        <w:rPr>
          <w:noProof/>
        </w:rPr>
        <w:t>Office Standard, 64, 81, 88</w:t>
      </w:r>
    </w:p>
    <w:p w:rsidR="003E356A" w:rsidRDefault="003E356A">
      <w:pPr>
        <w:pStyle w:val="Index1"/>
        <w:tabs>
          <w:tab w:val="right" w:pos="5030"/>
        </w:tabs>
        <w:rPr>
          <w:noProof/>
        </w:rPr>
      </w:pPr>
      <w:r>
        <w:rPr>
          <w:noProof/>
        </w:rPr>
        <w:t>Office Standard 2016, 24</w:t>
      </w:r>
    </w:p>
    <w:p w:rsidR="003E356A" w:rsidRDefault="003E356A">
      <w:pPr>
        <w:pStyle w:val="Index1"/>
        <w:tabs>
          <w:tab w:val="right" w:pos="5030"/>
        </w:tabs>
        <w:rPr>
          <w:noProof/>
        </w:rPr>
      </w:pPr>
      <w:r>
        <w:rPr>
          <w:noProof/>
        </w:rPr>
        <w:t>OneDrive for Business Plano 1, 68</w:t>
      </w:r>
    </w:p>
    <w:p w:rsidR="003E356A" w:rsidRDefault="003E356A">
      <w:pPr>
        <w:pStyle w:val="Index1"/>
        <w:tabs>
          <w:tab w:val="right" w:pos="5030"/>
        </w:tabs>
        <w:rPr>
          <w:noProof/>
        </w:rPr>
      </w:pPr>
      <w:r>
        <w:rPr>
          <w:noProof/>
        </w:rPr>
        <w:t>OneDrive for Business Plano 2, 68</w:t>
      </w:r>
    </w:p>
    <w:p w:rsidR="003E356A" w:rsidRDefault="003E356A">
      <w:pPr>
        <w:pStyle w:val="Index1"/>
        <w:tabs>
          <w:tab w:val="right" w:pos="5030"/>
        </w:tabs>
        <w:rPr>
          <w:noProof/>
        </w:rPr>
      </w:pPr>
      <w:r>
        <w:rPr>
          <w:noProof/>
        </w:rPr>
        <w:t>Outlook 2016, 24</w:t>
      </w:r>
    </w:p>
    <w:p w:rsidR="003E356A" w:rsidRDefault="003E356A">
      <w:pPr>
        <w:pStyle w:val="Index1"/>
        <w:tabs>
          <w:tab w:val="right" w:pos="5030"/>
        </w:tabs>
        <w:rPr>
          <w:noProof/>
        </w:rPr>
      </w:pPr>
      <w:r>
        <w:rPr>
          <w:noProof/>
        </w:rPr>
        <w:t>Outlook 2016 para Mac, 25</w:t>
      </w:r>
    </w:p>
    <w:p w:rsidR="003E356A" w:rsidRDefault="003E356A">
      <w:pPr>
        <w:pStyle w:val="Index1"/>
        <w:tabs>
          <w:tab w:val="right" w:pos="5030"/>
        </w:tabs>
        <w:rPr>
          <w:noProof/>
        </w:rPr>
      </w:pPr>
      <w:r>
        <w:rPr>
          <w:noProof/>
        </w:rPr>
        <w:t>Pacote de CALs, 65</w:t>
      </w:r>
    </w:p>
    <w:p w:rsidR="003E356A" w:rsidRDefault="003E356A">
      <w:pPr>
        <w:pStyle w:val="Index1"/>
        <w:tabs>
          <w:tab w:val="right" w:pos="5030"/>
        </w:tabs>
        <w:rPr>
          <w:noProof/>
        </w:rPr>
      </w:pPr>
      <w:r>
        <w:rPr>
          <w:noProof/>
        </w:rPr>
        <w:t>Pacote de CALs do Complemento do Windows Small Business Server 2011, 50</w:t>
      </w:r>
    </w:p>
    <w:p w:rsidR="003E356A" w:rsidRDefault="003E356A">
      <w:pPr>
        <w:pStyle w:val="Index1"/>
        <w:tabs>
          <w:tab w:val="right" w:pos="5030"/>
        </w:tabs>
        <w:rPr>
          <w:noProof/>
        </w:rPr>
      </w:pPr>
      <w:r>
        <w:rPr>
          <w:noProof/>
        </w:rPr>
        <w:t>Pacote de CALs do Windows Small Business Server 2011, 49</w:t>
      </w:r>
    </w:p>
    <w:p w:rsidR="003E356A" w:rsidRDefault="003E356A">
      <w:pPr>
        <w:pStyle w:val="Index1"/>
        <w:tabs>
          <w:tab w:val="right" w:pos="5030"/>
        </w:tabs>
        <w:rPr>
          <w:noProof/>
        </w:rPr>
      </w:pPr>
      <w:r>
        <w:rPr>
          <w:noProof/>
        </w:rPr>
        <w:t>Pacote de CALs Empresariais, 16</w:t>
      </w:r>
    </w:p>
    <w:p w:rsidR="003E356A" w:rsidRDefault="003E356A">
      <w:pPr>
        <w:pStyle w:val="Index1"/>
        <w:tabs>
          <w:tab w:val="right" w:pos="5030"/>
        </w:tabs>
        <w:rPr>
          <w:noProof/>
        </w:rPr>
      </w:pPr>
      <w:r>
        <w:rPr>
          <w:noProof/>
        </w:rPr>
        <w:t>Pacote de CALs Principais, 16</w:t>
      </w:r>
    </w:p>
    <w:p w:rsidR="003E356A" w:rsidRDefault="003E356A">
      <w:pPr>
        <w:pStyle w:val="Index1"/>
        <w:tabs>
          <w:tab w:val="right" w:pos="5030"/>
        </w:tabs>
        <w:rPr>
          <w:noProof/>
        </w:rPr>
      </w:pPr>
      <w:r>
        <w:rPr>
          <w:noProof/>
        </w:rPr>
        <w:t>Pacote de Mobilidade Corporativa, 17, 54, 58</w:t>
      </w:r>
    </w:p>
    <w:p w:rsidR="003E356A" w:rsidRDefault="003E356A">
      <w:pPr>
        <w:pStyle w:val="Index1"/>
        <w:tabs>
          <w:tab w:val="right" w:pos="5030"/>
        </w:tabs>
        <w:rPr>
          <w:noProof/>
        </w:rPr>
      </w:pPr>
      <w:r>
        <w:rPr>
          <w:noProof/>
        </w:rPr>
        <w:t>Pacote de Mobilidade Corporativa de SA, 54, 58</w:t>
      </w:r>
    </w:p>
    <w:p w:rsidR="003E356A" w:rsidRDefault="003E356A">
      <w:pPr>
        <w:pStyle w:val="Index1"/>
        <w:tabs>
          <w:tab w:val="right" w:pos="5030"/>
        </w:tabs>
        <w:rPr>
          <w:noProof/>
        </w:rPr>
      </w:pPr>
      <w:r>
        <w:rPr>
          <w:noProof/>
        </w:rPr>
        <w:t>Pacote de Nuvem Corporativa, 58</w:t>
      </w:r>
    </w:p>
    <w:p w:rsidR="003E356A" w:rsidRDefault="003E356A">
      <w:pPr>
        <w:pStyle w:val="Index1"/>
        <w:tabs>
          <w:tab w:val="right" w:pos="5030"/>
        </w:tabs>
        <w:rPr>
          <w:noProof/>
        </w:rPr>
      </w:pPr>
      <w:r>
        <w:rPr>
          <w:noProof/>
        </w:rPr>
        <w:t>Pacote de Nuvem Corporativa de SA, 58</w:t>
      </w:r>
    </w:p>
    <w:p w:rsidR="003E356A" w:rsidRDefault="003E356A">
      <w:pPr>
        <w:pStyle w:val="Index1"/>
        <w:tabs>
          <w:tab w:val="right" w:pos="5030"/>
        </w:tabs>
        <w:rPr>
          <w:noProof/>
        </w:rPr>
      </w:pPr>
      <w:r>
        <w:rPr>
          <w:noProof/>
        </w:rPr>
        <w:t>Pacote Multilíngue do Office 2013, 24</w:t>
      </w:r>
    </w:p>
    <w:p w:rsidR="003E356A" w:rsidRDefault="003E356A">
      <w:pPr>
        <w:pStyle w:val="Index1"/>
        <w:tabs>
          <w:tab w:val="right" w:pos="5030"/>
        </w:tabs>
        <w:rPr>
          <w:noProof/>
        </w:rPr>
      </w:pPr>
      <w:r>
        <w:rPr>
          <w:noProof/>
        </w:rPr>
        <w:t>Parallel Data Warehouse, 87</w:t>
      </w:r>
    </w:p>
    <w:p w:rsidR="003E356A" w:rsidRDefault="003E356A">
      <w:pPr>
        <w:pStyle w:val="Index1"/>
        <w:tabs>
          <w:tab w:val="right" w:pos="5030"/>
        </w:tabs>
        <w:rPr>
          <w:noProof/>
        </w:rPr>
      </w:pPr>
      <w:r>
        <w:rPr>
          <w:noProof/>
        </w:rPr>
        <w:t>Parature Enterprise, 62</w:t>
      </w:r>
    </w:p>
    <w:p w:rsidR="003E356A" w:rsidRDefault="003E356A">
      <w:pPr>
        <w:pStyle w:val="Index1"/>
        <w:tabs>
          <w:tab w:val="right" w:pos="5030"/>
        </w:tabs>
        <w:rPr>
          <w:noProof/>
        </w:rPr>
      </w:pPr>
      <w:r>
        <w:rPr>
          <w:noProof/>
        </w:rPr>
        <w:t>PBX em Nuvem do Skype for Business Online, 69</w:t>
      </w:r>
    </w:p>
    <w:p w:rsidR="003E356A" w:rsidRDefault="003E356A">
      <w:pPr>
        <w:pStyle w:val="Index1"/>
        <w:tabs>
          <w:tab w:val="right" w:pos="5030"/>
        </w:tabs>
        <w:rPr>
          <w:noProof/>
        </w:rPr>
      </w:pPr>
      <w:r>
        <w:rPr>
          <w:noProof/>
        </w:rPr>
        <w:t>Plataformas MSDN, 37</w:t>
      </w:r>
    </w:p>
    <w:p w:rsidR="003E356A" w:rsidRDefault="003E356A">
      <w:pPr>
        <w:pStyle w:val="Index1"/>
        <w:tabs>
          <w:tab w:val="right" w:pos="5030"/>
        </w:tabs>
        <w:rPr>
          <w:noProof/>
        </w:rPr>
      </w:pPr>
      <w:r>
        <w:rPr>
          <w:noProof/>
        </w:rPr>
        <w:t>Portal do Microsoft Dynamics CRM Online, 60</w:t>
      </w:r>
    </w:p>
    <w:p w:rsidR="003E356A" w:rsidRDefault="003E356A">
      <w:pPr>
        <w:pStyle w:val="Index1"/>
        <w:tabs>
          <w:tab w:val="right" w:pos="5030"/>
        </w:tabs>
        <w:rPr>
          <w:noProof/>
        </w:rPr>
      </w:pPr>
      <w:r>
        <w:rPr>
          <w:noProof/>
        </w:rPr>
        <w:t>Power BI Pro, 71</w:t>
      </w:r>
    </w:p>
    <w:p w:rsidR="003E356A" w:rsidRDefault="003E356A">
      <w:pPr>
        <w:pStyle w:val="Index1"/>
        <w:tabs>
          <w:tab w:val="right" w:pos="5030"/>
        </w:tabs>
        <w:rPr>
          <w:noProof/>
        </w:rPr>
      </w:pPr>
      <w:r>
        <w:rPr>
          <w:noProof/>
        </w:rPr>
        <w:t>Power BI Pro A, 71</w:t>
      </w:r>
    </w:p>
    <w:p w:rsidR="003E356A" w:rsidRDefault="003E356A">
      <w:pPr>
        <w:pStyle w:val="Index1"/>
        <w:tabs>
          <w:tab w:val="right" w:pos="5030"/>
        </w:tabs>
        <w:rPr>
          <w:noProof/>
        </w:rPr>
      </w:pPr>
      <w:r>
        <w:rPr>
          <w:noProof/>
        </w:rPr>
        <w:t>PowerPoint 2016, 24</w:t>
      </w:r>
    </w:p>
    <w:p w:rsidR="003E356A" w:rsidRDefault="003E356A">
      <w:pPr>
        <w:pStyle w:val="Index1"/>
        <w:tabs>
          <w:tab w:val="right" w:pos="5030"/>
        </w:tabs>
        <w:rPr>
          <w:noProof/>
        </w:rPr>
      </w:pPr>
      <w:r>
        <w:rPr>
          <w:noProof/>
        </w:rPr>
        <w:t>PowerPoint 2016 para Mac, 25</w:t>
      </w:r>
    </w:p>
    <w:p w:rsidR="003E356A" w:rsidRDefault="003E356A">
      <w:pPr>
        <w:pStyle w:val="Index1"/>
        <w:tabs>
          <w:tab w:val="right" w:pos="5030"/>
        </w:tabs>
        <w:rPr>
          <w:noProof/>
        </w:rPr>
      </w:pPr>
      <w:r>
        <w:rPr>
          <w:noProof/>
        </w:rPr>
        <w:t>Project 2013, 27</w:t>
      </w:r>
    </w:p>
    <w:p w:rsidR="003E356A" w:rsidRDefault="003E356A">
      <w:pPr>
        <w:pStyle w:val="Index1"/>
        <w:tabs>
          <w:tab w:val="right" w:pos="5030"/>
        </w:tabs>
        <w:rPr>
          <w:noProof/>
        </w:rPr>
      </w:pPr>
      <w:r>
        <w:rPr>
          <w:noProof/>
        </w:rPr>
        <w:t>Project Lite, 27, 68</w:t>
      </w:r>
    </w:p>
    <w:p w:rsidR="003E356A" w:rsidRDefault="003E356A">
      <w:pPr>
        <w:pStyle w:val="Index1"/>
        <w:tabs>
          <w:tab w:val="right" w:pos="5030"/>
        </w:tabs>
        <w:rPr>
          <w:noProof/>
        </w:rPr>
      </w:pPr>
      <w:r>
        <w:rPr>
          <w:noProof/>
        </w:rPr>
        <w:t>Project Online, 27, 68</w:t>
      </w:r>
    </w:p>
    <w:p w:rsidR="003E356A" w:rsidRDefault="003E356A">
      <w:pPr>
        <w:pStyle w:val="Index1"/>
        <w:tabs>
          <w:tab w:val="right" w:pos="5030"/>
        </w:tabs>
        <w:rPr>
          <w:noProof/>
        </w:rPr>
      </w:pPr>
      <w:r>
        <w:rPr>
          <w:noProof/>
        </w:rPr>
        <w:t>Project Online com Project Pro para Office 365, 62</w:t>
      </w:r>
    </w:p>
    <w:p w:rsidR="003E356A" w:rsidRDefault="003E356A">
      <w:pPr>
        <w:pStyle w:val="Index1"/>
        <w:tabs>
          <w:tab w:val="right" w:pos="5030"/>
        </w:tabs>
        <w:rPr>
          <w:noProof/>
        </w:rPr>
      </w:pPr>
      <w:r>
        <w:rPr>
          <w:noProof/>
        </w:rPr>
        <w:t>Project Online com Project Pro para Office 365 de SA, 62</w:t>
      </w:r>
    </w:p>
    <w:p w:rsidR="003E356A" w:rsidRDefault="003E356A">
      <w:pPr>
        <w:pStyle w:val="Index1"/>
        <w:tabs>
          <w:tab w:val="right" w:pos="5030"/>
        </w:tabs>
        <w:rPr>
          <w:noProof/>
        </w:rPr>
      </w:pPr>
      <w:r>
        <w:rPr>
          <w:noProof/>
        </w:rPr>
        <w:t>Project Pro para Office 365, 27, 62</w:t>
      </w:r>
    </w:p>
    <w:p w:rsidR="003E356A" w:rsidRDefault="003E356A">
      <w:pPr>
        <w:pStyle w:val="Index1"/>
        <w:tabs>
          <w:tab w:val="right" w:pos="5030"/>
        </w:tabs>
        <w:rPr>
          <w:noProof/>
        </w:rPr>
      </w:pPr>
      <w:r>
        <w:rPr>
          <w:noProof/>
        </w:rPr>
        <w:t>Project Pro para Office 365 de SA, 62</w:t>
      </w:r>
    </w:p>
    <w:p w:rsidR="003E356A" w:rsidRDefault="003E356A">
      <w:pPr>
        <w:pStyle w:val="Index1"/>
        <w:tabs>
          <w:tab w:val="right" w:pos="5030"/>
        </w:tabs>
        <w:rPr>
          <w:noProof/>
        </w:rPr>
      </w:pPr>
      <w:r>
        <w:rPr>
          <w:noProof/>
        </w:rPr>
        <w:t>Project Professional, 63, 88</w:t>
      </w:r>
    </w:p>
    <w:p w:rsidR="003E356A" w:rsidRDefault="003E356A">
      <w:pPr>
        <w:pStyle w:val="Index1"/>
        <w:tabs>
          <w:tab w:val="right" w:pos="5030"/>
        </w:tabs>
        <w:rPr>
          <w:noProof/>
        </w:rPr>
      </w:pPr>
      <w:r>
        <w:rPr>
          <w:noProof/>
        </w:rPr>
        <w:t>Project Professional 2016, 24</w:t>
      </w:r>
    </w:p>
    <w:p w:rsidR="003E356A" w:rsidRDefault="003E356A">
      <w:pPr>
        <w:pStyle w:val="Index1"/>
        <w:tabs>
          <w:tab w:val="right" w:pos="5030"/>
        </w:tabs>
        <w:rPr>
          <w:noProof/>
        </w:rPr>
      </w:pPr>
      <w:r>
        <w:rPr>
          <w:noProof/>
        </w:rPr>
        <w:t>Project Server 2016, 24, 27</w:t>
      </w:r>
    </w:p>
    <w:p w:rsidR="003E356A" w:rsidRDefault="003E356A">
      <w:pPr>
        <w:pStyle w:val="Index1"/>
        <w:tabs>
          <w:tab w:val="right" w:pos="5030"/>
        </w:tabs>
        <w:rPr>
          <w:noProof/>
        </w:rPr>
      </w:pPr>
      <w:r>
        <w:rPr>
          <w:noProof/>
        </w:rPr>
        <w:t>Project Standard, 81, 88</w:t>
      </w:r>
    </w:p>
    <w:p w:rsidR="003E356A" w:rsidRDefault="003E356A">
      <w:pPr>
        <w:pStyle w:val="Index1"/>
        <w:tabs>
          <w:tab w:val="right" w:pos="5030"/>
        </w:tabs>
        <w:rPr>
          <w:noProof/>
        </w:rPr>
      </w:pPr>
      <w:r>
        <w:rPr>
          <w:noProof/>
        </w:rPr>
        <w:t>Project Standard 2016, 24</w:t>
      </w:r>
    </w:p>
    <w:p w:rsidR="003E356A" w:rsidRDefault="003E356A">
      <w:pPr>
        <w:pStyle w:val="Index1"/>
        <w:tabs>
          <w:tab w:val="right" w:pos="5030"/>
        </w:tabs>
        <w:rPr>
          <w:noProof/>
        </w:rPr>
      </w:pPr>
      <w:r>
        <w:rPr>
          <w:noProof/>
        </w:rPr>
        <w:t>Proteção Avançada contra Ameaças, 67</w:t>
      </w:r>
    </w:p>
    <w:p w:rsidR="003E356A" w:rsidRDefault="003E356A">
      <w:pPr>
        <w:pStyle w:val="Index1"/>
        <w:tabs>
          <w:tab w:val="right" w:pos="5030"/>
        </w:tabs>
        <w:rPr>
          <w:noProof/>
        </w:rPr>
      </w:pPr>
      <w:r>
        <w:rPr>
          <w:noProof/>
        </w:rPr>
        <w:t>Publicações Adicionais do Microsoft Social Engagement, 61</w:t>
      </w:r>
    </w:p>
    <w:p w:rsidR="003E356A" w:rsidRDefault="003E356A">
      <w:pPr>
        <w:pStyle w:val="Index1"/>
        <w:tabs>
          <w:tab w:val="right" w:pos="5030"/>
        </w:tabs>
        <w:rPr>
          <w:noProof/>
        </w:rPr>
      </w:pPr>
      <w:r>
        <w:rPr>
          <w:noProof/>
        </w:rPr>
        <w:t>Publisher 2016, 24</w:t>
      </w:r>
    </w:p>
    <w:p w:rsidR="003E356A" w:rsidRDefault="003E356A">
      <w:pPr>
        <w:pStyle w:val="Index1"/>
        <w:tabs>
          <w:tab w:val="right" w:pos="5030"/>
        </w:tabs>
        <w:rPr>
          <w:noProof/>
        </w:rPr>
      </w:pPr>
      <w:r>
        <w:rPr>
          <w:noProof/>
        </w:rPr>
        <w:t>Quiosque do Exchange Online, 67</w:t>
      </w:r>
    </w:p>
    <w:p w:rsidR="003E356A" w:rsidRDefault="003E356A">
      <w:pPr>
        <w:pStyle w:val="Index1"/>
        <w:tabs>
          <w:tab w:val="right" w:pos="5030"/>
        </w:tabs>
        <w:rPr>
          <w:noProof/>
        </w:rPr>
      </w:pPr>
      <w:r>
        <w:rPr>
          <w:noProof/>
        </w:rPr>
        <w:t>R Server 2016 para Hadoop no Red Hat, 30</w:t>
      </w:r>
    </w:p>
    <w:p w:rsidR="003E356A" w:rsidRDefault="003E356A">
      <w:pPr>
        <w:pStyle w:val="Index1"/>
        <w:tabs>
          <w:tab w:val="right" w:pos="5030"/>
        </w:tabs>
        <w:rPr>
          <w:noProof/>
        </w:rPr>
      </w:pPr>
      <w:r>
        <w:rPr>
          <w:noProof/>
        </w:rPr>
        <w:t>R Server 2016 para Red Hat Linux, 30</w:t>
      </w:r>
    </w:p>
    <w:p w:rsidR="003E356A" w:rsidRDefault="003E356A">
      <w:pPr>
        <w:pStyle w:val="Index1"/>
        <w:tabs>
          <w:tab w:val="right" w:pos="5030"/>
        </w:tabs>
        <w:rPr>
          <w:noProof/>
        </w:rPr>
      </w:pPr>
      <w:r>
        <w:rPr>
          <w:noProof/>
        </w:rPr>
        <w:t>R Server 2016 para SUSE Linux, 30</w:t>
      </w:r>
    </w:p>
    <w:p w:rsidR="003E356A" w:rsidRDefault="003E356A">
      <w:pPr>
        <w:pStyle w:val="Index1"/>
        <w:tabs>
          <w:tab w:val="right" w:pos="5030"/>
        </w:tabs>
        <w:rPr>
          <w:noProof/>
        </w:rPr>
      </w:pPr>
      <w:r>
        <w:rPr>
          <w:noProof/>
        </w:rPr>
        <w:t>R Server 2016 para Teradata DB, 30</w:t>
      </w:r>
    </w:p>
    <w:p w:rsidR="003E356A" w:rsidRDefault="003E356A">
      <w:pPr>
        <w:pStyle w:val="Index1"/>
        <w:tabs>
          <w:tab w:val="right" w:pos="5030"/>
        </w:tabs>
        <w:rPr>
          <w:noProof/>
        </w:rPr>
      </w:pPr>
      <w:r>
        <w:rPr>
          <w:noProof/>
        </w:rPr>
        <w:t>Recuperação do Site do Azure, 88</w:t>
      </w:r>
    </w:p>
    <w:p w:rsidR="003E356A" w:rsidRDefault="003E356A">
      <w:pPr>
        <w:pStyle w:val="Index1"/>
        <w:tabs>
          <w:tab w:val="right" w:pos="5030"/>
        </w:tabs>
        <w:rPr>
          <w:noProof/>
        </w:rPr>
      </w:pPr>
      <w:r>
        <w:rPr>
          <w:noProof/>
        </w:rPr>
        <w:t>Recuperação do Site do Microsoft Azure, 54</w:t>
      </w:r>
    </w:p>
    <w:p w:rsidR="003E356A" w:rsidRDefault="003E356A">
      <w:pPr>
        <w:pStyle w:val="Index1"/>
        <w:tabs>
          <w:tab w:val="right" w:pos="5030"/>
        </w:tabs>
        <w:rPr>
          <w:noProof/>
        </w:rPr>
      </w:pPr>
      <w:r>
        <w:rPr>
          <w:noProof/>
        </w:rPr>
        <w:t>Registros Adicionais do Parature, 62</w:t>
      </w:r>
    </w:p>
    <w:p w:rsidR="003E356A" w:rsidRDefault="003E356A">
      <w:pPr>
        <w:pStyle w:val="Index1"/>
        <w:tabs>
          <w:tab w:val="right" w:pos="5030"/>
        </w:tabs>
        <w:rPr>
          <w:noProof/>
        </w:rPr>
      </w:pPr>
      <w:r>
        <w:rPr>
          <w:noProof/>
        </w:rPr>
        <w:t>Serviço de Importação para Office 365, 67</w:t>
      </w:r>
    </w:p>
    <w:p w:rsidR="003E356A" w:rsidRDefault="003E356A">
      <w:pPr>
        <w:pStyle w:val="Index1"/>
        <w:tabs>
          <w:tab w:val="right" w:pos="5030"/>
        </w:tabs>
        <w:rPr>
          <w:noProof/>
        </w:rPr>
      </w:pPr>
      <w:r>
        <w:rPr>
          <w:noProof/>
        </w:rPr>
        <w:t>Serviços da Plataforma do Microsoft Azure, 89</w:t>
      </w:r>
    </w:p>
    <w:p w:rsidR="003E356A" w:rsidRDefault="003E356A">
      <w:pPr>
        <w:pStyle w:val="Index1"/>
        <w:tabs>
          <w:tab w:val="right" w:pos="5030"/>
        </w:tabs>
        <w:rPr>
          <w:noProof/>
        </w:rPr>
      </w:pPr>
      <w:r>
        <w:rPr>
          <w:noProof/>
        </w:rPr>
        <w:t>Serviços do Microsoft Azure, 53, 88</w:t>
      </w:r>
    </w:p>
    <w:p w:rsidR="003E356A" w:rsidRDefault="003E356A">
      <w:pPr>
        <w:pStyle w:val="Index1"/>
        <w:tabs>
          <w:tab w:val="right" w:pos="5030"/>
        </w:tabs>
        <w:rPr>
          <w:noProof/>
        </w:rPr>
      </w:pPr>
      <w:r>
        <w:rPr>
          <w:noProof/>
        </w:rPr>
        <w:t>SharePoint Online, 81</w:t>
      </w:r>
    </w:p>
    <w:p w:rsidR="003E356A" w:rsidRDefault="003E356A">
      <w:pPr>
        <w:pStyle w:val="Index1"/>
        <w:tabs>
          <w:tab w:val="right" w:pos="5030"/>
        </w:tabs>
        <w:rPr>
          <w:noProof/>
        </w:rPr>
      </w:pPr>
      <w:r>
        <w:rPr>
          <w:noProof/>
        </w:rPr>
        <w:t>SharePoint Online Plano 1, 69</w:t>
      </w:r>
    </w:p>
    <w:p w:rsidR="003E356A" w:rsidRDefault="003E356A">
      <w:pPr>
        <w:pStyle w:val="Index1"/>
        <w:tabs>
          <w:tab w:val="right" w:pos="5030"/>
        </w:tabs>
        <w:rPr>
          <w:noProof/>
        </w:rPr>
      </w:pPr>
      <w:r>
        <w:rPr>
          <w:noProof/>
        </w:rPr>
        <w:t>SharePoint Online Plano 2, 28, 69</w:t>
      </w:r>
    </w:p>
    <w:p w:rsidR="003E356A" w:rsidRDefault="003E356A">
      <w:pPr>
        <w:pStyle w:val="Index1"/>
        <w:tabs>
          <w:tab w:val="right" w:pos="5030"/>
        </w:tabs>
        <w:rPr>
          <w:noProof/>
        </w:rPr>
      </w:pPr>
      <w:r>
        <w:rPr>
          <w:noProof/>
        </w:rPr>
        <w:t>SharePoint Server, 86</w:t>
      </w:r>
    </w:p>
    <w:p w:rsidR="003E356A" w:rsidRDefault="003E356A">
      <w:pPr>
        <w:pStyle w:val="Index1"/>
        <w:tabs>
          <w:tab w:val="right" w:pos="5030"/>
        </w:tabs>
        <w:rPr>
          <w:noProof/>
        </w:rPr>
      </w:pPr>
      <w:r>
        <w:rPr>
          <w:noProof/>
        </w:rPr>
        <w:t>SharePoint Server 2013, 28</w:t>
      </w:r>
    </w:p>
    <w:p w:rsidR="003E356A" w:rsidRDefault="003E356A">
      <w:pPr>
        <w:pStyle w:val="Index1"/>
        <w:tabs>
          <w:tab w:val="right" w:pos="5030"/>
        </w:tabs>
        <w:rPr>
          <w:noProof/>
        </w:rPr>
      </w:pPr>
      <w:r>
        <w:rPr>
          <w:noProof/>
        </w:rPr>
        <w:t>SharePoint Server 2016, 28</w:t>
      </w:r>
    </w:p>
    <w:p w:rsidR="003E356A" w:rsidRDefault="003E356A">
      <w:pPr>
        <w:pStyle w:val="Index1"/>
        <w:tabs>
          <w:tab w:val="right" w:pos="5030"/>
        </w:tabs>
        <w:rPr>
          <w:noProof/>
        </w:rPr>
      </w:pPr>
      <w:r>
        <w:rPr>
          <w:noProof/>
        </w:rPr>
        <w:t>Skype for Business Online Plano 1, 29, 69</w:t>
      </w:r>
    </w:p>
    <w:p w:rsidR="003E356A" w:rsidRDefault="003E356A">
      <w:pPr>
        <w:pStyle w:val="Index1"/>
        <w:tabs>
          <w:tab w:val="right" w:pos="5030"/>
        </w:tabs>
        <w:rPr>
          <w:noProof/>
        </w:rPr>
      </w:pPr>
      <w:r>
        <w:rPr>
          <w:noProof/>
        </w:rPr>
        <w:t>Skype for Business Online Plano 2, 29</w:t>
      </w:r>
    </w:p>
    <w:p w:rsidR="003E356A" w:rsidRDefault="003E356A">
      <w:pPr>
        <w:pStyle w:val="Index1"/>
        <w:tabs>
          <w:tab w:val="right" w:pos="5030"/>
        </w:tabs>
        <w:rPr>
          <w:noProof/>
        </w:rPr>
      </w:pPr>
      <w:r>
        <w:rPr>
          <w:noProof/>
        </w:rPr>
        <w:t>Skype para Empresas 2016, 24</w:t>
      </w:r>
    </w:p>
    <w:p w:rsidR="003E356A" w:rsidRDefault="003E356A">
      <w:pPr>
        <w:pStyle w:val="Index1"/>
        <w:tabs>
          <w:tab w:val="right" w:pos="5030"/>
        </w:tabs>
        <w:rPr>
          <w:noProof/>
        </w:rPr>
      </w:pPr>
      <w:r>
        <w:rPr>
          <w:noProof/>
        </w:rPr>
        <w:t>Skype para Empresas Online Plano 2, 69</w:t>
      </w:r>
    </w:p>
    <w:p w:rsidR="003E356A" w:rsidRDefault="003E356A">
      <w:pPr>
        <w:pStyle w:val="Index1"/>
        <w:tabs>
          <w:tab w:val="right" w:pos="5030"/>
        </w:tabs>
        <w:rPr>
          <w:noProof/>
        </w:rPr>
      </w:pPr>
      <w:r>
        <w:rPr>
          <w:noProof/>
        </w:rPr>
        <w:t>Skype para Servidor Corporativo 2015, 29</w:t>
      </w:r>
    </w:p>
    <w:p w:rsidR="003E356A" w:rsidRDefault="003E356A">
      <w:pPr>
        <w:pStyle w:val="Index1"/>
        <w:tabs>
          <w:tab w:val="right" w:pos="5030"/>
        </w:tabs>
        <w:rPr>
          <w:noProof/>
        </w:rPr>
      </w:pPr>
      <w:r>
        <w:rPr>
          <w:noProof/>
        </w:rPr>
        <w:t>SL de Usuário do Exchange Online Plano 1, 27</w:t>
      </w:r>
    </w:p>
    <w:p w:rsidR="003E356A" w:rsidRDefault="003E356A">
      <w:pPr>
        <w:pStyle w:val="Index1"/>
        <w:tabs>
          <w:tab w:val="right" w:pos="5030"/>
        </w:tabs>
        <w:rPr>
          <w:noProof/>
        </w:rPr>
      </w:pPr>
      <w:r>
        <w:rPr>
          <w:noProof/>
        </w:rPr>
        <w:t>SL de Usuário do Exchange Online Plano 2, 27</w:t>
      </w:r>
    </w:p>
    <w:p w:rsidR="003E356A" w:rsidRDefault="003E356A">
      <w:pPr>
        <w:pStyle w:val="Index1"/>
        <w:tabs>
          <w:tab w:val="right" w:pos="5030"/>
        </w:tabs>
        <w:rPr>
          <w:noProof/>
        </w:rPr>
      </w:pPr>
      <w:r>
        <w:rPr>
          <w:noProof/>
        </w:rPr>
        <w:t>SL de Usuário do SharePoint Online Plano 1 ou 2, 28</w:t>
      </w:r>
    </w:p>
    <w:p w:rsidR="003E356A" w:rsidRDefault="003E356A">
      <w:pPr>
        <w:pStyle w:val="Index1"/>
        <w:tabs>
          <w:tab w:val="right" w:pos="5030"/>
        </w:tabs>
        <w:rPr>
          <w:noProof/>
        </w:rPr>
      </w:pPr>
      <w:r>
        <w:rPr>
          <w:noProof/>
        </w:rPr>
        <w:t>SQL Parallel Data Warehouse, 82, 88</w:t>
      </w:r>
    </w:p>
    <w:p w:rsidR="003E356A" w:rsidRDefault="003E356A">
      <w:pPr>
        <w:pStyle w:val="Index1"/>
        <w:tabs>
          <w:tab w:val="right" w:pos="5030"/>
        </w:tabs>
        <w:rPr>
          <w:noProof/>
        </w:rPr>
      </w:pPr>
      <w:r>
        <w:rPr>
          <w:noProof/>
        </w:rPr>
        <w:t>SQL Server, 86, 87</w:t>
      </w:r>
    </w:p>
    <w:p w:rsidR="003E356A" w:rsidRDefault="003E356A">
      <w:pPr>
        <w:pStyle w:val="Index1"/>
        <w:tabs>
          <w:tab w:val="right" w:pos="5030"/>
        </w:tabs>
        <w:rPr>
          <w:noProof/>
        </w:rPr>
      </w:pPr>
      <w:r>
        <w:rPr>
          <w:noProof/>
        </w:rPr>
        <w:t>SQL Server 2008 R2, 31</w:t>
      </w:r>
    </w:p>
    <w:p w:rsidR="003E356A" w:rsidRDefault="003E356A">
      <w:pPr>
        <w:pStyle w:val="Index1"/>
        <w:tabs>
          <w:tab w:val="right" w:pos="5030"/>
        </w:tabs>
        <w:rPr>
          <w:noProof/>
        </w:rPr>
      </w:pPr>
      <w:r>
        <w:rPr>
          <w:noProof/>
        </w:rPr>
        <w:t>SQL Server 2012, 31</w:t>
      </w:r>
    </w:p>
    <w:p w:rsidR="003E356A" w:rsidRDefault="003E356A">
      <w:pPr>
        <w:pStyle w:val="Index1"/>
        <w:tabs>
          <w:tab w:val="right" w:pos="5030"/>
        </w:tabs>
        <w:rPr>
          <w:noProof/>
        </w:rPr>
      </w:pPr>
      <w:r>
        <w:rPr>
          <w:noProof/>
        </w:rPr>
        <w:t>SQL Server 2012 Parallel Data Warehouse Developer, 31</w:t>
      </w:r>
    </w:p>
    <w:p w:rsidR="003E356A" w:rsidRDefault="003E356A">
      <w:pPr>
        <w:pStyle w:val="Index1"/>
        <w:tabs>
          <w:tab w:val="right" w:pos="5030"/>
        </w:tabs>
        <w:rPr>
          <w:noProof/>
        </w:rPr>
      </w:pPr>
      <w:r>
        <w:rPr>
          <w:noProof/>
        </w:rPr>
        <w:t>SQL Server 2014 Business Intelligence, 31</w:t>
      </w:r>
    </w:p>
    <w:p w:rsidR="003E356A" w:rsidRDefault="003E356A">
      <w:pPr>
        <w:pStyle w:val="Index1"/>
        <w:tabs>
          <w:tab w:val="right" w:pos="5030"/>
        </w:tabs>
        <w:rPr>
          <w:noProof/>
        </w:rPr>
      </w:pPr>
      <w:r>
        <w:rPr>
          <w:noProof/>
        </w:rPr>
        <w:t>SQL Server 2014 Enterprise, 31</w:t>
      </w:r>
    </w:p>
    <w:p w:rsidR="003E356A" w:rsidRDefault="003E356A">
      <w:pPr>
        <w:pStyle w:val="Index1"/>
        <w:tabs>
          <w:tab w:val="right" w:pos="5030"/>
        </w:tabs>
        <w:rPr>
          <w:noProof/>
        </w:rPr>
      </w:pPr>
      <w:r>
        <w:rPr>
          <w:noProof/>
        </w:rPr>
        <w:t>SQL Server 2014 Enterprise Core, 31</w:t>
      </w:r>
    </w:p>
    <w:p w:rsidR="003E356A" w:rsidRDefault="003E356A">
      <w:pPr>
        <w:pStyle w:val="Index1"/>
        <w:tabs>
          <w:tab w:val="right" w:pos="5030"/>
        </w:tabs>
        <w:rPr>
          <w:noProof/>
        </w:rPr>
      </w:pPr>
      <w:r>
        <w:rPr>
          <w:noProof/>
        </w:rPr>
        <w:t>SQL Server 2014 Standard, 31</w:t>
      </w:r>
    </w:p>
    <w:p w:rsidR="003E356A" w:rsidRDefault="003E356A">
      <w:pPr>
        <w:pStyle w:val="Index1"/>
        <w:tabs>
          <w:tab w:val="right" w:pos="5030"/>
        </w:tabs>
        <w:rPr>
          <w:noProof/>
        </w:rPr>
      </w:pPr>
      <w:r>
        <w:rPr>
          <w:noProof/>
        </w:rPr>
        <w:t>SQL Server 2014 Standard Core, 31</w:t>
      </w:r>
    </w:p>
    <w:p w:rsidR="003E356A" w:rsidRDefault="003E356A">
      <w:pPr>
        <w:pStyle w:val="Index1"/>
        <w:tabs>
          <w:tab w:val="right" w:pos="5030"/>
        </w:tabs>
        <w:rPr>
          <w:noProof/>
        </w:rPr>
      </w:pPr>
      <w:r>
        <w:rPr>
          <w:noProof/>
        </w:rPr>
        <w:t>SQL Server Business Intelligence, 82, 88</w:t>
      </w:r>
    </w:p>
    <w:p w:rsidR="003E356A" w:rsidRDefault="003E356A">
      <w:pPr>
        <w:pStyle w:val="Index1"/>
        <w:tabs>
          <w:tab w:val="right" w:pos="5030"/>
        </w:tabs>
        <w:rPr>
          <w:noProof/>
        </w:rPr>
      </w:pPr>
      <w:r>
        <w:rPr>
          <w:noProof/>
        </w:rPr>
        <w:t>SQL Server Enterprise, 88</w:t>
      </w:r>
    </w:p>
    <w:p w:rsidR="003E356A" w:rsidRDefault="003E356A">
      <w:pPr>
        <w:pStyle w:val="Index1"/>
        <w:tabs>
          <w:tab w:val="right" w:pos="5030"/>
        </w:tabs>
        <w:rPr>
          <w:noProof/>
        </w:rPr>
      </w:pPr>
      <w:r>
        <w:rPr>
          <w:noProof/>
        </w:rPr>
        <w:t>SQL Server Parallel Data Warehouse, 31</w:t>
      </w:r>
    </w:p>
    <w:p w:rsidR="003E356A" w:rsidRDefault="003E356A">
      <w:pPr>
        <w:pStyle w:val="Index1"/>
        <w:tabs>
          <w:tab w:val="right" w:pos="5030"/>
        </w:tabs>
        <w:rPr>
          <w:noProof/>
        </w:rPr>
      </w:pPr>
      <w:r>
        <w:rPr>
          <w:noProof/>
        </w:rPr>
        <w:t>SQL Server Standard, 81, 88</w:t>
      </w:r>
    </w:p>
    <w:p w:rsidR="003E356A" w:rsidRDefault="003E356A">
      <w:pPr>
        <w:pStyle w:val="Index1"/>
        <w:tabs>
          <w:tab w:val="right" w:pos="5030"/>
        </w:tabs>
        <w:rPr>
          <w:noProof/>
        </w:rPr>
      </w:pPr>
      <w:r>
        <w:rPr>
          <w:noProof/>
        </w:rPr>
        <w:t>Suporte Aprimorado do Microsoft Dynamics CRM Online, 60</w:t>
      </w:r>
    </w:p>
    <w:p w:rsidR="003E356A" w:rsidRDefault="003E356A">
      <w:pPr>
        <w:pStyle w:val="Index1"/>
        <w:tabs>
          <w:tab w:val="right" w:pos="5030"/>
        </w:tabs>
        <w:rPr>
          <w:noProof/>
        </w:rPr>
      </w:pPr>
      <w:r>
        <w:rPr>
          <w:noProof/>
        </w:rPr>
        <w:t>Suporte Aprimorado do Microsoft Dynamics Marketing, 61</w:t>
      </w:r>
    </w:p>
    <w:p w:rsidR="003E356A" w:rsidRDefault="003E356A">
      <w:pPr>
        <w:pStyle w:val="Index1"/>
        <w:tabs>
          <w:tab w:val="right" w:pos="5030"/>
        </w:tabs>
        <w:rPr>
          <w:noProof/>
        </w:rPr>
      </w:pPr>
      <w:r>
        <w:rPr>
          <w:noProof/>
        </w:rPr>
        <w:t>Suporte Aprimorado do Microsoft Social Engagement, 61</w:t>
      </w:r>
    </w:p>
    <w:p w:rsidR="003E356A" w:rsidRDefault="003E356A">
      <w:pPr>
        <w:pStyle w:val="Index1"/>
        <w:tabs>
          <w:tab w:val="right" w:pos="5030"/>
        </w:tabs>
        <w:rPr>
          <w:noProof/>
        </w:rPr>
      </w:pPr>
      <w:r>
        <w:rPr>
          <w:noProof/>
        </w:rPr>
        <w:t>Suporte Aprimorado do Parature, 62</w:t>
      </w:r>
    </w:p>
    <w:p w:rsidR="003E356A" w:rsidRDefault="003E356A">
      <w:pPr>
        <w:pStyle w:val="Index1"/>
        <w:tabs>
          <w:tab w:val="right" w:pos="5030"/>
        </w:tabs>
        <w:rPr>
          <w:noProof/>
        </w:rPr>
      </w:pPr>
      <w:r>
        <w:rPr>
          <w:noProof/>
        </w:rPr>
        <w:t>Suporte Direto ao Microsoft Dynamics AX Professional, 59</w:t>
      </w:r>
    </w:p>
    <w:p w:rsidR="003E356A" w:rsidRDefault="003E356A">
      <w:pPr>
        <w:pStyle w:val="Index1"/>
        <w:tabs>
          <w:tab w:val="right" w:pos="5030"/>
        </w:tabs>
        <w:rPr>
          <w:noProof/>
        </w:rPr>
      </w:pPr>
      <w:r>
        <w:rPr>
          <w:noProof/>
        </w:rPr>
        <w:t>Suporte Direto ao Microsoft Dynamics CRM Online Professional, 60</w:t>
      </w:r>
    </w:p>
    <w:p w:rsidR="003E356A" w:rsidRDefault="003E356A">
      <w:pPr>
        <w:pStyle w:val="Index1"/>
        <w:tabs>
          <w:tab w:val="right" w:pos="5030"/>
        </w:tabs>
        <w:rPr>
          <w:noProof/>
        </w:rPr>
      </w:pPr>
      <w:r>
        <w:rPr>
          <w:noProof/>
        </w:rPr>
        <w:t>Suporte Direto do Microsoft Social Engagement Professional, 61</w:t>
      </w:r>
    </w:p>
    <w:p w:rsidR="003E356A" w:rsidRDefault="003E356A">
      <w:pPr>
        <w:pStyle w:val="Index1"/>
        <w:tabs>
          <w:tab w:val="right" w:pos="5030"/>
        </w:tabs>
        <w:rPr>
          <w:noProof/>
        </w:rPr>
      </w:pPr>
      <w:r>
        <w:rPr>
          <w:noProof/>
        </w:rPr>
        <w:t>Suporte Direto Profissional ao Microsoft Dynamics Marketing, 61</w:t>
      </w:r>
    </w:p>
    <w:p w:rsidR="003E356A" w:rsidRDefault="003E356A">
      <w:pPr>
        <w:pStyle w:val="Index1"/>
        <w:tabs>
          <w:tab w:val="right" w:pos="5030"/>
        </w:tabs>
        <w:rPr>
          <w:noProof/>
        </w:rPr>
      </w:pPr>
      <w:r>
        <w:rPr>
          <w:noProof/>
        </w:rPr>
        <w:t>Suporte Padrão Ativo para Azure, 53</w:t>
      </w:r>
    </w:p>
    <w:p w:rsidR="003E356A" w:rsidRDefault="003E356A">
      <w:pPr>
        <w:pStyle w:val="Index1"/>
        <w:tabs>
          <w:tab w:val="right" w:pos="5030"/>
        </w:tabs>
        <w:rPr>
          <w:noProof/>
        </w:rPr>
      </w:pPr>
      <w:r>
        <w:rPr>
          <w:noProof/>
        </w:rPr>
        <w:t>Suporte Padrão do StorSimple, 57</w:t>
      </w:r>
    </w:p>
    <w:p w:rsidR="003E356A" w:rsidRDefault="003E356A">
      <w:pPr>
        <w:pStyle w:val="Index1"/>
        <w:tabs>
          <w:tab w:val="right" w:pos="5030"/>
        </w:tabs>
        <w:rPr>
          <w:noProof/>
        </w:rPr>
      </w:pPr>
      <w:r>
        <w:rPr>
          <w:noProof/>
        </w:rPr>
        <w:t>Suporte Padrão do StorSimple para Suporte Premium, 57</w:t>
      </w:r>
    </w:p>
    <w:p w:rsidR="003E356A" w:rsidRDefault="003E356A">
      <w:pPr>
        <w:pStyle w:val="Index1"/>
        <w:tabs>
          <w:tab w:val="right" w:pos="5030"/>
        </w:tabs>
        <w:rPr>
          <w:noProof/>
        </w:rPr>
      </w:pPr>
      <w:r>
        <w:rPr>
          <w:noProof/>
        </w:rPr>
        <w:t>Suporte Premium do StorSimple, 57</w:t>
      </w:r>
    </w:p>
    <w:p w:rsidR="003E356A" w:rsidRDefault="003E356A">
      <w:pPr>
        <w:pStyle w:val="Index1"/>
        <w:tabs>
          <w:tab w:val="right" w:pos="5030"/>
        </w:tabs>
        <w:rPr>
          <w:noProof/>
        </w:rPr>
      </w:pPr>
      <w:r>
        <w:rPr>
          <w:noProof/>
        </w:rPr>
        <w:t>Suporte Profissional Direto Ativo para Azure, 53</w:t>
      </w:r>
    </w:p>
    <w:p w:rsidR="003E356A" w:rsidRDefault="003E356A">
      <w:pPr>
        <w:pStyle w:val="Index1"/>
        <w:tabs>
          <w:tab w:val="right" w:pos="5030"/>
        </w:tabs>
        <w:rPr>
          <w:noProof/>
        </w:rPr>
      </w:pPr>
      <w:r>
        <w:rPr>
          <w:noProof/>
        </w:rPr>
        <w:t>Suporte Profissional Direto para Parature, 62</w:t>
      </w:r>
    </w:p>
    <w:p w:rsidR="003E356A" w:rsidRDefault="003E356A">
      <w:pPr>
        <w:pStyle w:val="Index1"/>
        <w:tabs>
          <w:tab w:val="right" w:pos="5030"/>
        </w:tabs>
        <w:rPr>
          <w:noProof/>
        </w:rPr>
      </w:pPr>
      <w:r>
        <w:rPr>
          <w:noProof/>
        </w:rPr>
        <w:t>System Center 2012, 33, 87</w:t>
      </w:r>
    </w:p>
    <w:p w:rsidR="003E356A" w:rsidRDefault="003E356A">
      <w:pPr>
        <w:pStyle w:val="Index1"/>
        <w:tabs>
          <w:tab w:val="right" w:pos="5030"/>
        </w:tabs>
        <w:rPr>
          <w:noProof/>
        </w:rPr>
      </w:pPr>
      <w:r>
        <w:rPr>
          <w:noProof/>
        </w:rPr>
        <w:t>System Center 2012 Client Management Suite, 34</w:t>
      </w:r>
    </w:p>
    <w:p w:rsidR="003E356A" w:rsidRDefault="003E356A">
      <w:pPr>
        <w:pStyle w:val="Index1"/>
        <w:tabs>
          <w:tab w:val="right" w:pos="5030"/>
        </w:tabs>
        <w:rPr>
          <w:noProof/>
        </w:rPr>
      </w:pPr>
      <w:r>
        <w:rPr>
          <w:noProof/>
        </w:rPr>
        <w:t>System Center 2012 Configuration Manager, 35</w:t>
      </w:r>
    </w:p>
    <w:p w:rsidR="003E356A" w:rsidRDefault="003E356A">
      <w:pPr>
        <w:pStyle w:val="Index1"/>
        <w:tabs>
          <w:tab w:val="right" w:pos="5030"/>
        </w:tabs>
        <w:rPr>
          <w:noProof/>
        </w:rPr>
      </w:pPr>
      <w:r>
        <w:rPr>
          <w:noProof/>
        </w:rPr>
        <w:t>System Center 2012 Endpoint Protection, 36</w:t>
      </w:r>
    </w:p>
    <w:p w:rsidR="003E356A" w:rsidRDefault="003E356A">
      <w:pPr>
        <w:pStyle w:val="Index1"/>
        <w:tabs>
          <w:tab w:val="right" w:pos="5030"/>
        </w:tabs>
        <w:rPr>
          <w:noProof/>
        </w:rPr>
      </w:pPr>
      <w:r>
        <w:rPr>
          <w:noProof/>
        </w:rPr>
        <w:t>System Center 2012 R2 Client Management Suite, 34</w:t>
      </w:r>
    </w:p>
    <w:p w:rsidR="003E356A" w:rsidRDefault="003E356A">
      <w:pPr>
        <w:pStyle w:val="Index1"/>
        <w:tabs>
          <w:tab w:val="right" w:pos="5030"/>
        </w:tabs>
        <w:rPr>
          <w:noProof/>
        </w:rPr>
      </w:pPr>
      <w:r>
        <w:rPr>
          <w:noProof/>
        </w:rPr>
        <w:t>System Center 2012 R2 Endpoint Protection, 36</w:t>
      </w:r>
    </w:p>
    <w:p w:rsidR="003E356A" w:rsidRDefault="003E356A">
      <w:pPr>
        <w:pStyle w:val="Index1"/>
        <w:tabs>
          <w:tab w:val="right" w:pos="5030"/>
        </w:tabs>
        <w:rPr>
          <w:noProof/>
        </w:rPr>
      </w:pPr>
      <w:r>
        <w:rPr>
          <w:noProof/>
        </w:rPr>
        <w:t>System Center Configuration Manager Server 2007 R2, 35</w:t>
      </w:r>
    </w:p>
    <w:p w:rsidR="003E356A" w:rsidRDefault="003E356A">
      <w:pPr>
        <w:pStyle w:val="Index1"/>
        <w:tabs>
          <w:tab w:val="right" w:pos="5030"/>
        </w:tabs>
        <w:rPr>
          <w:noProof/>
        </w:rPr>
      </w:pPr>
      <w:r>
        <w:rPr>
          <w:noProof/>
        </w:rPr>
        <w:t>System Center Data Protection Manager 2010, 35</w:t>
      </w:r>
    </w:p>
    <w:p w:rsidR="003E356A" w:rsidRDefault="003E356A">
      <w:pPr>
        <w:pStyle w:val="Index1"/>
        <w:tabs>
          <w:tab w:val="right" w:pos="5030"/>
        </w:tabs>
        <w:rPr>
          <w:noProof/>
        </w:rPr>
      </w:pPr>
      <w:r>
        <w:rPr>
          <w:noProof/>
        </w:rPr>
        <w:t>System Center Datacenter, 19, 86, 88</w:t>
      </w:r>
    </w:p>
    <w:p w:rsidR="003E356A" w:rsidRDefault="003E356A">
      <w:pPr>
        <w:pStyle w:val="Index1"/>
        <w:tabs>
          <w:tab w:val="right" w:pos="5030"/>
        </w:tabs>
        <w:rPr>
          <w:noProof/>
        </w:rPr>
      </w:pPr>
      <w:r>
        <w:rPr>
          <w:noProof/>
        </w:rPr>
        <w:t>System Center Global Service Monitor, 34</w:t>
      </w:r>
    </w:p>
    <w:p w:rsidR="003E356A" w:rsidRDefault="003E356A">
      <w:pPr>
        <w:pStyle w:val="Index1"/>
        <w:tabs>
          <w:tab w:val="right" w:pos="5030"/>
        </w:tabs>
        <w:rPr>
          <w:noProof/>
        </w:rPr>
      </w:pPr>
      <w:r>
        <w:rPr>
          <w:noProof/>
        </w:rPr>
        <w:t>System Center Operation Manager 2007 R2, 36</w:t>
      </w:r>
    </w:p>
    <w:p w:rsidR="003E356A" w:rsidRDefault="003E356A">
      <w:pPr>
        <w:pStyle w:val="Index1"/>
        <w:tabs>
          <w:tab w:val="right" w:pos="5030"/>
        </w:tabs>
        <w:rPr>
          <w:noProof/>
        </w:rPr>
      </w:pPr>
      <w:r>
        <w:rPr>
          <w:noProof/>
        </w:rPr>
        <w:t>System Center Server Management Suite, 37</w:t>
      </w:r>
    </w:p>
    <w:p w:rsidR="003E356A" w:rsidRDefault="003E356A">
      <w:pPr>
        <w:pStyle w:val="Index1"/>
        <w:tabs>
          <w:tab w:val="right" w:pos="5030"/>
        </w:tabs>
        <w:rPr>
          <w:noProof/>
        </w:rPr>
      </w:pPr>
      <w:r>
        <w:rPr>
          <w:noProof/>
        </w:rPr>
        <w:t>System Center Service Manager 2010, 37</w:t>
      </w:r>
    </w:p>
    <w:p w:rsidR="003E356A" w:rsidRDefault="003E356A">
      <w:pPr>
        <w:pStyle w:val="Index1"/>
        <w:tabs>
          <w:tab w:val="right" w:pos="5030"/>
        </w:tabs>
        <w:rPr>
          <w:noProof/>
        </w:rPr>
      </w:pPr>
      <w:r>
        <w:rPr>
          <w:noProof/>
        </w:rPr>
        <w:t>System Center Standard, 19, 86, 88</w:t>
      </w:r>
    </w:p>
    <w:p w:rsidR="003E356A" w:rsidRDefault="003E356A">
      <w:pPr>
        <w:pStyle w:val="Index1"/>
        <w:tabs>
          <w:tab w:val="right" w:pos="5030"/>
        </w:tabs>
        <w:rPr>
          <w:noProof/>
        </w:rPr>
      </w:pPr>
      <w:r>
        <w:rPr>
          <w:noProof/>
        </w:rPr>
        <w:t>Tarefa do Microsoft Dynamics AX, 59</w:t>
      </w:r>
    </w:p>
    <w:p w:rsidR="003E356A" w:rsidRDefault="003E356A">
      <w:pPr>
        <w:pStyle w:val="Index1"/>
        <w:tabs>
          <w:tab w:val="right" w:pos="5030"/>
        </w:tabs>
        <w:rPr>
          <w:noProof/>
        </w:rPr>
      </w:pPr>
      <w:r>
        <w:rPr>
          <w:noProof/>
        </w:rPr>
        <w:t>Uso Comercial do Office Home e Student 2013 RT, 24</w:t>
      </w:r>
    </w:p>
    <w:p w:rsidR="003E356A" w:rsidRDefault="003E356A">
      <w:pPr>
        <w:pStyle w:val="Index1"/>
        <w:tabs>
          <w:tab w:val="right" w:pos="5030"/>
        </w:tabs>
        <w:rPr>
          <w:noProof/>
        </w:rPr>
      </w:pPr>
      <w:r>
        <w:rPr>
          <w:noProof/>
        </w:rPr>
        <w:t>Valor da Assinatura Mensal do Bing Mapas Enterprise, 70</w:t>
      </w:r>
    </w:p>
    <w:p w:rsidR="003E356A" w:rsidRDefault="003E356A">
      <w:pPr>
        <w:pStyle w:val="Index1"/>
        <w:tabs>
          <w:tab w:val="right" w:pos="5030"/>
        </w:tabs>
        <w:rPr>
          <w:noProof/>
        </w:rPr>
      </w:pPr>
      <w:r>
        <w:rPr>
          <w:noProof/>
        </w:rPr>
        <w:t>VDI, 37</w:t>
      </w:r>
    </w:p>
    <w:p w:rsidR="003E356A" w:rsidRDefault="003E356A">
      <w:pPr>
        <w:pStyle w:val="Index1"/>
        <w:tabs>
          <w:tab w:val="right" w:pos="5030"/>
        </w:tabs>
        <w:rPr>
          <w:noProof/>
        </w:rPr>
      </w:pPr>
      <w:r>
        <w:rPr>
          <w:noProof/>
        </w:rPr>
        <w:t>Visio 2016 Professional, 24</w:t>
      </w:r>
    </w:p>
    <w:p w:rsidR="003E356A" w:rsidRDefault="003E356A">
      <w:pPr>
        <w:pStyle w:val="Index1"/>
        <w:tabs>
          <w:tab w:val="right" w:pos="5030"/>
        </w:tabs>
        <w:rPr>
          <w:noProof/>
        </w:rPr>
      </w:pPr>
      <w:r>
        <w:rPr>
          <w:noProof/>
        </w:rPr>
        <w:t>Visio 2016 Standard, 24</w:t>
      </w:r>
    </w:p>
    <w:p w:rsidR="003E356A" w:rsidRDefault="003E356A">
      <w:pPr>
        <w:pStyle w:val="Index1"/>
        <w:tabs>
          <w:tab w:val="right" w:pos="5030"/>
        </w:tabs>
        <w:rPr>
          <w:noProof/>
        </w:rPr>
      </w:pPr>
      <w:r>
        <w:rPr>
          <w:noProof/>
        </w:rPr>
        <w:t>Visio Pro para Office 365, 62</w:t>
      </w:r>
    </w:p>
    <w:p w:rsidR="003E356A" w:rsidRDefault="003E356A">
      <w:pPr>
        <w:pStyle w:val="Index1"/>
        <w:tabs>
          <w:tab w:val="right" w:pos="5030"/>
        </w:tabs>
        <w:rPr>
          <w:noProof/>
        </w:rPr>
      </w:pPr>
      <w:r>
        <w:rPr>
          <w:noProof/>
        </w:rPr>
        <w:t>Visio Pro para Office 365 de SA, 62</w:t>
      </w:r>
    </w:p>
    <w:p w:rsidR="003E356A" w:rsidRDefault="003E356A">
      <w:pPr>
        <w:pStyle w:val="Index1"/>
        <w:tabs>
          <w:tab w:val="right" w:pos="5030"/>
        </w:tabs>
        <w:rPr>
          <w:noProof/>
        </w:rPr>
      </w:pPr>
      <w:r>
        <w:rPr>
          <w:noProof/>
        </w:rPr>
        <w:t>Visio Professional, 63, 88</w:t>
      </w:r>
    </w:p>
    <w:p w:rsidR="003E356A" w:rsidRDefault="003E356A">
      <w:pPr>
        <w:pStyle w:val="Index1"/>
        <w:tabs>
          <w:tab w:val="right" w:pos="5030"/>
        </w:tabs>
        <w:rPr>
          <w:noProof/>
        </w:rPr>
      </w:pPr>
      <w:r>
        <w:rPr>
          <w:noProof/>
        </w:rPr>
        <w:t>Visio Standard, 81, 88</w:t>
      </w:r>
    </w:p>
    <w:p w:rsidR="003E356A" w:rsidRDefault="003E356A">
      <w:pPr>
        <w:pStyle w:val="Index1"/>
        <w:tabs>
          <w:tab w:val="right" w:pos="5030"/>
        </w:tabs>
        <w:rPr>
          <w:noProof/>
        </w:rPr>
      </w:pPr>
      <w:r>
        <w:rPr>
          <w:noProof/>
        </w:rPr>
        <w:t>Visual Studio 2013, 37</w:t>
      </w:r>
    </w:p>
    <w:p w:rsidR="003E356A" w:rsidRDefault="003E356A">
      <w:pPr>
        <w:pStyle w:val="Index1"/>
        <w:tabs>
          <w:tab w:val="right" w:pos="5030"/>
        </w:tabs>
        <w:rPr>
          <w:noProof/>
        </w:rPr>
      </w:pPr>
      <w:r>
        <w:rPr>
          <w:noProof/>
        </w:rPr>
        <w:t>Visual Studio Enterprise 2015 com MSDN, 37</w:t>
      </w:r>
    </w:p>
    <w:p w:rsidR="003E356A" w:rsidRDefault="003E356A">
      <w:pPr>
        <w:pStyle w:val="Index1"/>
        <w:tabs>
          <w:tab w:val="right" w:pos="5030"/>
        </w:tabs>
        <w:rPr>
          <w:noProof/>
        </w:rPr>
      </w:pPr>
      <w:r>
        <w:rPr>
          <w:noProof/>
        </w:rPr>
        <w:t>Visual Studio Enterprise com MSDN, 82, 88</w:t>
      </w:r>
    </w:p>
    <w:p w:rsidR="003E356A" w:rsidRDefault="003E356A">
      <w:pPr>
        <w:pStyle w:val="Index1"/>
        <w:tabs>
          <w:tab w:val="right" w:pos="5030"/>
        </w:tabs>
        <w:rPr>
          <w:noProof/>
        </w:rPr>
      </w:pPr>
      <w:r>
        <w:rPr>
          <w:noProof/>
        </w:rPr>
        <w:t>Visual Studio Professional 2015, 37</w:t>
      </w:r>
    </w:p>
    <w:p w:rsidR="003E356A" w:rsidRDefault="003E356A">
      <w:pPr>
        <w:pStyle w:val="Index1"/>
        <w:tabs>
          <w:tab w:val="right" w:pos="5030"/>
        </w:tabs>
        <w:rPr>
          <w:noProof/>
        </w:rPr>
      </w:pPr>
      <w:r>
        <w:rPr>
          <w:noProof/>
        </w:rPr>
        <w:t>Visual Studio Professional 2015 com MSDN, 37</w:t>
      </w:r>
    </w:p>
    <w:p w:rsidR="003E356A" w:rsidRDefault="003E356A">
      <w:pPr>
        <w:pStyle w:val="Index1"/>
        <w:tabs>
          <w:tab w:val="right" w:pos="5030"/>
        </w:tabs>
        <w:rPr>
          <w:noProof/>
        </w:rPr>
      </w:pPr>
      <w:r>
        <w:rPr>
          <w:noProof/>
        </w:rPr>
        <w:t>Visual Studio Professional com MSDN, 81, 88</w:t>
      </w:r>
    </w:p>
    <w:p w:rsidR="003E356A" w:rsidRDefault="003E356A">
      <w:pPr>
        <w:pStyle w:val="Index1"/>
        <w:tabs>
          <w:tab w:val="right" w:pos="5030"/>
        </w:tabs>
        <w:rPr>
          <w:noProof/>
        </w:rPr>
      </w:pPr>
      <w:r>
        <w:rPr>
          <w:noProof/>
        </w:rPr>
        <w:t>Visual Studio Team Foundation Server 2015 com Tecnologia SQL Server 2014, 39</w:t>
      </w:r>
    </w:p>
    <w:p w:rsidR="003E356A" w:rsidRDefault="003E356A">
      <w:pPr>
        <w:pStyle w:val="Index1"/>
        <w:tabs>
          <w:tab w:val="right" w:pos="5030"/>
        </w:tabs>
        <w:rPr>
          <w:noProof/>
        </w:rPr>
      </w:pPr>
      <w:r>
        <w:rPr>
          <w:noProof/>
        </w:rPr>
        <w:t>Visual Studio Test Professional 2015 com MSDN, 37</w:t>
      </w:r>
    </w:p>
    <w:p w:rsidR="003E356A" w:rsidRDefault="003E356A">
      <w:pPr>
        <w:pStyle w:val="Index1"/>
        <w:tabs>
          <w:tab w:val="right" w:pos="5030"/>
        </w:tabs>
        <w:rPr>
          <w:noProof/>
        </w:rPr>
      </w:pPr>
      <w:r>
        <w:rPr>
          <w:noProof/>
        </w:rPr>
        <w:t>Visual Studio Test Professional com MSDN, 81, 88</w:t>
      </w:r>
    </w:p>
    <w:p w:rsidR="003E356A" w:rsidRDefault="003E356A">
      <w:pPr>
        <w:pStyle w:val="Index1"/>
        <w:tabs>
          <w:tab w:val="right" w:pos="5030"/>
        </w:tabs>
        <w:rPr>
          <w:noProof/>
        </w:rPr>
      </w:pPr>
      <w:r>
        <w:rPr>
          <w:noProof/>
        </w:rPr>
        <w:t>Visualizações de Página Adicionais do Portal do Microsoft Dynamics CRM Online (SL Complementar), 60</w:t>
      </w:r>
    </w:p>
    <w:p w:rsidR="003E356A" w:rsidRDefault="003E356A">
      <w:pPr>
        <w:pStyle w:val="Index1"/>
        <w:tabs>
          <w:tab w:val="right" w:pos="5030"/>
        </w:tabs>
        <w:rPr>
          <w:noProof/>
        </w:rPr>
      </w:pPr>
      <w:r>
        <w:rPr>
          <w:noProof/>
        </w:rPr>
        <w:t>Visualizações de Páginas Adicionais do Parature, 62</w:t>
      </w:r>
    </w:p>
    <w:p w:rsidR="003E356A" w:rsidRDefault="003E356A">
      <w:pPr>
        <w:pStyle w:val="Index1"/>
        <w:tabs>
          <w:tab w:val="right" w:pos="5030"/>
        </w:tabs>
        <w:rPr>
          <w:noProof/>
        </w:rPr>
      </w:pPr>
      <w:r>
        <w:rPr>
          <w:noProof/>
        </w:rPr>
        <w:t>Windows 10 IoT Enterprise, 41</w:t>
      </w:r>
    </w:p>
    <w:p w:rsidR="003E356A" w:rsidRDefault="003E356A">
      <w:pPr>
        <w:pStyle w:val="Index1"/>
        <w:tabs>
          <w:tab w:val="right" w:pos="5030"/>
        </w:tabs>
        <w:rPr>
          <w:noProof/>
        </w:rPr>
      </w:pPr>
      <w:r>
        <w:rPr>
          <w:noProof/>
        </w:rPr>
        <w:t>Windows 10 Mobile Enterprise (Por Dispositivo), 40</w:t>
      </w:r>
    </w:p>
    <w:p w:rsidR="003E356A" w:rsidRDefault="003E356A">
      <w:pPr>
        <w:pStyle w:val="Index1"/>
        <w:tabs>
          <w:tab w:val="right" w:pos="5030"/>
        </w:tabs>
        <w:rPr>
          <w:noProof/>
        </w:rPr>
      </w:pPr>
      <w:r>
        <w:rPr>
          <w:noProof/>
        </w:rPr>
        <w:t>Windows 2000 Professional para Sistemas Incorporados, 41</w:t>
      </w:r>
    </w:p>
    <w:p w:rsidR="003E356A" w:rsidRDefault="003E356A">
      <w:pPr>
        <w:pStyle w:val="Index1"/>
        <w:tabs>
          <w:tab w:val="right" w:pos="5030"/>
        </w:tabs>
        <w:rPr>
          <w:noProof/>
        </w:rPr>
      </w:pPr>
      <w:r>
        <w:rPr>
          <w:noProof/>
        </w:rPr>
        <w:t>Windows 7, 41</w:t>
      </w:r>
    </w:p>
    <w:p w:rsidR="003E356A" w:rsidRDefault="003E356A">
      <w:pPr>
        <w:pStyle w:val="Index1"/>
        <w:tabs>
          <w:tab w:val="right" w:pos="5030"/>
        </w:tabs>
        <w:rPr>
          <w:noProof/>
        </w:rPr>
      </w:pPr>
      <w:r>
        <w:rPr>
          <w:noProof/>
        </w:rPr>
        <w:t>Windows 7 Professional para Sistemas Incorporados, 41</w:t>
      </w:r>
    </w:p>
    <w:p w:rsidR="003E356A" w:rsidRDefault="003E356A">
      <w:pPr>
        <w:pStyle w:val="Index1"/>
        <w:tabs>
          <w:tab w:val="right" w:pos="5030"/>
        </w:tabs>
        <w:rPr>
          <w:noProof/>
        </w:rPr>
      </w:pPr>
      <w:r>
        <w:rPr>
          <w:noProof/>
        </w:rPr>
        <w:t>Windows 7 Ultimate para Sistemas Incorporados, 41</w:t>
      </w:r>
    </w:p>
    <w:p w:rsidR="003E356A" w:rsidRDefault="003E356A">
      <w:pPr>
        <w:pStyle w:val="Index1"/>
        <w:tabs>
          <w:tab w:val="right" w:pos="5030"/>
        </w:tabs>
        <w:rPr>
          <w:noProof/>
        </w:rPr>
      </w:pPr>
      <w:r>
        <w:rPr>
          <w:noProof/>
        </w:rPr>
        <w:t>Windows 8.1, 40</w:t>
      </w:r>
    </w:p>
    <w:p w:rsidR="003E356A" w:rsidRDefault="003E356A">
      <w:pPr>
        <w:pStyle w:val="Index1"/>
        <w:tabs>
          <w:tab w:val="right" w:pos="5030"/>
        </w:tabs>
        <w:rPr>
          <w:noProof/>
        </w:rPr>
      </w:pPr>
      <w:r>
        <w:rPr>
          <w:noProof/>
        </w:rPr>
        <w:t>Windows 8.1 Enterprise e SA por Usuário (de SA), 58</w:t>
      </w:r>
    </w:p>
    <w:p w:rsidR="003E356A" w:rsidRDefault="003E356A">
      <w:pPr>
        <w:pStyle w:val="Index1"/>
        <w:tabs>
          <w:tab w:val="right" w:pos="5030"/>
        </w:tabs>
        <w:rPr>
          <w:noProof/>
        </w:rPr>
      </w:pPr>
      <w:r>
        <w:rPr>
          <w:noProof/>
        </w:rPr>
        <w:t>Windows 8.1 Enterprise Sideloading, 40</w:t>
      </w:r>
    </w:p>
    <w:p w:rsidR="003E356A" w:rsidRDefault="003E356A">
      <w:pPr>
        <w:pStyle w:val="Index1"/>
        <w:tabs>
          <w:tab w:val="right" w:pos="5030"/>
        </w:tabs>
        <w:rPr>
          <w:noProof/>
        </w:rPr>
      </w:pPr>
      <w:r>
        <w:rPr>
          <w:noProof/>
        </w:rPr>
        <w:t>Windows Embedded 2009, 41</w:t>
      </w:r>
    </w:p>
    <w:p w:rsidR="003E356A" w:rsidRDefault="003E356A">
      <w:pPr>
        <w:pStyle w:val="Index1"/>
        <w:tabs>
          <w:tab w:val="right" w:pos="5030"/>
        </w:tabs>
        <w:rPr>
          <w:noProof/>
        </w:rPr>
      </w:pPr>
      <w:r>
        <w:rPr>
          <w:noProof/>
        </w:rPr>
        <w:t>Windows Embedded 8 e 8.1 Industry Retail, 41</w:t>
      </w:r>
    </w:p>
    <w:p w:rsidR="003E356A" w:rsidRDefault="003E356A">
      <w:pPr>
        <w:pStyle w:val="Index1"/>
        <w:tabs>
          <w:tab w:val="right" w:pos="5030"/>
        </w:tabs>
        <w:rPr>
          <w:noProof/>
        </w:rPr>
      </w:pPr>
      <w:r>
        <w:rPr>
          <w:noProof/>
        </w:rPr>
        <w:t>Windows Embedded 8 Standard, 41</w:t>
      </w:r>
    </w:p>
    <w:p w:rsidR="003E356A" w:rsidRDefault="003E356A">
      <w:pPr>
        <w:pStyle w:val="Index1"/>
        <w:tabs>
          <w:tab w:val="right" w:pos="5030"/>
        </w:tabs>
        <w:rPr>
          <w:noProof/>
        </w:rPr>
      </w:pPr>
      <w:r>
        <w:rPr>
          <w:noProof/>
        </w:rPr>
        <w:t>Windows Embedded 8 Standard Enterprise Kit (Pacote com 100), 40</w:t>
      </w:r>
    </w:p>
    <w:p w:rsidR="003E356A" w:rsidRDefault="003E356A">
      <w:pPr>
        <w:pStyle w:val="Index1"/>
        <w:tabs>
          <w:tab w:val="right" w:pos="5030"/>
        </w:tabs>
        <w:rPr>
          <w:noProof/>
        </w:rPr>
      </w:pPr>
      <w:r>
        <w:rPr>
          <w:noProof/>
        </w:rPr>
        <w:t>Windows Embedded 8.1 Industry, 40</w:t>
      </w:r>
    </w:p>
    <w:p w:rsidR="003E356A" w:rsidRDefault="003E356A">
      <w:pPr>
        <w:pStyle w:val="Index1"/>
        <w:tabs>
          <w:tab w:val="right" w:pos="5030"/>
        </w:tabs>
        <w:rPr>
          <w:noProof/>
        </w:rPr>
      </w:pPr>
      <w:r>
        <w:rPr>
          <w:noProof/>
        </w:rPr>
        <w:t>Windows Embedded 8/8.1 Industry Pro, 41</w:t>
      </w:r>
    </w:p>
    <w:p w:rsidR="003E356A" w:rsidRDefault="003E356A">
      <w:pPr>
        <w:pStyle w:val="Index1"/>
        <w:tabs>
          <w:tab w:val="right" w:pos="5030"/>
        </w:tabs>
        <w:rPr>
          <w:noProof/>
        </w:rPr>
      </w:pPr>
      <w:r>
        <w:rPr>
          <w:noProof/>
        </w:rPr>
        <w:t>Windows Embedded 8/8.1 Pro, 41</w:t>
      </w:r>
    </w:p>
    <w:p w:rsidR="003E356A" w:rsidRDefault="003E356A">
      <w:pPr>
        <w:pStyle w:val="Index1"/>
        <w:tabs>
          <w:tab w:val="right" w:pos="5030"/>
        </w:tabs>
        <w:rPr>
          <w:noProof/>
        </w:rPr>
      </w:pPr>
      <w:r>
        <w:rPr>
          <w:noProof/>
        </w:rPr>
        <w:t>Windows Embedded para Point of Service, 41</w:t>
      </w:r>
    </w:p>
    <w:p w:rsidR="003E356A" w:rsidRDefault="003E356A">
      <w:pPr>
        <w:pStyle w:val="Index1"/>
        <w:tabs>
          <w:tab w:val="right" w:pos="5030"/>
        </w:tabs>
        <w:rPr>
          <w:noProof/>
        </w:rPr>
      </w:pPr>
      <w:r>
        <w:rPr>
          <w:noProof/>
        </w:rPr>
        <w:t>Windows Embedded POSReady 2009, 41</w:t>
      </w:r>
    </w:p>
    <w:p w:rsidR="003E356A" w:rsidRDefault="003E356A">
      <w:pPr>
        <w:pStyle w:val="Index1"/>
        <w:tabs>
          <w:tab w:val="right" w:pos="5030"/>
        </w:tabs>
        <w:rPr>
          <w:noProof/>
        </w:rPr>
      </w:pPr>
      <w:r>
        <w:rPr>
          <w:noProof/>
        </w:rPr>
        <w:t>Windows Embedded POSReady 7, 41</w:t>
      </w:r>
    </w:p>
    <w:p w:rsidR="003E356A" w:rsidRDefault="003E356A">
      <w:pPr>
        <w:pStyle w:val="Index1"/>
        <w:tabs>
          <w:tab w:val="right" w:pos="5030"/>
        </w:tabs>
        <w:rPr>
          <w:noProof/>
        </w:rPr>
      </w:pPr>
      <w:r>
        <w:rPr>
          <w:noProof/>
        </w:rPr>
        <w:t>Windows Embedded POSReady 7 Pro, 41</w:t>
      </w:r>
    </w:p>
    <w:p w:rsidR="003E356A" w:rsidRDefault="003E356A">
      <w:pPr>
        <w:pStyle w:val="Index1"/>
        <w:tabs>
          <w:tab w:val="right" w:pos="5030"/>
        </w:tabs>
        <w:rPr>
          <w:noProof/>
        </w:rPr>
      </w:pPr>
      <w:r>
        <w:rPr>
          <w:noProof/>
        </w:rPr>
        <w:t>Windows Embedded Standard 7, 41</w:t>
      </w:r>
    </w:p>
    <w:p w:rsidR="003E356A" w:rsidRDefault="003E356A">
      <w:pPr>
        <w:pStyle w:val="Index1"/>
        <w:tabs>
          <w:tab w:val="right" w:pos="5030"/>
        </w:tabs>
        <w:rPr>
          <w:noProof/>
        </w:rPr>
      </w:pPr>
      <w:r>
        <w:rPr>
          <w:noProof/>
        </w:rPr>
        <w:t>Windows HPC Server, 49</w:t>
      </w:r>
    </w:p>
    <w:p w:rsidR="003E356A" w:rsidRDefault="003E356A">
      <w:pPr>
        <w:pStyle w:val="Index1"/>
        <w:tabs>
          <w:tab w:val="right" w:pos="5030"/>
        </w:tabs>
        <w:rPr>
          <w:noProof/>
        </w:rPr>
      </w:pPr>
      <w:r>
        <w:rPr>
          <w:noProof/>
        </w:rPr>
        <w:t>Windows MultiPoint Server 2011, 46</w:t>
      </w:r>
    </w:p>
    <w:p w:rsidR="003E356A" w:rsidRDefault="003E356A">
      <w:pPr>
        <w:pStyle w:val="Index1"/>
        <w:tabs>
          <w:tab w:val="right" w:pos="5030"/>
        </w:tabs>
        <w:rPr>
          <w:noProof/>
        </w:rPr>
      </w:pPr>
      <w:r>
        <w:rPr>
          <w:noProof/>
        </w:rPr>
        <w:t>Windows MultiPoint Server 2012 Premium, 46</w:t>
      </w:r>
    </w:p>
    <w:p w:rsidR="003E356A" w:rsidRDefault="003E356A">
      <w:pPr>
        <w:pStyle w:val="Index1"/>
        <w:tabs>
          <w:tab w:val="right" w:pos="5030"/>
        </w:tabs>
        <w:rPr>
          <w:noProof/>
        </w:rPr>
      </w:pPr>
      <w:r>
        <w:rPr>
          <w:noProof/>
        </w:rPr>
        <w:t>Windows MultiPoint Server 2012 Premium com CAL do Windows MultiPoint Server 2012 (cinco clientes), 46</w:t>
      </w:r>
    </w:p>
    <w:p w:rsidR="003E356A" w:rsidRDefault="003E356A">
      <w:pPr>
        <w:pStyle w:val="Index1"/>
        <w:tabs>
          <w:tab w:val="right" w:pos="5030"/>
        </w:tabs>
        <w:rPr>
          <w:noProof/>
        </w:rPr>
      </w:pPr>
      <w:r>
        <w:rPr>
          <w:noProof/>
        </w:rPr>
        <w:t>Windows MultiPoint Server 2012 Premium com CAL do Windows MultiPoint Server 2012 (cinco clientes) com CAL do Windows Server 2012 (cinco clientes), 46</w:t>
      </w:r>
    </w:p>
    <w:p w:rsidR="003E356A" w:rsidRDefault="003E356A">
      <w:pPr>
        <w:pStyle w:val="Index1"/>
        <w:tabs>
          <w:tab w:val="right" w:pos="5030"/>
        </w:tabs>
        <w:rPr>
          <w:noProof/>
        </w:rPr>
      </w:pPr>
      <w:r>
        <w:rPr>
          <w:noProof/>
        </w:rPr>
        <w:t>Windows MultiPoint Server 2012 Standard, 46</w:t>
      </w:r>
    </w:p>
    <w:p w:rsidR="003E356A" w:rsidRDefault="003E356A">
      <w:pPr>
        <w:pStyle w:val="Index1"/>
        <w:tabs>
          <w:tab w:val="right" w:pos="5030"/>
        </w:tabs>
        <w:rPr>
          <w:noProof/>
        </w:rPr>
      </w:pPr>
      <w:r>
        <w:rPr>
          <w:noProof/>
        </w:rPr>
        <w:t>Windows MultiPoint Server Premium, 88</w:t>
      </w:r>
    </w:p>
    <w:p w:rsidR="003E356A" w:rsidRDefault="003E356A">
      <w:pPr>
        <w:pStyle w:val="Index1"/>
        <w:tabs>
          <w:tab w:val="right" w:pos="5030"/>
        </w:tabs>
        <w:rPr>
          <w:noProof/>
        </w:rPr>
      </w:pPr>
      <w:r>
        <w:rPr>
          <w:noProof/>
        </w:rPr>
        <w:t>Windows MultiPoint Server Standard, 88</w:t>
      </w:r>
    </w:p>
    <w:p w:rsidR="003E356A" w:rsidRDefault="003E356A">
      <w:pPr>
        <w:pStyle w:val="Index1"/>
        <w:tabs>
          <w:tab w:val="right" w:pos="5030"/>
        </w:tabs>
        <w:rPr>
          <w:noProof/>
        </w:rPr>
      </w:pPr>
      <w:r>
        <w:rPr>
          <w:noProof/>
        </w:rPr>
        <w:t>Windows SA por Usuário, 58</w:t>
      </w:r>
    </w:p>
    <w:p w:rsidR="003E356A" w:rsidRDefault="003E356A">
      <w:pPr>
        <w:pStyle w:val="Index1"/>
        <w:tabs>
          <w:tab w:val="right" w:pos="5030"/>
        </w:tabs>
        <w:rPr>
          <w:noProof/>
        </w:rPr>
      </w:pPr>
      <w:r>
        <w:rPr>
          <w:noProof/>
        </w:rPr>
        <w:t>Windows Server, 87, 88</w:t>
      </w:r>
    </w:p>
    <w:p w:rsidR="003E356A" w:rsidRDefault="003E356A">
      <w:pPr>
        <w:pStyle w:val="Index1"/>
        <w:tabs>
          <w:tab w:val="right" w:pos="5030"/>
        </w:tabs>
        <w:rPr>
          <w:noProof/>
        </w:rPr>
      </w:pPr>
      <w:r>
        <w:rPr>
          <w:noProof/>
        </w:rPr>
        <w:t>Windows Server 2008, 47</w:t>
      </w:r>
    </w:p>
    <w:p w:rsidR="003E356A" w:rsidRDefault="003E356A">
      <w:pPr>
        <w:pStyle w:val="Index1"/>
        <w:tabs>
          <w:tab w:val="right" w:pos="5030"/>
        </w:tabs>
        <w:rPr>
          <w:noProof/>
        </w:rPr>
      </w:pPr>
      <w:r>
        <w:rPr>
          <w:noProof/>
        </w:rPr>
        <w:t>Windows Server 2008 R2 Enterprise, 18</w:t>
      </w:r>
    </w:p>
    <w:p w:rsidR="003E356A" w:rsidRDefault="003E356A">
      <w:pPr>
        <w:pStyle w:val="Index1"/>
        <w:tabs>
          <w:tab w:val="right" w:pos="5030"/>
        </w:tabs>
        <w:rPr>
          <w:noProof/>
        </w:rPr>
      </w:pPr>
      <w:r>
        <w:rPr>
          <w:noProof/>
        </w:rPr>
        <w:t>Windows Server 2012, 46, 47</w:t>
      </w:r>
    </w:p>
    <w:p w:rsidR="003E356A" w:rsidRDefault="003E356A">
      <w:pPr>
        <w:pStyle w:val="Index1"/>
        <w:tabs>
          <w:tab w:val="right" w:pos="5030"/>
        </w:tabs>
        <w:rPr>
          <w:noProof/>
        </w:rPr>
      </w:pPr>
      <w:r>
        <w:rPr>
          <w:noProof/>
        </w:rPr>
        <w:t>Windows Server 2012 R2 Datacenter, 47</w:t>
      </w:r>
    </w:p>
    <w:p w:rsidR="003E356A" w:rsidRDefault="003E356A">
      <w:pPr>
        <w:pStyle w:val="Index1"/>
        <w:tabs>
          <w:tab w:val="right" w:pos="5030"/>
        </w:tabs>
        <w:rPr>
          <w:noProof/>
        </w:rPr>
      </w:pPr>
      <w:r>
        <w:rPr>
          <w:noProof/>
        </w:rPr>
        <w:t>Windows Server 2012 R2 Essentials, 47</w:t>
      </w:r>
    </w:p>
    <w:p w:rsidR="003E356A" w:rsidRDefault="003E356A">
      <w:pPr>
        <w:pStyle w:val="Index1"/>
        <w:tabs>
          <w:tab w:val="right" w:pos="5030"/>
        </w:tabs>
        <w:rPr>
          <w:noProof/>
        </w:rPr>
      </w:pPr>
      <w:r>
        <w:rPr>
          <w:noProof/>
        </w:rPr>
        <w:t>Windows Server 2012 R2 Standard, 47</w:t>
      </w:r>
    </w:p>
    <w:p w:rsidR="003E356A" w:rsidRDefault="003E356A">
      <w:pPr>
        <w:pStyle w:val="Index1"/>
        <w:tabs>
          <w:tab w:val="right" w:pos="5030"/>
        </w:tabs>
        <w:rPr>
          <w:noProof/>
        </w:rPr>
      </w:pPr>
      <w:r>
        <w:rPr>
          <w:noProof/>
        </w:rPr>
        <w:t>Windows Server Datacenter, 19, 82, 86, 88</w:t>
      </w:r>
    </w:p>
    <w:p w:rsidR="003E356A" w:rsidRDefault="003E356A">
      <w:pPr>
        <w:pStyle w:val="Index1"/>
        <w:tabs>
          <w:tab w:val="right" w:pos="5030"/>
        </w:tabs>
        <w:rPr>
          <w:noProof/>
        </w:rPr>
      </w:pPr>
      <w:r>
        <w:rPr>
          <w:noProof/>
        </w:rPr>
        <w:t>Windows Server Enterprise, 49, 82</w:t>
      </w:r>
    </w:p>
    <w:p w:rsidR="003E356A" w:rsidRDefault="003E356A">
      <w:pPr>
        <w:pStyle w:val="Index1"/>
        <w:tabs>
          <w:tab w:val="right" w:pos="5030"/>
        </w:tabs>
        <w:rPr>
          <w:noProof/>
        </w:rPr>
      </w:pPr>
      <w:r>
        <w:rPr>
          <w:noProof/>
        </w:rPr>
        <w:t>Windows Server for Itanium Based Systems, 49</w:t>
      </w:r>
    </w:p>
    <w:p w:rsidR="003E356A" w:rsidRDefault="003E356A">
      <w:pPr>
        <w:pStyle w:val="Index1"/>
        <w:tabs>
          <w:tab w:val="right" w:pos="5030"/>
        </w:tabs>
        <w:rPr>
          <w:noProof/>
        </w:rPr>
      </w:pPr>
      <w:r>
        <w:rPr>
          <w:noProof/>
        </w:rPr>
        <w:t>Windows Server HPC Edition, 49</w:t>
      </w:r>
    </w:p>
    <w:p w:rsidR="003E356A" w:rsidRDefault="003E356A">
      <w:pPr>
        <w:pStyle w:val="Index1"/>
        <w:tabs>
          <w:tab w:val="right" w:pos="5030"/>
        </w:tabs>
        <w:rPr>
          <w:noProof/>
        </w:rPr>
      </w:pPr>
      <w:r>
        <w:rPr>
          <w:noProof/>
        </w:rPr>
        <w:t>Windows Server Standard, 18, 19, 81, 86, 88</w:t>
      </w:r>
    </w:p>
    <w:p w:rsidR="003E356A" w:rsidRDefault="003E356A">
      <w:pPr>
        <w:pStyle w:val="Index1"/>
        <w:tabs>
          <w:tab w:val="right" w:pos="5030"/>
        </w:tabs>
        <w:rPr>
          <w:noProof/>
        </w:rPr>
      </w:pPr>
      <w:r>
        <w:rPr>
          <w:noProof/>
        </w:rPr>
        <w:t>Windows Small Business Server, 49</w:t>
      </w:r>
    </w:p>
    <w:p w:rsidR="003E356A" w:rsidRDefault="003E356A">
      <w:pPr>
        <w:pStyle w:val="Index1"/>
        <w:tabs>
          <w:tab w:val="right" w:pos="5030"/>
        </w:tabs>
        <w:rPr>
          <w:noProof/>
        </w:rPr>
      </w:pPr>
      <w:r>
        <w:rPr>
          <w:noProof/>
        </w:rPr>
        <w:t>Windows Small Business Server 2008, 50</w:t>
      </w:r>
    </w:p>
    <w:p w:rsidR="003E356A" w:rsidRDefault="003E356A">
      <w:pPr>
        <w:pStyle w:val="Index1"/>
        <w:tabs>
          <w:tab w:val="right" w:pos="5030"/>
        </w:tabs>
        <w:rPr>
          <w:noProof/>
        </w:rPr>
      </w:pPr>
      <w:r>
        <w:rPr>
          <w:noProof/>
        </w:rPr>
        <w:t>Windows Virtual Desktop Access, 40</w:t>
      </w:r>
    </w:p>
    <w:p w:rsidR="003E356A" w:rsidRDefault="003E356A">
      <w:pPr>
        <w:pStyle w:val="Index1"/>
        <w:tabs>
          <w:tab w:val="right" w:pos="5030"/>
        </w:tabs>
        <w:rPr>
          <w:noProof/>
        </w:rPr>
      </w:pPr>
      <w:r>
        <w:rPr>
          <w:noProof/>
        </w:rPr>
        <w:t>Windows Vista, 41</w:t>
      </w:r>
    </w:p>
    <w:p w:rsidR="003E356A" w:rsidRDefault="003E356A">
      <w:pPr>
        <w:pStyle w:val="Index1"/>
        <w:tabs>
          <w:tab w:val="right" w:pos="5030"/>
        </w:tabs>
        <w:rPr>
          <w:noProof/>
        </w:rPr>
      </w:pPr>
      <w:r>
        <w:rPr>
          <w:noProof/>
        </w:rPr>
        <w:t>Windows Vista Business para Sistemas Incorporados, 41</w:t>
      </w:r>
    </w:p>
    <w:p w:rsidR="003E356A" w:rsidRDefault="003E356A">
      <w:pPr>
        <w:pStyle w:val="Index1"/>
        <w:tabs>
          <w:tab w:val="right" w:pos="5030"/>
        </w:tabs>
        <w:rPr>
          <w:noProof/>
        </w:rPr>
      </w:pPr>
      <w:r>
        <w:rPr>
          <w:noProof/>
        </w:rPr>
        <w:t>Windows Vista Ultimate para Sistemas Incorporados, 41</w:t>
      </w:r>
    </w:p>
    <w:p w:rsidR="003E356A" w:rsidRDefault="003E356A">
      <w:pPr>
        <w:pStyle w:val="Index1"/>
        <w:tabs>
          <w:tab w:val="right" w:pos="5030"/>
        </w:tabs>
        <w:rPr>
          <w:noProof/>
        </w:rPr>
      </w:pPr>
      <w:r>
        <w:rPr>
          <w:noProof/>
        </w:rPr>
        <w:t>Windows XP, 41</w:t>
      </w:r>
    </w:p>
    <w:p w:rsidR="003E356A" w:rsidRDefault="003E356A">
      <w:pPr>
        <w:pStyle w:val="Index1"/>
        <w:tabs>
          <w:tab w:val="right" w:pos="5030"/>
        </w:tabs>
        <w:rPr>
          <w:noProof/>
        </w:rPr>
      </w:pPr>
      <w:r>
        <w:rPr>
          <w:noProof/>
        </w:rPr>
        <w:t>Windows XP Embedded, 41</w:t>
      </w:r>
    </w:p>
    <w:p w:rsidR="003E356A" w:rsidRDefault="003E356A">
      <w:pPr>
        <w:pStyle w:val="Index1"/>
        <w:tabs>
          <w:tab w:val="right" w:pos="5030"/>
        </w:tabs>
        <w:rPr>
          <w:noProof/>
        </w:rPr>
      </w:pPr>
      <w:r>
        <w:rPr>
          <w:noProof/>
        </w:rPr>
        <w:t>Windows XP Professional para Sistemas Incorporados, 41</w:t>
      </w:r>
    </w:p>
    <w:p w:rsidR="003E356A" w:rsidRDefault="003E356A">
      <w:pPr>
        <w:pStyle w:val="Index1"/>
        <w:tabs>
          <w:tab w:val="right" w:pos="5030"/>
        </w:tabs>
        <w:rPr>
          <w:noProof/>
        </w:rPr>
      </w:pPr>
      <w:r>
        <w:rPr>
          <w:noProof/>
        </w:rPr>
        <w:t>Word 2016, 24</w:t>
      </w:r>
    </w:p>
    <w:p w:rsidR="003E356A" w:rsidRDefault="003E356A">
      <w:pPr>
        <w:pStyle w:val="Index1"/>
        <w:tabs>
          <w:tab w:val="right" w:pos="5030"/>
        </w:tabs>
        <w:rPr>
          <w:noProof/>
        </w:rPr>
      </w:pPr>
      <w:r>
        <w:rPr>
          <w:noProof/>
        </w:rPr>
        <w:t>Word 2016 para Mac, 25</w:t>
      </w:r>
    </w:p>
    <w:p w:rsidR="003E356A" w:rsidRDefault="003E356A">
      <w:pPr>
        <w:pStyle w:val="Index1"/>
        <w:tabs>
          <w:tab w:val="right" w:pos="5030"/>
        </w:tabs>
        <w:rPr>
          <w:noProof/>
        </w:rPr>
      </w:pPr>
      <w:r>
        <w:rPr>
          <w:noProof/>
        </w:rPr>
        <w:t>Work at Home para Mac 2016, 25</w:t>
      </w:r>
    </w:p>
    <w:p w:rsidR="003E356A" w:rsidRDefault="003E356A">
      <w:pPr>
        <w:pStyle w:val="Index1"/>
        <w:tabs>
          <w:tab w:val="right" w:pos="5030"/>
        </w:tabs>
        <w:rPr>
          <w:noProof/>
        </w:rPr>
      </w:pPr>
      <w:r>
        <w:rPr>
          <w:noProof/>
        </w:rPr>
        <w:t>Work at Home para Office Professional Plus 2016, 24</w:t>
      </w:r>
    </w:p>
    <w:p w:rsidR="003E356A" w:rsidRDefault="003E356A">
      <w:pPr>
        <w:pStyle w:val="Index1"/>
        <w:tabs>
          <w:tab w:val="right" w:pos="5030"/>
        </w:tabs>
        <w:rPr>
          <w:noProof/>
        </w:rPr>
      </w:pPr>
      <w:r>
        <w:rPr>
          <w:noProof/>
        </w:rPr>
        <w:t>Work at Home para Office Standard 2016, 24</w:t>
      </w:r>
    </w:p>
    <w:p w:rsidR="003E356A" w:rsidRDefault="003E356A">
      <w:pPr>
        <w:pStyle w:val="Index1"/>
        <w:tabs>
          <w:tab w:val="right" w:pos="5030"/>
        </w:tabs>
        <w:rPr>
          <w:noProof/>
        </w:rPr>
      </w:pPr>
      <w:r>
        <w:rPr>
          <w:noProof/>
        </w:rPr>
        <w:t>Yammer, 22</w:t>
      </w:r>
    </w:p>
    <w:p w:rsidR="003E356A" w:rsidRDefault="003E356A">
      <w:pPr>
        <w:pStyle w:val="Index1"/>
        <w:tabs>
          <w:tab w:val="right" w:pos="5030"/>
        </w:tabs>
        <w:rPr>
          <w:noProof/>
        </w:rPr>
      </w:pPr>
      <w:r>
        <w:rPr>
          <w:noProof/>
        </w:rPr>
        <w:t>Yammer Enterprise, 71</w:t>
      </w:r>
    </w:p>
    <w:p w:rsidR="003E356A" w:rsidRDefault="003E356A">
      <w:pPr>
        <w:pStyle w:val="ProductList-Body"/>
        <w:rPr>
          <w:noProof/>
        </w:rPr>
        <w:sectPr w:rsidR="003E356A" w:rsidSect="003E356A">
          <w:type w:val="continuous"/>
          <w:pgSz w:w="12240" w:h="15840" w:code="1"/>
          <w:pgMar w:top="1170" w:right="720" w:bottom="720" w:left="720" w:header="432" w:footer="288" w:gutter="0"/>
          <w:cols w:num="2" w:space="720"/>
        </w:sectPr>
      </w:pPr>
    </w:p>
    <w:p w:rsidR="00413FA5" w:rsidRDefault="003E356A">
      <w:pPr>
        <w:pStyle w:val="ProductList-Body"/>
        <w:sectPr w:rsidR="00413FA5" w:rsidSect="003E356A">
          <w:type w:val="continuous"/>
          <w:pgSz w:w="12240" w:h="15840" w:code="1"/>
          <w:pgMar w:top="1170" w:right="720" w:bottom="720" w:left="720" w:header="432" w:footer="288" w:gutter="0"/>
          <w:cols w:num="2" w:space="360"/>
        </w:sectPr>
      </w:pPr>
      <w:r>
        <w:fldChar w:fldCharType="end"/>
      </w:r>
    </w:p>
    <w:p w:rsidR="00413FA5" w:rsidRDefault="00413FA5">
      <w:pPr>
        <w:pStyle w:val="ProductList-Body"/>
      </w:pPr>
    </w:p>
    <w:sectPr w:rsidR="00413FA5"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E356A">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13F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A5" w:rsidRDefault="003E356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4">
            <w:r>
              <w:rPr>
                <w:color w:val="00467F"/>
                <w:u w:val="single"/>
              </w:rPr>
              <w:t>Índice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13F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A5" w:rsidRDefault="003E356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4">
            <w:r>
              <w:rPr>
                <w:color w:val="00467F"/>
                <w:u w:val="single"/>
              </w:rPr>
              <w:t>Índice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13FA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A5" w:rsidRDefault="003E356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13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A5" w:rsidRDefault="003E356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13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A5" w:rsidRDefault="003E356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13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A5" w:rsidRDefault="003E356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13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A5" w:rsidRDefault="003E356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13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A5" w:rsidRDefault="003E356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13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A5" w:rsidRDefault="003E356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13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A5" w:rsidRDefault="003E356A">
          <w:pPr>
            <w:pStyle w:val="PURFooterText"/>
            <w:jc w:val="center"/>
          </w:pPr>
          <w:hyperlink w:anchor="_Sec844">
            <w:r>
              <w:rPr>
                <w:color w:val="00467F"/>
                <w:u w:val="single"/>
              </w:rPr>
              <w:t>Índice</w:t>
            </w:r>
          </w:hyperlink>
        </w:p>
      </w:tc>
    </w:tr>
  </w:tbl>
  <w:p w:rsidR="00413FA5" w:rsidRDefault="00413FA5"/>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13FA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A5" w:rsidRDefault="003E356A">
          <w:pPr>
            <w:pStyle w:val="PURFooterText"/>
            <w:jc w:val="center"/>
          </w:pPr>
          <w:hyperlink w:anchor="_Sec591">
            <w:r>
              <w:rPr>
                <w:color w:val="00467F"/>
                <w:u w:val="single"/>
              </w:rPr>
              <w:t>Apêndi</w:t>
            </w:r>
            <w:r>
              <w:rPr>
                <w:color w:val="00467F"/>
                <w:u w:val="single"/>
              </w:rPr>
              <w:t>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A5" w:rsidRDefault="00413FA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A5" w:rsidRDefault="003E356A">
          <w:pPr>
            <w:pStyle w:val="PURFooterText"/>
            <w:jc w:val="center"/>
          </w:pPr>
          <w:hyperlink w:anchor="_Sec844">
            <w:r>
              <w:rPr>
                <w:color w:val="00467F"/>
                <w:u w:val="single"/>
              </w:rPr>
              <w:t>Índice</w:t>
            </w:r>
          </w:hyperlink>
        </w:p>
      </w:tc>
    </w:tr>
  </w:tbl>
  <w:p w:rsidR="00413FA5" w:rsidRDefault="00413FA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7"/>
      <w:gridCol w:w="3299"/>
    </w:tblGrid>
    <w:tr w:rsidR="00413FA5">
      <w:tc>
        <w:tcPr>
          <w:tcW w:w="8560" w:type="dxa"/>
        </w:tcPr>
        <w:p w:rsidR="00413FA5" w:rsidRDefault="003E356A">
          <w:pPr>
            <w:pStyle w:val="PURHeaderText"/>
          </w:pPr>
          <w:r>
            <w:t>Termos do Produto de Licenciamento por Volume da Microsoft (Português do Brasil, maio de 2016)</w:t>
          </w:r>
        </w:p>
      </w:tc>
      <w:tc>
        <w:tcPr>
          <w:tcW w:w="3680" w:type="dxa"/>
        </w:tcPr>
        <w:p w:rsidR="00413FA5" w:rsidRDefault="003E356A">
          <w:pPr>
            <w:pStyle w:val="PURHeaderText"/>
            <w:jc w:val="right"/>
          </w:pPr>
          <w:r>
            <w:fldChar w:fldCharType="begin"/>
          </w:r>
          <w:r>
            <w:instrText xml:space="preserve"> PAGE \* MERGEFORMAT </w:instrText>
          </w:r>
          <w:r>
            <w:fldChar w:fldCharType="separate"/>
          </w:r>
          <w:r>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7"/>
      <w:gridCol w:w="3299"/>
    </w:tblGrid>
    <w:tr w:rsidR="00413FA5">
      <w:tc>
        <w:tcPr>
          <w:tcW w:w="8560" w:type="dxa"/>
        </w:tcPr>
        <w:p w:rsidR="00413FA5" w:rsidRDefault="003E356A">
          <w:pPr>
            <w:pStyle w:val="PURHeaderText"/>
          </w:pPr>
          <w:r>
            <w:t>Termos do Produto de Licenciamento por Volume da Microsoft (Português do Brasil, ma</w:t>
          </w:r>
          <w:r>
            <w:t>io de 2016)</w:t>
          </w:r>
        </w:p>
      </w:tc>
      <w:tc>
        <w:tcPr>
          <w:tcW w:w="3680" w:type="dxa"/>
        </w:tcPr>
        <w:p w:rsidR="00413FA5" w:rsidRDefault="003E356A">
          <w:pPr>
            <w:pStyle w:val="PURHeaderText"/>
            <w:jc w:val="right"/>
          </w:pPr>
          <w:r>
            <w:fldChar w:fldCharType="begin"/>
          </w:r>
          <w:r>
            <w:instrText xml:space="preserve"> PAGE \* MERGEFORMAT </w:instrText>
          </w:r>
          <w:r>
            <w:fldChar w:fldCharType="separate"/>
          </w:r>
          <w:r>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13FA5">
      <w:tc>
        <w:tcPr>
          <w:tcW w:w="8560" w:type="dxa"/>
        </w:tcPr>
        <w:p w:rsidR="00413FA5" w:rsidRDefault="003E356A">
          <w:pPr>
            <w:pStyle w:val="PURHeaderText"/>
          </w:pPr>
          <w:r>
            <w:t>Termos do Produto de Licenciamento por Volume da Microsoft (Português do Brasil, maio de 2016)</w:t>
          </w:r>
        </w:p>
      </w:tc>
      <w:tc>
        <w:tcPr>
          <w:tcW w:w="3680" w:type="dxa"/>
        </w:tcPr>
        <w:p w:rsidR="00413FA5" w:rsidRDefault="003E356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7"/>
      <w:gridCol w:w="3299"/>
    </w:tblGrid>
    <w:tr w:rsidR="00413FA5">
      <w:tc>
        <w:tcPr>
          <w:tcW w:w="8560" w:type="dxa"/>
        </w:tcPr>
        <w:p w:rsidR="00413FA5" w:rsidRDefault="003E356A">
          <w:pPr>
            <w:pStyle w:val="PURHeaderText"/>
          </w:pPr>
          <w:r>
            <w:t>Termos do Produto de Licenciamento por Volume da Microsoft (Português do Brasil, maio de 2016)</w:t>
          </w:r>
        </w:p>
      </w:tc>
      <w:tc>
        <w:tcPr>
          <w:tcW w:w="3680" w:type="dxa"/>
        </w:tcPr>
        <w:p w:rsidR="00413FA5" w:rsidRDefault="003E356A">
          <w:pPr>
            <w:pStyle w:val="PURHeaderText"/>
            <w:jc w:val="right"/>
          </w:pPr>
          <w:r>
            <w:fldChar w:fldCharType="begin"/>
          </w:r>
          <w:r>
            <w:instrText xml:space="preserve"> PAGE \* MERGEFORMAT </w:instrText>
          </w:r>
          <w:r>
            <w:fldChar w:fldCharType="separate"/>
          </w:r>
          <w:r>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2"/>
      <w:gridCol w:w="3304"/>
    </w:tblGrid>
    <w:tr w:rsidR="003E356A">
      <w:tc>
        <w:tcPr>
          <w:tcW w:w="8560" w:type="dxa"/>
        </w:tcPr>
        <w:p w:rsidR="00413FA5" w:rsidRDefault="003E356A">
          <w:pPr>
            <w:pStyle w:val="PURHeaderText"/>
          </w:pPr>
          <w:r>
            <w:t>Termos do Produto de Licenciamento por Volume da Microsoft (Português do Brasil, maio de 2016)</w:t>
          </w:r>
        </w:p>
      </w:tc>
      <w:tc>
        <w:tcPr>
          <w:tcW w:w="3680" w:type="dxa"/>
        </w:tcPr>
        <w:p w:rsidR="00413FA5" w:rsidRDefault="003E356A">
          <w:pPr>
            <w:pStyle w:val="PURHeaderText"/>
            <w:jc w:val="right"/>
          </w:pPr>
          <w:r>
            <w:fldChar w:fldCharType="begin"/>
          </w:r>
          <w:r>
            <w:instrText xml:space="preserve"> PAGE \* MERGEFORMAT </w:instrText>
          </w:r>
          <w:r>
            <w:fldChar w:fldCharType="separate"/>
          </w:r>
          <w:r>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2"/>
      <w:gridCol w:w="3304"/>
    </w:tblGrid>
    <w:tr w:rsidR="00413FA5">
      <w:tc>
        <w:tcPr>
          <w:tcW w:w="8560" w:type="dxa"/>
        </w:tcPr>
        <w:p w:rsidR="00413FA5" w:rsidRDefault="003E356A">
          <w:pPr>
            <w:pStyle w:val="PURHeaderText"/>
          </w:pPr>
          <w:r>
            <w:t>Termos do Produto de Licenciamento por Volume da Microsoft (Português do Brasil, maio de 2016)</w:t>
          </w:r>
        </w:p>
      </w:tc>
      <w:tc>
        <w:tcPr>
          <w:tcW w:w="3680" w:type="dxa"/>
        </w:tcPr>
        <w:p w:rsidR="00413FA5" w:rsidRDefault="003E356A">
          <w:pPr>
            <w:pStyle w:val="PURHeaderText"/>
            <w:jc w:val="right"/>
          </w:pPr>
          <w:r>
            <w:fldChar w:fldCharType="begin"/>
          </w:r>
          <w:r>
            <w:instrText xml:space="preserve"> PAGE \* MERGEFORMAT </w:instrText>
          </w:r>
          <w:r>
            <w:fldChar w:fldCharType="separate"/>
          </w:r>
          <w:r>
            <w:rPr>
              <w:noProof/>
            </w:rPr>
            <w:t>50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2"/>
      <w:gridCol w:w="3304"/>
    </w:tblGrid>
    <w:tr w:rsidR="00413FA5">
      <w:tc>
        <w:tcPr>
          <w:tcW w:w="8560" w:type="dxa"/>
        </w:tcPr>
        <w:p w:rsidR="00413FA5" w:rsidRDefault="003E356A">
          <w:pPr>
            <w:pStyle w:val="PURHeaderText"/>
          </w:pPr>
          <w:r>
            <w:t>Termos do Produto de Licenciamento por Volume da Microsoft (Português do Brasil, maio de 2016)</w:t>
          </w:r>
        </w:p>
      </w:tc>
      <w:tc>
        <w:tcPr>
          <w:tcW w:w="3680" w:type="dxa"/>
        </w:tcPr>
        <w:p w:rsidR="00413FA5" w:rsidRDefault="003E356A">
          <w:pPr>
            <w:pStyle w:val="PURHeaderText"/>
            <w:jc w:val="right"/>
          </w:pPr>
          <w:r>
            <w:fldChar w:fldCharType="begin"/>
          </w:r>
          <w:r>
            <w:instrText xml:space="preserve"> PAGE \* MERGEFORMAT </w:instrText>
          </w:r>
          <w:r>
            <w:fldChar w:fldCharType="separate"/>
          </w:r>
          <w:r>
            <w:rPr>
              <w:noProof/>
            </w:rPr>
            <w:t>72</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2"/>
      <w:gridCol w:w="3304"/>
    </w:tblGrid>
    <w:tr w:rsidR="00413FA5">
      <w:tc>
        <w:tcPr>
          <w:tcW w:w="8560" w:type="dxa"/>
        </w:tcPr>
        <w:p w:rsidR="00413FA5" w:rsidRDefault="003E356A">
          <w:pPr>
            <w:pStyle w:val="PURHeaderText"/>
          </w:pPr>
          <w:r>
            <w:t>Termos do Produto de Licenci</w:t>
          </w:r>
          <w:r>
            <w:t>amento por Volume da Microsoft (Português do Brasil, maio de 2016)</w:t>
          </w:r>
        </w:p>
      </w:tc>
      <w:tc>
        <w:tcPr>
          <w:tcW w:w="3680" w:type="dxa"/>
        </w:tcPr>
        <w:p w:rsidR="00413FA5" w:rsidRDefault="003E356A">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2"/>
      <w:gridCol w:w="3304"/>
    </w:tblGrid>
    <w:tr w:rsidR="00413FA5">
      <w:tc>
        <w:tcPr>
          <w:tcW w:w="8560" w:type="dxa"/>
        </w:tcPr>
        <w:p w:rsidR="00413FA5" w:rsidRDefault="003E356A">
          <w:pPr>
            <w:pStyle w:val="PURHeaderText"/>
          </w:pPr>
          <w:r>
            <w:t>Termos do Produto de Licenciamento por Volume da Microsoft (Português do Brasil, maio de 2016)</w:t>
          </w:r>
        </w:p>
      </w:tc>
      <w:tc>
        <w:tcPr>
          <w:tcW w:w="3680" w:type="dxa"/>
        </w:tcPr>
        <w:p w:rsidR="00413FA5" w:rsidRDefault="003E356A">
          <w:pPr>
            <w:pStyle w:val="PURHeaderText"/>
            <w:jc w:val="right"/>
          </w:pPr>
          <w:r>
            <w:fldChar w:fldCharType="begin"/>
          </w:r>
          <w:r>
            <w:instrText xml:space="preserve"> PAGE \* MERGEFORMAT </w:instrText>
          </w:r>
          <w:r>
            <w:fldChar w:fldCharType="separate"/>
          </w:r>
          <w:r>
            <w:rPr>
              <w:noProof/>
            </w:rPr>
            <w:t>98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6"/>
      <w:gridCol w:w="3310"/>
    </w:tblGrid>
    <w:tr w:rsidR="003E356A">
      <w:tc>
        <w:tcPr>
          <w:tcW w:w="8560" w:type="dxa"/>
        </w:tcPr>
        <w:p w:rsidR="00413FA5" w:rsidRDefault="003E356A">
          <w:pPr>
            <w:pStyle w:val="PURHeaderText"/>
          </w:pPr>
          <w:r>
            <w:t>Termos do Produto de Licenciamento por Volume da Microsoft (Português do Brasil, maio de 2016)</w:t>
          </w:r>
        </w:p>
      </w:tc>
      <w:tc>
        <w:tcPr>
          <w:tcW w:w="3680" w:type="dxa"/>
        </w:tcPr>
        <w:p w:rsidR="00413FA5" w:rsidRDefault="003E356A">
          <w:pPr>
            <w:pStyle w:val="PURHeaderText"/>
            <w:jc w:val="right"/>
          </w:pPr>
          <w:r>
            <w:fldChar w:fldCharType="begin"/>
          </w:r>
          <w:r>
            <w:instrText xml:space="preserve"> PAGE \* MERGEFORMAT </w:instrText>
          </w:r>
          <w:r>
            <w:fldChar w:fldCharType="separate"/>
          </w:r>
          <w:r>
            <w:rPr>
              <w:noProof/>
            </w:rPr>
            <w:t>103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13FA5">
      <w:tc>
        <w:tcPr>
          <w:tcW w:w="8560" w:type="dxa"/>
        </w:tcPr>
        <w:p w:rsidR="00413FA5" w:rsidRDefault="003E356A">
          <w:pPr>
            <w:pStyle w:val="PURHeaderText"/>
          </w:pPr>
          <w:r>
            <w:t>Termos do Produto de Licenciamento por Volume da Microsoft (Português do Brasil, maio de 2016)</w:t>
          </w:r>
        </w:p>
      </w:tc>
      <w:tc>
        <w:tcPr>
          <w:tcW w:w="3680" w:type="dxa"/>
        </w:tcPr>
        <w:p w:rsidR="00413FA5" w:rsidRDefault="003E356A">
          <w:pPr>
            <w:pStyle w:val="PURHeaderText"/>
            <w:jc w:val="right"/>
          </w:pPr>
          <w:r>
            <w:fldChar w:fldCharType="begin"/>
          </w:r>
          <w:r>
            <w:instrText xml:space="preserve"> PAGE \</w:instrText>
          </w:r>
          <w:r>
            <w:instrText xml:space="preserve">*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855E0"/>
    <w:multiLevelType w:val="multilevel"/>
    <w:tmpl w:val="7E04D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90F23"/>
    <w:multiLevelType w:val="multilevel"/>
    <w:tmpl w:val="CDFCF5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F5888"/>
    <w:multiLevelType w:val="multilevel"/>
    <w:tmpl w:val="69C06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53CE9"/>
    <w:multiLevelType w:val="multilevel"/>
    <w:tmpl w:val="F05A2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5D3A0C"/>
    <w:multiLevelType w:val="multilevel"/>
    <w:tmpl w:val="5AE44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B1CAA"/>
    <w:multiLevelType w:val="multilevel"/>
    <w:tmpl w:val="ADC84C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DF3F3A"/>
    <w:multiLevelType w:val="multilevel"/>
    <w:tmpl w:val="B1C2F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A4282E"/>
    <w:multiLevelType w:val="multilevel"/>
    <w:tmpl w:val="5C964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E481C"/>
    <w:multiLevelType w:val="multilevel"/>
    <w:tmpl w:val="23421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9A4999"/>
    <w:multiLevelType w:val="multilevel"/>
    <w:tmpl w:val="88884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842177"/>
    <w:multiLevelType w:val="multilevel"/>
    <w:tmpl w:val="1242E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B10AE"/>
    <w:multiLevelType w:val="multilevel"/>
    <w:tmpl w:val="2CC05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D62C03"/>
    <w:multiLevelType w:val="multilevel"/>
    <w:tmpl w:val="31BC6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070C1E"/>
    <w:multiLevelType w:val="multilevel"/>
    <w:tmpl w:val="1FE889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FD6FDD"/>
    <w:multiLevelType w:val="multilevel"/>
    <w:tmpl w:val="A85C53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760DF7"/>
    <w:multiLevelType w:val="multilevel"/>
    <w:tmpl w:val="D286F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840D7C"/>
    <w:multiLevelType w:val="multilevel"/>
    <w:tmpl w:val="1682B8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777345"/>
    <w:multiLevelType w:val="multilevel"/>
    <w:tmpl w:val="B9D47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375615"/>
    <w:multiLevelType w:val="multilevel"/>
    <w:tmpl w:val="44782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4123B6C"/>
    <w:multiLevelType w:val="multilevel"/>
    <w:tmpl w:val="DC3C6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4815044"/>
    <w:multiLevelType w:val="multilevel"/>
    <w:tmpl w:val="E808331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701312E"/>
    <w:multiLevelType w:val="multilevel"/>
    <w:tmpl w:val="03A8A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B8147A2"/>
    <w:multiLevelType w:val="multilevel"/>
    <w:tmpl w:val="997489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F471373"/>
    <w:multiLevelType w:val="multilevel"/>
    <w:tmpl w:val="AA0AD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FCF6B76"/>
    <w:multiLevelType w:val="multilevel"/>
    <w:tmpl w:val="C96233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43952B6"/>
    <w:multiLevelType w:val="multilevel"/>
    <w:tmpl w:val="A2729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5BE12AC"/>
    <w:multiLevelType w:val="multilevel"/>
    <w:tmpl w:val="E31E8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80863BC"/>
    <w:multiLevelType w:val="multilevel"/>
    <w:tmpl w:val="F0E2A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80C07B5"/>
    <w:multiLevelType w:val="multilevel"/>
    <w:tmpl w:val="98AEE7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E647DA7"/>
    <w:multiLevelType w:val="multilevel"/>
    <w:tmpl w:val="60E0F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ED318CC"/>
    <w:multiLevelType w:val="multilevel"/>
    <w:tmpl w:val="122206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F0933DF"/>
    <w:multiLevelType w:val="multilevel"/>
    <w:tmpl w:val="453471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48793D"/>
    <w:multiLevelType w:val="multilevel"/>
    <w:tmpl w:val="F6F829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F94FAA"/>
    <w:multiLevelType w:val="multilevel"/>
    <w:tmpl w:val="D624B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774439"/>
    <w:multiLevelType w:val="multilevel"/>
    <w:tmpl w:val="197617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D126FB"/>
    <w:multiLevelType w:val="multilevel"/>
    <w:tmpl w:val="3612E1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D02E12"/>
    <w:multiLevelType w:val="multilevel"/>
    <w:tmpl w:val="6448B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FC4D55"/>
    <w:multiLevelType w:val="multilevel"/>
    <w:tmpl w:val="0E40E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A12B7D"/>
    <w:multiLevelType w:val="multilevel"/>
    <w:tmpl w:val="3AE02A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B21C0A"/>
    <w:multiLevelType w:val="multilevel"/>
    <w:tmpl w:val="DEA866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A972FB"/>
    <w:multiLevelType w:val="multilevel"/>
    <w:tmpl w:val="9ACC2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AE16DD"/>
    <w:multiLevelType w:val="multilevel"/>
    <w:tmpl w:val="A470FAD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990D80"/>
    <w:multiLevelType w:val="multilevel"/>
    <w:tmpl w:val="2A00B8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BA78E9"/>
    <w:multiLevelType w:val="multilevel"/>
    <w:tmpl w:val="C374E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A4570D"/>
    <w:multiLevelType w:val="multilevel"/>
    <w:tmpl w:val="9C3424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8A0BC7"/>
    <w:multiLevelType w:val="multilevel"/>
    <w:tmpl w:val="FCAE4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340F65"/>
    <w:multiLevelType w:val="multilevel"/>
    <w:tmpl w:val="733E7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B51462"/>
    <w:multiLevelType w:val="multilevel"/>
    <w:tmpl w:val="6F6AB1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2"/>
  </w:num>
  <w:num w:numId="3">
    <w:abstractNumId w:val="13"/>
  </w:num>
  <w:num w:numId="4">
    <w:abstractNumId w:val="6"/>
  </w:num>
  <w:num w:numId="5">
    <w:abstractNumId w:val="8"/>
  </w:num>
  <w:num w:numId="6">
    <w:abstractNumId w:val="45"/>
  </w:num>
  <w:num w:numId="7">
    <w:abstractNumId w:val="29"/>
  </w:num>
  <w:num w:numId="8">
    <w:abstractNumId w:val="44"/>
  </w:num>
  <w:num w:numId="9">
    <w:abstractNumId w:val="27"/>
  </w:num>
  <w:num w:numId="10">
    <w:abstractNumId w:val="46"/>
  </w:num>
  <w:num w:numId="11">
    <w:abstractNumId w:val="38"/>
  </w:num>
  <w:num w:numId="12">
    <w:abstractNumId w:val="18"/>
  </w:num>
  <w:num w:numId="13">
    <w:abstractNumId w:val="12"/>
  </w:num>
  <w:num w:numId="14">
    <w:abstractNumId w:val="30"/>
  </w:num>
  <w:num w:numId="15">
    <w:abstractNumId w:val="49"/>
  </w:num>
  <w:num w:numId="16">
    <w:abstractNumId w:val="10"/>
  </w:num>
  <w:num w:numId="17">
    <w:abstractNumId w:val="5"/>
  </w:num>
  <w:num w:numId="18">
    <w:abstractNumId w:val="37"/>
  </w:num>
  <w:num w:numId="19">
    <w:abstractNumId w:val="17"/>
  </w:num>
  <w:num w:numId="20">
    <w:abstractNumId w:val="48"/>
  </w:num>
  <w:num w:numId="21">
    <w:abstractNumId w:val="7"/>
  </w:num>
  <w:num w:numId="22">
    <w:abstractNumId w:val="43"/>
  </w:num>
  <w:num w:numId="23">
    <w:abstractNumId w:val="32"/>
  </w:num>
  <w:num w:numId="24">
    <w:abstractNumId w:val="21"/>
  </w:num>
  <w:num w:numId="25">
    <w:abstractNumId w:val="15"/>
  </w:num>
  <w:num w:numId="26">
    <w:abstractNumId w:val="16"/>
  </w:num>
  <w:num w:numId="27">
    <w:abstractNumId w:val="25"/>
  </w:num>
  <w:num w:numId="28">
    <w:abstractNumId w:val="3"/>
  </w:num>
  <w:num w:numId="29">
    <w:abstractNumId w:val="42"/>
  </w:num>
  <w:num w:numId="30">
    <w:abstractNumId w:val="40"/>
  </w:num>
  <w:num w:numId="31">
    <w:abstractNumId w:val="47"/>
  </w:num>
  <w:num w:numId="32">
    <w:abstractNumId w:val="20"/>
  </w:num>
  <w:num w:numId="33">
    <w:abstractNumId w:val="28"/>
  </w:num>
  <w:num w:numId="34">
    <w:abstractNumId w:val="23"/>
  </w:num>
  <w:num w:numId="35">
    <w:abstractNumId w:val="9"/>
  </w:num>
  <w:num w:numId="36">
    <w:abstractNumId w:val="19"/>
  </w:num>
  <w:num w:numId="37">
    <w:abstractNumId w:val="31"/>
  </w:num>
  <w:num w:numId="38">
    <w:abstractNumId w:val="11"/>
  </w:num>
  <w:num w:numId="39">
    <w:abstractNumId w:val="35"/>
  </w:num>
  <w:num w:numId="40">
    <w:abstractNumId w:val="4"/>
  </w:num>
  <w:num w:numId="41">
    <w:abstractNumId w:val="39"/>
  </w:num>
  <w:num w:numId="42">
    <w:abstractNumId w:val="33"/>
  </w:num>
  <w:num w:numId="43">
    <w:abstractNumId w:val="1"/>
  </w:num>
  <w:num w:numId="44">
    <w:abstractNumId w:val="26"/>
  </w:num>
  <w:num w:numId="45">
    <w:abstractNumId w:val="34"/>
  </w:num>
  <w:num w:numId="46">
    <w:abstractNumId w:val="41"/>
  </w:num>
  <w:num w:numId="47">
    <w:abstractNumId w:val="0"/>
  </w:num>
  <w:num w:numId="48">
    <w:abstractNumId w:val="36"/>
  </w:num>
  <w:num w:numId="49">
    <w:abstractNumId w:val="14"/>
  </w:num>
  <w:num w:numId="50">
    <w:abstractNumId w:val="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356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3FA5"/>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98FE8F84-7571-49C8-9F19-9BFAACB1F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E356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fwlink/?LinkId=286955" TargetMode="External"/><Relationship Id="rId84" Type="http://schemas.openxmlformats.org/officeDocument/2006/relationships/hyperlink" Target="http://www.microsoft.com/online/faq.aspx"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xbox.com/legal/livetou"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yperlink" Target="http://htp://614"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footer" Target="footer10.xml"/><Relationship Id="rId80" Type="http://schemas.openxmlformats.org/officeDocument/2006/relationships/hyperlink" Target="http://go.microsoft.com/?linkid=9839207" TargetMode="External"/><Relationship Id="rId85" Type="http://schemas.openxmlformats.org/officeDocument/2006/relationships/hyperlink" Target="http://microsoft.com/licensing/contract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go.microsoft.com/fwlink/?LinkId=627000"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40733" TargetMode="External"/><Relationship Id="rId88" Type="http://schemas.openxmlformats.org/officeDocument/2006/relationships/hyperlink" Target="http://www.windowsazure.com/en-us/support/plans/"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footer" Target="footer6.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46338" TargetMode="External"/><Relationship Id="rId78" Type="http://schemas.openxmlformats.org/officeDocument/2006/relationships/hyperlink" Target="http://go.microsoft.com/?linkid=9839207" TargetMode="External"/><Relationship Id="rId81" Type="http://schemas.openxmlformats.org/officeDocument/2006/relationships/header" Target="header6.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2988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amp;DocumentTypeId=44"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footer" Target="footer7.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eader" Target="header5.xm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5856"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go.microsoft.com/?linkid=9839206"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8378867-28DA-40C1-8FAD-D91E74252C00}">
  <ds:schemaRefs>
    <ds:schemaRef ds:uri="http://schemas.openxmlformats.org/officeDocument/2006/bibliography"/>
  </ds:schemaRefs>
</ds:datastoreItem>
</file>

<file path=customXml/itemProps5.xml><?xml version="1.0" encoding="utf-8"?>
<ds:datastoreItem xmlns:ds="http://schemas.openxmlformats.org/officeDocument/2006/customXml" ds:itemID="{DF70A5E1-AA28-4326-A13C-3E269B542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109216</Words>
  <Characters>622535</Characters>
  <Application>Microsoft Office Word</Application>
  <DocSecurity>0</DocSecurity>
  <Lines>5187</Lines>
  <Paragraphs>1460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730291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Savannah Hunt (Hunt Hosted Solutions Inc)</cp:lastModifiedBy>
  <cp:revision>2</cp:revision>
  <cp:lastPrinted>2011-03-29T19:43:00Z</cp:lastPrinted>
  <dcterms:created xsi:type="dcterms:W3CDTF">2016-04-26T07:13:00Z</dcterms:created>
  <dcterms:modified xsi:type="dcterms:W3CDTF">2016-04-26T07:13:00Z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