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077D78" w:rsidRDefault="00077D78">
      <w:pPr>
        <w:pStyle w:val="PURBody"/>
        <w:shd w:val="clear" w:color="auto" w:fill="00188F"/>
        <w:tabs>
          <w:tab w:val="clear" w:pos="360"/>
        </w:tabs>
        <w:ind w:right="7920" w:firstLine="360"/>
        <w:rPr>
          <w:rFonts w:asciiTheme="majorHAnsi" w:hAnsiTheme="majorHAnsi"/>
          <w:color w:val="FFFFFF"/>
          <w:sz w:val="6"/>
          <w:szCs w:val="6"/>
        </w:rPr>
      </w:pPr>
    </w:p>
    <w:p w:rsidR="00077D78" w:rsidRDefault="00063D2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Licenciamento</w:t>
      </w:r>
    </w:p>
    <w:p w:rsidR="00077D78" w:rsidRDefault="00063D2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em Volume</w:t>
      </w:r>
      <w:bookmarkStart w:id="0" w:name="_GoBack"/>
      <w:bookmarkEnd w:id="0"/>
    </w:p>
    <w:p w:rsidR="00077D78" w:rsidRDefault="00077D7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77D78" w:rsidRDefault="00077D7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77D78" w:rsidRDefault="00077D7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77D78" w:rsidRDefault="00077D7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77D78" w:rsidRDefault="00077D7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77D78" w:rsidRDefault="00077D78">
      <w:pPr>
        <w:pStyle w:val="PURBody"/>
        <w:shd w:val="clear" w:color="auto" w:fill="0072C6"/>
        <w:tabs>
          <w:tab w:val="clear" w:pos="360"/>
        </w:tabs>
        <w:ind w:right="1800" w:firstLine="360"/>
        <w:rPr>
          <w:sz w:val="72"/>
          <w:szCs w:val="72"/>
        </w:rPr>
      </w:pPr>
    </w:p>
    <w:p w:rsidR="00077D78" w:rsidRDefault="00077D78">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077D78" w:rsidRDefault="00063D2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Termos de Produto</w:t>
      </w:r>
    </w:p>
    <w:p w:rsidR="00077D78" w:rsidRDefault="00063D2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de agosto de 2015</w:t>
      </w:r>
    </w:p>
    <w:p w:rsidR="00077D78" w:rsidRDefault="00077D7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077D78" w:rsidRDefault="00063D2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77D78" w:rsidRDefault="00077D78">
      <w:pPr>
        <w:sectPr w:rsidR="00077D7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077D78" w:rsidRDefault="00063D28">
      <w:pPr>
        <w:pStyle w:val="ProductList-SectionHeading"/>
        <w:pageBreakBefore/>
      </w:pPr>
      <w:bookmarkStart w:id="1" w:name="_Sec842"/>
      <w:r>
        <w:lastRenderedPageBreak/>
        <w:t>Índice</w:t>
      </w:r>
    </w:p>
    <w:p w:rsidR="00077D78" w:rsidRDefault="00077D78">
      <w:pPr>
        <w:pStyle w:val="ProductList-Body"/>
      </w:pPr>
    </w:p>
    <w:p w:rsidR="00077D78" w:rsidRDefault="00077D78">
      <w:pPr>
        <w:sectPr w:rsidR="00077D78">
          <w:headerReference w:type="default" r:id="rId16"/>
          <w:footerReference w:type="default" r:id="rId17"/>
          <w:type w:val="continuous"/>
          <w:pgSz w:w="12240" w:h="15840" w:code="1"/>
          <w:pgMar w:top="1170" w:right="720" w:bottom="1620" w:left="720" w:header="432" w:footer="288" w:gutter="0"/>
          <w:cols w:space="360"/>
        </w:sectPr>
      </w:pPr>
    </w:p>
    <w:p w:rsidR="00063D28" w:rsidRDefault="00063D28">
      <w:pPr>
        <w:pStyle w:val="TOC1"/>
        <w:rPr>
          <w:rFonts w:eastAsiaTheme="minorEastAsia"/>
          <w:b w:val="0"/>
          <w:caps w:val="0"/>
          <w:noProof/>
          <w:sz w:val="22"/>
          <w:szCs w:val="22"/>
        </w:rPr>
      </w:pPr>
      <w:r>
        <w:fldChar w:fldCharType="begin"/>
      </w:r>
      <w:r>
        <w:instrText xml:space="preserve"> TOC \h \f \l 1-3 </w:instrText>
      </w:r>
      <w:r>
        <w:fldChar w:fldCharType="separate"/>
      </w:r>
      <w:hyperlink w:anchor="_Toc426101734" w:history="1">
        <w:r w:rsidRPr="00141DE2">
          <w:rPr>
            <w:rStyle w:val="Hyperlink"/>
            <w:noProof/>
          </w:rPr>
          <w:t>Introdução</w:t>
        </w:r>
        <w:r>
          <w:rPr>
            <w:noProof/>
          </w:rPr>
          <w:tab/>
        </w:r>
        <w:r>
          <w:rPr>
            <w:noProof/>
          </w:rPr>
          <w:fldChar w:fldCharType="begin"/>
        </w:r>
        <w:r>
          <w:rPr>
            <w:noProof/>
          </w:rPr>
          <w:instrText xml:space="preserve"> PAGEREF _Toc426101734 \h </w:instrText>
        </w:r>
        <w:r>
          <w:rPr>
            <w:noProof/>
          </w:rPr>
        </w:r>
        <w:r>
          <w:rPr>
            <w:noProof/>
          </w:rPr>
          <w:fldChar w:fldCharType="separate"/>
        </w:r>
        <w:r>
          <w:rPr>
            <w:noProof/>
          </w:rPr>
          <w:t>4</w:t>
        </w:r>
        <w:r>
          <w:rPr>
            <w:noProof/>
          </w:rPr>
          <w:fldChar w:fldCharType="end"/>
        </w:r>
      </w:hyperlink>
    </w:p>
    <w:p w:rsidR="00063D28" w:rsidRDefault="00CC5DF4">
      <w:pPr>
        <w:pStyle w:val="TOC2"/>
        <w:rPr>
          <w:rFonts w:eastAsiaTheme="minorEastAsia"/>
          <w:smallCaps w:val="0"/>
          <w:sz w:val="22"/>
        </w:rPr>
      </w:pPr>
      <w:hyperlink w:anchor="_Toc426101735" w:history="1">
        <w:r w:rsidR="00063D28" w:rsidRPr="00141DE2">
          <w:rPr>
            <w:rStyle w:val="Hyperlink"/>
          </w:rPr>
          <w:t>Acerca deste Documento</w:t>
        </w:r>
        <w:r w:rsidR="00063D28">
          <w:tab/>
        </w:r>
        <w:r w:rsidR="00063D28">
          <w:fldChar w:fldCharType="begin"/>
        </w:r>
        <w:r w:rsidR="00063D28">
          <w:instrText xml:space="preserve"> PAGEREF _Toc426101735 \h </w:instrText>
        </w:r>
        <w:r w:rsidR="00063D28">
          <w:fldChar w:fldCharType="separate"/>
        </w:r>
        <w:r w:rsidR="00063D28">
          <w:t>4</w:t>
        </w:r>
        <w:r w:rsidR="00063D28">
          <w:fldChar w:fldCharType="end"/>
        </w:r>
      </w:hyperlink>
    </w:p>
    <w:p w:rsidR="00063D28" w:rsidRDefault="00CC5DF4">
      <w:pPr>
        <w:pStyle w:val="TOC2"/>
        <w:rPr>
          <w:rFonts w:eastAsiaTheme="minorEastAsia"/>
          <w:smallCaps w:val="0"/>
          <w:sz w:val="22"/>
        </w:rPr>
      </w:pPr>
      <w:hyperlink w:anchor="_Toc426101736" w:history="1">
        <w:r w:rsidR="00063D28" w:rsidRPr="00141DE2">
          <w:rPr>
            <w:rStyle w:val="Hyperlink"/>
          </w:rPr>
          <w:t>Incluído Neste Documento</w:t>
        </w:r>
        <w:r w:rsidR="00063D28">
          <w:tab/>
        </w:r>
        <w:r w:rsidR="00063D28">
          <w:fldChar w:fldCharType="begin"/>
        </w:r>
        <w:r w:rsidR="00063D28">
          <w:instrText xml:space="preserve"> PAGEREF _Toc426101736 \h </w:instrText>
        </w:r>
        <w:r w:rsidR="00063D28">
          <w:fldChar w:fldCharType="separate"/>
        </w:r>
        <w:r w:rsidR="00063D28">
          <w:t>4</w:t>
        </w:r>
        <w:r w:rsidR="00063D28">
          <w:fldChar w:fldCharType="end"/>
        </w:r>
      </w:hyperlink>
    </w:p>
    <w:p w:rsidR="00063D28" w:rsidRDefault="00CC5DF4">
      <w:pPr>
        <w:pStyle w:val="TOC2"/>
        <w:rPr>
          <w:rFonts w:eastAsiaTheme="minorEastAsia"/>
          <w:smallCaps w:val="0"/>
          <w:sz w:val="22"/>
        </w:rPr>
      </w:pPr>
      <w:hyperlink w:anchor="_Toc426101737" w:history="1">
        <w:r w:rsidR="00063D28" w:rsidRPr="00141DE2">
          <w:rPr>
            <w:rStyle w:val="Hyperlink"/>
          </w:rPr>
          <w:t>Como Navegar numa Entrada de Produto</w:t>
        </w:r>
        <w:r w:rsidR="00063D28">
          <w:tab/>
        </w:r>
        <w:r w:rsidR="00063D28">
          <w:fldChar w:fldCharType="begin"/>
        </w:r>
        <w:r w:rsidR="00063D28">
          <w:instrText xml:space="preserve"> PAGEREF _Toc426101737 \h </w:instrText>
        </w:r>
        <w:r w:rsidR="00063D28">
          <w:fldChar w:fldCharType="separate"/>
        </w:r>
        <w:r w:rsidR="00063D28">
          <w:t>4</w:t>
        </w:r>
        <w:r w:rsidR="00063D28">
          <w:fldChar w:fldCharType="end"/>
        </w:r>
      </w:hyperlink>
    </w:p>
    <w:p w:rsidR="00063D28" w:rsidRDefault="00CC5DF4">
      <w:pPr>
        <w:pStyle w:val="TOC2"/>
        <w:rPr>
          <w:rFonts w:eastAsiaTheme="minorEastAsia"/>
          <w:smallCaps w:val="0"/>
          <w:sz w:val="22"/>
        </w:rPr>
      </w:pPr>
      <w:hyperlink w:anchor="_Toc426101738" w:history="1">
        <w:r w:rsidR="00063D28" w:rsidRPr="00141DE2">
          <w:rPr>
            <w:rStyle w:val="Hyperlink"/>
          </w:rPr>
          <w:t>Clarificações e Resumo de Alterações a este Documento</w:t>
        </w:r>
        <w:r w:rsidR="00063D28">
          <w:tab/>
        </w:r>
        <w:r w:rsidR="00063D28">
          <w:fldChar w:fldCharType="begin"/>
        </w:r>
        <w:r w:rsidR="00063D28">
          <w:instrText xml:space="preserve"> PAGEREF _Toc426101738 \h </w:instrText>
        </w:r>
        <w:r w:rsidR="00063D28">
          <w:fldChar w:fldCharType="separate"/>
        </w:r>
        <w:r w:rsidR="00063D28">
          <w:t>5</w:t>
        </w:r>
        <w:r w:rsidR="00063D28">
          <w:fldChar w:fldCharType="end"/>
        </w:r>
      </w:hyperlink>
    </w:p>
    <w:p w:rsidR="00063D28" w:rsidRDefault="00CC5DF4">
      <w:pPr>
        <w:pStyle w:val="TOC1"/>
        <w:rPr>
          <w:rFonts w:eastAsiaTheme="minorEastAsia"/>
          <w:b w:val="0"/>
          <w:caps w:val="0"/>
          <w:noProof/>
          <w:sz w:val="22"/>
          <w:szCs w:val="22"/>
        </w:rPr>
      </w:pPr>
      <w:hyperlink w:anchor="_Toc426101739" w:history="1">
        <w:r w:rsidR="00063D28" w:rsidRPr="00141DE2">
          <w:rPr>
            <w:rStyle w:val="Hyperlink"/>
            <w:noProof/>
          </w:rPr>
          <w:t>Termos de Licenciamento</w:t>
        </w:r>
        <w:r w:rsidR="00063D28">
          <w:rPr>
            <w:noProof/>
          </w:rPr>
          <w:tab/>
        </w:r>
        <w:r w:rsidR="00063D28">
          <w:rPr>
            <w:noProof/>
          </w:rPr>
          <w:fldChar w:fldCharType="begin"/>
        </w:r>
        <w:r w:rsidR="00063D28">
          <w:rPr>
            <w:noProof/>
          </w:rPr>
          <w:instrText xml:space="preserve"> PAGEREF _Toc426101739 \h </w:instrText>
        </w:r>
        <w:r w:rsidR="00063D28">
          <w:rPr>
            <w:noProof/>
          </w:rPr>
        </w:r>
        <w:r w:rsidR="00063D28">
          <w:rPr>
            <w:noProof/>
          </w:rPr>
          <w:fldChar w:fldCharType="separate"/>
        </w:r>
        <w:r w:rsidR="00063D28">
          <w:rPr>
            <w:noProof/>
          </w:rPr>
          <w:t>7</w:t>
        </w:r>
        <w:r w:rsidR="00063D28">
          <w:rPr>
            <w:noProof/>
          </w:rPr>
          <w:fldChar w:fldCharType="end"/>
        </w:r>
      </w:hyperlink>
    </w:p>
    <w:p w:rsidR="00063D28" w:rsidRDefault="00CC5DF4">
      <w:pPr>
        <w:pStyle w:val="TOC2"/>
        <w:rPr>
          <w:rFonts w:eastAsiaTheme="minorEastAsia"/>
          <w:smallCaps w:val="0"/>
          <w:sz w:val="22"/>
        </w:rPr>
      </w:pPr>
      <w:hyperlink w:anchor="_Toc426101740" w:history="1">
        <w:r w:rsidR="00063D28" w:rsidRPr="00141DE2">
          <w:rPr>
            <w:rStyle w:val="Hyperlink"/>
          </w:rPr>
          <w:t>Termos de Licenciamento Universal</w:t>
        </w:r>
        <w:r w:rsidR="00063D28">
          <w:tab/>
        </w:r>
        <w:r w:rsidR="00063D28">
          <w:fldChar w:fldCharType="begin"/>
        </w:r>
        <w:r w:rsidR="00063D28">
          <w:instrText xml:space="preserve"> PAGEREF _Toc426101740 \h </w:instrText>
        </w:r>
        <w:r w:rsidR="00063D28">
          <w:fldChar w:fldCharType="separate"/>
        </w:r>
        <w:r w:rsidR="00063D28">
          <w:t>7</w:t>
        </w:r>
        <w:r w:rsidR="00063D28">
          <w:fldChar w:fldCharType="end"/>
        </w:r>
      </w:hyperlink>
    </w:p>
    <w:p w:rsidR="00063D28" w:rsidRDefault="00CC5DF4">
      <w:pPr>
        <w:pStyle w:val="TOC2"/>
        <w:rPr>
          <w:rFonts w:eastAsiaTheme="minorEastAsia"/>
          <w:smallCaps w:val="0"/>
          <w:sz w:val="22"/>
        </w:rPr>
      </w:pPr>
      <w:hyperlink w:anchor="_Toc426101741" w:history="1">
        <w:r w:rsidR="00063D28" w:rsidRPr="00141DE2">
          <w:rPr>
            <w:rStyle w:val="Hyperlink"/>
          </w:rPr>
          <w:t>Termos de Modelo de Licenciamento</w:t>
        </w:r>
        <w:r w:rsidR="00063D28">
          <w:tab/>
        </w:r>
        <w:r w:rsidR="00063D28">
          <w:fldChar w:fldCharType="begin"/>
        </w:r>
        <w:r w:rsidR="00063D28">
          <w:instrText xml:space="preserve"> PAGEREF _Toc426101741 \h </w:instrText>
        </w:r>
        <w:r w:rsidR="00063D28">
          <w:fldChar w:fldCharType="separate"/>
        </w:r>
        <w:r w:rsidR="00063D28">
          <w:t>10</w:t>
        </w:r>
        <w:r w:rsidR="00063D28">
          <w:fldChar w:fldCharType="end"/>
        </w:r>
      </w:hyperlink>
    </w:p>
    <w:p w:rsidR="00063D28" w:rsidRDefault="00CC5DF4">
      <w:pPr>
        <w:pStyle w:val="TOC3"/>
        <w:rPr>
          <w:rFonts w:eastAsiaTheme="minorEastAsia"/>
          <w:smallCaps w:val="0"/>
          <w:sz w:val="22"/>
        </w:rPr>
      </w:pPr>
      <w:hyperlink w:anchor="_Toc426101742" w:history="1">
        <w:r w:rsidR="00063D28" w:rsidRPr="00141DE2">
          <w:rPr>
            <w:rStyle w:val="Hyperlink"/>
          </w:rPr>
          <w:t>Aplicações de Estação de Trabalho</w:t>
        </w:r>
        <w:r w:rsidR="00063D28">
          <w:tab/>
        </w:r>
        <w:r w:rsidR="00063D28">
          <w:fldChar w:fldCharType="begin"/>
        </w:r>
        <w:r w:rsidR="00063D28">
          <w:instrText xml:space="preserve"> PAGEREF _Toc426101742 \h </w:instrText>
        </w:r>
        <w:r w:rsidR="00063D28">
          <w:fldChar w:fldCharType="separate"/>
        </w:r>
        <w:r w:rsidR="00063D28">
          <w:t>10</w:t>
        </w:r>
        <w:r w:rsidR="00063D28">
          <w:fldChar w:fldCharType="end"/>
        </w:r>
      </w:hyperlink>
    </w:p>
    <w:p w:rsidR="00063D28" w:rsidRDefault="00CC5DF4">
      <w:pPr>
        <w:pStyle w:val="TOC3"/>
        <w:rPr>
          <w:rFonts w:eastAsiaTheme="minorEastAsia"/>
          <w:smallCaps w:val="0"/>
          <w:sz w:val="22"/>
        </w:rPr>
      </w:pPr>
      <w:hyperlink w:anchor="_Toc426101743" w:history="1">
        <w:r w:rsidR="00063D28" w:rsidRPr="00141DE2">
          <w:rPr>
            <w:rStyle w:val="Hyperlink"/>
          </w:rPr>
          <w:t>Sistemas Operativos de Estação de Trabalho</w:t>
        </w:r>
        <w:r w:rsidR="00063D28">
          <w:tab/>
        </w:r>
        <w:r w:rsidR="00063D28">
          <w:fldChar w:fldCharType="begin"/>
        </w:r>
        <w:r w:rsidR="00063D28">
          <w:instrText xml:space="preserve"> PAGEREF _Toc426101743 \h </w:instrText>
        </w:r>
        <w:r w:rsidR="00063D28">
          <w:fldChar w:fldCharType="separate"/>
        </w:r>
        <w:r w:rsidR="00063D28">
          <w:t>10</w:t>
        </w:r>
        <w:r w:rsidR="00063D28">
          <w:fldChar w:fldCharType="end"/>
        </w:r>
      </w:hyperlink>
    </w:p>
    <w:p w:rsidR="00063D28" w:rsidRDefault="00CC5DF4">
      <w:pPr>
        <w:pStyle w:val="TOC3"/>
        <w:rPr>
          <w:rFonts w:eastAsiaTheme="minorEastAsia"/>
          <w:smallCaps w:val="0"/>
          <w:sz w:val="22"/>
        </w:rPr>
      </w:pPr>
      <w:hyperlink w:anchor="_Toc426101744" w:history="1">
        <w:r w:rsidR="00063D28" w:rsidRPr="00141DE2">
          <w:rPr>
            <w:rStyle w:val="Hyperlink"/>
          </w:rPr>
          <w:t>Processador/CAL</w:t>
        </w:r>
        <w:r w:rsidR="00063D28">
          <w:tab/>
        </w:r>
        <w:r w:rsidR="00063D28">
          <w:fldChar w:fldCharType="begin"/>
        </w:r>
        <w:r w:rsidR="00063D28">
          <w:instrText xml:space="preserve"> PAGEREF _Toc426101744 \h </w:instrText>
        </w:r>
        <w:r w:rsidR="00063D28">
          <w:fldChar w:fldCharType="separate"/>
        </w:r>
        <w:r w:rsidR="00063D28">
          <w:t>10</w:t>
        </w:r>
        <w:r w:rsidR="00063D28">
          <w:fldChar w:fldCharType="end"/>
        </w:r>
      </w:hyperlink>
    </w:p>
    <w:p w:rsidR="00063D28" w:rsidRDefault="00CC5DF4">
      <w:pPr>
        <w:pStyle w:val="TOC3"/>
        <w:rPr>
          <w:rFonts w:eastAsiaTheme="minorEastAsia"/>
          <w:smallCaps w:val="0"/>
          <w:sz w:val="22"/>
        </w:rPr>
      </w:pPr>
      <w:hyperlink w:anchor="_Toc426101745" w:history="1">
        <w:r w:rsidR="00063D28" w:rsidRPr="00141DE2">
          <w:rPr>
            <w:rStyle w:val="Hyperlink"/>
          </w:rPr>
          <w:t>Servidor/CAL</w:t>
        </w:r>
        <w:r w:rsidR="00063D28">
          <w:tab/>
        </w:r>
        <w:r w:rsidR="00063D28">
          <w:fldChar w:fldCharType="begin"/>
        </w:r>
        <w:r w:rsidR="00063D28">
          <w:instrText xml:space="preserve"> PAGEREF _Toc426101745 \h </w:instrText>
        </w:r>
        <w:r w:rsidR="00063D28">
          <w:fldChar w:fldCharType="separate"/>
        </w:r>
        <w:r w:rsidR="00063D28">
          <w:t>11</w:t>
        </w:r>
        <w:r w:rsidR="00063D28">
          <w:fldChar w:fldCharType="end"/>
        </w:r>
      </w:hyperlink>
    </w:p>
    <w:p w:rsidR="00063D28" w:rsidRDefault="00CC5DF4">
      <w:pPr>
        <w:pStyle w:val="TOC3"/>
        <w:rPr>
          <w:rFonts w:eastAsiaTheme="minorEastAsia"/>
          <w:smallCaps w:val="0"/>
          <w:sz w:val="22"/>
        </w:rPr>
      </w:pPr>
      <w:hyperlink w:anchor="_Toc426101746" w:history="1">
        <w:r w:rsidR="00063D28" w:rsidRPr="00141DE2">
          <w:rPr>
            <w:rStyle w:val="Hyperlink"/>
          </w:rPr>
          <w:t>Por Núcleo</w:t>
        </w:r>
        <w:r w:rsidR="00063D28">
          <w:tab/>
        </w:r>
        <w:r w:rsidR="00063D28">
          <w:fldChar w:fldCharType="begin"/>
        </w:r>
        <w:r w:rsidR="00063D28">
          <w:instrText xml:space="preserve"> PAGEREF _Toc426101746 \h </w:instrText>
        </w:r>
        <w:r w:rsidR="00063D28">
          <w:fldChar w:fldCharType="separate"/>
        </w:r>
        <w:r w:rsidR="00063D28">
          <w:t>11</w:t>
        </w:r>
        <w:r w:rsidR="00063D28">
          <w:fldChar w:fldCharType="end"/>
        </w:r>
      </w:hyperlink>
    </w:p>
    <w:p w:rsidR="00063D28" w:rsidRDefault="00CC5DF4">
      <w:pPr>
        <w:pStyle w:val="TOC3"/>
        <w:rPr>
          <w:rFonts w:eastAsiaTheme="minorEastAsia"/>
          <w:smallCaps w:val="0"/>
          <w:sz w:val="22"/>
        </w:rPr>
      </w:pPr>
      <w:hyperlink w:anchor="_Toc426101747" w:history="1">
        <w:r w:rsidR="00063D28" w:rsidRPr="00141DE2">
          <w:rPr>
            <w:rStyle w:val="Hyperlink"/>
          </w:rPr>
          <w:t>Servidores de Gestão</w:t>
        </w:r>
        <w:r w:rsidR="00063D28">
          <w:tab/>
        </w:r>
        <w:r w:rsidR="00063D28">
          <w:fldChar w:fldCharType="begin"/>
        </w:r>
        <w:r w:rsidR="00063D28">
          <w:instrText xml:space="preserve"> PAGEREF _Toc426101747 \h </w:instrText>
        </w:r>
        <w:r w:rsidR="00063D28">
          <w:fldChar w:fldCharType="separate"/>
        </w:r>
        <w:r w:rsidR="00063D28">
          <w:t>11</w:t>
        </w:r>
        <w:r w:rsidR="00063D28">
          <w:fldChar w:fldCharType="end"/>
        </w:r>
      </w:hyperlink>
    </w:p>
    <w:p w:rsidR="00063D28" w:rsidRDefault="00CC5DF4">
      <w:pPr>
        <w:pStyle w:val="TOC3"/>
        <w:rPr>
          <w:rFonts w:eastAsiaTheme="minorEastAsia"/>
          <w:smallCaps w:val="0"/>
          <w:sz w:val="22"/>
        </w:rPr>
      </w:pPr>
      <w:hyperlink w:anchor="_Toc426101748" w:history="1">
        <w:r w:rsidR="00063D28" w:rsidRPr="00141DE2">
          <w:rPr>
            <w:rStyle w:val="Hyperlink"/>
          </w:rPr>
          <w:t>Servidores Especializados</w:t>
        </w:r>
        <w:r w:rsidR="00063D28">
          <w:tab/>
        </w:r>
        <w:r w:rsidR="00063D28">
          <w:fldChar w:fldCharType="begin"/>
        </w:r>
        <w:r w:rsidR="00063D28">
          <w:instrText xml:space="preserve"> PAGEREF _Toc426101748 \h </w:instrText>
        </w:r>
        <w:r w:rsidR="00063D28">
          <w:fldChar w:fldCharType="separate"/>
        </w:r>
        <w:r w:rsidR="00063D28">
          <w:t>12</w:t>
        </w:r>
        <w:r w:rsidR="00063D28">
          <w:fldChar w:fldCharType="end"/>
        </w:r>
      </w:hyperlink>
    </w:p>
    <w:p w:rsidR="00063D28" w:rsidRDefault="00CC5DF4">
      <w:pPr>
        <w:pStyle w:val="TOC3"/>
        <w:rPr>
          <w:rFonts w:eastAsiaTheme="minorEastAsia"/>
          <w:smallCaps w:val="0"/>
          <w:sz w:val="22"/>
        </w:rPr>
      </w:pPr>
      <w:hyperlink w:anchor="_Toc426101749" w:history="1">
        <w:r w:rsidR="00063D28" w:rsidRPr="00141DE2">
          <w:rPr>
            <w:rStyle w:val="Hyperlink"/>
          </w:rPr>
          <w:t>Ferramentas para Desenvolvimento</w:t>
        </w:r>
        <w:r w:rsidR="00063D28">
          <w:tab/>
        </w:r>
        <w:r w:rsidR="00063D28">
          <w:fldChar w:fldCharType="begin"/>
        </w:r>
        <w:r w:rsidR="00063D28">
          <w:instrText xml:space="preserve"> PAGEREF _Toc426101749 \h </w:instrText>
        </w:r>
        <w:r w:rsidR="00063D28">
          <w:fldChar w:fldCharType="separate"/>
        </w:r>
        <w:r w:rsidR="00063D28">
          <w:t>12</w:t>
        </w:r>
        <w:r w:rsidR="00063D28">
          <w:fldChar w:fldCharType="end"/>
        </w:r>
      </w:hyperlink>
    </w:p>
    <w:p w:rsidR="00063D28" w:rsidRDefault="00CC5DF4">
      <w:pPr>
        <w:pStyle w:val="TOC1"/>
        <w:rPr>
          <w:rFonts w:eastAsiaTheme="minorEastAsia"/>
          <w:b w:val="0"/>
          <w:caps w:val="0"/>
          <w:noProof/>
          <w:sz w:val="22"/>
          <w:szCs w:val="22"/>
        </w:rPr>
      </w:pPr>
      <w:hyperlink w:anchor="_Toc426101750" w:history="1">
        <w:r w:rsidR="00063D28" w:rsidRPr="00141DE2">
          <w:rPr>
            <w:rStyle w:val="Hyperlink"/>
            <w:noProof/>
          </w:rPr>
          <w:t>Software</w:t>
        </w:r>
        <w:r w:rsidR="00063D28">
          <w:rPr>
            <w:noProof/>
          </w:rPr>
          <w:tab/>
        </w:r>
        <w:r w:rsidR="00063D28">
          <w:rPr>
            <w:noProof/>
          </w:rPr>
          <w:fldChar w:fldCharType="begin"/>
        </w:r>
        <w:r w:rsidR="00063D28">
          <w:rPr>
            <w:noProof/>
          </w:rPr>
          <w:instrText xml:space="preserve"> PAGEREF _Toc426101750 \h </w:instrText>
        </w:r>
        <w:r w:rsidR="00063D28">
          <w:rPr>
            <w:noProof/>
          </w:rPr>
        </w:r>
        <w:r w:rsidR="00063D28">
          <w:rPr>
            <w:noProof/>
          </w:rPr>
          <w:fldChar w:fldCharType="separate"/>
        </w:r>
        <w:r w:rsidR="00063D28">
          <w:rPr>
            <w:noProof/>
          </w:rPr>
          <w:t>14</w:t>
        </w:r>
        <w:r w:rsidR="00063D28">
          <w:rPr>
            <w:noProof/>
          </w:rPr>
          <w:fldChar w:fldCharType="end"/>
        </w:r>
      </w:hyperlink>
    </w:p>
    <w:p w:rsidR="00063D28" w:rsidRDefault="00CC5DF4">
      <w:pPr>
        <w:pStyle w:val="TOC2"/>
        <w:rPr>
          <w:rFonts w:eastAsiaTheme="minorEastAsia"/>
          <w:smallCaps w:val="0"/>
          <w:sz w:val="22"/>
        </w:rPr>
      </w:pPr>
      <w:hyperlink w:anchor="_Toc426101751" w:history="1">
        <w:r w:rsidR="00063D28" w:rsidRPr="00141DE2">
          <w:rPr>
            <w:rStyle w:val="Hyperlink"/>
          </w:rPr>
          <w:t>Advanced Threat Analytics</w:t>
        </w:r>
        <w:r w:rsidR="00063D28">
          <w:tab/>
        </w:r>
        <w:r w:rsidR="00063D28">
          <w:fldChar w:fldCharType="begin"/>
        </w:r>
        <w:r w:rsidR="00063D28">
          <w:instrText xml:space="preserve"> PAGEREF _Toc426101751 \h </w:instrText>
        </w:r>
        <w:r w:rsidR="00063D28">
          <w:fldChar w:fldCharType="separate"/>
        </w:r>
        <w:r w:rsidR="00063D28">
          <w:t>14</w:t>
        </w:r>
        <w:r w:rsidR="00063D28">
          <w:fldChar w:fldCharType="end"/>
        </w:r>
      </w:hyperlink>
    </w:p>
    <w:p w:rsidR="00063D28" w:rsidRDefault="00CC5DF4">
      <w:pPr>
        <w:pStyle w:val="TOC2"/>
        <w:rPr>
          <w:rFonts w:eastAsiaTheme="minorEastAsia"/>
          <w:smallCaps w:val="0"/>
          <w:sz w:val="22"/>
        </w:rPr>
      </w:pPr>
      <w:hyperlink w:anchor="_Toc426101753" w:history="1">
        <w:r w:rsidR="00063D28" w:rsidRPr="00141DE2">
          <w:rPr>
            <w:rStyle w:val="Hyperlink"/>
          </w:rPr>
          <w:t>BizTalk</w:t>
        </w:r>
        <w:r w:rsidR="00063D28">
          <w:tab/>
        </w:r>
        <w:r w:rsidR="00063D28">
          <w:fldChar w:fldCharType="begin"/>
        </w:r>
        <w:r w:rsidR="00063D28">
          <w:instrText xml:space="preserve"> PAGEREF _Toc426101753 \h </w:instrText>
        </w:r>
        <w:r w:rsidR="00063D28">
          <w:fldChar w:fldCharType="separate"/>
        </w:r>
        <w:r w:rsidR="00063D28">
          <w:t>14</w:t>
        </w:r>
        <w:r w:rsidR="00063D28">
          <w:fldChar w:fldCharType="end"/>
        </w:r>
      </w:hyperlink>
    </w:p>
    <w:p w:rsidR="00063D28" w:rsidRDefault="00CC5DF4">
      <w:pPr>
        <w:pStyle w:val="TOC2"/>
        <w:rPr>
          <w:rFonts w:eastAsiaTheme="minorEastAsia"/>
          <w:smallCaps w:val="0"/>
          <w:sz w:val="22"/>
        </w:rPr>
      </w:pPr>
      <w:hyperlink w:anchor="_Toc426101754" w:history="1">
        <w:r w:rsidR="00063D28" w:rsidRPr="00141DE2">
          <w:rPr>
            <w:rStyle w:val="Hyperlink"/>
          </w:rPr>
          <w:t>CAL Suites</w:t>
        </w:r>
        <w:r w:rsidR="00063D28">
          <w:tab/>
        </w:r>
        <w:r w:rsidR="00063D28">
          <w:fldChar w:fldCharType="begin"/>
        </w:r>
        <w:r w:rsidR="00063D28">
          <w:instrText xml:space="preserve"> PAGEREF _Toc426101754 \h </w:instrText>
        </w:r>
        <w:r w:rsidR="00063D28">
          <w:fldChar w:fldCharType="separate"/>
        </w:r>
        <w:r w:rsidR="00063D28">
          <w:t>15</w:t>
        </w:r>
        <w:r w:rsidR="00063D28">
          <w:fldChar w:fldCharType="end"/>
        </w:r>
      </w:hyperlink>
    </w:p>
    <w:p w:rsidR="00063D28" w:rsidRDefault="00CC5DF4">
      <w:pPr>
        <w:pStyle w:val="TOC2"/>
        <w:rPr>
          <w:rFonts w:eastAsiaTheme="minorEastAsia"/>
          <w:smallCaps w:val="0"/>
          <w:sz w:val="22"/>
        </w:rPr>
      </w:pPr>
      <w:hyperlink w:anchor="_Toc426101755" w:history="1">
        <w:r w:rsidR="00063D28" w:rsidRPr="00141DE2">
          <w:rPr>
            <w:rStyle w:val="Hyperlink"/>
          </w:rPr>
          <w:t>Core Infrastructure Server (CIS) Suite</w:t>
        </w:r>
        <w:r w:rsidR="00063D28">
          <w:tab/>
        </w:r>
        <w:r w:rsidR="00063D28">
          <w:fldChar w:fldCharType="begin"/>
        </w:r>
        <w:r w:rsidR="00063D28">
          <w:instrText xml:space="preserve"> PAGEREF _Toc426101755 \h </w:instrText>
        </w:r>
        <w:r w:rsidR="00063D28">
          <w:fldChar w:fldCharType="separate"/>
        </w:r>
        <w:r w:rsidR="00063D28">
          <w:t>17</w:t>
        </w:r>
        <w:r w:rsidR="00063D28">
          <w:fldChar w:fldCharType="end"/>
        </w:r>
      </w:hyperlink>
    </w:p>
    <w:p w:rsidR="00063D28" w:rsidRDefault="00CC5DF4">
      <w:pPr>
        <w:pStyle w:val="TOC2"/>
        <w:rPr>
          <w:rFonts w:eastAsiaTheme="minorEastAsia"/>
          <w:smallCaps w:val="0"/>
          <w:sz w:val="22"/>
        </w:rPr>
      </w:pPr>
      <w:hyperlink w:anchor="_Toc426101756" w:history="1">
        <w:r w:rsidR="00063D28" w:rsidRPr="00141DE2">
          <w:rPr>
            <w:rStyle w:val="Hyperlink"/>
          </w:rPr>
          <w:t>Forefront</w:t>
        </w:r>
        <w:r w:rsidR="00063D28">
          <w:tab/>
        </w:r>
        <w:r w:rsidR="00063D28">
          <w:fldChar w:fldCharType="begin"/>
        </w:r>
        <w:r w:rsidR="00063D28">
          <w:instrText xml:space="preserve"> PAGEREF _Toc426101756 \h </w:instrText>
        </w:r>
        <w:r w:rsidR="00063D28">
          <w:fldChar w:fldCharType="separate"/>
        </w:r>
        <w:r w:rsidR="00063D28">
          <w:t>18</w:t>
        </w:r>
        <w:r w:rsidR="00063D28">
          <w:fldChar w:fldCharType="end"/>
        </w:r>
      </w:hyperlink>
    </w:p>
    <w:p w:rsidR="00063D28" w:rsidRDefault="00CC5DF4">
      <w:pPr>
        <w:pStyle w:val="TOC2"/>
        <w:rPr>
          <w:rFonts w:eastAsiaTheme="minorEastAsia"/>
          <w:smallCaps w:val="0"/>
          <w:sz w:val="22"/>
        </w:rPr>
      </w:pPr>
      <w:hyperlink w:anchor="_Toc426101758" w:history="1">
        <w:r w:rsidR="00063D28" w:rsidRPr="00141DE2">
          <w:rPr>
            <w:rStyle w:val="Hyperlink"/>
          </w:rPr>
          <w:t>Microsoft Dynamics</w:t>
        </w:r>
        <w:r w:rsidR="00063D28">
          <w:tab/>
        </w:r>
        <w:r w:rsidR="00063D28">
          <w:fldChar w:fldCharType="begin"/>
        </w:r>
        <w:r w:rsidR="00063D28">
          <w:instrText xml:space="preserve"> PAGEREF _Toc426101758 \h </w:instrText>
        </w:r>
        <w:r w:rsidR="00063D28">
          <w:fldChar w:fldCharType="separate"/>
        </w:r>
        <w:r w:rsidR="00063D28">
          <w:t>19</w:t>
        </w:r>
        <w:r w:rsidR="00063D28">
          <w:fldChar w:fldCharType="end"/>
        </w:r>
      </w:hyperlink>
    </w:p>
    <w:p w:rsidR="00063D28" w:rsidRDefault="00CC5DF4">
      <w:pPr>
        <w:pStyle w:val="TOC3"/>
        <w:rPr>
          <w:rFonts w:eastAsiaTheme="minorEastAsia"/>
          <w:smallCaps w:val="0"/>
          <w:sz w:val="22"/>
        </w:rPr>
      </w:pPr>
      <w:hyperlink w:anchor="_Toc426101759" w:history="1">
        <w:r w:rsidR="00063D28" w:rsidRPr="00141DE2">
          <w:rPr>
            <w:rStyle w:val="Hyperlink"/>
          </w:rPr>
          <w:t>Microsoft Dynamics AX</w:t>
        </w:r>
        <w:r w:rsidR="00063D28">
          <w:tab/>
        </w:r>
        <w:r w:rsidR="00063D28">
          <w:fldChar w:fldCharType="begin"/>
        </w:r>
        <w:r w:rsidR="00063D28">
          <w:instrText xml:space="preserve"> PAGEREF _Toc426101759 \h </w:instrText>
        </w:r>
        <w:r w:rsidR="00063D28">
          <w:fldChar w:fldCharType="separate"/>
        </w:r>
        <w:r w:rsidR="00063D28">
          <w:t>19</w:t>
        </w:r>
        <w:r w:rsidR="00063D28">
          <w:fldChar w:fldCharType="end"/>
        </w:r>
      </w:hyperlink>
    </w:p>
    <w:p w:rsidR="00063D28" w:rsidRDefault="00CC5DF4">
      <w:pPr>
        <w:pStyle w:val="TOC3"/>
        <w:rPr>
          <w:rFonts w:eastAsiaTheme="minorEastAsia"/>
          <w:smallCaps w:val="0"/>
          <w:sz w:val="22"/>
        </w:rPr>
      </w:pPr>
      <w:hyperlink w:anchor="_Toc426101760" w:history="1">
        <w:r w:rsidR="00063D28" w:rsidRPr="00141DE2">
          <w:rPr>
            <w:rStyle w:val="Hyperlink"/>
          </w:rPr>
          <w:t>Microsoft Dynamics CRM</w:t>
        </w:r>
        <w:r w:rsidR="00063D28">
          <w:tab/>
        </w:r>
        <w:r w:rsidR="00063D28">
          <w:fldChar w:fldCharType="begin"/>
        </w:r>
        <w:r w:rsidR="00063D28">
          <w:instrText xml:space="preserve"> PAGEREF _Toc426101760 \h </w:instrText>
        </w:r>
        <w:r w:rsidR="00063D28">
          <w:fldChar w:fldCharType="separate"/>
        </w:r>
        <w:r w:rsidR="00063D28">
          <w:t>21</w:t>
        </w:r>
        <w:r w:rsidR="00063D28">
          <w:fldChar w:fldCharType="end"/>
        </w:r>
      </w:hyperlink>
    </w:p>
    <w:p w:rsidR="00063D28" w:rsidRDefault="00CC5DF4">
      <w:pPr>
        <w:pStyle w:val="TOC2"/>
        <w:rPr>
          <w:rFonts w:eastAsiaTheme="minorEastAsia"/>
          <w:smallCaps w:val="0"/>
          <w:sz w:val="22"/>
        </w:rPr>
      </w:pPr>
      <w:hyperlink w:anchor="_Toc426101761" w:history="1">
        <w:r w:rsidR="00063D28" w:rsidRPr="00141DE2">
          <w:rPr>
            <w:rStyle w:val="Hyperlink"/>
          </w:rPr>
          <w:t>Microsoft Identity Manager</w:t>
        </w:r>
        <w:r w:rsidR="00063D28">
          <w:tab/>
        </w:r>
        <w:r w:rsidR="00063D28">
          <w:fldChar w:fldCharType="begin"/>
        </w:r>
        <w:r w:rsidR="00063D28">
          <w:instrText xml:space="preserve"> PAGEREF _Toc426101761 \h </w:instrText>
        </w:r>
        <w:r w:rsidR="00063D28">
          <w:fldChar w:fldCharType="separate"/>
        </w:r>
        <w:r w:rsidR="00063D28">
          <w:t>22</w:t>
        </w:r>
        <w:r w:rsidR="00063D28">
          <w:fldChar w:fldCharType="end"/>
        </w:r>
      </w:hyperlink>
    </w:p>
    <w:p w:rsidR="00063D28" w:rsidRDefault="00CC5DF4">
      <w:pPr>
        <w:pStyle w:val="TOC2"/>
        <w:rPr>
          <w:rFonts w:eastAsiaTheme="minorEastAsia"/>
          <w:smallCaps w:val="0"/>
          <w:sz w:val="22"/>
        </w:rPr>
      </w:pPr>
      <w:hyperlink w:anchor="_Toc426101762" w:history="1">
        <w:r w:rsidR="00063D28" w:rsidRPr="00141DE2">
          <w:rPr>
            <w:rStyle w:val="Hyperlink"/>
          </w:rPr>
          <w:t>Aplicações do Office</w:t>
        </w:r>
        <w:r w:rsidR="00063D28">
          <w:tab/>
        </w:r>
        <w:r w:rsidR="00063D28">
          <w:fldChar w:fldCharType="begin"/>
        </w:r>
        <w:r w:rsidR="00063D28">
          <w:instrText xml:space="preserve"> PAGEREF _Toc426101762 \h </w:instrText>
        </w:r>
        <w:r w:rsidR="00063D28">
          <w:fldChar w:fldCharType="separate"/>
        </w:r>
        <w:r w:rsidR="00063D28">
          <w:t>23</w:t>
        </w:r>
        <w:r w:rsidR="00063D28">
          <w:fldChar w:fldCharType="end"/>
        </w:r>
      </w:hyperlink>
    </w:p>
    <w:p w:rsidR="00063D28" w:rsidRDefault="00CC5DF4">
      <w:pPr>
        <w:pStyle w:val="TOC3"/>
        <w:rPr>
          <w:rFonts w:eastAsiaTheme="minorEastAsia"/>
          <w:smallCaps w:val="0"/>
          <w:sz w:val="22"/>
        </w:rPr>
      </w:pPr>
      <w:hyperlink w:anchor="_Toc426101763" w:history="1">
        <w:r w:rsidR="00063D28" w:rsidRPr="00141DE2">
          <w:rPr>
            <w:rStyle w:val="Hyperlink"/>
          </w:rPr>
          <w:t>Aplicações de Estação de Trabalho do Office</w:t>
        </w:r>
        <w:r w:rsidR="00063D28">
          <w:tab/>
        </w:r>
        <w:r w:rsidR="00063D28">
          <w:fldChar w:fldCharType="begin"/>
        </w:r>
        <w:r w:rsidR="00063D28">
          <w:instrText xml:space="preserve"> PAGEREF _Toc426101763 \h </w:instrText>
        </w:r>
        <w:r w:rsidR="00063D28">
          <w:fldChar w:fldCharType="separate"/>
        </w:r>
        <w:r w:rsidR="00063D28">
          <w:t>23</w:t>
        </w:r>
        <w:r w:rsidR="00063D28">
          <w:fldChar w:fldCharType="end"/>
        </w:r>
      </w:hyperlink>
    </w:p>
    <w:p w:rsidR="00063D28" w:rsidRDefault="00CC5DF4">
      <w:pPr>
        <w:pStyle w:val="TOC3"/>
        <w:rPr>
          <w:rFonts w:eastAsiaTheme="minorEastAsia"/>
          <w:smallCaps w:val="0"/>
          <w:sz w:val="22"/>
        </w:rPr>
      </w:pPr>
      <w:hyperlink w:anchor="_Toc426101764" w:history="1">
        <w:r w:rsidR="00063D28" w:rsidRPr="00141DE2">
          <w:rPr>
            <w:rStyle w:val="Hyperlink"/>
          </w:rPr>
          <w:t>Office for Mac</w:t>
        </w:r>
        <w:r w:rsidR="00063D28">
          <w:tab/>
        </w:r>
        <w:r w:rsidR="00063D28">
          <w:fldChar w:fldCharType="begin"/>
        </w:r>
        <w:r w:rsidR="00063D28">
          <w:instrText xml:space="preserve"> PAGEREF _Toc426101764 \h </w:instrText>
        </w:r>
        <w:r w:rsidR="00063D28">
          <w:fldChar w:fldCharType="separate"/>
        </w:r>
        <w:r w:rsidR="00063D28">
          <w:t>25</w:t>
        </w:r>
        <w:r w:rsidR="00063D28">
          <w:fldChar w:fldCharType="end"/>
        </w:r>
      </w:hyperlink>
    </w:p>
    <w:p w:rsidR="00063D28" w:rsidRDefault="00CC5DF4">
      <w:pPr>
        <w:pStyle w:val="TOC2"/>
        <w:rPr>
          <w:rFonts w:eastAsiaTheme="minorEastAsia"/>
          <w:smallCaps w:val="0"/>
          <w:sz w:val="22"/>
        </w:rPr>
      </w:pPr>
      <w:hyperlink w:anchor="_Toc426101765" w:history="1">
        <w:r w:rsidR="00063D28" w:rsidRPr="00141DE2">
          <w:rPr>
            <w:rStyle w:val="Hyperlink"/>
          </w:rPr>
          <w:t>Office Servers</w:t>
        </w:r>
        <w:r w:rsidR="00063D28">
          <w:tab/>
        </w:r>
        <w:r w:rsidR="00063D28">
          <w:fldChar w:fldCharType="begin"/>
        </w:r>
        <w:r w:rsidR="00063D28">
          <w:instrText xml:space="preserve"> PAGEREF _Toc426101765 \h </w:instrText>
        </w:r>
        <w:r w:rsidR="00063D28">
          <w:fldChar w:fldCharType="separate"/>
        </w:r>
        <w:r w:rsidR="00063D28">
          <w:t>26</w:t>
        </w:r>
        <w:r w:rsidR="00063D28">
          <w:fldChar w:fldCharType="end"/>
        </w:r>
      </w:hyperlink>
    </w:p>
    <w:p w:rsidR="00063D28" w:rsidRDefault="00CC5DF4">
      <w:pPr>
        <w:pStyle w:val="TOC3"/>
        <w:rPr>
          <w:rFonts w:eastAsiaTheme="minorEastAsia"/>
          <w:smallCaps w:val="0"/>
          <w:sz w:val="22"/>
        </w:rPr>
      </w:pPr>
      <w:hyperlink w:anchor="_Toc426101766" w:history="1">
        <w:r w:rsidR="00063D28" w:rsidRPr="00141DE2">
          <w:rPr>
            <w:rStyle w:val="Hyperlink"/>
          </w:rPr>
          <w:t>Exchange Server</w:t>
        </w:r>
        <w:r w:rsidR="00063D28">
          <w:tab/>
        </w:r>
        <w:r w:rsidR="00063D28">
          <w:fldChar w:fldCharType="begin"/>
        </w:r>
        <w:r w:rsidR="00063D28">
          <w:instrText xml:space="preserve"> PAGEREF _Toc426101766 \h </w:instrText>
        </w:r>
        <w:r w:rsidR="00063D28">
          <w:fldChar w:fldCharType="separate"/>
        </w:r>
        <w:r w:rsidR="00063D28">
          <w:t>26</w:t>
        </w:r>
        <w:r w:rsidR="00063D28">
          <w:fldChar w:fldCharType="end"/>
        </w:r>
      </w:hyperlink>
    </w:p>
    <w:p w:rsidR="00063D28" w:rsidRDefault="00CC5DF4">
      <w:pPr>
        <w:pStyle w:val="TOC3"/>
        <w:rPr>
          <w:rFonts w:eastAsiaTheme="minorEastAsia"/>
          <w:smallCaps w:val="0"/>
          <w:sz w:val="22"/>
        </w:rPr>
      </w:pPr>
      <w:hyperlink w:anchor="_Toc426101767" w:history="1">
        <w:r w:rsidR="00063D28" w:rsidRPr="00141DE2">
          <w:rPr>
            <w:rStyle w:val="Hyperlink"/>
          </w:rPr>
          <w:t>Project Server</w:t>
        </w:r>
        <w:r w:rsidR="00063D28">
          <w:tab/>
        </w:r>
        <w:r w:rsidR="00063D28">
          <w:fldChar w:fldCharType="begin"/>
        </w:r>
        <w:r w:rsidR="00063D28">
          <w:instrText xml:space="preserve"> PAGEREF _Toc426101767 \h </w:instrText>
        </w:r>
        <w:r w:rsidR="00063D28">
          <w:fldChar w:fldCharType="separate"/>
        </w:r>
        <w:r w:rsidR="00063D28">
          <w:t>27</w:t>
        </w:r>
        <w:r w:rsidR="00063D28">
          <w:fldChar w:fldCharType="end"/>
        </w:r>
      </w:hyperlink>
    </w:p>
    <w:p w:rsidR="00063D28" w:rsidRDefault="00CC5DF4">
      <w:pPr>
        <w:pStyle w:val="TOC3"/>
        <w:rPr>
          <w:rFonts w:eastAsiaTheme="minorEastAsia"/>
          <w:smallCaps w:val="0"/>
          <w:sz w:val="22"/>
        </w:rPr>
      </w:pPr>
      <w:hyperlink w:anchor="_Toc426101768" w:history="1">
        <w:r w:rsidR="00063D28" w:rsidRPr="00141DE2">
          <w:rPr>
            <w:rStyle w:val="Hyperlink"/>
          </w:rPr>
          <w:t xml:space="preserve">SharePoint </w:t>
        </w:r>
        <w:r w:rsidR="00063D28" w:rsidRPr="00141DE2">
          <w:rPr>
            <w:rStyle w:val="Hyperlink"/>
          </w:rPr>
          <w:t>S</w:t>
        </w:r>
        <w:r w:rsidR="00063D28" w:rsidRPr="00141DE2">
          <w:rPr>
            <w:rStyle w:val="Hyperlink"/>
          </w:rPr>
          <w:t>erver</w:t>
        </w:r>
        <w:r w:rsidR="00063D28">
          <w:tab/>
        </w:r>
        <w:r w:rsidR="00063D28">
          <w:fldChar w:fldCharType="begin"/>
        </w:r>
        <w:r w:rsidR="00063D28">
          <w:instrText xml:space="preserve"> PAGEREF _Toc426101768 \h </w:instrText>
        </w:r>
        <w:r w:rsidR="00063D28">
          <w:fldChar w:fldCharType="separate"/>
        </w:r>
        <w:r w:rsidR="00063D28">
          <w:t>27</w:t>
        </w:r>
        <w:r w:rsidR="00063D28">
          <w:fldChar w:fldCharType="end"/>
        </w:r>
      </w:hyperlink>
    </w:p>
    <w:p w:rsidR="00063D28" w:rsidRDefault="00CC5DF4">
      <w:pPr>
        <w:pStyle w:val="TOC3"/>
        <w:rPr>
          <w:rFonts w:eastAsiaTheme="minorEastAsia"/>
          <w:smallCaps w:val="0"/>
          <w:sz w:val="22"/>
        </w:rPr>
      </w:pPr>
      <w:hyperlink w:anchor="_Toc426101769" w:history="1">
        <w:r w:rsidR="00063D28" w:rsidRPr="00141DE2">
          <w:rPr>
            <w:rStyle w:val="Hyperlink"/>
          </w:rPr>
          <w:t>Skype para Empresas Server</w:t>
        </w:r>
        <w:r w:rsidR="00063D28">
          <w:tab/>
        </w:r>
        <w:r w:rsidR="00063D28">
          <w:fldChar w:fldCharType="begin"/>
        </w:r>
        <w:r w:rsidR="00063D28">
          <w:instrText xml:space="preserve"> PAGEREF _Toc426101769 \h </w:instrText>
        </w:r>
        <w:r w:rsidR="00063D28">
          <w:fldChar w:fldCharType="separate"/>
        </w:r>
        <w:r w:rsidR="00063D28">
          <w:t>28</w:t>
        </w:r>
        <w:r w:rsidR="00063D28">
          <w:fldChar w:fldCharType="end"/>
        </w:r>
      </w:hyperlink>
    </w:p>
    <w:p w:rsidR="00063D28" w:rsidRDefault="00CC5DF4">
      <w:pPr>
        <w:pStyle w:val="TOC2"/>
        <w:rPr>
          <w:rFonts w:eastAsiaTheme="minorEastAsia"/>
          <w:smallCaps w:val="0"/>
          <w:sz w:val="22"/>
        </w:rPr>
      </w:pPr>
      <w:hyperlink w:anchor="_Toc426101770" w:history="1">
        <w:r w:rsidR="00063D28" w:rsidRPr="00141DE2">
          <w:rPr>
            <w:rStyle w:val="Hyperlink"/>
          </w:rPr>
          <w:t>Direitos de Aluguer</w:t>
        </w:r>
        <w:r w:rsidR="00063D28">
          <w:tab/>
        </w:r>
        <w:r w:rsidR="00063D28">
          <w:fldChar w:fldCharType="begin"/>
        </w:r>
        <w:r w:rsidR="00063D28">
          <w:instrText xml:space="preserve"> PAGEREF _Toc426101770 \h </w:instrText>
        </w:r>
        <w:r w:rsidR="00063D28">
          <w:fldChar w:fldCharType="separate"/>
        </w:r>
        <w:r w:rsidR="00063D28">
          <w:t>29</w:t>
        </w:r>
        <w:r w:rsidR="00063D28">
          <w:fldChar w:fldCharType="end"/>
        </w:r>
      </w:hyperlink>
    </w:p>
    <w:p w:rsidR="00063D28" w:rsidRDefault="00CC5DF4">
      <w:pPr>
        <w:pStyle w:val="TOC2"/>
        <w:rPr>
          <w:rFonts w:eastAsiaTheme="minorEastAsia"/>
          <w:smallCaps w:val="0"/>
          <w:sz w:val="22"/>
        </w:rPr>
      </w:pPr>
      <w:hyperlink w:anchor="_Toc426101771" w:history="1">
        <w:r w:rsidR="00063D28" w:rsidRPr="00141DE2">
          <w:rPr>
            <w:rStyle w:val="Hyperlink"/>
          </w:rPr>
          <w:t>SQL Server</w:t>
        </w:r>
        <w:r w:rsidR="00063D28">
          <w:tab/>
        </w:r>
        <w:r w:rsidR="00063D28">
          <w:fldChar w:fldCharType="begin"/>
        </w:r>
        <w:r w:rsidR="00063D28">
          <w:instrText xml:space="preserve"> PAGEREF _Toc426101771 \h </w:instrText>
        </w:r>
        <w:r w:rsidR="00063D28">
          <w:fldChar w:fldCharType="separate"/>
        </w:r>
        <w:r w:rsidR="00063D28">
          <w:t>31</w:t>
        </w:r>
        <w:r w:rsidR="00063D28">
          <w:fldChar w:fldCharType="end"/>
        </w:r>
      </w:hyperlink>
    </w:p>
    <w:p w:rsidR="00063D28" w:rsidRDefault="00CC5DF4">
      <w:pPr>
        <w:pStyle w:val="TOC2"/>
        <w:rPr>
          <w:rFonts w:eastAsiaTheme="minorEastAsia"/>
          <w:smallCaps w:val="0"/>
          <w:sz w:val="22"/>
        </w:rPr>
      </w:pPr>
      <w:hyperlink w:anchor="_Toc426101772" w:history="1">
        <w:r w:rsidR="00063D28" w:rsidRPr="00141DE2">
          <w:rPr>
            <w:rStyle w:val="Hyperlink"/>
          </w:rPr>
          <w:t>System Center</w:t>
        </w:r>
        <w:r w:rsidR="00063D28">
          <w:tab/>
        </w:r>
        <w:r w:rsidR="00063D28">
          <w:fldChar w:fldCharType="begin"/>
        </w:r>
        <w:r w:rsidR="00063D28">
          <w:instrText xml:space="preserve"> PAGEREF _Toc426101772 \h </w:instrText>
        </w:r>
        <w:r w:rsidR="00063D28">
          <w:fldChar w:fldCharType="separate"/>
        </w:r>
        <w:r w:rsidR="00063D28">
          <w:t>33</w:t>
        </w:r>
        <w:r w:rsidR="00063D28">
          <w:fldChar w:fldCharType="end"/>
        </w:r>
      </w:hyperlink>
    </w:p>
    <w:p w:rsidR="00063D28" w:rsidRDefault="00CC5DF4">
      <w:pPr>
        <w:pStyle w:val="TOC3"/>
        <w:rPr>
          <w:rFonts w:eastAsiaTheme="minorEastAsia"/>
          <w:smallCaps w:val="0"/>
          <w:sz w:val="22"/>
        </w:rPr>
      </w:pPr>
      <w:hyperlink w:anchor="_Toc426101773" w:history="1">
        <w:r w:rsidR="00063D28" w:rsidRPr="00141DE2">
          <w:rPr>
            <w:rStyle w:val="Hyperlink"/>
          </w:rPr>
          <w:t>System Center Server</w:t>
        </w:r>
        <w:r w:rsidR="00063D28">
          <w:tab/>
        </w:r>
        <w:r w:rsidR="00063D28">
          <w:fldChar w:fldCharType="begin"/>
        </w:r>
        <w:r w:rsidR="00063D28">
          <w:instrText xml:space="preserve"> PAGEREF _Toc426101773 \h </w:instrText>
        </w:r>
        <w:r w:rsidR="00063D28">
          <w:fldChar w:fldCharType="separate"/>
        </w:r>
        <w:r w:rsidR="00063D28">
          <w:t>33</w:t>
        </w:r>
        <w:r w:rsidR="00063D28">
          <w:fldChar w:fldCharType="end"/>
        </w:r>
      </w:hyperlink>
    </w:p>
    <w:p w:rsidR="00063D28" w:rsidRDefault="00CC5DF4">
      <w:pPr>
        <w:pStyle w:val="TOC3"/>
        <w:rPr>
          <w:rFonts w:eastAsiaTheme="minorEastAsia"/>
          <w:smallCaps w:val="0"/>
          <w:sz w:val="22"/>
        </w:rPr>
      </w:pPr>
      <w:hyperlink w:anchor="_Toc426101774" w:history="1">
        <w:r w:rsidR="00063D28" w:rsidRPr="00141DE2">
          <w:rPr>
            <w:rStyle w:val="Hyperlink"/>
          </w:rPr>
          <w:t>System Center Client Management Suite</w:t>
        </w:r>
        <w:r w:rsidR="00063D28">
          <w:tab/>
        </w:r>
        <w:r w:rsidR="00063D28">
          <w:fldChar w:fldCharType="begin"/>
        </w:r>
        <w:r w:rsidR="00063D28">
          <w:instrText xml:space="preserve"> PAGEREF _Toc426101774 \h </w:instrText>
        </w:r>
        <w:r w:rsidR="00063D28">
          <w:fldChar w:fldCharType="separate"/>
        </w:r>
        <w:r w:rsidR="00063D28">
          <w:t>34</w:t>
        </w:r>
        <w:r w:rsidR="00063D28">
          <w:fldChar w:fldCharType="end"/>
        </w:r>
      </w:hyperlink>
    </w:p>
    <w:p w:rsidR="00063D28" w:rsidRDefault="00CC5DF4">
      <w:pPr>
        <w:pStyle w:val="TOC3"/>
        <w:rPr>
          <w:rFonts w:eastAsiaTheme="minorEastAsia"/>
          <w:smallCaps w:val="0"/>
          <w:sz w:val="22"/>
        </w:rPr>
      </w:pPr>
      <w:hyperlink w:anchor="_Toc426101775" w:history="1">
        <w:r w:rsidR="00063D28" w:rsidRPr="00141DE2">
          <w:rPr>
            <w:rStyle w:val="Hyperlink"/>
          </w:rPr>
          <w:t>System Center Configuration Manager</w:t>
        </w:r>
        <w:r w:rsidR="00063D28">
          <w:tab/>
        </w:r>
        <w:r w:rsidR="00063D28">
          <w:fldChar w:fldCharType="begin"/>
        </w:r>
        <w:r w:rsidR="00063D28">
          <w:instrText xml:space="preserve"> PAGEREF _Toc426101775 \h </w:instrText>
        </w:r>
        <w:r w:rsidR="00063D28">
          <w:fldChar w:fldCharType="separate"/>
        </w:r>
        <w:r w:rsidR="00063D28">
          <w:t>35</w:t>
        </w:r>
        <w:r w:rsidR="00063D28">
          <w:fldChar w:fldCharType="end"/>
        </w:r>
      </w:hyperlink>
    </w:p>
    <w:p w:rsidR="00063D28" w:rsidRDefault="00CC5DF4">
      <w:pPr>
        <w:pStyle w:val="TOC3"/>
        <w:rPr>
          <w:rFonts w:eastAsiaTheme="minorEastAsia"/>
          <w:smallCaps w:val="0"/>
          <w:sz w:val="22"/>
        </w:rPr>
      </w:pPr>
      <w:hyperlink w:anchor="_Toc426101776" w:history="1">
        <w:r w:rsidR="00063D28" w:rsidRPr="00141DE2">
          <w:rPr>
            <w:rStyle w:val="Hyperlink"/>
          </w:rPr>
          <w:t>System Center Data Protection Manager</w:t>
        </w:r>
        <w:r w:rsidR="00063D28">
          <w:tab/>
        </w:r>
        <w:r w:rsidR="00063D28">
          <w:fldChar w:fldCharType="begin"/>
        </w:r>
        <w:r w:rsidR="00063D28">
          <w:instrText xml:space="preserve"> PAGEREF _Toc426101776 \h </w:instrText>
        </w:r>
        <w:r w:rsidR="00063D28">
          <w:fldChar w:fldCharType="separate"/>
        </w:r>
        <w:r w:rsidR="00063D28">
          <w:t>36</w:t>
        </w:r>
        <w:r w:rsidR="00063D28">
          <w:fldChar w:fldCharType="end"/>
        </w:r>
      </w:hyperlink>
    </w:p>
    <w:p w:rsidR="00063D28" w:rsidRDefault="00CC5DF4">
      <w:pPr>
        <w:pStyle w:val="TOC3"/>
        <w:rPr>
          <w:rFonts w:eastAsiaTheme="minorEastAsia"/>
          <w:smallCaps w:val="0"/>
          <w:sz w:val="22"/>
        </w:rPr>
      </w:pPr>
      <w:hyperlink w:anchor="_Toc426101777" w:history="1">
        <w:r w:rsidR="00063D28" w:rsidRPr="00141DE2">
          <w:rPr>
            <w:rStyle w:val="Hyperlink"/>
          </w:rPr>
          <w:t>System Center Operation Manager</w:t>
        </w:r>
        <w:r w:rsidR="00063D28">
          <w:tab/>
        </w:r>
        <w:r w:rsidR="00063D28">
          <w:fldChar w:fldCharType="begin"/>
        </w:r>
        <w:r w:rsidR="00063D28">
          <w:instrText xml:space="preserve"> PAGEREF _Toc426101777 \h </w:instrText>
        </w:r>
        <w:r w:rsidR="00063D28">
          <w:fldChar w:fldCharType="separate"/>
        </w:r>
        <w:r w:rsidR="00063D28">
          <w:t>36</w:t>
        </w:r>
        <w:r w:rsidR="00063D28">
          <w:fldChar w:fldCharType="end"/>
        </w:r>
      </w:hyperlink>
    </w:p>
    <w:p w:rsidR="00063D28" w:rsidRDefault="00CC5DF4">
      <w:pPr>
        <w:pStyle w:val="TOC3"/>
        <w:rPr>
          <w:rFonts w:eastAsiaTheme="minorEastAsia"/>
          <w:smallCaps w:val="0"/>
          <w:sz w:val="22"/>
        </w:rPr>
      </w:pPr>
      <w:hyperlink w:anchor="_Toc426101778" w:history="1">
        <w:r w:rsidR="00063D28" w:rsidRPr="00141DE2">
          <w:rPr>
            <w:rStyle w:val="Hyperlink"/>
          </w:rPr>
          <w:t>System Center Server Management Suite</w:t>
        </w:r>
        <w:r w:rsidR="00063D28">
          <w:tab/>
        </w:r>
        <w:r w:rsidR="00063D28">
          <w:fldChar w:fldCharType="begin"/>
        </w:r>
        <w:r w:rsidR="00063D28">
          <w:instrText xml:space="preserve"> PAGEREF _Toc426101778 \h </w:instrText>
        </w:r>
        <w:r w:rsidR="00063D28">
          <w:fldChar w:fldCharType="separate"/>
        </w:r>
        <w:r w:rsidR="00063D28">
          <w:t>36</w:t>
        </w:r>
        <w:r w:rsidR="00063D28">
          <w:fldChar w:fldCharType="end"/>
        </w:r>
      </w:hyperlink>
    </w:p>
    <w:p w:rsidR="00063D28" w:rsidRDefault="00CC5DF4">
      <w:pPr>
        <w:pStyle w:val="TOC3"/>
        <w:rPr>
          <w:rFonts w:eastAsiaTheme="minorEastAsia"/>
          <w:smallCaps w:val="0"/>
          <w:sz w:val="22"/>
        </w:rPr>
      </w:pPr>
      <w:hyperlink w:anchor="_Toc426101779" w:history="1">
        <w:r w:rsidR="00063D28" w:rsidRPr="00141DE2">
          <w:rPr>
            <w:rStyle w:val="Hyperlink"/>
          </w:rPr>
          <w:t>System Center Service Manager</w:t>
        </w:r>
        <w:r w:rsidR="00063D28">
          <w:tab/>
        </w:r>
        <w:r w:rsidR="00063D28">
          <w:fldChar w:fldCharType="begin"/>
        </w:r>
        <w:r w:rsidR="00063D28">
          <w:instrText xml:space="preserve"> PAGEREF _Toc426101779 \h </w:instrText>
        </w:r>
        <w:r w:rsidR="00063D28">
          <w:fldChar w:fldCharType="separate"/>
        </w:r>
        <w:r w:rsidR="00063D28">
          <w:t>36</w:t>
        </w:r>
        <w:r w:rsidR="00063D28">
          <w:fldChar w:fldCharType="end"/>
        </w:r>
      </w:hyperlink>
    </w:p>
    <w:p w:rsidR="00063D28" w:rsidRDefault="00CC5DF4">
      <w:pPr>
        <w:pStyle w:val="TOC2"/>
        <w:rPr>
          <w:rFonts w:eastAsiaTheme="minorEastAsia"/>
          <w:smallCaps w:val="0"/>
          <w:sz w:val="22"/>
        </w:rPr>
      </w:pPr>
      <w:hyperlink w:anchor="_Toc426101780" w:history="1">
        <w:r w:rsidR="00063D28" w:rsidRPr="00141DE2">
          <w:rPr>
            <w:rStyle w:val="Hyperlink"/>
          </w:rPr>
          <w:t>Virtual Desktop Infrastructure (VDI) Suite</w:t>
        </w:r>
        <w:r w:rsidR="00063D28">
          <w:tab/>
        </w:r>
        <w:r w:rsidR="00063D28">
          <w:fldChar w:fldCharType="begin"/>
        </w:r>
        <w:r w:rsidR="00063D28">
          <w:instrText xml:space="preserve"> PAGEREF _Toc426101780 \h </w:instrText>
        </w:r>
        <w:r w:rsidR="00063D28">
          <w:fldChar w:fldCharType="separate"/>
        </w:r>
        <w:r w:rsidR="00063D28">
          <w:t>36</w:t>
        </w:r>
        <w:r w:rsidR="00063D28">
          <w:fldChar w:fldCharType="end"/>
        </w:r>
      </w:hyperlink>
    </w:p>
    <w:p w:rsidR="00063D28" w:rsidRDefault="00CC5DF4">
      <w:pPr>
        <w:pStyle w:val="TOC2"/>
        <w:rPr>
          <w:rFonts w:eastAsiaTheme="minorEastAsia"/>
          <w:smallCaps w:val="0"/>
          <w:sz w:val="22"/>
        </w:rPr>
      </w:pPr>
      <w:hyperlink w:anchor="_Toc426101781" w:history="1">
        <w:r w:rsidR="00063D28" w:rsidRPr="00141DE2">
          <w:rPr>
            <w:rStyle w:val="Hyperlink"/>
          </w:rPr>
          <w:t>Visual Studio</w:t>
        </w:r>
        <w:r w:rsidR="00063D28">
          <w:tab/>
        </w:r>
        <w:r w:rsidR="00063D28">
          <w:fldChar w:fldCharType="begin"/>
        </w:r>
        <w:r w:rsidR="00063D28">
          <w:instrText xml:space="preserve"> PAGEREF _Toc426101781 \h </w:instrText>
        </w:r>
        <w:r w:rsidR="00063D28">
          <w:fldChar w:fldCharType="separate"/>
        </w:r>
        <w:r w:rsidR="00063D28">
          <w:t>37</w:t>
        </w:r>
        <w:r w:rsidR="00063D28">
          <w:fldChar w:fldCharType="end"/>
        </w:r>
      </w:hyperlink>
    </w:p>
    <w:p w:rsidR="00063D28" w:rsidRDefault="00CC5DF4">
      <w:pPr>
        <w:pStyle w:val="TOC3"/>
        <w:rPr>
          <w:rFonts w:eastAsiaTheme="minorEastAsia"/>
          <w:smallCaps w:val="0"/>
          <w:sz w:val="22"/>
        </w:rPr>
      </w:pPr>
      <w:hyperlink w:anchor="_Toc426101782" w:history="1">
        <w:r w:rsidR="00063D28" w:rsidRPr="00141DE2">
          <w:rPr>
            <w:rStyle w:val="Hyperlink"/>
          </w:rPr>
          <w:t>Visual Studio</w:t>
        </w:r>
        <w:r w:rsidR="00063D28">
          <w:tab/>
        </w:r>
        <w:r w:rsidR="00063D28">
          <w:fldChar w:fldCharType="begin"/>
        </w:r>
        <w:r w:rsidR="00063D28">
          <w:instrText xml:space="preserve"> PAGEREF _Toc426101782 \h </w:instrText>
        </w:r>
        <w:r w:rsidR="00063D28">
          <w:fldChar w:fldCharType="separate"/>
        </w:r>
        <w:r w:rsidR="00063D28">
          <w:t>37</w:t>
        </w:r>
        <w:r w:rsidR="00063D28">
          <w:fldChar w:fldCharType="end"/>
        </w:r>
      </w:hyperlink>
    </w:p>
    <w:p w:rsidR="00063D28" w:rsidRDefault="00CC5DF4">
      <w:pPr>
        <w:pStyle w:val="TOC3"/>
        <w:rPr>
          <w:rFonts w:eastAsiaTheme="minorEastAsia"/>
          <w:smallCaps w:val="0"/>
          <w:sz w:val="22"/>
        </w:rPr>
      </w:pPr>
      <w:hyperlink w:anchor="_Toc426101783" w:history="1">
        <w:r w:rsidR="00063D28" w:rsidRPr="00141DE2">
          <w:rPr>
            <w:rStyle w:val="Hyperlink"/>
          </w:rPr>
          <w:t>Visual Studio Team Foundation Server</w:t>
        </w:r>
        <w:r w:rsidR="00063D28">
          <w:tab/>
        </w:r>
        <w:r w:rsidR="00063D28">
          <w:fldChar w:fldCharType="begin"/>
        </w:r>
        <w:r w:rsidR="00063D28">
          <w:instrText xml:space="preserve"> PAGEREF _Toc426101783 \h </w:instrText>
        </w:r>
        <w:r w:rsidR="00063D28">
          <w:fldChar w:fldCharType="separate"/>
        </w:r>
        <w:r w:rsidR="00063D28">
          <w:t>38</w:t>
        </w:r>
        <w:r w:rsidR="00063D28">
          <w:fldChar w:fldCharType="end"/>
        </w:r>
      </w:hyperlink>
    </w:p>
    <w:p w:rsidR="00063D28" w:rsidRDefault="00CC5DF4">
      <w:pPr>
        <w:pStyle w:val="TOC2"/>
        <w:rPr>
          <w:rFonts w:eastAsiaTheme="minorEastAsia"/>
          <w:smallCaps w:val="0"/>
          <w:sz w:val="22"/>
        </w:rPr>
      </w:pPr>
      <w:hyperlink w:anchor="_Toc426101784" w:history="1">
        <w:r w:rsidR="00063D28" w:rsidRPr="00141DE2">
          <w:rPr>
            <w:rStyle w:val="Hyperlink"/>
          </w:rPr>
          <w:t>Windows</w:t>
        </w:r>
        <w:r w:rsidR="00063D28">
          <w:tab/>
        </w:r>
        <w:r w:rsidR="00063D28">
          <w:fldChar w:fldCharType="begin"/>
        </w:r>
        <w:r w:rsidR="00063D28">
          <w:instrText xml:space="preserve"> PAGEREF _Toc426101784 \h </w:instrText>
        </w:r>
        <w:r w:rsidR="00063D28">
          <w:fldChar w:fldCharType="separate"/>
        </w:r>
        <w:r w:rsidR="00063D28">
          <w:t>39</w:t>
        </w:r>
        <w:r w:rsidR="00063D28">
          <w:fldChar w:fldCharType="end"/>
        </w:r>
      </w:hyperlink>
    </w:p>
    <w:p w:rsidR="00063D28" w:rsidRDefault="00CC5DF4">
      <w:pPr>
        <w:pStyle w:val="TOC3"/>
        <w:rPr>
          <w:rFonts w:eastAsiaTheme="minorEastAsia"/>
          <w:smallCaps w:val="0"/>
          <w:sz w:val="22"/>
        </w:rPr>
      </w:pPr>
      <w:hyperlink w:anchor="_Toc426101785" w:history="1">
        <w:r w:rsidR="00063D28" w:rsidRPr="00141DE2">
          <w:rPr>
            <w:rStyle w:val="Hyperlink"/>
          </w:rPr>
          <w:t>Sistema Operativo de Estação de Trabalho Windows</w:t>
        </w:r>
        <w:r w:rsidR="00063D28">
          <w:tab/>
        </w:r>
        <w:r w:rsidR="00063D28">
          <w:fldChar w:fldCharType="begin"/>
        </w:r>
        <w:r w:rsidR="00063D28">
          <w:instrText xml:space="preserve"> PAGEREF _Toc426101785 \h </w:instrText>
        </w:r>
        <w:r w:rsidR="00063D28">
          <w:fldChar w:fldCharType="separate"/>
        </w:r>
        <w:r w:rsidR="00063D28">
          <w:t>39</w:t>
        </w:r>
        <w:r w:rsidR="00063D28">
          <w:fldChar w:fldCharType="end"/>
        </w:r>
      </w:hyperlink>
    </w:p>
    <w:p w:rsidR="00063D28" w:rsidRDefault="00CC5DF4">
      <w:pPr>
        <w:pStyle w:val="TOC2"/>
        <w:rPr>
          <w:rFonts w:eastAsiaTheme="minorEastAsia"/>
          <w:smallCaps w:val="0"/>
          <w:sz w:val="22"/>
        </w:rPr>
      </w:pPr>
      <w:hyperlink w:anchor="_Toc426101786" w:history="1">
        <w:r w:rsidR="00063D28" w:rsidRPr="00141DE2">
          <w:rPr>
            <w:rStyle w:val="Hyperlink"/>
          </w:rPr>
          <w:t>Windows Server</w:t>
        </w:r>
        <w:r w:rsidR="00063D28">
          <w:tab/>
        </w:r>
        <w:r w:rsidR="00063D28">
          <w:fldChar w:fldCharType="begin"/>
        </w:r>
        <w:r w:rsidR="00063D28">
          <w:instrText xml:space="preserve"> PAGEREF _Toc426101786 \h </w:instrText>
        </w:r>
        <w:r w:rsidR="00063D28">
          <w:fldChar w:fldCharType="separate"/>
        </w:r>
        <w:r w:rsidR="00063D28">
          <w:t>46</w:t>
        </w:r>
        <w:r w:rsidR="00063D28">
          <w:fldChar w:fldCharType="end"/>
        </w:r>
      </w:hyperlink>
    </w:p>
    <w:p w:rsidR="00063D28" w:rsidRDefault="00CC5DF4">
      <w:pPr>
        <w:pStyle w:val="TOC3"/>
        <w:rPr>
          <w:rFonts w:eastAsiaTheme="minorEastAsia"/>
          <w:smallCaps w:val="0"/>
          <w:sz w:val="22"/>
        </w:rPr>
      </w:pPr>
      <w:hyperlink w:anchor="_Toc426101787" w:history="1">
        <w:r w:rsidR="00063D28" w:rsidRPr="00141DE2">
          <w:rPr>
            <w:rStyle w:val="Hyperlink"/>
          </w:rPr>
          <w:t>Windows MultiPoint Server</w:t>
        </w:r>
        <w:r w:rsidR="00063D28">
          <w:tab/>
        </w:r>
        <w:r w:rsidR="00063D28">
          <w:fldChar w:fldCharType="begin"/>
        </w:r>
        <w:r w:rsidR="00063D28">
          <w:instrText xml:space="preserve"> PAGEREF _Toc426101787 \h </w:instrText>
        </w:r>
        <w:r w:rsidR="00063D28">
          <w:fldChar w:fldCharType="separate"/>
        </w:r>
        <w:r w:rsidR="00063D28">
          <w:t>46</w:t>
        </w:r>
        <w:r w:rsidR="00063D28">
          <w:fldChar w:fldCharType="end"/>
        </w:r>
      </w:hyperlink>
    </w:p>
    <w:p w:rsidR="00063D28" w:rsidRDefault="00CC5DF4">
      <w:pPr>
        <w:pStyle w:val="TOC3"/>
        <w:rPr>
          <w:rFonts w:eastAsiaTheme="minorEastAsia"/>
          <w:smallCaps w:val="0"/>
          <w:sz w:val="22"/>
        </w:rPr>
      </w:pPr>
      <w:hyperlink w:anchor="_Toc426101788" w:history="1">
        <w:r w:rsidR="00063D28" w:rsidRPr="00141DE2">
          <w:rPr>
            <w:rStyle w:val="Hyperlink"/>
          </w:rPr>
          <w:t>Windows Server</w:t>
        </w:r>
        <w:r w:rsidR="00063D28">
          <w:tab/>
        </w:r>
        <w:r w:rsidR="00063D28">
          <w:fldChar w:fldCharType="begin"/>
        </w:r>
        <w:r w:rsidR="00063D28">
          <w:instrText xml:space="preserve"> PAGEREF _Toc426101788 \h </w:instrText>
        </w:r>
        <w:r w:rsidR="00063D28">
          <w:fldChar w:fldCharType="separate"/>
        </w:r>
        <w:r w:rsidR="00063D28">
          <w:t>47</w:t>
        </w:r>
        <w:r w:rsidR="00063D28">
          <w:fldChar w:fldCharType="end"/>
        </w:r>
      </w:hyperlink>
    </w:p>
    <w:p w:rsidR="00063D28" w:rsidRDefault="00CC5DF4">
      <w:pPr>
        <w:pStyle w:val="TOC3"/>
        <w:rPr>
          <w:rFonts w:eastAsiaTheme="minorEastAsia"/>
          <w:smallCaps w:val="0"/>
          <w:sz w:val="22"/>
        </w:rPr>
      </w:pPr>
      <w:hyperlink w:anchor="_Toc426101789" w:history="1">
        <w:r w:rsidR="00063D28" w:rsidRPr="00141DE2">
          <w:rPr>
            <w:rStyle w:val="Hyperlink"/>
          </w:rPr>
          <w:t>Windows Small Business Server</w:t>
        </w:r>
        <w:r w:rsidR="00063D28">
          <w:tab/>
        </w:r>
        <w:r w:rsidR="00063D28">
          <w:fldChar w:fldCharType="begin"/>
        </w:r>
        <w:r w:rsidR="00063D28">
          <w:instrText xml:space="preserve"> PAGEREF _Toc426101789 \h </w:instrText>
        </w:r>
        <w:r w:rsidR="00063D28">
          <w:fldChar w:fldCharType="separate"/>
        </w:r>
        <w:r w:rsidR="00063D28">
          <w:t>49</w:t>
        </w:r>
        <w:r w:rsidR="00063D28">
          <w:fldChar w:fldCharType="end"/>
        </w:r>
      </w:hyperlink>
    </w:p>
    <w:p w:rsidR="00063D28" w:rsidRDefault="00CC5DF4">
      <w:pPr>
        <w:pStyle w:val="TOC1"/>
        <w:rPr>
          <w:rFonts w:eastAsiaTheme="minorEastAsia"/>
          <w:b w:val="0"/>
          <w:caps w:val="0"/>
          <w:noProof/>
          <w:sz w:val="22"/>
          <w:szCs w:val="22"/>
        </w:rPr>
      </w:pPr>
      <w:hyperlink w:anchor="_Toc426101790" w:history="1">
        <w:r w:rsidR="00063D28" w:rsidRPr="00141DE2">
          <w:rPr>
            <w:rStyle w:val="Hyperlink"/>
            <w:noProof/>
          </w:rPr>
          <w:t>Serviços Online</w:t>
        </w:r>
        <w:r w:rsidR="00063D28">
          <w:rPr>
            <w:noProof/>
          </w:rPr>
          <w:tab/>
        </w:r>
        <w:r w:rsidR="00063D28">
          <w:rPr>
            <w:noProof/>
          </w:rPr>
          <w:fldChar w:fldCharType="begin"/>
        </w:r>
        <w:r w:rsidR="00063D28">
          <w:rPr>
            <w:noProof/>
          </w:rPr>
          <w:instrText xml:space="preserve"> PAGEREF _Toc426101790 \h </w:instrText>
        </w:r>
        <w:r w:rsidR="00063D28">
          <w:rPr>
            <w:noProof/>
          </w:rPr>
        </w:r>
        <w:r w:rsidR="00063D28">
          <w:rPr>
            <w:noProof/>
          </w:rPr>
          <w:fldChar w:fldCharType="separate"/>
        </w:r>
        <w:r w:rsidR="00063D28">
          <w:rPr>
            <w:noProof/>
          </w:rPr>
          <w:t>51</w:t>
        </w:r>
        <w:r w:rsidR="00063D28">
          <w:rPr>
            <w:noProof/>
          </w:rPr>
          <w:fldChar w:fldCharType="end"/>
        </w:r>
      </w:hyperlink>
    </w:p>
    <w:p w:rsidR="00063D28" w:rsidRDefault="00CC5DF4">
      <w:pPr>
        <w:pStyle w:val="TOC2"/>
        <w:rPr>
          <w:rFonts w:eastAsiaTheme="minorEastAsia"/>
          <w:smallCaps w:val="0"/>
          <w:sz w:val="22"/>
        </w:rPr>
      </w:pPr>
      <w:hyperlink w:anchor="_Toc426101791" w:history="1">
        <w:r w:rsidR="00063D28" w:rsidRPr="00141DE2">
          <w:rPr>
            <w:rStyle w:val="Hyperlink"/>
          </w:rPr>
          <w:t>Disponibilidade Regional dos Serviços Online</w:t>
        </w:r>
        <w:r w:rsidR="00063D28">
          <w:tab/>
        </w:r>
        <w:r w:rsidR="00063D28">
          <w:fldChar w:fldCharType="begin"/>
        </w:r>
        <w:r w:rsidR="00063D28">
          <w:instrText xml:space="preserve"> PAGEREF _Toc426101791 \h </w:instrText>
        </w:r>
        <w:r w:rsidR="00063D28">
          <w:fldChar w:fldCharType="separate"/>
        </w:r>
        <w:r w:rsidR="00063D28">
          <w:t>51</w:t>
        </w:r>
        <w:r w:rsidR="00063D28">
          <w:fldChar w:fldCharType="end"/>
        </w:r>
      </w:hyperlink>
    </w:p>
    <w:p w:rsidR="00063D28" w:rsidRDefault="00CC5DF4">
      <w:pPr>
        <w:pStyle w:val="TOC2"/>
        <w:rPr>
          <w:rFonts w:eastAsiaTheme="minorEastAsia"/>
          <w:smallCaps w:val="0"/>
          <w:sz w:val="22"/>
        </w:rPr>
      </w:pPr>
      <w:hyperlink w:anchor="_Toc426101792" w:history="1">
        <w:r w:rsidR="00063D28" w:rsidRPr="00141DE2">
          <w:rPr>
            <w:rStyle w:val="Hyperlink"/>
          </w:rPr>
          <w:t>Regras de Aquisição de Serviços Online</w:t>
        </w:r>
        <w:r w:rsidR="00063D28">
          <w:tab/>
        </w:r>
        <w:r w:rsidR="00063D28">
          <w:fldChar w:fldCharType="begin"/>
        </w:r>
        <w:r w:rsidR="00063D28">
          <w:instrText xml:space="preserve"> PAGEREF _Toc426101792 \h </w:instrText>
        </w:r>
        <w:r w:rsidR="00063D28">
          <w:fldChar w:fldCharType="separate"/>
        </w:r>
        <w:r w:rsidR="00063D28">
          <w:t>51</w:t>
        </w:r>
        <w:r w:rsidR="00063D28">
          <w:fldChar w:fldCharType="end"/>
        </w:r>
      </w:hyperlink>
    </w:p>
    <w:p w:rsidR="00063D28" w:rsidRDefault="00CC5DF4">
      <w:pPr>
        <w:pStyle w:val="TOC2"/>
        <w:rPr>
          <w:rFonts w:eastAsiaTheme="minorEastAsia"/>
          <w:smallCaps w:val="0"/>
          <w:sz w:val="22"/>
        </w:rPr>
      </w:pPr>
      <w:hyperlink w:anchor="_Toc426101793" w:history="1">
        <w:r w:rsidR="00063D28" w:rsidRPr="00141DE2">
          <w:rPr>
            <w:rStyle w:val="Hyperlink"/>
          </w:rPr>
          <w:t>Licença de Subscrição (SL) de Utilizador de Suplementos</w:t>
        </w:r>
        <w:r w:rsidR="00063D28">
          <w:tab/>
        </w:r>
        <w:r w:rsidR="00063D28">
          <w:fldChar w:fldCharType="begin"/>
        </w:r>
        <w:r w:rsidR="00063D28">
          <w:instrText xml:space="preserve"> PAGEREF _Toc426101793 \h </w:instrText>
        </w:r>
        <w:r w:rsidR="00063D28">
          <w:fldChar w:fldCharType="separate"/>
        </w:r>
        <w:r w:rsidR="00063D28">
          <w:t>51</w:t>
        </w:r>
        <w:r w:rsidR="00063D28">
          <w:fldChar w:fldCharType="end"/>
        </w:r>
      </w:hyperlink>
    </w:p>
    <w:p w:rsidR="00063D28" w:rsidRDefault="00CC5DF4">
      <w:pPr>
        <w:pStyle w:val="TOC2"/>
        <w:rPr>
          <w:rFonts w:eastAsiaTheme="minorEastAsia"/>
          <w:smallCaps w:val="0"/>
          <w:sz w:val="22"/>
        </w:rPr>
      </w:pPr>
      <w:hyperlink w:anchor="_Toc426101794" w:history="1">
        <w:r w:rsidR="00063D28" w:rsidRPr="00141DE2">
          <w:rPr>
            <w:rStyle w:val="Hyperlink"/>
          </w:rPr>
          <w:t>Renovação dos Serviços Online</w:t>
        </w:r>
        <w:r w:rsidR="00063D28">
          <w:tab/>
        </w:r>
        <w:r w:rsidR="00063D28">
          <w:fldChar w:fldCharType="begin"/>
        </w:r>
        <w:r w:rsidR="00063D28">
          <w:instrText xml:space="preserve"> PAGEREF _Toc426101794 \h </w:instrText>
        </w:r>
        <w:r w:rsidR="00063D28">
          <w:fldChar w:fldCharType="separate"/>
        </w:r>
        <w:r w:rsidR="00063D28">
          <w:t>51</w:t>
        </w:r>
        <w:r w:rsidR="00063D28">
          <w:fldChar w:fldCharType="end"/>
        </w:r>
      </w:hyperlink>
    </w:p>
    <w:p w:rsidR="00063D28" w:rsidRDefault="00CC5DF4">
      <w:pPr>
        <w:pStyle w:val="TOC2"/>
        <w:rPr>
          <w:rFonts w:eastAsiaTheme="minorEastAsia"/>
          <w:smallCaps w:val="0"/>
          <w:sz w:val="22"/>
        </w:rPr>
      </w:pPr>
      <w:hyperlink w:anchor="_Toc426101795" w:history="1">
        <w:r w:rsidR="00063D28" w:rsidRPr="00141DE2">
          <w:rPr>
            <w:rStyle w:val="Hyperlink"/>
          </w:rPr>
          <w:t>Serviços do Microsoft Azure</w:t>
        </w:r>
        <w:r w:rsidR="00063D28">
          <w:tab/>
        </w:r>
        <w:r w:rsidR="00063D28">
          <w:fldChar w:fldCharType="begin"/>
        </w:r>
        <w:r w:rsidR="00063D28">
          <w:instrText xml:space="preserve"> PAGEREF _Toc426101795 \h </w:instrText>
        </w:r>
        <w:r w:rsidR="00063D28">
          <w:fldChar w:fldCharType="separate"/>
        </w:r>
        <w:r w:rsidR="00063D28">
          <w:t>51</w:t>
        </w:r>
        <w:r w:rsidR="00063D28">
          <w:fldChar w:fldCharType="end"/>
        </w:r>
      </w:hyperlink>
    </w:p>
    <w:p w:rsidR="00063D28" w:rsidRDefault="00CC5DF4">
      <w:pPr>
        <w:pStyle w:val="TOC3"/>
        <w:rPr>
          <w:rFonts w:eastAsiaTheme="minorEastAsia"/>
          <w:smallCaps w:val="0"/>
          <w:sz w:val="22"/>
        </w:rPr>
      </w:pPr>
      <w:hyperlink w:anchor="_Toc426101796" w:history="1">
        <w:r w:rsidR="00063D28" w:rsidRPr="00141DE2">
          <w:rPr>
            <w:rStyle w:val="Hyperlink"/>
          </w:rPr>
          <w:t>Serviços do Microsoft Azure</w:t>
        </w:r>
        <w:r w:rsidR="00063D28">
          <w:tab/>
        </w:r>
        <w:r w:rsidR="00063D28">
          <w:fldChar w:fldCharType="begin"/>
        </w:r>
        <w:r w:rsidR="00063D28">
          <w:instrText xml:space="preserve"> PAGEREF _Toc426101796 \h </w:instrText>
        </w:r>
        <w:r w:rsidR="00063D28">
          <w:fldChar w:fldCharType="separate"/>
        </w:r>
        <w:r w:rsidR="00063D28">
          <w:t>53</w:t>
        </w:r>
        <w:r w:rsidR="00063D28">
          <w:fldChar w:fldCharType="end"/>
        </w:r>
      </w:hyperlink>
    </w:p>
    <w:p w:rsidR="00063D28" w:rsidRDefault="00CC5DF4">
      <w:pPr>
        <w:pStyle w:val="TOC3"/>
        <w:rPr>
          <w:rFonts w:eastAsiaTheme="minorEastAsia"/>
          <w:smallCaps w:val="0"/>
          <w:sz w:val="22"/>
        </w:rPr>
      </w:pPr>
      <w:hyperlink w:anchor="_Toc426101797" w:history="1">
        <w:r w:rsidR="00063D28" w:rsidRPr="00141DE2">
          <w:rPr>
            <w:rStyle w:val="Hyperlink"/>
          </w:rPr>
          <w:t>Suporte do Microsoft Azure (Plano)</w:t>
        </w:r>
        <w:r w:rsidR="00063D28">
          <w:tab/>
        </w:r>
        <w:r w:rsidR="00063D28">
          <w:fldChar w:fldCharType="begin"/>
        </w:r>
        <w:r w:rsidR="00063D28">
          <w:instrText xml:space="preserve"> PAGEREF _Toc426101797 \h </w:instrText>
        </w:r>
        <w:r w:rsidR="00063D28">
          <w:fldChar w:fldCharType="separate"/>
        </w:r>
        <w:r w:rsidR="00063D28">
          <w:t>53</w:t>
        </w:r>
        <w:r w:rsidR="00063D28">
          <w:fldChar w:fldCharType="end"/>
        </w:r>
      </w:hyperlink>
    </w:p>
    <w:p w:rsidR="00063D28" w:rsidRDefault="00CC5DF4">
      <w:pPr>
        <w:pStyle w:val="TOC3"/>
        <w:rPr>
          <w:rFonts w:eastAsiaTheme="minorEastAsia"/>
          <w:smallCaps w:val="0"/>
          <w:sz w:val="22"/>
        </w:rPr>
      </w:pPr>
      <w:hyperlink w:anchor="_Toc426101798" w:history="1">
        <w:r w:rsidR="00063D28" w:rsidRPr="00141DE2">
          <w:rPr>
            <w:rStyle w:val="Hyperlink"/>
          </w:rPr>
          <w:t>Microsoft Azure Site Recovery (Plano)</w:t>
        </w:r>
        <w:r w:rsidR="00063D28">
          <w:tab/>
        </w:r>
        <w:r w:rsidR="00063D28">
          <w:fldChar w:fldCharType="begin"/>
        </w:r>
        <w:r w:rsidR="00063D28">
          <w:instrText xml:space="preserve"> PAGEREF _Toc426101798 \h </w:instrText>
        </w:r>
        <w:r w:rsidR="00063D28">
          <w:fldChar w:fldCharType="separate"/>
        </w:r>
        <w:r w:rsidR="00063D28">
          <w:t>53</w:t>
        </w:r>
        <w:r w:rsidR="00063D28">
          <w:fldChar w:fldCharType="end"/>
        </w:r>
      </w:hyperlink>
    </w:p>
    <w:p w:rsidR="00063D28" w:rsidRDefault="00CC5DF4">
      <w:pPr>
        <w:pStyle w:val="TOC3"/>
        <w:rPr>
          <w:rFonts w:eastAsiaTheme="minorEastAsia"/>
          <w:smallCaps w:val="0"/>
          <w:sz w:val="22"/>
        </w:rPr>
      </w:pPr>
      <w:hyperlink w:anchor="_Toc426101799" w:history="1">
        <w:r w:rsidR="00063D28" w:rsidRPr="00141DE2">
          <w:rPr>
            <w:rStyle w:val="Hyperlink"/>
          </w:rPr>
          <w:t>Enterprise Mobility Suite (Plano)</w:t>
        </w:r>
        <w:r w:rsidR="00063D28">
          <w:tab/>
        </w:r>
        <w:r w:rsidR="00063D28">
          <w:fldChar w:fldCharType="begin"/>
        </w:r>
        <w:r w:rsidR="00063D28">
          <w:instrText xml:space="preserve"> PAGEREF _Toc426101799 \h </w:instrText>
        </w:r>
        <w:r w:rsidR="00063D28">
          <w:fldChar w:fldCharType="separate"/>
        </w:r>
        <w:r w:rsidR="00063D28">
          <w:t>54</w:t>
        </w:r>
        <w:r w:rsidR="00063D28">
          <w:fldChar w:fldCharType="end"/>
        </w:r>
      </w:hyperlink>
    </w:p>
    <w:p w:rsidR="00063D28" w:rsidRDefault="00CC5DF4">
      <w:pPr>
        <w:pStyle w:val="TOC3"/>
        <w:rPr>
          <w:rFonts w:eastAsiaTheme="minorEastAsia"/>
          <w:smallCaps w:val="0"/>
          <w:sz w:val="22"/>
        </w:rPr>
      </w:pPr>
      <w:hyperlink w:anchor="_Toc426101800" w:history="1">
        <w:r w:rsidR="00063D28" w:rsidRPr="00141DE2">
          <w:rPr>
            <w:rStyle w:val="Hyperlink"/>
          </w:rPr>
          <w:t>Azure Active Directory (Plano)</w:t>
        </w:r>
        <w:r w:rsidR="00063D28">
          <w:tab/>
        </w:r>
        <w:r w:rsidR="00063D28">
          <w:fldChar w:fldCharType="begin"/>
        </w:r>
        <w:r w:rsidR="00063D28">
          <w:instrText xml:space="preserve"> PAGEREF _Toc426101800 \h </w:instrText>
        </w:r>
        <w:r w:rsidR="00063D28">
          <w:fldChar w:fldCharType="separate"/>
        </w:r>
        <w:r w:rsidR="00063D28">
          <w:t>55</w:t>
        </w:r>
        <w:r w:rsidR="00063D28">
          <w:fldChar w:fldCharType="end"/>
        </w:r>
      </w:hyperlink>
    </w:p>
    <w:p w:rsidR="00063D28" w:rsidRDefault="00CC5DF4">
      <w:pPr>
        <w:pStyle w:val="TOC3"/>
        <w:rPr>
          <w:rFonts w:eastAsiaTheme="minorEastAsia"/>
          <w:smallCaps w:val="0"/>
          <w:sz w:val="22"/>
        </w:rPr>
      </w:pPr>
      <w:hyperlink w:anchor="_Toc426101801" w:history="1">
        <w:r w:rsidR="00063D28" w:rsidRPr="00141DE2">
          <w:rPr>
            <w:rStyle w:val="Hyperlink"/>
          </w:rPr>
          <w:t>Serviço de Gestão de Direitos do Azure (Plano)</w:t>
        </w:r>
        <w:r w:rsidR="00063D28">
          <w:tab/>
        </w:r>
        <w:r w:rsidR="00063D28">
          <w:fldChar w:fldCharType="begin"/>
        </w:r>
        <w:r w:rsidR="00063D28">
          <w:instrText xml:space="preserve"> PAGEREF _Toc426101801 \h </w:instrText>
        </w:r>
        <w:r w:rsidR="00063D28">
          <w:fldChar w:fldCharType="separate"/>
        </w:r>
        <w:r w:rsidR="00063D28">
          <w:t>55</w:t>
        </w:r>
        <w:r w:rsidR="00063D28">
          <w:fldChar w:fldCharType="end"/>
        </w:r>
      </w:hyperlink>
    </w:p>
    <w:p w:rsidR="00063D28" w:rsidRDefault="00CC5DF4">
      <w:pPr>
        <w:pStyle w:val="TOC3"/>
        <w:rPr>
          <w:rFonts w:eastAsiaTheme="minorEastAsia"/>
          <w:smallCaps w:val="0"/>
          <w:sz w:val="22"/>
        </w:rPr>
      </w:pPr>
      <w:hyperlink w:anchor="_Toc426101802" w:history="1">
        <w:r w:rsidR="00063D28" w:rsidRPr="00141DE2">
          <w:rPr>
            <w:rStyle w:val="Hyperlink"/>
          </w:rPr>
          <w:t>Azure RemoteApp (Plano)</w:t>
        </w:r>
        <w:r w:rsidR="00063D28">
          <w:tab/>
        </w:r>
        <w:r w:rsidR="00063D28">
          <w:fldChar w:fldCharType="begin"/>
        </w:r>
        <w:r w:rsidR="00063D28">
          <w:instrText xml:space="preserve"> PAGEREF _Toc426101802 \h </w:instrText>
        </w:r>
        <w:r w:rsidR="00063D28">
          <w:fldChar w:fldCharType="separate"/>
        </w:r>
        <w:r w:rsidR="00063D28">
          <w:t>56</w:t>
        </w:r>
        <w:r w:rsidR="00063D28">
          <w:fldChar w:fldCharType="end"/>
        </w:r>
      </w:hyperlink>
    </w:p>
    <w:p w:rsidR="00063D28" w:rsidRDefault="00CC5DF4">
      <w:pPr>
        <w:pStyle w:val="TOC3"/>
        <w:rPr>
          <w:rFonts w:eastAsiaTheme="minorEastAsia"/>
          <w:smallCaps w:val="0"/>
          <w:sz w:val="22"/>
        </w:rPr>
      </w:pPr>
      <w:hyperlink w:anchor="_Toc426101803" w:history="1">
        <w:r w:rsidR="00063D28" w:rsidRPr="00141DE2">
          <w:rPr>
            <w:rStyle w:val="Hyperlink"/>
          </w:rPr>
          <w:t>Operations Management Suite (Plano)</w:t>
        </w:r>
        <w:r w:rsidR="00063D28">
          <w:tab/>
        </w:r>
        <w:r w:rsidR="00063D28">
          <w:fldChar w:fldCharType="begin"/>
        </w:r>
        <w:r w:rsidR="00063D28">
          <w:instrText xml:space="preserve"> PAGEREF _Toc426101803 \h </w:instrText>
        </w:r>
        <w:r w:rsidR="00063D28">
          <w:fldChar w:fldCharType="separate"/>
        </w:r>
        <w:r w:rsidR="00063D28">
          <w:t>56</w:t>
        </w:r>
        <w:r w:rsidR="00063D28">
          <w:fldChar w:fldCharType="end"/>
        </w:r>
      </w:hyperlink>
    </w:p>
    <w:p w:rsidR="00063D28" w:rsidRDefault="00CC5DF4">
      <w:pPr>
        <w:pStyle w:val="TOC2"/>
        <w:rPr>
          <w:rFonts w:eastAsiaTheme="minorEastAsia"/>
          <w:smallCaps w:val="0"/>
          <w:sz w:val="22"/>
        </w:rPr>
      </w:pPr>
      <w:hyperlink w:anchor="_Toc426101804" w:history="1">
        <w:r w:rsidR="00063D28" w:rsidRPr="00141DE2">
          <w:rPr>
            <w:rStyle w:val="Hyperlink"/>
          </w:rPr>
          <w:t>Enterprise Cloud Suite</w:t>
        </w:r>
        <w:r w:rsidR="00063D28">
          <w:tab/>
        </w:r>
        <w:r w:rsidR="00063D28">
          <w:fldChar w:fldCharType="begin"/>
        </w:r>
        <w:r w:rsidR="00063D28">
          <w:instrText xml:space="preserve"> PAGEREF _Toc426101804 \h </w:instrText>
        </w:r>
        <w:r w:rsidR="00063D28">
          <w:fldChar w:fldCharType="separate"/>
        </w:r>
        <w:r w:rsidR="00063D28">
          <w:t>56</w:t>
        </w:r>
        <w:r w:rsidR="00063D28">
          <w:fldChar w:fldCharType="end"/>
        </w:r>
      </w:hyperlink>
    </w:p>
    <w:p w:rsidR="00063D28" w:rsidRDefault="00CC5DF4">
      <w:pPr>
        <w:pStyle w:val="TOC2"/>
        <w:rPr>
          <w:rFonts w:eastAsiaTheme="minorEastAsia"/>
          <w:smallCaps w:val="0"/>
          <w:sz w:val="22"/>
        </w:rPr>
      </w:pPr>
      <w:hyperlink w:anchor="_Toc426101805" w:history="1">
        <w:r w:rsidR="00063D28" w:rsidRPr="00141DE2">
          <w:rPr>
            <w:rStyle w:val="Hyperlink"/>
          </w:rPr>
          <w:t>Microsoft Intune</w:t>
        </w:r>
        <w:r w:rsidR="00063D28">
          <w:tab/>
        </w:r>
        <w:r w:rsidR="00063D28">
          <w:fldChar w:fldCharType="begin"/>
        </w:r>
        <w:r w:rsidR="00063D28">
          <w:instrText xml:space="preserve"> PAGEREF _Toc426101805 \h </w:instrText>
        </w:r>
        <w:r w:rsidR="00063D28">
          <w:fldChar w:fldCharType="separate"/>
        </w:r>
        <w:r w:rsidR="00063D28">
          <w:t>57</w:t>
        </w:r>
        <w:r w:rsidR="00063D28">
          <w:fldChar w:fldCharType="end"/>
        </w:r>
      </w:hyperlink>
    </w:p>
    <w:p w:rsidR="00063D28" w:rsidRDefault="00CC5DF4">
      <w:pPr>
        <w:pStyle w:val="TOC2"/>
        <w:rPr>
          <w:rFonts w:eastAsiaTheme="minorEastAsia"/>
          <w:smallCaps w:val="0"/>
          <w:sz w:val="22"/>
        </w:rPr>
      </w:pPr>
      <w:hyperlink w:anchor="_Toc426101806" w:history="1">
        <w:r w:rsidR="00063D28" w:rsidRPr="00141DE2">
          <w:rPr>
            <w:rStyle w:val="Hyperlink"/>
          </w:rPr>
          <w:t>Microsoft Dynamics Online Services</w:t>
        </w:r>
        <w:r w:rsidR="00063D28">
          <w:tab/>
        </w:r>
        <w:r w:rsidR="00063D28">
          <w:fldChar w:fldCharType="begin"/>
        </w:r>
        <w:r w:rsidR="00063D28">
          <w:instrText xml:space="preserve"> PAGEREF _Toc426101806 \h </w:instrText>
        </w:r>
        <w:r w:rsidR="00063D28">
          <w:fldChar w:fldCharType="separate"/>
        </w:r>
        <w:r w:rsidR="00063D28">
          <w:t>58</w:t>
        </w:r>
        <w:r w:rsidR="00063D28">
          <w:fldChar w:fldCharType="end"/>
        </w:r>
      </w:hyperlink>
    </w:p>
    <w:p w:rsidR="00063D28" w:rsidRDefault="00CC5DF4">
      <w:pPr>
        <w:pStyle w:val="TOC3"/>
        <w:rPr>
          <w:rFonts w:eastAsiaTheme="minorEastAsia"/>
          <w:smallCaps w:val="0"/>
          <w:sz w:val="22"/>
        </w:rPr>
      </w:pPr>
      <w:hyperlink w:anchor="_Toc426101807" w:history="1">
        <w:r w:rsidR="00063D28" w:rsidRPr="00141DE2">
          <w:rPr>
            <w:rStyle w:val="Hyperlink"/>
          </w:rPr>
          <w:t>Microsoft Dynamics CRM Online</w:t>
        </w:r>
        <w:r w:rsidR="00063D28">
          <w:tab/>
        </w:r>
        <w:r w:rsidR="00063D28">
          <w:fldChar w:fldCharType="begin"/>
        </w:r>
        <w:r w:rsidR="00063D28">
          <w:instrText xml:space="preserve"> PAGEREF _Toc426101807 \h </w:instrText>
        </w:r>
        <w:r w:rsidR="00063D28">
          <w:fldChar w:fldCharType="separate"/>
        </w:r>
        <w:r w:rsidR="00063D28">
          <w:t>58</w:t>
        </w:r>
        <w:r w:rsidR="00063D28">
          <w:fldChar w:fldCharType="end"/>
        </w:r>
      </w:hyperlink>
    </w:p>
    <w:p w:rsidR="00063D28" w:rsidRDefault="00CC5DF4">
      <w:pPr>
        <w:pStyle w:val="TOC3"/>
        <w:rPr>
          <w:rFonts w:eastAsiaTheme="minorEastAsia"/>
          <w:smallCaps w:val="0"/>
          <w:sz w:val="22"/>
        </w:rPr>
      </w:pPr>
      <w:hyperlink w:anchor="_Toc426101808" w:history="1">
        <w:r w:rsidR="00063D28" w:rsidRPr="00141DE2">
          <w:rPr>
            <w:rStyle w:val="Hyperlink"/>
          </w:rPr>
          <w:t>Microsoft Dynamics Marketing</w:t>
        </w:r>
        <w:r w:rsidR="00063D28">
          <w:tab/>
        </w:r>
        <w:r w:rsidR="00063D28">
          <w:fldChar w:fldCharType="begin"/>
        </w:r>
        <w:r w:rsidR="00063D28">
          <w:instrText xml:space="preserve"> PAGEREF _Toc426101808 \h </w:instrText>
        </w:r>
        <w:r w:rsidR="00063D28">
          <w:fldChar w:fldCharType="separate"/>
        </w:r>
        <w:r w:rsidR="00063D28">
          <w:t>59</w:t>
        </w:r>
        <w:r w:rsidR="00063D28">
          <w:fldChar w:fldCharType="end"/>
        </w:r>
      </w:hyperlink>
    </w:p>
    <w:p w:rsidR="00063D28" w:rsidRDefault="00CC5DF4">
      <w:pPr>
        <w:pStyle w:val="TOC3"/>
        <w:rPr>
          <w:rFonts w:eastAsiaTheme="minorEastAsia"/>
          <w:smallCaps w:val="0"/>
          <w:sz w:val="22"/>
        </w:rPr>
      </w:pPr>
      <w:hyperlink w:anchor="_Toc426101809" w:history="1">
        <w:r w:rsidR="00063D28" w:rsidRPr="00141DE2">
          <w:rPr>
            <w:rStyle w:val="Hyperlink"/>
          </w:rPr>
          <w:t>Microsoft Social Engagement</w:t>
        </w:r>
        <w:r w:rsidR="00063D28">
          <w:tab/>
        </w:r>
        <w:r w:rsidR="00063D28">
          <w:fldChar w:fldCharType="begin"/>
        </w:r>
        <w:r w:rsidR="00063D28">
          <w:instrText xml:space="preserve"> PAGEREF _Toc426101809 \h </w:instrText>
        </w:r>
        <w:r w:rsidR="00063D28">
          <w:fldChar w:fldCharType="separate"/>
        </w:r>
        <w:r w:rsidR="00063D28">
          <w:t>59</w:t>
        </w:r>
        <w:r w:rsidR="00063D28">
          <w:fldChar w:fldCharType="end"/>
        </w:r>
      </w:hyperlink>
    </w:p>
    <w:p w:rsidR="00063D28" w:rsidRDefault="00CC5DF4">
      <w:pPr>
        <w:pStyle w:val="TOC3"/>
        <w:rPr>
          <w:rFonts w:eastAsiaTheme="minorEastAsia"/>
          <w:smallCaps w:val="0"/>
          <w:sz w:val="22"/>
        </w:rPr>
      </w:pPr>
      <w:hyperlink w:anchor="_Toc426101810" w:history="1">
        <w:r w:rsidR="00063D28" w:rsidRPr="00141DE2">
          <w:rPr>
            <w:rStyle w:val="Hyperlink"/>
          </w:rPr>
          <w:t>Parature, da Microsoft</w:t>
        </w:r>
        <w:r w:rsidR="00063D28">
          <w:tab/>
        </w:r>
        <w:r w:rsidR="00063D28">
          <w:fldChar w:fldCharType="begin"/>
        </w:r>
        <w:r w:rsidR="00063D28">
          <w:instrText xml:space="preserve"> PAGEREF _Toc426101810 \h </w:instrText>
        </w:r>
        <w:r w:rsidR="00063D28">
          <w:fldChar w:fldCharType="separate"/>
        </w:r>
        <w:r w:rsidR="00063D28">
          <w:t>60</w:t>
        </w:r>
        <w:r w:rsidR="00063D28">
          <w:fldChar w:fldCharType="end"/>
        </w:r>
      </w:hyperlink>
    </w:p>
    <w:p w:rsidR="00063D28" w:rsidRDefault="00CC5DF4">
      <w:pPr>
        <w:pStyle w:val="TOC2"/>
        <w:rPr>
          <w:rFonts w:eastAsiaTheme="minorEastAsia"/>
          <w:smallCaps w:val="0"/>
          <w:sz w:val="22"/>
        </w:rPr>
      </w:pPr>
      <w:hyperlink w:anchor="_Toc426101811" w:history="1">
        <w:r w:rsidR="00063D28" w:rsidRPr="00141DE2">
          <w:rPr>
            <w:rStyle w:val="Hyperlink"/>
          </w:rPr>
          <w:t>Serviços do Office 365</w:t>
        </w:r>
        <w:r w:rsidR="00063D28">
          <w:tab/>
        </w:r>
        <w:r w:rsidR="00063D28">
          <w:fldChar w:fldCharType="begin"/>
        </w:r>
        <w:r w:rsidR="00063D28">
          <w:instrText xml:space="preserve"> PAGEREF _Toc426101811 \h </w:instrText>
        </w:r>
        <w:r w:rsidR="00063D28">
          <w:fldChar w:fldCharType="separate"/>
        </w:r>
        <w:r w:rsidR="00063D28">
          <w:t>60</w:t>
        </w:r>
        <w:r w:rsidR="00063D28">
          <w:fldChar w:fldCharType="end"/>
        </w:r>
      </w:hyperlink>
    </w:p>
    <w:p w:rsidR="00063D28" w:rsidRDefault="00CC5DF4">
      <w:pPr>
        <w:pStyle w:val="TOC3"/>
        <w:rPr>
          <w:rFonts w:eastAsiaTheme="minorEastAsia"/>
          <w:smallCaps w:val="0"/>
          <w:sz w:val="22"/>
        </w:rPr>
      </w:pPr>
      <w:hyperlink w:anchor="_Toc426101812" w:history="1">
        <w:r w:rsidR="00063D28" w:rsidRPr="00141DE2">
          <w:rPr>
            <w:rStyle w:val="Hyperlink"/>
          </w:rPr>
          <w:t>Office 365 Applications</w:t>
        </w:r>
        <w:r w:rsidR="00063D28">
          <w:tab/>
        </w:r>
        <w:r w:rsidR="00063D28">
          <w:fldChar w:fldCharType="begin"/>
        </w:r>
        <w:r w:rsidR="00063D28">
          <w:instrText xml:space="preserve"> PAGEREF _Toc426101812 \h </w:instrText>
        </w:r>
        <w:r w:rsidR="00063D28">
          <w:fldChar w:fldCharType="separate"/>
        </w:r>
        <w:r w:rsidR="00063D28">
          <w:t>60</w:t>
        </w:r>
        <w:r w:rsidR="00063D28">
          <w:fldChar w:fldCharType="end"/>
        </w:r>
      </w:hyperlink>
    </w:p>
    <w:p w:rsidR="00063D28" w:rsidRDefault="00CC5DF4">
      <w:pPr>
        <w:pStyle w:val="TOC3"/>
        <w:rPr>
          <w:rFonts w:eastAsiaTheme="minorEastAsia"/>
          <w:smallCaps w:val="0"/>
          <w:sz w:val="22"/>
        </w:rPr>
      </w:pPr>
      <w:hyperlink w:anchor="_Toc426101813" w:history="1">
        <w:r w:rsidR="00063D28" w:rsidRPr="00141DE2">
          <w:rPr>
            <w:rStyle w:val="Hyperlink"/>
          </w:rPr>
          <w:t>Conju</w:t>
        </w:r>
        <w:r w:rsidR="00063D28" w:rsidRPr="00141DE2">
          <w:rPr>
            <w:rStyle w:val="Hyperlink"/>
          </w:rPr>
          <w:t>n</w:t>
        </w:r>
        <w:r w:rsidR="00063D28" w:rsidRPr="00141DE2">
          <w:rPr>
            <w:rStyle w:val="Hyperlink"/>
          </w:rPr>
          <w:t>tos de Aplicações do Office 365</w:t>
        </w:r>
        <w:r w:rsidR="00063D28">
          <w:tab/>
        </w:r>
        <w:r w:rsidR="00063D28">
          <w:fldChar w:fldCharType="begin"/>
        </w:r>
        <w:r w:rsidR="00063D28">
          <w:instrText xml:space="preserve"> PAGEREF _Toc426101813 \h </w:instrText>
        </w:r>
        <w:r w:rsidR="00063D28">
          <w:fldChar w:fldCharType="separate"/>
        </w:r>
        <w:r w:rsidR="00063D28">
          <w:t>62</w:t>
        </w:r>
        <w:r w:rsidR="00063D28">
          <w:fldChar w:fldCharType="end"/>
        </w:r>
      </w:hyperlink>
    </w:p>
    <w:p w:rsidR="00063D28" w:rsidRDefault="00CC5DF4">
      <w:pPr>
        <w:pStyle w:val="TOC3"/>
        <w:rPr>
          <w:rFonts w:eastAsiaTheme="minorEastAsia"/>
          <w:smallCaps w:val="0"/>
          <w:sz w:val="22"/>
        </w:rPr>
      </w:pPr>
      <w:hyperlink w:anchor="_Toc426101814" w:history="1">
        <w:r w:rsidR="00063D28" w:rsidRPr="00141DE2">
          <w:rPr>
            <w:rStyle w:val="Hyperlink"/>
          </w:rPr>
          <w:t>Exchange Online</w:t>
        </w:r>
        <w:r w:rsidR="00063D28">
          <w:tab/>
        </w:r>
        <w:r w:rsidR="00063D28">
          <w:fldChar w:fldCharType="begin"/>
        </w:r>
        <w:r w:rsidR="00063D28">
          <w:instrText xml:space="preserve"> PAGEREF _Toc426101814 \h </w:instrText>
        </w:r>
        <w:r w:rsidR="00063D28">
          <w:fldChar w:fldCharType="separate"/>
        </w:r>
        <w:r w:rsidR="00063D28">
          <w:t>65</w:t>
        </w:r>
        <w:r w:rsidR="00063D28">
          <w:fldChar w:fldCharType="end"/>
        </w:r>
      </w:hyperlink>
    </w:p>
    <w:p w:rsidR="00063D28" w:rsidRDefault="00CC5DF4">
      <w:pPr>
        <w:pStyle w:val="TOC3"/>
        <w:rPr>
          <w:rFonts w:eastAsiaTheme="minorEastAsia"/>
          <w:smallCaps w:val="0"/>
          <w:sz w:val="22"/>
        </w:rPr>
      </w:pPr>
      <w:hyperlink w:anchor="_Toc426101815" w:history="1">
        <w:r w:rsidR="00063D28" w:rsidRPr="00141DE2">
          <w:rPr>
            <w:rStyle w:val="Hyperlink"/>
          </w:rPr>
          <w:t>OneDrive para Empresas</w:t>
        </w:r>
        <w:r w:rsidR="00063D28">
          <w:tab/>
        </w:r>
        <w:r w:rsidR="00063D28">
          <w:fldChar w:fldCharType="begin"/>
        </w:r>
        <w:r w:rsidR="00063D28">
          <w:instrText xml:space="preserve"> PAGEREF _Toc426101815 \h </w:instrText>
        </w:r>
        <w:r w:rsidR="00063D28">
          <w:fldChar w:fldCharType="separate"/>
        </w:r>
        <w:r w:rsidR="00063D28">
          <w:t>66</w:t>
        </w:r>
        <w:r w:rsidR="00063D28">
          <w:fldChar w:fldCharType="end"/>
        </w:r>
      </w:hyperlink>
    </w:p>
    <w:p w:rsidR="00063D28" w:rsidRDefault="00CC5DF4">
      <w:pPr>
        <w:pStyle w:val="TOC3"/>
        <w:rPr>
          <w:rFonts w:eastAsiaTheme="minorEastAsia"/>
          <w:smallCaps w:val="0"/>
          <w:sz w:val="22"/>
        </w:rPr>
      </w:pPr>
      <w:hyperlink w:anchor="_Toc426101816" w:history="1">
        <w:r w:rsidR="00063D28" w:rsidRPr="00141DE2">
          <w:rPr>
            <w:rStyle w:val="Hyperlink"/>
          </w:rPr>
          <w:t>Project Online</w:t>
        </w:r>
        <w:r w:rsidR="00063D28">
          <w:tab/>
        </w:r>
        <w:r w:rsidR="00063D28">
          <w:fldChar w:fldCharType="begin"/>
        </w:r>
        <w:r w:rsidR="00063D28">
          <w:instrText xml:space="preserve"> PAGEREF _Toc426101816 \h </w:instrText>
        </w:r>
        <w:r w:rsidR="00063D28">
          <w:fldChar w:fldCharType="separate"/>
        </w:r>
        <w:r w:rsidR="00063D28">
          <w:t>66</w:t>
        </w:r>
        <w:r w:rsidR="00063D28">
          <w:fldChar w:fldCharType="end"/>
        </w:r>
      </w:hyperlink>
    </w:p>
    <w:p w:rsidR="00063D28" w:rsidRDefault="00CC5DF4">
      <w:pPr>
        <w:pStyle w:val="TOC3"/>
        <w:rPr>
          <w:rFonts w:eastAsiaTheme="minorEastAsia"/>
          <w:smallCaps w:val="0"/>
          <w:sz w:val="22"/>
        </w:rPr>
      </w:pPr>
      <w:hyperlink w:anchor="_Toc426101817" w:history="1">
        <w:r w:rsidR="00063D28" w:rsidRPr="00141DE2">
          <w:rPr>
            <w:rStyle w:val="Hyperlink"/>
          </w:rPr>
          <w:t>SharePo</w:t>
        </w:r>
        <w:r w:rsidR="00063D28" w:rsidRPr="00141DE2">
          <w:rPr>
            <w:rStyle w:val="Hyperlink"/>
          </w:rPr>
          <w:t>i</w:t>
        </w:r>
        <w:r w:rsidR="00063D28" w:rsidRPr="00141DE2">
          <w:rPr>
            <w:rStyle w:val="Hyperlink"/>
          </w:rPr>
          <w:t>nt Online</w:t>
        </w:r>
        <w:r w:rsidR="00063D28">
          <w:tab/>
        </w:r>
        <w:r w:rsidR="00063D28">
          <w:fldChar w:fldCharType="begin"/>
        </w:r>
        <w:r w:rsidR="00063D28">
          <w:instrText xml:space="preserve"> PAGEREF _Toc426101817 \h </w:instrText>
        </w:r>
        <w:r w:rsidR="00063D28">
          <w:fldChar w:fldCharType="separate"/>
        </w:r>
        <w:r w:rsidR="00063D28">
          <w:t>66</w:t>
        </w:r>
        <w:r w:rsidR="00063D28">
          <w:fldChar w:fldCharType="end"/>
        </w:r>
      </w:hyperlink>
    </w:p>
    <w:p w:rsidR="00063D28" w:rsidRDefault="00CC5DF4">
      <w:pPr>
        <w:pStyle w:val="TOC3"/>
        <w:rPr>
          <w:rFonts w:eastAsiaTheme="minorEastAsia"/>
          <w:smallCaps w:val="0"/>
          <w:sz w:val="22"/>
        </w:rPr>
      </w:pPr>
      <w:hyperlink w:anchor="_Toc426101818" w:history="1">
        <w:r w:rsidR="00063D28" w:rsidRPr="00141DE2">
          <w:rPr>
            <w:rStyle w:val="Hyperlink"/>
          </w:rPr>
          <w:t>Skype para Empresas Online</w:t>
        </w:r>
        <w:r w:rsidR="00063D28">
          <w:tab/>
        </w:r>
        <w:r w:rsidR="00063D28">
          <w:fldChar w:fldCharType="begin"/>
        </w:r>
        <w:r w:rsidR="00063D28">
          <w:instrText xml:space="preserve"> PAGEREF _Toc426101818 \h </w:instrText>
        </w:r>
        <w:r w:rsidR="00063D28">
          <w:fldChar w:fldCharType="separate"/>
        </w:r>
        <w:r w:rsidR="00063D28">
          <w:t>67</w:t>
        </w:r>
        <w:r w:rsidR="00063D28">
          <w:fldChar w:fldCharType="end"/>
        </w:r>
      </w:hyperlink>
    </w:p>
    <w:p w:rsidR="00063D28" w:rsidRDefault="00CC5DF4">
      <w:pPr>
        <w:pStyle w:val="TOC2"/>
        <w:rPr>
          <w:rFonts w:eastAsiaTheme="minorEastAsia"/>
          <w:smallCaps w:val="0"/>
          <w:sz w:val="22"/>
        </w:rPr>
      </w:pPr>
      <w:hyperlink w:anchor="_Toc426101819" w:history="1">
        <w:r w:rsidR="00063D28" w:rsidRPr="00141DE2">
          <w:rPr>
            <w:rStyle w:val="Hyperlink"/>
          </w:rPr>
          <w:t>Outros Serviços Online</w:t>
        </w:r>
        <w:r w:rsidR="00063D28">
          <w:tab/>
        </w:r>
        <w:r w:rsidR="00063D28">
          <w:fldChar w:fldCharType="begin"/>
        </w:r>
        <w:r w:rsidR="00063D28">
          <w:instrText xml:space="preserve"> PAGEREF _Toc426101819 \h </w:instrText>
        </w:r>
        <w:r w:rsidR="00063D28">
          <w:fldChar w:fldCharType="separate"/>
        </w:r>
        <w:r w:rsidR="00063D28">
          <w:t>67</w:t>
        </w:r>
        <w:r w:rsidR="00063D28">
          <w:fldChar w:fldCharType="end"/>
        </w:r>
      </w:hyperlink>
    </w:p>
    <w:p w:rsidR="00063D28" w:rsidRDefault="00CC5DF4">
      <w:pPr>
        <w:pStyle w:val="TOC3"/>
        <w:rPr>
          <w:rFonts w:eastAsiaTheme="minorEastAsia"/>
          <w:smallCaps w:val="0"/>
          <w:sz w:val="22"/>
        </w:rPr>
      </w:pPr>
      <w:hyperlink w:anchor="_Toc426101820" w:history="1">
        <w:r w:rsidR="00063D28" w:rsidRPr="00141DE2">
          <w:rPr>
            <w:rStyle w:val="Hyperlink"/>
          </w:rPr>
          <w:t>Mapas Bing</w:t>
        </w:r>
        <w:r w:rsidR="00063D28">
          <w:tab/>
        </w:r>
        <w:r w:rsidR="00063D28">
          <w:fldChar w:fldCharType="begin"/>
        </w:r>
        <w:r w:rsidR="00063D28">
          <w:instrText xml:space="preserve"> PAGEREF _Toc426101820 \h </w:instrText>
        </w:r>
        <w:r w:rsidR="00063D28">
          <w:fldChar w:fldCharType="separate"/>
        </w:r>
        <w:r w:rsidR="00063D28">
          <w:t>67</w:t>
        </w:r>
        <w:r w:rsidR="00063D28">
          <w:fldChar w:fldCharType="end"/>
        </w:r>
      </w:hyperlink>
    </w:p>
    <w:p w:rsidR="00063D28" w:rsidRDefault="00CC5DF4">
      <w:pPr>
        <w:pStyle w:val="TOC3"/>
        <w:rPr>
          <w:rFonts w:eastAsiaTheme="minorEastAsia"/>
          <w:smallCaps w:val="0"/>
          <w:sz w:val="22"/>
        </w:rPr>
      </w:pPr>
      <w:hyperlink w:anchor="_Toc426101821" w:history="1">
        <w:r w:rsidR="00063D28" w:rsidRPr="00141DE2">
          <w:rPr>
            <w:rStyle w:val="Hyperlink"/>
          </w:rPr>
          <w:t>Microsoft Learning</w:t>
        </w:r>
        <w:r w:rsidR="00063D28">
          <w:tab/>
        </w:r>
        <w:r w:rsidR="00063D28">
          <w:fldChar w:fldCharType="begin"/>
        </w:r>
        <w:r w:rsidR="00063D28">
          <w:instrText xml:space="preserve"> PAGEREF _Toc426101821 \h </w:instrText>
        </w:r>
        <w:r w:rsidR="00063D28">
          <w:fldChar w:fldCharType="separate"/>
        </w:r>
        <w:r w:rsidR="00063D28">
          <w:t>68</w:t>
        </w:r>
        <w:r w:rsidR="00063D28">
          <w:fldChar w:fldCharType="end"/>
        </w:r>
      </w:hyperlink>
    </w:p>
    <w:p w:rsidR="00063D28" w:rsidRDefault="00CC5DF4">
      <w:pPr>
        <w:pStyle w:val="TOC3"/>
        <w:rPr>
          <w:rFonts w:eastAsiaTheme="minorEastAsia"/>
          <w:smallCaps w:val="0"/>
          <w:sz w:val="22"/>
        </w:rPr>
      </w:pPr>
      <w:hyperlink w:anchor="_Toc426101822" w:history="1">
        <w:r w:rsidR="00063D28" w:rsidRPr="00141DE2">
          <w:rPr>
            <w:rStyle w:val="Hyperlink"/>
          </w:rPr>
          <w:t>Microsoft Translator</w:t>
        </w:r>
        <w:r w:rsidR="00063D28">
          <w:tab/>
        </w:r>
        <w:r w:rsidR="00063D28">
          <w:fldChar w:fldCharType="begin"/>
        </w:r>
        <w:r w:rsidR="00063D28">
          <w:instrText xml:space="preserve"> PAGEREF _Toc426101822 \h </w:instrText>
        </w:r>
        <w:r w:rsidR="00063D28">
          <w:fldChar w:fldCharType="separate"/>
        </w:r>
        <w:r w:rsidR="00063D28">
          <w:t>68</w:t>
        </w:r>
        <w:r w:rsidR="00063D28">
          <w:fldChar w:fldCharType="end"/>
        </w:r>
      </w:hyperlink>
    </w:p>
    <w:p w:rsidR="00063D28" w:rsidRDefault="00CC5DF4">
      <w:pPr>
        <w:pStyle w:val="TOC3"/>
        <w:rPr>
          <w:rFonts w:eastAsiaTheme="minorEastAsia"/>
          <w:smallCaps w:val="0"/>
          <w:sz w:val="22"/>
        </w:rPr>
      </w:pPr>
      <w:hyperlink w:anchor="_Toc426101823" w:history="1">
        <w:r w:rsidR="00063D28" w:rsidRPr="00141DE2">
          <w:rPr>
            <w:rStyle w:val="Hyperlink"/>
          </w:rPr>
          <w:t>Power BI Pro</w:t>
        </w:r>
        <w:r w:rsidR="00063D28">
          <w:tab/>
        </w:r>
        <w:r w:rsidR="00063D28">
          <w:fldChar w:fldCharType="begin"/>
        </w:r>
        <w:r w:rsidR="00063D28">
          <w:instrText xml:space="preserve"> PAGEREF _Toc426101823 \h </w:instrText>
        </w:r>
        <w:r w:rsidR="00063D28">
          <w:fldChar w:fldCharType="separate"/>
        </w:r>
        <w:r w:rsidR="00063D28">
          <w:t>69</w:t>
        </w:r>
        <w:r w:rsidR="00063D28">
          <w:fldChar w:fldCharType="end"/>
        </w:r>
      </w:hyperlink>
    </w:p>
    <w:p w:rsidR="00063D28" w:rsidRDefault="00CC5DF4">
      <w:pPr>
        <w:pStyle w:val="TOC3"/>
        <w:rPr>
          <w:rFonts w:eastAsiaTheme="minorEastAsia"/>
          <w:smallCaps w:val="0"/>
          <w:sz w:val="22"/>
        </w:rPr>
      </w:pPr>
      <w:hyperlink w:anchor="_Toc426101824" w:history="1">
        <w:r w:rsidR="00063D28" w:rsidRPr="00141DE2">
          <w:rPr>
            <w:rStyle w:val="Hyperlink"/>
          </w:rPr>
          <w:t>System Center Endpoint Protection</w:t>
        </w:r>
        <w:r w:rsidR="00063D28">
          <w:tab/>
        </w:r>
        <w:r w:rsidR="00063D28">
          <w:fldChar w:fldCharType="begin"/>
        </w:r>
        <w:r w:rsidR="00063D28">
          <w:instrText xml:space="preserve"> PAGEREF _Toc426101824 \h </w:instrText>
        </w:r>
        <w:r w:rsidR="00063D28">
          <w:fldChar w:fldCharType="separate"/>
        </w:r>
        <w:r w:rsidR="00063D28">
          <w:t>69</w:t>
        </w:r>
        <w:r w:rsidR="00063D28">
          <w:fldChar w:fldCharType="end"/>
        </w:r>
      </w:hyperlink>
    </w:p>
    <w:p w:rsidR="00063D28" w:rsidRDefault="00CC5DF4">
      <w:pPr>
        <w:pStyle w:val="TOC3"/>
        <w:rPr>
          <w:rFonts w:eastAsiaTheme="minorEastAsia"/>
          <w:smallCaps w:val="0"/>
          <w:sz w:val="22"/>
        </w:rPr>
      </w:pPr>
      <w:hyperlink w:anchor="_Toc426101825" w:history="1">
        <w:r w:rsidR="00063D28" w:rsidRPr="00141DE2">
          <w:rPr>
            <w:rStyle w:val="Hyperlink"/>
          </w:rPr>
          <w:t>Yammer Enterprise</w:t>
        </w:r>
        <w:r w:rsidR="00063D28">
          <w:tab/>
        </w:r>
        <w:r w:rsidR="00063D28">
          <w:fldChar w:fldCharType="begin"/>
        </w:r>
        <w:r w:rsidR="00063D28">
          <w:instrText xml:space="preserve"> PAGEREF _Toc426101825 \h </w:instrText>
        </w:r>
        <w:r w:rsidR="00063D28">
          <w:fldChar w:fldCharType="separate"/>
        </w:r>
        <w:r w:rsidR="00063D28">
          <w:t>69</w:t>
        </w:r>
        <w:r w:rsidR="00063D28">
          <w:fldChar w:fldCharType="end"/>
        </w:r>
      </w:hyperlink>
    </w:p>
    <w:p w:rsidR="00063D28" w:rsidRDefault="00CC5DF4">
      <w:pPr>
        <w:pStyle w:val="TOC1"/>
        <w:rPr>
          <w:rFonts w:eastAsiaTheme="minorEastAsia"/>
          <w:b w:val="0"/>
          <w:caps w:val="0"/>
          <w:noProof/>
          <w:sz w:val="22"/>
          <w:szCs w:val="22"/>
        </w:rPr>
      </w:pPr>
      <w:hyperlink w:anchor="_Toc426101826" w:history="1">
        <w:r w:rsidR="00063D28" w:rsidRPr="00141DE2">
          <w:rPr>
            <w:rStyle w:val="Hyperlink"/>
            <w:noProof/>
          </w:rPr>
          <w:t>Glossário</w:t>
        </w:r>
        <w:r w:rsidR="00063D28">
          <w:rPr>
            <w:noProof/>
          </w:rPr>
          <w:tab/>
        </w:r>
        <w:r w:rsidR="00063D28">
          <w:rPr>
            <w:noProof/>
          </w:rPr>
          <w:fldChar w:fldCharType="begin"/>
        </w:r>
        <w:r w:rsidR="00063D28">
          <w:rPr>
            <w:noProof/>
          </w:rPr>
          <w:instrText xml:space="preserve"> PAGEREF _Toc426101826 \h </w:instrText>
        </w:r>
        <w:r w:rsidR="00063D28">
          <w:rPr>
            <w:noProof/>
          </w:rPr>
        </w:r>
        <w:r w:rsidR="00063D28">
          <w:rPr>
            <w:noProof/>
          </w:rPr>
          <w:fldChar w:fldCharType="separate"/>
        </w:r>
        <w:r w:rsidR="00063D28">
          <w:rPr>
            <w:noProof/>
          </w:rPr>
          <w:t>70</w:t>
        </w:r>
        <w:r w:rsidR="00063D28">
          <w:rPr>
            <w:noProof/>
          </w:rPr>
          <w:fldChar w:fldCharType="end"/>
        </w:r>
      </w:hyperlink>
    </w:p>
    <w:p w:rsidR="00063D28" w:rsidRDefault="00CC5DF4">
      <w:pPr>
        <w:pStyle w:val="TOC2"/>
        <w:rPr>
          <w:rFonts w:eastAsiaTheme="minorEastAsia"/>
          <w:smallCaps w:val="0"/>
          <w:sz w:val="22"/>
        </w:rPr>
      </w:pPr>
      <w:hyperlink w:anchor="_Toc426101827" w:history="1">
        <w:r w:rsidR="00063D28" w:rsidRPr="00141DE2">
          <w:rPr>
            <w:rStyle w:val="Hyperlink"/>
          </w:rPr>
          <w:t>Atributos</w:t>
        </w:r>
        <w:r w:rsidR="00063D28">
          <w:tab/>
        </w:r>
        <w:r w:rsidR="00063D28">
          <w:fldChar w:fldCharType="begin"/>
        </w:r>
        <w:r w:rsidR="00063D28">
          <w:instrText xml:space="preserve"> PAGEREF _Toc426101827 \h </w:instrText>
        </w:r>
        <w:r w:rsidR="00063D28">
          <w:fldChar w:fldCharType="separate"/>
        </w:r>
        <w:r w:rsidR="00063D28">
          <w:t>70</w:t>
        </w:r>
        <w:r w:rsidR="00063D28">
          <w:fldChar w:fldCharType="end"/>
        </w:r>
      </w:hyperlink>
    </w:p>
    <w:p w:rsidR="00063D28" w:rsidRDefault="00CC5DF4">
      <w:pPr>
        <w:pStyle w:val="TOC2"/>
        <w:rPr>
          <w:rFonts w:eastAsiaTheme="minorEastAsia"/>
          <w:smallCaps w:val="0"/>
          <w:sz w:val="22"/>
        </w:rPr>
      </w:pPr>
      <w:hyperlink w:anchor="_Toc426101828" w:history="1">
        <w:r w:rsidR="00063D28" w:rsidRPr="00141DE2">
          <w:rPr>
            <w:rStyle w:val="Hyperlink"/>
          </w:rPr>
          <w:t>Valores das Células</w:t>
        </w:r>
        <w:r w:rsidR="00063D28">
          <w:tab/>
        </w:r>
        <w:r w:rsidR="00063D28">
          <w:fldChar w:fldCharType="begin"/>
        </w:r>
        <w:r w:rsidR="00063D28">
          <w:instrText xml:space="preserve"> PAGEREF _Toc426101828 \h </w:instrText>
        </w:r>
        <w:r w:rsidR="00063D28">
          <w:fldChar w:fldCharType="separate"/>
        </w:r>
        <w:r w:rsidR="00063D28">
          <w:t>71</w:t>
        </w:r>
        <w:r w:rsidR="00063D28">
          <w:fldChar w:fldCharType="end"/>
        </w:r>
      </w:hyperlink>
    </w:p>
    <w:p w:rsidR="00063D28" w:rsidRDefault="00CC5DF4">
      <w:pPr>
        <w:pStyle w:val="TOC2"/>
        <w:rPr>
          <w:rFonts w:eastAsiaTheme="minorEastAsia"/>
          <w:smallCaps w:val="0"/>
          <w:sz w:val="22"/>
        </w:rPr>
      </w:pPr>
      <w:hyperlink w:anchor="_Toc426101829" w:history="1">
        <w:r w:rsidR="00063D28" w:rsidRPr="00141DE2">
          <w:rPr>
            <w:rStyle w:val="Hyperlink"/>
          </w:rPr>
          <w:t>Títulos das Colunas</w:t>
        </w:r>
        <w:r w:rsidR="00063D28">
          <w:tab/>
        </w:r>
        <w:r w:rsidR="00063D28">
          <w:fldChar w:fldCharType="begin"/>
        </w:r>
        <w:r w:rsidR="00063D28">
          <w:instrText xml:space="preserve"> PAGEREF _Toc426101829 \h </w:instrText>
        </w:r>
        <w:r w:rsidR="00063D28">
          <w:fldChar w:fldCharType="separate"/>
        </w:r>
        <w:r w:rsidR="00063D28">
          <w:t>72</w:t>
        </w:r>
        <w:r w:rsidR="00063D28">
          <w:fldChar w:fldCharType="end"/>
        </w:r>
      </w:hyperlink>
    </w:p>
    <w:p w:rsidR="00063D28" w:rsidRDefault="00CC5DF4">
      <w:pPr>
        <w:pStyle w:val="TOC2"/>
        <w:rPr>
          <w:rFonts w:eastAsiaTheme="minorEastAsia"/>
          <w:smallCaps w:val="0"/>
          <w:sz w:val="22"/>
        </w:rPr>
      </w:pPr>
      <w:hyperlink w:anchor="_Toc426101830" w:history="1">
        <w:r w:rsidR="00063D28" w:rsidRPr="00141DE2">
          <w:rPr>
            <w:rStyle w:val="Hyperlink"/>
          </w:rPr>
          <w:t>Definições</w:t>
        </w:r>
        <w:r w:rsidR="00063D28">
          <w:tab/>
        </w:r>
        <w:r w:rsidR="00063D28">
          <w:fldChar w:fldCharType="begin"/>
        </w:r>
        <w:r w:rsidR="00063D28">
          <w:instrText xml:space="preserve"> PAGEREF _Toc426101830 \h </w:instrText>
        </w:r>
        <w:r w:rsidR="00063D28">
          <w:fldChar w:fldCharType="separate"/>
        </w:r>
        <w:r w:rsidR="00063D28">
          <w:t>72</w:t>
        </w:r>
        <w:r w:rsidR="00063D28">
          <w:fldChar w:fldCharType="end"/>
        </w:r>
      </w:hyperlink>
    </w:p>
    <w:p w:rsidR="00063D28" w:rsidRDefault="00CC5DF4">
      <w:pPr>
        <w:pStyle w:val="TOC1"/>
        <w:rPr>
          <w:rFonts w:eastAsiaTheme="minorEastAsia"/>
          <w:b w:val="0"/>
          <w:caps w:val="0"/>
          <w:noProof/>
          <w:sz w:val="22"/>
          <w:szCs w:val="22"/>
        </w:rPr>
      </w:pPr>
      <w:hyperlink w:anchor="_Toc426101831" w:history="1">
        <w:r w:rsidR="00063D28" w:rsidRPr="00141DE2">
          <w:rPr>
            <w:rStyle w:val="Hyperlink"/>
            <w:noProof/>
          </w:rPr>
          <w:t>Apêndice A – Licenças Equivalentes de CAL/ML</w:t>
        </w:r>
        <w:r w:rsidR="00063D28">
          <w:rPr>
            <w:noProof/>
          </w:rPr>
          <w:tab/>
        </w:r>
        <w:r w:rsidR="00063D28">
          <w:rPr>
            <w:noProof/>
          </w:rPr>
          <w:fldChar w:fldCharType="begin"/>
        </w:r>
        <w:r w:rsidR="00063D28">
          <w:rPr>
            <w:noProof/>
          </w:rPr>
          <w:instrText xml:space="preserve"> PAGEREF _Toc426101831 \h </w:instrText>
        </w:r>
        <w:r w:rsidR="00063D28">
          <w:rPr>
            <w:noProof/>
          </w:rPr>
        </w:r>
        <w:r w:rsidR="00063D28">
          <w:rPr>
            <w:noProof/>
          </w:rPr>
          <w:fldChar w:fldCharType="separate"/>
        </w:r>
        <w:r w:rsidR="00063D28">
          <w:rPr>
            <w:noProof/>
          </w:rPr>
          <w:t>75</w:t>
        </w:r>
        <w:r w:rsidR="00063D28">
          <w:rPr>
            <w:noProof/>
          </w:rPr>
          <w:fldChar w:fldCharType="end"/>
        </w:r>
      </w:hyperlink>
    </w:p>
    <w:p w:rsidR="00063D28" w:rsidRDefault="00CC5DF4">
      <w:pPr>
        <w:pStyle w:val="TOC1"/>
        <w:rPr>
          <w:rFonts w:eastAsiaTheme="minorEastAsia"/>
          <w:b w:val="0"/>
          <w:caps w:val="0"/>
          <w:noProof/>
          <w:sz w:val="22"/>
          <w:szCs w:val="22"/>
        </w:rPr>
      </w:pPr>
      <w:hyperlink w:anchor="_Toc426101832" w:history="1">
        <w:r w:rsidR="00063D28" w:rsidRPr="00141DE2">
          <w:rPr>
            <w:rStyle w:val="Hyperlink"/>
            <w:noProof/>
          </w:rPr>
          <w:t>Apêndice B – Software Assurance</w:t>
        </w:r>
        <w:r w:rsidR="00063D28">
          <w:rPr>
            <w:noProof/>
          </w:rPr>
          <w:tab/>
        </w:r>
        <w:r w:rsidR="00063D28">
          <w:rPr>
            <w:noProof/>
          </w:rPr>
          <w:fldChar w:fldCharType="begin"/>
        </w:r>
        <w:r w:rsidR="00063D28">
          <w:rPr>
            <w:noProof/>
          </w:rPr>
          <w:instrText xml:space="preserve"> PAGEREF _Toc426101832 \h </w:instrText>
        </w:r>
        <w:r w:rsidR="00063D28">
          <w:rPr>
            <w:noProof/>
          </w:rPr>
        </w:r>
        <w:r w:rsidR="00063D28">
          <w:rPr>
            <w:noProof/>
          </w:rPr>
          <w:fldChar w:fldCharType="separate"/>
        </w:r>
        <w:r w:rsidR="00063D28">
          <w:rPr>
            <w:noProof/>
          </w:rPr>
          <w:t>76</w:t>
        </w:r>
        <w:r w:rsidR="00063D28">
          <w:rPr>
            <w:noProof/>
          </w:rPr>
          <w:fldChar w:fldCharType="end"/>
        </w:r>
      </w:hyperlink>
    </w:p>
    <w:p w:rsidR="00063D28" w:rsidRDefault="00CC5DF4">
      <w:pPr>
        <w:pStyle w:val="TOC2"/>
        <w:rPr>
          <w:rFonts w:eastAsiaTheme="minorEastAsia"/>
          <w:smallCaps w:val="0"/>
          <w:sz w:val="22"/>
        </w:rPr>
      </w:pPr>
      <w:hyperlink w:anchor="_Toc426101833" w:history="1">
        <w:r w:rsidR="00063D28" w:rsidRPr="00141DE2">
          <w:rPr>
            <w:rStyle w:val="Hyperlink"/>
          </w:rPr>
          <w:t>Adquirir Software Assurance</w:t>
        </w:r>
        <w:r w:rsidR="00063D28">
          <w:tab/>
        </w:r>
        <w:r w:rsidR="00063D28">
          <w:fldChar w:fldCharType="begin"/>
        </w:r>
        <w:r w:rsidR="00063D28">
          <w:instrText xml:space="preserve"> PAGEREF _Toc426101833 \h </w:instrText>
        </w:r>
        <w:r w:rsidR="00063D28">
          <w:fldChar w:fldCharType="separate"/>
        </w:r>
        <w:r w:rsidR="00063D28">
          <w:t>76</w:t>
        </w:r>
        <w:r w:rsidR="00063D28">
          <w:fldChar w:fldCharType="end"/>
        </w:r>
      </w:hyperlink>
    </w:p>
    <w:p w:rsidR="00063D28" w:rsidRDefault="00CC5DF4">
      <w:pPr>
        <w:pStyle w:val="TOC2"/>
        <w:rPr>
          <w:rFonts w:eastAsiaTheme="minorEastAsia"/>
          <w:smallCaps w:val="0"/>
          <w:sz w:val="22"/>
        </w:rPr>
      </w:pPr>
      <w:hyperlink w:anchor="_Toc426101834" w:history="1">
        <w:r w:rsidR="00063D28" w:rsidRPr="00141DE2">
          <w:rPr>
            <w:rStyle w:val="Hyperlink"/>
          </w:rPr>
          <w:t>Renovar o Software Assurance</w:t>
        </w:r>
        <w:r w:rsidR="00063D28">
          <w:tab/>
        </w:r>
        <w:r w:rsidR="00063D28">
          <w:fldChar w:fldCharType="begin"/>
        </w:r>
        <w:r w:rsidR="00063D28">
          <w:instrText xml:space="preserve"> PAGEREF _Toc426101834 \h </w:instrText>
        </w:r>
        <w:r w:rsidR="00063D28">
          <w:fldChar w:fldCharType="separate"/>
        </w:r>
        <w:r w:rsidR="00063D28">
          <w:t>76</w:t>
        </w:r>
        <w:r w:rsidR="00063D28">
          <w:fldChar w:fldCharType="end"/>
        </w:r>
      </w:hyperlink>
    </w:p>
    <w:p w:rsidR="00063D28" w:rsidRDefault="00CC5DF4">
      <w:pPr>
        <w:pStyle w:val="TOC2"/>
        <w:rPr>
          <w:rFonts w:eastAsiaTheme="minorEastAsia"/>
          <w:smallCaps w:val="0"/>
          <w:sz w:val="22"/>
        </w:rPr>
      </w:pPr>
      <w:hyperlink w:anchor="_Toc426101835" w:history="1">
        <w:r w:rsidR="00063D28" w:rsidRPr="00141DE2">
          <w:rPr>
            <w:rStyle w:val="Hyperlink"/>
          </w:rPr>
          <w:t>Licença de Migração para Produtos Descontinuados ou em Fim de Vida Útil</w:t>
        </w:r>
        <w:r w:rsidR="00063D28">
          <w:tab/>
        </w:r>
        <w:r w:rsidR="00063D28">
          <w:fldChar w:fldCharType="begin"/>
        </w:r>
        <w:r w:rsidR="00063D28">
          <w:instrText xml:space="preserve"> PAGEREF _Toc426101835 \h </w:instrText>
        </w:r>
        <w:r w:rsidR="00063D28">
          <w:fldChar w:fldCharType="separate"/>
        </w:r>
        <w:r w:rsidR="00063D28">
          <w:t>77</w:t>
        </w:r>
        <w:r w:rsidR="00063D28">
          <w:fldChar w:fldCharType="end"/>
        </w:r>
      </w:hyperlink>
    </w:p>
    <w:p w:rsidR="00063D28" w:rsidRDefault="00CC5DF4">
      <w:pPr>
        <w:pStyle w:val="TOC2"/>
        <w:rPr>
          <w:rFonts w:eastAsiaTheme="minorEastAsia"/>
          <w:smallCaps w:val="0"/>
          <w:sz w:val="22"/>
        </w:rPr>
      </w:pPr>
      <w:hyperlink w:anchor="_Toc426101836" w:history="1">
        <w:r w:rsidR="00063D28" w:rsidRPr="00141DE2">
          <w:rPr>
            <w:rStyle w:val="Hyperlink"/>
          </w:rPr>
          <w:t>Benefícios de Software Assurance</w:t>
        </w:r>
        <w:r w:rsidR="00063D28">
          <w:tab/>
        </w:r>
        <w:r w:rsidR="00063D28">
          <w:fldChar w:fldCharType="begin"/>
        </w:r>
        <w:r w:rsidR="00063D28">
          <w:instrText xml:space="preserve"> PAGEREF _Toc426101836 \h </w:instrText>
        </w:r>
        <w:r w:rsidR="00063D28">
          <w:fldChar w:fldCharType="separate"/>
        </w:r>
        <w:r w:rsidR="00063D28">
          <w:t>77</w:t>
        </w:r>
        <w:r w:rsidR="00063D28">
          <w:fldChar w:fldCharType="end"/>
        </w:r>
      </w:hyperlink>
    </w:p>
    <w:p w:rsidR="00063D28" w:rsidRDefault="00CC5DF4">
      <w:pPr>
        <w:pStyle w:val="TOC1"/>
        <w:rPr>
          <w:rFonts w:eastAsiaTheme="minorEastAsia"/>
          <w:b w:val="0"/>
          <w:caps w:val="0"/>
          <w:noProof/>
          <w:sz w:val="22"/>
          <w:szCs w:val="22"/>
        </w:rPr>
      </w:pPr>
      <w:hyperlink w:anchor="_Toc426101837" w:history="1">
        <w:r w:rsidR="00063D28" w:rsidRPr="00141DE2">
          <w:rPr>
            <w:rStyle w:val="Hyperlink"/>
            <w:noProof/>
          </w:rPr>
          <w:t>Apêndice C – Serviços Profissionais</w:t>
        </w:r>
        <w:r w:rsidR="00063D28">
          <w:rPr>
            <w:noProof/>
          </w:rPr>
          <w:tab/>
        </w:r>
        <w:r w:rsidR="00063D28">
          <w:rPr>
            <w:noProof/>
          </w:rPr>
          <w:fldChar w:fldCharType="begin"/>
        </w:r>
        <w:r w:rsidR="00063D28">
          <w:rPr>
            <w:noProof/>
          </w:rPr>
          <w:instrText xml:space="preserve"> PAGEREF _Toc426101837 \h </w:instrText>
        </w:r>
        <w:r w:rsidR="00063D28">
          <w:rPr>
            <w:noProof/>
          </w:rPr>
        </w:r>
        <w:r w:rsidR="00063D28">
          <w:rPr>
            <w:noProof/>
          </w:rPr>
          <w:fldChar w:fldCharType="separate"/>
        </w:r>
        <w:r w:rsidR="00063D28">
          <w:rPr>
            <w:noProof/>
          </w:rPr>
          <w:t>88</w:t>
        </w:r>
        <w:r w:rsidR="00063D28">
          <w:rPr>
            <w:noProof/>
          </w:rPr>
          <w:fldChar w:fldCharType="end"/>
        </w:r>
      </w:hyperlink>
    </w:p>
    <w:p w:rsidR="00063D28" w:rsidRDefault="00CC5DF4">
      <w:pPr>
        <w:pStyle w:val="TOC2"/>
        <w:rPr>
          <w:rFonts w:eastAsiaTheme="minorEastAsia"/>
          <w:smallCaps w:val="0"/>
          <w:sz w:val="22"/>
        </w:rPr>
      </w:pPr>
      <w:hyperlink w:anchor="_Toc426101838" w:history="1">
        <w:r w:rsidR="00063D28" w:rsidRPr="00141DE2">
          <w:rPr>
            <w:rStyle w:val="Hyperlink"/>
          </w:rPr>
          <w:t>Ofertas de Suporte Microsoft Premier</w:t>
        </w:r>
        <w:r w:rsidR="00063D28">
          <w:tab/>
        </w:r>
        <w:r w:rsidR="00063D28">
          <w:fldChar w:fldCharType="begin"/>
        </w:r>
        <w:r w:rsidR="00063D28">
          <w:instrText xml:space="preserve"> PAGEREF _Toc426101838 \h </w:instrText>
        </w:r>
        <w:r w:rsidR="00063D28">
          <w:fldChar w:fldCharType="separate"/>
        </w:r>
        <w:r w:rsidR="00063D28">
          <w:t>88</w:t>
        </w:r>
        <w:r w:rsidR="00063D28">
          <w:fldChar w:fldCharType="end"/>
        </w:r>
      </w:hyperlink>
    </w:p>
    <w:p w:rsidR="00063D28" w:rsidRDefault="00CC5DF4">
      <w:pPr>
        <w:pStyle w:val="TOC2"/>
        <w:rPr>
          <w:rFonts w:eastAsiaTheme="minorEastAsia"/>
          <w:smallCaps w:val="0"/>
          <w:sz w:val="22"/>
        </w:rPr>
      </w:pPr>
      <w:hyperlink w:anchor="_Toc426101839" w:history="1">
        <w:r w:rsidR="00063D28" w:rsidRPr="00141DE2">
          <w:rPr>
            <w:rStyle w:val="Hyperlink"/>
          </w:rPr>
          <w:t>Ofertas do Programa de Estratégia Empresarial da Microsoft</w:t>
        </w:r>
        <w:r w:rsidR="00063D28">
          <w:tab/>
        </w:r>
        <w:r w:rsidR="00063D28">
          <w:fldChar w:fldCharType="begin"/>
        </w:r>
        <w:r w:rsidR="00063D28">
          <w:instrText xml:space="preserve"> PAGEREF _Toc426101839 \h </w:instrText>
        </w:r>
        <w:r w:rsidR="00063D28">
          <w:fldChar w:fldCharType="separate"/>
        </w:r>
        <w:r w:rsidR="00063D28">
          <w:t>89</w:t>
        </w:r>
        <w:r w:rsidR="00063D28">
          <w:fldChar w:fldCharType="end"/>
        </w:r>
      </w:hyperlink>
    </w:p>
    <w:p w:rsidR="00063D28" w:rsidRDefault="00CC5DF4">
      <w:pPr>
        <w:pStyle w:val="TOC2"/>
        <w:rPr>
          <w:rFonts w:eastAsiaTheme="minorEastAsia"/>
          <w:smallCaps w:val="0"/>
          <w:sz w:val="22"/>
        </w:rPr>
      </w:pPr>
      <w:hyperlink w:anchor="_Toc426101840" w:history="1">
        <w:r w:rsidR="00063D28" w:rsidRPr="00141DE2">
          <w:rPr>
            <w:rStyle w:val="Hyperlink"/>
          </w:rPr>
          <w:t>Ofertas de Acelerador de Produtividade de Vendas</w:t>
        </w:r>
        <w:r w:rsidR="00063D28">
          <w:tab/>
        </w:r>
        <w:r w:rsidR="00063D28">
          <w:fldChar w:fldCharType="begin"/>
        </w:r>
        <w:r w:rsidR="00063D28">
          <w:instrText xml:space="preserve"> PAGEREF _Toc426101840 \h </w:instrText>
        </w:r>
        <w:r w:rsidR="00063D28">
          <w:fldChar w:fldCharType="separate"/>
        </w:r>
        <w:r w:rsidR="00063D28">
          <w:t>89</w:t>
        </w:r>
        <w:r w:rsidR="00063D28">
          <w:fldChar w:fldCharType="end"/>
        </w:r>
      </w:hyperlink>
    </w:p>
    <w:p w:rsidR="00063D28" w:rsidRDefault="00CC5DF4">
      <w:pPr>
        <w:pStyle w:val="TOC1"/>
        <w:rPr>
          <w:rFonts w:eastAsiaTheme="minorEastAsia"/>
          <w:b w:val="0"/>
          <w:caps w:val="0"/>
          <w:noProof/>
          <w:sz w:val="22"/>
          <w:szCs w:val="22"/>
        </w:rPr>
      </w:pPr>
      <w:hyperlink w:anchor="_Toc426101841" w:history="1">
        <w:r w:rsidR="00063D28" w:rsidRPr="00141DE2">
          <w:rPr>
            <w:rStyle w:val="Hyperlink"/>
            <w:noProof/>
          </w:rPr>
          <w:t>Apêndice D – Termos Suplementares do Contrato do Programa</w:t>
        </w:r>
        <w:r w:rsidR="00063D28">
          <w:rPr>
            <w:noProof/>
          </w:rPr>
          <w:tab/>
        </w:r>
        <w:r w:rsidR="00063D28">
          <w:rPr>
            <w:noProof/>
          </w:rPr>
          <w:fldChar w:fldCharType="begin"/>
        </w:r>
        <w:r w:rsidR="00063D28">
          <w:rPr>
            <w:noProof/>
          </w:rPr>
          <w:instrText xml:space="preserve"> PAGEREF _Toc426101841 \h </w:instrText>
        </w:r>
        <w:r w:rsidR="00063D28">
          <w:rPr>
            <w:noProof/>
          </w:rPr>
        </w:r>
        <w:r w:rsidR="00063D28">
          <w:rPr>
            <w:noProof/>
          </w:rPr>
          <w:fldChar w:fldCharType="separate"/>
        </w:r>
        <w:r w:rsidR="00063D28">
          <w:rPr>
            <w:noProof/>
          </w:rPr>
          <w:t>90</w:t>
        </w:r>
        <w:r w:rsidR="00063D28">
          <w:rPr>
            <w:noProof/>
          </w:rPr>
          <w:fldChar w:fldCharType="end"/>
        </w:r>
      </w:hyperlink>
    </w:p>
    <w:p w:rsidR="00063D28" w:rsidRDefault="00CC5DF4">
      <w:pPr>
        <w:pStyle w:val="TOC2"/>
        <w:rPr>
          <w:rFonts w:eastAsiaTheme="minorEastAsia"/>
          <w:smallCaps w:val="0"/>
          <w:sz w:val="22"/>
        </w:rPr>
      </w:pPr>
      <w:hyperlink w:anchor="_Toc426101842" w:history="1">
        <w:r w:rsidR="00063D28" w:rsidRPr="00141DE2">
          <w:rPr>
            <w:rStyle w:val="Hyperlink"/>
          </w:rPr>
          <w:t>Termos Suplementares para o Programa Select Plus</w:t>
        </w:r>
        <w:r w:rsidR="00063D28">
          <w:tab/>
        </w:r>
        <w:r w:rsidR="00063D28">
          <w:fldChar w:fldCharType="begin"/>
        </w:r>
        <w:r w:rsidR="00063D28">
          <w:instrText xml:space="preserve"> PAGEREF _Toc426101842 \h </w:instrText>
        </w:r>
        <w:r w:rsidR="00063D28">
          <w:fldChar w:fldCharType="separate"/>
        </w:r>
        <w:r w:rsidR="00063D28">
          <w:t>90</w:t>
        </w:r>
        <w:r w:rsidR="00063D28">
          <w:fldChar w:fldCharType="end"/>
        </w:r>
      </w:hyperlink>
    </w:p>
    <w:p w:rsidR="00063D28" w:rsidRDefault="00CC5DF4">
      <w:pPr>
        <w:pStyle w:val="TOC2"/>
        <w:rPr>
          <w:rFonts w:eastAsiaTheme="minorEastAsia"/>
          <w:smallCaps w:val="0"/>
          <w:sz w:val="22"/>
        </w:rPr>
      </w:pPr>
      <w:hyperlink w:anchor="_Toc426101843" w:history="1">
        <w:r w:rsidR="00063D28" w:rsidRPr="00141DE2">
          <w:rPr>
            <w:rStyle w:val="Hyperlink"/>
          </w:rPr>
          <w:t>Definição de Gestão de Dispositivos Qualificados</w:t>
        </w:r>
        <w:r w:rsidR="00063D28">
          <w:tab/>
        </w:r>
        <w:r w:rsidR="00063D28">
          <w:fldChar w:fldCharType="begin"/>
        </w:r>
        <w:r w:rsidR="00063D28">
          <w:instrText xml:space="preserve"> PAGEREF _Toc426101843 \h </w:instrText>
        </w:r>
        <w:r w:rsidR="00063D28">
          <w:fldChar w:fldCharType="separate"/>
        </w:r>
        <w:r w:rsidR="00063D28">
          <w:t>90</w:t>
        </w:r>
        <w:r w:rsidR="00063D28">
          <w:fldChar w:fldCharType="end"/>
        </w:r>
      </w:hyperlink>
    </w:p>
    <w:p w:rsidR="00063D28" w:rsidRDefault="00CC5DF4">
      <w:pPr>
        <w:pStyle w:val="TOC2"/>
        <w:rPr>
          <w:rFonts w:eastAsiaTheme="minorEastAsia"/>
          <w:smallCaps w:val="0"/>
          <w:sz w:val="22"/>
        </w:rPr>
      </w:pPr>
      <w:hyperlink w:anchor="_Toc426101844" w:history="1">
        <w:r w:rsidR="00063D28" w:rsidRPr="00141DE2">
          <w:rPr>
            <w:rStyle w:val="Hyperlink"/>
          </w:rPr>
          <w:t>Serviços Online nos Programas Open</w:t>
        </w:r>
        <w:r w:rsidR="00063D28">
          <w:tab/>
        </w:r>
        <w:r w:rsidR="00063D28">
          <w:fldChar w:fldCharType="begin"/>
        </w:r>
        <w:r w:rsidR="00063D28">
          <w:instrText xml:space="preserve"> PAGEREF _Toc426101844 \h </w:instrText>
        </w:r>
        <w:r w:rsidR="00063D28">
          <w:fldChar w:fldCharType="separate"/>
        </w:r>
        <w:r w:rsidR="00063D28">
          <w:t>90</w:t>
        </w:r>
        <w:r w:rsidR="00063D28">
          <w:fldChar w:fldCharType="end"/>
        </w:r>
      </w:hyperlink>
    </w:p>
    <w:p w:rsidR="00063D28" w:rsidRDefault="00CC5DF4">
      <w:pPr>
        <w:pStyle w:val="TOC2"/>
        <w:rPr>
          <w:rFonts w:eastAsiaTheme="minorEastAsia"/>
          <w:smallCaps w:val="0"/>
          <w:sz w:val="22"/>
        </w:rPr>
      </w:pPr>
      <w:hyperlink w:anchor="_Toc426101845" w:history="1">
        <w:r w:rsidR="00063D28" w:rsidRPr="00141DE2">
          <w:rPr>
            <w:rStyle w:val="Hyperlink"/>
          </w:rPr>
          <w:t>Termos Suplementares para Serviços Profissionais – Contratos Legados</w:t>
        </w:r>
        <w:r w:rsidR="00063D28">
          <w:tab/>
        </w:r>
        <w:r w:rsidR="00063D28">
          <w:fldChar w:fldCharType="begin"/>
        </w:r>
        <w:r w:rsidR="00063D28">
          <w:instrText xml:space="preserve"> PAGEREF _Toc426101845 \h </w:instrText>
        </w:r>
        <w:r w:rsidR="00063D28">
          <w:fldChar w:fldCharType="separate"/>
        </w:r>
        <w:r w:rsidR="00063D28">
          <w:t>90</w:t>
        </w:r>
        <w:r w:rsidR="00063D28">
          <w:fldChar w:fldCharType="end"/>
        </w:r>
      </w:hyperlink>
    </w:p>
    <w:p w:rsidR="00063D28" w:rsidRDefault="00CC5DF4">
      <w:pPr>
        <w:pStyle w:val="TOC1"/>
        <w:rPr>
          <w:rFonts w:eastAsiaTheme="minorEastAsia"/>
          <w:b w:val="0"/>
          <w:caps w:val="0"/>
          <w:noProof/>
          <w:sz w:val="22"/>
          <w:szCs w:val="22"/>
        </w:rPr>
      </w:pPr>
      <w:hyperlink w:anchor="_Toc426101846" w:history="1">
        <w:r w:rsidR="00063D28" w:rsidRPr="00141DE2">
          <w:rPr>
            <w:rStyle w:val="Hyperlink"/>
            <w:noProof/>
          </w:rPr>
          <w:t>Apêndice E – Promoções</w:t>
        </w:r>
        <w:r w:rsidR="00063D28">
          <w:rPr>
            <w:noProof/>
          </w:rPr>
          <w:tab/>
        </w:r>
        <w:r w:rsidR="00063D28">
          <w:rPr>
            <w:noProof/>
          </w:rPr>
          <w:fldChar w:fldCharType="begin"/>
        </w:r>
        <w:r w:rsidR="00063D28">
          <w:rPr>
            <w:noProof/>
          </w:rPr>
          <w:instrText xml:space="preserve"> PAGEREF _Toc426101846 \h </w:instrText>
        </w:r>
        <w:r w:rsidR="00063D28">
          <w:rPr>
            <w:noProof/>
          </w:rPr>
        </w:r>
        <w:r w:rsidR="00063D28">
          <w:rPr>
            <w:noProof/>
          </w:rPr>
          <w:fldChar w:fldCharType="separate"/>
        </w:r>
        <w:r w:rsidR="00063D28">
          <w:rPr>
            <w:noProof/>
          </w:rPr>
          <w:t>92</w:t>
        </w:r>
        <w:r w:rsidR="00063D28">
          <w:rPr>
            <w:noProof/>
          </w:rPr>
          <w:fldChar w:fldCharType="end"/>
        </w:r>
      </w:hyperlink>
    </w:p>
    <w:p w:rsidR="00063D28" w:rsidRDefault="00CC5DF4">
      <w:pPr>
        <w:pStyle w:val="TOC2"/>
        <w:rPr>
          <w:rFonts w:eastAsiaTheme="minorEastAsia"/>
          <w:smallCaps w:val="0"/>
          <w:sz w:val="22"/>
        </w:rPr>
      </w:pPr>
      <w:hyperlink w:anchor="_Toc426101847" w:history="1">
        <w:r w:rsidR="00063D28" w:rsidRPr="00141DE2">
          <w:rPr>
            <w:rStyle w:val="Hyperlink"/>
          </w:rPr>
          <w:t>Promoção do System Center Client Management Suite</w:t>
        </w:r>
        <w:r w:rsidR="00063D28">
          <w:tab/>
        </w:r>
        <w:r w:rsidR="00063D28">
          <w:fldChar w:fldCharType="begin"/>
        </w:r>
        <w:r w:rsidR="00063D28">
          <w:instrText xml:space="preserve"> PAGEREF _Toc426101847 \h </w:instrText>
        </w:r>
        <w:r w:rsidR="00063D28">
          <w:fldChar w:fldCharType="separate"/>
        </w:r>
        <w:r w:rsidR="00063D28">
          <w:t>92</w:t>
        </w:r>
        <w:r w:rsidR="00063D28">
          <w:fldChar w:fldCharType="end"/>
        </w:r>
      </w:hyperlink>
    </w:p>
    <w:p w:rsidR="00063D28" w:rsidRDefault="00CC5DF4">
      <w:pPr>
        <w:pStyle w:val="TOC1"/>
        <w:rPr>
          <w:rFonts w:eastAsiaTheme="minorEastAsia"/>
          <w:b w:val="0"/>
          <w:caps w:val="0"/>
          <w:noProof/>
          <w:sz w:val="22"/>
          <w:szCs w:val="22"/>
        </w:rPr>
      </w:pPr>
      <w:hyperlink w:anchor="_Toc426101848" w:history="1">
        <w:r w:rsidR="00063D28" w:rsidRPr="00141DE2">
          <w:rPr>
            <w:rStyle w:val="Hyperlink"/>
            <w:noProof/>
          </w:rPr>
          <w:t>Índice</w:t>
        </w:r>
        <w:r w:rsidR="00063D28">
          <w:rPr>
            <w:noProof/>
          </w:rPr>
          <w:tab/>
        </w:r>
        <w:r w:rsidR="00063D28">
          <w:rPr>
            <w:noProof/>
          </w:rPr>
          <w:fldChar w:fldCharType="begin"/>
        </w:r>
        <w:r w:rsidR="00063D28">
          <w:rPr>
            <w:noProof/>
          </w:rPr>
          <w:instrText xml:space="preserve"> PAGEREF _Toc426101848 \h </w:instrText>
        </w:r>
        <w:r w:rsidR="00063D28">
          <w:rPr>
            <w:noProof/>
          </w:rPr>
        </w:r>
        <w:r w:rsidR="00063D28">
          <w:rPr>
            <w:noProof/>
          </w:rPr>
          <w:fldChar w:fldCharType="separate"/>
        </w:r>
        <w:r w:rsidR="00063D28">
          <w:rPr>
            <w:noProof/>
          </w:rPr>
          <w:t>93</w:t>
        </w:r>
        <w:r w:rsidR="00063D28">
          <w:rPr>
            <w:noProof/>
          </w:rPr>
          <w:fldChar w:fldCharType="end"/>
        </w:r>
      </w:hyperlink>
    </w:p>
    <w:p w:rsidR="00077D78" w:rsidRDefault="00063D28">
      <w:pPr>
        <w:pStyle w:val="ProductList-Body"/>
        <w:sectPr w:rsidR="00077D7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077D78" w:rsidRDefault="00077D78">
      <w:pPr>
        <w:pStyle w:val="ProductList-Body"/>
      </w:pPr>
    </w:p>
    <w:p w:rsidR="00077D78" w:rsidRDefault="00077D78">
      <w:pPr>
        <w:sectPr w:rsidR="00077D78">
          <w:headerReference w:type="default" r:id="rId20"/>
          <w:footerReference w:type="default" r:id="rId21"/>
          <w:type w:val="continuous"/>
          <w:pgSz w:w="12240" w:h="15840" w:code="1"/>
          <w:pgMar w:top="1170" w:right="720" w:bottom="720" w:left="720" w:header="432" w:footer="288" w:gutter="0"/>
          <w:cols w:space="360"/>
        </w:sectPr>
      </w:pPr>
    </w:p>
    <w:p w:rsidR="00077D78" w:rsidRDefault="00063D28">
      <w:pPr>
        <w:pStyle w:val="ProductList-SectionHeading"/>
        <w:pageBreakBefore/>
      </w:pPr>
      <w:bookmarkStart w:id="2" w:name="_Sec531"/>
      <w:bookmarkEnd w:id="1"/>
      <w:r>
        <w:t>Introdução</w:t>
      </w:r>
      <w:r>
        <w:fldChar w:fldCharType="begin"/>
      </w:r>
      <w:r>
        <w:instrText xml:space="preserve"> TC "</w:instrText>
      </w:r>
      <w:bookmarkStart w:id="3" w:name="_Toc426101734"/>
      <w:r>
        <w:instrText>Introdução</w:instrText>
      </w:r>
      <w:bookmarkEnd w:id="3"/>
      <w:r>
        <w:instrText>" \l 1</w:instrText>
      </w:r>
      <w:r>
        <w:fldChar w:fldCharType="end"/>
      </w:r>
    </w:p>
    <w:p w:rsidR="00077D78" w:rsidRDefault="00077D78">
      <w:pPr>
        <w:pStyle w:val="ProductList-Body"/>
      </w:pPr>
    </w:p>
    <w:p w:rsidR="00077D78" w:rsidRDefault="00063D28">
      <w:pPr>
        <w:pStyle w:val="ProductList-Offering1Heading"/>
      </w:pPr>
      <w:bookmarkStart w:id="4" w:name="_Sec532"/>
      <w:r>
        <w:t>Acerca deste Documento</w:t>
      </w:r>
      <w:bookmarkEnd w:id="4"/>
      <w:r>
        <w:fldChar w:fldCharType="begin"/>
      </w:r>
      <w:r>
        <w:instrText xml:space="preserve"> TC "</w:instrText>
      </w:r>
      <w:bookmarkStart w:id="5" w:name="_Toc426101735"/>
      <w:r>
        <w:instrText>Acerca deste Documento</w:instrText>
      </w:r>
      <w:bookmarkEnd w:id="5"/>
      <w:r>
        <w:instrText>" \l 2</w:instrText>
      </w:r>
      <w:r>
        <w:fldChar w:fldCharType="end"/>
      </w:r>
    </w:p>
    <w:p w:rsidR="00077D78" w:rsidRDefault="00063D28">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22">
        <w:r>
          <w:rPr>
            <w:color w:val="00467F"/>
            <w:u w:val="single"/>
          </w:rPr>
          <w:t>http://go.microsoft.com/?linkid=9840733</w:t>
        </w:r>
      </w:hyperlink>
      <w:r>
        <w:t>.</w:t>
      </w:r>
    </w:p>
    <w:p w:rsidR="00077D78" w:rsidRDefault="00077D78">
      <w:pPr>
        <w:pStyle w:val="ProductList-Body"/>
      </w:pPr>
    </w:p>
    <w:p w:rsidR="00077D78" w:rsidRDefault="00063D28">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23">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24">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rsidR="00077D78" w:rsidRDefault="00063D28">
      <w:pPr>
        <w:pStyle w:val="ProductList-Offering1Heading"/>
      </w:pPr>
      <w:bookmarkStart w:id="6" w:name="_Sec533"/>
      <w:r>
        <w:t>Incluído Neste Documento</w:t>
      </w:r>
      <w:bookmarkEnd w:id="6"/>
      <w:r>
        <w:fldChar w:fldCharType="begin"/>
      </w:r>
      <w:r>
        <w:instrText xml:space="preserve"> TC "</w:instrText>
      </w:r>
      <w:bookmarkStart w:id="7" w:name="_Toc426101736"/>
      <w:r>
        <w:instrText>Incluído Neste Documento</w:instrText>
      </w:r>
      <w:bookmarkEnd w:id="7"/>
      <w:r>
        <w:instrText>" \l 2</w:instrText>
      </w:r>
      <w:r>
        <w:fldChar w:fldCharType="end"/>
      </w:r>
    </w:p>
    <w:p w:rsidR="00077D78" w:rsidRDefault="00063D28">
      <w:pPr>
        <w:pStyle w:val="ProductList-Body"/>
      </w:pPr>
      <w:r>
        <w:t>Os Termos de Produto incluem as seguintes secções:</w:t>
      </w:r>
    </w:p>
    <w:p w:rsidR="00077D78" w:rsidRDefault="00CC5DF4" w:rsidP="00A74EF8">
      <w:pPr>
        <w:pStyle w:val="ProductList-Bullet"/>
        <w:numPr>
          <w:ilvl w:val="0"/>
          <w:numId w:val="3"/>
        </w:numPr>
      </w:pPr>
      <w:hyperlink w:anchor="_Sec531">
        <w:r w:rsidR="00063D28">
          <w:rPr>
            <w:color w:val="00467F"/>
            <w:u w:val="single"/>
          </w:rPr>
          <w:t>Introdução</w:t>
        </w:r>
      </w:hyperlink>
      <w:r w:rsidR="00063D28">
        <w:t>, que inclui uma lista de alterações recentes.</w:t>
      </w:r>
    </w:p>
    <w:p w:rsidR="00077D78" w:rsidRDefault="00CC5DF4" w:rsidP="00A74EF8">
      <w:pPr>
        <w:pStyle w:val="ProductList-Bullet"/>
        <w:numPr>
          <w:ilvl w:val="0"/>
          <w:numId w:val="3"/>
        </w:numPr>
      </w:pPr>
      <w:hyperlink w:anchor="_Sec536">
        <w:r w:rsidR="00063D28">
          <w:rPr>
            <w:color w:val="00467F"/>
            <w:u w:val="single"/>
          </w:rPr>
          <w:t>Termos de Licenciamento</w:t>
        </w:r>
      </w:hyperlink>
      <w:r w:rsidR="00063D28">
        <w:t>, que listam os Termos de Licenciamento Universal e os Termos de Modelo de Licenciamento que se aplicam aos Produtos de Software.</w:t>
      </w:r>
    </w:p>
    <w:p w:rsidR="00077D78" w:rsidRDefault="00CC5DF4" w:rsidP="00A74EF8">
      <w:pPr>
        <w:pStyle w:val="ProductList-Bullet"/>
        <w:numPr>
          <w:ilvl w:val="0"/>
          <w:numId w:val="3"/>
        </w:numPr>
      </w:pPr>
      <w:hyperlink w:anchor="_Sec547">
        <w:r w:rsidR="00063D28">
          <w:rPr>
            <w:color w:val="00467F"/>
            <w:u w:val="single"/>
          </w:rPr>
          <w:t>Produtos de Software</w:t>
        </w:r>
      </w:hyperlink>
      <w:r w:rsidR="00063D28">
        <w:t>, que listam todas as Entradas de Produto de Software.</w:t>
      </w:r>
    </w:p>
    <w:p w:rsidR="00077D78" w:rsidRDefault="00CC5DF4" w:rsidP="00A74EF8">
      <w:pPr>
        <w:pStyle w:val="ProductList-Bullet"/>
        <w:numPr>
          <w:ilvl w:val="0"/>
          <w:numId w:val="3"/>
        </w:numPr>
      </w:pPr>
      <w:hyperlink w:anchor="_Sec548">
        <w:r w:rsidR="00063D28">
          <w:rPr>
            <w:color w:val="00467F"/>
            <w:u w:val="single"/>
          </w:rPr>
          <w:t>Produtos de Serviços Online</w:t>
        </w:r>
      </w:hyperlink>
      <w:r w:rsidR="00063D28">
        <w:t>, que listam todas as Entradas de Produto de Serviços Online.</w:t>
      </w:r>
    </w:p>
    <w:p w:rsidR="00077D78" w:rsidRDefault="00CC5DF4" w:rsidP="00A74EF8">
      <w:pPr>
        <w:pStyle w:val="ProductList-Bullet"/>
        <w:numPr>
          <w:ilvl w:val="0"/>
          <w:numId w:val="3"/>
        </w:numPr>
      </w:pPr>
      <w:hyperlink w:anchor="_Sec549">
        <w:r w:rsidR="00063D28">
          <w:rPr>
            <w:color w:val="00467F"/>
            <w:u w:val="single"/>
          </w:rPr>
          <w:t>Glossário</w:t>
        </w:r>
      </w:hyperlink>
      <w:r w:rsidR="00063D28">
        <w:t>, que define os Atributos, os Valores das Células, os Títulos das Colunas e outros termos em maiúsculas utilizados nos Termos de Produto.</w:t>
      </w:r>
    </w:p>
    <w:p w:rsidR="00077D78" w:rsidRDefault="00063D28" w:rsidP="00A74EF8">
      <w:pPr>
        <w:pStyle w:val="ProductList-Bullet"/>
        <w:numPr>
          <w:ilvl w:val="0"/>
          <w:numId w:val="3"/>
        </w:numPr>
      </w:pPr>
      <w:r>
        <w:t>Os seguintes apêndices:</w:t>
      </w:r>
    </w:p>
    <w:p w:rsidR="00077D78" w:rsidRDefault="00CC5DF4" w:rsidP="00A74EF8">
      <w:pPr>
        <w:pStyle w:val="ProductList-Bullet"/>
        <w:numPr>
          <w:ilvl w:val="1"/>
          <w:numId w:val="3"/>
        </w:numPr>
      </w:pPr>
      <w:hyperlink w:anchor="_Sec591">
        <w:r w:rsidR="00063D28">
          <w:rPr>
            <w:color w:val="00467F"/>
            <w:u w:val="single"/>
          </w:rPr>
          <w:t>Apêndice A – Tabela de Licenças Equivalentes de CAL/ML</w:t>
        </w:r>
      </w:hyperlink>
      <w:r w:rsidR="00063D28">
        <w:t>, que identifica os CAL Suites e as Licenças de subscrição dos Serviços Online disponíveis que fornecem o acesso aos Produtos de Servidor.</w:t>
      </w:r>
    </w:p>
    <w:p w:rsidR="00077D78" w:rsidRDefault="00CC5DF4" w:rsidP="00A74EF8">
      <w:pPr>
        <w:pStyle w:val="ProductList-Bullet"/>
        <w:numPr>
          <w:ilvl w:val="1"/>
          <w:numId w:val="3"/>
        </w:numPr>
      </w:pPr>
      <w:hyperlink w:anchor="_Sec564">
        <w:r w:rsidR="00063D28">
          <w:rPr>
            <w:color w:val="00467F"/>
            <w:u w:val="single"/>
          </w:rPr>
          <w:t>Apêndice B – Software Assurance</w:t>
        </w:r>
      </w:hyperlink>
      <w:r w:rsidR="00063D28">
        <w:t>, que descreve as regras para a aquisição de SA e outros benefícios disponíveis para os clientes de SA.</w:t>
      </w:r>
    </w:p>
    <w:p w:rsidR="00077D78" w:rsidRDefault="00CC5DF4" w:rsidP="00A74EF8">
      <w:pPr>
        <w:pStyle w:val="ProductList-Bullet"/>
        <w:numPr>
          <w:ilvl w:val="1"/>
          <w:numId w:val="3"/>
        </w:numPr>
      </w:pPr>
      <w:hyperlink w:anchor="_Sec562">
        <w:r w:rsidR="00063D28">
          <w:rPr>
            <w:color w:val="00467F"/>
            <w:u w:val="single"/>
          </w:rPr>
          <w:t>Apêndice C – Serviços Profissionais</w:t>
        </w:r>
      </w:hyperlink>
      <w:r w:rsidR="00063D28">
        <w:t>, que lista os Serviços Profissionais oferecidos através do Licenciamento em Volume da Microsoft.</w:t>
      </w:r>
    </w:p>
    <w:p w:rsidR="00077D78" w:rsidRDefault="00CC5DF4" w:rsidP="00A74EF8">
      <w:pPr>
        <w:pStyle w:val="ProductList-Bullet"/>
        <w:numPr>
          <w:ilvl w:val="1"/>
          <w:numId w:val="3"/>
        </w:numPr>
      </w:pPr>
      <w:hyperlink w:anchor="_Sec563">
        <w:r w:rsidR="00063D28">
          <w:rPr>
            <w:color w:val="00467F"/>
            <w:u w:val="single"/>
          </w:rPr>
          <w:t>Apêndice D – Termos Suplementares do Contrato do Programa</w:t>
        </w:r>
      </w:hyperlink>
      <w:r w:rsidR="00063D28">
        <w:t>, que fornece termos adicionais para os Contratos do Programa de Licenciamento em Volume da Microsoft.</w:t>
      </w:r>
    </w:p>
    <w:p w:rsidR="00077D78" w:rsidRDefault="00CC5DF4" w:rsidP="00A74EF8">
      <w:pPr>
        <w:pStyle w:val="ProductList-Bullet"/>
        <w:numPr>
          <w:ilvl w:val="1"/>
          <w:numId w:val="3"/>
        </w:numPr>
      </w:pPr>
      <w:hyperlink w:anchor="_Sec572">
        <w:r w:rsidR="00063D28">
          <w:rPr>
            <w:color w:val="00467F"/>
            <w:u w:val="single"/>
          </w:rPr>
          <w:t>Apêndice E – Promoções de Produto</w:t>
        </w:r>
      </w:hyperlink>
      <w:r w:rsidR="00063D28">
        <w:t>, que lista as promoções de Produto que não se encontram de outro modo na Lista de Preços.</w:t>
      </w:r>
    </w:p>
    <w:p w:rsidR="00077D78" w:rsidRDefault="00CC5DF4" w:rsidP="00A74EF8">
      <w:pPr>
        <w:pStyle w:val="ProductList-Bullet"/>
        <w:numPr>
          <w:ilvl w:val="0"/>
          <w:numId w:val="3"/>
        </w:numPr>
      </w:pPr>
      <w:hyperlink w:anchor="_Sec844">
        <w:r w:rsidR="00063D28">
          <w:rPr>
            <w:color w:val="00467F"/>
            <w:u w:val="single"/>
          </w:rPr>
          <w:t>Índice Remissivo</w:t>
        </w:r>
      </w:hyperlink>
      <w:r w:rsidR="00063D28">
        <w:t>, que lista todos os Produtos referenciados nos Termos de Produto e identifica onde se encontram.</w:t>
      </w:r>
    </w:p>
    <w:p w:rsidR="00077D78" w:rsidRDefault="00063D28">
      <w:pPr>
        <w:pStyle w:val="ProductList-Offering1Heading"/>
      </w:pPr>
      <w:bookmarkStart w:id="8" w:name="_Sec534"/>
      <w:r>
        <w:t>Como Navegar numa Entrada de Produto</w:t>
      </w:r>
      <w:bookmarkEnd w:id="8"/>
      <w:r>
        <w:fldChar w:fldCharType="begin"/>
      </w:r>
      <w:r>
        <w:instrText xml:space="preserve"> TC "</w:instrText>
      </w:r>
      <w:bookmarkStart w:id="9" w:name="_Toc426101737"/>
      <w:r>
        <w:instrText>Como Navegar numa Entrada de Produto</w:instrText>
      </w:r>
      <w:bookmarkEnd w:id="9"/>
      <w:r>
        <w:instrText>" \l 2</w:instrText>
      </w:r>
      <w:r>
        <w:fldChar w:fldCharType="end"/>
      </w:r>
    </w:p>
    <w:p w:rsidR="00077D78" w:rsidRDefault="00063D28">
      <w:pPr>
        <w:pStyle w:val="ProductList-Body"/>
      </w:pPr>
      <w:r>
        <w:t>Cada Entrada de Produto de Software inclui quatro secções: Disponibilidade do Programa, Condições do Produto, Direitos de Utilização e Software Assurance.</w:t>
      </w:r>
    </w:p>
    <w:p w:rsidR="00077D78" w:rsidRDefault="00063D28">
      <w:pPr>
        <w:pStyle w:val="ProductList-Body"/>
      </w:pPr>
      <w:r>
        <w:t>Cada Entrada de Produto de Serviços Online inclui duas secções: Disponibilidade do Programa e Condições do Produto.</w:t>
      </w:r>
    </w:p>
    <w:p w:rsidR="00077D78" w:rsidRDefault="00077D78">
      <w:pPr>
        <w:pStyle w:val="ProductList-Body"/>
      </w:pPr>
    </w:p>
    <w:p w:rsidR="00077D78" w:rsidRDefault="00063D28">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rsidR="00077D78" w:rsidRDefault="00063D28">
      <w:pPr>
        <w:pStyle w:val="ProductList-Body"/>
      </w:pPr>
      <w:r>
        <w:rPr>
          <w:noProof/>
        </w:rPr>
        <w:drawing>
          <wp:inline distT="0" distB="0" distL="0" distR="0">
            <wp:extent cx="6822219" cy="1407381"/>
            <wp:effectExtent l="0" t="0" r="0" b="2540"/>
            <wp:docPr id="2" name="97b3693b690dd9ad2192409a594f3c0063c5ec93.jpg"/>
            <wp:cNvGraphicFramePr/>
            <a:graphic xmlns:a="http://schemas.openxmlformats.org/drawingml/2006/main">
              <a:graphicData uri="http://schemas.openxmlformats.org/drawingml/2006/picture">
                <pic:pic xmlns:pic="http://schemas.openxmlformats.org/drawingml/2006/picture">
                  <pic:nvPicPr>
                    <pic:cNvPr id="0" name="97b3693b690dd9ad2192409a594f3c0063c5ec93.jpg"/>
                    <pic:cNvPicPr/>
                  </pic:nvPicPr>
                  <pic:blipFill>
                    <a:blip r:embed="rId25"/>
                    <a:stretch>
                      <a:fillRect/>
                    </a:stretch>
                  </pic:blipFill>
                  <pic:spPr>
                    <a:xfrm>
                      <a:off x="0" y="0"/>
                      <a:ext cx="6848841" cy="1412873"/>
                    </a:xfrm>
                    <a:prstGeom prst="rect">
                      <a:avLst/>
                    </a:prstGeom>
                  </pic:spPr>
                </pic:pic>
              </a:graphicData>
            </a:graphic>
          </wp:inline>
        </w:drawing>
      </w:r>
    </w:p>
    <w:p w:rsidR="00077D78" w:rsidRDefault="00077D78">
      <w:pPr>
        <w:pStyle w:val="ProductList-Body"/>
      </w:pPr>
    </w:p>
    <w:p w:rsidR="00063D28" w:rsidRDefault="00063D28">
      <w:pPr>
        <w:spacing w:after="120" w:line="240" w:lineRule="exact"/>
        <w:rPr>
          <w:b/>
          <w:color w:val="00188F"/>
          <w:sz w:val="18"/>
        </w:rPr>
      </w:pPr>
      <w:r>
        <w:rPr>
          <w:b/>
          <w:color w:val="00188F"/>
        </w:rPr>
        <w:br w:type="page"/>
      </w:r>
    </w:p>
    <w:p w:rsidR="00077D78" w:rsidRDefault="00063D28">
      <w:pPr>
        <w:pStyle w:val="ProductList-Body"/>
      </w:pPr>
      <w:r>
        <w:rPr>
          <w:b/>
          <w:color w:val="00188F"/>
        </w:rPr>
        <w:t xml:space="preserve">2. Condições do Produto </w:t>
      </w:r>
      <w:r>
        <w:t>fornecem informações adicionais relacionadas com a aquisição do Produto, tal como pré-requisitos para aquisições, versões anteriores, e a Família de Produtos aplicável.</w:t>
      </w:r>
    </w:p>
    <w:p w:rsidR="00077D78" w:rsidRDefault="00063D28">
      <w:pPr>
        <w:pStyle w:val="ProductList-Body"/>
      </w:pPr>
      <w:r>
        <w:rPr>
          <w:noProof/>
        </w:rPr>
        <w:drawing>
          <wp:inline distT="0" distB="0" distL="0" distR="0">
            <wp:extent cx="6782462" cy="2250219"/>
            <wp:effectExtent l="0" t="0" r="0" b="0"/>
            <wp:docPr id="3" name="fc116c4df1ded724418f26715f15de57b32f4807.jpg"/>
            <wp:cNvGraphicFramePr/>
            <a:graphic xmlns:a="http://schemas.openxmlformats.org/drawingml/2006/main">
              <a:graphicData uri="http://schemas.openxmlformats.org/drawingml/2006/picture">
                <pic:pic xmlns:pic="http://schemas.openxmlformats.org/drawingml/2006/picture">
                  <pic:nvPicPr>
                    <pic:cNvPr id="0" name="fc116c4df1ded724418f26715f15de57b32f4807.jpg"/>
                    <pic:cNvPicPr/>
                  </pic:nvPicPr>
                  <pic:blipFill>
                    <a:blip r:embed="rId26"/>
                    <a:stretch>
                      <a:fillRect/>
                    </a:stretch>
                  </pic:blipFill>
                  <pic:spPr>
                    <a:xfrm>
                      <a:off x="0" y="0"/>
                      <a:ext cx="6796393" cy="2254841"/>
                    </a:xfrm>
                    <a:prstGeom prst="rect">
                      <a:avLst/>
                    </a:prstGeom>
                  </pic:spPr>
                </pic:pic>
              </a:graphicData>
            </a:graphic>
          </wp:inline>
        </w:drawing>
      </w:r>
    </w:p>
    <w:p w:rsidR="00077D78" w:rsidRDefault="00077D78">
      <w:pPr>
        <w:pStyle w:val="ProductList-Body"/>
      </w:pPr>
    </w:p>
    <w:p w:rsidR="00077D78" w:rsidRDefault="00063D28">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de Produto” no contrato de licenciamento em volume do Cliente referem-se aos termos incluídos na secção Direitos de Utilização de cada Entrada de Produto de Software. Os termos para os Serviços Online estão nos OST.</w:t>
      </w:r>
    </w:p>
    <w:p w:rsidR="00077D78" w:rsidRDefault="00063D28">
      <w:pPr>
        <w:pStyle w:val="ProductList-Body"/>
      </w:pPr>
      <w:r>
        <w:rPr>
          <w:noProof/>
        </w:rPr>
        <w:drawing>
          <wp:inline distT="0" distB="0" distL="0" distR="0">
            <wp:extent cx="6758608" cy="2289976"/>
            <wp:effectExtent l="0" t="0" r="4445" b="0"/>
            <wp:docPr id="4" name="58c195b36dc1d93bfb06913c289516412bc1f26e.jpg"/>
            <wp:cNvGraphicFramePr/>
            <a:graphic xmlns:a="http://schemas.openxmlformats.org/drawingml/2006/main">
              <a:graphicData uri="http://schemas.openxmlformats.org/drawingml/2006/picture">
                <pic:pic xmlns:pic="http://schemas.openxmlformats.org/drawingml/2006/picture">
                  <pic:nvPicPr>
                    <pic:cNvPr id="0" name="58c195b36dc1d93bfb06913c289516412bc1f26e.jpg"/>
                    <pic:cNvPicPr/>
                  </pic:nvPicPr>
                  <pic:blipFill>
                    <a:blip r:embed="rId27"/>
                    <a:stretch>
                      <a:fillRect/>
                    </a:stretch>
                  </pic:blipFill>
                  <pic:spPr>
                    <a:xfrm>
                      <a:off x="0" y="0"/>
                      <a:ext cx="6766031" cy="2292491"/>
                    </a:xfrm>
                    <a:prstGeom prst="rect">
                      <a:avLst/>
                    </a:prstGeom>
                  </pic:spPr>
                </pic:pic>
              </a:graphicData>
            </a:graphic>
          </wp:inline>
        </w:drawing>
      </w:r>
    </w:p>
    <w:p w:rsidR="00077D78" w:rsidRDefault="00077D78">
      <w:pPr>
        <w:pStyle w:val="ProductList-Body"/>
      </w:pPr>
    </w:p>
    <w:p w:rsidR="00077D78" w:rsidRDefault="00063D28">
      <w:pPr>
        <w:pStyle w:val="ProductList-Body"/>
      </w:pPr>
      <w:r>
        <w:rPr>
          <w:b/>
          <w:color w:val="00188F"/>
        </w:rPr>
        <w:t>4. Software Assurance</w:t>
      </w:r>
      <w:r>
        <w:t>identifica os termos e condições associados à cobertura SA.</w:t>
      </w:r>
    </w:p>
    <w:p w:rsidR="00077D78" w:rsidRDefault="00063D28">
      <w:pPr>
        <w:pStyle w:val="ProductList-Body"/>
      </w:pPr>
      <w:r>
        <w:rPr>
          <w:noProof/>
        </w:rPr>
        <w:drawing>
          <wp:inline distT="0" distB="0" distL="0" distR="0">
            <wp:extent cx="6822219" cy="1860605"/>
            <wp:effectExtent l="0" t="0" r="0" b="635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6835867" cy="1864327"/>
                    </a:xfrm>
                    <a:prstGeom prst="rect">
                      <a:avLst/>
                    </a:prstGeom>
                  </pic:spPr>
                </pic:pic>
              </a:graphicData>
            </a:graphic>
          </wp:inline>
        </w:drawing>
      </w:r>
    </w:p>
    <w:p w:rsidR="00063D28" w:rsidRDefault="00063D28">
      <w:pPr>
        <w:spacing w:after="120" w:line="240" w:lineRule="exact"/>
        <w:rPr>
          <w:rFonts w:asciiTheme="majorHAnsi" w:hAnsiTheme="majorHAnsi"/>
          <w:b/>
          <w:color w:val="00188F"/>
          <w:sz w:val="28"/>
        </w:rPr>
      </w:pPr>
      <w:bookmarkStart w:id="10" w:name="_Sec535"/>
      <w:r>
        <w:br w:type="page"/>
      </w:r>
    </w:p>
    <w:p w:rsidR="00077D78" w:rsidRDefault="00063D28">
      <w:pPr>
        <w:pStyle w:val="ProductList-Offering1Heading"/>
      </w:pPr>
      <w:r>
        <w:t>Clarificações e Resumo de Alterações a este Documento</w:t>
      </w:r>
      <w:bookmarkEnd w:id="10"/>
      <w:r>
        <w:fldChar w:fldCharType="begin"/>
      </w:r>
      <w:r>
        <w:instrText xml:space="preserve"> TC "</w:instrText>
      </w:r>
      <w:bookmarkStart w:id="11" w:name="_Toc426101738"/>
      <w:r>
        <w:instrText>Clarificações e Resumo de Alterações a este Documento</w:instrText>
      </w:r>
      <w:bookmarkEnd w:id="11"/>
      <w:r>
        <w:instrText>" \l 2</w:instrText>
      </w:r>
      <w:r>
        <w:fldChar w:fldCharType="end"/>
      </w:r>
    </w:p>
    <w:p w:rsidR="00077D78" w:rsidRDefault="00063D28">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10916" w:type="dxa"/>
        <w:tblLook w:val="04A0" w:firstRow="1" w:lastRow="0" w:firstColumn="1" w:lastColumn="0" w:noHBand="0" w:noVBand="1"/>
      </w:tblPr>
      <w:tblGrid>
        <w:gridCol w:w="5455"/>
        <w:gridCol w:w="5461"/>
      </w:tblGrid>
      <w:tr w:rsidR="00077D78" w:rsidTr="00F3779A">
        <w:trPr>
          <w:cnfStyle w:val="100000000000" w:firstRow="1" w:lastRow="0" w:firstColumn="0" w:lastColumn="0" w:oddVBand="0" w:evenVBand="0" w:oddHBand="0" w:evenHBand="0" w:firstRowFirstColumn="0" w:firstRowLastColumn="0" w:lastRowFirstColumn="0" w:lastRowLastColumn="0"/>
        </w:trPr>
        <w:tc>
          <w:tcPr>
            <w:tcW w:w="5455"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Adições</w:t>
            </w:r>
          </w:p>
        </w:tc>
        <w:tc>
          <w:tcPr>
            <w:tcW w:w="5461"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Eliminações</w:t>
            </w:r>
          </w:p>
        </w:tc>
      </w:tr>
      <w:tr w:rsidR="00077D78" w:rsidTr="00F3779A">
        <w:tc>
          <w:tcPr>
            <w:tcW w:w="5455"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 xml:space="preserve">Licença de Gestão de Cliente do Advanced Threat Analytics 2016 </w:t>
            </w:r>
          </w:p>
        </w:tc>
        <w:tc>
          <w:tcPr>
            <w:tcW w:w="5461"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CAL do Forefront Identity Manager 2010 R2</w:t>
            </w:r>
          </w:p>
        </w:tc>
      </w:tr>
      <w:tr w:rsidR="00077D78" w:rsidTr="00F3779A">
        <w:tc>
          <w:tcPr>
            <w:tcW w:w="5455"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Core CAL Suite Bridge para Office 365 de SA</w:t>
            </w:r>
          </w:p>
        </w:tc>
        <w:tc>
          <w:tcPr>
            <w:tcW w:w="5461"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Forefront Identity Manager 2010 R2 External Connector</w:t>
            </w:r>
          </w:p>
        </w:tc>
      </w:tr>
      <w:tr w:rsidR="00077D78" w:rsidTr="00F3779A">
        <w:tc>
          <w:tcPr>
            <w:tcW w:w="5455"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Core CAL Bridge para Enterprise Mobility Suite de SA</w:t>
            </w:r>
          </w:p>
        </w:tc>
        <w:tc>
          <w:tcPr>
            <w:tcW w:w="5461"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Excel for Mac 2011</w:t>
            </w:r>
          </w:p>
        </w:tc>
      </w:tr>
      <w:tr w:rsidR="00077D78" w:rsidTr="00F3779A">
        <w:tc>
          <w:tcPr>
            <w:tcW w:w="5455"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Enterprise CAL Bridge para Office 365 de SA</w:t>
            </w:r>
          </w:p>
        </w:tc>
        <w:tc>
          <w:tcPr>
            <w:tcW w:w="5461"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Office for Mac Standard 2011</w:t>
            </w:r>
          </w:p>
        </w:tc>
      </w:tr>
      <w:tr w:rsidR="00077D78" w:rsidTr="00F3779A">
        <w:tc>
          <w:tcPr>
            <w:tcW w:w="5455"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Enterprise CAL Bridge para Enterprise Mobility Suite de SA</w:t>
            </w:r>
          </w:p>
        </w:tc>
        <w:tc>
          <w:tcPr>
            <w:tcW w:w="5461"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Outlook for Mac 2011</w:t>
            </w:r>
          </w:p>
        </w:tc>
      </w:tr>
      <w:tr w:rsidR="00077D78" w:rsidTr="00F3779A">
        <w:tc>
          <w:tcPr>
            <w:tcW w:w="5455"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CAL do Microsoft Identity Manager 2016</w:t>
            </w:r>
          </w:p>
        </w:tc>
        <w:tc>
          <w:tcPr>
            <w:tcW w:w="5461"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PowerPoint for Mac 2011</w:t>
            </w:r>
          </w:p>
        </w:tc>
      </w:tr>
      <w:tr w:rsidR="00077D78" w:rsidTr="00F3779A">
        <w:tc>
          <w:tcPr>
            <w:tcW w:w="5455"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External Connector para Microsoft Identity Manager 2016</w:t>
            </w:r>
          </w:p>
        </w:tc>
        <w:tc>
          <w:tcPr>
            <w:tcW w:w="5461"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Word for Mac 2011</w:t>
            </w:r>
          </w:p>
        </w:tc>
      </w:tr>
      <w:tr w:rsidR="00077D78" w:rsidTr="00F3779A">
        <w:tc>
          <w:tcPr>
            <w:tcW w:w="5455"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Excel 2016 para Mac</w:t>
            </w:r>
          </w:p>
        </w:tc>
        <w:tc>
          <w:tcPr>
            <w:tcW w:w="5461"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Work at Home for Mac 2011</w:t>
            </w:r>
          </w:p>
        </w:tc>
      </w:tr>
      <w:tr w:rsidR="00077D78" w:rsidTr="00F3779A">
        <w:tc>
          <w:tcPr>
            <w:tcW w:w="5455"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Office 2016 para Mac Standard</w:t>
            </w:r>
          </w:p>
        </w:tc>
        <w:tc>
          <w:tcPr>
            <w:tcW w:w="5461"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Visual Studio Professional 2013</w:t>
            </w:r>
          </w:p>
        </w:tc>
      </w:tr>
      <w:tr w:rsidR="00077D78" w:rsidTr="00F3779A">
        <w:tc>
          <w:tcPr>
            <w:tcW w:w="5455"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Outlook 2016 para Mac</w:t>
            </w:r>
          </w:p>
        </w:tc>
        <w:tc>
          <w:tcPr>
            <w:tcW w:w="5461"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Visual Studio Professional 2013 com MSDN</w:t>
            </w:r>
          </w:p>
        </w:tc>
      </w:tr>
      <w:tr w:rsidR="00077D78" w:rsidTr="00F3779A">
        <w:tc>
          <w:tcPr>
            <w:tcW w:w="5455"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PowerPoint 2016 para Mac</w:t>
            </w:r>
          </w:p>
        </w:tc>
        <w:tc>
          <w:tcPr>
            <w:tcW w:w="5461"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Visual Studio Enterprise 2013 com MSDN</w:t>
            </w:r>
          </w:p>
        </w:tc>
      </w:tr>
      <w:tr w:rsidR="00077D78" w:rsidTr="00F3779A">
        <w:tc>
          <w:tcPr>
            <w:tcW w:w="5455"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Word 2016 para Mac</w:t>
            </w:r>
          </w:p>
        </w:tc>
        <w:tc>
          <w:tcPr>
            <w:tcW w:w="5461"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Visual Studio Test Professional 2013 com MSDN</w:t>
            </w:r>
          </w:p>
        </w:tc>
      </w:tr>
      <w:tr w:rsidR="00077D78" w:rsidTr="00F3779A">
        <w:tc>
          <w:tcPr>
            <w:tcW w:w="5455"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Work at Home para Mac 2016</w:t>
            </w:r>
          </w:p>
        </w:tc>
        <w:tc>
          <w:tcPr>
            <w:tcW w:w="5461"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Visual Studio Premium 2013 com MSDN</w:t>
            </w:r>
          </w:p>
        </w:tc>
      </w:tr>
      <w:tr w:rsidR="00077D78" w:rsidTr="00F3779A">
        <w:tc>
          <w:tcPr>
            <w:tcW w:w="5455"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Visual Studio Professional 2015</w:t>
            </w:r>
          </w:p>
        </w:tc>
        <w:tc>
          <w:tcPr>
            <w:tcW w:w="5461"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Visual Studio Ultimate 2013 com MSDN</w:t>
            </w:r>
          </w:p>
        </w:tc>
      </w:tr>
      <w:tr w:rsidR="00077D78" w:rsidTr="00F3779A">
        <w:tc>
          <w:tcPr>
            <w:tcW w:w="5455"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Visual Studio Professional 2015 com MSDN</w:t>
            </w:r>
          </w:p>
        </w:tc>
        <w:tc>
          <w:tcPr>
            <w:tcW w:w="5461"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Visual Studio Team Foundation Server 2013 com Tecnologia SQL Server 2014</w:t>
            </w:r>
          </w:p>
        </w:tc>
      </w:tr>
      <w:tr w:rsidR="00077D78" w:rsidTr="00F3779A">
        <w:tc>
          <w:tcPr>
            <w:tcW w:w="5455"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Visual Studio Enterprise 2015 com MSDN</w:t>
            </w:r>
          </w:p>
        </w:tc>
        <w:tc>
          <w:tcPr>
            <w:tcW w:w="5461"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Visual Studio Team Foundation Server 2013 CAL</w:t>
            </w:r>
          </w:p>
        </w:tc>
      </w:tr>
      <w:tr w:rsidR="00077D78" w:rsidTr="00F3779A">
        <w:tc>
          <w:tcPr>
            <w:tcW w:w="5455"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Visual Studio Test Professional 2015 com MSDN</w:t>
            </w:r>
          </w:p>
        </w:tc>
        <w:tc>
          <w:tcPr>
            <w:tcW w:w="5461"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Microsoft Desktop Optimization Pack</w:t>
            </w:r>
          </w:p>
        </w:tc>
      </w:tr>
      <w:tr w:rsidR="00077D78" w:rsidTr="00F3779A">
        <w:tc>
          <w:tcPr>
            <w:tcW w:w="5455"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Visual Studio Team Foundation Server 2015 com Tecnologia SQL Server 2014</w:t>
            </w:r>
          </w:p>
        </w:tc>
        <w:tc>
          <w:tcPr>
            <w:tcW w:w="5461"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Atualização do Windows 8.1 Pro</w:t>
            </w:r>
          </w:p>
        </w:tc>
      </w:tr>
      <w:tr w:rsidR="00077D78" w:rsidTr="00F3779A">
        <w:tc>
          <w:tcPr>
            <w:tcW w:w="5455"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Visual Studio Team Foundation Server 2015 CAL</w:t>
            </w:r>
          </w:p>
        </w:tc>
        <w:tc>
          <w:tcPr>
            <w:tcW w:w="5461"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Atualização do Windows 8.1 Enterprise</w:t>
            </w:r>
          </w:p>
        </w:tc>
      </w:tr>
      <w:tr w:rsidR="00077D78" w:rsidTr="00F3779A">
        <w:tc>
          <w:tcPr>
            <w:tcW w:w="5455"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Windows 10 Professional Upgrade</w:t>
            </w:r>
          </w:p>
        </w:tc>
        <w:tc>
          <w:tcPr>
            <w:tcW w:w="5461"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Windows 8.1 Enterprise Upgrade e SA</w:t>
            </w:r>
          </w:p>
        </w:tc>
      </w:tr>
      <w:tr w:rsidR="00077D78" w:rsidTr="00F3779A">
        <w:tc>
          <w:tcPr>
            <w:tcW w:w="5455"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Windows 10 Enterprise LTSB Upgrade</w:t>
            </w:r>
          </w:p>
        </w:tc>
        <w:tc>
          <w:tcPr>
            <w:tcW w:w="5461"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Windows 8.1 Enterprise Upgrade e SA com MDOP</w:t>
            </w:r>
          </w:p>
        </w:tc>
      </w:tr>
      <w:tr w:rsidR="00077D78" w:rsidTr="00F3779A">
        <w:tc>
          <w:tcPr>
            <w:tcW w:w="5455"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Windows 10 Enterprise Upgrade e SA</w:t>
            </w:r>
          </w:p>
        </w:tc>
        <w:tc>
          <w:tcPr>
            <w:tcW w:w="5461"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Windows 8.1 Enterprise Upgrade e SA com MDOP de SA</w:t>
            </w:r>
          </w:p>
        </w:tc>
      </w:tr>
      <w:tr w:rsidR="00077D78" w:rsidTr="00F3779A">
        <w:tc>
          <w:tcPr>
            <w:tcW w:w="5455"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 xml:space="preserve">Windows 10 Education Upgrade e SA </w:t>
            </w:r>
          </w:p>
        </w:tc>
        <w:tc>
          <w:tcPr>
            <w:tcW w:w="5461"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Windows 8.1 Enterprise Sideloading</w:t>
            </w:r>
          </w:p>
        </w:tc>
      </w:tr>
      <w:tr w:rsidR="00077D78" w:rsidTr="00F3779A">
        <w:tc>
          <w:tcPr>
            <w:tcW w:w="5455"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Windows 10 Enterprise Sideloading</w:t>
            </w:r>
          </w:p>
        </w:tc>
        <w:tc>
          <w:tcPr>
            <w:tcW w:w="5461"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Cópia de Segurança do Microsoft Azure</w:t>
            </w:r>
          </w:p>
        </w:tc>
      </w:tr>
      <w:tr w:rsidR="00077D78" w:rsidTr="00F3779A">
        <w:tc>
          <w:tcPr>
            <w:tcW w:w="5455"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Advanced Threat Protection</w:t>
            </w:r>
          </w:p>
        </w:tc>
        <w:tc>
          <w:tcPr>
            <w:tcW w:w="5461"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pPr>
          </w:p>
        </w:tc>
      </w:tr>
    </w:tbl>
    <w:p w:rsidR="00077D78" w:rsidRDefault="00077D78">
      <w:pPr>
        <w:pStyle w:val="ProductList-Body"/>
      </w:pPr>
    </w:p>
    <w:p w:rsidR="00077D78" w:rsidRDefault="00063D28">
      <w:pPr>
        <w:pStyle w:val="ProductList-ClauseHeading"/>
      </w:pPr>
      <w:r>
        <w:t>Termos de Licenciamento</w:t>
      </w:r>
    </w:p>
    <w:p w:rsidR="00077D78" w:rsidRDefault="00CC5DF4">
      <w:pPr>
        <w:pStyle w:val="ProductList-Body"/>
      </w:pPr>
      <w:hyperlink w:anchor="_Sec537">
        <w:r w:rsidR="00063D28">
          <w:rPr>
            <w:color w:val="00467F"/>
            <w:u w:val="single"/>
          </w:rPr>
          <w:t>Termos de Licenciamento Universal</w:t>
        </w:r>
      </w:hyperlink>
      <w:r w:rsidR="00063D28">
        <w:t>: Na Secção 14.1, o Microsoft Desktop Optimization Pack foi incluído com o requisito de obter uma aprovação prévia por escrito da Microsoft para revelar a terceiros os resultados de quaisquer testes de referência.</w:t>
      </w:r>
    </w:p>
    <w:p w:rsidR="00077D78" w:rsidRDefault="00077D78">
      <w:pPr>
        <w:pStyle w:val="ProductList-Body"/>
      </w:pPr>
    </w:p>
    <w:p w:rsidR="00077D78" w:rsidRDefault="00063D28">
      <w:pPr>
        <w:pStyle w:val="ProductList-ClauseHeading"/>
      </w:pPr>
      <w:r>
        <w:t>Software</w:t>
      </w:r>
    </w:p>
    <w:p w:rsidR="00077D78" w:rsidRDefault="00CC5DF4">
      <w:pPr>
        <w:pStyle w:val="ProductList-Body"/>
      </w:pPr>
      <w:hyperlink w:anchor="_Sec597">
        <w:r w:rsidR="00063D28">
          <w:rPr>
            <w:color w:val="00467F"/>
            <w:u w:val="single"/>
          </w:rPr>
          <w:t>CAL Suites</w:t>
        </w:r>
      </w:hyperlink>
      <w:r w:rsidR="00063D28">
        <w:t>: A Secção 2.4.1 foi atualizada para clarificar que o número de SLs de Utilizador de CAL Suite Bridge deve ser igual ao número de SLs de Utilizador para o Serviço Online qualificável quando uma transição requer um CAL Suite Bridge.</w:t>
      </w:r>
    </w:p>
    <w:p w:rsidR="00077D78" w:rsidRDefault="00CC5DF4">
      <w:pPr>
        <w:pStyle w:val="ProductList-Body"/>
      </w:pPr>
      <w:hyperlink w:anchor="_Sec649">
        <w:r w:rsidR="00063D28">
          <w:rPr>
            <w:color w:val="00467F"/>
            <w:u w:val="single"/>
          </w:rPr>
          <w:t>Visual Studio</w:t>
        </w:r>
      </w:hyperlink>
      <w:r w:rsidR="00063D28">
        <w:t>: A Secção 4.2 foi adicionada para notificar a partir de 1 de setembro de 2015 os Clientes com subscrições SA a expirar nos MSDN Operating Systems que podem renovar a cobertura ao abrigo do Visual Studio Professional com MSDN.</w:t>
      </w:r>
    </w:p>
    <w:p w:rsidR="00077D78" w:rsidRDefault="00CC5DF4">
      <w:pPr>
        <w:pStyle w:val="ProductList-Body"/>
      </w:pPr>
      <w:hyperlink w:anchor="_Sec618">
        <w:r w:rsidR="00063D28">
          <w:rPr>
            <w:color w:val="00467F"/>
            <w:u w:val="single"/>
          </w:rPr>
          <w:t>Windows</w:t>
        </w:r>
      </w:hyperlink>
      <w:r w:rsidR="00063D28">
        <w:t>: Com o lançamento do Windows 10, o Microsoft Desktop Optimization Pack, o Sistema Operativo de Estação de Trabalho Windows e o Windows Embedded Industry Product Entries foram consolidados e atualizados.</w:t>
      </w:r>
    </w:p>
    <w:p w:rsidR="00077D78" w:rsidRDefault="00063D28">
      <w:pPr>
        <w:pStyle w:val="ProductList-ClauseHeading"/>
      </w:pPr>
      <w:r>
        <w:t>Serviços Online</w:t>
      </w:r>
    </w:p>
    <w:p w:rsidR="00077D78" w:rsidRDefault="00CC5DF4">
      <w:pPr>
        <w:pStyle w:val="ProductList-Body"/>
      </w:pPr>
      <w:hyperlink r:id="rId29">
        <w:r w:rsidR="00063D28">
          <w:rPr>
            <w:color w:val="00467F"/>
            <w:u w:val="single"/>
          </w:rPr>
          <w:t>Office 365 Applications</w:t>
        </w:r>
      </w:hyperlink>
      <w:r w:rsidR="00063D28">
        <w:t>: os direitos descritos na Secção 2.2 foram prolongados até 31 de março de 2016.</w:t>
      </w:r>
    </w:p>
    <w:p w:rsidR="00077D78" w:rsidRDefault="00077D78">
      <w:pPr>
        <w:pStyle w:val="ProductList-Body"/>
      </w:pPr>
    </w:p>
    <w:p w:rsidR="00077D78" w:rsidRDefault="00063D28">
      <w:pPr>
        <w:pStyle w:val="ProductList-ClauseHeading"/>
      </w:pPr>
      <w:r>
        <w:t>Apêndice B - Software Assurance</w:t>
      </w:r>
    </w:p>
    <w:p w:rsidR="00077D78" w:rsidRDefault="00CC5DF4">
      <w:pPr>
        <w:pStyle w:val="ProductList-Body"/>
      </w:pPr>
      <w:hyperlink w:anchor="_Sec576">
        <w:r w:rsidR="00063D28">
          <w:rPr>
            <w:color w:val="00467F"/>
            <w:u w:val="single"/>
          </w:rPr>
          <w:t>Benefícios de Software Assurance</w:t>
        </w:r>
      </w:hyperlink>
      <w:r w:rsidR="00063D28">
        <w:t>: O Programa Enterprise Source Licensing Program foi adicionado à secção Benefícios de Software Assurance e os Benefícios da Edição Melhorada – Windows e Windows Embedded foram removidos da secção Benefícios de Software Assurance.</w:t>
      </w:r>
    </w:p>
    <w:p w:rsidR="00077D78" w:rsidRDefault="00077D78">
      <w:pPr>
        <w:pStyle w:val="ProductList-Body"/>
      </w:pPr>
    </w:p>
    <w:p w:rsidR="00077D78" w:rsidRDefault="00063D28">
      <w:pPr>
        <w:pStyle w:val="ProductList-ClauseHeading"/>
      </w:pPr>
      <w:r>
        <w:t>Apêndice E - Promoções</w:t>
      </w:r>
    </w:p>
    <w:p w:rsidR="00077D78" w:rsidRDefault="00CC5DF4">
      <w:pPr>
        <w:pStyle w:val="ProductList-Body"/>
      </w:pPr>
      <w:hyperlink w:anchor="_Sec572">
        <w:r w:rsidR="00063D28">
          <w:rPr>
            <w:color w:val="00467F"/>
            <w:u w:val="single"/>
          </w:rPr>
          <w:t>Promoção do System Center Client Management Suite</w:t>
        </w:r>
      </w:hyperlink>
      <w:r w:rsidR="00063D28">
        <w:t>: O direito de utilizar o System Center Client Management Suite será incluído em todas as licenças Enterprise CAL Suite e Enterprise CAL Suite Bridge para Office 365 (com ou sem o Microsoft Intune) encomendadas até 31 de dezembro de 2016.</w:t>
      </w:r>
    </w:p>
    <w:p w:rsidR="00077D78" w:rsidRDefault="00077D78">
      <w:pPr>
        <w:sectPr w:rsidR="00077D78">
          <w:headerReference w:type="default" r:id="rId30"/>
          <w:footerReference w:type="default" r:id="rId31"/>
          <w:type w:val="continuous"/>
          <w:pgSz w:w="12240" w:h="15840" w:code="1"/>
          <w:pgMar w:top="1170" w:right="720" w:bottom="720" w:left="720" w:header="432" w:footer="288" w:gutter="0"/>
          <w:cols w:space="360"/>
        </w:sectPr>
      </w:pPr>
    </w:p>
    <w:p w:rsidR="00077D78" w:rsidRDefault="00063D28">
      <w:pPr>
        <w:pStyle w:val="ProductList-SectionHeading"/>
        <w:pageBreakBefore/>
      </w:pPr>
      <w:bookmarkStart w:id="12" w:name="_Sec536"/>
      <w:bookmarkEnd w:id="2"/>
      <w:r>
        <w:t>Termos de Licenciamento</w:t>
      </w:r>
      <w:r>
        <w:fldChar w:fldCharType="begin"/>
      </w:r>
      <w:r>
        <w:instrText xml:space="preserve"> TC "</w:instrText>
      </w:r>
      <w:bookmarkStart w:id="13" w:name="_Toc426101739"/>
      <w:r>
        <w:instrText>Termos de Licenciamento</w:instrText>
      </w:r>
      <w:bookmarkEnd w:id="13"/>
      <w:r>
        <w:instrText>" \l 1</w:instrText>
      </w:r>
      <w:r>
        <w:fldChar w:fldCharType="end"/>
      </w:r>
    </w:p>
    <w:p w:rsidR="00077D78" w:rsidRDefault="00063D28">
      <w:pPr>
        <w:pStyle w:val="ProductList-Body"/>
      </w:pPr>
      <w:r>
        <w:t>Todas as instâncias dos “Direitos de Utilização de Produto”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rsidR="00077D78" w:rsidRDefault="00077D78">
      <w:pPr>
        <w:pStyle w:val="ProductList-Body"/>
      </w:pPr>
    </w:p>
    <w:p w:rsidR="00077D78" w:rsidRDefault="00063D28">
      <w:pPr>
        <w:pStyle w:val="ProductList-Body"/>
      </w:pPr>
      <w:r>
        <w:t>Para os Serviços Online, as referências aos “Direitos de Utilização de Produto” no contrato de licenciamento em volume do Cliente indicam os OST. Se um Produto incluir tanto o software e os serviços online, estes últimos serão regulados pelos termos dos OST e todo o software será regulado por estes Termos de Licenciamento.</w:t>
      </w:r>
    </w:p>
    <w:p w:rsidR="00077D78" w:rsidRDefault="00063D28">
      <w:pPr>
        <w:pStyle w:val="ProductList-OfferingGroupHeading"/>
      </w:pPr>
      <w:bookmarkStart w:id="14" w:name="_Sec537"/>
      <w:r>
        <w:t>Termos de Licenciamento Universal</w:t>
      </w:r>
      <w:bookmarkEnd w:id="14"/>
      <w:r>
        <w:fldChar w:fldCharType="begin"/>
      </w:r>
      <w:r>
        <w:instrText xml:space="preserve"> TC "</w:instrText>
      </w:r>
      <w:bookmarkStart w:id="15" w:name="_Toc426101740"/>
      <w:r>
        <w:instrText>Termos de Licenciamento Universal</w:instrText>
      </w:r>
      <w:bookmarkEnd w:id="15"/>
      <w:r>
        <w:instrText>" \l 2</w:instrText>
      </w:r>
      <w:r>
        <w:fldChar w:fldCharType="end"/>
      </w:r>
    </w:p>
    <w:p w:rsidR="00077D78" w:rsidRDefault="00063D28">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rsidR="00077D78" w:rsidRDefault="00077D78">
      <w:pPr>
        <w:pStyle w:val="ProductList-Body"/>
      </w:pPr>
    </w:p>
    <w:p w:rsidR="00077D78" w:rsidRDefault="00063D28">
      <w:pPr>
        <w:pStyle w:val="ProductList-ClauseHeading"/>
      </w:pPr>
      <w:r>
        <w:t>1. Definições</w:t>
      </w:r>
    </w:p>
    <w:p w:rsidR="00077D78" w:rsidRDefault="00063D28">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rsidR="00077D78" w:rsidRDefault="00077D78">
      <w:pPr>
        <w:pStyle w:val="ProductList-Body"/>
      </w:pPr>
    </w:p>
    <w:p w:rsidR="00077D78" w:rsidRDefault="00063D28">
      <w:pPr>
        <w:pStyle w:val="ProductList-ClauseHeading"/>
      </w:pPr>
      <w:r>
        <w:t>2. Direitos de Utilização do Cliente</w:t>
      </w:r>
    </w:p>
    <w:p w:rsidR="00077D78" w:rsidRDefault="00063D28">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rsidR="00077D78" w:rsidRDefault="00077D78">
      <w:pPr>
        <w:pStyle w:val="ProductList-Body"/>
      </w:pPr>
    </w:p>
    <w:p w:rsidR="00077D78" w:rsidRDefault="00063D28">
      <w:pPr>
        <w:pStyle w:val="ProductList-ClauseHeading"/>
      </w:pPr>
      <w:r>
        <w:t>3. Direitos de Utilização de Outras Versões e Edições Inferiores</w:t>
      </w:r>
    </w:p>
    <w:p w:rsidR="00077D78" w:rsidRDefault="00063D28">
      <w:pPr>
        <w:pStyle w:val="ProductList-Body"/>
      </w:pPr>
      <w:r>
        <w:t xml:space="preserve">Em qualquer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bits ou 64 bits) ou uma edição inferior permitida. Os direitos de utilização para a versão licenciada ainda se aplicam. As licenças para versões anteriores e edições inferiores não satisfazem os requisitos de licenciamento de um Produto.</w:t>
      </w:r>
    </w:p>
    <w:p w:rsidR="00077D78" w:rsidRDefault="00077D78">
      <w:pPr>
        <w:pStyle w:val="ProductList-Body"/>
      </w:pPr>
    </w:p>
    <w:p w:rsidR="00077D78" w:rsidRDefault="00063D28">
      <w:pPr>
        <w:pStyle w:val="ProductList-ClauseHeading"/>
      </w:pPr>
      <w:r>
        <w:t>4. Software de Terceiros</w:t>
      </w:r>
    </w:p>
    <w:p w:rsidR="00077D78" w:rsidRDefault="00063D28">
      <w:pPr>
        <w:pStyle w:val="ProductList-Body"/>
      </w:pPr>
      <w:r>
        <w:t>O software poderá conter programas de propriedade de terceiros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rsidR="00077D78" w:rsidRDefault="00077D78">
      <w:pPr>
        <w:pStyle w:val="ProductList-Body"/>
      </w:pPr>
    </w:p>
    <w:p w:rsidR="00077D78" w:rsidRDefault="00063D28">
      <w:pPr>
        <w:pStyle w:val="ProductList-ClauseHeading"/>
      </w:pPr>
      <w:r>
        <w:t>5. Código de Pré-lançamento, Atualizações ou Suplementos, Funcionalidade Adicional</w:t>
      </w:r>
    </w:p>
    <w:p w:rsidR="00077D78" w:rsidRDefault="00063D28">
      <w:pPr>
        <w:pStyle w:val="ProductList-Body"/>
      </w:pPr>
      <w:r>
        <w:t>A Microsoft pode oferecer atualizações ou suplementos para os Produtos. O Cliente pode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rsidR="00077D78" w:rsidRDefault="00077D78">
      <w:pPr>
        <w:pStyle w:val="ProductList-Body"/>
      </w:pPr>
    </w:p>
    <w:p w:rsidR="00077D78" w:rsidRDefault="00063D28">
      <w:pPr>
        <w:pStyle w:val="ProductList-ClauseHeading"/>
      </w:pPr>
      <w:r>
        <w:t>6. Restrições</w:t>
      </w:r>
    </w:p>
    <w:p w:rsidR="00077D78" w:rsidRDefault="00063D28">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rsidR="00077D78" w:rsidRDefault="00077D78">
      <w:pPr>
        <w:pStyle w:val="ProductList-Body"/>
      </w:pPr>
    </w:p>
    <w:p w:rsidR="00077D78" w:rsidRDefault="00063D28">
      <w:pPr>
        <w:pStyle w:val="ProductList-ClauseHeading"/>
      </w:pPr>
      <w:r>
        <w:t>7. Software Assurance</w:t>
      </w:r>
    </w:p>
    <w:p w:rsidR="00077D78" w:rsidRDefault="00063D28">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rsidR="00077D78" w:rsidRDefault="00077D78">
      <w:pPr>
        <w:pStyle w:val="ProductList-Body"/>
      </w:pPr>
    </w:p>
    <w:p w:rsidR="00077D78" w:rsidRDefault="00063D28">
      <w:pPr>
        <w:pStyle w:val="ProductList-ClauseHeading"/>
      </w:pPr>
      <w:r>
        <w:t>8. Gestão de Software de Outsourcing</w:t>
      </w:r>
    </w:p>
    <w:p w:rsidR="00077D78" w:rsidRDefault="00063D28">
      <w:pPr>
        <w:pStyle w:val="ProductList-Body"/>
      </w:pPr>
      <w:r>
        <w:t xml:space="preserve">O Cliente poderá instalar e utilizar cópias licenciadas do software em </w:t>
      </w:r>
      <w:r>
        <w:fldChar w:fldCharType="begin"/>
      </w:r>
      <w:r>
        <w:instrText xml:space="preserve"> AutoTextList   \s NoStyle \t "Servidor designa um sistema de hardware físico com capacidade para executar software de servidor." </w:instrText>
      </w:r>
      <w:r>
        <w:fldChar w:fldCharType="separate"/>
      </w:r>
      <w:r>
        <w:rPr>
          <w:color w:val="0563C1"/>
        </w:rPr>
        <w:t>Servidores</w:t>
      </w:r>
      <w:r>
        <w:fldChar w:fldCharType="end"/>
      </w:r>
      <w: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rsidR="00077D78" w:rsidRDefault="00077D78">
      <w:pPr>
        <w:pStyle w:val="ProductList-Body"/>
      </w:pPr>
    </w:p>
    <w:p w:rsidR="00077D78" w:rsidRDefault="00063D28">
      <w:pPr>
        <w:pStyle w:val="ProductList-ClauseHeading"/>
      </w:pPr>
      <w:r>
        <w:t>9. Atribuição e Reatribuição de Licenças</w:t>
      </w:r>
    </w:p>
    <w:p w:rsidR="00077D78" w:rsidRDefault="00063D28">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aceder ao software ou a um serviço alojado durante um determinado período de tempo."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subjacente. Aplicam-se diferentes termos à reatribuição das licenças de sistema operativo de estação de trabalho Windows e cobertura SA, conforme detalhado na </w:t>
      </w:r>
      <w:hyperlink w:anchor="_Sec652">
        <w:r>
          <w:rPr>
            <w:color w:val="00467F"/>
            <w:u w:val="single"/>
          </w:rPr>
          <w:t>Entrada de Produto do Windows</w:t>
        </w:r>
      </w:hyperlink>
      <w:r>
        <w:t>.</w:t>
      </w:r>
    </w:p>
    <w:p w:rsidR="00077D78" w:rsidRDefault="00077D78">
      <w:pPr>
        <w:pStyle w:val="ProductList-Body"/>
      </w:pPr>
    </w:p>
    <w:p w:rsidR="00077D78" w:rsidRDefault="00063D28">
      <w:pPr>
        <w:pStyle w:val="ProductList-ClauseHeading"/>
      </w:pPr>
      <w:r>
        <w:t>10. Medidas Técnicas</w:t>
      </w:r>
    </w:p>
    <w:p w:rsidR="00077D78" w:rsidRDefault="00063D28">
      <w:pPr>
        <w:pStyle w:val="ProductList-Body"/>
      </w:pPr>
      <w:r>
        <w:t xml:space="preserve">Alguns Produtos estão protegidos por medidas tecnológicas e requerem ativação ou validação, bem como uma chave do produto para serem instalados ou acedidos. </w:t>
      </w:r>
    </w:p>
    <w:p w:rsidR="00077D78" w:rsidRDefault="00077D78">
      <w:pPr>
        <w:pStyle w:val="ProductList-Body"/>
      </w:pPr>
    </w:p>
    <w:p w:rsidR="00077D78" w:rsidRDefault="00063D28">
      <w:pPr>
        <w:pStyle w:val="ProductList-SubClauseHeading"/>
      </w:pPr>
      <w:r>
        <w:t>10.1 Ativação e validação</w:t>
      </w:r>
    </w:p>
    <w:p w:rsidR="00077D78" w:rsidRDefault="00063D28">
      <w:pPr>
        <w:pStyle w:val="ProductList-BodyIndented"/>
      </w:pPr>
      <w:r>
        <w:t>A ativação ou validação bem-sucedida verifica se um Produto de software foi corretamente instalado, se a chave de produto não foi roubada e se não foi efetuada nenhuma alteração às funções de validação, licenciamento ou ativação do software. O direito do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 Cliente não poderá contornar a ativação ou validação.</w:t>
      </w:r>
    </w:p>
    <w:p w:rsidR="00077D78" w:rsidRDefault="00077D78">
      <w:pPr>
        <w:pStyle w:val="ProductList-BodyIndented"/>
      </w:pPr>
    </w:p>
    <w:p w:rsidR="00077D78" w:rsidRDefault="00063D28">
      <w:pPr>
        <w:pStyle w:val="ProductList-SubClauseHeading"/>
      </w:pPr>
      <w:r>
        <w:t>10.2 Chaves de Produto</w:t>
      </w:r>
    </w:p>
    <w:p w:rsidR="00077D78" w:rsidRDefault="00063D28">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rsidR="00077D78" w:rsidRDefault="00077D78">
      <w:pPr>
        <w:pStyle w:val="ProductList-BodyIndented"/>
      </w:pPr>
    </w:p>
    <w:p w:rsidR="00077D78" w:rsidRDefault="00063D28">
      <w:pPr>
        <w:pStyle w:val="ProductList-ClauseHeading"/>
      </w:pPr>
      <w:r>
        <w:t>11. Notificações</w:t>
      </w:r>
    </w:p>
    <w:p w:rsidR="00077D78" w:rsidRDefault="00063D28">
      <w:pPr>
        <w:pStyle w:val="ProductList-Body"/>
      </w:pPr>
      <w:r>
        <w:t>Quando indicado na secção Direitos de Utilização de cada Entrada de Produto, aplicam-se as seguintes notificações:</w:t>
      </w:r>
    </w:p>
    <w:p w:rsidR="00077D78" w:rsidRDefault="00077D78">
      <w:pPr>
        <w:pStyle w:val="ProductList-Body"/>
      </w:pPr>
    </w:p>
    <w:p w:rsidR="00077D78" w:rsidRDefault="00063D28">
      <w:pPr>
        <w:pStyle w:val="ProductList-SubClauseHeading"/>
      </w:pPr>
      <w:r>
        <w:t>11. 1 Funcionalidades baseadas na Internet</w:t>
      </w:r>
    </w:p>
    <w:p w:rsidR="00077D78" w:rsidRDefault="00063D28">
      <w:pPr>
        <w:pStyle w:val="ProductList-BodyIndented"/>
      </w:pPr>
      <w:r>
        <w:t>Os Produtos de Software poderão conter funcionalidades que ligam e enviam informações pela Internet, sem notificação adicional para o Cliente, para os sistemas da Microsoft e os das respetivas Afiliadas e fornecedores de serviços. A utilização dessas informações é descrita na declaração de privacidade disponível em cada Produto de software.</w:t>
      </w:r>
    </w:p>
    <w:p w:rsidR="00077D78" w:rsidRDefault="00077D78">
      <w:pPr>
        <w:pStyle w:val="ProductList-BodyIndented"/>
      </w:pPr>
    </w:p>
    <w:p w:rsidR="00077D78" w:rsidRDefault="00063D28">
      <w:pPr>
        <w:pStyle w:val="ProductList-SubClauseHeading"/>
      </w:pPr>
      <w:r>
        <w:t>11.2 Mapas Bing</w:t>
      </w:r>
    </w:p>
    <w:p w:rsidR="00077D78" w:rsidRDefault="00063D28">
      <w:pPr>
        <w:pStyle w:val="ProductList-BodyIndented"/>
      </w:pPr>
      <w:r>
        <w:t xml:space="preserve">O Produto inclui a utilização do Bing Maps.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32">
        <w:r>
          <w:rPr>
            <w:color w:val="00467F"/>
            <w:u w:val="single"/>
          </w:rPr>
          <w:t>http://go.microsoft.com/?linkid=9710837</w:t>
        </w:r>
      </w:hyperlink>
      <w:r>
        <w:t xml:space="preserve"> e pela Declaração de Privacidade dos Mapas Bing disponível em </w:t>
      </w:r>
      <w:hyperlink r:id="rId33">
        <w:r>
          <w:rPr>
            <w:color w:val="00467F"/>
            <w:u w:val="single"/>
          </w:rPr>
          <w:t>http://go.microsoft.com/fwlink/?LinkID=248686</w:t>
        </w:r>
      </w:hyperlink>
      <w:r>
        <w:t>.</w:t>
      </w:r>
    </w:p>
    <w:p w:rsidR="00077D78" w:rsidRDefault="00077D78">
      <w:pPr>
        <w:pStyle w:val="ProductList-BodyIndented"/>
      </w:pPr>
    </w:p>
    <w:p w:rsidR="00077D78" w:rsidRDefault="00063D28">
      <w:pPr>
        <w:pStyle w:val="ProductList-SubClauseHeading"/>
      </w:pPr>
      <w:r>
        <w:t>11.3 Norma Visual H.264/AVC, Norma de Vídeo VC-1 e Norma Visual MPEG-4 Parte 2</w:t>
      </w:r>
    </w:p>
    <w:p w:rsidR="00077D78" w:rsidRDefault="00063D28">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34">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rsidR="00077D78" w:rsidRDefault="00077D78">
      <w:pPr>
        <w:pStyle w:val="ProductList-BodyIndented"/>
      </w:pPr>
    </w:p>
    <w:p w:rsidR="00077D78" w:rsidRDefault="00063D28">
      <w:pPr>
        <w:pStyle w:val="ProductList-ClauseHeading"/>
      </w:pPr>
      <w:r>
        <w:t>12. Componentes de Tipos de Letra, Imagens e Sons</w:t>
      </w:r>
    </w:p>
    <w:p w:rsidR="00077D78" w:rsidRDefault="00063D28">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rsidR="00077D78" w:rsidRDefault="00077D78">
      <w:pPr>
        <w:pStyle w:val="ProductList-Body"/>
      </w:pPr>
    </w:p>
    <w:p w:rsidR="00077D78" w:rsidRDefault="00063D28">
      <w:pPr>
        <w:pStyle w:val="ProductList-ClauseHeading"/>
      </w:pPr>
      <w:r>
        <w:t>13. Tecnologias Incluídas</w:t>
      </w:r>
    </w:p>
    <w:p w:rsidR="00077D78" w:rsidRDefault="00063D28">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rsidR="00077D78" w:rsidRDefault="00077D78">
      <w:pPr>
        <w:pStyle w:val="ProductList-Body"/>
      </w:pPr>
    </w:p>
    <w:p w:rsidR="00077D78" w:rsidRDefault="00063D28">
      <w:pPr>
        <w:pStyle w:val="ProductList-ClauseHeading"/>
      </w:pPr>
      <w:r>
        <w:t>14. Teste de Referência</w:t>
      </w:r>
    </w:p>
    <w:p w:rsidR="00077D78" w:rsidRDefault="00063D28">
      <w:pPr>
        <w:pStyle w:val="ProductList-SubClauseHeading"/>
      </w:pPr>
      <w:r>
        <w:t>14.1 Software</w:t>
      </w:r>
    </w:p>
    <w:p w:rsidR="00077D78" w:rsidRDefault="00063D28">
      <w:pPr>
        <w:pStyle w:val="ProductList-BodyIndented"/>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designa um sistema de hardware físico com capacidade para executar o software de servidor." </w:instrText>
      </w:r>
      <w:r>
        <w:fldChar w:fldCharType="separate"/>
      </w:r>
      <w:r>
        <w:rPr>
          <w:color w:val="0563C1"/>
        </w:rPr>
        <w:t>Servidor</w:t>
      </w:r>
      <w:r>
        <w:fldChar w:fldCharType="end"/>
      </w:r>
      <w:r>
        <w:t xml:space="preserve"> ou Microsoft Desktop Optimization Pack. A presente disposição não se aplica ao .NET Framework nem ao Windows Server.</w:t>
      </w:r>
    </w:p>
    <w:p w:rsidR="00077D78" w:rsidRDefault="00077D78">
      <w:pPr>
        <w:pStyle w:val="ProductList-BodyIndented"/>
      </w:pPr>
    </w:p>
    <w:p w:rsidR="00077D78" w:rsidRDefault="00063D28">
      <w:pPr>
        <w:pStyle w:val="ProductList-SubClauseHeading"/>
      </w:pPr>
      <w:r>
        <w:t>14.2 Microsoft .NET Framework</w:t>
      </w:r>
    </w:p>
    <w:p w:rsidR="00077D78" w:rsidRDefault="00063D28">
      <w:pPr>
        <w:pStyle w:val="ProductList-BodyIndented"/>
      </w:pPr>
      <w:r>
        <w:t xml:space="preserve">O Cliente poderá realizar testes de referência internos de componentes do .NET Framework e divulgar os resultados, desde que o Cliente cumpra as condições estabelecidas em </w:t>
      </w:r>
      <w:hyperlink r:id="rId35">
        <w:r>
          <w:rPr>
            <w:color w:val="00467F"/>
            <w:u w:val="single"/>
          </w:rPr>
          <w:t>http://go.microsoft.com/fwlink/?LinkID=66406</w:t>
        </w:r>
      </w:hyperlink>
      <w:r>
        <w:t>.</w:t>
      </w:r>
    </w:p>
    <w:p w:rsidR="00077D78" w:rsidRDefault="00077D78">
      <w:pPr>
        <w:pStyle w:val="ProductList-BodyIndented"/>
      </w:pPr>
    </w:p>
    <w:p w:rsidR="00077D78" w:rsidRDefault="00063D28">
      <w:pPr>
        <w:pStyle w:val="ProductList-ClauseHeading"/>
      </w:pPr>
      <w:r>
        <w:t>15. Multiplexação</w:t>
      </w:r>
    </w:p>
    <w:p w:rsidR="00077D78" w:rsidRDefault="00063D28">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rsidR="00077D78" w:rsidRDefault="00077D78">
      <w:pPr>
        <w:pStyle w:val="ProductList-Body"/>
      </w:pPr>
    </w:p>
    <w:p w:rsidR="00077D78" w:rsidRDefault="00063D28">
      <w:pPr>
        <w:pStyle w:val="ProductList-ClauseHeading"/>
      </w:pPr>
      <w:r>
        <w:t>16. Direitos Administrativos e de Suporte</w:t>
      </w:r>
    </w:p>
    <w:p w:rsidR="00077D78" w:rsidRDefault="00063D28">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um dispositivo separado." </w:instrText>
      </w:r>
      <w:r>
        <w:fldChar w:fldCharType="separate"/>
      </w:r>
      <w:r>
        <w:rPr>
          <w:color w:val="0563C1"/>
        </w:rPr>
        <w:t>Dispositivos Licenciados</w:t>
      </w:r>
      <w:r>
        <w:fldChar w:fldCharType="end"/>
      </w:r>
      <w:r>
        <w:t>.</w:t>
      </w:r>
    </w:p>
    <w:p w:rsidR="00077D78" w:rsidRDefault="00077D78">
      <w:pPr>
        <w:pStyle w:val="ProductList-Body"/>
      </w:pPr>
    </w:p>
    <w:p w:rsidR="00077D78" w:rsidRDefault="00063D28">
      <w:pPr>
        <w:pStyle w:val="ProductList-ClauseHeading"/>
      </w:pPr>
      <w:r>
        <w:t>17. Código Distribuível</w:t>
      </w:r>
    </w:p>
    <w:p w:rsidR="00077D78" w:rsidRDefault="00063D28">
      <w:pPr>
        <w:pStyle w:val="ProductList-Body"/>
      </w:pPr>
      <w:r>
        <w:t xml:space="preserve">O software pode incluir código que o Cliente poderá distribuir em programas desenvolvidos por si, desde que observe os termos abaixo. </w:t>
      </w:r>
    </w:p>
    <w:p w:rsidR="00077D78" w:rsidRDefault="00077D78">
      <w:pPr>
        <w:pStyle w:val="ProductList-Body"/>
      </w:pPr>
    </w:p>
    <w:p w:rsidR="00077D78" w:rsidRDefault="00063D28">
      <w:pPr>
        <w:pStyle w:val="ProductList-SubClauseHeading"/>
      </w:pPr>
      <w:r>
        <w:t>17.1 Direito de Utilização e Distribuição.</w:t>
      </w:r>
    </w:p>
    <w:p w:rsidR="00077D78" w:rsidRDefault="00063D28">
      <w:pPr>
        <w:pStyle w:val="ProductList-BodyIndented"/>
      </w:pPr>
      <w:r>
        <w:t xml:space="preserve">O código e os ficheiros de texto listados abaixo são “Código Distribuível”. </w:t>
      </w:r>
    </w:p>
    <w:p w:rsidR="00077D78" w:rsidRDefault="00063D28" w:rsidP="00A74EF8">
      <w:pPr>
        <w:pStyle w:val="ProductList-Bullet"/>
        <w:numPr>
          <w:ilvl w:val="1"/>
          <w:numId w:val="4"/>
        </w:numPr>
      </w:pPr>
      <w:r>
        <w:t xml:space="preserve">Ficheiros REDIST.TXT: O Cliente poderá copiar e distribuir o formato de código de objeto do código listado em ficheiros REDIST.TXT e em ficheiros OTHER-DIST.TXT, bem como qualquer código marcado como “Silverlight Libraries”, Silverlight “Client Libraries” e Silverlight “Server Libraries”. </w:t>
      </w:r>
    </w:p>
    <w:p w:rsidR="00077D78" w:rsidRDefault="00063D28" w:rsidP="00A74EF8">
      <w:pPr>
        <w:pStyle w:val="ProductList-Bullet"/>
        <w:numPr>
          <w:ilvl w:val="1"/>
          <w:numId w:val="4"/>
        </w:numPr>
      </w:pPr>
      <w:r>
        <w:t>Código Exemplo, Modelos e Estilos: O Cliente poderá modificar, copiar e distribuir a origem e o formato de código de objeto do código marcado como “exemplo", “modelo”, “estilos simples” e “estilos de esboço”.</w:t>
      </w:r>
    </w:p>
    <w:p w:rsidR="00077D78" w:rsidRDefault="00063D28" w:rsidP="00A74EF8">
      <w:pPr>
        <w:pStyle w:val="ProductList-Bullet"/>
        <w:numPr>
          <w:ilvl w:val="1"/>
          <w:numId w:val="4"/>
        </w:numPr>
      </w:pPr>
      <w:r>
        <w:t xml:space="preserve">Distribuição por Terceiros: O Cliente poderá permitir aos distribuidores dos respetivos programas que copiem e distribuam o Código Distribuível como fazendo parte desses programas. </w:t>
      </w:r>
    </w:p>
    <w:p w:rsidR="00077D78" w:rsidRDefault="00063D28" w:rsidP="00A74EF8">
      <w:pPr>
        <w:pStyle w:val="ProductList-Bullet"/>
        <w:numPr>
          <w:ilvl w:val="1"/>
          <w:numId w:val="4"/>
        </w:numPr>
      </w:pPr>
      <w:r>
        <w:t>Biblioteca de Imagens: O Cliente poderá copiar e distribuir imagens, gráficos e animações na Biblioteca de Imagens conforme descrito na documentação do software.</w:t>
      </w:r>
    </w:p>
    <w:p w:rsidR="00077D78" w:rsidRDefault="00077D78">
      <w:pPr>
        <w:pStyle w:val="ProductList-BodyIndented"/>
      </w:pPr>
    </w:p>
    <w:p w:rsidR="00077D78" w:rsidRDefault="00063D28">
      <w:pPr>
        <w:pStyle w:val="ProductList-SubClauseHeading"/>
      </w:pPr>
      <w:r>
        <w:t>17.2 Requisitos de Distribuição</w:t>
      </w:r>
    </w:p>
    <w:p w:rsidR="00077D78" w:rsidRDefault="00063D28">
      <w:pPr>
        <w:pStyle w:val="ProductList-BodyIndented"/>
      </w:pPr>
      <w:r>
        <w:t>Se o Cliente distribuir qualquer Código Distribuível. O Cliente deve:</w:t>
      </w:r>
    </w:p>
    <w:p w:rsidR="00077D78" w:rsidRDefault="00063D28" w:rsidP="00A74EF8">
      <w:pPr>
        <w:pStyle w:val="ProductList-Bullet"/>
        <w:numPr>
          <w:ilvl w:val="1"/>
          <w:numId w:val="5"/>
        </w:numPr>
      </w:pPr>
      <w:r>
        <w:t xml:space="preserve">distribui-lo apenas com os programas do Cliente, que fornecem uma funcionalidade principal significativa ao Código Distribuível; </w:t>
      </w:r>
    </w:p>
    <w:p w:rsidR="00077D78" w:rsidRDefault="00063D28" w:rsidP="00A74EF8">
      <w:pPr>
        <w:pStyle w:val="ProductList-Bullet"/>
        <w:numPr>
          <w:ilvl w:val="1"/>
          <w:numId w:val="5"/>
        </w:numPr>
      </w:pPr>
      <w:r>
        <w:t>requerer que os distribuidores e utilizadores finais externos concordem com os termos que protegem o Código Distribuível, pelo menos, na medida em que o contrato de licenciamento em volume do Cliente inclui os Termos de Produto;</w:t>
      </w:r>
    </w:p>
    <w:p w:rsidR="00077D78" w:rsidRDefault="00063D28" w:rsidP="00A74EF8">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rsidR="00077D78" w:rsidRDefault="00077D78">
      <w:pPr>
        <w:pStyle w:val="ProductList-BodyIndented"/>
      </w:pPr>
    </w:p>
    <w:p w:rsidR="00077D78" w:rsidRDefault="00063D28">
      <w:pPr>
        <w:pStyle w:val="ProductList-SubClauseHeading"/>
      </w:pPr>
      <w:r>
        <w:t>17.3 Limitações à Distribuição</w:t>
      </w:r>
    </w:p>
    <w:p w:rsidR="00077D78" w:rsidRDefault="00063D28">
      <w:pPr>
        <w:pStyle w:val="ProductList-BodyIndented"/>
      </w:pPr>
      <w:r>
        <w:t>O Cliente não poderá:</w:t>
      </w:r>
    </w:p>
    <w:p w:rsidR="00077D78" w:rsidRDefault="00063D28" w:rsidP="00A74EF8">
      <w:pPr>
        <w:pStyle w:val="ProductList-Bullet"/>
        <w:numPr>
          <w:ilvl w:val="1"/>
          <w:numId w:val="6"/>
        </w:numPr>
      </w:pPr>
      <w:r>
        <w:t>alterar quaisquer notificações relativas a direitos de autor, marcas comerciais ou patentes que apareçam no Código Distribuível;</w:t>
      </w:r>
    </w:p>
    <w:p w:rsidR="00077D78" w:rsidRDefault="00063D28" w:rsidP="00A74EF8">
      <w:pPr>
        <w:pStyle w:val="ProductList-Bullet"/>
        <w:numPr>
          <w:ilvl w:val="1"/>
          <w:numId w:val="6"/>
        </w:numPr>
      </w:pPr>
      <w:r>
        <w:t>utilizar marcas comerciais da Microsoft nos nomes de programas do Cliente ou de uma forma que sugira que os respetivos programas são provenientes da Microsoft ou aprovados pela mesma;</w:t>
      </w:r>
    </w:p>
    <w:p w:rsidR="00077D78" w:rsidRDefault="00063D28" w:rsidP="00A74EF8">
      <w:pPr>
        <w:pStyle w:val="ProductList-Bullet"/>
        <w:numPr>
          <w:ilvl w:val="1"/>
          <w:numId w:val="6"/>
        </w:numPr>
      </w:pPr>
      <w:r>
        <w:t xml:space="preserve">distribuir Código Distribuível em ou com quaisquer programas maliciosos ou enganadores ou de uma forma ilegítima; ou </w:t>
      </w:r>
    </w:p>
    <w:p w:rsidR="00077D78" w:rsidRDefault="00063D28" w:rsidP="00A74EF8">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rsidR="00077D78" w:rsidRDefault="00077D78">
      <w:pPr>
        <w:pStyle w:val="ProductList-BodyIndented"/>
      </w:pPr>
    </w:p>
    <w:p w:rsidR="00077D78" w:rsidRDefault="00063D28">
      <w:pPr>
        <w:pStyle w:val="ProductList-ClauseHeading"/>
      </w:pPr>
      <w:r>
        <w:t>18. Software mais Serviços</w:t>
      </w:r>
    </w:p>
    <w:p w:rsidR="00077D78" w:rsidRDefault="00063D28">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rsidR="00077D78" w:rsidRDefault="00063D28">
      <w:pPr>
        <w:pStyle w:val="ProductList-OfferingGroupHeading"/>
      </w:pPr>
      <w:bookmarkStart w:id="16" w:name="_Sec538"/>
      <w:r>
        <w:t>Termos de Modelo de Licenciamento</w:t>
      </w:r>
      <w:bookmarkEnd w:id="16"/>
      <w:r>
        <w:fldChar w:fldCharType="begin"/>
      </w:r>
      <w:r>
        <w:instrText xml:space="preserve"> TC "</w:instrText>
      </w:r>
      <w:bookmarkStart w:id="17" w:name="_Toc426101741"/>
      <w:r>
        <w:instrText>Termos de Modelo de Licenciamento</w:instrText>
      </w:r>
      <w:bookmarkEnd w:id="17"/>
      <w:r>
        <w:instrText>" \l 2</w:instrText>
      </w:r>
      <w:r>
        <w:fldChar w:fldCharType="end"/>
      </w:r>
    </w:p>
    <w:p w:rsidR="00077D78" w:rsidRDefault="00063D28">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rsidR="00077D78" w:rsidRDefault="00063D28">
      <w:pPr>
        <w:pStyle w:val="ProductList-Offering2Heading"/>
      </w:pPr>
      <w:bookmarkStart w:id="18" w:name="_Sec539"/>
      <w:r>
        <w:t>Aplicações de Estação de Trabalho</w:t>
      </w:r>
      <w:bookmarkEnd w:id="18"/>
      <w:r>
        <w:fldChar w:fldCharType="begin"/>
      </w:r>
      <w:r>
        <w:instrText xml:space="preserve"> TC "</w:instrText>
      </w:r>
      <w:bookmarkStart w:id="19" w:name="_Toc426101742"/>
      <w:r>
        <w:instrText>Aplicações de Estação de Trabalho</w:instrText>
      </w:r>
      <w:bookmarkEnd w:id="19"/>
      <w:r>
        <w:instrText>" \l 3</w:instrText>
      </w:r>
      <w:r>
        <w:fldChar w:fldCharType="end"/>
      </w:r>
    </w:p>
    <w:p w:rsidR="00077D78" w:rsidRDefault="00063D28">
      <w:pPr>
        <w:pStyle w:val="ProductList-ClauseHeading"/>
      </w:pPr>
      <w:r>
        <w:t>Licença de Dispositivo</w:t>
      </w:r>
    </w:p>
    <w:p w:rsidR="00077D78" w:rsidRDefault="00063D28" w:rsidP="00A74EF8">
      <w:pPr>
        <w:pStyle w:val="ProductList-Bullet"/>
        <w:numPr>
          <w:ilvl w:val="0"/>
          <w:numId w:val="7"/>
        </w:numPr>
      </w:pPr>
      <w:r>
        <w:t xml:space="preserve">O Cliente poderá instalar qualquer número de cópias do software num </w:t>
      </w:r>
      <w:r>
        <w:fldChar w:fldCharType="begin"/>
      </w:r>
      <w:r>
        <w:instrText xml:space="preserve"> 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 significa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 designa o direito de transferir, instalar, aceder e utilizar um Produto." </w:instrText>
      </w:r>
      <w:r>
        <w:fldChar w:fldCharType="separate"/>
      </w:r>
      <w:r>
        <w:rPr>
          <w:color w:val="0563C1"/>
        </w:rPr>
        <w:t>Licença</w:t>
      </w:r>
      <w:r>
        <w:fldChar w:fldCharType="end"/>
      </w:r>
      <w:r>
        <w:t xml:space="preserve"> adquirida. </w:t>
      </w:r>
    </w:p>
    <w:p w:rsidR="00077D78" w:rsidRDefault="00063D28" w:rsidP="00A74EF8">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 significa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077D78" w:rsidRDefault="00063D28" w:rsidP="00A74EF8">
      <w:pPr>
        <w:pStyle w:val="ProductList-Bullet"/>
        <w:numPr>
          <w:ilvl w:val="0"/>
          <w:numId w:val="7"/>
        </w:numPr>
      </w:pPr>
      <w:r>
        <w:t xml:space="preserve">Qualquer número de utilizadores poderá utilizar o software em execução num </w:t>
      </w:r>
      <w:r>
        <w:fldChar w:fldCharType="begin"/>
      </w:r>
      <w:r>
        <w:instrText xml:space="preserve"> 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mas só um utilizador poderá aceder e utilizar o software de cada vez. </w:t>
      </w:r>
    </w:p>
    <w:p w:rsidR="00077D78" w:rsidRDefault="00063D28" w:rsidP="00A74EF8">
      <w:pPr>
        <w:pStyle w:val="ProductList-Bullet"/>
        <w:numPr>
          <w:ilvl w:val="0"/>
          <w:numId w:val="7"/>
        </w:numPr>
      </w:pPr>
      <w:r>
        <w:t xml:space="preserve">A utilização remota do software em execução num </w:t>
      </w:r>
      <w:r>
        <w:fldChar w:fldCharType="begin"/>
      </w:r>
      <w:r>
        <w:instrText xml:space="preserve"> 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 significa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077D78" w:rsidRDefault="00063D28" w:rsidP="00A74EF8">
      <w:pPr>
        <w:pStyle w:val="ProductList-Bullet"/>
        <w:numPr>
          <w:ilvl w:val="0"/>
          <w:numId w:val="7"/>
        </w:numPr>
      </w:pPr>
      <w:r>
        <w:t xml:space="preserve">A utilização remota do software em execução num </w:t>
      </w:r>
      <w:r>
        <w:fldChar w:fldCharType="begin"/>
      </w:r>
      <w:r>
        <w:instrText xml:space="preserve"> AutoTextList   \s NoStyle \t " significa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077D78" w:rsidRDefault="00077D78">
      <w:pPr>
        <w:pStyle w:val="ProductList-Body"/>
      </w:pPr>
    </w:p>
    <w:p w:rsidR="00077D78" w:rsidRDefault="00063D28">
      <w:pPr>
        <w:pStyle w:val="ProductList-ClauseHeading"/>
      </w:pPr>
      <w:r>
        <w:t>Modelos e Elementos de Multimédia</w:t>
      </w:r>
    </w:p>
    <w:p w:rsidR="00077D78" w:rsidRDefault="00063D28">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exceto no caso em que o Cliente não pode vender, licenciar ou distribuir cópias de quaisquer elementos de multimédia por iniciativa própria ou como um produto se o valor principal do produto for os elementos de multimédia.</w:t>
      </w:r>
    </w:p>
    <w:p w:rsidR="00077D78" w:rsidRDefault="00063D28">
      <w:pPr>
        <w:pStyle w:val="ProductList-Offering2Heading"/>
      </w:pPr>
      <w:bookmarkStart w:id="20" w:name="_Sec540"/>
      <w:r>
        <w:t>Sistemas Operativos de Estação de Trabalho</w:t>
      </w:r>
      <w:bookmarkEnd w:id="20"/>
      <w:r>
        <w:fldChar w:fldCharType="begin"/>
      </w:r>
      <w:r>
        <w:instrText xml:space="preserve"> TC "</w:instrText>
      </w:r>
      <w:bookmarkStart w:id="21" w:name="_Toc426101743"/>
      <w:r>
        <w:instrText>Sistemas Operativos de Estação de Trabalho</w:instrText>
      </w:r>
      <w:bookmarkEnd w:id="21"/>
      <w:r>
        <w:instrText>" \l 3</w:instrText>
      </w:r>
      <w:r>
        <w:fldChar w:fldCharType="end"/>
      </w:r>
    </w:p>
    <w:p w:rsidR="00077D78" w:rsidRDefault="00063D28">
      <w:pPr>
        <w:pStyle w:val="ProductList-ClauseHeading"/>
      </w:pPr>
      <w:r>
        <w:t>Licença de Dispositivo</w:t>
      </w:r>
    </w:p>
    <w:p w:rsidR="00077D78" w:rsidRDefault="00063D28" w:rsidP="00A74EF8">
      <w:pPr>
        <w:pStyle w:val="ProductList-Bullet"/>
        <w:numPr>
          <w:ilvl w:val="0"/>
          <w:numId w:val="8"/>
        </w:numPr>
      </w:pPr>
      <w:r>
        <w:t xml:space="preserve">O Cliente poderá instalar uma cópia do software num </w:t>
      </w:r>
      <w:r>
        <w:fldChar w:fldCharType="begin"/>
      </w:r>
      <w:r>
        <w:instrText xml:space="preserve"> 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 designa o direito de transferir, instalar, aceder e utilizar um Produto." </w:instrText>
      </w:r>
      <w:r>
        <w:fldChar w:fldCharType="separate"/>
      </w:r>
      <w:r>
        <w:rPr>
          <w:color w:val="0563C1"/>
        </w:rPr>
        <w:t>Licença</w:t>
      </w:r>
      <w:r>
        <w:fldChar w:fldCharType="end"/>
      </w:r>
      <w:r>
        <w:t xml:space="preserve"> adquirida.</w:t>
      </w:r>
    </w:p>
    <w:p w:rsidR="00077D78" w:rsidRDefault="00063D28" w:rsidP="00A74EF8">
      <w:pPr>
        <w:pStyle w:val="ProductList-Bullet"/>
        <w:numPr>
          <w:ilvl w:val="0"/>
          <w:numId w:val="8"/>
        </w:numPr>
      </w:pPr>
      <w:r>
        <w:t>O Cliente poderá utilizar o software num máximo de dois processadores.</w:t>
      </w:r>
    </w:p>
    <w:p w:rsidR="00077D78" w:rsidRDefault="00063D28" w:rsidP="00A74EF8">
      <w:pPr>
        <w:pStyle w:val="ProductList-Bullet"/>
        <w:numPr>
          <w:ilvl w:val="0"/>
          <w:numId w:val="8"/>
        </w:numPr>
      </w:pPr>
      <w:r>
        <w:t>A utilização local é permitida para qualquer utilizador.</w:t>
      </w:r>
    </w:p>
    <w:p w:rsidR="00077D78" w:rsidRDefault="00063D28" w:rsidP="00A74EF8">
      <w:pPr>
        <w:pStyle w:val="ProductList-Bullet"/>
        <w:numPr>
          <w:ilvl w:val="0"/>
          <w:numId w:val="8"/>
        </w:numPr>
      </w:pPr>
      <w:r>
        <w:t xml:space="preserve">A utilização remota é permitida para o </w:t>
      </w:r>
      <w:r>
        <w:fldChar w:fldCharType="begin"/>
      </w:r>
      <w:r>
        <w:instrText xml:space="preserve"> AutoTextList   \s NoStyle \t " significa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rsidR="00077D78" w:rsidRDefault="00063D28" w:rsidP="00A74EF8">
      <w:pPr>
        <w:pStyle w:val="ProductList-Bullet"/>
        <w:numPr>
          <w:ilvl w:val="0"/>
          <w:numId w:val="8"/>
        </w:numPr>
      </w:pPr>
      <w:r>
        <w:t>Apenas um utilizador pode aceder e utilizar o software de cada vez.</w:t>
      </w:r>
    </w:p>
    <w:p w:rsidR="00077D78" w:rsidRDefault="00063D28" w:rsidP="00A74EF8">
      <w:pPr>
        <w:pStyle w:val="ProductList-Bullet"/>
        <w:numPr>
          <w:ilvl w:val="0"/>
          <w:numId w:val="8"/>
        </w:numPr>
      </w:pPr>
      <w:r>
        <w:t xml:space="preserve">O Cliente poderá ligar até 20 dispositivos ao </w:t>
      </w:r>
      <w:r>
        <w:fldChar w:fldCharType="begin"/>
      </w:r>
      <w:r>
        <w:instrText xml:space="preserve"> 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rsidR="00077D78" w:rsidRDefault="00063D28" w:rsidP="00A74EF8">
      <w:pPr>
        <w:pStyle w:val="ProductList-Bullet"/>
        <w:numPr>
          <w:ilvl w:val="0"/>
          <w:numId w:val="8"/>
        </w:numPr>
      </w:pPr>
      <w:r>
        <w:t>Um número ilimitado de ligações é permitido para ativação dos KMS ou tecnologia semelhante.</w:t>
      </w:r>
    </w:p>
    <w:p w:rsidR="00077D78" w:rsidRDefault="00077D78">
      <w:pPr>
        <w:pStyle w:val="ProductList-Body"/>
      </w:pPr>
    </w:p>
    <w:p w:rsidR="00077D78" w:rsidRDefault="00063D28">
      <w:pPr>
        <w:pStyle w:val="ProductList-ClauseHeading"/>
      </w:pPr>
      <w:r>
        <w:t>Adobe Flash Player</w:t>
      </w:r>
    </w:p>
    <w:p w:rsidR="00077D78" w:rsidRDefault="00063D28">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6">
        <w:r>
          <w:rPr>
            <w:color w:val="00467F"/>
            <w:u w:val="single"/>
          </w:rPr>
          <w:t>http://go.microsoft.com/fwlink/?linkid=248532</w:t>
        </w:r>
      </w:hyperlink>
      <w:r>
        <w:t>. Adobe e Flash são marcas registadas e/ou marcas comerciais da Adobe Systems Incorporated nos Estados Unidos e/ou noutros países.</w:t>
      </w:r>
    </w:p>
    <w:p w:rsidR="00077D78" w:rsidRDefault="00063D28">
      <w:pPr>
        <w:pStyle w:val="ProductList-Offering2Heading"/>
      </w:pPr>
      <w:bookmarkStart w:id="22" w:name="_Sec541"/>
      <w:r>
        <w:t>Processador/CAL</w:t>
      </w:r>
      <w:bookmarkEnd w:id="22"/>
      <w:r>
        <w:fldChar w:fldCharType="begin"/>
      </w:r>
      <w:r>
        <w:instrText xml:space="preserve"> TC "</w:instrText>
      </w:r>
      <w:bookmarkStart w:id="23" w:name="_Toc426101744"/>
      <w:r>
        <w:instrText>Processador/CAL</w:instrText>
      </w:r>
      <w:bookmarkEnd w:id="23"/>
      <w:r>
        <w:instrText>" \l 3</w:instrText>
      </w:r>
      <w:r>
        <w:fldChar w:fldCharType="end"/>
      </w:r>
    </w:p>
    <w:p w:rsidR="00077D78" w:rsidRDefault="00063D28">
      <w:pPr>
        <w:pStyle w:val="ProductList-ClauseHeading"/>
      </w:pPr>
      <w:r>
        <w:t>Licenças de Servidor (por processador)</w:t>
      </w:r>
    </w:p>
    <w:p w:rsidR="00077D78" w:rsidRDefault="00063D28" w:rsidP="00A74EF8">
      <w:pPr>
        <w:pStyle w:val="ProductList-Bullet"/>
        <w:numPr>
          <w:ilvl w:val="0"/>
          <w:numId w:val="9"/>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com capacidade para executar o software de servidor." </w:instrText>
      </w:r>
      <w:r>
        <w:fldChar w:fldCharType="separate"/>
      </w:r>
      <w:r>
        <w:rPr>
          <w:color w:val="0563C1"/>
        </w:rPr>
        <w:t>Servidor</w:t>
      </w:r>
      <w:r>
        <w:fldChar w:fldCharType="end"/>
      </w:r>
      <w:r>
        <w:t xml:space="preserve"> suficientes conforme descrito abaixo.</w:t>
      </w:r>
    </w:p>
    <w:p w:rsidR="00077D78" w:rsidRDefault="00063D28" w:rsidP="00A74EF8">
      <w:pPr>
        <w:pStyle w:val="ProductList-Bullet"/>
        <w:numPr>
          <w:ilvl w:val="0"/>
          <w:numId w:val="9"/>
        </w:numPr>
      </w:pPr>
      <w:r>
        <w:t xml:space="preserve">É necessária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dois </w:t>
      </w:r>
      <w:r>
        <w:fldChar w:fldCharType="begin"/>
      </w:r>
      <w:r>
        <w:instrText xml:space="preserve"> AutoTextList   \s NoStyle \t "Processador Físico designa um processador num sistema de hardware físico." </w:instrText>
      </w:r>
      <w:r>
        <w:fldChar w:fldCharType="separate"/>
      </w:r>
      <w:r>
        <w:rPr>
          <w:color w:val="0563C1"/>
        </w:rPr>
        <w:t>Processadores Físicos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um Servidor em separado." </w:instrText>
      </w:r>
      <w:r>
        <w:fldChar w:fldCharType="separate"/>
      </w:r>
      <w:r>
        <w:rPr>
          <w:color w:val="0563C1"/>
        </w:rPr>
        <w:t>Servidor Licenciado</w:t>
      </w:r>
      <w:r>
        <w:fldChar w:fldCharType="end"/>
      </w:r>
      <w:r>
        <w:t xml:space="preserve">. </w:t>
      </w:r>
    </w:p>
    <w:p w:rsidR="00077D78" w:rsidRDefault="00063D28" w:rsidP="00A74EF8">
      <w:pPr>
        <w:pStyle w:val="ProductList-Bullet"/>
        <w:numPr>
          <w:ilvl w:val="0"/>
          <w:numId w:val="9"/>
        </w:numPr>
      </w:pPr>
      <w:r>
        <w:t xml:space="preserve">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Padrão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OSEs</w:t>
      </w:r>
      <w:r>
        <w:fldChar w:fldCharType="end"/>
      </w:r>
      <w:r>
        <w:t xml:space="preserve">. </w:t>
      </w:r>
    </w:p>
    <w:p w:rsidR="00077D78" w:rsidRDefault="00063D28" w:rsidP="00A74EF8">
      <w:pPr>
        <w:pStyle w:val="ProductList-Bullet"/>
        <w:numPr>
          <w:ilvl w:val="0"/>
          <w:numId w:val="9"/>
        </w:numPr>
      </w:pPr>
      <w:r>
        <w:t xml:space="preserve">O Cliente pode utilizar uma </w:t>
      </w:r>
      <w:r>
        <w:fldChar w:fldCharType="begin"/>
      </w:r>
      <w:r>
        <w:instrText xml:space="preserve"> AutoTextList   \s NoStyle \t "Instância em Execução designa uma Instância de software que é carregada na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w:t>
      </w:r>
      <w:r>
        <w:fldChar w:fldCharType="end"/>
      </w:r>
      <w:r>
        <w:t>.</w:t>
      </w:r>
    </w:p>
    <w:p w:rsidR="00077D78" w:rsidRDefault="00063D28" w:rsidP="00A74EF8">
      <w:pPr>
        <w:pStyle w:val="ProductList-Bullet"/>
        <w:numPr>
          <w:ilvl w:val="0"/>
          <w:numId w:val="9"/>
        </w:numPr>
      </w:pPr>
      <w:r>
        <w:t xml:space="preserve">O Cliente pode utilizar uma </w:t>
      </w:r>
      <w:r>
        <w:fldChar w:fldCharType="begin"/>
      </w:r>
      <w:r>
        <w:instrText xml:space="preserve"> AutoTextList   \s NoStyle \t "Instância em Execução designa uma Instância de software que é carregada na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parte do OSE Físico." </w:instrText>
      </w:r>
      <w:r>
        <w:fldChar w:fldCharType="separate"/>
      </w:r>
      <w:r>
        <w:rPr>
          <w:color w:val="0563C1"/>
        </w:rPr>
        <w:t>OSE Físico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por licença), se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parte do OSE Físico." </w:instrText>
      </w:r>
      <w:r>
        <w:fldChar w:fldCharType="separate"/>
      </w:r>
      <w:r>
        <w:rPr>
          <w:color w:val="0563C1"/>
        </w:rPr>
        <w:t>OSE Físico</w:t>
      </w:r>
      <w:r>
        <w:fldChar w:fldCharType="end"/>
      </w:r>
      <w:r>
        <w:t xml:space="preserve"> só for utilizado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077D78" w:rsidRDefault="00063D28" w:rsidP="00A74EF8">
      <w:pPr>
        <w:pStyle w:val="ProductList-Bullet"/>
        <w:numPr>
          <w:ilvl w:val="0"/>
          <w:numId w:val="9"/>
        </w:numPr>
      </w:pPr>
      <w:r>
        <w:t xml:space="preserve">As licenças de centros de dados permitem a utilização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OSEs</w:t>
      </w:r>
      <w:r>
        <w:fldChar w:fldCharType="end"/>
      </w:r>
      <w:r>
        <w:t xml:space="preserve">. </w:t>
      </w:r>
    </w:p>
    <w:p w:rsidR="00077D78" w:rsidRDefault="00063D28" w:rsidP="00A74EF8">
      <w:pPr>
        <w:pStyle w:val="ProductList-Bullet"/>
        <w:numPr>
          <w:ilvl w:val="0"/>
          <w:numId w:val="9"/>
        </w:numPr>
      </w:pPr>
      <w:r>
        <w:t xml:space="preserve">Desde que o número total de licenças e </w:t>
      </w:r>
      <w:r>
        <w:fldChar w:fldCharType="begin"/>
      </w:r>
      <w:r>
        <w:instrText xml:space="preserve"> AutoTextList   \s NoStyle \t "Processador Físico designa um processador num sistema de hardware físico." </w:instrText>
      </w:r>
      <w:r>
        <w:fldChar w:fldCharType="separate"/>
      </w:r>
      <w:r>
        <w:rPr>
          <w:color w:val="0563C1"/>
        </w:rPr>
        <w:t>Processadores Físicos</w:t>
      </w:r>
      <w:r>
        <w:fldChar w:fldCharType="end"/>
      </w:r>
      <w:r>
        <w:t xml:space="preserve"> permaneça o mesmo, a reatribuição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é permitida sempre que o Cliente criar novas partições de um único elemento de hardware.</w:t>
      </w:r>
    </w:p>
    <w:p w:rsidR="00077D78" w:rsidRDefault="00063D28" w:rsidP="00A74EF8">
      <w:pPr>
        <w:pStyle w:val="ProductList-Bullet"/>
        <w:numPr>
          <w:ilvl w:val="0"/>
          <w:numId w:val="9"/>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"Servidor designa um sistema de hardware físico com capacidade para executar o software de servidor."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rsidR="00077D78" w:rsidRDefault="00077D78">
      <w:pPr>
        <w:pStyle w:val="ProductList-Body"/>
      </w:pPr>
    </w:p>
    <w:p w:rsidR="00077D78" w:rsidRDefault="00063D28">
      <w:pPr>
        <w:pStyle w:val="ProductList-ClauseHeading"/>
      </w:pPr>
      <w:r>
        <w:t>Licenças de Acesso</w:t>
      </w:r>
    </w:p>
    <w:p w:rsidR="00077D78" w:rsidRDefault="00063D28" w:rsidP="00A74EF8">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regulam a implementação e a utilização do Produto estão incluídos abaixo da tabela de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077D78" w:rsidRDefault="00063D28" w:rsidP="00A74EF8">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um Servidor em separado." </w:instrText>
      </w:r>
      <w:r>
        <w:fldChar w:fldCharType="separate"/>
      </w:r>
      <w:r>
        <w:rPr>
          <w:color w:val="0563C1"/>
        </w:rPr>
        <w:t>Servidor Licenciado</w:t>
      </w:r>
      <w:r>
        <w:fldChar w:fldCharType="end"/>
      </w:r>
      <w:r>
        <w:t>.</w:t>
      </w:r>
    </w:p>
    <w:p w:rsidR="00077D78" w:rsidRDefault="00063D28" w:rsidP="00A74EF8">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designada “Soluções Web da Internet”) são páginas Web, Web sites, aplicações Web, serviços Web e/ou processamento de correio POP3 disponíveis publicamente.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Processamento de Elevado Desempenho (HPC) designa uma carga de trabalho em que o software de servidor é utilizado para executar um Nó de Cluster...(Consulte o Glossário para uma definição completa)" </w:instrText>
      </w:r>
      <w:r>
        <w:fldChar w:fldCharType="separate"/>
      </w:r>
      <w:r>
        <w:rPr>
          <w:color w:val="0563C1"/>
        </w:rPr>
        <w:t>Carga de Trabalho HPC</w:t>
      </w:r>
      <w:r>
        <w:fldChar w:fldCharType="end"/>
      </w:r>
      <w:r>
        <w:t>.</w:t>
      </w:r>
    </w:p>
    <w:p w:rsidR="00077D78" w:rsidRDefault="00063D28" w:rsidP="00A74EF8">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077D78" w:rsidRDefault="00063D28">
      <w:pPr>
        <w:pStyle w:val="ProductList-Offering2Heading"/>
      </w:pPr>
      <w:bookmarkStart w:id="24" w:name="_Sec542"/>
      <w:r>
        <w:t>Servidor/CAL</w:t>
      </w:r>
      <w:bookmarkEnd w:id="24"/>
      <w:r>
        <w:fldChar w:fldCharType="begin"/>
      </w:r>
      <w:r>
        <w:instrText xml:space="preserve"> TC "</w:instrText>
      </w:r>
      <w:bookmarkStart w:id="25" w:name="_Toc426101745"/>
      <w:r>
        <w:instrText>Servidor/CAL</w:instrText>
      </w:r>
      <w:bookmarkEnd w:id="25"/>
      <w:r>
        <w:instrText>" \l 3</w:instrText>
      </w:r>
      <w:r>
        <w:fldChar w:fldCharType="end"/>
      </w:r>
    </w:p>
    <w:p w:rsidR="00077D78" w:rsidRDefault="00063D28">
      <w:pPr>
        <w:pStyle w:val="ProductList-ClauseHeading"/>
      </w:pPr>
      <w:r>
        <w:t>Licenças de Servidor (por Instância)</w:t>
      </w:r>
    </w:p>
    <w:p w:rsidR="00077D78" w:rsidRDefault="00063D28">
      <w:pPr>
        <w:pStyle w:val="ProductList-Body"/>
      </w:pPr>
      <w:r>
        <w:t xml:space="preserve">O Cliente poderá utilizar uma </w:t>
      </w:r>
      <w:r>
        <w:fldChar w:fldCharType="begin"/>
      </w:r>
      <w:r>
        <w:instrText xml:space="preserve"> AutoTextList   \s NoStyle \t "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 significa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 designa o direito de transferir, instalar, aceder e utilizar um Produto." </w:instrText>
      </w:r>
      <w:r>
        <w:fldChar w:fldCharType="separate"/>
      </w:r>
      <w:r>
        <w:rPr>
          <w:color w:val="0563C1"/>
        </w:rPr>
        <w:t>Licença</w:t>
      </w:r>
      <w:r>
        <w:fldChar w:fldCharType="end"/>
      </w:r>
      <w:r>
        <w:t xml:space="preserve"> adquirida.</w:t>
      </w:r>
    </w:p>
    <w:p w:rsidR="00077D78" w:rsidRDefault="00077D78">
      <w:pPr>
        <w:pStyle w:val="ProductList-Body"/>
      </w:pPr>
    </w:p>
    <w:p w:rsidR="00077D78" w:rsidRDefault="00063D28">
      <w:pPr>
        <w:pStyle w:val="ProductList-ClauseHeading"/>
      </w:pPr>
      <w:r>
        <w:t>Licenças de Acesso</w:t>
      </w:r>
    </w:p>
    <w:p w:rsidR="00077D78" w:rsidRDefault="00063D28" w:rsidP="00A74EF8">
      <w:pPr>
        <w:pStyle w:val="ProductList-Bullet"/>
        <w:numPr>
          <w:ilvl w:val="0"/>
          <w:numId w:val="11"/>
        </w:numPr>
      </w:pPr>
      <w:r>
        <w:t xml:space="preserve">Exceto como aqui descrito e realçado nos </w:t>
      </w:r>
      <w:r>
        <w:fldChar w:fldCharType="begin"/>
      </w:r>
      <w:r>
        <w:instrText xml:space="preserve"> AutoTextList   \s NoStyle \t ":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 significa licença de acesso de cliente, que poderá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 significa uma SL de Utilizador ou uma Licença External Connector identificada numa tabela “Acesso de Software de Servidor” do Produto, tal como identificado no Apêndice A. (Consulte o Glossário para uma definição completa)" </w:instrText>
      </w:r>
      <w:r>
        <w:fldChar w:fldCharType="separate"/>
      </w:r>
      <w:r>
        <w:rPr>
          <w:color w:val="0563C1"/>
        </w:rPr>
        <w:t>Licenças Equivalentes de CAL</w:t>
      </w:r>
      <w:r>
        <w:fldChar w:fldCharType="end"/>
      </w:r>
      <w:r>
        <w:t xml:space="preserve">. </w:t>
      </w:r>
    </w:p>
    <w:p w:rsidR="00077D78" w:rsidRDefault="00063D28" w:rsidP="00A74EF8">
      <w:pPr>
        <w:pStyle w:val="ProductList-Bullet"/>
        <w:numPr>
          <w:ilvl w:val="0"/>
          <w:numId w:val="11"/>
        </w:numPr>
      </w:pPr>
      <w:r>
        <w:t xml:space="preserve">       As </w:t>
      </w:r>
      <w:r>
        <w:fldChar w:fldCharType="begin"/>
      </w:r>
      <w:r>
        <w:instrText xml:space="preserve"> AutoTextList   \s NoStyle \t " significa licença de acesso de cliente, que poderá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077D78" w:rsidRDefault="00063D28">
      <w:pPr>
        <w:pStyle w:val="ProductList-Offering2Heading"/>
      </w:pPr>
      <w:bookmarkStart w:id="26" w:name="_Sec543"/>
      <w:r>
        <w:t>Por Núcleo</w:t>
      </w:r>
      <w:bookmarkEnd w:id="26"/>
      <w:r>
        <w:fldChar w:fldCharType="begin"/>
      </w:r>
      <w:r>
        <w:instrText xml:space="preserve"> TC "</w:instrText>
      </w:r>
      <w:bookmarkStart w:id="27" w:name="_Toc426101746"/>
      <w:r>
        <w:instrText>Por Núcleo</w:instrText>
      </w:r>
      <w:bookmarkEnd w:id="27"/>
      <w:r>
        <w:instrText>" \l 3</w:instrText>
      </w:r>
      <w:r>
        <w:fldChar w:fldCharType="end"/>
      </w:r>
    </w:p>
    <w:p w:rsidR="00077D78" w:rsidRDefault="00063D28">
      <w:pPr>
        <w:pStyle w:val="ProductList-Body"/>
      </w:pPr>
      <w:r>
        <w:t xml:space="preserve">Para os Produtos com o Modelo de Licenciamento por Núcleo, o Cliente deve optar por Licenciar por </w:t>
      </w:r>
      <w:r>
        <w:fldChar w:fldCharType="begin"/>
      </w:r>
      <w:r>
        <w:instrText xml:space="preserve"> AutoTextList   \s NoStyle \t " significa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 significa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 significa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rsidR="00077D78" w:rsidRDefault="00077D78">
      <w:pPr>
        <w:pStyle w:val="ProductList-Body"/>
      </w:pPr>
    </w:p>
    <w:p w:rsidR="00077D78" w:rsidRDefault="00063D28">
      <w:pPr>
        <w:pStyle w:val="ProductList-ClauseHeading"/>
      </w:pPr>
      <w:r>
        <w:t>Licenças de Servidor (por núcleo) – Licenciamento por Núcleo Físico Num Servidor</w:t>
      </w:r>
    </w:p>
    <w:p w:rsidR="00077D78" w:rsidRDefault="00063D28" w:rsidP="00A74EF8">
      <w:pPr>
        <w:pStyle w:val="ProductList-Bullet"/>
        <w:numPr>
          <w:ilvl w:val="0"/>
          <w:numId w:val="12"/>
        </w:numPr>
      </w:pPr>
      <w:r>
        <w:t xml:space="preserve">O Cliente poderá utilizar o software de servidor num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desde que adquira Licenças de  suficientes conforme descrito abaixo.</w:t>
      </w:r>
    </w:p>
    <w:p w:rsidR="00077D78" w:rsidRDefault="00063D28" w:rsidP="00A74EF8">
      <w:pPr>
        <w:pStyle w:val="ProductList-Bullet"/>
        <w:numPr>
          <w:ilvl w:val="0"/>
          <w:numId w:val="12"/>
        </w:numPr>
      </w:pPr>
      <w:r>
        <w:t xml:space="preserve">O número de licenças necessárias é equivalente ao número de </w:t>
      </w:r>
      <w:r>
        <w:fldChar w:fldCharType="begin"/>
      </w:r>
      <w:r>
        <w:instrText xml:space="preserve"> AutoTextList   \s NoStyle \t "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multiplicado pelo </w:t>
      </w:r>
      <w:r>
        <w:fldChar w:fldCharType="begin"/>
      </w:r>
      <w:r>
        <w:instrText xml:space="preserve"> AutoTextList   \s NoStyle \t " significa um valor numérico associado a um Processador Físico específico para se determinar o número de Licenças necessário para licenciar todos os Núcleos Físicos num Servidor." </w:instrText>
      </w:r>
      <w:r>
        <w:fldChar w:fldCharType="separate"/>
      </w:r>
      <w:r>
        <w:rPr>
          <w:color w:val="0563C1"/>
        </w:rPr>
        <w:t>Fator Associado ao Núcleo</w:t>
      </w:r>
      <w:r>
        <w:fldChar w:fldCharType="end"/>
      </w:r>
      <w:r>
        <w:t xml:space="preserve"> aplicável localizado em </w:t>
      </w:r>
      <w:hyperlink r:id="rId37">
        <w:r>
          <w:rPr>
            <w:color w:val="00467F"/>
            <w:u w:val="single"/>
          </w:rPr>
          <w:t>http://go.microsoft.com/fwlink/?LinkID=229882</w:t>
        </w:r>
      </w:hyperlink>
      <w:r>
        <w:t>.</w:t>
      </w:r>
    </w:p>
    <w:p w:rsidR="00077D78" w:rsidRDefault="00063D28" w:rsidP="00A74EF8">
      <w:pPr>
        <w:pStyle w:val="ProductList-Bullet"/>
        <w:numPr>
          <w:ilvl w:val="0"/>
          <w:numId w:val="12"/>
        </w:numPr>
      </w:pPr>
      <w:r>
        <w:t xml:space="preserve">Para edições Enterprise e Parallel Data Warehouse, o Cliente pode utilizar qualquer número de </w:t>
      </w:r>
      <w:r>
        <w:fldChar w:fldCharType="begin"/>
      </w:r>
      <w:r>
        <w:instrText xml:space="preserve"> AutoTextList   \s NoStyle \t "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 significa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rsidR="00077D78" w:rsidRDefault="00063D28" w:rsidP="00A74EF8">
      <w:pPr>
        <w:pStyle w:val="ProductList-Bullet"/>
        <w:numPr>
          <w:ilvl w:val="0"/>
          <w:numId w:val="12"/>
        </w:numPr>
      </w:pPr>
      <w:r>
        <w:t xml:space="preserve">Para cada </w:t>
      </w:r>
      <w:r>
        <w:fldChar w:fldCharType="begin"/>
      </w:r>
      <w:r>
        <w:instrText xml:space="preserve"> AutoTextList   \s NoStyle \t " designa o direito de transferir, instalar, aceder e utilizar um Produto." </w:instrText>
      </w:r>
      <w:r>
        <w:fldChar w:fldCharType="separate"/>
      </w:r>
      <w:r>
        <w:rPr>
          <w:color w:val="0563C1"/>
        </w:rPr>
        <w:t>Licença</w:t>
      </w:r>
      <w:r>
        <w:fldChar w:fldCharType="end"/>
      </w:r>
      <w:r>
        <w:t xml:space="preserve"> de edição Enterprise adicional que o Cliente atribui para além do número de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necessárias ao abrigo do parágrafo 2 acima, poderá utilizar o software de servidor num </w:t>
      </w:r>
      <w:r>
        <w:fldChar w:fldCharType="begin"/>
      </w:r>
      <w:r>
        <w:instrText xml:space="preserve"> AutoTextList   \s NoStyle \t "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077D78" w:rsidRDefault="00063D28" w:rsidP="00A74EF8">
      <w:pPr>
        <w:pStyle w:val="ProductList-Bullet"/>
        <w:numPr>
          <w:ilvl w:val="0"/>
          <w:numId w:val="12"/>
        </w:numPr>
      </w:pPr>
      <w:r>
        <w:t xml:space="preserve">Para outras edições, o Cliente só poderá utilizar qualquer número de </w:t>
      </w:r>
      <w:r>
        <w:fldChar w:fldCharType="begin"/>
      </w:r>
      <w:r>
        <w:instrText xml:space="preserve"> AutoTextList   \s NoStyle \t "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077D78" w:rsidRDefault="00077D78">
      <w:pPr>
        <w:pStyle w:val="ProductList-Body"/>
      </w:pPr>
    </w:p>
    <w:p w:rsidR="00077D78" w:rsidRDefault="00063D28">
      <w:pPr>
        <w:pStyle w:val="ProductList-ClauseHeading"/>
      </w:pPr>
      <w:r>
        <w:t>Licenças de Servidor (por núcleo) – Licenciamento por OSE Virtual Individual</w:t>
      </w:r>
    </w:p>
    <w:p w:rsidR="00077D78" w:rsidRDefault="00063D28" w:rsidP="00A74EF8">
      <w:pPr>
        <w:pStyle w:val="ProductList-Bullet"/>
        <w:numPr>
          <w:ilvl w:val="0"/>
          <w:numId w:val="13"/>
        </w:numPr>
      </w:pPr>
      <w:r>
        <w:t xml:space="preserve">O Cliente poderá utilizar um qualquer número de </w:t>
      </w:r>
      <w:r>
        <w:fldChar w:fldCharType="begin"/>
      </w:r>
      <w:r>
        <w:instrText xml:space="preserve"> AutoTextList   \s NoStyle \t "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 significa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suficientes conforme descrito abaixo.</w:t>
      </w:r>
    </w:p>
    <w:p w:rsidR="00077D78" w:rsidRDefault="00063D28" w:rsidP="00A74EF8">
      <w:pPr>
        <w:pStyle w:val="ProductList-Bullet"/>
        <w:numPr>
          <w:ilvl w:val="0"/>
          <w:numId w:val="13"/>
        </w:numPr>
      </w:pPr>
      <w:r>
        <w:t xml:space="preserve">O número de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 significa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 significa um OSE configurado para ser executado num sistema de hardware virtual." </w:instrText>
      </w:r>
      <w:r>
        <w:fldChar w:fldCharType="separate"/>
      </w:r>
      <w:r>
        <w:rPr>
          <w:color w:val="0563C1"/>
        </w:rPr>
        <w:t>OSE Virtual</w:t>
      </w:r>
      <w:r>
        <w:fldChar w:fldCharType="end"/>
      </w:r>
      <w:r>
        <w:t>.</w:t>
      </w:r>
    </w:p>
    <w:p w:rsidR="00077D78" w:rsidRDefault="00063D28" w:rsidP="00A74EF8">
      <w:pPr>
        <w:pStyle w:val="ProductList-Bullet"/>
        <w:numPr>
          <w:ilvl w:val="0"/>
          <w:numId w:val="13"/>
        </w:numPr>
      </w:pPr>
      <w:r>
        <w:t xml:space="preserve">Se qualquer </w:t>
      </w:r>
      <w:r>
        <w:fldChar w:fldCharType="begin"/>
      </w:r>
      <w:r>
        <w:instrText xml:space="preserve"> AutoTextList   \s NoStyle \t "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 significa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 significa um Núcleo Físico ou um hyper-thread num Processador Físico." </w:instrText>
      </w:r>
      <w:r>
        <w:fldChar w:fldCharType="separate"/>
      </w:r>
      <w:r>
        <w:rPr>
          <w:color w:val="0563C1"/>
        </w:rPr>
        <w:t>Thread de Hardware</w:t>
      </w:r>
      <w:r>
        <w:fldChar w:fldCharType="end"/>
      </w:r>
      <w:r>
        <w:t xml:space="preserve"> para o qual está mapeado. </w:t>
      </w:r>
    </w:p>
    <w:p w:rsidR="00077D78" w:rsidRDefault="00063D28">
      <w:pPr>
        <w:pStyle w:val="ProductList-Offering2Heading"/>
      </w:pPr>
      <w:bookmarkStart w:id="28" w:name="_Sec544"/>
      <w:r>
        <w:t>Servidores de Gestão</w:t>
      </w:r>
      <w:bookmarkEnd w:id="28"/>
      <w:r>
        <w:fldChar w:fldCharType="begin"/>
      </w:r>
      <w:r>
        <w:instrText xml:space="preserve"> TC "</w:instrText>
      </w:r>
      <w:bookmarkStart w:id="29" w:name="_Toc426101747"/>
      <w:r>
        <w:instrText>Servidores de Gestão</w:instrText>
      </w:r>
      <w:bookmarkEnd w:id="29"/>
      <w:r>
        <w:instrText>" \l 3</w:instrText>
      </w:r>
      <w:r>
        <w:fldChar w:fldCharType="end"/>
      </w:r>
    </w:p>
    <w:p w:rsidR="00077D78" w:rsidRDefault="00063D28">
      <w:pPr>
        <w:pStyle w:val="ProductList-ClauseHeading"/>
      </w:pPr>
      <w:r>
        <w:t>Licenças de Gestão</w:t>
      </w:r>
    </w:p>
    <w:p w:rsidR="00077D78" w:rsidRDefault="00063D28">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rsidR="00077D78" w:rsidRDefault="00077D78">
      <w:pPr>
        <w:pStyle w:val="ProductList-Body"/>
      </w:pPr>
    </w:p>
    <w:p w:rsidR="00077D78" w:rsidRDefault="00063D28">
      <w:pPr>
        <w:pStyle w:val="ProductList-ClauseHeading"/>
      </w:pPr>
      <w:r>
        <w:t>Licenças de Gestão de Servidor (por processador)</w:t>
      </w:r>
    </w:p>
    <w:p w:rsidR="00077D78" w:rsidRDefault="00063D28" w:rsidP="00A74EF8">
      <w:pPr>
        <w:pStyle w:val="ProductList-Bullet"/>
        <w:numPr>
          <w:ilvl w:val="0"/>
          <w:numId w:val="14"/>
        </w:numPr>
      </w:pPr>
      <w:r>
        <w:t xml:space="preserve">O Cliente poderá utilizar o software em qualquer </w:t>
      </w:r>
      <w:r>
        <w:fldChar w:fldCharType="begin"/>
      </w:r>
      <w:r>
        <w:instrText xml:space="preserve"> AutoTextList   \s NoStyle \t " significa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 significa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 significa um sistema de hardware físico que pode executar o software de servidor." </w:instrText>
      </w:r>
      <w:r>
        <w:fldChar w:fldCharType="separate"/>
      </w:r>
      <w:r>
        <w:rPr>
          <w:color w:val="0563C1"/>
        </w:rPr>
        <w:t>Servidor</w:t>
      </w:r>
      <w:r>
        <w:fldChar w:fldCharType="end"/>
      </w:r>
      <w:r>
        <w:t xml:space="preserve"> suficientes conforme descrito abaixo. </w:t>
      </w:r>
    </w:p>
    <w:p w:rsidR="00077D78" w:rsidRDefault="00063D28" w:rsidP="00A74EF8">
      <w:pPr>
        <w:pStyle w:val="ProductList-Bullet"/>
        <w:numPr>
          <w:ilvl w:val="0"/>
          <w:numId w:val="14"/>
        </w:numPr>
      </w:pPr>
      <w:r>
        <w:t xml:space="preserve">           Os </w:t>
      </w:r>
      <w:r>
        <w:fldChar w:fldCharType="begin"/>
      </w:r>
      <w:r>
        <w:instrText xml:space="preserve"> AutoTextList   \s NoStyle \t "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 significa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 significa uma Licença que permite a gestão de um ou mais OSEs pela versão correspondente do software de servidor ou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rsidR="00077D78" w:rsidRDefault="00063D28" w:rsidP="00A74EF8">
      <w:pPr>
        <w:pStyle w:val="ProductList-Bullet"/>
        <w:numPr>
          <w:ilvl w:val="0"/>
          <w:numId w:val="14"/>
        </w:numPr>
      </w:pPr>
      <w:r>
        <w:t xml:space="preserve">É necessária uma Licença para cada dois processadores no Servidor Licenciado. </w:t>
      </w:r>
    </w:p>
    <w:p w:rsidR="00077D78" w:rsidRDefault="00063D28" w:rsidP="00A74EF8">
      <w:pPr>
        <w:pStyle w:val="ProductList-Bullet"/>
        <w:numPr>
          <w:ilvl w:val="0"/>
          <w:numId w:val="14"/>
        </w:numPr>
      </w:pPr>
      <w:r>
        <w:t xml:space="preserve">Cada </w:t>
      </w:r>
      <w:r>
        <w:fldChar w:fldCharType="begin"/>
      </w:r>
      <w:r>
        <w:instrText xml:space="preserve"> AutoTextList   \s NoStyle \t " designa o direito de transferir, instalar, aceder e utilizar um Produto." </w:instrText>
      </w:r>
      <w:r>
        <w:fldChar w:fldCharType="separate"/>
      </w:r>
      <w:r>
        <w:rPr>
          <w:color w:val="0563C1"/>
        </w:rPr>
        <w:t>Licença</w:t>
      </w:r>
      <w:r>
        <w:fldChar w:fldCharType="end"/>
      </w:r>
      <w:r>
        <w:t xml:space="preserve"> de edição padrão permite utilizar o software para Gerir até dois </w:t>
      </w:r>
      <w:r>
        <w:fldChar w:fldCharType="begin"/>
      </w:r>
      <w:r>
        <w:instrText xml:space="preserve"> AutoTextList   \s NoStyle \t "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077D78" w:rsidRDefault="00063D28" w:rsidP="00A74EF8">
      <w:pPr>
        <w:pStyle w:val="ProductList-Bullet"/>
        <w:numPr>
          <w:ilvl w:val="0"/>
          <w:numId w:val="14"/>
        </w:numPr>
      </w:pPr>
      <w:r>
        <w:t xml:space="preserve">As licenças de edição padrão permitem a Gestão dos </w:t>
      </w:r>
      <w:r>
        <w:fldChar w:fldCharType="begin"/>
      </w:r>
      <w:r>
        <w:instrText xml:space="preserve"> 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no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dos outros dois </w:t>
      </w:r>
      <w:r>
        <w:fldChar w:fldCharType="begin"/>
      </w:r>
      <w:r>
        <w:instrText xml:space="preserve"> AutoTextList   \s NoStyle \t "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OSEs</w:t>
      </w:r>
      <w:r>
        <w:fldChar w:fldCharType="end"/>
      </w:r>
      <w:r>
        <w:t xml:space="preserve"> se o </w:t>
      </w:r>
      <w:r>
        <w:fldChar w:fldCharType="begin"/>
      </w:r>
      <w:r>
        <w:instrText xml:space="preserve"> 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w:t>
      </w:r>
      <w:r>
        <w:fldChar w:fldCharType="begin"/>
      </w:r>
      <w:r>
        <w:instrText xml:space="preserve"> AutoTextList   \s NoStyle \t " significa um OSE configurado para ser executado num sistema de hardware virtual" </w:instrText>
      </w:r>
      <w:r>
        <w:fldChar w:fldCharType="separate"/>
      </w:r>
      <w:r>
        <w:rPr>
          <w:color w:val="0563C1"/>
        </w:rPr>
        <w:t>OSEs Virtuais</w:t>
      </w:r>
      <w:r>
        <w:fldChar w:fldCharType="end"/>
      </w:r>
      <w:r>
        <w:t xml:space="preserve">. </w:t>
      </w:r>
    </w:p>
    <w:p w:rsidR="00077D78" w:rsidRDefault="00063D28" w:rsidP="00A74EF8">
      <w:pPr>
        <w:pStyle w:val="ProductList-Bullet"/>
        <w:numPr>
          <w:ilvl w:val="0"/>
          <w:numId w:val="14"/>
        </w:numPr>
      </w:pPr>
      <w:r>
        <w:t xml:space="preserve">O Cliente pode atribuir licenças de edição padrão adicionais ao respetivo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 Gerir dois </w:t>
      </w:r>
      <w:r>
        <w:fldChar w:fldCharType="begin"/>
      </w:r>
      <w:r>
        <w:instrText xml:space="preserve"> AutoTextList   \s NoStyle \t "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OSEs</w:t>
      </w:r>
      <w:r>
        <w:fldChar w:fldCharType="end"/>
      </w:r>
      <w:r>
        <w:t xml:space="preserve"> adicionais por Licença. </w:t>
      </w:r>
    </w:p>
    <w:p w:rsidR="00077D78" w:rsidRDefault="00063D28" w:rsidP="00A74EF8">
      <w:pPr>
        <w:pStyle w:val="ProductList-Bullet"/>
        <w:numPr>
          <w:ilvl w:val="0"/>
          <w:numId w:val="14"/>
        </w:numPr>
      </w:pPr>
      <w:r>
        <w:t xml:space="preserve">As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de edição do centro de dados permitem utilizar o software para Gerir qualquer número de </w:t>
      </w:r>
      <w:r>
        <w:fldChar w:fldCharType="begin"/>
      </w:r>
      <w:r>
        <w:instrText xml:space="preserve"> AutoTextList   \s NoStyle \t "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077D78" w:rsidRDefault="00077D78">
      <w:pPr>
        <w:pStyle w:val="ProductList-Body"/>
      </w:pPr>
    </w:p>
    <w:p w:rsidR="00077D78" w:rsidRDefault="00063D28">
      <w:pPr>
        <w:pStyle w:val="ProductList-ClauseHeading"/>
      </w:pPr>
      <w:r>
        <w:t>Licenças de Gestão de Cliente (por OSE ou utilizador)</w:t>
      </w:r>
    </w:p>
    <w:p w:rsidR="00077D78" w:rsidRDefault="00063D28" w:rsidP="00A74EF8">
      <w:pPr>
        <w:pStyle w:val="ProductList-Bullet"/>
        <w:numPr>
          <w:ilvl w:val="0"/>
          <w:numId w:val="15"/>
        </w:numPr>
      </w:pPr>
      <w:r>
        <w:t xml:space="preserve">O Cliente poderá utilizar o software para Gerir um </w:t>
      </w:r>
      <w:r>
        <w:fldChar w:fldCharType="begin"/>
      </w:r>
      <w:r>
        <w:instrText xml:space="preserve"> AutoTextList   \s NoStyle \t "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 significa a única pessoa a quem é atribuída uma Licença." </w:instrText>
      </w:r>
      <w:r>
        <w:fldChar w:fldCharType="separate"/>
      </w:r>
      <w:r>
        <w:rPr>
          <w:color w:val="0563C1"/>
        </w:rPr>
        <w:t>Utilizador Licenciado</w:t>
      </w:r>
      <w:r>
        <w:fldChar w:fldCharType="end"/>
      </w:r>
      <w:r>
        <w:t xml:space="preserve"> para cada Licença de Gestão de Cliente adquirida. </w:t>
      </w:r>
    </w:p>
    <w:p w:rsidR="00077D78" w:rsidRDefault="00063D28" w:rsidP="00A74EF8">
      <w:pPr>
        <w:pStyle w:val="ProductList-Bullet"/>
        <w:numPr>
          <w:ilvl w:val="0"/>
          <w:numId w:val="15"/>
        </w:numPr>
      </w:pPr>
      <w:r>
        <w:t xml:space="preserve">           Os </w:t>
      </w:r>
      <w:r>
        <w:fldChar w:fldCharType="begin"/>
      </w:r>
      <w:r>
        <w:instrText xml:space="preserve"> AutoTextList   \s NoStyle \t "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 significa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 significa uma SL de Utilizador identificada numa tabela “Licença de Gestão” do Produto ou um CAL Suite ou SL correspondente, conforme identificado na Tabela de Licenças Equivalentes de CAL/Licença de Gestão, Apêndice A, conforme aplicável. (Consulte o Glossário para uma definição completa)" </w:instrText>
      </w:r>
      <w:r>
        <w:fldChar w:fldCharType="separate"/>
      </w:r>
      <w:r>
        <w:rPr>
          <w:color w:val="0563C1"/>
        </w:rPr>
        <w:t>Licenças Equivalentes de Licença de Gestão</w:t>
      </w:r>
      <w:r>
        <w:fldChar w:fldCharType="end"/>
      </w:r>
      <w:r>
        <w:t xml:space="preserve">. </w:t>
      </w:r>
    </w:p>
    <w:p w:rsidR="00077D78" w:rsidRDefault="00063D28" w:rsidP="00A74EF8">
      <w:pPr>
        <w:pStyle w:val="ProductList-Bullet"/>
        <w:numPr>
          <w:ilvl w:val="0"/>
          <w:numId w:val="15"/>
        </w:numPr>
      </w:pPr>
      <w:r>
        <w:t xml:space="preserve">O número de Licenças de Gestão de Cliente necessárias depende do tipo de </w:t>
      </w:r>
      <w:r>
        <w:fldChar w:fldCharType="begin"/>
      </w:r>
      <w:r>
        <w:instrText xml:space="preserve"> AutoTextList   \s NoStyle \t "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w:t>
      </w:r>
      <w:r>
        <w:fldChar w:fldCharType="end"/>
      </w:r>
      <w:r>
        <w:t xml:space="preserve"> ou utilizador) atribuída. </w:t>
      </w:r>
    </w:p>
    <w:p w:rsidR="00077D78" w:rsidRDefault="00063D28" w:rsidP="00A74EF8">
      <w:pPr>
        <w:pStyle w:val="ProductList-Bullet"/>
        <w:numPr>
          <w:ilvl w:val="0"/>
          <w:numId w:val="15"/>
        </w:numPr>
      </w:pPr>
      <w:r>
        <w:t xml:space="preserve">A gestão de um </w:t>
      </w:r>
      <w:r>
        <w:fldChar w:fldCharType="begin"/>
      </w:r>
      <w:r>
        <w:instrText xml:space="preserve"> AutoTextList   \s NoStyle \t "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w:t>
      </w:r>
      <w:r>
        <w:fldChar w:fldCharType="end"/>
      </w:r>
      <w:r>
        <w:t xml:space="preserve"> acedido por mais do que um utilizador requer uma Licença de Gestão de Cliente de OSE ou uma Licença de Gestão de Cliente de Utilizador para cada utilizador.</w:t>
      </w:r>
    </w:p>
    <w:p w:rsidR="00077D78" w:rsidRDefault="00077D78">
      <w:pPr>
        <w:pStyle w:val="ProductList-Body"/>
      </w:pPr>
    </w:p>
    <w:p w:rsidR="00077D78" w:rsidRDefault="00063D28">
      <w:pPr>
        <w:pStyle w:val="ProductList-ClauseHeading"/>
      </w:pPr>
      <w:r>
        <w:t>As Licenças de Gestão não são necessárias para:</w:t>
      </w:r>
    </w:p>
    <w:p w:rsidR="00077D78" w:rsidRDefault="00063D28" w:rsidP="00A74EF8">
      <w:pPr>
        <w:pStyle w:val="ProductList-Bullet"/>
        <w:numPr>
          <w:ilvl w:val="0"/>
          <w:numId w:val="16"/>
        </w:numPr>
      </w:pPr>
      <w:r>
        <w:fldChar w:fldCharType="begin"/>
      </w:r>
      <w:r>
        <w:instrText xml:space="preserve"> AutoTextList   \s NoStyle \t "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 </w:t>
      </w:r>
    </w:p>
    <w:p w:rsidR="00077D78" w:rsidRDefault="00063D28" w:rsidP="00A74EF8">
      <w:pPr>
        <w:pStyle w:val="ProductList-Bullet"/>
        <w:numPr>
          <w:ilvl w:val="0"/>
          <w:numId w:val="16"/>
        </w:numPr>
      </w:pPr>
      <w:r>
        <w:t xml:space="preserve">Qualquer um dos dispositivos da infraestrutura de rede do Cliente que funcione apenas para transmitir dados de rede e não executar software Windows Server; </w:t>
      </w:r>
    </w:p>
    <w:p w:rsidR="00077D78" w:rsidRDefault="00063D28" w:rsidP="00A74EF8">
      <w:pPr>
        <w:pStyle w:val="ProductList-Bullet"/>
        <w:numPr>
          <w:ilvl w:val="0"/>
          <w:numId w:val="16"/>
        </w:numPr>
      </w:pPr>
      <w:r>
        <w:t xml:space="preserve">Conversão de </w:t>
      </w:r>
      <w:r>
        <w:fldChar w:fldCharType="begin"/>
      </w:r>
      <w:r>
        <w:instrText xml:space="preserve"> AutoTextList   \s NoStyle \t "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OSEs</w:t>
      </w:r>
      <w:r>
        <w:fldChar w:fldCharType="end"/>
      </w:r>
      <w:r>
        <w:t xml:space="preserve"> de Físico para Virtual; ou </w:t>
      </w:r>
    </w:p>
    <w:p w:rsidR="00077D78" w:rsidRDefault="00063D28" w:rsidP="00A74EF8">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rsidR="00077D78" w:rsidRDefault="00077D78">
      <w:pPr>
        <w:pStyle w:val="ProductList-Body"/>
      </w:pPr>
    </w:p>
    <w:p w:rsidR="00077D78" w:rsidRDefault="00063D28">
      <w:pPr>
        <w:pStyle w:val="ProductList-ClauseHeading"/>
      </w:pPr>
      <w:r>
        <w:t>Conjuntos de Dados</w:t>
      </w:r>
    </w:p>
    <w:p w:rsidR="00077D78" w:rsidRDefault="00063D28">
      <w:pPr>
        <w:pStyle w:val="ProductList-Body"/>
      </w:pPr>
      <w:r>
        <w:t>O Cliente não poderá copiar nem distribuir nenhum conjunto de dados (ou qualquer porção de um conjunto de dados) incluído no software.</w:t>
      </w:r>
    </w:p>
    <w:p w:rsidR="00077D78" w:rsidRDefault="00063D28">
      <w:pPr>
        <w:pStyle w:val="ProductList-Offering2Heading"/>
      </w:pPr>
      <w:bookmarkStart w:id="30" w:name="_Sec545"/>
      <w:r>
        <w:t>Servidores Especializados</w:t>
      </w:r>
      <w:bookmarkEnd w:id="30"/>
      <w:r>
        <w:fldChar w:fldCharType="begin"/>
      </w:r>
      <w:r>
        <w:instrText xml:space="preserve"> TC "</w:instrText>
      </w:r>
      <w:bookmarkStart w:id="31" w:name="_Toc426101748"/>
      <w:r>
        <w:instrText>Servidores Especializados</w:instrText>
      </w:r>
      <w:bookmarkEnd w:id="31"/>
      <w:r>
        <w:instrText>" \l 3</w:instrText>
      </w:r>
      <w:r>
        <w:fldChar w:fldCharType="end"/>
      </w:r>
    </w:p>
    <w:p w:rsidR="00077D78" w:rsidRDefault="00063D28">
      <w:pPr>
        <w:pStyle w:val="ProductList-ClauseHeading"/>
      </w:pPr>
      <w:r>
        <w:t>Licenças de Servidor (por Instância)</w:t>
      </w:r>
    </w:p>
    <w:p w:rsidR="00077D78" w:rsidRDefault="00063D28">
      <w:pPr>
        <w:pStyle w:val="ProductList-Body"/>
      </w:pPr>
      <w:r>
        <w:t xml:space="preserve">O Cliente pode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que é executado diretamente num sistema de hardware físico. A Instância do sistema operativo utilizada para executar software de virtualização de hardware ou para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designa um sistema de hardware físico com capacidade para executar o software de servidor." </w:instrText>
      </w:r>
      <w:r>
        <w:fldChar w:fldCharType="separate"/>
      </w:r>
      <w:r>
        <w:rPr>
          <w:color w:val="0563C1"/>
        </w:rPr>
        <w:t>Servidor</w:t>
      </w:r>
      <w:r>
        <w:fldChar w:fldCharType="end"/>
      </w:r>
      <w:r>
        <w:t xml:space="preserve"> que adquire</w:t>
      </w:r>
    </w:p>
    <w:p w:rsidR="00077D78" w:rsidRDefault="00063D28">
      <w:pPr>
        <w:pStyle w:val="ProductList-Offering2Heading"/>
      </w:pPr>
      <w:bookmarkStart w:id="32" w:name="_Sec546"/>
      <w:r>
        <w:t>Ferramentas para Desenvolvimento</w:t>
      </w:r>
      <w:bookmarkEnd w:id="32"/>
      <w:r>
        <w:fldChar w:fldCharType="begin"/>
      </w:r>
      <w:r>
        <w:instrText xml:space="preserve"> TC "</w:instrText>
      </w:r>
      <w:bookmarkStart w:id="33" w:name="_Toc426101749"/>
      <w:r>
        <w:instrText>Ferramentas para Desenvolvimento</w:instrText>
      </w:r>
      <w:bookmarkEnd w:id="33"/>
      <w:r>
        <w:instrText>" \l 3</w:instrText>
      </w:r>
      <w:r>
        <w:fldChar w:fldCharType="end"/>
      </w:r>
    </w:p>
    <w:p w:rsidR="00077D78" w:rsidRDefault="00063D28">
      <w:pPr>
        <w:pStyle w:val="ProductList-ClauseHeading"/>
      </w:pPr>
      <w:r>
        <w:t>Licenças de Utilizador</w:t>
      </w:r>
    </w:p>
    <w:p w:rsidR="00077D78" w:rsidRDefault="00063D28" w:rsidP="00A74EF8">
      <w:pPr>
        <w:pStyle w:val="ProductList-Bullet"/>
        <w:numPr>
          <w:ilvl w:val="0"/>
          <w:numId w:val="17"/>
        </w:numPr>
      </w:pPr>
      <w:r>
        <w:t xml:space="preserve">Um </w:t>
      </w:r>
      <w:r>
        <w:fldChar w:fldCharType="begin"/>
      </w:r>
      <w:r>
        <w:instrText xml:space="preserve"> AutoTextList   \s NoStyle \t " designa a pessoa individual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w:t>
      </w:r>
    </w:p>
    <w:p w:rsidR="00077D78" w:rsidRDefault="00063D28" w:rsidP="00A74EF8">
      <w:pPr>
        <w:pStyle w:val="ProductList-Bullet"/>
        <w:numPr>
          <w:ilvl w:val="0"/>
          <w:numId w:val="17"/>
        </w:numPr>
      </w:pPr>
      <w:r>
        <w:t xml:space="preserve">           Os </w:t>
      </w:r>
      <w:r>
        <w:fldChar w:fldCharType="begin"/>
      </w:r>
      <w:r>
        <w:instrText xml:space="preserve"> AutoTextList   \s NoStyle \t " designa a pessoa individual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 </w:t>
      </w:r>
    </w:p>
    <w:p w:rsidR="00077D78" w:rsidRDefault="00063D28" w:rsidP="00A74EF8">
      <w:pPr>
        <w:pStyle w:val="ProductList-Bullet"/>
        <w:numPr>
          <w:ilvl w:val="0"/>
          <w:numId w:val="17"/>
        </w:numPr>
      </w:pPr>
      <w:r>
        <w:t xml:space="preserve">O software não está licenciado para utilização num </w:t>
      </w:r>
      <w:r>
        <w:fldChar w:fldCharType="begin"/>
      </w:r>
      <w:r>
        <w:instrText xml:space="preserve"> AutoTextList   \s NoStyle \t " designa qualquer OSE Físico ou Virtual com uma carga de trabalho de produção, ou a aceder a dados de produção, ou OSE Físico que aloje um ou mais OSEs Virtuais com cargas de trabalho de produção, ou a aceder a dados de produção." </w:instrText>
      </w:r>
      <w:r>
        <w:fldChar w:fldCharType="separate"/>
      </w:r>
      <w:r>
        <w:rPr>
          <w:color w:val="0563C1"/>
        </w:rPr>
        <w:t>Ambiente de Produção</w:t>
      </w:r>
      <w:r>
        <w:fldChar w:fldCharType="end"/>
      </w:r>
      <w:r>
        <w:t xml:space="preserve">. </w:t>
      </w:r>
    </w:p>
    <w:p w:rsidR="00077D78" w:rsidRDefault="00077D78">
      <w:pPr>
        <w:pStyle w:val="ProductList-Body"/>
      </w:pPr>
    </w:p>
    <w:p w:rsidR="00077D78" w:rsidRDefault="00063D28">
      <w:pPr>
        <w:pStyle w:val="ProductList-ClauseHeading"/>
      </w:pPr>
      <w:r>
        <w:t>Termos de Licenciamento Adicionais para Subscrições de MSDN</w:t>
      </w:r>
    </w:p>
    <w:p w:rsidR="00077D78" w:rsidRDefault="00063D28">
      <w:pPr>
        <w:pStyle w:val="ProductList-Body"/>
      </w:pPr>
      <w:r>
        <w:t xml:space="preserve">Para além dos direitos nos Termos de Modelo de Licenciamento, o Cliente poderá atribuir uma subscrição de MSDN para cada </w:t>
      </w:r>
      <w:r>
        <w:fldChar w:fldCharType="begin"/>
      </w:r>
      <w:r>
        <w:instrText xml:space="preserve"> AutoTextList   \s NoStyle \t " designa o direito de transferir, instalar, aceder e utilizar um Produto." </w:instrText>
      </w:r>
      <w:r>
        <w:fldChar w:fldCharType="separate"/>
      </w:r>
      <w:r>
        <w:rPr>
          <w:color w:val="0563C1"/>
        </w:rPr>
        <w:t>Licença</w:t>
      </w:r>
      <w:r>
        <w:fldChar w:fldCharType="end"/>
      </w:r>
      <w:r>
        <w:t xml:space="preserve"> adquirida. Para subscrições de MSDN, o “Software” significa o software disponibilizado ao nível da subscrição do Cliente através de Transferências de Subscritor do MSDN.</w:t>
      </w:r>
    </w:p>
    <w:p w:rsidR="00077D78" w:rsidRDefault="00077D78">
      <w:pPr>
        <w:pStyle w:val="ProductList-Body"/>
      </w:pPr>
    </w:p>
    <w:p w:rsidR="00077D78" w:rsidRDefault="00063D28">
      <w:pPr>
        <w:pStyle w:val="ProductList-SubClauseHeading"/>
      </w:pPr>
      <w:r>
        <w:t>Execução do Software nos Serviços da Plataforma Microsoft Azure</w:t>
      </w:r>
    </w:p>
    <w:p w:rsidR="00077D78" w:rsidRDefault="00063D28" w:rsidP="00A74EF8">
      <w:pPr>
        <w:pStyle w:val="ProductList-Bullet"/>
        <w:numPr>
          <w:ilvl w:val="1"/>
          <w:numId w:val="18"/>
        </w:numPr>
      </w:pPr>
      <w:r>
        <w:t xml:space="preserve">O </w:t>
      </w:r>
      <w:r>
        <w:fldChar w:fldCharType="begin"/>
      </w:r>
      <w:r>
        <w:instrText xml:space="preserve"> AutoTextList   \s NoStyle \t " designa a pessoa individual a quem é atribuída uma Licença." </w:instrText>
      </w:r>
      <w:r>
        <w:fldChar w:fldCharType="separate"/>
      </w:r>
      <w:r>
        <w:rPr>
          <w:color w:val="0563C1"/>
        </w:rPr>
        <w:t>Utilizador Licenciado</w:t>
      </w:r>
      <w:r>
        <w:fldChar w:fldCharType="end"/>
      </w:r>
      <w:r>
        <w:t xml:space="preserve"> pode executar o Software nos Serviços da Plataforma Microsoft Azure durante a vigência da respetiva subscrição de MSDN.</w:t>
      </w:r>
    </w:p>
    <w:p w:rsidR="00077D78" w:rsidRDefault="00063D28" w:rsidP="00A74EF8">
      <w:pPr>
        <w:pStyle w:val="ProductList-Bullet"/>
        <w:numPr>
          <w:ilvl w:val="1"/>
          <w:numId w:val="18"/>
        </w:numPr>
      </w:pPr>
      <w:r>
        <w:t xml:space="preserve">A utilização do Software permanece sujeita aos termos e condições do contrato de licenciamento em volume do Cliente e quaisquer termos fornecidos com o Software. </w:t>
      </w:r>
    </w:p>
    <w:p w:rsidR="00077D78" w:rsidRDefault="00063D28" w:rsidP="00A74EF8">
      <w:pPr>
        <w:pStyle w:val="ProductList-Bullet"/>
        <w:numPr>
          <w:ilvl w:val="1"/>
          <w:numId w:val="18"/>
        </w:numPr>
      </w:pPr>
      <w:r>
        <w:t xml:space="preserve">Os Termos de Modelo de Licenciamento de Ferramentas para Desenvolvimento aplicam-se à utilização do Software e ofertas Azure MSDN Dev/Test, exceto no caso em que o </w:t>
      </w:r>
      <w:r>
        <w:fldChar w:fldCharType="begin"/>
      </w:r>
      <w:r>
        <w:instrText xml:space="preserve"> AutoTextList   \s NoStyle \t " designa a pessoa individual a quem é atribuída uma Licença." </w:instrText>
      </w:r>
      <w:r>
        <w:fldChar w:fldCharType="separate"/>
      </w:r>
      <w:r>
        <w:rPr>
          <w:color w:val="0563C1"/>
        </w:rPr>
        <w:t>Utilizador Licenciado</w:t>
      </w:r>
      <w:r>
        <w:fldChar w:fldCharType="end"/>
      </w:r>
      <w:r>
        <w:t xml:space="preserve"> não poderá executar o software de sistema operativo de Windows Server ou de Estação de Trabalho Windows nos Serviços da Plataforma Microsoft Azure para qualquer utilização ou o Office Professional Plus ou o System Center Virtual Machine Manager para fins de utilização de produção. </w:t>
      </w:r>
    </w:p>
    <w:p w:rsidR="00077D78" w:rsidRDefault="00077D78">
      <w:pPr>
        <w:pStyle w:val="ProductList-BodyIndented"/>
      </w:pPr>
    </w:p>
    <w:p w:rsidR="00077D78" w:rsidRDefault="00063D28">
      <w:pPr>
        <w:pStyle w:val="ProductList-SubClauseHeading"/>
      </w:pPr>
      <w:r>
        <w:t>Requisitos Adicionais</w:t>
      </w:r>
    </w:p>
    <w:p w:rsidR="00077D78" w:rsidRDefault="00063D28">
      <w:pPr>
        <w:pStyle w:val="ProductList-BodyIndented"/>
      </w:pPr>
      <w:r>
        <w:t>Para executar o Software nos Serviços da Plataforma Microsoft Azure, o Cliente tem de ativar a respetiva subscrição de MSDN ligando a respetiva conta Microsoft à subscrição de MSDN.</w:t>
      </w:r>
    </w:p>
    <w:p w:rsidR="00077D78" w:rsidRDefault="00077D78">
      <w:pPr>
        <w:pStyle w:val="ProductList-BodyIndented"/>
      </w:pPr>
    </w:p>
    <w:p w:rsidR="00077D78" w:rsidRDefault="00063D28">
      <w:pPr>
        <w:pStyle w:val="ProductList-SubClauseHeading"/>
      </w:pPr>
      <w:r>
        <w:t>Testes de Compatibilidade e Comentários</w:t>
      </w:r>
    </w:p>
    <w:p w:rsidR="00077D78" w:rsidRDefault="00063D28">
      <w:pPr>
        <w:pStyle w:val="ProductList-BodyIndented"/>
      </w:pPr>
      <w:r>
        <w:t>Os utilizadores finais do Cliente podem aceder ao Software para efetuar testes de compatibilidade ou para fornecer comentários sobre os respetivos programas.</w:t>
      </w:r>
    </w:p>
    <w:p w:rsidR="00077D78" w:rsidRDefault="00077D78">
      <w:pPr>
        <w:pStyle w:val="ProductList-BodyIndented"/>
      </w:pPr>
    </w:p>
    <w:p w:rsidR="00077D78" w:rsidRDefault="00063D28">
      <w:pPr>
        <w:pStyle w:val="ProductList-SubClauseHeading"/>
      </w:pPr>
      <w:r>
        <w:t>Serviços de Ambiente de Trabalho Remoto do Windows Server 2012 R2</w:t>
      </w:r>
    </w:p>
    <w:p w:rsidR="00077D78" w:rsidRDefault="00063D28">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rsidR="00077D78" w:rsidRDefault="00077D78">
      <w:pPr>
        <w:pStyle w:val="ProductList-BodyIndented"/>
      </w:pPr>
    </w:p>
    <w:p w:rsidR="00077D78" w:rsidRDefault="00063D28">
      <w:pPr>
        <w:pStyle w:val="ProductList-SubClauseHeading"/>
      </w:pPr>
      <w:r>
        <w:t>Produto do Windows Embedded</w:t>
      </w:r>
    </w:p>
    <w:p w:rsidR="00077D78" w:rsidRDefault="00063D28">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 designa a pessoa individual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rsidR="00077D78" w:rsidRDefault="00077D78">
      <w:pPr>
        <w:sectPr w:rsidR="00077D78">
          <w:headerReference w:type="default" r:id="rId38"/>
          <w:footerReference w:type="default" r:id="rId39"/>
          <w:type w:val="continuous"/>
          <w:pgSz w:w="12240" w:h="15840" w:code="1"/>
          <w:pgMar w:top="1170" w:right="720" w:bottom="720" w:left="720" w:header="432" w:footer="288" w:gutter="0"/>
          <w:cols w:space="360"/>
        </w:sectPr>
      </w:pPr>
    </w:p>
    <w:p w:rsidR="00077D78" w:rsidRDefault="00063D28">
      <w:pPr>
        <w:pStyle w:val="ProductList-SectionHeading"/>
        <w:pageBreakBefore/>
      </w:pPr>
      <w:bookmarkStart w:id="34" w:name="_Sec547"/>
      <w:bookmarkEnd w:id="12"/>
      <w:r>
        <w:t>Software</w:t>
      </w:r>
      <w:r>
        <w:fldChar w:fldCharType="begin"/>
      </w:r>
      <w:r>
        <w:instrText xml:space="preserve"> TC "</w:instrText>
      </w:r>
      <w:bookmarkStart w:id="35" w:name="_Toc426101750"/>
      <w:r>
        <w:instrText>Software</w:instrText>
      </w:r>
      <w:bookmarkEnd w:id="35"/>
      <w:r>
        <w:instrText>" \l 1</w:instrText>
      </w:r>
      <w:r>
        <w:fldChar w:fldCharType="end"/>
      </w:r>
    </w:p>
    <w:p w:rsidR="00077D78" w:rsidRDefault="00063D28">
      <w:pPr>
        <w:pStyle w:val="ProductList-Offering1HeadingNoBorder"/>
      </w:pPr>
      <w:bookmarkStart w:id="36" w:name="_Sec857"/>
      <w:r>
        <w:t>Advanced Threat Analytics</w:t>
      </w:r>
      <w:bookmarkEnd w:id="36"/>
      <w:r>
        <w:fldChar w:fldCharType="begin"/>
      </w:r>
      <w:r>
        <w:instrText xml:space="preserve"> TC "</w:instrText>
      </w:r>
      <w:bookmarkStart w:id="37" w:name="_Toc426101751"/>
      <w:r>
        <w:instrText>Advanced Threat Analytics</w:instrText>
      </w:r>
      <w:bookmarkEnd w:id="37"/>
      <w:r>
        <w:instrText>" \l 2</w:instrText>
      </w:r>
      <w:r>
        <w:fldChar w:fldCharType="end"/>
      </w:r>
    </w:p>
    <w:p w:rsidR="00077D78" w:rsidRDefault="00063D28">
      <w:pPr>
        <w:pStyle w:val="ProductList-Offering1SubSection"/>
      </w:pPr>
      <w:bookmarkStart w:id="38" w:name="_Sec858"/>
      <w:r>
        <w:t>1. Disponibilidade do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077D7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7D78" w:rsidTr="008E3015">
        <w:tc>
          <w:tcPr>
            <w:tcW w:w="4160" w:type="dxa"/>
            <w:tcBorders>
              <w:top w:val="single" w:sz="6" w:space="0" w:color="FFFFFF"/>
              <w:left w:val="none" w:sz="4" w:space="0" w:color="6E6E6E"/>
              <w:bottom w:val="dashed" w:sz="4" w:space="0" w:color="BFBFBF"/>
              <w:right w:val="none" w:sz="4" w:space="0" w:color="6E6E6E"/>
            </w:tcBorders>
          </w:tcPr>
          <w:p w:rsidR="00077D78" w:rsidRDefault="00063D28">
            <w:pPr>
              <w:pStyle w:val="ProductList-TableBody"/>
            </w:pPr>
            <w: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7D78" w:rsidRDefault="00063D2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77D78" w:rsidRDefault="00077D7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7D78" w:rsidRDefault="00063D28">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077D78" w:rsidRDefault="00063D2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63D28">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77D78" w:rsidRDefault="00063D28">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77D78" w:rsidRDefault="008E3015">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63D28">
            <w:pPr>
              <w:pStyle w:val="ProductList-TableBody"/>
              <w:jc w:val="center"/>
            </w:pPr>
            <w:r w:rsidRPr="00063D28">
              <w:rPr>
                <w:color w:val="000000" w:themeColor="text1"/>
              </w:rPr>
              <w:t>A,</w:t>
            </w:r>
            <w:r w:rsidRPr="00063D28">
              <w:rPr>
                <w:color w:val="000000" w:themeColor="text1"/>
              </w:rPr>
              <w:fldChar w:fldCharType="begin"/>
            </w:r>
            <w:r w:rsidRPr="00063D28">
              <w:rPr>
                <w:color w:val="000000" w:themeColor="text1"/>
              </w:rPr>
              <w:instrText xml:space="preserve"> AutoTextList   \s NoStyle \t "Oferta do Estudante" </w:instrText>
            </w:r>
            <w:r w:rsidRPr="00063D28">
              <w:rPr>
                <w:color w:val="000000" w:themeColor="text1"/>
              </w:rPr>
              <w:fldChar w:fldCharType="separate"/>
            </w:r>
            <w:r w:rsidRPr="00063D28">
              <w:rPr>
                <w:color w:val="000000" w:themeColor="text1"/>
              </w:rPr>
              <w:t>ST</w:t>
            </w:r>
            <w:r w:rsidRPr="00063D28">
              <w:rPr>
                <w:color w:val="000000" w:themeColor="text1"/>
              </w:rPr>
              <w:fldChar w:fldCharType="end"/>
            </w:r>
          </w:p>
        </w:tc>
      </w:tr>
      <w:tr w:rsidR="00077D78" w:rsidTr="008E3015">
        <w:tc>
          <w:tcPr>
            <w:tcW w:w="4160" w:type="dxa"/>
            <w:tcBorders>
              <w:top w:val="dashed" w:sz="4" w:space="0" w:color="BFBFBF"/>
              <w:left w:val="none" w:sz="4" w:space="0" w:color="6E6E6E"/>
              <w:bottom w:val="none" w:sz="4" w:space="0" w:color="BFBFBF"/>
              <w:right w:val="none" w:sz="4" w:space="0" w:color="6E6E6E"/>
            </w:tcBorders>
          </w:tcPr>
          <w:p w:rsidR="00077D78" w:rsidRDefault="00063D28">
            <w:pPr>
              <w:pStyle w:val="ProductList-TableBody"/>
            </w:pPr>
            <w: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7D78" w:rsidRDefault="00063D28">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077D78" w:rsidRDefault="00077D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7D78" w:rsidRDefault="00063D28">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077D78" w:rsidRDefault="00063D2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63D28">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77D78" w:rsidRDefault="008E3015">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77D78" w:rsidRDefault="008E3015">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r>
    </w:tbl>
    <w:p w:rsidR="00077D78" w:rsidRDefault="00063D28">
      <w:pPr>
        <w:pStyle w:val="ProductList-Offering1SubSection"/>
      </w:pPr>
      <w:bookmarkStart w:id="39" w:name="_Sec859"/>
      <w:r>
        <w:t>2. Condições do Produto</w:t>
      </w:r>
      <w:bookmarkEnd w:id="39"/>
    </w:p>
    <w:tbl>
      <w:tblPr>
        <w:tblStyle w:val="PURTable"/>
        <w:tblW w:w="0" w:type="dxa"/>
        <w:tblLook w:val="04A0" w:firstRow="1" w:lastRow="0" w:firstColumn="1" w:lastColumn="0" w:noHBand="0" w:noVBand="1"/>
      </w:tblPr>
      <w:tblGrid>
        <w:gridCol w:w="3645"/>
        <w:gridCol w:w="3639"/>
        <w:gridCol w:w="3632"/>
      </w:tblGrid>
      <w:tr w:rsidR="00077D78" w:rsidTr="00063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077D78" w:rsidRDefault="00063D28">
            <w:pPr>
              <w:pStyle w:val="ProductList-TableBody"/>
            </w:pPr>
            <w:r>
              <w:rPr>
                <w:color w:val="404040"/>
              </w:rPr>
              <w:t>Edições Anteriores: N/A</w:t>
            </w:r>
          </w:p>
        </w:tc>
      </w:tr>
      <w:tr w:rsidR="00077D78" w:rsidTr="00063D2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40">
              <w:r>
                <w:rPr>
                  <w:color w:val="000000"/>
                </w:rPr>
                <w:t>Apêndice B</w:t>
              </w:r>
            </w:hyperlink>
          </w:p>
        </w:tc>
      </w:tr>
      <w:tr w:rsidR="00077D78" w:rsidTr="00063D28">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77D78" w:rsidRDefault="00063D2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77D78" w:rsidRDefault="00063D2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77D78" w:rsidRDefault="00063D28">
            <w:pPr>
              <w:pStyle w:val="ProductList-TableBody"/>
            </w:pPr>
            <w:r>
              <w:rPr>
                <w:color w:val="404040"/>
              </w:rPr>
              <w:t>Redução Elegível: N/A</w:t>
            </w:r>
          </w:p>
        </w:tc>
      </w:tr>
      <w:tr w:rsidR="00077D78" w:rsidTr="00063D28">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77D78" w:rsidRDefault="00063D2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77D78" w:rsidRDefault="00063D28">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77D78" w:rsidRDefault="00063D28">
            <w:pPr>
              <w:pStyle w:val="ProductList-TableBody"/>
            </w:pPr>
            <w:r>
              <w:rPr>
                <w:color w:val="404040"/>
              </w:rPr>
              <w:t>True-up Elegível: N/A</w:t>
            </w:r>
          </w:p>
        </w:tc>
      </w:tr>
      <w:tr w:rsidR="00077D78" w:rsidTr="00063D28">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77D78" w:rsidRDefault="00063D28" w:rsidP="00063D28">
            <w:pPr>
              <w:pStyle w:val="ProductList-TableBody"/>
              <w:tabs>
                <w:tab w:val="left" w:pos="2517"/>
              </w:tabs>
            </w:pPr>
            <w:r>
              <w:rPr>
                <w:color w:val="404040"/>
              </w:rPr>
              <w:t>Desconto Atualizado (UTD): N/A</w:t>
            </w:r>
            <w:r>
              <w:rPr>
                <w:color w:val="404040"/>
              </w:rPr>
              <w:tab/>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2.1 Restrições de País</w:t>
      </w:r>
    </w:p>
    <w:p w:rsidR="00077D78" w:rsidRDefault="00063D28">
      <w:pPr>
        <w:pStyle w:val="ProductList-Body"/>
      </w:pPr>
      <w:r>
        <w:t>O Cliente não pode utilizar o Advanced Threat Analytics 2016 na República Popular da China.</w:t>
      </w:r>
    </w:p>
    <w:p w:rsidR="00077D78" w:rsidRDefault="00077D78">
      <w:pPr>
        <w:pStyle w:val="ProductList-Body"/>
      </w:pPr>
    </w:p>
    <w:p w:rsidR="00077D78" w:rsidRDefault="00063D28">
      <w:pPr>
        <w:pStyle w:val="ProductList-Offering1SubSection"/>
      </w:pPr>
      <w:bookmarkStart w:id="40" w:name="_Sec860"/>
      <w:r>
        <w:t>3. Direitos de Utilização</w:t>
      </w:r>
      <w:bookmarkEnd w:id="40"/>
    </w:p>
    <w:tbl>
      <w:tblPr>
        <w:tblStyle w:val="PURTable"/>
        <w:tblW w:w="0" w:type="dxa"/>
        <w:tblLook w:val="04A0" w:firstRow="1" w:lastRow="0" w:firstColumn="1" w:lastColumn="0" w:noHBand="0" w:noVBand="1"/>
      </w:tblPr>
      <w:tblGrid>
        <w:gridCol w:w="3649"/>
        <w:gridCol w:w="3636"/>
        <w:gridCol w:w="3631"/>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"Temos de Licenciamento: Termos e condições que regulam a implementação e utilização de um Produto." </w:instrText>
            </w:r>
            <w:r>
              <w:fldChar w:fldCharType="separate"/>
            </w:r>
            <w:r>
              <w:rPr>
                <w:color w:val="0563C1"/>
              </w:rPr>
              <w:t>Termos de Licenciamento</w:t>
            </w:r>
            <w:r>
              <w:fldChar w:fldCharType="end"/>
            </w:r>
            <w:r>
              <w:t xml:space="preserve">: </w:t>
            </w:r>
            <w:hyperlink r:id="rId41">
              <w:r>
                <w:rPr>
                  <w:color w:val="00467F"/>
                  <w:u w:val="single"/>
                </w:rPr>
                <w:t>Universal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Software Adicional: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D78" w:rsidRDefault="00063D28">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077D78" w:rsidTr="00063D2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D78" w:rsidRDefault="00063D28">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3.1 Licença de Gestão</w:t>
      </w:r>
    </w:p>
    <w:tbl>
      <w:tblPr>
        <w:tblStyle w:val="PURTable"/>
        <w:tblW w:w="0" w:type="dxa"/>
        <w:tblLook w:val="04A0" w:firstRow="1" w:lastRow="0" w:firstColumn="1" w:lastColumn="0" w:noHBand="0" w:noVBand="1"/>
      </w:tblPr>
      <w:tblGrid>
        <w:gridCol w:w="3621"/>
        <w:gridCol w:w="3640"/>
        <w:gridCol w:w="3655"/>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077D78" w:rsidRDefault="00063D28">
            <w:pPr>
              <w:pStyle w:val="ProductList-TableBody"/>
            </w:pPr>
            <w:r>
              <w:t>Advanced Threat Analytics 2016 (ML de Utilizador ou OSE)</w:t>
            </w:r>
          </w:p>
        </w:tc>
        <w:tc>
          <w:tcPr>
            <w:tcW w:w="4040" w:type="dxa"/>
            <w:tcBorders>
              <w:top w:val="single" w:sz="18" w:space="0" w:color="0072C6"/>
              <w:left w:val="none" w:sz="4" w:space="0" w:color="000000"/>
              <w:bottom w:val="single" w:sz="4" w:space="0" w:color="000000"/>
              <w:right w:val="single" w:sz="4" w:space="0" w:color="000000"/>
            </w:tcBorders>
          </w:tcPr>
          <w:p w:rsidR="00077D78" w:rsidRDefault="00063D28">
            <w:pPr>
              <w:pStyle w:val="ProductList-TableBody"/>
            </w:pPr>
            <w:r>
              <w:t xml:space="preserve">Licença Equivalente de Licença de Gestão (consulte o </w:t>
            </w:r>
            <w:hyperlink w:anchor="_Sec591">
              <w:r>
                <w:rPr>
                  <w:color w:val="00467F"/>
                  <w:u w:val="single"/>
                </w:rPr>
                <w:t>Apêndice A</w:t>
              </w:r>
            </w:hyperlink>
            <w:r>
              <w:t>)</w:t>
            </w:r>
          </w:p>
        </w:tc>
      </w:tr>
    </w:tbl>
    <w:p w:rsidR="00077D78" w:rsidRDefault="00077D78">
      <w:pPr>
        <w:pStyle w:val="ProductList-Body"/>
      </w:pPr>
    </w:p>
    <w:p w:rsidR="00077D78" w:rsidRDefault="00063D28">
      <w:pPr>
        <w:pStyle w:val="ProductList-ClauseHeading"/>
      </w:pPr>
      <w:r>
        <w:t>3.2 Utilização que Requer uma Licença de Gestão</w:t>
      </w:r>
    </w:p>
    <w:p w:rsidR="00077D78" w:rsidRDefault="00063D28">
      <w:pPr>
        <w:pStyle w:val="ProductList-Body"/>
      </w:pPr>
      <w:r>
        <w:t xml:space="preserv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rsidR="00077D78" w:rsidRDefault="00063D28" w:rsidP="00063D28">
      <w:pPr>
        <w:pStyle w:val="ProductList-Offering1SubSection0"/>
        <w:pBdr>
          <w:top w:val="single" w:sz="4" w:space="1" w:color="auto"/>
        </w:pBdr>
      </w:pPr>
      <w:bookmarkStart w:id="41" w:name="_Sec861"/>
      <w:r>
        <w:t>4. Software Assurance</w:t>
      </w:r>
      <w:bookmarkEnd w:id="41"/>
      <w:r>
        <w:fldChar w:fldCharType="begin"/>
      </w:r>
      <w:r>
        <w:instrText xml:space="preserve"> TC "</w:instrText>
      </w:r>
      <w:bookmarkStart w:id="42" w:name="_Toc426101752"/>
      <w:r>
        <w:instrText>4. Software Assurance</w:instrText>
      </w:r>
      <w:bookmarkEnd w:id="42"/>
      <w:r>
        <w:instrText>" \l 3</w:instrText>
      </w:r>
      <w:r>
        <w:fldChar w:fldCharType="end"/>
      </w:r>
    </w:p>
    <w:tbl>
      <w:tblPr>
        <w:tblStyle w:val="PURTable"/>
        <w:tblW w:w="10916" w:type="dxa"/>
        <w:tblLook w:val="04A0" w:firstRow="1" w:lastRow="0" w:firstColumn="1" w:lastColumn="0" w:noHBand="0" w:noVBand="1"/>
      </w:tblPr>
      <w:tblGrid>
        <w:gridCol w:w="3641"/>
        <w:gridCol w:w="3652"/>
        <w:gridCol w:w="3623"/>
      </w:tblGrid>
      <w:tr w:rsidR="00077D78" w:rsidTr="00063D28">
        <w:trPr>
          <w:cnfStyle w:val="100000000000" w:firstRow="1" w:lastRow="0" w:firstColumn="0" w:lastColumn="0" w:oddVBand="0" w:evenVBand="0" w:oddHBand="0" w:evenHBand="0" w:firstRowFirstColumn="0" w:firstRowLastColumn="0" w:lastRowFirstColumn="0" w:lastRowLastColumn="0"/>
        </w:trPr>
        <w:tc>
          <w:tcPr>
            <w:tcW w:w="3641"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3652"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"Recuperação após Desastre: Direitos disponíveis aos clientes de SA de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3623"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077D78" w:rsidRDefault="00063D28">
            <w:pPr>
              <w:pStyle w:val="ProductList-TableBody"/>
            </w:pPr>
            <w:r>
              <w:rPr>
                <w:color w:val="404040"/>
              </w:rPr>
              <w:t>Direitos de Ativação Pós-falha: N/A</w:t>
            </w:r>
          </w:p>
        </w:tc>
      </w:tr>
      <w:tr w:rsidR="00077D78" w:rsidTr="00063D28">
        <w:tc>
          <w:tcPr>
            <w:tcW w:w="3641"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Mobilidade de Licenças: N/A</w:t>
            </w:r>
          </w:p>
        </w:tc>
        <w:tc>
          <w:tcPr>
            <w:tcW w:w="3652"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Migração: N/A</w:t>
            </w:r>
          </w:p>
        </w:tc>
        <w:tc>
          <w:tcPr>
            <w:tcW w:w="3623"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77D78" w:rsidRDefault="00063D28">
            <w:pPr>
              <w:pStyle w:val="ProductList-TableBody"/>
            </w:pPr>
            <w:r>
              <w:rPr>
                <w:color w:val="404040"/>
              </w:rPr>
              <w:t>Direitos de Roaming: N/A</w:t>
            </w:r>
          </w:p>
        </w:tc>
      </w:tr>
      <w:tr w:rsidR="00077D78" w:rsidTr="00063D28">
        <w:tc>
          <w:tcPr>
            <w:tcW w:w="3641"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3652"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77D78" w:rsidRDefault="00077D78">
            <w:pPr>
              <w:pStyle w:val="ProductList-TableBody"/>
            </w:pPr>
          </w:p>
        </w:tc>
        <w:tc>
          <w:tcPr>
            <w:tcW w:w="3623"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77D78" w:rsidRDefault="00077D78">
            <w:pPr>
              <w:pStyle w:val="ProductList-TableBody"/>
            </w:pPr>
          </w:p>
        </w:tc>
      </w:tr>
    </w:tbl>
    <w:p w:rsidR="00063D28" w:rsidRDefault="00063D28" w:rsidP="00063D28">
      <w:pPr>
        <w:pStyle w:val="ProductList-Body"/>
        <w:jc w:val="right"/>
      </w:pPr>
      <w:bookmarkStart w:id="43" w:name="_Sec592"/>
    </w:p>
    <w:tbl>
      <w:tblPr>
        <w:tblStyle w:val="PURTable"/>
        <w:tblW w:w="0" w:type="dxa"/>
        <w:tblLook w:val="04A0" w:firstRow="1" w:lastRow="0" w:firstColumn="1" w:lastColumn="0" w:noHBand="0" w:noVBand="1"/>
      </w:tblPr>
      <w:tblGrid>
        <w:gridCol w:w="10916"/>
      </w:tblGrid>
      <w:tr w:rsidR="00063D28" w:rsidTr="00063D2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3D28" w:rsidRDefault="00CC5DF4" w:rsidP="00063D28">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63D28" w:rsidRDefault="00063D28" w:rsidP="00063D28">
      <w:pPr>
        <w:pStyle w:val="ProductList-Body"/>
      </w:pPr>
    </w:p>
    <w:p w:rsidR="00077D78" w:rsidRDefault="00063D28">
      <w:pPr>
        <w:pStyle w:val="ProductList-Offering1HeadingNoBorder"/>
      </w:pPr>
      <w:r>
        <w:t>BizTalk</w:t>
      </w:r>
      <w:bookmarkEnd w:id="43"/>
      <w:r>
        <w:fldChar w:fldCharType="begin"/>
      </w:r>
      <w:r>
        <w:instrText xml:space="preserve"> TC "</w:instrText>
      </w:r>
      <w:bookmarkStart w:id="44" w:name="_Toc426101753"/>
      <w:r>
        <w:instrText>BizTalk</w:instrText>
      </w:r>
      <w:bookmarkEnd w:id="44"/>
      <w:r>
        <w:instrText>" \l 2</w:instrText>
      </w:r>
      <w:r>
        <w:fldChar w:fldCharType="end"/>
      </w:r>
    </w:p>
    <w:p w:rsidR="00077D78" w:rsidRDefault="00063D28">
      <w:pPr>
        <w:pStyle w:val="ProductList-Offering1SubSection"/>
      </w:pPr>
      <w:bookmarkStart w:id="45" w:name="_Sec593"/>
      <w:r>
        <w:t>1. Disponibilidade do Programa</w:t>
      </w:r>
      <w:bookmarkEnd w:id="45"/>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077D7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7D78">
        <w:tc>
          <w:tcPr>
            <w:tcW w:w="4160" w:type="dxa"/>
            <w:tcBorders>
              <w:top w:val="single" w:sz="6" w:space="0" w:color="FFFFFF"/>
              <w:left w:val="none" w:sz="4" w:space="0" w:color="6E6E6E"/>
              <w:bottom w:val="dashed" w:sz="4" w:space="0" w:color="BFBFBF"/>
              <w:right w:val="none" w:sz="4" w:space="0" w:color="6E6E6E"/>
            </w:tcBorders>
          </w:tcPr>
          <w:p w:rsidR="00077D78" w:rsidRDefault="00063D28">
            <w:pPr>
              <w:pStyle w:val="ProductList-TableBody"/>
            </w:pPr>
            <w: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77D78" w:rsidRDefault="00063D28">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77D78" w:rsidRDefault="00063D28">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77D78" w:rsidRDefault="00063D28">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77D78" w:rsidRDefault="00063D2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63D28">
            <w:pPr>
              <w:pStyle w:val="ProductList-TableBody"/>
              <w:jc w:val="center"/>
              <w:rPr>
                <w:color w:val="000000" w:themeColor="text1"/>
              </w:rPr>
            </w:pPr>
            <w:r w:rsidRPr="00063D28">
              <w:rPr>
                <w:color w:val="000000" w:themeColor="text1"/>
              </w:rPr>
              <w:fldChar w:fldCharType="begin"/>
            </w:r>
            <w:r w:rsidRPr="00063D28">
              <w:rPr>
                <w:color w:val="000000" w:themeColor="text1"/>
              </w:rPr>
              <w:instrText xml:space="preserve"> AutoTextList   \s NoStyle \t "Open License e Open Value" </w:instrText>
            </w:r>
            <w:r w:rsidRPr="00063D28">
              <w:rPr>
                <w:color w:val="000000" w:themeColor="text1"/>
              </w:rPr>
              <w:fldChar w:fldCharType="separate"/>
            </w:r>
            <w:r w:rsidRPr="00063D28">
              <w:rPr>
                <w:color w:val="000000" w:themeColor="text1"/>
              </w:rPr>
              <w:t>OF</w:t>
            </w:r>
            <w:r w:rsidRPr="00063D2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77D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77D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63D28">
            <w:pPr>
              <w:pStyle w:val="ProductList-TableBody"/>
              <w:jc w:val="center"/>
              <w:rPr>
                <w:color w:val="000000" w:themeColor="text1"/>
              </w:rPr>
            </w:pPr>
            <w:r w:rsidRPr="00063D2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63D28">
            <w:pPr>
              <w:pStyle w:val="ProductList-TableBody"/>
              <w:jc w:val="center"/>
              <w:rPr>
                <w:color w:val="000000" w:themeColor="text1"/>
              </w:rPr>
            </w:pPr>
            <w:r w:rsidRPr="00063D28">
              <w:rPr>
                <w:color w:val="000000" w:themeColor="text1"/>
              </w:rPr>
              <w:t>A,</w:t>
            </w:r>
            <w:r w:rsidRPr="00063D28">
              <w:rPr>
                <w:color w:val="000000" w:themeColor="text1"/>
              </w:rPr>
              <w:fldChar w:fldCharType="begin"/>
            </w:r>
            <w:r w:rsidRPr="00063D28">
              <w:rPr>
                <w:color w:val="000000" w:themeColor="text1"/>
              </w:rPr>
              <w:instrText xml:space="preserve"> AutoTextList   \s NoStyle \t "Produto de Plataforma de Aplicações:" </w:instrText>
            </w:r>
            <w:r w:rsidRPr="00063D28">
              <w:rPr>
                <w:color w:val="000000" w:themeColor="text1"/>
              </w:rPr>
              <w:fldChar w:fldCharType="separate"/>
            </w:r>
            <w:r w:rsidRPr="00063D28">
              <w:rPr>
                <w:color w:val="000000" w:themeColor="text1"/>
              </w:rPr>
              <w:t>AP</w:t>
            </w:r>
            <w:r w:rsidRPr="00063D28">
              <w:rPr>
                <w:color w:val="000000" w:themeColor="text1"/>
              </w:rPr>
              <w:fldChar w:fldCharType="end"/>
            </w:r>
            <w:r w:rsidRPr="00063D28">
              <w:rPr>
                <w:color w:val="000000" w:themeColor="text1"/>
              </w:rPr>
              <w:t>,</w:t>
            </w:r>
            <w:r w:rsidRPr="00063D28">
              <w:rPr>
                <w:color w:val="000000" w:themeColor="text1"/>
              </w:rPr>
              <w:fldChar w:fldCharType="begin"/>
            </w:r>
            <w:r w:rsidRPr="00063D28">
              <w:rPr>
                <w:color w:val="000000" w:themeColor="text1"/>
              </w:rPr>
              <w:instrText xml:space="preserve"> AutoTextList   \s NoStyle \t "Dispositivo de Indústria" </w:instrText>
            </w:r>
            <w:r w:rsidRPr="00063D28">
              <w:rPr>
                <w:color w:val="000000" w:themeColor="text1"/>
              </w:rPr>
              <w:fldChar w:fldCharType="separate"/>
            </w:r>
            <w:r w:rsidRPr="00063D28">
              <w:rPr>
                <w:color w:val="000000" w:themeColor="text1"/>
              </w:rPr>
              <w:t>ID</w:t>
            </w:r>
            <w:r w:rsidRPr="00063D28">
              <w:rPr>
                <w:color w:val="000000" w:themeColor="text1"/>
              </w:rPr>
              <w:fldChar w:fldCharType="end"/>
            </w:r>
            <w:r w:rsidRPr="00063D28">
              <w:rPr>
                <w:color w:val="000000" w:themeColor="text1"/>
              </w:rPr>
              <w:t>,</w:t>
            </w:r>
            <w:r w:rsidRPr="00063D28">
              <w:rPr>
                <w:color w:val="000000" w:themeColor="text1"/>
              </w:rPr>
              <w:fldChar w:fldCharType="begin"/>
            </w:r>
            <w:r w:rsidRPr="00063D28">
              <w:rPr>
                <w:color w:val="000000" w:themeColor="text1"/>
              </w:rPr>
              <w:instrText xml:space="preserve"> AutoTextList   \s NoStyle \t "Produto de Servidor e Ferramentas" </w:instrText>
            </w:r>
            <w:r w:rsidRPr="00063D28">
              <w:rPr>
                <w:color w:val="000000" w:themeColor="text1"/>
              </w:rPr>
              <w:fldChar w:fldCharType="separate"/>
            </w:r>
            <w:r w:rsidRPr="00063D28">
              <w:rPr>
                <w:color w:val="000000" w:themeColor="text1"/>
              </w:rPr>
              <w:t>SP</w:t>
            </w:r>
            <w:r w:rsidRPr="00063D2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63D28">
            <w:pPr>
              <w:pStyle w:val="ProductList-TableBody"/>
              <w:jc w:val="center"/>
              <w:rPr>
                <w:color w:val="000000" w:themeColor="text1"/>
              </w:rPr>
            </w:pPr>
            <w:r w:rsidRPr="00063D2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63D28">
            <w:pPr>
              <w:pStyle w:val="ProductList-TableBody"/>
              <w:jc w:val="center"/>
              <w:rPr>
                <w:color w:val="000000" w:themeColor="text1"/>
              </w:rPr>
            </w:pPr>
            <w:r w:rsidRPr="00063D28">
              <w:rPr>
                <w:color w:val="000000" w:themeColor="text1"/>
              </w:rPr>
              <w:t>A</w:t>
            </w:r>
          </w:p>
        </w:tc>
      </w:tr>
      <w:tr w:rsidR="00077D78">
        <w:tc>
          <w:tcPr>
            <w:tcW w:w="416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7D78" w:rsidRDefault="00063D28">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7D78" w:rsidRDefault="00077D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7D78" w:rsidRDefault="00077D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63D28">
            <w:pPr>
              <w:pStyle w:val="ProductList-TableBody"/>
              <w:jc w:val="center"/>
              <w:rPr>
                <w:color w:val="000000" w:themeColor="text1"/>
              </w:rPr>
            </w:pPr>
            <w:r w:rsidRPr="00063D28">
              <w:rPr>
                <w:color w:val="000000" w:themeColor="text1"/>
              </w:rPr>
              <w:fldChar w:fldCharType="begin"/>
            </w:r>
            <w:r w:rsidRPr="00063D28">
              <w:rPr>
                <w:color w:val="000000" w:themeColor="text1"/>
              </w:rPr>
              <w:instrText xml:space="preserve"> AutoTextList   \s NoStyle \t "Dispositivo de Indústria" </w:instrText>
            </w:r>
            <w:r w:rsidRPr="00063D28">
              <w:rPr>
                <w:color w:val="000000" w:themeColor="text1"/>
              </w:rPr>
              <w:fldChar w:fldCharType="separate"/>
            </w:r>
            <w:r w:rsidRPr="00063D28">
              <w:rPr>
                <w:color w:val="000000" w:themeColor="text1"/>
              </w:rPr>
              <w:t>ID</w:t>
            </w:r>
            <w:r w:rsidRPr="00063D2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r>
      <w:tr w:rsidR="00077D78">
        <w:tc>
          <w:tcPr>
            <w:tcW w:w="416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7D78" w:rsidRDefault="00063D28">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7D78" w:rsidRDefault="00077D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7D78" w:rsidRDefault="00077D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77D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63D28">
            <w:pPr>
              <w:pStyle w:val="ProductList-TableBody"/>
              <w:jc w:val="center"/>
              <w:rPr>
                <w:color w:val="000000" w:themeColor="text1"/>
              </w:rPr>
            </w:pPr>
            <w:r w:rsidRPr="00063D28">
              <w:rPr>
                <w:color w:val="000000" w:themeColor="text1"/>
              </w:rPr>
              <w:fldChar w:fldCharType="begin"/>
            </w:r>
            <w:r w:rsidRPr="00063D28">
              <w:rPr>
                <w:color w:val="000000" w:themeColor="text1"/>
              </w:rPr>
              <w:instrText xml:space="preserve"> AutoTextList   \s NoStyle \t "Dispositivo de Indústria" </w:instrText>
            </w:r>
            <w:r w:rsidRPr="00063D28">
              <w:rPr>
                <w:color w:val="000000" w:themeColor="text1"/>
              </w:rPr>
              <w:fldChar w:fldCharType="separate"/>
            </w:r>
            <w:r w:rsidRPr="00063D28">
              <w:rPr>
                <w:color w:val="000000" w:themeColor="text1"/>
              </w:rPr>
              <w:t>ID</w:t>
            </w:r>
            <w:r w:rsidRPr="00063D2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r>
      <w:tr w:rsidR="00077D78">
        <w:tc>
          <w:tcPr>
            <w:tcW w:w="416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pPr>
            <w: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7D78" w:rsidRDefault="00063D28">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7D78" w:rsidRDefault="00063D28">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7D78" w:rsidRDefault="00063D28">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77D78" w:rsidRDefault="00063D28">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63D28">
            <w:pPr>
              <w:pStyle w:val="ProductList-TableBody"/>
              <w:jc w:val="center"/>
              <w:rPr>
                <w:color w:val="000000" w:themeColor="text1"/>
              </w:rPr>
            </w:pPr>
            <w:r w:rsidRPr="00063D28">
              <w:rPr>
                <w:color w:val="000000" w:themeColor="text1"/>
              </w:rPr>
              <w:fldChar w:fldCharType="begin"/>
            </w:r>
            <w:r w:rsidRPr="00063D28">
              <w:rPr>
                <w:color w:val="000000" w:themeColor="text1"/>
              </w:rPr>
              <w:instrText xml:space="preserve"> AutoTextList   \s NoStyle \t "Open License e Open Value" </w:instrText>
            </w:r>
            <w:r w:rsidRPr="00063D28">
              <w:rPr>
                <w:color w:val="000000" w:themeColor="text1"/>
              </w:rPr>
              <w:fldChar w:fldCharType="separate"/>
            </w:r>
            <w:r w:rsidRPr="00063D28">
              <w:rPr>
                <w:color w:val="000000" w:themeColor="text1"/>
              </w:rPr>
              <w:t>OF</w:t>
            </w:r>
            <w:r w:rsidRPr="00063D2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77D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77D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63D28">
            <w:pPr>
              <w:pStyle w:val="ProductList-TableBody"/>
              <w:jc w:val="center"/>
              <w:rPr>
                <w:color w:val="000000" w:themeColor="text1"/>
              </w:rPr>
            </w:pPr>
            <w:r w:rsidRPr="00063D2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63D28">
            <w:pPr>
              <w:pStyle w:val="ProductList-TableBody"/>
              <w:jc w:val="center"/>
              <w:rPr>
                <w:color w:val="000000" w:themeColor="text1"/>
              </w:rPr>
            </w:pPr>
            <w:r w:rsidRPr="00063D28">
              <w:rPr>
                <w:color w:val="000000" w:themeColor="text1"/>
              </w:rPr>
              <w:t>A,</w:t>
            </w:r>
            <w:r w:rsidRPr="00063D28">
              <w:rPr>
                <w:color w:val="000000" w:themeColor="text1"/>
              </w:rPr>
              <w:fldChar w:fldCharType="begin"/>
            </w:r>
            <w:r w:rsidRPr="00063D28">
              <w:rPr>
                <w:color w:val="000000" w:themeColor="text1"/>
              </w:rPr>
              <w:instrText xml:space="preserve"> AutoTextList   \s NoStyle \t "Produto de Plataforma de Aplicações:" </w:instrText>
            </w:r>
            <w:r w:rsidRPr="00063D28">
              <w:rPr>
                <w:color w:val="000000" w:themeColor="text1"/>
              </w:rPr>
              <w:fldChar w:fldCharType="separate"/>
            </w:r>
            <w:r w:rsidRPr="00063D28">
              <w:rPr>
                <w:color w:val="000000" w:themeColor="text1"/>
              </w:rPr>
              <w:t>AP</w:t>
            </w:r>
            <w:r w:rsidRPr="00063D28">
              <w:rPr>
                <w:color w:val="000000" w:themeColor="text1"/>
              </w:rPr>
              <w:fldChar w:fldCharType="end"/>
            </w:r>
            <w:r w:rsidRPr="00063D28">
              <w:rPr>
                <w:color w:val="000000" w:themeColor="text1"/>
              </w:rPr>
              <w:t>,</w:t>
            </w:r>
            <w:r w:rsidRPr="00063D28">
              <w:rPr>
                <w:color w:val="000000" w:themeColor="text1"/>
              </w:rPr>
              <w:fldChar w:fldCharType="begin"/>
            </w:r>
            <w:r w:rsidRPr="00063D28">
              <w:rPr>
                <w:color w:val="000000" w:themeColor="text1"/>
              </w:rPr>
              <w:instrText xml:space="preserve"> AutoTextList   \s NoStyle \t "Produto de Servidor e Ferramentas" </w:instrText>
            </w:r>
            <w:r w:rsidRPr="00063D28">
              <w:rPr>
                <w:color w:val="000000" w:themeColor="text1"/>
              </w:rPr>
              <w:fldChar w:fldCharType="separate"/>
            </w:r>
            <w:r w:rsidRPr="00063D28">
              <w:rPr>
                <w:color w:val="000000" w:themeColor="text1"/>
              </w:rPr>
              <w:t>SP</w:t>
            </w:r>
            <w:r w:rsidRPr="00063D2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63D28">
            <w:pPr>
              <w:pStyle w:val="ProductList-TableBody"/>
              <w:jc w:val="center"/>
              <w:rPr>
                <w:color w:val="000000" w:themeColor="text1"/>
              </w:rPr>
            </w:pPr>
            <w:r w:rsidRPr="00063D2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63D28">
            <w:pPr>
              <w:pStyle w:val="ProductList-TableBody"/>
              <w:jc w:val="center"/>
              <w:rPr>
                <w:color w:val="000000" w:themeColor="text1"/>
              </w:rPr>
            </w:pPr>
            <w:r w:rsidRPr="00063D28">
              <w:rPr>
                <w:color w:val="000000" w:themeColor="text1"/>
              </w:rPr>
              <w:t>A</w:t>
            </w:r>
          </w:p>
        </w:tc>
      </w:tr>
      <w:tr w:rsidR="00077D78">
        <w:tc>
          <w:tcPr>
            <w:tcW w:w="416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pPr>
            <w: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7D78" w:rsidRDefault="00063D28">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7D78" w:rsidRDefault="00063D28">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7D78" w:rsidRDefault="00063D28">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77D78" w:rsidRDefault="00063D28">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63D28">
            <w:pPr>
              <w:pStyle w:val="ProductList-TableBody"/>
              <w:jc w:val="center"/>
              <w:rPr>
                <w:color w:val="000000" w:themeColor="text1"/>
              </w:rPr>
            </w:pPr>
            <w:r w:rsidRPr="00063D28">
              <w:rPr>
                <w:color w:val="000000" w:themeColor="text1"/>
              </w:rPr>
              <w:fldChar w:fldCharType="begin"/>
            </w:r>
            <w:r w:rsidRPr="00063D28">
              <w:rPr>
                <w:color w:val="000000" w:themeColor="text1"/>
              </w:rPr>
              <w:instrText xml:space="preserve"> AutoTextList   \s NoStyle \t "Open License e Open Value" </w:instrText>
            </w:r>
            <w:r w:rsidRPr="00063D28">
              <w:rPr>
                <w:color w:val="000000" w:themeColor="text1"/>
              </w:rPr>
              <w:fldChar w:fldCharType="separate"/>
            </w:r>
            <w:r w:rsidRPr="00063D28">
              <w:rPr>
                <w:color w:val="000000" w:themeColor="text1"/>
              </w:rPr>
              <w:t>OF</w:t>
            </w:r>
            <w:r w:rsidRPr="00063D2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77D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77D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63D28">
            <w:pPr>
              <w:pStyle w:val="ProductList-TableBody"/>
              <w:jc w:val="center"/>
              <w:rPr>
                <w:color w:val="000000" w:themeColor="text1"/>
              </w:rPr>
            </w:pPr>
            <w:r w:rsidRPr="00063D2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63D28">
            <w:pPr>
              <w:pStyle w:val="ProductList-TableBody"/>
              <w:jc w:val="center"/>
              <w:rPr>
                <w:color w:val="000000" w:themeColor="text1"/>
              </w:rPr>
            </w:pPr>
            <w:r w:rsidRPr="00063D28">
              <w:rPr>
                <w:color w:val="000000" w:themeColor="text1"/>
              </w:rPr>
              <w:t>A,</w:t>
            </w:r>
            <w:r w:rsidRPr="00063D28">
              <w:rPr>
                <w:color w:val="000000" w:themeColor="text1"/>
              </w:rPr>
              <w:fldChar w:fldCharType="begin"/>
            </w:r>
            <w:r w:rsidRPr="00063D28">
              <w:rPr>
                <w:color w:val="000000" w:themeColor="text1"/>
              </w:rPr>
              <w:instrText xml:space="preserve"> AutoTextList   \s NoStyle \t "Produto de Plataforma de Aplicações:" </w:instrText>
            </w:r>
            <w:r w:rsidRPr="00063D28">
              <w:rPr>
                <w:color w:val="000000" w:themeColor="text1"/>
              </w:rPr>
              <w:fldChar w:fldCharType="separate"/>
            </w:r>
            <w:r w:rsidRPr="00063D28">
              <w:rPr>
                <w:color w:val="000000" w:themeColor="text1"/>
              </w:rPr>
              <w:t>AP</w:t>
            </w:r>
            <w:r w:rsidRPr="00063D28">
              <w:rPr>
                <w:color w:val="000000" w:themeColor="text1"/>
              </w:rPr>
              <w:fldChar w:fldCharType="end"/>
            </w:r>
            <w:r w:rsidRPr="00063D28">
              <w:rPr>
                <w:color w:val="000000" w:themeColor="text1"/>
              </w:rPr>
              <w:t>,</w:t>
            </w:r>
            <w:r w:rsidRPr="00063D28">
              <w:rPr>
                <w:color w:val="000000" w:themeColor="text1"/>
              </w:rPr>
              <w:fldChar w:fldCharType="begin"/>
            </w:r>
            <w:r w:rsidRPr="00063D28">
              <w:rPr>
                <w:color w:val="000000" w:themeColor="text1"/>
              </w:rPr>
              <w:instrText xml:space="preserve"> AutoTextList   \s NoStyle \t "Produto de Servidor e Ferramentas" </w:instrText>
            </w:r>
            <w:r w:rsidRPr="00063D28">
              <w:rPr>
                <w:color w:val="000000" w:themeColor="text1"/>
              </w:rPr>
              <w:fldChar w:fldCharType="separate"/>
            </w:r>
            <w:r w:rsidRPr="00063D28">
              <w:rPr>
                <w:color w:val="000000" w:themeColor="text1"/>
              </w:rPr>
              <w:t>SP</w:t>
            </w:r>
            <w:r w:rsidRPr="00063D2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63D28">
            <w:pPr>
              <w:pStyle w:val="ProductList-TableBody"/>
              <w:jc w:val="center"/>
              <w:rPr>
                <w:color w:val="000000" w:themeColor="text1"/>
              </w:rPr>
            </w:pPr>
            <w:r w:rsidRPr="00063D2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63D28">
            <w:pPr>
              <w:pStyle w:val="ProductList-TableBody"/>
              <w:jc w:val="center"/>
              <w:rPr>
                <w:color w:val="000000" w:themeColor="text1"/>
              </w:rPr>
            </w:pPr>
            <w:r w:rsidRPr="00063D28">
              <w:rPr>
                <w:color w:val="000000" w:themeColor="text1"/>
              </w:rPr>
              <w:t>A</w:t>
            </w:r>
          </w:p>
        </w:tc>
      </w:tr>
      <w:tr w:rsidR="00077D78">
        <w:tc>
          <w:tcPr>
            <w:tcW w:w="4160" w:type="dxa"/>
            <w:tcBorders>
              <w:top w:val="dashed" w:sz="4" w:space="0" w:color="BFBFBF"/>
              <w:left w:val="none" w:sz="4" w:space="0" w:color="6E6E6E"/>
              <w:bottom w:val="none" w:sz="4" w:space="0" w:color="6E6E6E"/>
              <w:right w:val="none" w:sz="4" w:space="0" w:color="6E6E6E"/>
            </w:tcBorders>
          </w:tcPr>
          <w:p w:rsidR="00077D78" w:rsidRDefault="00063D28">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77D78" w:rsidRDefault="00063D28">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77D78" w:rsidRDefault="00077D7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77D78" w:rsidRDefault="00077D7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63D28">
            <w:pPr>
              <w:pStyle w:val="ProductList-TableBody"/>
              <w:jc w:val="center"/>
              <w:rPr>
                <w:color w:val="000000" w:themeColor="text1"/>
              </w:rPr>
            </w:pPr>
            <w:r w:rsidRPr="00063D28">
              <w:rPr>
                <w:color w:val="000000" w:themeColor="text1"/>
              </w:rPr>
              <w:fldChar w:fldCharType="begin"/>
            </w:r>
            <w:r w:rsidRPr="00063D28">
              <w:rPr>
                <w:color w:val="000000" w:themeColor="text1"/>
              </w:rPr>
              <w:instrText xml:space="preserve"> AutoTextList   \s NoStyle \t "Dispositivo de Indústria" </w:instrText>
            </w:r>
            <w:r w:rsidRPr="00063D28">
              <w:rPr>
                <w:color w:val="000000" w:themeColor="text1"/>
              </w:rPr>
              <w:fldChar w:fldCharType="separate"/>
            </w:r>
            <w:r w:rsidRPr="00063D28">
              <w:rPr>
                <w:color w:val="000000" w:themeColor="text1"/>
              </w:rPr>
              <w:t>ID</w:t>
            </w:r>
            <w:r w:rsidRPr="00063D2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r>
    </w:tbl>
    <w:p w:rsidR="00077D78" w:rsidRDefault="00063D28">
      <w:pPr>
        <w:pStyle w:val="ProductList-Offering1SubSection"/>
      </w:pPr>
      <w:bookmarkStart w:id="46" w:name="_Sec594"/>
      <w:r>
        <w:t>2. Condições do Produto</w:t>
      </w:r>
      <w:bookmarkEnd w:id="46"/>
    </w:p>
    <w:tbl>
      <w:tblPr>
        <w:tblStyle w:val="PURTable"/>
        <w:tblW w:w="0" w:type="dxa"/>
        <w:tblLook w:val="04A0" w:firstRow="1" w:lastRow="0" w:firstColumn="1" w:lastColumn="0" w:noHBand="0" w:noVBand="1"/>
      </w:tblPr>
      <w:tblGrid>
        <w:gridCol w:w="3645"/>
        <w:gridCol w:w="3639"/>
        <w:gridCol w:w="3632"/>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Versões anteriores do Produto e respetiva Data Disponível." </w:instrText>
            </w:r>
            <w:r>
              <w:fldChar w:fldCharType="separate"/>
            </w:r>
            <w:r>
              <w:rPr>
                <w:color w:val="0563C1"/>
              </w:rPr>
              <w:t>Versão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Edições Anteriores: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N/A</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True-up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63D28">
      <w:pPr>
        <w:pStyle w:val="ProductList-Offering1SubSection"/>
      </w:pPr>
      <w:bookmarkStart w:id="47" w:name="_Sec595"/>
      <w:r>
        <w:t>3. Direitos de Utilização</w:t>
      </w:r>
      <w:bookmarkEnd w:id="47"/>
    </w:p>
    <w:tbl>
      <w:tblPr>
        <w:tblStyle w:val="PURTable"/>
        <w:tblW w:w="0" w:type="dxa"/>
        <w:tblLook w:val="04A0" w:firstRow="1" w:lastRow="0" w:firstColumn="1" w:lastColumn="0" w:noHBand="0" w:noVBand="1"/>
      </w:tblPr>
      <w:tblGrid>
        <w:gridCol w:w="3657"/>
        <w:gridCol w:w="3632"/>
        <w:gridCol w:w="3627"/>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Tudo (exceto Developer), </w:t>
            </w:r>
            <w:hyperlink w:anchor="_Sec546">
              <w:r>
                <w:rPr>
                  <w:color w:val="00467F"/>
                  <w:u w:val="single"/>
                </w:rPr>
                <w:t>Ferramentas para Desenvolvimento</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 (exceto Developer)</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 e Office Web Apps - Tudo (exceto Developer)</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3.1 BizTalk Server 2013 R2 Branch e Standard Edition</w:t>
      </w:r>
    </w:p>
    <w:p w:rsidR="00077D78" w:rsidRDefault="00063D28">
      <w:pPr>
        <w:pStyle w:val="ProductList-Body"/>
      </w:pPr>
      <w:r>
        <w:t xml:space="preserve">O Cliente não poderá utilizar o software de servidor num </w:t>
      </w:r>
      <w:r>
        <w:fldChar w:fldCharType="begin"/>
      </w:r>
      <w:r>
        <w:instrText xml:space="preserve"> AutoTextList   \s NoStyle \t " significa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 significa um sistema de hardware físico que pode executar o software de servidor." </w:instrText>
      </w:r>
      <w:r>
        <w:fldChar w:fldCharType="separate"/>
      </w:r>
      <w:r>
        <w:rPr>
          <w:color w:val="0563C1"/>
        </w:rPr>
        <w:t>Servidor</w:t>
      </w:r>
      <w:r>
        <w:fldChar w:fldCharType="end"/>
      </w:r>
      <w:r>
        <w:t>.</w:t>
      </w:r>
    </w:p>
    <w:p w:rsidR="00077D78" w:rsidRDefault="00077D78">
      <w:pPr>
        <w:pStyle w:val="ProductList-Body"/>
      </w:pPr>
    </w:p>
    <w:p w:rsidR="00077D78" w:rsidRDefault="00063D28">
      <w:pPr>
        <w:pStyle w:val="ProductList-ClauseHeading"/>
      </w:pPr>
      <w:r>
        <w:t>3.2 BizTalk Server 2013 R2 Branch Edition</w:t>
      </w:r>
    </w:p>
    <w:p w:rsidR="00077D78" w:rsidRDefault="00063D28">
      <w:pPr>
        <w:pStyle w:val="ProductList-Body"/>
      </w:pPr>
      <w:r>
        <w:t xml:space="preserve">O Cliente poderá </w:t>
      </w:r>
      <w:r>
        <w:fldChar w:fldCharType="begin"/>
      </w:r>
      <w:r>
        <w:instrText xml:space="preserve"> AutoTextList   \s NoStyle \t " significa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separado." </w:instrText>
      </w:r>
      <w:r>
        <w:fldChar w:fldCharType="separate"/>
      </w:r>
      <w:r>
        <w:rPr>
          <w:color w:val="0563C1"/>
        </w:rPr>
        <w:t>Servidor Licenciado</w:t>
      </w:r>
      <w:r>
        <w:fldChar w:fldCharType="end"/>
      </w:r>
      <w:r>
        <w:t xml:space="preserve"> não poderá:</w:t>
      </w:r>
    </w:p>
    <w:p w:rsidR="00077D78" w:rsidRDefault="00063D28" w:rsidP="00A74EF8">
      <w:pPr>
        <w:pStyle w:val="ProductList-Bullet"/>
        <w:numPr>
          <w:ilvl w:val="0"/>
          <w:numId w:val="19"/>
        </w:numPr>
      </w:pPr>
      <w:r>
        <w:t xml:space="preserve">agir como o nó central num modelo de rede “hub and spoke”, </w:t>
      </w:r>
    </w:p>
    <w:p w:rsidR="00077D78" w:rsidRDefault="00063D28" w:rsidP="00A74EF8">
      <w:pPr>
        <w:pStyle w:val="ProductList-Bullet"/>
        <w:numPr>
          <w:ilvl w:val="0"/>
          <w:numId w:val="19"/>
        </w:numPr>
      </w:pPr>
      <w:r>
        <w:t xml:space="preserve">centralizar comunicações para toda a empresa com outros Servidores ou dispositivos; ou </w:t>
      </w:r>
    </w:p>
    <w:p w:rsidR="00077D78" w:rsidRDefault="00063D28" w:rsidP="00A74EF8">
      <w:pPr>
        <w:pStyle w:val="ProductList-Bullet"/>
        <w:numPr>
          <w:ilvl w:val="0"/>
          <w:numId w:val="19"/>
        </w:numPr>
      </w:pPr>
      <w:r>
        <w:t>automatizar processos de negócios em departamentos, unidades de negócios ou filiais.</w:t>
      </w:r>
    </w:p>
    <w:p w:rsidR="00077D78" w:rsidRDefault="00077D78">
      <w:pPr>
        <w:pStyle w:val="ProductList-Body"/>
      </w:pPr>
    </w:p>
    <w:p w:rsidR="00077D78" w:rsidRDefault="00063D28">
      <w:pPr>
        <w:pStyle w:val="ProductList-ClauseHeading"/>
      </w:pPr>
      <w:r>
        <w:t>3.3 Software Adicional</w:t>
      </w:r>
    </w:p>
    <w:tbl>
      <w:tblPr>
        <w:tblStyle w:val="PURTable"/>
        <w:tblW w:w="0" w:type="dxa"/>
        <w:tblLook w:val="04A0" w:firstRow="1" w:lastRow="0" w:firstColumn="1" w:lastColumn="0" w:noHBand="0" w:noVBand="1"/>
      </w:tblPr>
      <w:tblGrid>
        <w:gridCol w:w="3629"/>
        <w:gridCol w:w="3644"/>
        <w:gridCol w:w="3643"/>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Esquemas e Modelos Relacionados com BizTalk Server</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BAM Event APIs e Intercetores e Ferramentas de Administração</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Ferramentas de Desenvolvimento</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MQHelper.dll</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SOAP Receive Adapter</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UDDI</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pPr>
          </w:p>
        </w:tc>
      </w:tr>
    </w:tbl>
    <w:p w:rsidR="00077D78" w:rsidRDefault="00063D28">
      <w:pPr>
        <w:pStyle w:val="ProductList-Offering1SubSection"/>
      </w:pPr>
      <w:bookmarkStart w:id="48" w:name="_Sec596"/>
      <w:r>
        <w:t>4. Software Assurance</w:t>
      </w:r>
      <w:bookmarkEnd w:id="48"/>
    </w:p>
    <w:p w:rsidR="00077D78" w:rsidRDefault="00077D78">
      <w:pPr>
        <w:pStyle w:val="ProductList-Body"/>
      </w:pPr>
    </w:p>
    <w:tbl>
      <w:tblPr>
        <w:tblStyle w:val="PURTable"/>
        <w:tblW w:w="0" w:type="dxa"/>
        <w:tblLook w:val="04A0" w:firstRow="1" w:lastRow="0" w:firstColumn="1" w:lastColumn="0" w:noHBand="0" w:noVBand="1"/>
      </w:tblPr>
      <w:tblGrid>
        <w:gridCol w:w="3641"/>
        <w:gridCol w:w="3652"/>
        <w:gridCol w:w="3623"/>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7D78" w:rsidRDefault="00063D28">
            <w:pPr>
              <w:pStyle w:val="ProductList-TableBody"/>
            </w:pPr>
            <w:r>
              <w:fldChar w:fldCharType="begin"/>
            </w:r>
            <w:r>
              <w:instrText xml:space="preserve"> AutoTextList   \s NoStyle \t ": Direitos disponíveis aos clientes de SA de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Ativação Pós-falha: N/A</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Direitos disponíveis a clientes de SA para reatribuir licenças fora das linhas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2">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Roaming: N/A</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4.1 Biz Talk Server 2013 R2 Enterprise – Virtualização Ilimitada</w:t>
      </w:r>
    </w:p>
    <w:p w:rsidR="00077D78" w:rsidRDefault="00063D28">
      <w:pPr>
        <w:pStyle w:val="ProductList-Body"/>
      </w:pPr>
      <w:r>
        <w:t xml:space="preserve">O Cliente pode executar qualquer número de </w:t>
      </w:r>
      <w:r>
        <w:fldChar w:fldCharType="begin"/>
      </w:r>
      <w:r>
        <w:instrText xml:space="preserve"> AutoTextList   \s NoStyle \t "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 significa um sistema de hardware físico que pode executar o software de servidor." </w:instrText>
      </w:r>
      <w:r>
        <w:fldChar w:fldCharType="separate"/>
      </w:r>
      <w:r>
        <w:rPr>
          <w:color w:val="0563C1"/>
        </w:rPr>
        <w:t>Servidor</w:t>
      </w:r>
      <w:r>
        <w:fldChar w:fldCharType="end"/>
      </w:r>
      <w:r>
        <w:t xml:space="preserve"> (por núcleo). </w:t>
      </w:r>
    </w:p>
    <w:p w:rsidR="00077D78" w:rsidRDefault="00077D78">
      <w:pPr>
        <w:pStyle w:val="ProductList-Body"/>
        <w:jc w:val="right"/>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1HeadingNoBorder"/>
      </w:pPr>
      <w:bookmarkStart w:id="49" w:name="_Sec597"/>
      <w:r>
        <w:t>CAL Suites</w:t>
      </w:r>
      <w:bookmarkEnd w:id="49"/>
      <w:r>
        <w:fldChar w:fldCharType="begin"/>
      </w:r>
      <w:r>
        <w:instrText xml:space="preserve"> TC "</w:instrText>
      </w:r>
      <w:bookmarkStart w:id="50" w:name="_Toc426101754"/>
      <w:r>
        <w:instrText>CAL Suites</w:instrText>
      </w:r>
      <w:bookmarkEnd w:id="50"/>
      <w:r>
        <w:instrText>" \l 2</w:instrText>
      </w:r>
      <w:r>
        <w:fldChar w:fldCharType="end"/>
      </w:r>
    </w:p>
    <w:p w:rsidR="00077D78" w:rsidRDefault="00063D28">
      <w:pPr>
        <w:pStyle w:val="ProductList-Offering1SubSection"/>
      </w:pPr>
      <w:bookmarkStart w:id="51" w:name="_Sec598"/>
      <w:r>
        <w:t>1. Disponibilidade do Programa</w:t>
      </w:r>
      <w:bookmarkEnd w:id="51"/>
    </w:p>
    <w:tbl>
      <w:tblPr>
        <w:tblStyle w:val="PURTable"/>
        <w:tblW w:w="0" w:type="dxa"/>
        <w:tblLook w:val="04A0" w:firstRow="1" w:lastRow="0" w:firstColumn="1" w:lastColumn="0" w:noHBand="0" w:noVBand="1"/>
      </w:tblPr>
      <w:tblGrid>
        <w:gridCol w:w="4000"/>
        <w:gridCol w:w="605"/>
        <w:gridCol w:w="604"/>
        <w:gridCol w:w="610"/>
        <w:gridCol w:w="718"/>
        <w:gridCol w:w="604"/>
        <w:gridCol w:w="609"/>
        <w:gridCol w:w="614"/>
        <w:gridCol w:w="634"/>
        <w:gridCol w:w="618"/>
        <w:gridCol w:w="611"/>
        <w:gridCol w:w="689"/>
      </w:tblGrid>
      <w:tr w:rsidR="00077D7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7D78">
        <w:tc>
          <w:tcPr>
            <w:tcW w:w="4160" w:type="dxa"/>
            <w:tcBorders>
              <w:top w:val="single" w:sz="6" w:space="0" w:color="FFFFFF"/>
              <w:left w:val="none" w:sz="4" w:space="0" w:color="6E6E6E"/>
              <w:bottom w:val="dashed" w:sz="4" w:space="0" w:color="BFBFBF"/>
              <w:right w:val="none" w:sz="4" w:space="0" w:color="6E6E6E"/>
            </w:tcBorders>
          </w:tcPr>
          <w:p w:rsidR="00077D78" w:rsidRDefault="00063D28">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077D78" w:rsidRDefault="00077D7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7D78" w:rsidRDefault="00063D28">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077D78" w:rsidRDefault="00063D28">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077D78" w:rsidRDefault="00063D2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63D28">
            <w:pPr>
              <w:pStyle w:val="ProductList-TableBody"/>
              <w:jc w:val="center"/>
              <w:rPr>
                <w:color w:val="000000" w:themeColor="text1"/>
              </w:rPr>
            </w:pPr>
            <w:r w:rsidRPr="00063D28">
              <w:rPr>
                <w:color w:val="000000" w:themeColor="text1"/>
              </w:rPr>
              <w:fldChar w:fldCharType="begin"/>
            </w:r>
            <w:r w:rsidRPr="00063D28">
              <w:rPr>
                <w:color w:val="000000" w:themeColor="text1"/>
              </w:rPr>
              <w:instrText xml:space="preserve"> AutoTextList   \s NoStyle \t "Plataforma de Estação de Trabalho Personalizada" </w:instrText>
            </w:r>
            <w:r w:rsidRPr="00063D28">
              <w:rPr>
                <w:color w:val="000000" w:themeColor="text1"/>
              </w:rPr>
              <w:fldChar w:fldCharType="separate"/>
            </w:r>
            <w:r w:rsidRPr="00063D28">
              <w:rPr>
                <w:color w:val="000000" w:themeColor="text1"/>
              </w:rPr>
              <w:t>CP</w:t>
            </w:r>
            <w:r w:rsidRPr="00063D28">
              <w:rPr>
                <w:color w:val="000000" w:themeColor="text1"/>
              </w:rPr>
              <w:fldChar w:fldCharType="end"/>
            </w:r>
            <w:r w:rsidRPr="00063D28">
              <w:rPr>
                <w:color w:val="000000" w:themeColor="text1"/>
              </w:rPr>
              <w:t>,</w:t>
            </w:r>
            <w:r w:rsidRPr="00063D28">
              <w:rPr>
                <w:color w:val="000000" w:themeColor="text1"/>
              </w:rPr>
              <w:fldChar w:fldCharType="begin"/>
            </w:r>
            <w:r w:rsidRPr="00063D28">
              <w:rPr>
                <w:color w:val="000000" w:themeColor="text1"/>
              </w:rPr>
              <w:instrText xml:space="preserve"> AutoTextList   \s NoStyle \t "Não Inclusão de Toda a Organização em Open Value" </w:instrText>
            </w:r>
            <w:r w:rsidRPr="00063D28">
              <w:rPr>
                <w:color w:val="000000" w:themeColor="text1"/>
              </w:rPr>
              <w:fldChar w:fldCharType="separate"/>
            </w:r>
            <w:r w:rsidRPr="00063D28">
              <w:rPr>
                <w:color w:val="000000" w:themeColor="text1"/>
              </w:rPr>
              <w:t xml:space="preserve"> P</w:t>
            </w:r>
            <w:r w:rsidRPr="00063D2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63D28">
            <w:pPr>
              <w:pStyle w:val="ProductList-TableBody"/>
              <w:jc w:val="center"/>
              <w:rPr>
                <w:color w:val="000000" w:themeColor="text1"/>
              </w:rPr>
            </w:pPr>
            <w:r w:rsidRPr="00063D28">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63D28">
            <w:pPr>
              <w:pStyle w:val="ProductList-TableBody"/>
              <w:jc w:val="center"/>
              <w:rPr>
                <w:color w:val="000000" w:themeColor="text1"/>
              </w:rPr>
            </w:pPr>
            <w:r w:rsidRPr="00063D28">
              <w:rPr>
                <w:color w:val="000000" w:themeColor="text1"/>
              </w:rPr>
              <w:t>E,</w:t>
            </w:r>
            <w:r w:rsidRPr="00063D28">
              <w:rPr>
                <w:color w:val="000000" w:themeColor="text1"/>
              </w:rPr>
              <w:fldChar w:fldCharType="begin"/>
            </w:r>
            <w:r w:rsidRPr="00063D28">
              <w:rPr>
                <w:color w:val="000000" w:themeColor="text1"/>
              </w:rPr>
              <w:instrText xml:space="preserve"> AutoTextList   \s NoStyle \t "Oferta do Estudante" </w:instrText>
            </w:r>
            <w:r w:rsidRPr="00063D28">
              <w:rPr>
                <w:color w:val="000000" w:themeColor="text1"/>
              </w:rPr>
              <w:fldChar w:fldCharType="separate"/>
            </w:r>
            <w:r w:rsidRPr="00063D28">
              <w:rPr>
                <w:color w:val="000000" w:themeColor="text1"/>
              </w:rPr>
              <w:t>ST</w:t>
            </w:r>
            <w:r w:rsidRPr="00063D2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63D28">
            <w:pPr>
              <w:pStyle w:val="ProductList-TableBody"/>
              <w:jc w:val="center"/>
              <w:rPr>
                <w:color w:val="000000" w:themeColor="text1"/>
              </w:rPr>
            </w:pPr>
            <w:r w:rsidRPr="00063D28">
              <w:rPr>
                <w:color w:val="000000" w:themeColor="text1"/>
              </w:rPr>
              <w:fldChar w:fldCharType="begin"/>
            </w:r>
            <w:r w:rsidRPr="00063D28">
              <w:rPr>
                <w:color w:val="000000" w:themeColor="text1"/>
              </w:rPr>
              <w:instrText xml:space="preserve"> AutoTextList   \s NoStyle \t "Estação de Trabalho para Educação" </w:instrText>
            </w:r>
            <w:r w:rsidRPr="00063D28">
              <w:rPr>
                <w:color w:val="000000" w:themeColor="text1"/>
              </w:rPr>
              <w:fldChar w:fldCharType="separate"/>
            </w:r>
            <w:r w:rsidRPr="00063D28">
              <w:rPr>
                <w:color w:val="000000" w:themeColor="text1"/>
              </w:rPr>
              <w:t>ED</w:t>
            </w:r>
            <w:r w:rsidRPr="00063D28">
              <w:rPr>
                <w:color w:val="000000" w:themeColor="text1"/>
              </w:rPr>
              <w:fldChar w:fldCharType="end"/>
            </w:r>
            <w:r w:rsidRPr="00063D28">
              <w:rPr>
                <w:color w:val="000000" w:themeColor="text1"/>
              </w:rPr>
              <w:t>,</w:t>
            </w:r>
            <w:r w:rsidRPr="00063D28">
              <w:rPr>
                <w:color w:val="000000" w:themeColor="text1"/>
              </w:rPr>
              <w:fldChar w:fldCharType="begin"/>
            </w:r>
            <w:r w:rsidRPr="00063D28">
              <w:rPr>
                <w:color w:val="000000" w:themeColor="text1"/>
              </w:rPr>
              <w:instrText xml:space="preserve"> AutoTextList   \s NoStyle \t "Produto de Plataforma de Estação de Trabalho para Escolas" </w:instrText>
            </w:r>
            <w:r w:rsidRPr="00063D28">
              <w:rPr>
                <w:color w:val="000000" w:themeColor="text1"/>
              </w:rPr>
              <w:fldChar w:fldCharType="separate"/>
            </w:r>
            <w:r w:rsidRPr="00063D28">
              <w:rPr>
                <w:color w:val="000000" w:themeColor="text1"/>
              </w:rPr>
              <w:t>SD</w:t>
            </w:r>
            <w:r w:rsidRPr="00063D28">
              <w:rPr>
                <w:color w:val="000000" w:themeColor="text1"/>
              </w:rPr>
              <w:fldChar w:fldCharType="end"/>
            </w:r>
            <w:r w:rsidRPr="00063D28">
              <w:rPr>
                <w:color w:val="000000" w:themeColor="text1"/>
              </w:rPr>
              <w:t>,</w:t>
            </w:r>
            <w:r w:rsidRPr="00063D28">
              <w:rPr>
                <w:color w:val="000000" w:themeColor="text1"/>
              </w:rPr>
              <w:fldChar w:fldCharType="begin"/>
            </w:r>
            <w:r w:rsidRPr="00063D28">
              <w:rPr>
                <w:color w:val="000000" w:themeColor="text1"/>
              </w:rPr>
              <w:instrText xml:space="preserve"> AutoTextList   \s NoStyle \t "Oferta do Estudante" </w:instrText>
            </w:r>
            <w:r w:rsidRPr="00063D28">
              <w:rPr>
                <w:color w:val="000000" w:themeColor="text1"/>
              </w:rPr>
              <w:fldChar w:fldCharType="separate"/>
            </w:r>
            <w:r w:rsidRPr="00063D28">
              <w:rPr>
                <w:color w:val="000000" w:themeColor="text1"/>
              </w:rPr>
              <w:t>ST</w:t>
            </w:r>
            <w:r w:rsidRPr="00063D28">
              <w:rPr>
                <w:color w:val="000000" w:themeColor="text1"/>
              </w:rPr>
              <w:fldChar w:fldCharType="end"/>
            </w:r>
          </w:p>
        </w:tc>
      </w:tr>
      <w:tr w:rsidR="00077D78">
        <w:tc>
          <w:tcPr>
            <w:tcW w:w="416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077D78" w:rsidRDefault="00077D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D78" w:rsidRDefault="00077D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D78" w:rsidRDefault="00077D78">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63D28">
            <w:pPr>
              <w:pStyle w:val="ProductList-TableBody"/>
              <w:jc w:val="center"/>
              <w:rPr>
                <w:color w:val="000000" w:themeColor="text1"/>
              </w:rPr>
            </w:pPr>
            <w:r w:rsidRPr="00063D28">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r>
      <w:tr w:rsidR="00077D78">
        <w:tc>
          <w:tcPr>
            <w:tcW w:w="416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pPr>
            <w:r>
              <w:t>Core CAL Suite Bridge para Office 365 de SL</w:t>
            </w:r>
            <w:r>
              <w:fldChar w:fldCharType="begin"/>
            </w:r>
            <w:r>
              <w:instrText xml:space="preserve"> XE "Core CAL Suite Bridge para Office 365 de SL"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077D78" w:rsidRDefault="00077D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D78" w:rsidRDefault="00077D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D78" w:rsidRDefault="00077D78">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63D28">
            <w:pPr>
              <w:pStyle w:val="ProductList-TableBody"/>
              <w:jc w:val="center"/>
              <w:rPr>
                <w:color w:val="000000" w:themeColor="text1"/>
              </w:rPr>
            </w:pPr>
            <w:r w:rsidRPr="00063D28">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r>
      <w:tr w:rsidR="00077D78">
        <w:tc>
          <w:tcPr>
            <w:tcW w:w="416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077D78" w:rsidRDefault="00077D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D78" w:rsidRDefault="00077D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D78" w:rsidRDefault="00077D78">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63D28">
            <w:pPr>
              <w:pStyle w:val="ProductList-TableBody"/>
              <w:jc w:val="center"/>
              <w:rPr>
                <w:color w:val="000000" w:themeColor="text1"/>
              </w:rPr>
            </w:pPr>
            <w:r w:rsidRPr="00063D28">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r>
      <w:tr w:rsidR="00077D78">
        <w:tc>
          <w:tcPr>
            <w:tcW w:w="416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077D78" w:rsidRDefault="00077D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D78" w:rsidRDefault="00077D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D78" w:rsidRDefault="00077D78">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63D28">
            <w:pPr>
              <w:pStyle w:val="ProductList-TableBody"/>
              <w:jc w:val="center"/>
              <w:rPr>
                <w:color w:val="000000" w:themeColor="text1"/>
              </w:rPr>
            </w:pPr>
            <w:r w:rsidRPr="00063D28">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r>
      <w:tr w:rsidR="00077D78">
        <w:tc>
          <w:tcPr>
            <w:tcW w:w="416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pPr>
            <w:r>
              <w:t>Core CAL Bridge para Enterprise Mobility Suite de SA</w:t>
            </w:r>
            <w:r>
              <w:fldChar w:fldCharType="begin"/>
            </w:r>
            <w:r>
              <w:instrText xml:space="preserve"> XE "Core CAL Bridge para Enterprise Mobility Suite de SA"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077D78" w:rsidRDefault="00077D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D78" w:rsidRDefault="00077D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D78" w:rsidRDefault="00077D78">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63D28">
            <w:pPr>
              <w:pStyle w:val="ProductList-TableBody"/>
              <w:jc w:val="center"/>
              <w:rPr>
                <w:color w:val="000000" w:themeColor="text1"/>
              </w:rPr>
            </w:pPr>
            <w:r w:rsidRPr="00063D28">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r>
      <w:tr w:rsidR="00077D78">
        <w:tc>
          <w:tcPr>
            <w:tcW w:w="416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077D78" w:rsidRDefault="00077D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jc w:val="center"/>
            </w:pPr>
            <w:r>
              <w:t>(2)</w:t>
            </w:r>
          </w:p>
        </w:tc>
        <w:tc>
          <w:tcPr>
            <w:tcW w:w="6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077D78" w:rsidRDefault="00063D2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63D28">
            <w:pPr>
              <w:pStyle w:val="ProductList-TableBody"/>
              <w:jc w:val="center"/>
              <w:rPr>
                <w:color w:val="000000" w:themeColor="text1"/>
              </w:rPr>
            </w:pPr>
            <w:r w:rsidRPr="00063D28">
              <w:rPr>
                <w:color w:val="000000" w:themeColor="text1"/>
              </w:rPr>
              <w:fldChar w:fldCharType="begin"/>
            </w:r>
            <w:r w:rsidRPr="00063D28">
              <w:rPr>
                <w:color w:val="000000" w:themeColor="text1"/>
              </w:rPr>
              <w:instrText xml:space="preserve"> AutoTextList   \s NoStyle \t "Plataforma de Estação de Trabalho Personalizada" </w:instrText>
            </w:r>
            <w:r w:rsidRPr="00063D28">
              <w:rPr>
                <w:color w:val="000000" w:themeColor="text1"/>
              </w:rPr>
              <w:fldChar w:fldCharType="separate"/>
            </w:r>
            <w:r w:rsidRPr="00063D28">
              <w:rPr>
                <w:color w:val="000000" w:themeColor="text1"/>
              </w:rPr>
              <w:t>CP</w:t>
            </w:r>
            <w:r w:rsidRPr="00063D28">
              <w:rPr>
                <w:color w:val="000000" w:themeColor="text1"/>
              </w:rPr>
              <w:fldChar w:fldCharType="end"/>
            </w:r>
            <w:r w:rsidRPr="00063D28">
              <w:rPr>
                <w:color w:val="000000" w:themeColor="text1"/>
              </w:rPr>
              <w:t>,</w:t>
            </w:r>
            <w:r w:rsidRPr="00063D28">
              <w:rPr>
                <w:color w:val="000000" w:themeColor="text1"/>
              </w:rPr>
              <w:fldChar w:fldCharType="begin"/>
            </w:r>
            <w:r w:rsidRPr="00063D28">
              <w:rPr>
                <w:color w:val="000000" w:themeColor="text1"/>
              </w:rPr>
              <w:instrText xml:space="preserve"> AutoTextList   \s NoStyle \t "Não Inclusão de Toda a Organização em Open Value" </w:instrText>
            </w:r>
            <w:r w:rsidRPr="00063D28">
              <w:rPr>
                <w:color w:val="000000" w:themeColor="text1"/>
              </w:rPr>
              <w:fldChar w:fldCharType="separate"/>
            </w:r>
            <w:r w:rsidRPr="00063D28">
              <w:rPr>
                <w:color w:val="000000" w:themeColor="text1"/>
              </w:rPr>
              <w:t xml:space="preserve"> P</w:t>
            </w:r>
            <w:r w:rsidRPr="00063D2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63D28">
            <w:pPr>
              <w:pStyle w:val="ProductList-TableBody"/>
              <w:jc w:val="center"/>
              <w:rPr>
                <w:color w:val="000000" w:themeColor="text1"/>
              </w:rPr>
            </w:pPr>
            <w:r w:rsidRPr="00063D28">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63D28">
            <w:pPr>
              <w:pStyle w:val="ProductList-TableBody"/>
              <w:jc w:val="center"/>
              <w:rPr>
                <w:color w:val="000000" w:themeColor="text1"/>
              </w:rPr>
            </w:pPr>
            <w:r w:rsidRPr="00063D28">
              <w:rPr>
                <w:color w:val="000000" w:themeColor="text1"/>
              </w:rPr>
              <w:t>E,</w:t>
            </w:r>
            <w:r w:rsidRPr="00063D28">
              <w:rPr>
                <w:color w:val="000000" w:themeColor="text1"/>
              </w:rPr>
              <w:fldChar w:fldCharType="begin"/>
            </w:r>
            <w:r w:rsidRPr="00063D28">
              <w:rPr>
                <w:color w:val="000000" w:themeColor="text1"/>
              </w:rPr>
              <w:instrText xml:space="preserve"> AutoTextList   \s NoStyle \t "Oferta do Estudante" </w:instrText>
            </w:r>
            <w:r w:rsidRPr="00063D28">
              <w:rPr>
                <w:color w:val="000000" w:themeColor="text1"/>
              </w:rPr>
              <w:fldChar w:fldCharType="separate"/>
            </w:r>
            <w:r w:rsidRPr="00063D28">
              <w:rPr>
                <w:color w:val="000000" w:themeColor="text1"/>
              </w:rPr>
              <w:t>ST</w:t>
            </w:r>
            <w:r w:rsidRPr="00063D2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63D28">
            <w:pPr>
              <w:pStyle w:val="ProductList-TableBody"/>
              <w:jc w:val="center"/>
              <w:rPr>
                <w:color w:val="000000" w:themeColor="text1"/>
              </w:rPr>
            </w:pPr>
            <w:r w:rsidRPr="00063D28">
              <w:rPr>
                <w:color w:val="000000" w:themeColor="text1"/>
              </w:rPr>
              <w:fldChar w:fldCharType="begin"/>
            </w:r>
            <w:r w:rsidRPr="00063D28">
              <w:rPr>
                <w:color w:val="000000" w:themeColor="text1"/>
              </w:rPr>
              <w:instrText xml:space="preserve"> AutoTextList   \s NoStyle \t "Estação de Trabalho para Educação" </w:instrText>
            </w:r>
            <w:r w:rsidRPr="00063D28">
              <w:rPr>
                <w:color w:val="000000" w:themeColor="text1"/>
              </w:rPr>
              <w:fldChar w:fldCharType="separate"/>
            </w:r>
            <w:r w:rsidRPr="00063D28">
              <w:rPr>
                <w:color w:val="000000" w:themeColor="text1"/>
              </w:rPr>
              <w:t>ED</w:t>
            </w:r>
            <w:r w:rsidRPr="00063D28">
              <w:rPr>
                <w:color w:val="000000" w:themeColor="text1"/>
              </w:rPr>
              <w:fldChar w:fldCharType="end"/>
            </w:r>
            <w:r w:rsidRPr="00063D28">
              <w:rPr>
                <w:color w:val="000000" w:themeColor="text1"/>
              </w:rPr>
              <w:t>,</w:t>
            </w:r>
            <w:r w:rsidRPr="00063D28">
              <w:rPr>
                <w:color w:val="000000" w:themeColor="text1"/>
              </w:rPr>
              <w:fldChar w:fldCharType="begin"/>
            </w:r>
            <w:r w:rsidRPr="00063D28">
              <w:rPr>
                <w:color w:val="000000" w:themeColor="text1"/>
              </w:rPr>
              <w:instrText xml:space="preserve"> AutoTextList   \s NoStyle \t "Produto de Plataforma de Estação de Trabalho para Escolas" </w:instrText>
            </w:r>
            <w:r w:rsidRPr="00063D28">
              <w:rPr>
                <w:color w:val="000000" w:themeColor="text1"/>
              </w:rPr>
              <w:fldChar w:fldCharType="separate"/>
            </w:r>
            <w:r w:rsidRPr="00063D28">
              <w:rPr>
                <w:color w:val="000000" w:themeColor="text1"/>
              </w:rPr>
              <w:t>SD</w:t>
            </w:r>
            <w:r w:rsidRPr="00063D28">
              <w:rPr>
                <w:color w:val="000000" w:themeColor="text1"/>
              </w:rPr>
              <w:fldChar w:fldCharType="end"/>
            </w:r>
            <w:r w:rsidRPr="00063D28">
              <w:rPr>
                <w:color w:val="000000" w:themeColor="text1"/>
              </w:rPr>
              <w:t>,</w:t>
            </w:r>
            <w:r w:rsidRPr="00063D28">
              <w:rPr>
                <w:color w:val="000000" w:themeColor="text1"/>
              </w:rPr>
              <w:fldChar w:fldCharType="begin"/>
            </w:r>
            <w:r w:rsidRPr="00063D28">
              <w:rPr>
                <w:color w:val="000000" w:themeColor="text1"/>
              </w:rPr>
              <w:instrText xml:space="preserve"> AutoTextList   \s NoStyle \t "Oferta do Estudante" </w:instrText>
            </w:r>
            <w:r w:rsidRPr="00063D28">
              <w:rPr>
                <w:color w:val="000000" w:themeColor="text1"/>
              </w:rPr>
              <w:fldChar w:fldCharType="separate"/>
            </w:r>
            <w:r w:rsidRPr="00063D28">
              <w:rPr>
                <w:color w:val="000000" w:themeColor="text1"/>
              </w:rPr>
              <w:t>ST</w:t>
            </w:r>
            <w:r w:rsidRPr="00063D28">
              <w:rPr>
                <w:color w:val="000000" w:themeColor="text1"/>
              </w:rPr>
              <w:fldChar w:fldCharType="end"/>
            </w:r>
          </w:p>
        </w:tc>
      </w:tr>
      <w:tr w:rsidR="00077D78">
        <w:tc>
          <w:tcPr>
            <w:tcW w:w="416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077D78" w:rsidRDefault="00077D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D78" w:rsidRDefault="00077D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D78" w:rsidRDefault="00077D78">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63D28">
            <w:pPr>
              <w:pStyle w:val="ProductList-TableBody"/>
              <w:jc w:val="center"/>
              <w:rPr>
                <w:color w:val="000000" w:themeColor="text1"/>
              </w:rPr>
            </w:pPr>
            <w:r w:rsidRPr="00063D28">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r>
      <w:tr w:rsidR="00077D78">
        <w:tc>
          <w:tcPr>
            <w:tcW w:w="416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077D78" w:rsidRDefault="00077D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D78" w:rsidRDefault="00077D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D78" w:rsidRDefault="00077D78">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63D28">
            <w:pPr>
              <w:pStyle w:val="ProductList-TableBody"/>
              <w:jc w:val="center"/>
              <w:rPr>
                <w:color w:val="000000" w:themeColor="text1"/>
              </w:rPr>
            </w:pPr>
            <w:r w:rsidRPr="00063D28">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r>
      <w:tr w:rsidR="00077D78">
        <w:tc>
          <w:tcPr>
            <w:tcW w:w="416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077D78" w:rsidRDefault="00077D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D78" w:rsidRDefault="00077D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D78" w:rsidRDefault="00077D78">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63D28">
            <w:pPr>
              <w:pStyle w:val="ProductList-TableBody"/>
              <w:jc w:val="center"/>
              <w:rPr>
                <w:color w:val="000000" w:themeColor="text1"/>
              </w:rPr>
            </w:pPr>
            <w:r w:rsidRPr="00063D28">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r>
      <w:tr w:rsidR="00077D78">
        <w:tc>
          <w:tcPr>
            <w:tcW w:w="416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077D78" w:rsidRDefault="00077D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D78" w:rsidRDefault="00077D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D78" w:rsidRDefault="00077D78">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63D28">
            <w:pPr>
              <w:pStyle w:val="ProductList-TableBody"/>
              <w:jc w:val="center"/>
              <w:rPr>
                <w:color w:val="000000" w:themeColor="text1"/>
              </w:rPr>
            </w:pPr>
            <w:r w:rsidRPr="00063D28">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r>
      <w:tr w:rsidR="00077D78">
        <w:tc>
          <w:tcPr>
            <w:tcW w:w="4160" w:type="dxa"/>
            <w:tcBorders>
              <w:top w:val="dashed" w:sz="4" w:space="0" w:color="BFBFBF"/>
              <w:left w:val="none" w:sz="4" w:space="0" w:color="6E6E6E"/>
              <w:bottom w:val="none" w:sz="4" w:space="0" w:color="BFBFBF"/>
              <w:right w:val="none" w:sz="4" w:space="0" w:color="6E6E6E"/>
            </w:tcBorders>
          </w:tcPr>
          <w:p w:rsidR="00077D78" w:rsidRDefault="00063D28">
            <w:pPr>
              <w:pStyle w:val="ProductList-TableBody"/>
            </w:pPr>
            <w:r>
              <w:t>Enterprise CAL Bridge para Enterprise Mobility Suite de SA</w:t>
            </w:r>
            <w:r>
              <w:fldChar w:fldCharType="begin"/>
            </w:r>
            <w:r>
              <w:instrText xml:space="preserve"> XE "Enterprise CAL Bridge para Enterprise Mobility Suite de SA"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rsidR="00077D78" w:rsidRDefault="00077D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7D78" w:rsidRDefault="00077D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7D78" w:rsidRDefault="00077D78">
            <w:pPr>
              <w:pStyle w:val="ProductList-TableBody"/>
              <w:jc w:val="center"/>
            </w:pPr>
          </w:p>
        </w:tc>
        <w:tc>
          <w:tcPr>
            <w:tcW w:w="740" w:type="dxa"/>
            <w:tcBorders>
              <w:top w:val="dashed" w:sz="4" w:space="0" w:color="BFBFBF"/>
              <w:left w:val="none" w:sz="4" w:space="0" w:color="6E6E6E"/>
              <w:bottom w:val="none" w:sz="4" w:space="0" w:color="BFBFBF"/>
              <w:right w:val="single" w:sz="6" w:space="0" w:color="FFFFFF"/>
            </w:tcBorders>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063D28" w:rsidRDefault="00063D28">
            <w:pPr>
              <w:pStyle w:val="ProductList-TableBody"/>
              <w:jc w:val="center"/>
              <w:rPr>
                <w:color w:val="000000" w:themeColor="text1"/>
              </w:rPr>
            </w:pPr>
            <w:r w:rsidRPr="00063D28">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Pr="00063D28" w:rsidRDefault="00077D78">
            <w:pPr>
              <w:pStyle w:val="ProductList-TableBody"/>
              <w:jc w:val="center"/>
              <w:rPr>
                <w:color w:val="000000" w:themeColor="text1"/>
              </w:rPr>
            </w:pPr>
          </w:p>
        </w:tc>
      </w:tr>
    </w:tbl>
    <w:p w:rsidR="00077D78" w:rsidRDefault="00063D28">
      <w:pPr>
        <w:pStyle w:val="ProductList-Offering1SubSection"/>
      </w:pPr>
      <w:bookmarkStart w:id="52" w:name="_Sec599"/>
      <w:r>
        <w:t>2. Condições do Produto</w:t>
      </w:r>
      <w:bookmarkEnd w:id="52"/>
    </w:p>
    <w:tbl>
      <w:tblPr>
        <w:tblStyle w:val="PURTable"/>
        <w:tblW w:w="0" w:type="dxa"/>
        <w:tblLook w:val="04A0" w:firstRow="1" w:lastRow="0" w:firstColumn="1" w:lastColumn="0" w:noHBand="0" w:noVBand="1"/>
      </w:tblPr>
      <w:tblGrid>
        <w:gridCol w:w="3645"/>
        <w:gridCol w:w="3639"/>
        <w:gridCol w:w="3632"/>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Edições Anteriores: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Tudo (exceto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True-up Elegível: N/A</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2.1 Processo para Determinar os Direitos de Utilização Aplicáveis para CAL Suites</w:t>
      </w:r>
    </w:p>
    <w:p w:rsidR="00077D78" w:rsidRDefault="00063D28">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rsidR="00077D78" w:rsidRDefault="00077D78">
      <w:pPr>
        <w:pStyle w:val="ProductList-Body"/>
      </w:pPr>
    </w:p>
    <w:p w:rsidR="00077D78" w:rsidRDefault="00063D28">
      <w:pPr>
        <w:pStyle w:val="ProductList-ClauseHeading"/>
      </w:pPr>
      <w:r>
        <w:t>2.2 Componentes de CAL Suite</w:t>
      </w:r>
    </w:p>
    <w:p w:rsidR="00077D78" w:rsidRDefault="00063D28">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rsidR="00077D78" w:rsidRDefault="00077D78">
      <w:pPr>
        <w:pStyle w:val="ProductList-Body"/>
      </w:pPr>
    </w:p>
    <w:p w:rsidR="00077D78" w:rsidRDefault="00063D28">
      <w:pPr>
        <w:pStyle w:val="ProductList-ClauseHeading"/>
      </w:pPr>
      <w:r>
        <w:t>2.3 Serviços Online Incluídos com Enterprise CAL Suite</w:t>
      </w:r>
    </w:p>
    <w:p w:rsidR="00077D78" w:rsidRDefault="00063D28">
      <w:pPr>
        <w:pStyle w:val="ProductList-Body"/>
      </w:pPr>
      <w:r>
        <w:t>Enterprise CAL Suite com cobertura SA ativa inclui também os direitos a Arquivo de Exchange Online para Exchange Server</w:t>
      </w:r>
      <w:r>
        <w:fldChar w:fldCharType="begin"/>
      </w:r>
      <w:r>
        <w:instrText xml:space="preserve"> XE "Arquivo de Exchange Online para Exchange Server" </w:instrText>
      </w:r>
      <w:r>
        <w:fldChar w:fldCharType="end"/>
      </w:r>
      <w:r>
        <w:t>, Prevenção de Perda de Dados e Proteção do Exchange Online</w:t>
      </w:r>
      <w:r>
        <w:fldChar w:fldCharType="begin"/>
      </w:r>
      <w:r>
        <w:instrText xml:space="preserve"> XE "Proteção do Exchange Online" </w:instrText>
      </w:r>
      <w:r>
        <w:fldChar w:fldCharType="end"/>
      </w:r>
      <w:r>
        <w:t xml:space="preserve">. Para os clientes ao abrigo dos Microsoft Business Agreements datados antes de outubro de 2010 e das Inscrições datadas antes de julho de 2011, a aquisição e utilização dos Serviços Online incluídos com Enterprise CAL Suite são regidas pelos Termos Suplementares para os Serviços Online utilizados com Software – Contratos Legados no Apêndice A – Termos Suplementares do Contrato do Programa na Lista de Produto de Junho de 2015 em </w:t>
      </w:r>
      <w:hyperlink r:id="rId43">
        <w:r>
          <w:rPr>
            <w:color w:val="00467F"/>
            <w:u w:val="single"/>
          </w:rPr>
          <w:t>http://go.microsoft.com/?linkid=9839207</w:t>
        </w:r>
      </w:hyperlink>
      <w:r>
        <w:t>.</w:t>
      </w:r>
    </w:p>
    <w:p w:rsidR="00077D78" w:rsidRDefault="00077D78">
      <w:pPr>
        <w:pStyle w:val="ProductList-Body"/>
      </w:pPr>
    </w:p>
    <w:p w:rsidR="00077D78" w:rsidRDefault="00063D28">
      <w:pPr>
        <w:pStyle w:val="ProductList-ClauseHeading"/>
      </w:pPr>
      <w:r>
        <w:t>2.4 Core CAL Suite Bridge para O365, para O365 e Intune e para Intune</w:t>
      </w:r>
    </w:p>
    <w:p w:rsidR="00077D78" w:rsidRDefault="00063D28">
      <w:pPr>
        <w:pStyle w:val="ProductList-SubClauseHeading"/>
      </w:pPr>
      <w:r>
        <w:t>2.4.1 Requisitos para CAL Suite Bridges</w:t>
      </w:r>
    </w:p>
    <w:p w:rsidR="00077D78" w:rsidRDefault="00063D28">
      <w:pPr>
        <w:pStyle w:val="ProductList-BodyIndented"/>
      </w:pPr>
      <w:r>
        <w:t>Um CAL Suite Bridge poderá ser necessário durante a transição de um CAL Suite para uma combinação de software e Serviço Online comparável. Quando uma transição requer um CAL Suite Bridge, o número de SLs de Utilizador de CAL Suite Bridge deve ser igual ao número de SLs de Utilizador para o Serviço Online qualificável quando uma transição requer um CAL Suite Bridge.</w:t>
      </w:r>
    </w:p>
    <w:p w:rsidR="00077D78" w:rsidRDefault="00077D78">
      <w:pPr>
        <w:pStyle w:val="ProductList-BodyIndented"/>
      </w:pPr>
    </w:p>
    <w:p w:rsidR="00077D78" w:rsidRDefault="00063D28">
      <w:pPr>
        <w:pStyle w:val="ProductList-BodyIndented"/>
      </w:pPr>
      <w:r>
        <w:t>Um CAL Suite Bridge é um Produto Enterprise e só pode ser licenciado em conjunto com o respetivo Serviço Online qualificável de modo a cumprir o requisito para Toda a Organização desse CAL Suite Bridge ou do respetivo CAL Suite principal.</w:t>
      </w:r>
    </w:p>
    <w:tbl>
      <w:tblPr>
        <w:tblStyle w:val="PURTable0"/>
        <w:tblW w:w="0" w:type="dxa"/>
        <w:tblLook w:val="04A0" w:firstRow="1" w:lastRow="0" w:firstColumn="1" w:lastColumn="0" w:noHBand="0" w:noVBand="1"/>
      </w:tblPr>
      <w:tblGrid>
        <w:gridCol w:w="3511"/>
        <w:gridCol w:w="3511"/>
        <w:gridCol w:w="3534"/>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Serviços Online Qualificáveis</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Office 365 Enterprise E1</w:t>
            </w:r>
            <w:r>
              <w:fldChar w:fldCharType="begin"/>
            </w:r>
            <w:r>
              <w:instrText xml:space="preserve"> XE "Office 365 Enterprise E1" </w:instrText>
            </w:r>
            <w:r>
              <w:fldChar w:fldCharType="end"/>
            </w:r>
            <w:r>
              <w:t>, ou Office 365 Enterprise E3</w:t>
            </w:r>
            <w:r>
              <w:fldChar w:fldCharType="begin"/>
            </w:r>
            <w:r>
              <w:instrText xml:space="preserve"> XE "Office 365 Enterprise E3" </w:instrText>
            </w:r>
            <w:r>
              <w:fldChar w:fldCharType="end"/>
            </w:r>
            <w:r>
              <w:t xml:space="preserve">, ou Office 365 Enterprise </w:t>
            </w:r>
            <w:r>
              <w:fldChar w:fldCharType="begin"/>
            </w:r>
            <w:r>
              <w:instrText xml:space="preserve"> XE "Office 365 Enterprise " </w:instrText>
            </w:r>
            <w:r>
              <w:fldChar w:fldCharType="end"/>
            </w:r>
            <w:r>
              <w:t>E4</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Office 365 Enterprise E1 e Microsoft Intune</w:t>
            </w:r>
            <w:r>
              <w:fldChar w:fldCharType="begin"/>
            </w:r>
            <w:r>
              <w:instrText xml:space="preserve"> XE "Office 365 Enterprise E1 e Microsoft Intune" </w:instrText>
            </w:r>
            <w:r>
              <w:fldChar w:fldCharType="end"/>
            </w:r>
            <w:r>
              <w:t>, ou</w:t>
            </w:r>
          </w:p>
          <w:p w:rsidR="00077D78" w:rsidRDefault="00063D28">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077D78" w:rsidRDefault="00063D28">
            <w:pPr>
              <w:pStyle w:val="ProductList-TableBody"/>
            </w:pPr>
            <w:r>
              <w:t>Office 365 Enterprise E4 e Microsoft Intune</w:t>
            </w:r>
            <w:r>
              <w:fldChar w:fldCharType="begin"/>
            </w:r>
            <w:r>
              <w:instrText xml:space="preserve"> XE "Office 365 Enterprise E4 e Microsoft Intune" </w:instrText>
            </w:r>
            <w:r>
              <w:fldChar w:fldCharType="end"/>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Microsoft Intune</w:t>
            </w:r>
            <w:r>
              <w:fldChar w:fldCharType="begin"/>
            </w:r>
            <w:r>
              <w:instrText xml:space="preserve"> XE "Microsoft Intune" </w:instrText>
            </w:r>
            <w:r>
              <w:fldChar w:fldCharType="end"/>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Core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Enterprise Mobility Suite</w:t>
            </w:r>
            <w:r>
              <w:fldChar w:fldCharType="begin"/>
            </w:r>
            <w:r>
              <w:instrText xml:space="preserve"> XE "Enterprise Mobility Suite" </w:instrText>
            </w:r>
            <w:r>
              <w:fldChar w:fldCharType="end"/>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Office 365 Enterprise E3</w:t>
            </w:r>
            <w:r>
              <w:fldChar w:fldCharType="begin"/>
            </w:r>
            <w:r>
              <w:instrText xml:space="preserve"> XE "Office 365 Enterprise E3" </w:instrText>
            </w:r>
            <w:r>
              <w:fldChar w:fldCharType="end"/>
            </w:r>
            <w:r>
              <w:t>, ou</w:t>
            </w:r>
          </w:p>
          <w:p w:rsidR="00077D78" w:rsidRDefault="00063D28">
            <w:pPr>
              <w:pStyle w:val="ProductList-TableBody"/>
            </w:pPr>
            <w:r>
              <w:t>Office 365 Enterprise E4</w:t>
            </w:r>
            <w:r>
              <w:fldChar w:fldCharType="begin"/>
            </w:r>
            <w:r>
              <w:instrText xml:space="preserve"> XE "Office 365 Enterprise E4" </w:instrText>
            </w:r>
            <w:r>
              <w:fldChar w:fldCharType="end"/>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077D78" w:rsidRDefault="00063D28">
            <w:pPr>
              <w:pStyle w:val="ProductList-TableBody"/>
            </w:pPr>
            <w:r>
              <w:t>Office 365 Enterprise E4 e Microsoft Intune</w:t>
            </w:r>
            <w:r>
              <w:fldChar w:fldCharType="begin"/>
            </w:r>
            <w:r>
              <w:instrText xml:space="preserve"> XE "Office 365 Enterprise E4 e Microsoft Intune" </w:instrText>
            </w:r>
            <w:r>
              <w:fldChar w:fldCharType="end"/>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Microsoft Intune</w:t>
            </w:r>
            <w:r>
              <w:fldChar w:fldCharType="begin"/>
            </w:r>
            <w:r>
              <w:instrText xml:space="preserve"> XE "Microsoft Intune" </w:instrText>
            </w:r>
            <w:r>
              <w:fldChar w:fldCharType="end"/>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Enterprise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Enterprise Mobility Suite</w:t>
            </w:r>
            <w:r>
              <w:fldChar w:fldCharType="begin"/>
            </w:r>
            <w:r>
              <w:instrText xml:space="preserve"> XE "Enterprise Mobility Suite" </w:instrText>
            </w:r>
            <w:r>
              <w:fldChar w:fldCharType="end"/>
            </w:r>
          </w:p>
        </w:tc>
      </w:tr>
    </w:tbl>
    <w:p w:rsidR="00077D78" w:rsidRDefault="00077D78">
      <w:pPr>
        <w:pStyle w:val="ProductList-BodyIndented"/>
      </w:pPr>
    </w:p>
    <w:p w:rsidR="00077D78" w:rsidRDefault="00063D28">
      <w:pPr>
        <w:pStyle w:val="ProductList-SubClauseHeading"/>
      </w:pPr>
      <w:r>
        <w:t>2.4.2 CALs Só para Estudantes (Licença Academic Open e Academic Select)</w:t>
      </w:r>
    </w:p>
    <w:p w:rsidR="00077D78" w:rsidRDefault="00063D28">
      <w:pPr>
        <w:pStyle w:val="ProductList-BodyIndented"/>
      </w:pPr>
      <w:r>
        <w:t>Os CALs Só para Estudantes estão limitados a licenciar PCs pertencentes a estudantes ou pertencentes a instituições dedicados a um estudante individual e não se destinam a utilização em laboratórios ou salas de aulas.</w:t>
      </w:r>
    </w:p>
    <w:p w:rsidR="00077D78" w:rsidRDefault="00077D78">
      <w:pPr>
        <w:pStyle w:val="ProductList-BodyIndented"/>
      </w:pPr>
    </w:p>
    <w:p w:rsidR="00077D78" w:rsidRDefault="00063D28">
      <w:pPr>
        <w:pStyle w:val="ProductList-SubClauseHeading"/>
      </w:pPr>
      <w:r>
        <w:t>2.4.3 Transições</w:t>
      </w:r>
    </w:p>
    <w:p w:rsidR="00077D78" w:rsidRDefault="00063D28">
      <w:pPr>
        <w:pStyle w:val="ProductList-BodyIndented"/>
      </w:pPr>
      <w:r>
        <w:t xml:space="preserve">Seguem-se as opções de transição para clientes elegíveis para serem movidos para Serviços Online tal como descrito no respetivo contrato de licenciamento em volume. </w:t>
      </w:r>
    </w:p>
    <w:tbl>
      <w:tblPr>
        <w:tblStyle w:val="PURTable0"/>
        <w:tblW w:w="0" w:type="dxa"/>
        <w:tblLook w:val="04A0" w:firstRow="1" w:lastRow="0" w:firstColumn="1" w:lastColumn="0" w:noHBand="0" w:noVBand="1"/>
      </w:tblPr>
      <w:tblGrid>
        <w:gridCol w:w="5266"/>
        <w:gridCol w:w="5290"/>
      </w:tblGrid>
      <w:tr w:rsidR="00077D7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Produtos a serem Transitados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Opções de Transição Válidas</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Office 365 (Enterprise e Administração Pública E1, E3, E4)*, Microsoft Intune, Enterprise Mobility Suite</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Office 365 (Enterprise e Administração Pública E3, E4)*, Microsoft Intune, Enterprise Mobility Suite</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Office Professional Plus e Core CAL Suite</w:t>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Office 365 (Enterprise e Administração Pública E3, E4)*</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Office Professional Plus e Enterprise CAL Suite</w:t>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Office 365 (Enterprise e Administração Pública E3, E4)*</w:t>
            </w:r>
          </w:p>
        </w:tc>
      </w:tr>
    </w:tbl>
    <w:p w:rsidR="00077D78" w:rsidRDefault="00063D28">
      <w:pPr>
        <w:pStyle w:val="ProductList-BodyIndented"/>
      </w:pPr>
      <w:r>
        <w:t>*Esta Transição também requer o CAL Suite Bridge apropriado.</w:t>
      </w:r>
    </w:p>
    <w:p w:rsidR="00077D78" w:rsidRDefault="00063D28">
      <w:pPr>
        <w:pStyle w:val="ProductList-Offering1SubSection"/>
      </w:pPr>
      <w:bookmarkStart w:id="53" w:name="_Sec600"/>
      <w:r>
        <w:t>3. Direitos de Utilização</w:t>
      </w:r>
      <w:bookmarkEnd w:id="53"/>
    </w:p>
    <w:tbl>
      <w:tblPr>
        <w:tblStyle w:val="PURTable"/>
        <w:tblW w:w="0" w:type="dxa"/>
        <w:tblLook w:val="04A0" w:firstRow="1" w:lastRow="0" w:firstColumn="1" w:lastColumn="0" w:noHBand="0" w:noVBand="1"/>
      </w:tblPr>
      <w:tblGrid>
        <w:gridCol w:w="3664"/>
        <w:gridCol w:w="3638"/>
        <w:gridCol w:w="3614"/>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Processador/CAL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Software Adicional: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Tecnologias Incluídas: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63D28">
      <w:pPr>
        <w:pStyle w:val="ProductList-Offering1SubSection"/>
      </w:pPr>
      <w:bookmarkStart w:id="54" w:name="_Sec601"/>
      <w:r>
        <w:t>4. Software Assurance</w:t>
      </w:r>
      <w:bookmarkEnd w:id="54"/>
    </w:p>
    <w:tbl>
      <w:tblPr>
        <w:tblStyle w:val="PURTable"/>
        <w:tblW w:w="0" w:type="dxa"/>
        <w:tblLook w:val="04A0" w:firstRow="1" w:lastRow="0" w:firstColumn="1" w:lastColumn="0" w:noHBand="0" w:noVBand="1"/>
      </w:tblPr>
      <w:tblGrid>
        <w:gridCol w:w="3641"/>
        <w:gridCol w:w="3652"/>
        <w:gridCol w:w="3623"/>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Ativação Pós-falha: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4">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Roaming: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jc w:val="right"/>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1HeadingNoBorder"/>
      </w:pPr>
      <w:bookmarkStart w:id="55" w:name="_Sec602"/>
      <w:r>
        <w:t>Core Infrastructure Server (CIS) Suite</w:t>
      </w:r>
      <w:bookmarkEnd w:id="55"/>
      <w:r>
        <w:fldChar w:fldCharType="begin"/>
      </w:r>
      <w:r>
        <w:instrText xml:space="preserve"> TC "</w:instrText>
      </w:r>
      <w:bookmarkStart w:id="56" w:name="_Toc426101755"/>
      <w:r>
        <w:instrText>Core Infrastructure Server (CIS) Suite</w:instrText>
      </w:r>
      <w:bookmarkEnd w:id="56"/>
      <w:r>
        <w:instrText>" \l 2</w:instrText>
      </w:r>
      <w:r>
        <w:fldChar w:fldCharType="end"/>
      </w:r>
    </w:p>
    <w:p w:rsidR="00077D78" w:rsidRDefault="00063D28">
      <w:pPr>
        <w:pStyle w:val="ProductList-Offering1SubSection"/>
      </w:pPr>
      <w:bookmarkStart w:id="57" w:name="_Sec603"/>
      <w:r>
        <w:t>1. Disponibilidade do Programa</w:t>
      </w:r>
      <w:bookmarkEnd w:id="57"/>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077D78" w:rsidTr="00063D28">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Produtos</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Data Disponível"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77D7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Licença e cobertura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Select e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Contrato Enterprise e Contrato de Subscrição Enterprise"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063D28" w:rsidTr="00063D28">
        <w:tc>
          <w:tcPr>
            <w:tcW w:w="4117" w:type="dxa"/>
            <w:tcBorders>
              <w:top w:val="single" w:sz="6" w:space="0" w:color="FFFFFF"/>
              <w:left w:val="none" w:sz="4" w:space="0" w:color="6E6E6E"/>
              <w:bottom w:val="dashed" w:sz="4" w:space="0" w:color="BFBFBF"/>
              <w:right w:val="none" w:sz="4" w:space="0" w:color="6E6E6E"/>
            </w:tcBorders>
          </w:tcPr>
          <w:p w:rsidR="00063D28" w:rsidRDefault="00063D28" w:rsidP="00063D28">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063D28" w:rsidRDefault="00063D28" w:rsidP="00063D28">
            <w:pPr>
              <w:pStyle w:val="ProductList-TableBody"/>
              <w:jc w:val="center"/>
            </w:pPr>
          </w:p>
        </w:tc>
        <w:tc>
          <w:tcPr>
            <w:tcW w:w="615" w:type="dxa"/>
            <w:tcBorders>
              <w:top w:val="single" w:sz="6" w:space="0" w:color="FFFFFF"/>
              <w:left w:val="none" w:sz="4" w:space="0" w:color="6E6E6E"/>
              <w:bottom w:val="dashed" w:sz="4" w:space="0" w:color="BFBFBF"/>
              <w:right w:val="none" w:sz="4" w:space="0" w:color="6E6E6E"/>
            </w:tcBorders>
          </w:tcPr>
          <w:p w:rsidR="00063D28" w:rsidRDefault="00063D28" w:rsidP="00063D28">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063D28" w:rsidRDefault="00063D28" w:rsidP="00063D28">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063D28" w:rsidRDefault="00063D28" w:rsidP="00063D28">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63D28" w:rsidRPr="00063D28" w:rsidRDefault="00063D28" w:rsidP="00063D28">
            <w:pPr>
              <w:pStyle w:val="ProductList-TableBody"/>
              <w:jc w:val="center"/>
              <w:rPr>
                <w:color w:val="000000" w:themeColor="text1"/>
              </w:rPr>
            </w:pPr>
            <w:r w:rsidRPr="00063D28">
              <w:rPr>
                <w:color w:val="000000" w:themeColor="text1"/>
              </w:rPr>
              <w:fldChar w:fldCharType="begin"/>
            </w:r>
            <w:r w:rsidRPr="00063D28">
              <w:rPr>
                <w:color w:val="000000" w:themeColor="text1"/>
              </w:rPr>
              <w:instrText xml:space="preserve"> AutoTextList   \s NoStyle \t ": Open License e Open Value" </w:instrText>
            </w:r>
            <w:r w:rsidRPr="00063D28">
              <w:rPr>
                <w:color w:val="000000" w:themeColor="text1"/>
              </w:rPr>
              <w:fldChar w:fldCharType="separate"/>
            </w:r>
            <w:r w:rsidRPr="00063D28">
              <w:rPr>
                <w:color w:val="000000" w:themeColor="text1"/>
              </w:rPr>
              <w:t>OF</w:t>
            </w:r>
            <w:r w:rsidRPr="00063D2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63D28" w:rsidRDefault="00063D28" w:rsidP="00063D28">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63D28" w:rsidRDefault="00063D28" w:rsidP="00063D2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fldChar w:fldCharType="begin"/>
            </w:r>
            <w:r w:rsidRPr="00445B88">
              <w:rPr>
                <w:color w:val="00188F"/>
              </w:rPr>
              <w:instrText>AutoTextList  \s NoStyle \t " : Core Infrastructure         "</w:instrText>
            </w:r>
            <w:r w:rsidRPr="00445B88">
              <w:rPr>
                <w:color w:val="00188F"/>
              </w:rPr>
              <w:fldChar w:fldCharType="separate"/>
            </w:r>
            <w:r w:rsidRPr="00445B88">
              <w:rPr>
                <w:color w:val="00188F"/>
              </w:rPr>
              <w:t>C</w:t>
            </w:r>
            <w:r w:rsidRPr="00445B88">
              <w:rPr>
                <w:color w:val="00188F"/>
              </w:rPr>
              <w:fldChar w:fldCharType="end"/>
            </w:r>
            <w:r w:rsidRPr="00445B88">
              <w:rPr>
                <w:color w:val="00188F"/>
              </w:rPr>
              <w:t>,</w:t>
            </w:r>
            <w:r w:rsidRPr="00445B88">
              <w:rPr>
                <w:color w:val="00188F"/>
              </w:rPr>
              <w:fldChar w:fldCharType="begin"/>
            </w:r>
            <w:r w:rsidRPr="00445B88">
              <w:rPr>
                <w:color w:val="00188F"/>
              </w:rPr>
              <w:instrText>AutoTextList  \s NoStyle \t " : Produto de Servidor e Ferramentas         "</w:instrText>
            </w:r>
            <w:r w:rsidRPr="00445B88">
              <w:rPr>
                <w:color w:val="00188F"/>
              </w:rPr>
              <w:fldChar w:fldCharType="separate"/>
            </w:r>
            <w:r w:rsidRPr="00445B88">
              <w:rPr>
                <w:color w:val="00188F"/>
              </w:rPr>
              <w:t>SP</w:t>
            </w:r>
            <w:r w:rsidRPr="00445B88">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 xml:space="preserve">A </w:t>
            </w:r>
          </w:p>
        </w:tc>
      </w:tr>
      <w:tr w:rsidR="00063D28" w:rsidTr="00063D28">
        <w:tc>
          <w:tcPr>
            <w:tcW w:w="4117" w:type="dxa"/>
            <w:tcBorders>
              <w:top w:val="dashed" w:sz="4" w:space="0" w:color="BFBFBF"/>
              <w:left w:val="none" w:sz="4" w:space="0" w:color="6E6E6E"/>
              <w:bottom w:val="none" w:sz="4" w:space="0" w:color="BFBFBF"/>
              <w:right w:val="none" w:sz="4" w:space="0" w:color="6E6E6E"/>
            </w:tcBorders>
          </w:tcPr>
          <w:p w:rsidR="00063D28" w:rsidRDefault="00063D28" w:rsidP="00063D28">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063D28" w:rsidRDefault="00063D28" w:rsidP="00063D28">
            <w:pPr>
              <w:pStyle w:val="ProductList-TableBody"/>
              <w:jc w:val="center"/>
            </w:pPr>
          </w:p>
        </w:tc>
        <w:tc>
          <w:tcPr>
            <w:tcW w:w="615" w:type="dxa"/>
            <w:tcBorders>
              <w:top w:val="dashed" w:sz="4" w:space="0" w:color="BFBFBF"/>
              <w:left w:val="none" w:sz="4" w:space="0" w:color="6E6E6E"/>
              <w:bottom w:val="none" w:sz="4" w:space="0" w:color="BFBFBF"/>
              <w:right w:val="none" w:sz="4" w:space="0" w:color="6E6E6E"/>
            </w:tcBorders>
          </w:tcPr>
          <w:p w:rsidR="00063D28" w:rsidRDefault="00063D28" w:rsidP="00063D28">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063D28" w:rsidRDefault="00063D28" w:rsidP="00063D28">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063D28" w:rsidRDefault="00063D28" w:rsidP="00063D28">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63D28" w:rsidRPr="00063D28" w:rsidRDefault="00063D28" w:rsidP="00063D28">
            <w:pPr>
              <w:pStyle w:val="ProductList-TableBody"/>
              <w:jc w:val="center"/>
              <w:rPr>
                <w:color w:val="000000" w:themeColor="text1"/>
              </w:rPr>
            </w:pPr>
            <w:r w:rsidRPr="00063D28">
              <w:rPr>
                <w:color w:val="000000" w:themeColor="text1"/>
              </w:rPr>
              <w:fldChar w:fldCharType="begin"/>
            </w:r>
            <w:r w:rsidRPr="00063D28">
              <w:rPr>
                <w:color w:val="000000" w:themeColor="text1"/>
              </w:rPr>
              <w:instrText xml:space="preserve"> AutoTextList   \s NoStyle \t ": Open License e Open Value" </w:instrText>
            </w:r>
            <w:r w:rsidRPr="00063D28">
              <w:rPr>
                <w:color w:val="000000" w:themeColor="text1"/>
              </w:rPr>
              <w:fldChar w:fldCharType="separate"/>
            </w:r>
            <w:r w:rsidRPr="00063D28">
              <w:rPr>
                <w:color w:val="000000" w:themeColor="text1"/>
              </w:rPr>
              <w:t>OF</w:t>
            </w:r>
            <w:r w:rsidRPr="00063D2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63D28" w:rsidRDefault="00063D28" w:rsidP="00063D28">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63D28" w:rsidRDefault="00063D28" w:rsidP="00063D2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fldChar w:fldCharType="begin"/>
            </w:r>
            <w:r w:rsidRPr="00445B88">
              <w:rPr>
                <w:color w:val="00188F"/>
              </w:rPr>
              <w:instrText>AutoTextList  \s NoStyle \t " : Core Infrastructure         "</w:instrText>
            </w:r>
            <w:r w:rsidRPr="00445B88">
              <w:rPr>
                <w:color w:val="00188F"/>
              </w:rPr>
              <w:fldChar w:fldCharType="separate"/>
            </w:r>
            <w:r w:rsidRPr="00445B88">
              <w:rPr>
                <w:color w:val="00188F"/>
              </w:rPr>
              <w:t>C</w:t>
            </w:r>
            <w:r w:rsidRPr="00445B88">
              <w:rPr>
                <w:color w:val="00188F"/>
              </w:rPr>
              <w:fldChar w:fldCharType="end"/>
            </w:r>
            <w:r w:rsidRPr="00445B88">
              <w:rPr>
                <w:color w:val="00188F"/>
              </w:rPr>
              <w:t>,</w:t>
            </w:r>
            <w:r w:rsidRPr="00445B88">
              <w:rPr>
                <w:color w:val="00188F"/>
              </w:rPr>
              <w:fldChar w:fldCharType="begin"/>
            </w:r>
            <w:r w:rsidRPr="00445B88">
              <w:rPr>
                <w:color w:val="00188F"/>
              </w:rPr>
              <w:instrText>AutoTextList  \s NoStyle \t " : Produto de Servidor e Ferramentas         "</w:instrText>
            </w:r>
            <w:r w:rsidRPr="00445B88">
              <w:rPr>
                <w:color w:val="00188F"/>
              </w:rPr>
              <w:fldChar w:fldCharType="separate"/>
            </w:r>
            <w:r w:rsidRPr="00445B88">
              <w:rPr>
                <w:color w:val="00188F"/>
              </w:rPr>
              <w:t>SP</w:t>
            </w:r>
            <w:r w:rsidRPr="00445B88">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 xml:space="preserve"> A</w:t>
            </w:r>
          </w:p>
        </w:tc>
      </w:tr>
    </w:tbl>
    <w:p w:rsidR="00077D78" w:rsidRDefault="00063D28">
      <w:pPr>
        <w:pStyle w:val="ProductList-Offering1SubSection"/>
      </w:pPr>
      <w:bookmarkStart w:id="58" w:name="_Sec604"/>
      <w:r>
        <w:t>2. Condições do Produto</w:t>
      </w:r>
      <w:bookmarkEnd w:id="58"/>
    </w:p>
    <w:tbl>
      <w:tblPr>
        <w:tblStyle w:val="PURTable"/>
        <w:tblW w:w="0" w:type="dxa"/>
        <w:tblLook w:val="04A0" w:firstRow="1" w:lastRow="0" w:firstColumn="1" w:lastColumn="0" w:noHBand="0" w:noVBand="1"/>
      </w:tblPr>
      <w:tblGrid>
        <w:gridCol w:w="3645"/>
        <w:gridCol w:w="3639"/>
        <w:gridCol w:w="3632"/>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Edições Anteriores: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N/A</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True-up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63D28">
      <w:pPr>
        <w:pStyle w:val="ProductList-Offering1SubSection"/>
      </w:pPr>
      <w:bookmarkStart w:id="59" w:name="_Sec605"/>
      <w:r>
        <w:t>3. Direitos de Utilização</w:t>
      </w:r>
      <w:bookmarkEnd w:id="59"/>
    </w:p>
    <w:tbl>
      <w:tblPr>
        <w:tblStyle w:val="PURTable"/>
        <w:tblW w:w="0" w:type="dxa"/>
        <w:tblLook w:val="04A0" w:firstRow="1" w:lastRow="0" w:firstColumn="1" w:lastColumn="0" w:noHBand="0" w:noVBand="1"/>
      </w:tblPr>
      <w:tblGrid>
        <w:gridCol w:w="3650"/>
        <w:gridCol w:w="3645"/>
        <w:gridCol w:w="3621"/>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Software Adicional: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Tecnologias Incluídas: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3.1 Direitos de Utilização Aplicáveis</w:t>
      </w:r>
    </w:p>
    <w:p w:rsidR="00077D78" w:rsidRDefault="00063D28">
      <w:pPr>
        <w:pStyle w:val="ProductList-Body"/>
      </w:pPr>
      <w:r>
        <w:t xml:space="preserve">O acesso e a utilização por parte do Cliente do software CIS são regidos pelos Termos de Licenciamento aplicáveis para os Produtos individuais que compõem o software CIS, conforme modificado pelos presentes Termos de Licenciamento. É necessária uma Licença CIS Suite para cada dois </w:t>
      </w:r>
      <w:r>
        <w:fldChar w:fldCharType="begin"/>
      </w:r>
      <w:r>
        <w:instrText xml:space="preserve"> AutoTextList   \s NoStyle \t " significa um processador num sistema de hardware físico." </w:instrText>
      </w:r>
      <w:r>
        <w:fldChar w:fldCharType="separate"/>
      </w:r>
      <w:r>
        <w:rPr>
          <w:color w:val="0563C1"/>
        </w:rPr>
        <w:t>Processadores Físicos</w:t>
      </w:r>
      <w:r>
        <w:fldChar w:fldCharType="end"/>
      </w:r>
      <w:r>
        <w:t xml:space="preserve">. O Cliente terá de licenciar cada </w:t>
      </w:r>
      <w:r>
        <w:fldChar w:fldCharType="begin"/>
      </w:r>
      <w:r>
        <w:instrText xml:space="preserve"> AutoTextList   \s NoStyle \t " significa um processador num sistema de hardware físico." </w:instrText>
      </w:r>
      <w:r>
        <w:fldChar w:fldCharType="separate"/>
      </w:r>
      <w:r>
        <w:rPr>
          <w:color w:val="0563C1"/>
        </w:rPr>
        <w:t>Processador Físico</w:t>
      </w:r>
      <w:r>
        <w:fldChar w:fldCharType="end"/>
      </w:r>
      <w:r>
        <w:t xml:space="preserve"> em cada </w:t>
      </w:r>
      <w:r>
        <w:fldChar w:fldCharType="begin"/>
      </w:r>
      <w:r>
        <w:instrText xml:space="preserve"> AutoTextList   \s NoStyle \t " significa um sistema de hardware físico que pode executar o software de servidor." </w:instrText>
      </w:r>
      <w:r>
        <w:fldChar w:fldCharType="separate"/>
      </w:r>
      <w:r>
        <w:rPr>
          <w:color w:val="0563C1"/>
        </w:rPr>
        <w:t>Servidor</w:t>
      </w:r>
      <w:r>
        <w:fldChar w:fldCharType="end"/>
      </w:r>
      <w:r>
        <w:t xml:space="preserve"> em que Execute software CIS.</w:t>
      </w:r>
    </w:p>
    <w:p w:rsidR="00077D78" w:rsidRDefault="00077D78">
      <w:pPr>
        <w:pStyle w:val="ProductList-Body"/>
      </w:pPr>
    </w:p>
    <w:p w:rsidR="00077D78" w:rsidRDefault="00063D28">
      <w:pPr>
        <w:pStyle w:val="ProductList-ClauseHeading"/>
      </w:pPr>
      <w:r>
        <w:t>3.2 Software Incluído com CIS Suite Standard</w:t>
      </w:r>
    </w:p>
    <w:p w:rsidR="00077D78" w:rsidRDefault="00063D28">
      <w:pPr>
        <w:pStyle w:val="ProductList-Body"/>
      </w:pPr>
      <w:r>
        <w:t xml:space="preserve">O CIS Suite Standard inclui as versões mais recentes do Windows Server Standard e System Center Standard. Para cada </w:t>
      </w:r>
      <w:r>
        <w:fldChar w:fldCharType="begin"/>
      </w:r>
      <w:r>
        <w:instrText xml:space="preserve"> AutoTextList   \s NoStyle \t " designa o direito de transferir, instalar, aceder e utilizar um Produto." </w:instrText>
      </w:r>
      <w:r>
        <w:fldChar w:fldCharType="separate"/>
      </w:r>
      <w:r>
        <w:rPr>
          <w:color w:val="0563C1"/>
        </w:rPr>
        <w:t>Licença</w:t>
      </w:r>
      <w:r>
        <w:fldChar w:fldCharType="end"/>
      </w:r>
      <w:r>
        <w:t xml:space="preserve"> do CIS Suite Standard, o Cliente poderá executar no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separado." </w:instrText>
      </w:r>
      <w:r>
        <w:fldChar w:fldCharType="separate"/>
      </w:r>
      <w:r>
        <w:rPr>
          <w:color w:val="0563C1"/>
        </w:rPr>
        <w:t>Servidor Licenciado</w:t>
      </w:r>
      <w:r>
        <w:fldChar w:fldCharType="end"/>
      </w:r>
      <w:r>
        <w:t xml:space="preserve">, em qualquer momento: </w:t>
      </w:r>
    </w:p>
    <w:p w:rsidR="00077D78" w:rsidRDefault="00063D28" w:rsidP="00A74EF8">
      <w:pPr>
        <w:pStyle w:val="ProductList-Bullet"/>
        <w:numPr>
          <w:ilvl w:val="0"/>
          <w:numId w:val="20"/>
        </w:numPr>
      </w:pPr>
      <w:r>
        <w:t xml:space="preserve">Uma Instância do Windows Server Standard num </w:t>
      </w:r>
      <w:r>
        <w:fldChar w:fldCharType="begin"/>
      </w:r>
      <w:r>
        <w:instrText xml:space="preserve"> 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p>
    <w:p w:rsidR="00077D78" w:rsidRDefault="00063D28" w:rsidP="00A74EF8">
      <w:pPr>
        <w:pStyle w:val="ProductList-Bullet"/>
        <w:numPr>
          <w:ilvl w:val="0"/>
          <w:numId w:val="20"/>
        </w:numPr>
      </w:pPr>
      <w:r>
        <w:t xml:space="preserve">Uma Instância do Windows Server Standard em cada dois </w:t>
      </w:r>
      <w:r>
        <w:fldChar w:fldCharType="begin"/>
      </w:r>
      <w:r>
        <w:instrText xml:space="preserve"> AutoTextList   \s NoStyle \t " significa um OSE configurado para ser executado num sistema de hardware virtual" </w:instrText>
      </w:r>
      <w:r>
        <w:fldChar w:fldCharType="separate"/>
      </w:r>
      <w:r>
        <w:rPr>
          <w:color w:val="0563C1"/>
        </w:rPr>
        <w:t>OSEs Virtuais</w:t>
      </w:r>
      <w:r>
        <w:fldChar w:fldCharType="end"/>
      </w:r>
      <w:r>
        <w:t xml:space="preserve"> no máximo</w:t>
      </w:r>
    </w:p>
    <w:p w:rsidR="00077D78" w:rsidRDefault="00063D28">
      <w:pPr>
        <w:pStyle w:val="ProductList-Body"/>
      </w:pPr>
      <w:r>
        <w:t xml:space="preserve">Se o Cliente utilizar o número máximo permitido de Instâncias em Execução, a </w:t>
      </w:r>
      <w:r>
        <w:fldChar w:fldCharType="begin"/>
      </w:r>
      <w:r>
        <w:instrText xml:space="preserve"> AutoTextList   \s NoStyle \t "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no </w:t>
      </w:r>
      <w:r>
        <w:fldChar w:fldCharType="begin"/>
      </w:r>
      <w:r>
        <w:instrText xml:space="preserve"> 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alojar e gerir os </w:t>
      </w:r>
      <w:r>
        <w:fldChar w:fldCharType="begin"/>
      </w:r>
      <w:r>
        <w:instrText xml:space="preserve"> AutoTextList   \s NoStyle \t " significa um OSE configurado para ser executado num sistema de hardware virtual" </w:instrText>
      </w:r>
      <w:r>
        <w:fldChar w:fldCharType="separate"/>
      </w:r>
      <w:r>
        <w:rPr>
          <w:color w:val="0563C1"/>
        </w:rPr>
        <w:t>OSEs Virtuais</w:t>
      </w:r>
      <w:r>
        <w:fldChar w:fldCharType="end"/>
      </w:r>
      <w:r>
        <w:t>.</w:t>
      </w:r>
    </w:p>
    <w:p w:rsidR="00077D78" w:rsidRDefault="00077D78">
      <w:pPr>
        <w:pStyle w:val="ProductList-Body"/>
      </w:pPr>
    </w:p>
    <w:p w:rsidR="00077D78" w:rsidRDefault="00063D28">
      <w:pPr>
        <w:pStyle w:val="ProductList-ClauseHeading"/>
      </w:pPr>
      <w:r>
        <w:t>3.3 Software Incluído com CIS Suite Datacenter</w:t>
      </w:r>
    </w:p>
    <w:p w:rsidR="00077D78" w:rsidRDefault="00063D28">
      <w:pPr>
        <w:pStyle w:val="ProductList-Body"/>
      </w:pPr>
      <w:r>
        <w:t xml:space="preserve">O CIS Suite Datacenter inclui as versões mais recentes do Windows Server Datacenter e System Center Datacenter. O Cliente poderá utilizar um qualquer número de </w:t>
      </w:r>
      <w:r>
        <w:fldChar w:fldCharType="begin"/>
      </w:r>
      <w:r>
        <w:instrText xml:space="preserve"> AutoTextList   \s NoStyle \t "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Windows Server Datacenter em qualquer número de </w:t>
      </w:r>
      <w:r>
        <w:fldChar w:fldCharType="begin"/>
      </w:r>
      <w:r>
        <w:instrText xml:space="preserve"> AutoTextList   \s NoStyle \t "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OSEs</w:t>
      </w:r>
      <w:r>
        <w:fldChar w:fldCharType="end"/>
      </w:r>
      <w:r>
        <w:t xml:space="preserve"> em cada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separado." </w:instrText>
      </w:r>
      <w:r>
        <w:fldChar w:fldCharType="separate"/>
      </w:r>
      <w:r>
        <w:rPr>
          <w:color w:val="0563C1"/>
        </w:rPr>
        <w:t>Servidor Licenciado</w:t>
      </w:r>
      <w:r>
        <w:fldChar w:fldCharType="end"/>
      </w:r>
      <w:r>
        <w:t xml:space="preserve"> com CIS Suite Datacenter.</w:t>
      </w:r>
    </w:p>
    <w:p w:rsidR="00077D78" w:rsidRDefault="00077D78">
      <w:pPr>
        <w:pStyle w:val="ProductList-Body"/>
      </w:pPr>
    </w:p>
    <w:p w:rsidR="00077D78" w:rsidRDefault="00063D28">
      <w:pPr>
        <w:pStyle w:val="ProductList-ClauseHeading"/>
      </w:pPr>
      <w:r>
        <w:t>3.4 Licença de Gestão</w:t>
      </w:r>
    </w:p>
    <w:p w:rsidR="00077D78" w:rsidRDefault="00063D28">
      <w:pPr>
        <w:pStyle w:val="ProductList-Body"/>
      </w:pPr>
      <w:r>
        <w:t xml:space="preserve">Para fins de aplicação dos Termos de Licenciamento do System Center para a utilização por parte do Cliente do software CIS, será considerado que o Cliente atribuiu ao Servidor Licenciado um número de Licenças do System Center igual ao número de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do CIS Suite atribuídas ao Servidor.</w:t>
      </w:r>
    </w:p>
    <w:p w:rsidR="00077D78" w:rsidRDefault="00077D78">
      <w:pPr>
        <w:pStyle w:val="ProductList-Body"/>
      </w:pPr>
    </w:p>
    <w:p w:rsidR="00077D78" w:rsidRDefault="00063D28">
      <w:pPr>
        <w:pStyle w:val="ProductList-ClauseHeading"/>
      </w:pPr>
      <w:r>
        <w:t>3.5 Termos Adicionais</w:t>
      </w:r>
    </w:p>
    <w:p w:rsidR="00077D78" w:rsidRDefault="00063D28">
      <w:pPr>
        <w:pStyle w:val="ProductList-Body"/>
      </w:pPr>
      <w:r>
        <w:t>O Cliente poderá executar uma versão anterior de quaisquer Produtos individuais incluídos no CIS Suite conforme permitido nos termos de licenciamento para esse Produto nos Termos de Produto.</w:t>
      </w:r>
    </w:p>
    <w:p w:rsidR="00077D78" w:rsidRDefault="00077D78">
      <w:pPr>
        <w:pStyle w:val="ProductList-Body"/>
      </w:pPr>
    </w:p>
    <w:p w:rsidR="00077D78" w:rsidRDefault="00063D28">
      <w:pPr>
        <w:pStyle w:val="ProductList-Body"/>
      </w:pPr>
      <w:r>
        <w:t xml:space="preserve">• Todos os outros requisitos para a obtenção e atribuição de </w:t>
      </w:r>
      <w:r>
        <w:fldChar w:fldCharType="begin"/>
      </w:r>
      <w:r>
        <w:instrText xml:space="preserve"> AutoTextList   \s NoStyle \t " significa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 significa licença de acesso de cliente, que poderá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 significa uma Licença que permite a gestão de um ou mais OSEs pela versão correspondente do software de servidor ou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rsidR="00077D78" w:rsidRDefault="00077D78">
      <w:pPr>
        <w:pStyle w:val="ProductList-Body"/>
      </w:pPr>
    </w:p>
    <w:p w:rsidR="00077D78" w:rsidRDefault="00063D28">
      <w:pPr>
        <w:pStyle w:val="ProductList-ClauseHeading"/>
      </w:pPr>
      <w:r>
        <w:t>3.6 Direito Especial de Mudança para a Versão Anterior – Core Infrastructure Server Suite Standard</w:t>
      </w:r>
    </w:p>
    <w:p w:rsidR="00077D78" w:rsidRDefault="00063D28">
      <w:pPr>
        <w:pStyle w:val="ProductList-Body"/>
      </w:pPr>
      <w:r>
        <w:t xml:space="preserve">Para qualquer Servidor corretamente licenciado para CIS Suite Standard, os Clientes poderão executar uma </w:t>
      </w:r>
      <w:r>
        <w:fldChar w:fldCharType="begin"/>
      </w:r>
      <w:r>
        <w:instrText xml:space="preserve"> AutoTextList   \s NoStyle \t "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Server 2008 R2 Enterprise</w:t>
      </w:r>
      <w:r>
        <w:fldChar w:fldCharType="begin"/>
      </w:r>
      <w:r>
        <w:instrText xml:space="preserve"> XE "Windows Server 2008 R2 Enterprise" </w:instrText>
      </w:r>
      <w:r>
        <w:fldChar w:fldCharType="end"/>
      </w:r>
      <w:r>
        <w:t xml:space="preserve"> em vez do Windows Server Standard</w:t>
      </w:r>
      <w:r>
        <w:fldChar w:fldCharType="begin"/>
      </w:r>
      <w:r>
        <w:instrText xml:space="preserve"> XE "Windows Server Standard" </w:instrText>
      </w:r>
      <w:r>
        <w:fldChar w:fldCharType="end"/>
      </w:r>
      <w:r>
        <w:t>.</w:t>
      </w:r>
    </w:p>
    <w:p w:rsidR="00077D78" w:rsidRDefault="00063D28">
      <w:pPr>
        <w:pStyle w:val="ProductList-Offering1SubSection"/>
      </w:pPr>
      <w:bookmarkStart w:id="60" w:name="_Sec606"/>
      <w:r>
        <w:t>4. Software Assurance</w:t>
      </w:r>
      <w:bookmarkEnd w:id="60"/>
    </w:p>
    <w:tbl>
      <w:tblPr>
        <w:tblStyle w:val="PURTable"/>
        <w:tblW w:w="0" w:type="dxa"/>
        <w:tblLook w:val="04A0" w:firstRow="1" w:lastRow="0" w:firstColumn="1" w:lastColumn="0" w:noHBand="0" w:noVBand="1"/>
      </w:tblPr>
      <w:tblGrid>
        <w:gridCol w:w="3641"/>
        <w:gridCol w:w="3652"/>
        <w:gridCol w:w="3623"/>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Direitos disponíveis aos clientes de SA de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Ativação Pós-falha: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5">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Roaming: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4.1 Oferta de Renovação da Cobertura Software Assurance para Windows Server e System Center</w:t>
      </w:r>
    </w:p>
    <w:p w:rsidR="00077D78" w:rsidRDefault="00063D28">
      <w:pPr>
        <w:pStyle w:val="ProductList-Body"/>
      </w:pPr>
      <w:r>
        <w:t xml:space="preserve">Os clientes que tenham licenças com cobertura SA ativa para os Produtos na coluna A da tabela abaixo podem, quando expirar essa cobertura, adquirir a cobertura SA para o CIS Suite correspondente na coluna B sem adquirir a </w:t>
      </w:r>
      <w:r>
        <w:fldChar w:fldCharType="begin"/>
      </w:r>
      <w:r>
        <w:instrText xml:space="preserve"> AutoTextList   \s NoStyle \t "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440"/>
        <w:gridCol w:w="5476"/>
      </w:tblGrid>
      <w:tr w:rsidR="00077D7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Coluna B</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 xml:space="preserve">Windows Server Standard </w:t>
            </w:r>
            <w:r>
              <w:fldChar w:fldCharType="begin"/>
            </w:r>
            <w:r>
              <w:instrText xml:space="preserve"> XE "Windows Server Standard " </w:instrText>
            </w:r>
            <w:r>
              <w:fldChar w:fldCharType="end"/>
            </w:r>
          </w:p>
          <w:p w:rsidR="00077D78" w:rsidRDefault="00063D2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Core Infrastructure Server Suite Standard</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 xml:space="preserve">Windows Server Standard  </w:t>
            </w:r>
          </w:p>
          <w:p w:rsidR="00077D78" w:rsidRDefault="00063D28">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Core Infrastructure Server Suite Datacenter</w:t>
            </w:r>
          </w:p>
        </w:tc>
      </w:tr>
    </w:tbl>
    <w:p w:rsidR="00077D78" w:rsidRDefault="00063D28">
      <w:pPr>
        <w:pStyle w:val="ProductList-Body"/>
      </w:pPr>
      <w:r>
        <w:t xml:space="preserve">Para cada conjunto composto por cada uma das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qualificáveis numa célula na Coluna A da tabela acima, os clientes poderão adquirir SA para uma </w:t>
      </w:r>
      <w:r>
        <w:fldChar w:fldCharType="begin"/>
      </w:r>
      <w:r>
        <w:instrText xml:space="preserve"> AutoTextList   \s NoStyle \t " designa o direito de transferir, instalar, aceder e utilizar um Produto." </w:instrText>
      </w:r>
      <w:r>
        <w:fldChar w:fldCharType="separate"/>
      </w:r>
      <w:r>
        <w:rPr>
          <w:color w:val="0563C1"/>
        </w:rPr>
        <w:t>Licença</w:t>
      </w:r>
      <w:r>
        <w:fldChar w:fldCharType="end"/>
      </w:r>
      <w:r>
        <w:t xml:space="preserve"> do CIS Suite correspondente na Coluna B. Os clientes que licenciam e utilizam o CIS Suite (Standard ou Datacenter) ao abrigo desta oferta já não poderão utilizar o software ao abrigo das respetivas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qualificáveis. As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rsidR="00077D78" w:rsidRDefault="00077D78">
      <w:pPr>
        <w:pStyle w:val="ProductList-Body"/>
        <w:jc w:val="right"/>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1HeadingNoBorder"/>
      </w:pPr>
      <w:bookmarkStart w:id="61" w:name="_Sec862"/>
      <w:r>
        <w:t>Forefront</w:t>
      </w:r>
      <w:bookmarkEnd w:id="61"/>
      <w:r>
        <w:fldChar w:fldCharType="begin"/>
      </w:r>
      <w:r>
        <w:instrText xml:space="preserve"> TC "</w:instrText>
      </w:r>
      <w:bookmarkStart w:id="62" w:name="_Toc426101756"/>
      <w:r>
        <w:instrText>Forefront</w:instrText>
      </w:r>
      <w:bookmarkEnd w:id="62"/>
      <w:r>
        <w:instrText>" \l 2</w:instrText>
      </w:r>
      <w:r>
        <w:fldChar w:fldCharType="end"/>
      </w:r>
    </w:p>
    <w:p w:rsidR="00077D78" w:rsidRDefault="00063D28">
      <w:pPr>
        <w:pStyle w:val="ProductList-Offering1SubSection"/>
      </w:pPr>
      <w:bookmarkStart w:id="63" w:name="_Sec863"/>
      <w:r>
        <w:t>1. Disponibilidade do Programa</w:t>
      </w:r>
      <w:bookmarkEnd w:id="63"/>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77D78" w:rsidTr="00063D2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7D78" w:rsidTr="00063D28">
        <w:tc>
          <w:tcPr>
            <w:tcW w:w="4160" w:type="dxa"/>
            <w:tcBorders>
              <w:top w:val="single" w:sz="6" w:space="0" w:color="FFFFFF"/>
              <w:left w:val="none" w:sz="4" w:space="0" w:color="BFBFBF"/>
              <w:bottom w:val="none" w:sz="4" w:space="0" w:color="BFBFBF"/>
              <w:right w:val="none" w:sz="4" w:space="0" w:color="6E6E6E"/>
            </w:tcBorders>
          </w:tcPr>
          <w:p w:rsidR="00077D78" w:rsidRDefault="00063D28">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77D78" w:rsidRDefault="00063D28">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rsidR="00077D78" w:rsidRDefault="00063D28">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rsidR="00077D78" w:rsidRDefault="00063D28">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rsidR="00077D78" w:rsidRDefault="00063D2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77D78" w:rsidRDefault="00063D28">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77D78" w:rsidRDefault="00063D28">
            <w:pPr>
              <w:pStyle w:val="ProductList-TableBody"/>
              <w:jc w:val="center"/>
            </w:pPr>
            <w:r>
              <w:t>A</w:t>
            </w:r>
          </w:p>
        </w:tc>
      </w:tr>
    </w:tbl>
    <w:p w:rsidR="00077D78" w:rsidRDefault="00063D28">
      <w:pPr>
        <w:pStyle w:val="ProductList-Offering1SubSection"/>
      </w:pPr>
      <w:bookmarkStart w:id="64" w:name="_Sec864"/>
      <w:r>
        <w:t>2. Condições do Produto</w:t>
      </w:r>
      <w:bookmarkEnd w:id="64"/>
    </w:p>
    <w:tbl>
      <w:tblPr>
        <w:tblStyle w:val="PURTable"/>
        <w:tblW w:w="0" w:type="dxa"/>
        <w:tblLook w:val="04A0" w:firstRow="1" w:lastRow="0" w:firstColumn="1" w:lastColumn="0" w:noHBand="0" w:noVBand="1"/>
      </w:tblPr>
      <w:tblGrid>
        <w:gridCol w:w="3647"/>
        <w:gridCol w:w="3638"/>
        <w:gridCol w:w="3631"/>
      </w:tblGrid>
      <w:tr w:rsidR="00077D78" w:rsidTr="00063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Windows Live Edition</w:t>
            </w:r>
            <w:r>
              <w:fldChar w:fldCharType="begin"/>
            </w:r>
            <w:r>
              <w:instrText xml:space="preserve"> XE "Forefront Identity Manager 2010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077D78" w:rsidRDefault="00063D28">
            <w:pPr>
              <w:pStyle w:val="ProductList-TableBody"/>
            </w:pPr>
            <w:r>
              <w:rPr>
                <w:color w:val="404040"/>
              </w:rPr>
              <w:t>Edições Anteriores: N/A</w:t>
            </w:r>
          </w:p>
        </w:tc>
      </w:tr>
      <w:tr w:rsidR="00077D78" w:rsidTr="00063D28">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77D78" w:rsidRDefault="00063D2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"Pré-requisito (SA): Indica que determinadas condições adicionais devem ser cumpridas para adquirir cobertura SA para o Produto." </w:instrText>
            </w:r>
            <w:r>
              <w:fldChar w:fldCharType="separate"/>
            </w:r>
            <w:r>
              <w:rPr>
                <w:color w:val="0563C1"/>
              </w:rPr>
              <w:t>Pré-requisito (SA)</w:t>
            </w:r>
            <w:r>
              <w:fldChar w:fldCharType="end"/>
            </w:r>
            <w:r>
              <w:t xml:space="preserve">: </w:t>
            </w:r>
            <w:hyperlink r:id="rId46">
              <w:r>
                <w:rPr>
                  <w:color w:val="00467F"/>
                  <w:u w:val="single"/>
                </w:rPr>
                <w:t>Apêndice B</w:t>
              </w:r>
            </w:hyperlink>
          </w:p>
        </w:tc>
      </w:tr>
      <w:tr w:rsidR="00077D78" w:rsidTr="00063D28">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77D78" w:rsidRDefault="00063D2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77D78" w:rsidRDefault="00063D2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77D78" w:rsidRDefault="00063D28">
            <w:pPr>
              <w:pStyle w:val="ProductList-TableBody"/>
            </w:pPr>
            <w:r>
              <w:rPr>
                <w:color w:val="404040"/>
              </w:rPr>
              <w:t>Redução Elegível: N/A</w:t>
            </w:r>
          </w:p>
        </w:tc>
      </w:tr>
      <w:tr w:rsidR="00077D78" w:rsidTr="00063D28">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77D78" w:rsidRDefault="00063D2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77D78" w:rsidRDefault="00063D28">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77D78" w:rsidRDefault="00063D28">
            <w:pPr>
              <w:pStyle w:val="ProductList-TableBody"/>
            </w:pPr>
            <w:r>
              <w:rPr>
                <w:color w:val="404040"/>
              </w:rPr>
              <w:t>True-up Elegível: N/A</w:t>
            </w:r>
          </w:p>
        </w:tc>
      </w:tr>
      <w:tr w:rsidR="00077D78" w:rsidTr="00063D28">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77D78" w:rsidRDefault="00063D2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2.1 Forefront Identity Manager 2010 – Windows Live Edition</w:t>
      </w:r>
    </w:p>
    <w:p w:rsidR="00077D78" w:rsidRDefault="00063D28">
      <w:pPr>
        <w:pStyle w:val="ProductList-Body"/>
      </w:pPr>
      <w:r>
        <w:t>Forefront Identity Manager 2010 – Windows Live Edition é a versão seguinte para o Identity Lifecycle Manager 2007 – Windows Live Edition.</w:t>
      </w:r>
    </w:p>
    <w:p w:rsidR="00077D78" w:rsidRDefault="00077D78">
      <w:pPr>
        <w:pStyle w:val="ProductList-Body"/>
      </w:pPr>
    </w:p>
    <w:p w:rsidR="00077D78" w:rsidRDefault="00063D28">
      <w:pPr>
        <w:pStyle w:val="ProductList-Offering1SubSection"/>
      </w:pPr>
      <w:bookmarkStart w:id="65" w:name="_Sec865"/>
      <w:r>
        <w:t>3. Direitos de Utilização</w:t>
      </w:r>
      <w:bookmarkEnd w:id="65"/>
    </w:p>
    <w:tbl>
      <w:tblPr>
        <w:tblStyle w:val="PURTable"/>
        <w:tblW w:w="0" w:type="dxa"/>
        <w:tblLook w:val="04A0" w:firstRow="1" w:lastRow="0" w:firstColumn="1" w:lastColumn="0" w:noHBand="0" w:noVBand="1"/>
      </w:tblPr>
      <w:tblGrid>
        <w:gridCol w:w="3650"/>
        <w:gridCol w:w="3645"/>
        <w:gridCol w:w="3621"/>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"Termos de Licenciamento: Termos e condições que regulam a implementação e utilização de um Produto." </w:instrText>
            </w:r>
            <w:r>
              <w:fldChar w:fldCharType="separate"/>
            </w:r>
            <w:r>
              <w:rPr>
                <w:color w:val="0563C1"/>
              </w:rPr>
              <w:t>Termos de Licenciamento</w:t>
            </w:r>
            <w:r>
              <w:fldChar w:fldCharType="end"/>
            </w:r>
            <w:r>
              <w:t xml:space="preserve">: </w:t>
            </w:r>
            <w:hyperlink r:id="rId47">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Sim</w:t>
            </w:r>
          </w:p>
        </w:tc>
      </w:tr>
      <w:tr w:rsidR="00077D78" w:rsidTr="00063D28">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77D78" w:rsidRDefault="00063D2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77D78" w:rsidRDefault="00063D2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77D78" w:rsidRDefault="00063D28">
            <w:pPr>
              <w:pStyle w:val="ProductList-TableBody"/>
            </w:pPr>
            <w:r>
              <w:rPr>
                <w:color w:val="404040"/>
              </w:rPr>
              <w:t>Tecnologias Incluídas: N/A</w:t>
            </w:r>
          </w:p>
        </w:tc>
      </w:tr>
      <w:tr w:rsidR="00077D78" w:rsidTr="00063D28">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77D78" w:rsidRDefault="00063D28">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3.1 Importar dados de identidade: Forefront Identity Manager 2010 R2 Windows Live Edition</w:t>
      </w:r>
    </w:p>
    <w:p w:rsidR="00077D78" w:rsidRDefault="00063D28">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rsidR="00077D78" w:rsidRDefault="00077D78">
      <w:pPr>
        <w:pStyle w:val="ProductList-Body"/>
      </w:pPr>
    </w:p>
    <w:p w:rsidR="00077D78" w:rsidRDefault="00063D28">
      <w:pPr>
        <w:pStyle w:val="ProductList-ClauseHeading"/>
      </w:pPr>
      <w:r>
        <w:t>3.2 Software Adicional</w:t>
      </w:r>
    </w:p>
    <w:tbl>
      <w:tblPr>
        <w:tblStyle w:val="PURTable"/>
        <w:tblW w:w="0" w:type="dxa"/>
        <w:tblLook w:val="04A0" w:firstRow="1" w:lastRow="0" w:firstColumn="1" w:lastColumn="0" w:noHBand="0" w:noVBand="1"/>
      </w:tblPr>
      <w:tblGrid>
        <w:gridCol w:w="3680"/>
        <w:gridCol w:w="3618"/>
        <w:gridCol w:w="3618"/>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077D78" w:rsidRDefault="00077D7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7D78" w:rsidRDefault="00077D78">
            <w:pPr>
              <w:pStyle w:val="ProductList-TableBody"/>
            </w:pPr>
          </w:p>
        </w:tc>
      </w:tr>
    </w:tbl>
    <w:p w:rsidR="00077D78" w:rsidRDefault="00063D28">
      <w:pPr>
        <w:pStyle w:val="ProductList-Offering2HeadingNoBorder"/>
      </w:pPr>
      <w:bookmarkStart w:id="66" w:name="_Sec866"/>
      <w:r>
        <w:t>4. Software Assurance</w:t>
      </w:r>
      <w:bookmarkEnd w:id="66"/>
      <w:r>
        <w:fldChar w:fldCharType="begin"/>
      </w:r>
      <w:r>
        <w:instrText xml:space="preserve"> TC "</w:instrText>
      </w:r>
      <w:bookmarkStart w:id="67" w:name="_Toc426101757"/>
      <w:r>
        <w:instrText>4. Software Assurance</w:instrText>
      </w:r>
      <w:bookmarkEnd w:id="67"/>
      <w:r>
        <w:instrText>" \l 3</w:instrText>
      </w:r>
      <w:r>
        <w:fldChar w:fldCharType="end"/>
      </w:r>
    </w:p>
    <w:tbl>
      <w:tblPr>
        <w:tblStyle w:val="PURTable"/>
        <w:tblW w:w="0" w:type="dxa"/>
        <w:tblLook w:val="04A0" w:firstRow="1" w:lastRow="0" w:firstColumn="1" w:lastColumn="0" w:noHBand="0" w:noVBand="1"/>
      </w:tblPr>
      <w:tblGrid>
        <w:gridCol w:w="3641"/>
        <w:gridCol w:w="3652"/>
        <w:gridCol w:w="3623"/>
      </w:tblGrid>
      <w:tr w:rsidR="00077D78" w:rsidTr="00063D2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077D78" w:rsidRDefault="00063D28">
            <w:pPr>
              <w:pStyle w:val="ProductList-TableBody"/>
            </w:pPr>
            <w:r>
              <w:rPr>
                <w:color w:val="404040"/>
              </w:rPr>
              <w:t>Direitos de Ativação Pós-falha: N/A</w:t>
            </w:r>
          </w:p>
        </w:tc>
      </w:tr>
      <w:tr w:rsidR="00077D78" w:rsidTr="00063D28">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77D78" w:rsidRDefault="00063D2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77D78" w:rsidRDefault="00063D2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77D78" w:rsidRDefault="00063D28">
            <w:pPr>
              <w:pStyle w:val="ProductList-TableBody"/>
            </w:pPr>
            <w:r>
              <w:rPr>
                <w:color w:val="404040"/>
              </w:rPr>
              <w:t>Direitos de Roaming: N/A</w:t>
            </w:r>
          </w:p>
        </w:tc>
      </w:tr>
      <w:tr w:rsidR="00077D78" w:rsidTr="00063D28">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77D78" w:rsidRDefault="00063D28">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077D78" w:rsidRDefault="00077D78">
            <w:pPr>
              <w:pStyle w:val="ProductList-TableBody"/>
            </w:pPr>
          </w:p>
        </w:tc>
      </w:tr>
    </w:tbl>
    <w:p w:rsidR="00077D78" w:rsidRDefault="00077D78">
      <w:pPr>
        <w:pStyle w:val="ProductList-Body"/>
        <w:jc w:val="right"/>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GroupHeading"/>
      </w:pPr>
      <w:bookmarkStart w:id="68" w:name="_Sec608"/>
      <w:r>
        <w:t>Microsoft Dynamics</w:t>
      </w:r>
      <w:bookmarkEnd w:id="68"/>
      <w:r>
        <w:fldChar w:fldCharType="begin"/>
      </w:r>
      <w:r>
        <w:instrText xml:space="preserve"> TC "</w:instrText>
      </w:r>
      <w:bookmarkStart w:id="69" w:name="_Toc426101758"/>
      <w:r>
        <w:instrText>Microsoft Dynamics</w:instrText>
      </w:r>
      <w:bookmarkEnd w:id="69"/>
      <w:r>
        <w:instrText>" \l 2</w:instrText>
      </w:r>
      <w:r>
        <w:fldChar w:fldCharType="end"/>
      </w:r>
    </w:p>
    <w:p w:rsidR="00077D78" w:rsidRDefault="00063D28">
      <w:pPr>
        <w:pStyle w:val="ProductList-Offering2HeadingNoBorder"/>
      </w:pPr>
      <w:bookmarkStart w:id="70" w:name="_Sec609"/>
      <w:r>
        <w:t>Microsoft Dynamics AX</w:t>
      </w:r>
      <w:bookmarkEnd w:id="70"/>
      <w:r>
        <w:fldChar w:fldCharType="begin"/>
      </w:r>
      <w:r>
        <w:instrText xml:space="preserve"> TC "</w:instrText>
      </w:r>
      <w:bookmarkStart w:id="71" w:name="_Toc426101759"/>
      <w:r>
        <w:instrText>Microsoft Dynamics AX</w:instrText>
      </w:r>
      <w:bookmarkEnd w:id="71"/>
      <w:r>
        <w:instrText>" \l 3</w:instrText>
      </w:r>
      <w:r>
        <w:fldChar w:fldCharType="end"/>
      </w:r>
    </w:p>
    <w:p w:rsidR="00077D78" w:rsidRDefault="00063D28">
      <w:pPr>
        <w:pStyle w:val="ProductList-Offering1SubSection"/>
      </w:pPr>
      <w:bookmarkStart w:id="72" w:name="_Sec678"/>
      <w:r>
        <w:t>1. Disponibilidade do Programa</w:t>
      </w:r>
      <w:bookmarkEnd w:id="72"/>
    </w:p>
    <w:tbl>
      <w:tblPr>
        <w:tblStyle w:val="PURTable"/>
        <w:tblW w:w="0" w:type="dxa"/>
        <w:tblLook w:val="04A0" w:firstRow="1" w:lastRow="0" w:firstColumn="1" w:lastColumn="0" w:noHBand="0" w:noVBand="1"/>
      </w:tblPr>
      <w:tblGrid>
        <w:gridCol w:w="4049"/>
        <w:gridCol w:w="613"/>
        <w:gridCol w:w="614"/>
        <w:gridCol w:w="613"/>
        <w:gridCol w:w="609"/>
        <w:gridCol w:w="609"/>
        <w:gridCol w:w="613"/>
        <w:gridCol w:w="616"/>
        <w:gridCol w:w="736"/>
        <w:gridCol w:w="619"/>
        <w:gridCol w:w="614"/>
        <w:gridCol w:w="611"/>
      </w:tblGrid>
      <w:tr w:rsidR="00077D7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Contrato Enterprise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077D78">
        <w:tc>
          <w:tcPr>
            <w:tcW w:w="4160" w:type="dxa"/>
            <w:tcBorders>
              <w:top w:val="single" w:sz="6" w:space="0" w:color="FFFFFF"/>
              <w:left w:val="none" w:sz="4" w:space="0" w:color="6E6E6E"/>
              <w:bottom w:val="dashed" w:sz="4" w:space="0" w:color="BFBFBF"/>
              <w:right w:val="none" w:sz="4" w:space="0" w:color="6E6E6E"/>
            </w:tcBorders>
          </w:tcPr>
          <w:p w:rsidR="00077D78" w:rsidRDefault="00063D28">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7D78" w:rsidRDefault="00063D28">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rsidR="00077D78" w:rsidRDefault="00063D28">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077D78" w:rsidRDefault="00077D7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63D28">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63D28">
            <w:pPr>
              <w:pStyle w:val="ProductList-TableBody"/>
              <w:jc w:val="center"/>
            </w:pPr>
            <w:r>
              <w:t>A</w:t>
            </w:r>
          </w:p>
        </w:tc>
      </w:tr>
      <w:tr w:rsidR="00077D78">
        <w:tc>
          <w:tcPr>
            <w:tcW w:w="416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pPr>
            <w: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077D78" w:rsidRDefault="00077D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63D28">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63D28">
            <w:pPr>
              <w:pStyle w:val="ProductList-TableBody"/>
              <w:jc w:val="center"/>
            </w:pPr>
            <w:r>
              <w:t>A</w:t>
            </w:r>
          </w:p>
        </w:tc>
      </w:tr>
      <w:tr w:rsidR="00077D78">
        <w:tc>
          <w:tcPr>
            <w:tcW w:w="416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077D78" w:rsidRDefault="00077D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63D28">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63D28">
            <w:pPr>
              <w:pStyle w:val="ProductList-TableBody"/>
              <w:jc w:val="center"/>
            </w:pPr>
            <w:r>
              <w:t>A</w:t>
            </w:r>
          </w:p>
        </w:tc>
      </w:tr>
      <w:tr w:rsidR="00077D78">
        <w:tc>
          <w:tcPr>
            <w:tcW w:w="416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77D78" w:rsidRDefault="00077D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63D28">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63D28">
            <w:pPr>
              <w:pStyle w:val="ProductList-TableBody"/>
              <w:jc w:val="center"/>
            </w:pPr>
            <w:r>
              <w:t>A</w:t>
            </w:r>
          </w:p>
        </w:tc>
      </w:tr>
      <w:tr w:rsidR="00077D78">
        <w:tc>
          <w:tcPr>
            <w:tcW w:w="416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pPr>
            <w:r>
              <w:t xml:space="preserve">Microsoft Dynamics AX 2012 R3 Task CAL </w:t>
            </w:r>
            <w:r>
              <w:fldChar w:fldCharType="begin"/>
            </w:r>
            <w:r>
              <w:instrText xml:space="preserve"> XE "Microsoft Dynamics AX 2012 R3 Task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77D78" w:rsidRDefault="00077D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63D28">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63D28">
            <w:pPr>
              <w:pStyle w:val="ProductList-TableBody"/>
              <w:jc w:val="center"/>
            </w:pPr>
            <w:r>
              <w:t>A</w:t>
            </w:r>
          </w:p>
        </w:tc>
      </w:tr>
      <w:tr w:rsidR="00077D78">
        <w:tc>
          <w:tcPr>
            <w:tcW w:w="416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77D78" w:rsidRDefault="00077D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63D28">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63D28">
            <w:pPr>
              <w:pStyle w:val="ProductList-TableBody"/>
              <w:jc w:val="center"/>
            </w:pPr>
            <w:r>
              <w:t>A</w:t>
            </w:r>
          </w:p>
        </w:tc>
      </w:tr>
      <w:tr w:rsidR="00077D78">
        <w:tc>
          <w:tcPr>
            <w:tcW w:w="416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rsidR="00077D78" w:rsidRDefault="00077D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63D28">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63D28">
            <w:pPr>
              <w:pStyle w:val="ProductList-TableBody"/>
              <w:jc w:val="center"/>
            </w:pPr>
            <w:r>
              <w:t>A</w:t>
            </w:r>
          </w:p>
        </w:tc>
      </w:tr>
      <w:tr w:rsidR="00077D78">
        <w:tc>
          <w:tcPr>
            <w:tcW w:w="416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077D78" w:rsidRDefault="00077D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63D28">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63D28">
            <w:pPr>
              <w:pStyle w:val="ProductList-TableBody"/>
              <w:jc w:val="center"/>
            </w:pPr>
            <w:r>
              <w:t>A</w:t>
            </w:r>
          </w:p>
        </w:tc>
      </w:tr>
      <w:tr w:rsidR="00077D78">
        <w:tc>
          <w:tcPr>
            <w:tcW w:w="416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077D78" w:rsidRDefault="00077D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63D28">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63D28">
            <w:pPr>
              <w:pStyle w:val="ProductList-TableBody"/>
              <w:jc w:val="center"/>
            </w:pPr>
            <w:r>
              <w:t>A</w:t>
            </w:r>
          </w:p>
        </w:tc>
      </w:tr>
      <w:tr w:rsidR="00077D78">
        <w:tc>
          <w:tcPr>
            <w:tcW w:w="4160" w:type="dxa"/>
            <w:tcBorders>
              <w:top w:val="dashed" w:sz="4" w:space="0" w:color="BFBFBF"/>
              <w:left w:val="none" w:sz="4" w:space="0" w:color="6E6E6E"/>
              <w:bottom w:val="none" w:sz="4" w:space="0" w:color="BFBFBF"/>
              <w:right w:val="none" w:sz="4" w:space="0" w:color="6E6E6E"/>
            </w:tcBorders>
          </w:tcPr>
          <w:p w:rsidR="00077D78" w:rsidRDefault="00063D28">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077D78" w:rsidRDefault="00063D28">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rsidR="00077D78" w:rsidRDefault="00063D28">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077D78" w:rsidRDefault="00077D7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63D28">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63D28">
            <w:pPr>
              <w:pStyle w:val="ProductList-TableBody"/>
              <w:jc w:val="center"/>
            </w:pPr>
            <w:r>
              <w:t xml:space="preserve">A </w:t>
            </w:r>
          </w:p>
        </w:tc>
      </w:tr>
    </w:tbl>
    <w:p w:rsidR="00077D78" w:rsidRDefault="00063D28">
      <w:pPr>
        <w:pStyle w:val="ProductList-Offering1SubSection"/>
      </w:pPr>
      <w:bookmarkStart w:id="73" w:name="_Sec734"/>
      <w:r>
        <w:t>2. Condições do Produto</w:t>
      </w:r>
      <w:bookmarkEnd w:id="73"/>
    </w:p>
    <w:tbl>
      <w:tblPr>
        <w:tblStyle w:val="PURTable"/>
        <w:tblW w:w="0" w:type="dxa"/>
        <w:tblLook w:val="04A0" w:firstRow="1" w:lastRow="0" w:firstColumn="1" w:lastColumn="0" w:noHBand="0" w:noVBand="1"/>
      </w:tblPr>
      <w:tblGrid>
        <w:gridCol w:w="3645"/>
        <w:gridCol w:w="3639"/>
        <w:gridCol w:w="3632"/>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Versões anteriores do Produto e respetiva Data Disponível." </w:instrText>
            </w:r>
            <w:r>
              <w:fldChar w:fldCharType="separate"/>
            </w:r>
            <w:r>
              <w:rPr>
                <w:color w:val="0563C1"/>
              </w:rPr>
              <w:t>Versão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Edições Anteriores: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True-up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63D28">
      <w:pPr>
        <w:pStyle w:val="ProductList-Offering1SubSection"/>
      </w:pPr>
      <w:bookmarkStart w:id="74" w:name="_Sec789"/>
      <w:r>
        <w:t>3. Direitos de Utilização</w:t>
      </w:r>
      <w:bookmarkEnd w:id="74"/>
    </w:p>
    <w:tbl>
      <w:tblPr>
        <w:tblStyle w:val="PURTable"/>
        <w:tblW w:w="0" w:type="dxa"/>
        <w:tblLook w:val="04A0" w:firstRow="1" w:lastRow="0" w:firstColumn="1" w:lastColumn="0" w:noHBand="0" w:noVBand="1"/>
      </w:tblPr>
      <w:tblGrid>
        <w:gridCol w:w="3650"/>
        <w:gridCol w:w="3645"/>
        <w:gridCol w:w="3621"/>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Server e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Tecnologias Incluídas: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3.1 Acesso a Software de Servidor</w:t>
      </w:r>
    </w:p>
    <w:p w:rsidR="00077D78" w:rsidRDefault="00063D28">
      <w:pPr>
        <w:pStyle w:val="ProductList-Body"/>
      </w:pPr>
      <w:r>
        <w:t>Registe o tempo resultante unicamente para o processamento de vencimentos; registe despesas unicamente para reembolso; gira informações pessoais; crie requisições e gira orçamentos relacionados com estas atividades</w:t>
      </w:r>
    </w:p>
    <w:tbl>
      <w:tblPr>
        <w:tblStyle w:val="PURTable"/>
        <w:tblW w:w="0" w:type="dxa"/>
        <w:tblLook w:val="04A0" w:firstRow="1" w:lastRow="0" w:firstColumn="1" w:lastColumn="0" w:noHBand="0" w:noVBand="1"/>
      </w:tblPr>
      <w:tblGrid>
        <w:gridCol w:w="3651"/>
        <w:gridCol w:w="3667"/>
        <w:gridCol w:w="3598"/>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D78" w:rsidRDefault="00063D28">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077D78" w:rsidRDefault="00063D28">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077D78" w:rsidRDefault="00077D78">
            <w:pPr>
              <w:pStyle w:val="ProductList-TableBody"/>
            </w:pPr>
          </w:p>
        </w:tc>
      </w:tr>
    </w:tbl>
    <w:p w:rsidR="00077D78" w:rsidRDefault="00077D78">
      <w:pPr>
        <w:pStyle w:val="ProductList-Body"/>
      </w:pPr>
    </w:p>
    <w:p w:rsidR="00077D78" w:rsidRDefault="00063D28">
      <w:pPr>
        <w:pStyle w:val="ProductList-SubClauseHeading"/>
      </w:pPr>
      <w:r>
        <w:t>3.1.1 Funcionalidade Adicional Associada a Microsoft Dynamics AX 2012 R3 Task CAL</w:t>
      </w:r>
    </w:p>
    <w:p w:rsidR="00077D78" w:rsidRDefault="00063D28">
      <w:pPr>
        <w:pStyle w:val="ProductList-BodyIndented"/>
      </w:pPr>
      <w:r>
        <w:t>Registe e aprove qualquer tipo de tempo e despesas; aprove faturas; aprove todas as transações relacionadas com Self-Serve; opere um dispositivo de ponto de venda ou um dispositivo de armazém e opere um dispositivo do gestor de loja.</w:t>
      </w:r>
    </w:p>
    <w:tbl>
      <w:tblPr>
        <w:tblStyle w:val="PURTable0"/>
        <w:tblW w:w="0" w:type="dxa"/>
        <w:tblLook w:val="04A0" w:firstRow="1" w:lastRow="0" w:firstColumn="1" w:lastColumn="0" w:noHBand="0" w:noVBand="1"/>
      </w:tblPr>
      <w:tblGrid>
        <w:gridCol w:w="3516"/>
        <w:gridCol w:w="3520"/>
        <w:gridCol w:w="3520"/>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D78" w:rsidRDefault="00063D28">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077D78" w:rsidRDefault="00063D28">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077D78" w:rsidRDefault="00063D28">
            <w:pPr>
              <w:pStyle w:val="ProductList-TableBody"/>
            </w:pPr>
            <w:r>
              <w:t>Microsoft Dynamics AX 2012 R3 Task Use Additive CAL</w:t>
            </w:r>
          </w:p>
        </w:tc>
      </w:tr>
    </w:tbl>
    <w:p w:rsidR="00077D78" w:rsidRDefault="00077D78">
      <w:pPr>
        <w:pStyle w:val="ProductList-BodyIndented"/>
      </w:pPr>
    </w:p>
    <w:p w:rsidR="00077D78" w:rsidRDefault="00063D28">
      <w:pPr>
        <w:pStyle w:val="ProductList-SubClauseHeading"/>
      </w:pPr>
      <w:r>
        <w:t>3.1.2 Funcionalidade Adicional Associada a Microsoft Dynamics AX 2012 R3 Functional CAL</w:t>
      </w:r>
    </w:p>
    <w:p w:rsidR="00077D78" w:rsidRDefault="00063D28">
      <w:pPr>
        <w:pStyle w:val="ProductList-BodyIndented"/>
      </w:pPr>
      <w:r>
        <w:t>Utilize ciclos operacionais estabelecidos e processos de negócio fornecidos pelo software; crie e atualize (i) requisições de posição ou (ii) registos de dados principais pertencentes a candidatos, funcionários, clientes, fornecedores ou catálogos de peças e aprove todas as transações relacionadas com tarefas e Self-Serve.</w:t>
      </w:r>
    </w:p>
    <w:tbl>
      <w:tblPr>
        <w:tblStyle w:val="PURTable0"/>
        <w:tblW w:w="0" w:type="dxa"/>
        <w:tblLook w:val="04A0" w:firstRow="1" w:lastRow="0" w:firstColumn="1" w:lastColumn="0" w:noHBand="0" w:noVBand="1"/>
      </w:tblPr>
      <w:tblGrid>
        <w:gridCol w:w="3512"/>
        <w:gridCol w:w="3526"/>
        <w:gridCol w:w="3518"/>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D78" w:rsidRDefault="00063D28">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077D78" w:rsidRDefault="00063D28">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077D78" w:rsidRDefault="00063D28">
            <w:pPr>
              <w:pStyle w:val="ProductList-TableBody"/>
            </w:pPr>
            <w:r>
              <w:t>CAL Adicional de Utilização Funcional do Microsoft Dynamics AX 2012 R3</w:t>
            </w:r>
          </w:p>
        </w:tc>
      </w:tr>
    </w:tbl>
    <w:p w:rsidR="00077D78" w:rsidRDefault="00077D78">
      <w:pPr>
        <w:pStyle w:val="ProductList-BodyIndented"/>
      </w:pPr>
    </w:p>
    <w:p w:rsidR="00077D78" w:rsidRDefault="00063D28">
      <w:pPr>
        <w:pStyle w:val="ProductList-SubClauseHeading"/>
      </w:pPr>
      <w:r>
        <w:t>3.1.3 Funcionalidade Adicional Associada a Microsoft Dynamics AX 2012 R3 Enterprise CAL</w:t>
      </w:r>
    </w:p>
    <w:p w:rsidR="00077D78" w:rsidRDefault="00063D28">
      <w:pPr>
        <w:pStyle w:val="ProductList-BodyIndented"/>
      </w:pPr>
      <w:r>
        <w:t>Acesso sem restrições a todas as funcionalidades no software de servidor na solução ERP.</w:t>
      </w:r>
    </w:p>
    <w:tbl>
      <w:tblPr>
        <w:tblStyle w:val="PURTable0"/>
        <w:tblW w:w="0" w:type="dxa"/>
        <w:tblLook w:val="04A0" w:firstRow="1" w:lastRow="0" w:firstColumn="1" w:lastColumn="0" w:noHBand="0" w:noVBand="1"/>
      </w:tblPr>
      <w:tblGrid>
        <w:gridCol w:w="3506"/>
        <w:gridCol w:w="3517"/>
        <w:gridCol w:w="3533"/>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D78" w:rsidRDefault="00063D28">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077D78" w:rsidRDefault="00063D28">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077D78" w:rsidRDefault="00063D28">
            <w:pPr>
              <w:pStyle w:val="ProductList-TableBody"/>
            </w:pPr>
            <w:r>
              <w:t>CAL Adicional de Utilização Empresarial do Microsoft Dynamics AX 2012 R3</w:t>
            </w:r>
          </w:p>
        </w:tc>
      </w:tr>
    </w:tbl>
    <w:p w:rsidR="00077D78" w:rsidRDefault="00077D78">
      <w:pPr>
        <w:pStyle w:val="ProductList-BodyIndented"/>
      </w:pPr>
    </w:p>
    <w:p w:rsidR="00077D78" w:rsidRDefault="00063D28">
      <w:pPr>
        <w:pStyle w:val="ProductList-ClauseHeading"/>
      </w:pPr>
      <w:r>
        <w:t>3.2 Direito de Modificação</w:t>
      </w:r>
    </w:p>
    <w:p w:rsidR="00077D78" w:rsidRDefault="00063D28">
      <w:pPr>
        <w:pStyle w:val="ProductList-Body"/>
      </w:pPr>
      <w: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p>
    <w:p w:rsidR="00077D78" w:rsidRDefault="00077D78">
      <w:pPr>
        <w:pStyle w:val="ProductList-Body"/>
      </w:pPr>
    </w:p>
    <w:p w:rsidR="00077D78" w:rsidRDefault="00063D28">
      <w:pPr>
        <w:pStyle w:val="ProductList-ClauseHeading"/>
      </w:pPr>
      <w:r>
        <w:t>3.3 Software Adicional</w:t>
      </w:r>
    </w:p>
    <w:tbl>
      <w:tblPr>
        <w:tblStyle w:val="PURTable"/>
        <w:tblW w:w="0" w:type="dxa"/>
        <w:tblLook w:val="04A0" w:firstRow="1" w:lastRow="0" w:firstColumn="1" w:lastColumn="0" w:noHBand="0" w:noVBand="1"/>
      </w:tblPr>
      <w:tblGrid>
        <w:gridCol w:w="3682"/>
        <w:gridCol w:w="3653"/>
        <w:gridCol w:w="3581"/>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Software de Cliente do Management Reporter Designer para o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Software de Cliente Windows Rich do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077D78" w:rsidRDefault="00077D78">
            <w:pPr>
              <w:pStyle w:val="ProductList-TableBody"/>
            </w:pPr>
          </w:p>
        </w:tc>
      </w:tr>
    </w:tbl>
    <w:p w:rsidR="00077D78" w:rsidRDefault="00063D28">
      <w:pPr>
        <w:pStyle w:val="ProductList-Offering1SubSection"/>
      </w:pPr>
      <w:bookmarkStart w:id="75" w:name="_Sec817"/>
      <w:r>
        <w:t>4. Software Assurance</w:t>
      </w:r>
      <w:bookmarkEnd w:id="75"/>
    </w:p>
    <w:tbl>
      <w:tblPr>
        <w:tblStyle w:val="PURTable"/>
        <w:tblW w:w="0" w:type="dxa"/>
        <w:tblLook w:val="04A0" w:firstRow="1" w:lastRow="0" w:firstColumn="1" w:lastColumn="0" w:noHBand="0" w:noVBand="1"/>
      </w:tblPr>
      <w:tblGrid>
        <w:gridCol w:w="3640"/>
        <w:gridCol w:w="3651"/>
        <w:gridCol w:w="3625"/>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7D78" w:rsidRDefault="00063D28">
            <w:pPr>
              <w:pStyle w:val="ProductList-TableBody"/>
            </w:pPr>
            <w:r>
              <w:fldChar w:fldCharType="begin"/>
            </w:r>
            <w:r>
              <w:instrText xml:space="preserve"> AutoTextList   \s NoStyle \t ": Direitos disponíveis aos clientes de SA de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7D78" w:rsidRDefault="00063D28">
            <w:pPr>
              <w:pStyle w:val="ProductList-TableBody"/>
            </w:pPr>
            <w:r>
              <w:fldChar w:fldCharType="begin"/>
            </w:r>
            <w:r>
              <w:instrText xml:space="preserve"> AutoTextList   \s NoStyle \t ":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Microsoft Dynamics AX Server apenas</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Direitos disponíveis a clientes de SA para reatribuir licenças fora das linhas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 e Core)</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8">
              <w:r>
                <w:rPr>
                  <w:color w:val="00467F"/>
                  <w:u w:val="single"/>
                </w:rPr>
                <w:t>Lista de Produto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Roaming: N/A</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4.1 Localização e Atualizações</w:t>
      </w:r>
    </w:p>
    <w:p w:rsidR="00077D78" w:rsidRDefault="00063D28">
      <w:pPr>
        <w:pStyle w:val="ProductList-Body"/>
      </w:pPr>
      <w:r>
        <w:t xml:space="preserve">O Cliente é elegível para receber e utilizar as atualizações relacionadas com os requisitos fiscais e regulamentares públicos em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tenha SA ativa para os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 significa licença de acesso de cliente, que poderá ser atribuída por utilizador ou dispositivo, conforme apropriado. (Consulte o Glossário para uma definição completa)" </w:instrText>
      </w:r>
      <w:r>
        <w:fldChar w:fldCharType="separate"/>
      </w:r>
      <w:r>
        <w:rPr>
          <w:color w:val="0563C1"/>
        </w:rPr>
        <w:t>CALs</w:t>
      </w:r>
      <w:r>
        <w:fldChar w:fldCharType="end"/>
      </w:r>
      <w:r>
        <w:t>.</w:t>
      </w:r>
    </w:p>
    <w:p w:rsidR="00077D78" w:rsidRDefault="00077D78">
      <w:pPr>
        <w:pStyle w:val="ProductList-Body"/>
        <w:jc w:val="right"/>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2HeadingNoBorder"/>
      </w:pPr>
      <w:bookmarkStart w:id="76" w:name="_Sec610"/>
      <w:r>
        <w:t>Microsoft Dynamics CRM</w:t>
      </w:r>
      <w:bookmarkEnd w:id="76"/>
      <w:r>
        <w:fldChar w:fldCharType="begin"/>
      </w:r>
      <w:r>
        <w:instrText xml:space="preserve"> TC "</w:instrText>
      </w:r>
      <w:bookmarkStart w:id="77" w:name="_Toc426101760"/>
      <w:r>
        <w:instrText>Microsoft Dynamics CRM</w:instrText>
      </w:r>
      <w:bookmarkEnd w:id="77"/>
      <w:r>
        <w:instrText>" \l 3</w:instrText>
      </w:r>
      <w:r>
        <w:fldChar w:fldCharType="end"/>
      </w:r>
    </w:p>
    <w:p w:rsidR="00077D78" w:rsidRDefault="00063D28">
      <w:pPr>
        <w:pStyle w:val="ProductList-Offering1SubSection"/>
      </w:pPr>
      <w:bookmarkStart w:id="78" w:name="_Sec679"/>
      <w:r>
        <w:t>1. Disponibilidade do Programa</w:t>
      </w:r>
      <w:bookmarkEnd w:id="78"/>
    </w:p>
    <w:tbl>
      <w:tblPr>
        <w:tblStyle w:val="PURTable"/>
        <w:tblW w:w="10916" w:type="dxa"/>
        <w:tblLook w:val="04A0" w:firstRow="1" w:lastRow="0" w:firstColumn="1" w:lastColumn="0" w:noHBand="0" w:noVBand="1"/>
      </w:tblPr>
      <w:tblGrid>
        <w:gridCol w:w="4114"/>
        <w:gridCol w:w="618"/>
        <w:gridCol w:w="616"/>
        <w:gridCol w:w="617"/>
        <w:gridCol w:w="615"/>
        <w:gridCol w:w="615"/>
        <w:gridCol w:w="617"/>
        <w:gridCol w:w="618"/>
        <w:gridCol w:w="634"/>
        <w:gridCol w:w="619"/>
        <w:gridCol w:w="617"/>
        <w:gridCol w:w="616"/>
      </w:tblGrid>
      <w:tr w:rsidR="00077D78" w:rsidTr="00063D28">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Produtos</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Data Disponível"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rPr>
                <w:color w:val="FFFFFF"/>
              </w:rPr>
              <w:t xml:space="preserve">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Licença e cobertura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Select e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Contrato Enterprise e Contrato de Subscrição Enterprise"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063D28" w:rsidTr="00063D28">
        <w:tc>
          <w:tcPr>
            <w:tcW w:w="4114" w:type="dxa"/>
            <w:tcBorders>
              <w:top w:val="single" w:sz="6" w:space="0" w:color="FFFFFF"/>
              <w:left w:val="none" w:sz="4" w:space="0" w:color="6E6E6E"/>
              <w:bottom w:val="dashed" w:sz="4" w:space="0" w:color="BFBFBF"/>
              <w:right w:val="none" w:sz="4" w:space="0" w:color="6E6E6E"/>
            </w:tcBorders>
          </w:tcPr>
          <w:p w:rsidR="00063D28" w:rsidRDefault="00063D28" w:rsidP="00063D28">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063D28" w:rsidRDefault="00063D28" w:rsidP="00063D28">
            <w:pPr>
              <w:pStyle w:val="ProductList-TableBody"/>
              <w:jc w:val="center"/>
            </w:pPr>
            <w:r>
              <w:t>12/14</w:t>
            </w:r>
          </w:p>
        </w:tc>
        <w:tc>
          <w:tcPr>
            <w:tcW w:w="616" w:type="dxa"/>
            <w:tcBorders>
              <w:top w:val="single" w:sz="6" w:space="0" w:color="FFFFFF"/>
              <w:left w:val="none" w:sz="4" w:space="0" w:color="6E6E6E"/>
              <w:bottom w:val="dashed" w:sz="4" w:space="0" w:color="BFBFBF"/>
              <w:right w:val="none" w:sz="4" w:space="0" w:color="6E6E6E"/>
            </w:tcBorders>
          </w:tcPr>
          <w:p w:rsidR="00063D28" w:rsidRDefault="00063D28" w:rsidP="00063D28">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063D28" w:rsidRDefault="00063D28" w:rsidP="00063D28">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063D28" w:rsidRDefault="00063D28" w:rsidP="00063D28">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fldChar w:fldCharType="begin"/>
            </w:r>
            <w:r w:rsidRPr="00445B88">
              <w:rPr>
                <w:color w:val="00188F"/>
              </w:rPr>
              <w:instrText>AutoTextList  \s NoStyle \t " : Open License e Open Value         "</w:instrText>
            </w:r>
            <w:r w:rsidRPr="00445B88">
              <w:rPr>
                <w:color w:val="00188F"/>
              </w:rPr>
              <w:fldChar w:fldCharType="separate"/>
            </w:r>
            <w:r w:rsidRPr="00445B88">
              <w:rPr>
                <w:color w:val="00188F"/>
              </w:rPr>
              <w:t>OF</w:t>
            </w:r>
            <w:r w:rsidRPr="00445B88">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A</w:t>
            </w:r>
          </w:p>
        </w:tc>
      </w:tr>
      <w:tr w:rsidR="00063D28" w:rsidTr="00063D28">
        <w:tc>
          <w:tcPr>
            <w:tcW w:w="4114" w:type="dxa"/>
            <w:tcBorders>
              <w:top w:val="dashed" w:sz="4" w:space="0" w:color="BFBFBF"/>
              <w:left w:val="none" w:sz="4" w:space="0" w:color="6E6E6E"/>
              <w:bottom w:val="dashed" w:sz="4" w:space="0" w:color="BFBFBF"/>
              <w:right w:val="none" w:sz="4" w:space="0" w:color="6E6E6E"/>
            </w:tcBorders>
          </w:tcPr>
          <w:p w:rsidR="00063D28" w:rsidRDefault="00063D28" w:rsidP="00063D28">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063D28" w:rsidRDefault="00063D28" w:rsidP="00063D28">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063D28" w:rsidRDefault="00063D28" w:rsidP="00063D28">
            <w:pPr>
              <w:pStyle w:val="ProductList-TableBody"/>
              <w:jc w:val="center"/>
            </w:pPr>
            <w:r>
              <w:t>(25)</w:t>
            </w:r>
          </w:p>
        </w:tc>
        <w:tc>
          <w:tcPr>
            <w:tcW w:w="617" w:type="dxa"/>
            <w:tcBorders>
              <w:top w:val="dashed" w:sz="4" w:space="0" w:color="BFBFBF"/>
              <w:left w:val="none" w:sz="4" w:space="0" w:color="6E6E6E"/>
              <w:bottom w:val="dashed" w:sz="4" w:space="0" w:color="BFBFBF"/>
              <w:right w:val="none" w:sz="4" w:space="0" w:color="6E6E6E"/>
            </w:tcBorders>
          </w:tcPr>
          <w:p w:rsidR="00063D28" w:rsidRDefault="00063D28" w:rsidP="00063D28">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063D28" w:rsidRDefault="00063D28" w:rsidP="00063D28">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fldChar w:fldCharType="begin"/>
            </w:r>
            <w:r w:rsidRPr="00445B88">
              <w:rPr>
                <w:color w:val="00188F"/>
              </w:rPr>
              <w:instrText>AutoTextList  \s NoStyle \t " : Open License e Open Value         "</w:instrText>
            </w:r>
            <w:r w:rsidRPr="00445B88">
              <w:rPr>
                <w:color w:val="00188F"/>
              </w:rPr>
              <w:fldChar w:fldCharType="separate"/>
            </w:r>
            <w:r w:rsidRPr="00445B88">
              <w:rPr>
                <w:color w:val="00188F"/>
              </w:rPr>
              <w:t>OF</w:t>
            </w:r>
            <w:r w:rsidRPr="00445B88">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063D28" w:rsidRPr="00445B88" w:rsidRDefault="00063D28" w:rsidP="00063D28">
            <w:pPr>
              <w:pStyle w:val="ProductList-TableBody"/>
              <w:jc w:val="center"/>
              <w:rPr>
                <w:color w:val="00188F"/>
              </w:rPr>
            </w:pPr>
            <w:r w:rsidRPr="00445B88">
              <w:rPr>
                <w:color w:val="00188F"/>
              </w:rPr>
              <w:t xml:space="preserve"> </w:t>
            </w:r>
          </w:p>
        </w:tc>
      </w:tr>
      <w:tr w:rsidR="00063D28" w:rsidTr="00063D28">
        <w:tc>
          <w:tcPr>
            <w:tcW w:w="4114" w:type="dxa"/>
            <w:tcBorders>
              <w:top w:val="dashed" w:sz="4" w:space="0" w:color="BFBFBF"/>
              <w:left w:val="none" w:sz="4" w:space="0" w:color="6E6E6E"/>
              <w:bottom w:val="dashed" w:sz="4" w:space="0" w:color="BFBFBF"/>
              <w:right w:val="none" w:sz="4" w:space="0" w:color="6E6E6E"/>
            </w:tcBorders>
          </w:tcPr>
          <w:p w:rsidR="00063D28" w:rsidRDefault="00063D28" w:rsidP="00063D28">
            <w:pPr>
              <w:pStyle w:val="ProductList-TableBody"/>
            </w:pPr>
            <w:r>
              <w:t>Microsoft Dynamics CRM 2015 Essentials CAL</w:t>
            </w:r>
            <w:r>
              <w:fldChar w:fldCharType="begin"/>
            </w:r>
            <w:r>
              <w:instrText xml:space="preserve"> XE "Microsoft Dynamics CRM 2015 Essentials CAL" </w:instrText>
            </w:r>
            <w:r>
              <w:fldChar w:fldCharType="end"/>
            </w:r>
            <w:r>
              <w:t xml:space="preserve"> (Dispositivo e Utilizador)</w:t>
            </w:r>
          </w:p>
        </w:tc>
        <w:tc>
          <w:tcPr>
            <w:tcW w:w="618" w:type="dxa"/>
            <w:tcBorders>
              <w:top w:val="dashed" w:sz="4" w:space="0" w:color="BFBFBF"/>
              <w:left w:val="none" w:sz="4" w:space="0" w:color="6E6E6E"/>
              <w:bottom w:val="dashed" w:sz="4" w:space="0" w:color="BFBFBF"/>
              <w:right w:val="none" w:sz="4" w:space="0" w:color="6E6E6E"/>
            </w:tcBorders>
          </w:tcPr>
          <w:p w:rsidR="00063D28" w:rsidRDefault="00063D28" w:rsidP="00063D28">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063D28" w:rsidRDefault="00063D28" w:rsidP="00063D28">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063D28" w:rsidRDefault="00063D28" w:rsidP="00063D28">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063D28" w:rsidRDefault="00063D28" w:rsidP="00063D28">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fldChar w:fldCharType="begin"/>
            </w:r>
            <w:r w:rsidRPr="00445B88">
              <w:rPr>
                <w:color w:val="00188F"/>
              </w:rPr>
              <w:instrText>AutoTextList  \s NoStyle \t " : Open License e Open Value         "</w:instrText>
            </w:r>
            <w:r w:rsidRPr="00445B88">
              <w:rPr>
                <w:color w:val="00188F"/>
              </w:rPr>
              <w:fldChar w:fldCharType="separate"/>
            </w:r>
            <w:r w:rsidRPr="00445B88">
              <w:rPr>
                <w:color w:val="00188F"/>
              </w:rPr>
              <w:t>OF</w:t>
            </w:r>
            <w:r w:rsidRPr="00445B88">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A,</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A,</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r>
      <w:tr w:rsidR="00063D28" w:rsidTr="00063D28">
        <w:tc>
          <w:tcPr>
            <w:tcW w:w="4114" w:type="dxa"/>
            <w:tcBorders>
              <w:top w:val="dashed" w:sz="4" w:space="0" w:color="BFBFBF"/>
              <w:left w:val="none" w:sz="4" w:space="0" w:color="6E6E6E"/>
              <w:bottom w:val="dashed" w:sz="4" w:space="0" w:color="BFBFBF"/>
              <w:right w:val="none" w:sz="4" w:space="0" w:color="6E6E6E"/>
            </w:tcBorders>
          </w:tcPr>
          <w:p w:rsidR="00063D28" w:rsidRDefault="00063D28" w:rsidP="00063D28">
            <w:pPr>
              <w:pStyle w:val="ProductList-TableBody"/>
            </w:pPr>
            <w:r>
              <w:t xml:space="preserve">Microsoft Dynamics CRM 2015 Basic CAL </w:t>
            </w:r>
            <w:r>
              <w:fldChar w:fldCharType="begin"/>
            </w:r>
            <w:r>
              <w:instrText xml:space="preserve"> XE "Microsoft Dynamics CRM 2015 Basic CAL " </w:instrText>
            </w:r>
            <w:r>
              <w:fldChar w:fldCharType="end"/>
            </w:r>
            <w:r>
              <w:t>(Dispositivo e Utilizador)</w:t>
            </w:r>
          </w:p>
        </w:tc>
        <w:tc>
          <w:tcPr>
            <w:tcW w:w="618" w:type="dxa"/>
            <w:tcBorders>
              <w:top w:val="dashed" w:sz="4" w:space="0" w:color="BFBFBF"/>
              <w:left w:val="none" w:sz="4" w:space="0" w:color="6E6E6E"/>
              <w:bottom w:val="dashed" w:sz="4" w:space="0" w:color="BFBFBF"/>
              <w:right w:val="none" w:sz="4" w:space="0" w:color="6E6E6E"/>
            </w:tcBorders>
          </w:tcPr>
          <w:p w:rsidR="00063D28" w:rsidRDefault="00063D28" w:rsidP="00063D28">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063D28" w:rsidRDefault="00063D28" w:rsidP="00063D28">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063D28" w:rsidRDefault="00063D28" w:rsidP="00063D28">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063D28" w:rsidRDefault="00063D28" w:rsidP="00063D28">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fldChar w:fldCharType="begin"/>
            </w:r>
            <w:r w:rsidRPr="00445B88">
              <w:rPr>
                <w:color w:val="00188F"/>
              </w:rPr>
              <w:instrText>AutoTextList  \s NoStyle \t " : Open License e Open Value         "</w:instrText>
            </w:r>
            <w:r w:rsidRPr="00445B88">
              <w:rPr>
                <w:color w:val="00188F"/>
              </w:rPr>
              <w:fldChar w:fldCharType="separate"/>
            </w:r>
            <w:r w:rsidRPr="00445B88">
              <w:rPr>
                <w:color w:val="00188F"/>
              </w:rPr>
              <w:t>OF</w:t>
            </w:r>
            <w:r w:rsidRPr="00445B88">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A,</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A,</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r>
      <w:tr w:rsidR="00063D28" w:rsidTr="00063D28">
        <w:tc>
          <w:tcPr>
            <w:tcW w:w="4114" w:type="dxa"/>
            <w:tcBorders>
              <w:top w:val="dashed" w:sz="4" w:space="0" w:color="BFBFBF"/>
              <w:left w:val="none" w:sz="4" w:space="0" w:color="6E6E6E"/>
              <w:bottom w:val="dashed" w:sz="4" w:space="0" w:color="BFBFBF"/>
              <w:right w:val="none" w:sz="4" w:space="0" w:color="6E6E6E"/>
            </w:tcBorders>
          </w:tcPr>
          <w:p w:rsidR="00063D28" w:rsidRDefault="00063D28" w:rsidP="00063D28">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(Dispositivo e Utilizador)</w:t>
            </w:r>
          </w:p>
        </w:tc>
        <w:tc>
          <w:tcPr>
            <w:tcW w:w="618" w:type="dxa"/>
            <w:tcBorders>
              <w:top w:val="dashed" w:sz="4" w:space="0" w:color="BFBFBF"/>
              <w:left w:val="none" w:sz="4" w:space="0" w:color="6E6E6E"/>
              <w:bottom w:val="dashed" w:sz="4" w:space="0" w:color="BFBFBF"/>
              <w:right w:val="none" w:sz="4" w:space="0" w:color="6E6E6E"/>
            </w:tcBorders>
          </w:tcPr>
          <w:p w:rsidR="00063D28" w:rsidRDefault="00063D28" w:rsidP="00063D28">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063D28" w:rsidRDefault="00063D28" w:rsidP="00063D28">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063D28" w:rsidRDefault="00063D28" w:rsidP="00063D28">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063D28" w:rsidRDefault="00063D28" w:rsidP="00063D28">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fldChar w:fldCharType="begin"/>
            </w:r>
            <w:r w:rsidRPr="00445B88">
              <w:rPr>
                <w:color w:val="00188F"/>
              </w:rPr>
              <w:instrText>AutoTextList  \s NoStyle \t " : Open License e Open Value         "</w:instrText>
            </w:r>
            <w:r w:rsidRPr="00445B88">
              <w:rPr>
                <w:color w:val="00188F"/>
              </w:rPr>
              <w:fldChar w:fldCharType="separate"/>
            </w:r>
            <w:r w:rsidRPr="00445B88">
              <w:rPr>
                <w:color w:val="00188F"/>
              </w:rPr>
              <w:t>OF</w:t>
            </w:r>
            <w:r w:rsidRPr="00445B88">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A,</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A,</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r>
      <w:tr w:rsidR="00063D28" w:rsidTr="00063D28">
        <w:tc>
          <w:tcPr>
            <w:tcW w:w="4114" w:type="dxa"/>
            <w:tcBorders>
              <w:top w:val="dashed" w:sz="4" w:space="0" w:color="BFBFBF"/>
              <w:left w:val="none" w:sz="4" w:space="0" w:color="6E6E6E"/>
              <w:bottom w:val="dashed" w:sz="4" w:space="0" w:color="BFBFBF"/>
              <w:right w:val="none" w:sz="4" w:space="0" w:color="6E6E6E"/>
            </w:tcBorders>
          </w:tcPr>
          <w:p w:rsidR="00063D28" w:rsidRDefault="00063D28" w:rsidP="00063D28">
            <w:pPr>
              <w:pStyle w:val="ProductList-TableBody"/>
            </w:pPr>
            <w:r>
              <w:t>Microsoft Dynamics CRM 2015 Professional CAL</w:t>
            </w:r>
            <w:r>
              <w:fldChar w:fldCharType="begin"/>
            </w:r>
            <w:r>
              <w:instrText xml:space="preserve"> XE "Microsoft Dynamics CRM 2015 Professional CAL" </w:instrText>
            </w:r>
            <w:r>
              <w:fldChar w:fldCharType="end"/>
            </w:r>
            <w:r>
              <w:t xml:space="preserve"> (Dispositivo e Utilizador)</w:t>
            </w:r>
          </w:p>
        </w:tc>
        <w:tc>
          <w:tcPr>
            <w:tcW w:w="618" w:type="dxa"/>
            <w:tcBorders>
              <w:top w:val="dashed" w:sz="4" w:space="0" w:color="BFBFBF"/>
              <w:left w:val="none" w:sz="4" w:space="0" w:color="6E6E6E"/>
              <w:bottom w:val="dashed" w:sz="4" w:space="0" w:color="BFBFBF"/>
              <w:right w:val="none" w:sz="4" w:space="0" w:color="6E6E6E"/>
            </w:tcBorders>
          </w:tcPr>
          <w:p w:rsidR="00063D28" w:rsidRDefault="00063D28" w:rsidP="00063D28">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063D28" w:rsidRDefault="00063D28" w:rsidP="00063D28">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063D28" w:rsidRDefault="00063D28" w:rsidP="00063D28">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063D28" w:rsidRDefault="00063D28" w:rsidP="00063D28">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fldChar w:fldCharType="begin"/>
            </w:r>
            <w:r w:rsidRPr="00445B88">
              <w:rPr>
                <w:color w:val="00188F"/>
              </w:rPr>
              <w:instrText>AutoTextList  \s NoStyle \t " : Open License e Open Value         "</w:instrText>
            </w:r>
            <w:r w:rsidRPr="00445B88">
              <w:rPr>
                <w:color w:val="00188F"/>
              </w:rPr>
              <w:fldChar w:fldCharType="separate"/>
            </w:r>
            <w:r w:rsidRPr="00445B88">
              <w:rPr>
                <w:color w:val="00188F"/>
              </w:rPr>
              <w:t>OF</w:t>
            </w:r>
            <w:r w:rsidRPr="00445B88">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A,</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A,</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r>
      <w:tr w:rsidR="00063D28" w:rsidTr="00063D28">
        <w:tc>
          <w:tcPr>
            <w:tcW w:w="4114" w:type="dxa"/>
            <w:tcBorders>
              <w:top w:val="dashed" w:sz="4" w:space="0" w:color="BFBFBF"/>
              <w:left w:val="none" w:sz="4" w:space="0" w:color="6E6E6E"/>
              <w:bottom w:val="none" w:sz="4" w:space="0" w:color="BFBFBF"/>
              <w:right w:val="none" w:sz="4" w:space="0" w:color="6E6E6E"/>
            </w:tcBorders>
          </w:tcPr>
          <w:p w:rsidR="00063D28" w:rsidRDefault="00063D28" w:rsidP="00063D28">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(Dispositivo e Utilizador)</w:t>
            </w:r>
          </w:p>
        </w:tc>
        <w:tc>
          <w:tcPr>
            <w:tcW w:w="618" w:type="dxa"/>
            <w:tcBorders>
              <w:top w:val="dashed" w:sz="4" w:space="0" w:color="BFBFBF"/>
              <w:left w:val="none" w:sz="4" w:space="0" w:color="6E6E6E"/>
              <w:bottom w:val="none" w:sz="4" w:space="0" w:color="BFBFBF"/>
              <w:right w:val="none" w:sz="4" w:space="0" w:color="6E6E6E"/>
            </w:tcBorders>
          </w:tcPr>
          <w:p w:rsidR="00063D28" w:rsidRDefault="00063D28" w:rsidP="00063D28">
            <w:pPr>
              <w:pStyle w:val="ProductList-TableBody"/>
              <w:jc w:val="center"/>
            </w:pPr>
            <w:r>
              <w:t>12/14</w:t>
            </w:r>
          </w:p>
        </w:tc>
        <w:tc>
          <w:tcPr>
            <w:tcW w:w="616" w:type="dxa"/>
            <w:tcBorders>
              <w:top w:val="dashed" w:sz="4" w:space="0" w:color="BFBFBF"/>
              <w:left w:val="none" w:sz="4" w:space="0" w:color="6E6E6E"/>
              <w:bottom w:val="none" w:sz="4" w:space="0" w:color="BFBFBF"/>
              <w:right w:val="none" w:sz="4" w:space="0" w:color="6E6E6E"/>
            </w:tcBorders>
          </w:tcPr>
          <w:p w:rsidR="00063D28" w:rsidRDefault="00063D28" w:rsidP="00063D28">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063D28" w:rsidRDefault="00063D28" w:rsidP="00063D28">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063D28" w:rsidRDefault="00063D28" w:rsidP="00063D28">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fldChar w:fldCharType="begin"/>
            </w:r>
            <w:r w:rsidRPr="00445B88">
              <w:rPr>
                <w:color w:val="00188F"/>
              </w:rPr>
              <w:instrText>AutoTextList  \s NoStyle \t " : Open License e Open Value         "</w:instrText>
            </w:r>
            <w:r w:rsidRPr="00445B88">
              <w:rPr>
                <w:color w:val="00188F"/>
              </w:rPr>
              <w:fldChar w:fldCharType="separate"/>
            </w:r>
            <w:r w:rsidRPr="00445B88">
              <w:rPr>
                <w:color w:val="00188F"/>
              </w:rPr>
              <w:t>OF</w:t>
            </w:r>
            <w:r w:rsidRPr="00445B88">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A,</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A,</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r>
    </w:tbl>
    <w:p w:rsidR="00077D78" w:rsidRDefault="00063D28">
      <w:pPr>
        <w:pStyle w:val="ProductList-Offering1SubSection"/>
      </w:pPr>
      <w:bookmarkStart w:id="79" w:name="_Sec735"/>
      <w:r>
        <w:t>2. Condições do Produto</w:t>
      </w:r>
      <w:bookmarkEnd w:id="79"/>
    </w:p>
    <w:tbl>
      <w:tblPr>
        <w:tblStyle w:val="PURTable"/>
        <w:tblW w:w="0" w:type="dxa"/>
        <w:tblLook w:val="04A0" w:firstRow="1" w:lastRow="0" w:firstColumn="1" w:lastColumn="0" w:noHBand="0" w:noVBand="1"/>
      </w:tblPr>
      <w:tblGrid>
        <w:gridCol w:w="3645"/>
        <w:gridCol w:w="3639"/>
        <w:gridCol w:w="3632"/>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Versões anteriores do Produto e respetiva Data Disponível." </w:instrText>
            </w:r>
            <w:r>
              <w:fldChar w:fldCharType="separate"/>
            </w:r>
            <w:r>
              <w:rPr>
                <w:color w:val="0563C1"/>
              </w:rPr>
              <w:t>Versão Anterior</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Edições Anteriores: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 xml:space="preserve">Período Suplementar Elegível: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D78" w:rsidRDefault="00063D28">
            <w:pPr>
              <w:pStyle w:val="ProductList-TableBody"/>
            </w:pPr>
            <w:r>
              <w:fldChar w:fldCharType="begin"/>
            </w:r>
            <w:r>
              <w:instrText xml:space="preserve"> AutoTextList   \s NoStyle \t ":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True-up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63D28">
      <w:pPr>
        <w:pStyle w:val="ProductList-Offering1SubSection"/>
      </w:pPr>
      <w:bookmarkStart w:id="80" w:name="_Sec790"/>
      <w:r>
        <w:t>3. Direitos de Utilização</w:t>
      </w:r>
      <w:bookmarkEnd w:id="80"/>
    </w:p>
    <w:tbl>
      <w:tblPr>
        <w:tblStyle w:val="PURTable"/>
        <w:tblW w:w="0" w:type="dxa"/>
        <w:tblLook w:val="04A0" w:firstRow="1" w:lastRow="0" w:firstColumn="1" w:lastColumn="0" w:noHBand="0" w:noVBand="1"/>
      </w:tblPr>
      <w:tblGrid>
        <w:gridCol w:w="3656"/>
        <w:gridCol w:w="3642"/>
        <w:gridCol w:w="3618"/>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 Especializado</w:t>
              </w:r>
            </w:hyperlink>
            <w:r>
              <w:t xml:space="preserve"> - Workgroup Server apenas</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 Licenciado com Servidor.; são necessárias CALs para acesso através de Clientes Microsoft Dynamics CRM 2015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Tecnologias Incluídas: N/A</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3.1 Acesso a Software de Servidor</w:t>
      </w:r>
    </w:p>
    <w:p w:rsidR="00077D78" w:rsidRDefault="00063D28">
      <w:pPr>
        <w:pStyle w:val="ProductList-Body"/>
      </w:pPr>
      <w:r>
        <w:t>Direitos de acesso total: atividades, notas, entidades personalizadas</w:t>
      </w:r>
    </w:p>
    <w:tbl>
      <w:tblPr>
        <w:tblStyle w:val="PURTable"/>
        <w:tblW w:w="0" w:type="dxa"/>
        <w:tblLook w:val="04A0" w:firstRow="1" w:lastRow="0" w:firstColumn="1" w:lastColumn="0" w:noHBand="0" w:noVBand="1"/>
      </w:tblPr>
      <w:tblGrid>
        <w:gridCol w:w="3618"/>
        <w:gridCol w:w="3642"/>
        <w:gridCol w:w="3656"/>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D78" w:rsidRDefault="00063D28">
            <w:pPr>
              <w:pStyle w:val="ProductList-TableBody"/>
            </w:pPr>
            <w:r>
              <w:t>Licença de Acesso Base</w:t>
            </w:r>
          </w:p>
        </w:tc>
        <w:tc>
          <w:tcPr>
            <w:tcW w:w="404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CAL Essencial do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Microsoft Dynamics CRM Online Essential (SL de Utilizador)</w:t>
            </w:r>
          </w:p>
        </w:tc>
      </w:tr>
      <w:tr w:rsidR="00077D7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Microsoft Dynamics CRM Online Basic (SL de Utilizador)</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Microsoft Dynamics CRM Online Professional (SL de Utilizador)</w:t>
            </w:r>
          </w:p>
        </w:tc>
      </w:tr>
      <w:tr w:rsidR="00077D7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Microsoft Dynamics CRM Online Enterprise (SL de Utilizador)</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pPr>
          </w:p>
        </w:tc>
      </w:tr>
    </w:tbl>
    <w:p w:rsidR="00077D78" w:rsidRDefault="00077D78">
      <w:pPr>
        <w:pStyle w:val="ProductList-Body"/>
      </w:pPr>
    </w:p>
    <w:p w:rsidR="00077D78" w:rsidRDefault="00063D28">
      <w:pPr>
        <w:pStyle w:val="ProductList-SubClauseHeading"/>
      </w:pPr>
      <w:r>
        <w:t>3.1.1 Funcionalidade Adicional Associada a Microsoft Dynamics CRM 2015 Basic Use Additive CAL</w:t>
      </w:r>
    </w:p>
    <w:p w:rsidR="00077D78" w:rsidRDefault="00063D28">
      <w:pPr>
        <w:pStyle w:val="ProductList-BodyIndented"/>
      </w:pPr>
      <w:r>
        <w:t>Direitos de acesso total a Contas, contactos, casos, oportunidades, relatórios de utilizador, dashboards e gráficos. Direitos de acesso só de leitura/limitado a relatórios do sistema, gráficos do sistema, dashboards do sistema, dados de aplicação CRM; serviços, recursos, horas de trabalho, instalações, equipamento, artigos; campanhas de vendas, campanhas rápidas, listas de marketing, listas de preços, listas de produto; oportunidades, objetivos, contratos, cotações, encomendas, faturas, concorrentes; execução de fluxos de trabalho</w:t>
      </w:r>
    </w:p>
    <w:tbl>
      <w:tblPr>
        <w:tblStyle w:val="PURTable0"/>
        <w:tblW w:w="0" w:type="dxa"/>
        <w:tblLook w:val="04A0" w:firstRow="1" w:lastRow="0" w:firstColumn="1" w:lastColumn="0" w:noHBand="0" w:noVBand="1"/>
      </w:tblPr>
      <w:tblGrid>
        <w:gridCol w:w="3504"/>
        <w:gridCol w:w="3517"/>
        <w:gridCol w:w="3535"/>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D78" w:rsidRDefault="00063D28">
            <w:pPr>
              <w:pStyle w:val="ProductList-TableBody"/>
            </w:pPr>
            <w:r>
              <w:t>Licença de Acesso Adicional</w:t>
            </w:r>
          </w:p>
        </w:tc>
        <w:tc>
          <w:tcPr>
            <w:tcW w:w="404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Microsoft Dynamics CRM Online Basic (SL de Utilizador)</w:t>
            </w:r>
          </w:p>
        </w:tc>
      </w:tr>
      <w:tr w:rsidR="00077D7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Microsoft Dynamics CRM 2015 Basic Additive CAL</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Microsoft Dynamics CRM Online Professional (SL de Utilizador)</w:t>
            </w:r>
          </w:p>
        </w:tc>
      </w:tr>
      <w:tr w:rsidR="00077D7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Microsoft Dynamics CRM Online Enterprise (SL de Utilizador)</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pPr>
          </w:p>
        </w:tc>
      </w:tr>
    </w:tbl>
    <w:p w:rsidR="00077D78" w:rsidRDefault="00077D78">
      <w:pPr>
        <w:pStyle w:val="ProductList-BodyIndented"/>
      </w:pPr>
    </w:p>
    <w:p w:rsidR="00077D78" w:rsidRDefault="00063D28">
      <w:pPr>
        <w:pStyle w:val="ProductList-SubClauseHeading"/>
      </w:pPr>
      <w:r>
        <w:t>3.1.2 Funcionalidade Adicional Associada a Microsoft Dynamics CRM 2015 Professional Use Additive CAL</w:t>
      </w:r>
    </w:p>
    <w:p w:rsidR="00077D78" w:rsidRDefault="00063D28">
      <w:pPr>
        <w:pStyle w:val="ProductList-BodyIndented"/>
      </w:pPr>
      <w:r>
        <w:t>Direitos de acesso total a Relatórios do sistema, gráficos do sistema, dashboards do sistema, dados de aplicação CRM; Serviços, recursos, horas de trabalho, instalações, equipamento, artigos; Campanhas de vendas, campanhas rápidas, listas de marketing, listas de preços, listas de produto; Oportunidades, objetivos, contratos, cotações, encomendas, faturas, concorrentes; Execução de fluxos de trabalho; Criação de fluxos de trabalho, importação de dados em massa e personalizações em qualquer entidade</w:t>
      </w:r>
    </w:p>
    <w:tbl>
      <w:tblPr>
        <w:tblStyle w:val="PURTable0"/>
        <w:tblW w:w="0" w:type="dxa"/>
        <w:tblLook w:val="04A0" w:firstRow="1" w:lastRow="0" w:firstColumn="1" w:lastColumn="0" w:noHBand="0" w:noVBand="1"/>
      </w:tblPr>
      <w:tblGrid>
        <w:gridCol w:w="3498"/>
        <w:gridCol w:w="3529"/>
        <w:gridCol w:w="3529"/>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D78" w:rsidRDefault="00063D28">
            <w:pPr>
              <w:pStyle w:val="ProductList-TableBody"/>
            </w:pPr>
            <w:r>
              <w:t>Licença de Acesso Adicional</w:t>
            </w:r>
          </w:p>
        </w:tc>
        <w:tc>
          <w:tcPr>
            <w:tcW w:w="404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Microsoft Dynamics CRM Online Professional (SL de Utilizador)</w:t>
            </w:r>
          </w:p>
        </w:tc>
      </w:tr>
      <w:tr w:rsidR="00077D7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Microsoft Dynamics CRM Online Enterprise (SL de Utilizador)</w:t>
            </w:r>
          </w:p>
        </w:tc>
      </w:tr>
    </w:tbl>
    <w:p w:rsidR="00077D78" w:rsidRDefault="00077D78">
      <w:pPr>
        <w:pStyle w:val="ProductList-BodyIndented"/>
      </w:pPr>
    </w:p>
    <w:p w:rsidR="00077D78" w:rsidRDefault="00063D28">
      <w:pPr>
        <w:pStyle w:val="ProductList-ClauseHeading"/>
      </w:pPr>
      <w:r>
        <w:t>3.2 Yammer</w:t>
      </w:r>
    </w:p>
    <w:p w:rsidR="00077D78" w:rsidRDefault="00063D28">
      <w:pPr>
        <w:pStyle w:val="ProductList-Body"/>
      </w:pPr>
      <w:r>
        <w:t>O software que estabelece ligação entre o Microsoft Dynamics CRM e o Yammer</w:t>
      </w:r>
      <w:r>
        <w:fldChar w:fldCharType="begin"/>
      </w:r>
      <w:r>
        <w:instrText xml:space="preserve"> XE "Yammer" </w:instrText>
      </w:r>
      <w:r>
        <w:fldChar w:fldCharType="end"/>
      </w:r>
      <w:r>
        <w:t xml:space="preserve"> irá ativar determinados dados do Yammer para serem partilhados com os Serviços Online. Os OST aplicam-se à utilização que o Cliente faz do Yammer.</w:t>
      </w:r>
    </w:p>
    <w:p w:rsidR="00077D78" w:rsidRDefault="00077D78">
      <w:pPr>
        <w:pStyle w:val="ProductList-Body"/>
      </w:pPr>
    </w:p>
    <w:p w:rsidR="00077D78" w:rsidRDefault="00063D28">
      <w:pPr>
        <w:pStyle w:val="ProductList-ClauseHeading"/>
      </w:pPr>
      <w:r>
        <w:t>3.3 Direitos de Ativação Pós-falha</w:t>
      </w:r>
    </w:p>
    <w:p w:rsidR="00077D78" w:rsidRDefault="00063D28">
      <w:pPr>
        <w:pStyle w:val="ProductList-Body"/>
      </w:pPr>
      <w:r>
        <w:t xml:space="preserve">Para qualquer </w:t>
      </w:r>
      <w:r>
        <w:fldChar w:fldCharType="begin"/>
      </w:r>
      <w:r>
        <w:instrText xml:space="preserve"> AutoTextList   \s NoStyle \t "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w:t>
      </w:r>
      <w:r>
        <w:fldChar w:fldCharType="end"/>
      </w:r>
      <w:r>
        <w:t xml:space="preserve"> em que o Cliente utiliza </w:t>
      </w:r>
      <w:r>
        <w:fldChar w:fldCharType="begin"/>
      </w:r>
      <w:r>
        <w:instrText xml:space="preserve"> AutoTextList   \s NoStyle \t "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poderá executar até o mesmo número de Instâncias de ativação pós-falha passivas num </w:t>
      </w:r>
      <w:r>
        <w:fldChar w:fldCharType="begin"/>
      </w:r>
      <w:r>
        <w:instrText xml:space="preserve"> AutoTextList   \s NoStyle \t "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w:t>
      </w:r>
      <w:r>
        <w:fldChar w:fldCharType="end"/>
      </w:r>
      <w:r>
        <w:t xml:space="preserve"> separado para suporte temporário. O Cliente poderá executar as Instâncias de ativação pós-falha passivas num </w:t>
      </w:r>
      <w:r>
        <w:fldChar w:fldCharType="begin"/>
      </w:r>
      <w:r>
        <w:instrText xml:space="preserve"> AutoTextList   \s NoStyle \t " significa um sistema de hardware físico que pode executar o software de servidor." </w:instrText>
      </w:r>
      <w:r>
        <w:fldChar w:fldCharType="separate"/>
      </w:r>
      <w:r>
        <w:rPr>
          <w:color w:val="0563C1"/>
        </w:rPr>
        <w:t>Servidor</w:t>
      </w:r>
      <w:r>
        <w:fldChar w:fldCharType="end"/>
      </w:r>
      <w:r>
        <w:t xml:space="preserve"> diferente do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077D78" w:rsidRDefault="00077D78">
      <w:pPr>
        <w:pStyle w:val="ProductList-Body"/>
      </w:pPr>
    </w:p>
    <w:p w:rsidR="00077D78" w:rsidRDefault="00063D28">
      <w:pPr>
        <w:pStyle w:val="ProductList-ClauseHeading"/>
      </w:pPr>
      <w:r>
        <w:t>3.4 Software Adicional</w:t>
      </w:r>
    </w:p>
    <w:tbl>
      <w:tblPr>
        <w:tblStyle w:val="PURTable"/>
        <w:tblW w:w="0" w:type="dxa"/>
        <w:tblLook w:val="04A0" w:firstRow="1" w:lastRow="0" w:firstColumn="1" w:lastColumn="0" w:noHBand="0" w:noVBand="1"/>
      </w:tblPr>
      <w:tblGrid>
        <w:gridCol w:w="3655"/>
        <w:gridCol w:w="3634"/>
        <w:gridCol w:w="3627"/>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MarketingPilot Connector para Microsoft Dynamics CRM (Workgroup Server 2015 apenas)</w:t>
            </w:r>
          </w:p>
        </w:tc>
        <w:tc>
          <w:tcPr>
            <w:tcW w:w="404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Microsoft Dynamics CRM 2015 Microsoft Office Outlook</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Microsoft Dynamics CRM Reporting Extensions for Microsoft Dynamics CRM 2015</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Microsoft 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 xml:space="preserve">Microsoft E-Mail Router and Rule Deployment Wizard for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Microsoft Dynamics Marketing Connector para Microsoft Dynamics CRM (sem ser o Workgroup Server)</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pPr>
          </w:p>
        </w:tc>
      </w:tr>
    </w:tbl>
    <w:p w:rsidR="00077D78" w:rsidRDefault="00063D28">
      <w:pPr>
        <w:pStyle w:val="ProductList-Offering1SubSection"/>
      </w:pPr>
      <w:bookmarkStart w:id="81" w:name="_Sec818"/>
      <w:r>
        <w:t>4. Software Assurance</w:t>
      </w:r>
      <w:bookmarkEnd w:id="81"/>
    </w:p>
    <w:tbl>
      <w:tblPr>
        <w:tblStyle w:val="PURTable"/>
        <w:tblW w:w="0" w:type="dxa"/>
        <w:tblLook w:val="04A0" w:firstRow="1" w:lastRow="0" w:firstColumn="1" w:lastColumn="0" w:noHBand="0" w:noVBand="1"/>
      </w:tblPr>
      <w:tblGrid>
        <w:gridCol w:w="3643"/>
        <w:gridCol w:w="3651"/>
        <w:gridCol w:w="3622"/>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Direitos disponíveis aos clientes de SA de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t>Direitos de Ativação Pós-falha: N/A</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Direitos disponíveis a clientes de SA para reatribuir licenças fora das linhas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Novembro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t>Direitos de Roaming: N/A</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4.1 Microsoft Dynamics CRM 2015 Professional Additive CAL – Unified Service Desk</w:t>
      </w:r>
    </w:p>
    <w:p w:rsidR="00077D78" w:rsidRDefault="00063D28">
      <w:pPr>
        <w:pStyle w:val="ProductList-Body"/>
      </w:pPr>
      <w:r>
        <w:t xml:space="preserve">Para cada Microsoft Dynamics CRM 2015 Professional Additive CAL para a qual o Cliente tem SA, o Cliente pode instalar e utilizar o Unified Service Desk (USD) num </w:t>
      </w:r>
      <w:r>
        <w:fldChar w:fldCharType="begin"/>
      </w:r>
      <w:r>
        <w:instrText xml:space="preserve"> 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 significa licença de acesso de cliente, que poderá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rsidR="00077D78" w:rsidRDefault="00077D78">
      <w:pPr>
        <w:pStyle w:val="ProductList-Body"/>
      </w:pPr>
    </w:p>
    <w:p w:rsidR="00077D78" w:rsidRDefault="00063D28">
      <w:pPr>
        <w:pStyle w:val="ProductList-ClauseHeading"/>
      </w:pPr>
      <w:r>
        <w:t>4.2 Microsoft Dynamics CustomerSource</w:t>
      </w:r>
    </w:p>
    <w:p w:rsidR="00077D78" w:rsidRDefault="00063D28">
      <w:pPr>
        <w:pStyle w:val="ProductList-Body"/>
      </w:pPr>
      <w:r>
        <w:t xml:space="preserve">Os clientes do Microsoft Dynamics com cobertura SA ativa ou uma Subscrição Online terão acesso ao CustomerSource. </w:t>
      </w:r>
    </w:p>
    <w:p w:rsidR="00077D78" w:rsidRDefault="00077D78">
      <w:pPr>
        <w:pStyle w:val="PURBreadcrumb"/>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1HeadingNoBorder"/>
      </w:pPr>
      <w:bookmarkStart w:id="82" w:name="_Sec607"/>
      <w:r>
        <w:t>Microsoft Identity Manager</w:t>
      </w:r>
      <w:bookmarkEnd w:id="82"/>
      <w:r>
        <w:fldChar w:fldCharType="begin"/>
      </w:r>
      <w:r>
        <w:instrText xml:space="preserve"> TC "</w:instrText>
      </w:r>
      <w:bookmarkStart w:id="83" w:name="_Toc426101761"/>
      <w:r>
        <w:instrText>Microsoft Identity Manager</w:instrText>
      </w:r>
      <w:bookmarkEnd w:id="83"/>
      <w:r>
        <w:instrText>" \l 2</w:instrText>
      </w:r>
      <w:r>
        <w:fldChar w:fldCharType="end"/>
      </w:r>
    </w:p>
    <w:p w:rsidR="00077D78" w:rsidRDefault="00063D28">
      <w:pPr>
        <w:pStyle w:val="ProductList-Offering1SubSection"/>
      </w:pPr>
      <w:bookmarkStart w:id="84" w:name="_Sec677"/>
      <w:r>
        <w:t>1. Disponibilidade do Programa</w:t>
      </w:r>
      <w:bookmarkEnd w:id="84"/>
    </w:p>
    <w:tbl>
      <w:tblPr>
        <w:tblStyle w:val="PURTable"/>
        <w:tblW w:w="10916" w:type="dxa"/>
        <w:tblLook w:val="04A0" w:firstRow="1" w:lastRow="0" w:firstColumn="1" w:lastColumn="0" w:noHBand="0" w:noVBand="1"/>
      </w:tblPr>
      <w:tblGrid>
        <w:gridCol w:w="4113"/>
        <w:gridCol w:w="617"/>
        <w:gridCol w:w="616"/>
        <w:gridCol w:w="617"/>
        <w:gridCol w:w="615"/>
        <w:gridCol w:w="615"/>
        <w:gridCol w:w="617"/>
        <w:gridCol w:w="618"/>
        <w:gridCol w:w="634"/>
        <w:gridCol w:w="619"/>
        <w:gridCol w:w="617"/>
        <w:gridCol w:w="618"/>
      </w:tblGrid>
      <w:tr w:rsidR="00077D78" w:rsidTr="00063D28">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Produtos</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77D7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4" w:space="0" w:color="000000"/>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3D28" w:rsidTr="00063D28">
        <w:tc>
          <w:tcPr>
            <w:tcW w:w="4113" w:type="dxa"/>
            <w:tcBorders>
              <w:top w:val="single" w:sz="6" w:space="0" w:color="FFFFFF"/>
              <w:left w:val="none" w:sz="4" w:space="0" w:color="BFBFBF"/>
              <w:bottom w:val="dashed" w:sz="4" w:space="0" w:color="BFBFBF"/>
              <w:right w:val="none" w:sz="4" w:space="0" w:color="6E6E6E"/>
            </w:tcBorders>
          </w:tcPr>
          <w:p w:rsidR="00063D28" w:rsidRDefault="00063D28" w:rsidP="00063D28">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17" w:type="dxa"/>
            <w:tcBorders>
              <w:top w:val="single" w:sz="6" w:space="0" w:color="FFFFFF"/>
              <w:left w:val="none" w:sz="4" w:space="0" w:color="6E6E6E"/>
              <w:bottom w:val="dashed" w:sz="4" w:space="0" w:color="BFBFBF"/>
              <w:right w:val="none" w:sz="4" w:space="0" w:color="6E6E6E"/>
            </w:tcBorders>
          </w:tcPr>
          <w:p w:rsidR="00063D28" w:rsidRDefault="00063D28" w:rsidP="00063D28">
            <w:pPr>
              <w:pStyle w:val="ProductList-TableBody"/>
              <w:jc w:val="center"/>
            </w:pPr>
            <w:r>
              <w:t>8/15</w:t>
            </w:r>
          </w:p>
        </w:tc>
        <w:tc>
          <w:tcPr>
            <w:tcW w:w="616" w:type="dxa"/>
            <w:tcBorders>
              <w:top w:val="single" w:sz="6" w:space="0" w:color="FFFFFF"/>
              <w:left w:val="none" w:sz="4" w:space="0" w:color="6E6E6E"/>
              <w:bottom w:val="dashed" w:sz="4" w:space="0" w:color="BFBFBF"/>
              <w:right w:val="none" w:sz="4" w:space="0" w:color="6E6E6E"/>
            </w:tcBorders>
          </w:tcPr>
          <w:p w:rsidR="00063D28" w:rsidRDefault="00063D28" w:rsidP="00063D28">
            <w:pPr>
              <w:pStyle w:val="ProductList-TableBody"/>
              <w:jc w:val="center"/>
            </w:pPr>
            <w:r>
              <w:t>1</w:t>
            </w:r>
          </w:p>
        </w:tc>
        <w:tc>
          <w:tcPr>
            <w:tcW w:w="617" w:type="dxa"/>
            <w:tcBorders>
              <w:top w:val="single" w:sz="6" w:space="0" w:color="FFFFFF"/>
              <w:left w:val="none" w:sz="4" w:space="0" w:color="6E6E6E"/>
              <w:bottom w:val="dashed" w:sz="4" w:space="0" w:color="BFBFBF"/>
              <w:right w:val="none" w:sz="4" w:space="0" w:color="6E6E6E"/>
            </w:tcBorders>
          </w:tcPr>
          <w:p w:rsidR="00063D28" w:rsidRDefault="00063D28" w:rsidP="00063D28">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063D28" w:rsidRDefault="00063D28" w:rsidP="00063D28">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AO,</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r>
      <w:tr w:rsidR="00063D28" w:rsidTr="00063D28">
        <w:tc>
          <w:tcPr>
            <w:tcW w:w="4113" w:type="dxa"/>
            <w:tcBorders>
              <w:top w:val="dashed" w:sz="4" w:space="0" w:color="BFBFBF"/>
              <w:left w:val="none" w:sz="4" w:space="0" w:color="BFBFBF"/>
              <w:bottom w:val="none" w:sz="4" w:space="0" w:color="BFBFBF"/>
              <w:right w:val="none" w:sz="4" w:space="0" w:color="6E6E6E"/>
            </w:tcBorders>
          </w:tcPr>
          <w:p w:rsidR="00063D28" w:rsidRDefault="00063D28" w:rsidP="00063D28">
            <w:pPr>
              <w:pStyle w:val="ProductList-TableBody"/>
            </w:pPr>
            <w:r>
              <w:t>External Connector para Microsoft Identity Manager 2016</w:t>
            </w:r>
            <w:r>
              <w:fldChar w:fldCharType="begin"/>
            </w:r>
            <w:r>
              <w:instrText xml:space="preserve"> XE "External Connector para Microsoft Identity Manager 2016" </w:instrText>
            </w:r>
            <w:r>
              <w:fldChar w:fldCharType="end"/>
            </w:r>
          </w:p>
        </w:tc>
        <w:tc>
          <w:tcPr>
            <w:tcW w:w="617" w:type="dxa"/>
            <w:tcBorders>
              <w:top w:val="dashed" w:sz="4" w:space="0" w:color="BFBFBF"/>
              <w:left w:val="none" w:sz="4" w:space="0" w:color="6E6E6E"/>
              <w:bottom w:val="none" w:sz="4" w:space="0" w:color="BFBFBF"/>
              <w:right w:val="none" w:sz="4" w:space="0" w:color="6E6E6E"/>
            </w:tcBorders>
          </w:tcPr>
          <w:p w:rsidR="00063D28" w:rsidRDefault="00063D28" w:rsidP="00063D28">
            <w:pPr>
              <w:pStyle w:val="ProductList-TableBody"/>
              <w:jc w:val="center"/>
            </w:pPr>
            <w:r>
              <w:t>8/15</w:t>
            </w:r>
          </w:p>
        </w:tc>
        <w:tc>
          <w:tcPr>
            <w:tcW w:w="616" w:type="dxa"/>
            <w:tcBorders>
              <w:top w:val="dashed" w:sz="4" w:space="0" w:color="BFBFBF"/>
              <w:left w:val="none" w:sz="4" w:space="0" w:color="6E6E6E"/>
              <w:bottom w:val="none" w:sz="4" w:space="0" w:color="BFBFBF"/>
              <w:right w:val="none" w:sz="4" w:space="0" w:color="6E6E6E"/>
            </w:tcBorders>
          </w:tcPr>
          <w:p w:rsidR="00063D28" w:rsidRDefault="00063D28" w:rsidP="00063D28">
            <w:pPr>
              <w:pStyle w:val="ProductList-TableBody"/>
              <w:jc w:val="center"/>
            </w:pPr>
            <w:r>
              <w:t>125</w:t>
            </w:r>
          </w:p>
        </w:tc>
        <w:tc>
          <w:tcPr>
            <w:tcW w:w="617" w:type="dxa"/>
            <w:tcBorders>
              <w:top w:val="dashed" w:sz="4" w:space="0" w:color="BFBFBF"/>
              <w:left w:val="none" w:sz="4" w:space="0" w:color="6E6E6E"/>
              <w:bottom w:val="none" w:sz="4" w:space="0" w:color="BFBFBF"/>
              <w:right w:val="none" w:sz="4" w:space="0" w:color="6E6E6E"/>
            </w:tcBorders>
          </w:tcPr>
          <w:p w:rsidR="00063D28" w:rsidRDefault="00063D28" w:rsidP="00063D28">
            <w:pPr>
              <w:pStyle w:val="ProductList-TableBody"/>
              <w:jc w:val="center"/>
            </w:pPr>
            <w:r>
              <w:t>188</w:t>
            </w:r>
          </w:p>
        </w:tc>
        <w:tc>
          <w:tcPr>
            <w:tcW w:w="615" w:type="dxa"/>
            <w:tcBorders>
              <w:top w:val="dashed" w:sz="4" w:space="0" w:color="BFBFBF"/>
              <w:left w:val="none" w:sz="4" w:space="0" w:color="6E6E6E"/>
              <w:bottom w:val="none" w:sz="4" w:space="0" w:color="BFBFBF"/>
              <w:right w:val="single" w:sz="6" w:space="0" w:color="FFFFFF"/>
            </w:tcBorders>
          </w:tcPr>
          <w:p w:rsidR="00063D28" w:rsidRDefault="00063D28" w:rsidP="00063D28">
            <w:pPr>
              <w:pStyle w:val="ProductList-TableBody"/>
              <w:jc w:val="center"/>
            </w:pPr>
            <w:r>
              <w:t>63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fldChar w:fldCharType="begin"/>
            </w:r>
            <w:r w:rsidRPr="00445B88">
              <w:rPr>
                <w:color w:val="00188F"/>
              </w:rPr>
              <w:instrText>AutoTextList  \s NoStyle \t " : Open License e Open Value         "</w:instrText>
            </w:r>
            <w:r w:rsidRPr="00445B88">
              <w:rPr>
                <w:color w:val="00188F"/>
              </w:rPr>
              <w:fldChar w:fldCharType="separate"/>
            </w:r>
            <w:r w:rsidRPr="00445B88">
              <w:rPr>
                <w:color w:val="00188F"/>
              </w:rPr>
              <w:t>OF</w:t>
            </w:r>
            <w:r w:rsidRPr="00445B88">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63D28" w:rsidRPr="00445B88" w:rsidRDefault="00063D28" w:rsidP="00063D28">
            <w:pPr>
              <w:pStyle w:val="ProductList-TableBody"/>
              <w:jc w:val="center"/>
              <w:rPr>
                <w:color w:val="00188F"/>
              </w:rPr>
            </w:pPr>
            <w:r w:rsidRPr="00445B88">
              <w:rPr>
                <w:color w:val="00188F"/>
              </w:rPr>
              <w:t>A</w:t>
            </w:r>
          </w:p>
        </w:tc>
      </w:tr>
    </w:tbl>
    <w:p w:rsidR="00077D78" w:rsidRDefault="00063D28">
      <w:pPr>
        <w:pStyle w:val="ProductList-Offering1SubSection"/>
      </w:pPr>
      <w:bookmarkStart w:id="85" w:name="_Sec733"/>
      <w:r>
        <w:t>2. Condições do Produto</w:t>
      </w:r>
      <w:bookmarkEnd w:id="85"/>
    </w:p>
    <w:tbl>
      <w:tblPr>
        <w:tblStyle w:val="PURTable"/>
        <w:tblW w:w="0" w:type="dxa"/>
        <w:tblLook w:val="04A0" w:firstRow="1" w:lastRow="0" w:firstColumn="1" w:lastColumn="0" w:noHBand="0" w:noVBand="1"/>
      </w:tblPr>
      <w:tblGrid>
        <w:gridCol w:w="3645"/>
        <w:gridCol w:w="3639"/>
        <w:gridCol w:w="3632"/>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Edições Anteriores: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"Pré-requisito (SA): Indica que determinadas condições adicionais devem ser cumpridas para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True-up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63D28">
      <w:pPr>
        <w:pStyle w:val="ProductList-Offering1SubSection"/>
      </w:pPr>
      <w:bookmarkStart w:id="86" w:name="_Sec788"/>
      <w:r>
        <w:t>3. Direitos de Utilização</w:t>
      </w:r>
      <w:bookmarkEnd w:id="86"/>
    </w:p>
    <w:tbl>
      <w:tblPr>
        <w:tblStyle w:val="PURTable"/>
        <w:tblW w:w="0" w:type="dxa"/>
        <w:tblLook w:val="04A0" w:firstRow="1" w:lastRow="0" w:firstColumn="1" w:lastColumn="0" w:noHBand="0" w:noVBand="1"/>
      </w:tblPr>
      <w:tblGrid>
        <w:gridCol w:w="3650"/>
        <w:gridCol w:w="3645"/>
        <w:gridCol w:w="3621"/>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"Termos de Licenciamento: Termos e condições que regulam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Sim</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Tecnologias Incluídas: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3.1 Software Adicional</w:t>
      </w:r>
    </w:p>
    <w:tbl>
      <w:tblPr>
        <w:tblStyle w:val="PURTable"/>
        <w:tblW w:w="0" w:type="dxa"/>
        <w:tblLook w:val="04A0" w:firstRow="1" w:lastRow="0" w:firstColumn="1" w:lastColumn="0" w:noHBand="0" w:noVBand="1"/>
      </w:tblPr>
      <w:tblGrid>
        <w:gridCol w:w="3680"/>
        <w:gridCol w:w="3618"/>
        <w:gridCol w:w="3618"/>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077D78" w:rsidRDefault="00077D7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77D78" w:rsidRDefault="00077D78">
            <w:pPr>
              <w:pStyle w:val="ProductList-TableBody"/>
            </w:pPr>
          </w:p>
        </w:tc>
      </w:tr>
    </w:tbl>
    <w:p w:rsidR="00077D78" w:rsidRDefault="00063D28">
      <w:pPr>
        <w:pStyle w:val="ProductList-Offering1SubSection"/>
      </w:pPr>
      <w:bookmarkStart w:id="87" w:name="_Sec815"/>
      <w:r>
        <w:t>4. Software Assurance</w:t>
      </w:r>
      <w:bookmarkEnd w:id="87"/>
    </w:p>
    <w:tbl>
      <w:tblPr>
        <w:tblStyle w:val="PURTable"/>
        <w:tblW w:w="0" w:type="dxa"/>
        <w:tblLook w:val="04A0" w:firstRow="1" w:lastRow="0" w:firstColumn="1" w:lastColumn="0" w:noHBand="0" w:noVBand="1"/>
      </w:tblPr>
      <w:tblGrid>
        <w:gridCol w:w="3641"/>
        <w:gridCol w:w="3652"/>
        <w:gridCol w:w="3623"/>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Direitos disponíveis aos clientes de SA de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Ativação Pós-falha: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Roaming: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jc w:val="right"/>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GroupHeading"/>
      </w:pPr>
      <w:bookmarkStart w:id="88" w:name="_Sec611"/>
      <w:r>
        <w:t>Aplicações do Office</w:t>
      </w:r>
      <w:bookmarkEnd w:id="88"/>
      <w:r>
        <w:fldChar w:fldCharType="begin"/>
      </w:r>
      <w:r>
        <w:instrText xml:space="preserve"> TC "</w:instrText>
      </w:r>
      <w:bookmarkStart w:id="89" w:name="_Toc426101762"/>
      <w:r>
        <w:instrText>Aplicações do Office</w:instrText>
      </w:r>
      <w:bookmarkEnd w:id="89"/>
      <w:r>
        <w:instrText>" \l 2</w:instrText>
      </w:r>
      <w:r>
        <w:fldChar w:fldCharType="end"/>
      </w:r>
    </w:p>
    <w:p w:rsidR="00077D78" w:rsidRDefault="00063D28">
      <w:pPr>
        <w:pStyle w:val="ProductList-Offering2HeadingNoBorder"/>
      </w:pPr>
      <w:bookmarkStart w:id="90" w:name="_Sec636"/>
      <w:r>
        <w:t>Aplicações de Estação de Trabalho do Office</w:t>
      </w:r>
      <w:bookmarkEnd w:id="90"/>
      <w:r>
        <w:fldChar w:fldCharType="begin"/>
      </w:r>
      <w:r>
        <w:instrText xml:space="preserve"> TC "</w:instrText>
      </w:r>
      <w:bookmarkStart w:id="91" w:name="_Toc426101763"/>
      <w:r>
        <w:instrText>Aplicações de Estação de Trabalho do Office</w:instrText>
      </w:r>
      <w:bookmarkEnd w:id="91"/>
      <w:r>
        <w:instrText>" \l 3</w:instrText>
      </w:r>
      <w:r>
        <w:fldChar w:fldCharType="end"/>
      </w:r>
    </w:p>
    <w:p w:rsidR="00077D78" w:rsidRDefault="00063D28">
      <w:pPr>
        <w:pStyle w:val="ProductList-Offering1SubSection"/>
      </w:pPr>
      <w:bookmarkStart w:id="92" w:name="_Sec681"/>
      <w:r>
        <w:t>1. Disponibilidade do Programa</w:t>
      </w:r>
      <w:bookmarkEnd w:id="92"/>
    </w:p>
    <w:tbl>
      <w:tblPr>
        <w:tblStyle w:val="PURTable"/>
        <w:tblW w:w="10916" w:type="dxa"/>
        <w:tblLook w:val="04A0" w:firstRow="1" w:lastRow="0" w:firstColumn="1" w:lastColumn="0" w:noHBand="0" w:noVBand="1"/>
      </w:tblPr>
      <w:tblGrid>
        <w:gridCol w:w="4018"/>
        <w:gridCol w:w="614"/>
        <w:gridCol w:w="610"/>
        <w:gridCol w:w="611"/>
        <w:gridCol w:w="720"/>
        <w:gridCol w:w="605"/>
        <w:gridCol w:w="611"/>
        <w:gridCol w:w="614"/>
        <w:gridCol w:w="634"/>
        <w:gridCol w:w="619"/>
        <w:gridCol w:w="630"/>
        <w:gridCol w:w="630"/>
      </w:tblGrid>
      <w:tr w:rsidR="00077D78" w:rsidTr="00A74EF8">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Produtos</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rPr>
                <w:color w:val="FFFFFF"/>
              </w:rPr>
              <w:t xml:space="preserve">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EF8" w:rsidTr="00A74EF8">
        <w:tc>
          <w:tcPr>
            <w:tcW w:w="4035" w:type="dxa"/>
            <w:tcBorders>
              <w:top w:val="single" w:sz="6" w:space="0" w:color="FFFFFF"/>
              <w:left w:val="none" w:sz="4" w:space="0" w:color="000000"/>
              <w:bottom w:val="dashed" w:sz="4" w:space="0" w:color="BFBFBF"/>
              <w:right w:val="single" w:sz="6" w:space="0" w:color="FFFFFF"/>
            </w:tcBorders>
          </w:tcPr>
          <w:p w:rsidR="00A74EF8" w:rsidRDefault="00A74EF8" w:rsidP="00A74EF8">
            <w:pPr>
              <w:pStyle w:val="ProductList-TableBody"/>
            </w:pPr>
            <w:r>
              <w:t>Access 2013</w:t>
            </w:r>
            <w:r>
              <w:fldChar w:fldCharType="begin"/>
            </w:r>
            <w:r>
              <w:instrText xml:space="preserve"> XE "Access 2013" </w:instrText>
            </w:r>
            <w:r>
              <w:fldChar w:fldCharType="end"/>
            </w:r>
          </w:p>
        </w:tc>
        <w:tc>
          <w:tcPr>
            <w:tcW w:w="615" w:type="dxa"/>
            <w:tcBorders>
              <w:top w:val="single" w:sz="6" w:space="0" w:color="FFFFFF"/>
              <w:left w:val="single" w:sz="6" w:space="0" w:color="FFFFFF"/>
              <w:bottom w:val="dashed" w:sz="4" w:space="0" w:color="BFBFBF"/>
              <w:right w:val="single" w:sz="6" w:space="0" w:color="FFFFFF"/>
            </w:tcBorders>
          </w:tcPr>
          <w:p w:rsidR="00A74EF8" w:rsidRDefault="00A74EF8" w:rsidP="00A74EF8">
            <w:pPr>
              <w:pStyle w:val="ProductList-TableBody"/>
              <w:jc w:val="center"/>
            </w:pPr>
            <w:r>
              <w:t>10/12</w:t>
            </w:r>
          </w:p>
        </w:tc>
        <w:tc>
          <w:tcPr>
            <w:tcW w:w="611" w:type="dxa"/>
            <w:tcBorders>
              <w:top w:val="single" w:sz="6" w:space="0" w:color="FFFFFF"/>
              <w:left w:val="single" w:sz="6" w:space="0" w:color="FFFFFF"/>
              <w:bottom w:val="dashed" w:sz="4" w:space="0" w:color="BFBFBF"/>
              <w:right w:val="single" w:sz="6" w:space="0" w:color="FFFFFF"/>
            </w:tcBorders>
          </w:tcPr>
          <w:p w:rsidR="00A74EF8" w:rsidRDefault="00A74EF8" w:rsidP="00A74EF8">
            <w:pPr>
              <w:pStyle w:val="ProductList-TableBody"/>
              <w:jc w:val="center"/>
            </w:pPr>
            <w:r>
              <w:t>1</w:t>
            </w:r>
          </w:p>
        </w:tc>
        <w:tc>
          <w:tcPr>
            <w:tcW w:w="612" w:type="dxa"/>
            <w:tcBorders>
              <w:top w:val="single" w:sz="6" w:space="0" w:color="FFFFFF"/>
              <w:left w:val="single" w:sz="6" w:space="0" w:color="FFFFFF"/>
              <w:bottom w:val="dashed" w:sz="4" w:space="0" w:color="BFBFBF"/>
              <w:right w:val="single" w:sz="6" w:space="0" w:color="FFFFFF"/>
            </w:tcBorders>
          </w:tcPr>
          <w:p w:rsidR="00A74EF8" w:rsidRDefault="00A74EF8" w:rsidP="00A74EF8">
            <w:pPr>
              <w:pStyle w:val="ProductList-TableBody"/>
              <w:jc w:val="center"/>
            </w:pPr>
            <w:r>
              <w:t>2</w:t>
            </w:r>
          </w:p>
        </w:tc>
        <w:tc>
          <w:tcPr>
            <w:tcW w:w="722" w:type="dxa"/>
            <w:tcBorders>
              <w:top w:val="single" w:sz="6" w:space="0" w:color="FFFFFF"/>
              <w:left w:val="single" w:sz="6" w:space="0" w:color="FFFFFF"/>
              <w:bottom w:val="dashed" w:sz="4" w:space="0" w:color="BFBFBF"/>
              <w:right w:val="single" w:sz="6" w:space="0" w:color="FFFFFF"/>
            </w:tcBorders>
          </w:tcPr>
          <w:p w:rsidR="00A74EF8" w:rsidRDefault="00A74EF8" w:rsidP="00A74EF8">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74EF8" w:rsidRDefault="00A74EF8" w:rsidP="00A74EF8">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74EF8" w:rsidRDefault="00A74EF8" w:rsidP="00A74EF8">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74EF8" w:rsidRDefault="00A74EF8" w:rsidP="00A74EF8">
            <w:pPr>
              <w:pStyle w:val="ProductList-TableBody"/>
              <w:jc w:val="center"/>
            </w:pPr>
            <w:r>
              <w:t xml:space="preserve"> </w:t>
            </w:r>
          </w:p>
        </w:tc>
      </w:tr>
      <w:tr w:rsidR="00A74EF8" w:rsidTr="00A74EF8">
        <w:tc>
          <w:tcPr>
            <w:tcW w:w="4035" w:type="dxa"/>
            <w:tcBorders>
              <w:top w:val="dashed" w:sz="4" w:space="0" w:color="BFBFBF"/>
              <w:left w:val="none" w:sz="4" w:space="0" w:color="000000"/>
              <w:bottom w:val="dashed" w:sz="4" w:space="0" w:color="BFBFBF"/>
              <w:right w:val="single" w:sz="6" w:space="0" w:color="FFFFFF"/>
            </w:tcBorders>
          </w:tcPr>
          <w:p w:rsidR="00A74EF8" w:rsidRDefault="00A74EF8" w:rsidP="00A74EF8">
            <w:pPr>
              <w:pStyle w:val="ProductList-TableBody"/>
            </w:pPr>
            <w:r>
              <w:t>Excel 2013</w:t>
            </w:r>
            <w:r>
              <w:fldChar w:fldCharType="begin"/>
            </w:r>
            <w:r>
              <w:instrText xml:space="preserve"> XE "Excel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74EF8" w:rsidRDefault="00A74EF8" w:rsidP="00A74EF8">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74EF8" w:rsidRDefault="00A74EF8" w:rsidP="00A74EF8">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74EF8" w:rsidRDefault="00A74EF8" w:rsidP="00A74EF8">
            <w:pPr>
              <w:pStyle w:val="ProductList-TableBody"/>
              <w:jc w:val="center"/>
            </w:pPr>
            <w:r>
              <w:t xml:space="preserve"> </w:t>
            </w:r>
          </w:p>
        </w:tc>
      </w:tr>
      <w:tr w:rsidR="00A74EF8" w:rsidTr="00A74EF8">
        <w:tc>
          <w:tcPr>
            <w:tcW w:w="4035" w:type="dxa"/>
            <w:tcBorders>
              <w:top w:val="dashed" w:sz="4" w:space="0" w:color="BFBFBF"/>
              <w:left w:val="none" w:sz="4" w:space="0" w:color="000000"/>
              <w:bottom w:val="dashed" w:sz="4" w:space="0" w:color="BFBFBF"/>
              <w:right w:val="single" w:sz="6" w:space="0" w:color="FFFFFF"/>
            </w:tcBorders>
          </w:tcPr>
          <w:p w:rsidR="00A74EF8" w:rsidRDefault="00A74EF8" w:rsidP="00A74EF8">
            <w:pPr>
              <w:pStyle w:val="ProductList-TableBody"/>
            </w:pPr>
            <w:r>
              <w:t>InfoPath 2013</w:t>
            </w:r>
            <w:r>
              <w:fldChar w:fldCharType="begin"/>
            </w:r>
            <w:r>
              <w:instrText xml:space="preserve"> XE "InfoPath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74EF8" w:rsidRDefault="00A74EF8" w:rsidP="00A74EF8">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74EF8" w:rsidRDefault="00A74EF8" w:rsidP="00A74EF8">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74EF8" w:rsidRDefault="00A74EF8" w:rsidP="00A74EF8">
            <w:pPr>
              <w:pStyle w:val="ProductList-TableBody"/>
              <w:jc w:val="center"/>
            </w:pPr>
            <w:r>
              <w:t xml:space="preserve"> </w:t>
            </w:r>
          </w:p>
        </w:tc>
      </w:tr>
      <w:tr w:rsidR="00A74EF8" w:rsidTr="00A74EF8">
        <w:tc>
          <w:tcPr>
            <w:tcW w:w="4035" w:type="dxa"/>
            <w:tcBorders>
              <w:top w:val="dashed" w:sz="4" w:space="0" w:color="BFBFBF"/>
              <w:left w:val="none" w:sz="4" w:space="0" w:color="000000"/>
              <w:bottom w:val="dashed" w:sz="4" w:space="0" w:color="BFBFBF"/>
              <w:right w:val="single" w:sz="6" w:space="0" w:color="FFFFFF"/>
            </w:tcBorders>
          </w:tcPr>
          <w:p w:rsidR="00A74EF8" w:rsidRDefault="00A74EF8" w:rsidP="00A74EF8">
            <w:pPr>
              <w:pStyle w:val="ProductList-TableBody"/>
            </w:pPr>
            <w:r>
              <w:t>Office Standard 2013</w:t>
            </w:r>
            <w:r>
              <w:fldChar w:fldCharType="begin"/>
            </w:r>
            <w:r>
              <w:instrText xml:space="preserve"> XE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74EF8" w:rsidRDefault="00A74EF8" w:rsidP="00A74EF8">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74EF8" w:rsidRDefault="00A74EF8" w:rsidP="00A74EF8">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74EF8" w:rsidRDefault="00A74EF8" w:rsidP="00A74EF8">
            <w:pPr>
              <w:pStyle w:val="ProductList-TableBody"/>
              <w:jc w:val="center"/>
            </w:pPr>
            <w:r>
              <w:t xml:space="preserve"> </w:t>
            </w:r>
          </w:p>
        </w:tc>
      </w:tr>
      <w:tr w:rsidR="00A74EF8" w:rsidTr="00A74EF8">
        <w:tc>
          <w:tcPr>
            <w:tcW w:w="4035" w:type="dxa"/>
            <w:tcBorders>
              <w:top w:val="dashed" w:sz="4" w:space="0" w:color="BFBFBF"/>
              <w:left w:val="none" w:sz="4" w:space="0" w:color="000000"/>
              <w:bottom w:val="dashed" w:sz="4" w:space="0" w:color="BFBFBF"/>
              <w:right w:val="single" w:sz="6" w:space="0" w:color="FFFFFF"/>
            </w:tcBorders>
          </w:tcPr>
          <w:p w:rsidR="00A74EF8" w:rsidRDefault="00A74EF8" w:rsidP="00A74EF8">
            <w:pPr>
              <w:pStyle w:val="ProductList-TableBody"/>
            </w:pPr>
            <w:r>
              <w:t>Office Professional Plus 2013</w:t>
            </w:r>
            <w:r>
              <w:fldChar w:fldCharType="begin"/>
            </w:r>
            <w:r>
              <w:instrText xml:space="preserve"> XE "Office Professional Plus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fldChar w:fldCharType="begin"/>
            </w:r>
            <w:r w:rsidRPr="00445B88">
              <w:rPr>
                <w:color w:val="00188F"/>
              </w:rPr>
              <w:instrText>AutoTextList  \s NoStyle \t " : Plataforma de Estação de Trabalho Personalizada         "</w:instrText>
            </w:r>
            <w:r w:rsidRPr="00445B88">
              <w:rPr>
                <w:color w:val="00188F"/>
              </w:rPr>
              <w:fldChar w:fldCharType="separate"/>
            </w:r>
            <w:r w:rsidRPr="00445B88">
              <w:rPr>
                <w:color w:val="00188F"/>
              </w:rPr>
              <w:t>CP</w:t>
            </w:r>
            <w:r w:rsidRPr="00445B88">
              <w:rPr>
                <w:color w:val="00188F"/>
              </w:rPr>
              <w:fldChar w:fldCharType="end"/>
            </w:r>
            <w:r w:rsidRPr="00445B88">
              <w:rPr>
                <w:color w:val="00188F"/>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fldChar w:fldCharType="begin"/>
            </w:r>
            <w:r w:rsidRPr="00445B88">
              <w:rPr>
                <w:color w:val="00188F"/>
              </w:rPr>
              <w:instrText>AutoTextList  \s NoStyle \t " : Produto de Plataforma de Estação de Trabalho Enterprise         "</w:instrText>
            </w:r>
            <w:r w:rsidRPr="00445B88">
              <w:rPr>
                <w:color w:val="00188F"/>
              </w:rPr>
              <w:fldChar w:fldCharType="separate"/>
            </w:r>
            <w:r w:rsidRPr="00445B88">
              <w:rPr>
                <w:color w:val="00188F"/>
              </w:rPr>
              <w:t>EP</w:t>
            </w:r>
            <w:r w:rsidRPr="00445B88">
              <w:rPr>
                <w:color w:val="00188F"/>
              </w:rPr>
              <w:fldChar w:fldCharType="end"/>
            </w:r>
            <w:r w:rsidRPr="00445B88">
              <w:rPr>
                <w:color w:val="00188F"/>
              </w:rPr>
              <w:t>,</w:t>
            </w:r>
            <w:r w:rsidRPr="00445B88">
              <w:rPr>
                <w:color w:val="00188F"/>
              </w:rPr>
              <w:fldChar w:fldCharType="begin"/>
            </w:r>
            <w:r w:rsidRPr="00445B88">
              <w:rPr>
                <w:color w:val="00188F"/>
              </w:rPr>
              <w:instrText>AutoTextList  \s NoStyle \t " : Produto de Plataforma de Estação de Trabalho Profissional         "</w:instrText>
            </w:r>
            <w:r w:rsidRPr="00445B88">
              <w:rPr>
                <w:color w:val="00188F"/>
              </w:rPr>
              <w:fldChar w:fldCharType="separate"/>
            </w:r>
            <w:r w:rsidRPr="00445B88">
              <w:rPr>
                <w:color w:val="00188F"/>
              </w:rPr>
              <w:t>PP</w:t>
            </w:r>
            <w:r w:rsidRPr="00445B88">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fldChar w:fldCharType="begin"/>
            </w:r>
            <w:r w:rsidRPr="00445B88">
              <w:rPr>
                <w:color w:val="00188F"/>
              </w:rPr>
              <w:instrText>AutoTextList  \s NoStyle \t " : Estação de Trabalho para Educação         "</w:instrText>
            </w:r>
            <w:r w:rsidRPr="00445B88">
              <w:rPr>
                <w:color w:val="00188F"/>
              </w:rPr>
              <w:fldChar w:fldCharType="separate"/>
            </w:r>
            <w:r w:rsidRPr="00445B88">
              <w:rPr>
                <w:color w:val="00188F"/>
              </w:rPr>
              <w:t>ED</w:t>
            </w:r>
            <w:r w:rsidRPr="00445B88">
              <w:rPr>
                <w:color w:val="00188F"/>
              </w:rPr>
              <w:fldChar w:fldCharType="end"/>
            </w:r>
            <w:r w:rsidRPr="00445B88">
              <w:rPr>
                <w:color w:val="00188F"/>
              </w:rPr>
              <w:t>,</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fldChar w:fldCharType="begin"/>
            </w:r>
            <w:r w:rsidRPr="00445B88">
              <w:rPr>
                <w:color w:val="00188F"/>
              </w:rPr>
              <w:instrText>AutoTextList  \s NoStyle \t " : Estação de Trabalho para Educação         "</w:instrText>
            </w:r>
            <w:r w:rsidRPr="00445B88">
              <w:rPr>
                <w:color w:val="00188F"/>
              </w:rPr>
              <w:fldChar w:fldCharType="separate"/>
            </w:r>
            <w:r w:rsidRPr="00445B88">
              <w:rPr>
                <w:color w:val="00188F"/>
              </w:rPr>
              <w:t>ED</w:t>
            </w:r>
            <w:r w:rsidRPr="00445B88">
              <w:rPr>
                <w:color w:val="00188F"/>
              </w:rPr>
              <w:fldChar w:fldCharType="end"/>
            </w:r>
            <w:r w:rsidRPr="00445B88">
              <w:rPr>
                <w:color w:val="00188F"/>
              </w:rPr>
              <w:t>,</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r>
      <w:tr w:rsidR="00A74EF8" w:rsidTr="00A74EF8">
        <w:tc>
          <w:tcPr>
            <w:tcW w:w="4035" w:type="dxa"/>
            <w:tcBorders>
              <w:top w:val="dashed" w:sz="4" w:space="0" w:color="BFBFBF"/>
              <w:left w:val="none" w:sz="4" w:space="0" w:color="000000"/>
              <w:bottom w:val="dashed" w:sz="4" w:space="0" w:color="BFBFBF"/>
              <w:right w:val="single" w:sz="6" w:space="0" w:color="FFFFFF"/>
            </w:tcBorders>
          </w:tcPr>
          <w:p w:rsidR="00A74EF8" w:rsidRDefault="00A74EF8" w:rsidP="00A74EF8">
            <w:pPr>
              <w:pStyle w:val="ProductList-TableBody"/>
            </w:pPr>
            <w:r>
              <w:t>Utilização Comercial do Office Casa e Estudantes 2013 RT</w:t>
            </w:r>
            <w:r>
              <w:fldChar w:fldCharType="begin"/>
            </w:r>
            <w:r>
              <w:instrText xml:space="preserve"> XE "Utilização Comercial do Office Casa e Estudantes 2013 RT"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74EF8" w:rsidRPr="00445B88" w:rsidRDefault="00A74EF8" w:rsidP="00A74EF8">
            <w:pPr>
              <w:pStyle w:val="ProductList-TableBody"/>
              <w:jc w:val="center"/>
              <w:rPr>
                <w:color w:val="00188F"/>
              </w:rPr>
            </w:pPr>
            <w:r w:rsidRPr="00445B88">
              <w:rPr>
                <w:color w:val="00188F"/>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74EF8" w:rsidRPr="00445B88" w:rsidRDefault="00A74EF8" w:rsidP="00A74EF8">
            <w:pPr>
              <w:pStyle w:val="ProductList-TableBody"/>
              <w:jc w:val="center"/>
              <w:rPr>
                <w:color w:val="00188F"/>
              </w:rPr>
            </w:pPr>
            <w:r w:rsidRPr="00445B88">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74EF8" w:rsidRPr="00445B88" w:rsidRDefault="00A74EF8" w:rsidP="00A74EF8">
            <w:pPr>
              <w:pStyle w:val="ProductList-TableBody"/>
              <w:jc w:val="center"/>
              <w:rPr>
                <w:color w:val="00188F"/>
              </w:rPr>
            </w:pPr>
            <w:r w:rsidRPr="00445B88">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74EF8" w:rsidRPr="00445B88" w:rsidRDefault="00A74EF8" w:rsidP="00A74EF8">
            <w:pPr>
              <w:pStyle w:val="ProductList-TableBody"/>
              <w:jc w:val="center"/>
              <w:rPr>
                <w:color w:val="00188F"/>
              </w:rPr>
            </w:pPr>
            <w:r w:rsidRPr="00445B88">
              <w:rPr>
                <w:color w:val="00188F"/>
              </w:rPr>
              <w:t xml:space="preserve"> </w:t>
            </w:r>
          </w:p>
        </w:tc>
      </w:tr>
      <w:tr w:rsidR="00A74EF8" w:rsidTr="00A74EF8">
        <w:tc>
          <w:tcPr>
            <w:tcW w:w="4035" w:type="dxa"/>
            <w:tcBorders>
              <w:top w:val="dashed" w:sz="4" w:space="0" w:color="BFBFBF"/>
              <w:left w:val="none" w:sz="4" w:space="0" w:color="000000"/>
              <w:bottom w:val="dashed" w:sz="4" w:space="0" w:color="BFBFBF"/>
              <w:right w:val="single" w:sz="6" w:space="0" w:color="FFFFFF"/>
            </w:tcBorders>
          </w:tcPr>
          <w:p w:rsidR="00A74EF8" w:rsidRDefault="00A74EF8" w:rsidP="00A74EF8">
            <w:pPr>
              <w:pStyle w:val="ProductList-TableBody"/>
            </w:pPr>
            <w:r>
              <w:t>Office Multi Language Pack 2013</w:t>
            </w:r>
            <w:r>
              <w:fldChar w:fldCharType="begin"/>
            </w:r>
            <w:r>
              <w:instrText xml:space="preserve"> XE "Office Multi Language Pack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74EF8" w:rsidRPr="00445B88" w:rsidRDefault="00A74EF8" w:rsidP="00A74EF8">
            <w:pPr>
              <w:pStyle w:val="ProductList-TableBody"/>
              <w:jc w:val="center"/>
              <w:rPr>
                <w:color w:val="00188F"/>
              </w:rPr>
            </w:pPr>
            <w:r w:rsidRPr="00445B88">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74EF8" w:rsidRPr="00445B88" w:rsidRDefault="00A74EF8" w:rsidP="00A74EF8">
            <w:pPr>
              <w:pStyle w:val="ProductList-TableBody"/>
              <w:jc w:val="center"/>
              <w:rPr>
                <w:color w:val="00188F"/>
              </w:rPr>
            </w:pPr>
            <w:r w:rsidRPr="00445B88">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74EF8" w:rsidRPr="00445B88" w:rsidRDefault="00A74EF8" w:rsidP="00A74EF8">
            <w:pPr>
              <w:pStyle w:val="ProductList-TableBody"/>
              <w:jc w:val="center"/>
              <w:rPr>
                <w:color w:val="00188F"/>
              </w:rPr>
            </w:pPr>
            <w:r w:rsidRPr="00445B88">
              <w:rPr>
                <w:color w:val="00188F"/>
              </w:rPr>
              <w:t xml:space="preserve"> </w:t>
            </w:r>
          </w:p>
        </w:tc>
      </w:tr>
      <w:tr w:rsidR="00A74EF8" w:rsidTr="00A74EF8">
        <w:tc>
          <w:tcPr>
            <w:tcW w:w="4035" w:type="dxa"/>
            <w:tcBorders>
              <w:top w:val="dashed" w:sz="4" w:space="0" w:color="BFBFBF"/>
              <w:left w:val="none" w:sz="4" w:space="0" w:color="000000"/>
              <w:bottom w:val="dashed" w:sz="4" w:space="0" w:color="BFBFBF"/>
              <w:right w:val="single" w:sz="6" w:space="0" w:color="FFFFFF"/>
            </w:tcBorders>
          </w:tcPr>
          <w:p w:rsidR="00A74EF8" w:rsidRDefault="00A74EF8" w:rsidP="00A74EF8">
            <w:pPr>
              <w:pStyle w:val="ProductList-TableBody"/>
            </w:pPr>
            <w:r>
              <w:t>OneNote 2013</w:t>
            </w:r>
            <w:r>
              <w:fldChar w:fldCharType="begin"/>
            </w:r>
            <w:r>
              <w:instrText xml:space="preserve"> XE "OneNote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74EF8" w:rsidRPr="00445B88" w:rsidRDefault="00A74EF8" w:rsidP="00A74EF8">
            <w:pPr>
              <w:pStyle w:val="ProductList-TableBody"/>
              <w:jc w:val="center"/>
              <w:rPr>
                <w:color w:val="00188F"/>
              </w:rPr>
            </w:pPr>
            <w:r w:rsidRPr="00445B88">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74EF8" w:rsidRPr="00445B88" w:rsidRDefault="00A74EF8" w:rsidP="00A74EF8">
            <w:pPr>
              <w:pStyle w:val="ProductList-TableBody"/>
              <w:jc w:val="center"/>
              <w:rPr>
                <w:color w:val="00188F"/>
              </w:rPr>
            </w:pPr>
            <w:r w:rsidRPr="00445B88">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74EF8" w:rsidRPr="00445B88" w:rsidRDefault="00A74EF8" w:rsidP="00A74EF8">
            <w:pPr>
              <w:pStyle w:val="ProductList-TableBody"/>
              <w:jc w:val="center"/>
              <w:rPr>
                <w:color w:val="00188F"/>
              </w:rPr>
            </w:pPr>
            <w:r w:rsidRPr="00445B88">
              <w:rPr>
                <w:color w:val="00188F"/>
              </w:rPr>
              <w:t xml:space="preserve"> </w:t>
            </w:r>
          </w:p>
        </w:tc>
      </w:tr>
      <w:tr w:rsidR="00A74EF8" w:rsidTr="00A74EF8">
        <w:tc>
          <w:tcPr>
            <w:tcW w:w="4035" w:type="dxa"/>
            <w:tcBorders>
              <w:top w:val="dashed" w:sz="4" w:space="0" w:color="BFBFBF"/>
              <w:left w:val="none" w:sz="4" w:space="0" w:color="000000"/>
              <w:bottom w:val="dashed" w:sz="4" w:space="0" w:color="BFBFBF"/>
              <w:right w:val="single" w:sz="6" w:space="0" w:color="FFFFFF"/>
            </w:tcBorders>
          </w:tcPr>
          <w:p w:rsidR="00A74EF8" w:rsidRDefault="00A74EF8" w:rsidP="00A74EF8">
            <w:pPr>
              <w:pStyle w:val="ProductList-TableBody"/>
            </w:pPr>
            <w:r>
              <w:t>Outlook 2013</w:t>
            </w:r>
            <w:r>
              <w:fldChar w:fldCharType="begin"/>
            </w:r>
            <w:r>
              <w:instrText xml:space="preserve"> XE "Outlook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74EF8" w:rsidRPr="00445B88" w:rsidRDefault="00A74EF8" w:rsidP="00A74EF8">
            <w:pPr>
              <w:pStyle w:val="ProductList-TableBody"/>
              <w:jc w:val="center"/>
              <w:rPr>
                <w:color w:val="00188F"/>
              </w:rPr>
            </w:pPr>
            <w:r w:rsidRPr="00445B88">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74EF8" w:rsidRPr="00445B88" w:rsidRDefault="00A74EF8" w:rsidP="00A74EF8">
            <w:pPr>
              <w:pStyle w:val="ProductList-TableBody"/>
              <w:jc w:val="center"/>
              <w:rPr>
                <w:color w:val="00188F"/>
              </w:rPr>
            </w:pPr>
            <w:r w:rsidRPr="00445B88">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74EF8" w:rsidRPr="00445B88" w:rsidRDefault="00A74EF8" w:rsidP="00A74EF8">
            <w:pPr>
              <w:pStyle w:val="ProductList-TableBody"/>
              <w:jc w:val="center"/>
              <w:rPr>
                <w:color w:val="00188F"/>
              </w:rPr>
            </w:pPr>
            <w:r w:rsidRPr="00445B88">
              <w:rPr>
                <w:color w:val="00188F"/>
              </w:rPr>
              <w:t xml:space="preserve"> </w:t>
            </w:r>
          </w:p>
        </w:tc>
      </w:tr>
      <w:tr w:rsidR="00A74EF8" w:rsidTr="00A74EF8">
        <w:tc>
          <w:tcPr>
            <w:tcW w:w="4035" w:type="dxa"/>
            <w:tcBorders>
              <w:top w:val="dashed" w:sz="4" w:space="0" w:color="BFBFBF"/>
              <w:left w:val="none" w:sz="4" w:space="0" w:color="000000"/>
              <w:bottom w:val="dashed" w:sz="4" w:space="0" w:color="BFBFBF"/>
              <w:right w:val="single" w:sz="6" w:space="0" w:color="FFFFFF"/>
            </w:tcBorders>
          </w:tcPr>
          <w:p w:rsidR="00A74EF8" w:rsidRDefault="00A74EF8" w:rsidP="00A74EF8">
            <w:pPr>
              <w:pStyle w:val="ProductList-TableBody"/>
            </w:pPr>
            <w:r>
              <w:t>PowerPoint 2013</w:t>
            </w:r>
            <w:r>
              <w:fldChar w:fldCharType="begin"/>
            </w:r>
            <w:r>
              <w:instrText xml:space="preserve"> XE "PowerPoint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74EF8" w:rsidRPr="00445B88" w:rsidRDefault="00A74EF8" w:rsidP="00A74EF8">
            <w:pPr>
              <w:pStyle w:val="ProductList-TableBody"/>
              <w:jc w:val="center"/>
              <w:rPr>
                <w:color w:val="00188F"/>
              </w:rPr>
            </w:pPr>
            <w:r w:rsidRPr="00445B88">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74EF8" w:rsidRPr="00445B88" w:rsidRDefault="00A74EF8" w:rsidP="00A74EF8">
            <w:pPr>
              <w:pStyle w:val="ProductList-TableBody"/>
              <w:jc w:val="center"/>
              <w:rPr>
                <w:color w:val="00188F"/>
              </w:rPr>
            </w:pPr>
            <w:r w:rsidRPr="00445B88">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74EF8" w:rsidRPr="00445B88" w:rsidRDefault="00A74EF8" w:rsidP="00A74EF8">
            <w:pPr>
              <w:pStyle w:val="ProductList-TableBody"/>
              <w:jc w:val="center"/>
              <w:rPr>
                <w:color w:val="00188F"/>
              </w:rPr>
            </w:pPr>
            <w:r w:rsidRPr="00445B88">
              <w:rPr>
                <w:color w:val="00188F"/>
              </w:rPr>
              <w:t xml:space="preserve"> </w:t>
            </w:r>
          </w:p>
        </w:tc>
      </w:tr>
      <w:tr w:rsidR="00A74EF8" w:rsidTr="00A74EF8">
        <w:tc>
          <w:tcPr>
            <w:tcW w:w="4035" w:type="dxa"/>
            <w:tcBorders>
              <w:top w:val="dashed" w:sz="4" w:space="0" w:color="BFBFBF"/>
              <w:left w:val="none" w:sz="4" w:space="0" w:color="000000"/>
              <w:bottom w:val="dashed" w:sz="4" w:space="0" w:color="BFBFBF"/>
              <w:right w:val="single" w:sz="6" w:space="0" w:color="FFFFFF"/>
            </w:tcBorders>
          </w:tcPr>
          <w:p w:rsidR="00A74EF8" w:rsidRDefault="00A74EF8" w:rsidP="00A74EF8">
            <w:pPr>
              <w:pStyle w:val="ProductList-TableBody"/>
            </w:pPr>
            <w:r>
              <w:t>Project Standard 2013</w:t>
            </w:r>
            <w:r>
              <w:fldChar w:fldCharType="begin"/>
            </w:r>
            <w:r>
              <w:instrText xml:space="preserve"> XE "Project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74EF8" w:rsidRPr="00445B88" w:rsidRDefault="00A74EF8" w:rsidP="00A74EF8">
            <w:pPr>
              <w:pStyle w:val="ProductList-TableBody"/>
              <w:jc w:val="center"/>
              <w:rPr>
                <w:color w:val="00188F"/>
              </w:rPr>
            </w:pPr>
            <w:r w:rsidRPr="00445B88">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74EF8" w:rsidRPr="00445B88" w:rsidRDefault="00A74EF8" w:rsidP="00A74EF8">
            <w:pPr>
              <w:pStyle w:val="ProductList-TableBody"/>
              <w:jc w:val="center"/>
              <w:rPr>
                <w:color w:val="00188F"/>
              </w:rPr>
            </w:pPr>
            <w:r w:rsidRPr="00445B88">
              <w:rPr>
                <w:color w:val="00188F"/>
              </w:rPr>
              <w:t xml:space="preserve"> </w:t>
            </w:r>
          </w:p>
        </w:tc>
      </w:tr>
      <w:tr w:rsidR="00A74EF8" w:rsidTr="00A74EF8">
        <w:tc>
          <w:tcPr>
            <w:tcW w:w="4035" w:type="dxa"/>
            <w:tcBorders>
              <w:top w:val="dashed" w:sz="4" w:space="0" w:color="BFBFBF"/>
              <w:left w:val="none" w:sz="4" w:space="0" w:color="000000"/>
              <w:bottom w:val="dashed" w:sz="4" w:space="0" w:color="BFBFBF"/>
              <w:right w:val="single" w:sz="6" w:space="0" w:color="FFFFFF"/>
            </w:tcBorders>
          </w:tcPr>
          <w:p w:rsidR="00A74EF8" w:rsidRDefault="00A74EF8" w:rsidP="00A74EF8">
            <w:pPr>
              <w:pStyle w:val="ProductList-TableBody"/>
            </w:pPr>
            <w:r>
              <w:t>Project Professional 2013</w:t>
            </w:r>
            <w:r>
              <w:fldChar w:fldCharType="begin"/>
            </w:r>
            <w:r>
              <w:instrText xml:space="preserve"> XE "Project Professional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4(1)</w:t>
            </w:r>
          </w:p>
        </w:tc>
        <w:tc>
          <w:tcPr>
            <w:tcW w:w="612"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6</w:t>
            </w:r>
          </w:p>
        </w:tc>
        <w:tc>
          <w:tcPr>
            <w:tcW w:w="722"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t>A,</w:t>
            </w:r>
            <w:r w:rsidRPr="00445B88">
              <w:rPr>
                <w:color w:val="00188F"/>
              </w:rPr>
              <w:fldChar w:fldCharType="begin"/>
            </w:r>
            <w:r w:rsidRPr="00445B88">
              <w:rPr>
                <w:color w:val="00188F"/>
              </w:rPr>
              <w:instrText>AutoTextList  \s NoStyle \t " : Produto Adicional Toda a Organização         "</w:instrText>
            </w:r>
            <w:r w:rsidRPr="00445B88">
              <w:rPr>
                <w:color w:val="00188F"/>
              </w:rPr>
              <w:fldChar w:fldCharType="separate"/>
            </w:r>
            <w:r w:rsidRPr="00445B88">
              <w:rPr>
                <w:color w:val="00188F"/>
              </w:rPr>
              <w:t>AO</w:t>
            </w:r>
            <w:r w:rsidRPr="00445B88">
              <w:rPr>
                <w:color w:val="00188F"/>
              </w:rPr>
              <w:fldChar w:fldCharType="end"/>
            </w:r>
            <w:r w:rsidRPr="00445B88">
              <w:rPr>
                <w:color w:val="00188F"/>
              </w:rPr>
              <w:t>,</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t>A,</w:t>
            </w:r>
            <w:r w:rsidRPr="00445B88">
              <w:rPr>
                <w:color w:val="00188F"/>
              </w:rPr>
              <w:fldChar w:fldCharType="begin"/>
            </w:r>
            <w:r w:rsidRPr="00445B88">
              <w:rPr>
                <w:color w:val="00188F"/>
              </w:rPr>
              <w:instrText>AutoTextList  \s NoStyle \t " : Produto Adicional Toda a Organização         "</w:instrText>
            </w:r>
            <w:r w:rsidRPr="00445B88">
              <w:rPr>
                <w:color w:val="00188F"/>
              </w:rPr>
              <w:fldChar w:fldCharType="separate"/>
            </w:r>
            <w:r w:rsidRPr="00445B88">
              <w:rPr>
                <w:color w:val="00188F"/>
              </w:rPr>
              <w:t>AO</w:t>
            </w:r>
            <w:r w:rsidRPr="00445B88">
              <w:rPr>
                <w:color w:val="00188F"/>
              </w:rPr>
              <w:fldChar w:fldCharType="end"/>
            </w:r>
            <w:r w:rsidRPr="00445B88">
              <w:rPr>
                <w:color w:val="00188F"/>
              </w:rPr>
              <w:t>,</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r>
      <w:tr w:rsidR="00A74EF8" w:rsidTr="00A74EF8">
        <w:tc>
          <w:tcPr>
            <w:tcW w:w="4035" w:type="dxa"/>
            <w:tcBorders>
              <w:top w:val="dashed" w:sz="4" w:space="0" w:color="BFBFBF"/>
              <w:left w:val="none" w:sz="4" w:space="0" w:color="000000"/>
              <w:bottom w:val="dashed" w:sz="4" w:space="0" w:color="BFBFBF"/>
              <w:right w:val="single" w:sz="6" w:space="0" w:color="FFFFFF"/>
            </w:tcBorders>
          </w:tcPr>
          <w:p w:rsidR="00A74EF8" w:rsidRDefault="00A74EF8" w:rsidP="00A74EF8">
            <w:pPr>
              <w:pStyle w:val="ProductList-TableBody"/>
            </w:pPr>
            <w:r>
              <w:t>Publisher 2013</w:t>
            </w:r>
            <w:r>
              <w:fldChar w:fldCharType="begin"/>
            </w:r>
            <w:r>
              <w:instrText xml:space="preserve"> XE "Publisher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74EF8" w:rsidRPr="00445B88" w:rsidRDefault="00A74EF8" w:rsidP="00A74EF8">
            <w:pPr>
              <w:pStyle w:val="ProductList-TableBody"/>
              <w:jc w:val="center"/>
              <w:rPr>
                <w:color w:val="00188F"/>
              </w:rPr>
            </w:pPr>
            <w:r w:rsidRPr="00445B88">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74EF8" w:rsidRPr="00445B88" w:rsidRDefault="00A74EF8" w:rsidP="00A74EF8">
            <w:pPr>
              <w:pStyle w:val="ProductList-TableBody"/>
              <w:jc w:val="center"/>
              <w:rPr>
                <w:color w:val="00188F"/>
              </w:rPr>
            </w:pPr>
            <w:r w:rsidRPr="00445B88">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74EF8" w:rsidRPr="00445B88" w:rsidRDefault="00A74EF8" w:rsidP="00A74EF8">
            <w:pPr>
              <w:pStyle w:val="ProductList-TableBody"/>
              <w:jc w:val="center"/>
              <w:rPr>
                <w:color w:val="00188F"/>
              </w:rPr>
            </w:pPr>
            <w:r w:rsidRPr="00445B88">
              <w:rPr>
                <w:color w:val="00188F"/>
              </w:rPr>
              <w:t xml:space="preserve"> </w:t>
            </w:r>
          </w:p>
        </w:tc>
      </w:tr>
      <w:tr w:rsidR="00A74EF8" w:rsidTr="00A74EF8">
        <w:tc>
          <w:tcPr>
            <w:tcW w:w="4035" w:type="dxa"/>
            <w:tcBorders>
              <w:top w:val="dashed" w:sz="4" w:space="0" w:color="BFBFBF"/>
              <w:left w:val="none" w:sz="4" w:space="0" w:color="000000"/>
              <w:bottom w:val="dashed" w:sz="4" w:space="0" w:color="BFBFBF"/>
              <w:right w:val="single" w:sz="6" w:space="0" w:color="FFFFFF"/>
            </w:tcBorders>
          </w:tcPr>
          <w:p w:rsidR="00A74EF8" w:rsidRDefault="00A74EF8" w:rsidP="00A74EF8">
            <w:pPr>
              <w:pStyle w:val="ProductList-TableBody"/>
            </w:pPr>
            <w:r>
              <w:t>Skype para Business 2015</w:t>
            </w:r>
            <w:r>
              <w:fldChar w:fldCharType="begin"/>
            </w:r>
            <w:r>
              <w:instrText xml:space="preserve"> XE "Skype para Business 2015"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t>A,</w:t>
            </w:r>
            <w:r w:rsidRPr="00445B88">
              <w:rPr>
                <w:color w:val="00188F"/>
              </w:rPr>
              <w:fldChar w:fldCharType="begin"/>
            </w:r>
            <w:r w:rsidRPr="00445B88">
              <w:rPr>
                <w:color w:val="00188F"/>
              </w:rPr>
              <w:instrText>AutoTextList  \s NoStyle \t " : Produto Adicional Toda a Organização         "</w:instrText>
            </w:r>
            <w:r w:rsidRPr="00445B88">
              <w:rPr>
                <w:color w:val="00188F"/>
              </w:rPr>
              <w:fldChar w:fldCharType="separate"/>
            </w:r>
            <w:r w:rsidRPr="00445B88">
              <w:rPr>
                <w:color w:val="00188F"/>
              </w:rPr>
              <w:t>AO</w:t>
            </w:r>
            <w:r w:rsidRPr="00445B88">
              <w:rPr>
                <w:color w:val="00188F"/>
              </w:rPr>
              <w:fldChar w:fldCharType="end"/>
            </w:r>
            <w:r w:rsidRPr="00445B88">
              <w:rPr>
                <w:color w:val="00188F"/>
              </w:rPr>
              <w:t>,ST</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t>A,</w:t>
            </w:r>
            <w:r w:rsidRPr="00445B88">
              <w:rPr>
                <w:color w:val="00188F"/>
              </w:rPr>
              <w:fldChar w:fldCharType="begin"/>
            </w:r>
            <w:r w:rsidRPr="00445B88">
              <w:rPr>
                <w:color w:val="00188F"/>
              </w:rPr>
              <w:instrText>AutoTextList  \s NoStyle \t " : Produto Adicional Toda a Organização         "</w:instrText>
            </w:r>
            <w:r w:rsidRPr="00445B88">
              <w:rPr>
                <w:color w:val="00188F"/>
              </w:rPr>
              <w:fldChar w:fldCharType="separate"/>
            </w:r>
            <w:r w:rsidRPr="00445B88">
              <w:rPr>
                <w:color w:val="00188F"/>
              </w:rPr>
              <w:t>AO</w:t>
            </w:r>
            <w:r w:rsidRPr="00445B88">
              <w:rPr>
                <w:color w:val="00188F"/>
              </w:rPr>
              <w:fldChar w:fldCharType="end"/>
            </w:r>
            <w:r w:rsidRPr="00445B88">
              <w:rPr>
                <w:color w:val="00188F"/>
              </w:rPr>
              <w:t>,</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r>
      <w:tr w:rsidR="00A74EF8" w:rsidTr="00A74EF8">
        <w:tc>
          <w:tcPr>
            <w:tcW w:w="4035" w:type="dxa"/>
            <w:tcBorders>
              <w:top w:val="dashed" w:sz="4" w:space="0" w:color="BFBFBF"/>
              <w:left w:val="none" w:sz="4" w:space="0" w:color="000000"/>
              <w:bottom w:val="dashed" w:sz="4" w:space="0" w:color="BFBFBF"/>
              <w:right w:val="single" w:sz="6" w:space="0" w:color="FFFFFF"/>
            </w:tcBorders>
          </w:tcPr>
          <w:p w:rsidR="00A74EF8" w:rsidRDefault="00A74EF8" w:rsidP="00A74EF8">
            <w:pPr>
              <w:pStyle w:val="ProductList-TableBody"/>
            </w:pPr>
            <w:r>
              <w:t>Visio 2013 Standard</w:t>
            </w:r>
            <w:r>
              <w:fldChar w:fldCharType="begin"/>
            </w:r>
            <w:r>
              <w:instrText xml:space="preserve"> XE "Visio 2013 Standard"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74EF8" w:rsidRPr="00445B88" w:rsidRDefault="00A74EF8" w:rsidP="00A74EF8">
            <w:pPr>
              <w:pStyle w:val="ProductList-TableBody"/>
              <w:jc w:val="center"/>
              <w:rPr>
                <w:color w:val="00188F"/>
              </w:rPr>
            </w:pPr>
            <w:r w:rsidRPr="00445B88">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74EF8" w:rsidRPr="00445B88" w:rsidRDefault="00A74EF8" w:rsidP="00A74EF8">
            <w:pPr>
              <w:pStyle w:val="ProductList-TableBody"/>
              <w:jc w:val="center"/>
              <w:rPr>
                <w:color w:val="00188F"/>
              </w:rPr>
            </w:pPr>
            <w:r w:rsidRPr="00445B88">
              <w:rPr>
                <w:color w:val="00188F"/>
              </w:rPr>
              <w:t xml:space="preserve"> </w:t>
            </w:r>
          </w:p>
        </w:tc>
      </w:tr>
      <w:tr w:rsidR="00A74EF8" w:rsidTr="00A74EF8">
        <w:tc>
          <w:tcPr>
            <w:tcW w:w="4035" w:type="dxa"/>
            <w:tcBorders>
              <w:top w:val="dashed" w:sz="4" w:space="0" w:color="BFBFBF"/>
              <w:left w:val="none" w:sz="4" w:space="0" w:color="000000"/>
              <w:bottom w:val="dashed" w:sz="4" w:space="0" w:color="BFBFBF"/>
              <w:right w:val="single" w:sz="6" w:space="0" w:color="FFFFFF"/>
            </w:tcBorders>
          </w:tcPr>
          <w:p w:rsidR="00A74EF8" w:rsidRDefault="00A74EF8" w:rsidP="00A74EF8">
            <w:pPr>
              <w:pStyle w:val="ProductList-TableBody"/>
            </w:pPr>
            <w:r>
              <w:t>Visio 2013 Professional</w:t>
            </w:r>
            <w:r>
              <w:fldChar w:fldCharType="begin"/>
            </w:r>
            <w:r>
              <w:instrText xml:space="preserve"> XE "Visio 2013 Professional"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74EF8" w:rsidRPr="00445B88" w:rsidRDefault="00A74EF8" w:rsidP="00A74EF8">
            <w:pPr>
              <w:pStyle w:val="ProductList-TableBody"/>
              <w:jc w:val="center"/>
              <w:rPr>
                <w:color w:val="00188F"/>
              </w:rPr>
            </w:pPr>
            <w:r w:rsidRPr="00445B88">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74EF8" w:rsidRPr="00445B88" w:rsidRDefault="00A74EF8" w:rsidP="00A74EF8">
            <w:pPr>
              <w:pStyle w:val="ProductList-TableBody"/>
              <w:jc w:val="center"/>
              <w:rPr>
                <w:color w:val="00188F"/>
              </w:rPr>
            </w:pPr>
            <w:r w:rsidRPr="00445B88">
              <w:rPr>
                <w:color w:val="00188F"/>
              </w:rPr>
              <w:t xml:space="preserve"> </w:t>
            </w:r>
          </w:p>
        </w:tc>
      </w:tr>
      <w:tr w:rsidR="00A74EF8" w:rsidTr="00A74EF8">
        <w:tc>
          <w:tcPr>
            <w:tcW w:w="4035" w:type="dxa"/>
            <w:tcBorders>
              <w:top w:val="dashed" w:sz="4" w:space="0" w:color="BFBFBF"/>
              <w:left w:val="none" w:sz="4" w:space="0" w:color="000000"/>
              <w:bottom w:val="dashed" w:sz="4" w:space="0" w:color="BFBFBF"/>
              <w:right w:val="single" w:sz="6" w:space="0" w:color="FFFFFF"/>
            </w:tcBorders>
          </w:tcPr>
          <w:p w:rsidR="00A74EF8" w:rsidRDefault="00A74EF8" w:rsidP="00A74EF8">
            <w:pPr>
              <w:pStyle w:val="ProductList-TableBody"/>
            </w:pPr>
            <w:r>
              <w:t>Word 2013</w:t>
            </w:r>
            <w:r>
              <w:fldChar w:fldCharType="begin"/>
            </w:r>
            <w:r>
              <w:instrText xml:space="preserve"> XE "Word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74EF8" w:rsidRPr="00445B88" w:rsidRDefault="00A74EF8" w:rsidP="00A74EF8">
            <w:pPr>
              <w:pStyle w:val="ProductList-TableBody"/>
              <w:jc w:val="center"/>
              <w:rPr>
                <w:color w:val="00188F"/>
              </w:rPr>
            </w:pPr>
            <w:r w:rsidRPr="00445B88">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74EF8" w:rsidRPr="00445B88" w:rsidRDefault="00A74EF8" w:rsidP="00A74EF8">
            <w:pPr>
              <w:pStyle w:val="ProductList-TableBody"/>
              <w:jc w:val="center"/>
              <w:rPr>
                <w:color w:val="00188F"/>
              </w:rPr>
            </w:pPr>
            <w:r w:rsidRPr="00445B88">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74EF8" w:rsidRPr="00445B88" w:rsidRDefault="00A74EF8" w:rsidP="00A74EF8">
            <w:pPr>
              <w:pStyle w:val="ProductList-TableBody"/>
              <w:jc w:val="center"/>
              <w:rPr>
                <w:color w:val="00188F"/>
              </w:rPr>
            </w:pPr>
            <w:r w:rsidRPr="00445B88">
              <w:rPr>
                <w:color w:val="00188F"/>
              </w:rPr>
              <w:t xml:space="preserve"> </w:t>
            </w:r>
          </w:p>
        </w:tc>
      </w:tr>
      <w:tr w:rsidR="00A74EF8" w:rsidTr="00A74EF8">
        <w:tc>
          <w:tcPr>
            <w:tcW w:w="4035" w:type="dxa"/>
            <w:tcBorders>
              <w:top w:val="dashed" w:sz="4" w:space="0" w:color="BFBFBF"/>
              <w:left w:val="none" w:sz="4" w:space="0" w:color="000000"/>
              <w:bottom w:val="dashed" w:sz="4" w:space="0" w:color="BFBFBF"/>
              <w:right w:val="single" w:sz="6" w:space="0" w:color="FFFFFF"/>
            </w:tcBorders>
          </w:tcPr>
          <w:p w:rsidR="00A74EF8" w:rsidRDefault="00A74EF8" w:rsidP="00A74EF8">
            <w:pPr>
              <w:pStyle w:val="ProductList-TableBody"/>
            </w:pPr>
            <w:r>
              <w:t>Work at Home para Office Standard 2013</w:t>
            </w:r>
            <w:r>
              <w:fldChar w:fldCharType="begin"/>
            </w:r>
            <w:r>
              <w:instrText xml:space="preserve"> XE "Work at Home para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p>
        </w:tc>
        <w:tc>
          <w:tcPr>
            <w:tcW w:w="722" w:type="dxa"/>
            <w:tcBorders>
              <w:top w:val="dashed" w:sz="4" w:space="0" w:color="BFBFBF"/>
              <w:left w:val="single" w:sz="6" w:space="0" w:color="FFFFFF"/>
              <w:bottom w:val="dashed" w:sz="4" w:space="0" w:color="BFBFBF"/>
              <w:right w:val="single" w:sz="6" w:space="0" w:color="FFFFFF"/>
            </w:tcBorders>
          </w:tcPr>
          <w:p w:rsidR="00A74EF8" w:rsidRDefault="00A74EF8" w:rsidP="00A74EF8">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A74EF8" w:rsidRDefault="00A74EF8" w:rsidP="00A74EF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74EF8" w:rsidRPr="00445B88" w:rsidRDefault="00A74EF8" w:rsidP="00A74EF8">
            <w:pPr>
              <w:pStyle w:val="ProductList-TableBody"/>
              <w:jc w:val="center"/>
              <w:rPr>
                <w:color w:val="00188F"/>
              </w:rPr>
            </w:pPr>
            <w:r w:rsidRPr="00445B88">
              <w:rPr>
                <w:color w:val="00188F"/>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74EF8" w:rsidRPr="00445B88" w:rsidRDefault="00A74EF8" w:rsidP="00A74EF8">
            <w:pPr>
              <w:pStyle w:val="ProductList-TableBody"/>
              <w:jc w:val="center"/>
              <w:rPr>
                <w:color w:val="00188F"/>
              </w:rPr>
            </w:pPr>
            <w:r w:rsidRPr="00445B88">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74EF8" w:rsidRPr="00445B88" w:rsidRDefault="00A74EF8" w:rsidP="00A74EF8">
            <w:pPr>
              <w:pStyle w:val="ProductList-TableBody"/>
              <w:jc w:val="center"/>
              <w:rPr>
                <w:color w:val="00188F"/>
              </w:rPr>
            </w:pPr>
            <w:r w:rsidRPr="00445B88">
              <w:rPr>
                <w:color w:val="00188F"/>
              </w:rPr>
              <w:t xml:space="preserve"> </w:t>
            </w:r>
          </w:p>
        </w:tc>
      </w:tr>
      <w:tr w:rsidR="00A74EF8" w:rsidTr="00A74EF8">
        <w:tc>
          <w:tcPr>
            <w:tcW w:w="4035" w:type="dxa"/>
            <w:tcBorders>
              <w:top w:val="dashed" w:sz="4" w:space="0" w:color="BFBFBF"/>
              <w:left w:val="nil"/>
              <w:bottom w:val="nil"/>
              <w:right w:val="single" w:sz="6" w:space="0" w:color="FFFFFF"/>
            </w:tcBorders>
          </w:tcPr>
          <w:p w:rsidR="00A74EF8" w:rsidRDefault="00A74EF8" w:rsidP="00A74EF8">
            <w:pPr>
              <w:pStyle w:val="ProductList-TableBody"/>
            </w:pPr>
            <w:r>
              <w:t>Work at Home para Office Professional Plus 2013</w:t>
            </w:r>
            <w:r>
              <w:fldChar w:fldCharType="begin"/>
            </w:r>
            <w:r>
              <w:instrText xml:space="preserve"> XE "Work at Home para Office Professional Plus 2013" </w:instrText>
            </w:r>
            <w:r>
              <w:fldChar w:fldCharType="end"/>
            </w:r>
          </w:p>
        </w:tc>
        <w:tc>
          <w:tcPr>
            <w:tcW w:w="615" w:type="dxa"/>
            <w:tcBorders>
              <w:top w:val="dashed" w:sz="4" w:space="0" w:color="BFBFBF"/>
              <w:left w:val="single" w:sz="6" w:space="0" w:color="FFFFFF"/>
              <w:bottom w:val="nil"/>
              <w:right w:val="single" w:sz="6" w:space="0" w:color="FFFFFF"/>
            </w:tcBorders>
          </w:tcPr>
          <w:p w:rsidR="00A74EF8" w:rsidRDefault="00A74EF8" w:rsidP="00A74EF8">
            <w:pPr>
              <w:pStyle w:val="ProductList-TableBody"/>
              <w:jc w:val="center"/>
            </w:pPr>
            <w:r>
              <w:t>10/12</w:t>
            </w:r>
          </w:p>
        </w:tc>
        <w:tc>
          <w:tcPr>
            <w:tcW w:w="611" w:type="dxa"/>
            <w:tcBorders>
              <w:top w:val="dashed" w:sz="4" w:space="0" w:color="BFBFBF"/>
              <w:left w:val="single" w:sz="6" w:space="0" w:color="FFFFFF"/>
              <w:bottom w:val="nil"/>
              <w:right w:val="single" w:sz="6" w:space="0" w:color="FFFFFF"/>
            </w:tcBorders>
          </w:tcPr>
          <w:p w:rsidR="00A74EF8" w:rsidRDefault="00A74EF8" w:rsidP="00A74EF8">
            <w:pPr>
              <w:pStyle w:val="ProductList-TableBody"/>
              <w:jc w:val="center"/>
            </w:pPr>
            <w:r>
              <w:t>2</w:t>
            </w:r>
          </w:p>
        </w:tc>
        <w:tc>
          <w:tcPr>
            <w:tcW w:w="612" w:type="dxa"/>
            <w:tcBorders>
              <w:top w:val="dashed" w:sz="4" w:space="0" w:color="BFBFBF"/>
              <w:left w:val="single" w:sz="6" w:space="0" w:color="FFFFFF"/>
              <w:bottom w:val="nil"/>
              <w:right w:val="single" w:sz="6" w:space="0" w:color="FFFFFF"/>
            </w:tcBorders>
          </w:tcPr>
          <w:p w:rsidR="00A74EF8" w:rsidRDefault="00A74EF8" w:rsidP="00A74EF8">
            <w:pPr>
              <w:pStyle w:val="ProductList-TableBody"/>
              <w:jc w:val="center"/>
            </w:pPr>
          </w:p>
        </w:tc>
        <w:tc>
          <w:tcPr>
            <w:tcW w:w="722" w:type="dxa"/>
            <w:tcBorders>
              <w:top w:val="dashed" w:sz="4" w:space="0" w:color="BFBFBF"/>
              <w:left w:val="single" w:sz="6" w:space="0" w:color="FFFFFF"/>
              <w:bottom w:val="nil"/>
              <w:right w:val="single" w:sz="6" w:space="0" w:color="FFFFFF"/>
            </w:tcBorders>
          </w:tcPr>
          <w:p w:rsidR="00A74EF8" w:rsidRDefault="00A74EF8" w:rsidP="00A74EF8">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A74EF8" w:rsidRDefault="00A74EF8" w:rsidP="00A74EF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A74EF8" w:rsidRDefault="00A74EF8" w:rsidP="00A74EF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74EF8" w:rsidRPr="00445B88" w:rsidRDefault="00A74EF8" w:rsidP="00A74EF8">
            <w:pPr>
              <w:pStyle w:val="ProductList-TableBody"/>
              <w:jc w:val="center"/>
              <w:rPr>
                <w:color w:val="00188F"/>
              </w:rPr>
            </w:pPr>
            <w:r w:rsidRPr="00445B88">
              <w:rPr>
                <w:color w:val="00188F"/>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74EF8" w:rsidRPr="00445B88" w:rsidRDefault="00A74EF8" w:rsidP="00A74EF8">
            <w:pPr>
              <w:pStyle w:val="ProductList-TableBody"/>
              <w:jc w:val="center"/>
              <w:rPr>
                <w:color w:val="00188F"/>
              </w:rPr>
            </w:pPr>
            <w:r w:rsidRPr="00445B88">
              <w:rPr>
                <w:color w:val="00188F"/>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74EF8" w:rsidRPr="00445B88" w:rsidRDefault="00A74EF8" w:rsidP="00A74EF8">
            <w:pPr>
              <w:pStyle w:val="ProductList-TableBody"/>
              <w:jc w:val="center"/>
              <w:rPr>
                <w:color w:val="00188F"/>
              </w:rPr>
            </w:pPr>
            <w:r w:rsidRPr="00445B88">
              <w:rPr>
                <w:color w:val="00188F"/>
              </w:rPr>
              <w:t xml:space="preserve"> </w:t>
            </w:r>
          </w:p>
        </w:tc>
      </w:tr>
    </w:tbl>
    <w:p w:rsidR="00077D78" w:rsidRDefault="00063D28">
      <w:pPr>
        <w:pStyle w:val="ProductList-Offering1SubSection"/>
      </w:pPr>
      <w:bookmarkStart w:id="93" w:name="_Sec736"/>
      <w:r>
        <w:t>2. Condições do Produto</w:t>
      </w:r>
      <w:bookmarkEnd w:id="93"/>
    </w:p>
    <w:tbl>
      <w:tblPr>
        <w:tblStyle w:val="PURTable"/>
        <w:tblW w:w="0" w:type="dxa"/>
        <w:tblLook w:val="04A0" w:firstRow="1" w:lastRow="0" w:firstColumn="1" w:lastColumn="0" w:noHBand="0" w:noVBand="1"/>
      </w:tblPr>
      <w:tblGrid>
        <w:gridCol w:w="3643"/>
        <w:gridCol w:w="3643"/>
        <w:gridCol w:w="3630"/>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Versões anteriores do Produto e respetiva Data Disponível." </w:instrText>
            </w:r>
            <w:r>
              <w:fldChar w:fldCharType="separate"/>
            </w:r>
            <w:r>
              <w:rPr>
                <w:color w:val="0563C1"/>
              </w:rPr>
              <w:t>Versão Anterior</w:t>
            </w:r>
            <w:r>
              <w:fldChar w:fldCharType="end"/>
            </w:r>
            <w:r>
              <w:t>: Office 2010</w:t>
            </w:r>
            <w:r>
              <w:fldChar w:fldCharType="begin"/>
            </w:r>
            <w:r>
              <w:instrText xml:space="preserve"> XE "Office 2010" </w:instrText>
            </w:r>
            <w:r>
              <w:fldChar w:fldCharType="end"/>
            </w:r>
            <w:r>
              <w:t xml:space="preserve"> e Office 2010 Applications (4/10), Office 2007</w:t>
            </w:r>
            <w:r>
              <w:fldChar w:fldCharType="begin"/>
            </w:r>
            <w:r>
              <w:instrText xml:space="preserve"> XE "Office 2007" </w:instrText>
            </w:r>
            <w:r>
              <w:fldChar w:fldCharType="end"/>
            </w:r>
            <w:r>
              <w:t xml:space="preserve"> e Office 2007 Applications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Edições Anteriores: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True-up Elegível: N/A</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2.1 Project Professional 2013</w:t>
      </w:r>
    </w:p>
    <w:p w:rsidR="00077D78" w:rsidRDefault="00063D28">
      <w:pPr>
        <w:pStyle w:val="ProductList-Body"/>
      </w:pPr>
      <w:r>
        <w:t>Os clientes que licenciam o Project Professional 2013 são considerados como tendo uma CAL de Dispositivo do Project Server 2013</w:t>
      </w:r>
      <w:r>
        <w:fldChar w:fldCharType="begin"/>
      </w:r>
      <w:r>
        <w:instrText xml:space="preserve"> XE "CAL de Dispositivo do Project Server 2013" </w:instrText>
      </w:r>
      <w:r>
        <w:fldChar w:fldCharType="end"/>
      </w:r>
      <w:r>
        <w:t xml:space="preserve"> para cada Licença do Project Professional 2013. O direito de aceder ao Project Server 2013</w:t>
      </w:r>
      <w:r>
        <w:fldChar w:fldCharType="begin"/>
      </w:r>
      <w:r>
        <w:instrText xml:space="preserve"> XE "Project Server 2013" </w:instrText>
      </w:r>
      <w:r>
        <w:fldChar w:fldCharType="end"/>
      </w:r>
      <w:r>
        <w:t xml:space="preserve"> ao abrigo dessa </w:t>
      </w:r>
      <w:r>
        <w:fldChar w:fldCharType="begin"/>
      </w:r>
      <w:r>
        <w:instrText xml:space="preserve"> AutoTextList   \s NoStyle \t " significa licença de acesso de cliente, que poderá ser atribuída por utilizador ou dispositivo, conforme apropriado. (Consulte o Glossário para uma definição completa)" </w:instrText>
      </w:r>
      <w:r>
        <w:fldChar w:fldCharType="separate"/>
      </w:r>
      <w:r>
        <w:rPr>
          <w:color w:val="0563C1"/>
        </w:rPr>
        <w:t>CAL</w:t>
      </w:r>
      <w:r>
        <w:fldChar w:fldCharType="end"/>
      </w:r>
      <w:r>
        <w:t xml:space="preserve"> expirará quando expirar a Licença do Project Professional 2013 correspondente.</w:t>
      </w:r>
    </w:p>
    <w:p w:rsidR="00077D78" w:rsidRDefault="00077D78">
      <w:pPr>
        <w:pStyle w:val="ProductList-Body"/>
      </w:pPr>
    </w:p>
    <w:p w:rsidR="00077D78" w:rsidRDefault="00063D28">
      <w:pPr>
        <w:pStyle w:val="ProductList-ClauseHeading"/>
      </w:pPr>
      <w:r>
        <w:t>2.2 Work at Home</w:t>
      </w:r>
    </w:p>
    <w:p w:rsidR="00077D78" w:rsidRDefault="00063D28">
      <w:pPr>
        <w:pStyle w:val="ProductList-Body"/>
      </w:pPr>
      <w:r>
        <w:t xml:space="preserve">Uma Licença Work at Home é uma Licença opcional que só pode ser adquirida em conjunto com uma </w:t>
      </w:r>
      <w:r>
        <w:fldChar w:fldCharType="begin"/>
      </w:r>
      <w:r>
        <w:instrText xml:space="preserve"> AutoTextList   \s NoStyle \t " designa o direito de transferir, instalar, aceder e utilizar um Produto." </w:instrText>
      </w:r>
      <w:r>
        <w:fldChar w:fldCharType="separate"/>
      </w:r>
      <w:r>
        <w:rPr>
          <w:color w:val="0563C1"/>
        </w:rPr>
        <w:t>Licença</w:t>
      </w:r>
      <w:r>
        <w:fldChar w:fldCharType="end"/>
      </w:r>
      <w:r>
        <w:t xml:space="preserve"> completa para o Office Standard ou Office Professional Plus. Permite que o </w:t>
      </w:r>
      <w:r>
        <w:fldChar w:fldCharType="begin"/>
      </w:r>
      <w:r>
        <w:instrText xml:space="preserve"> AutoTextList   \s NoStyle \t " significa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Afiliadas (por exemplo, em casa do utilizador).</w:t>
      </w:r>
    </w:p>
    <w:p w:rsidR="00077D78" w:rsidRDefault="00077D78">
      <w:pPr>
        <w:pStyle w:val="ProductList-Body"/>
      </w:pPr>
    </w:p>
    <w:p w:rsidR="00077D78" w:rsidRDefault="00063D28">
      <w:pPr>
        <w:pStyle w:val="ProductList-ClauseHeading"/>
      </w:pPr>
      <w:r>
        <w:t>2.3 Transições</w:t>
      </w:r>
    </w:p>
    <w:p w:rsidR="00077D78" w:rsidRDefault="00063D28">
      <w:pPr>
        <w:pStyle w:val="ProductList-Body"/>
      </w:pPr>
      <w:r>
        <w:t>Seguem-se as opções de transição para clientes elegíveis para serem movidos para Serviços Online tal como descrito no respetivo contrato de licenciamento em volume.</w:t>
      </w:r>
    </w:p>
    <w:tbl>
      <w:tblPr>
        <w:tblStyle w:val="PURTable"/>
        <w:tblW w:w="0" w:type="dxa"/>
        <w:tblLook w:val="04A0" w:firstRow="1" w:lastRow="0" w:firstColumn="1" w:lastColumn="0" w:noHBand="0" w:noVBand="1"/>
      </w:tblPr>
      <w:tblGrid>
        <w:gridCol w:w="5449"/>
        <w:gridCol w:w="5467"/>
      </w:tblGrid>
      <w:tr w:rsidR="00077D7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Produtos a serem Transitados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Opções de Transição Válidas (Serviços Online)</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Office 365</w:t>
            </w:r>
            <w:r>
              <w:fldChar w:fldCharType="begin"/>
            </w:r>
            <w:r>
              <w:instrText xml:space="preserve"> XE "Office 365" </w:instrText>
            </w:r>
            <w:r>
              <w:fldChar w:fldCharType="end"/>
            </w:r>
            <w:r>
              <w:t xml:space="preserve"> (Enterprise e Administração Pública E3, E4)*, Office 365 ProPlus</w:t>
            </w:r>
            <w:r>
              <w:fldChar w:fldCharType="begin"/>
            </w:r>
            <w:r>
              <w:instrText xml:space="preserve"> XE "Office 365 ProPlus" </w:instrText>
            </w:r>
            <w:r>
              <w:fldChar w:fldCharType="end"/>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Office Professional Plus e Core Suite</w:t>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Office 365 (Enterprise e Administração Pública E3, E4)*</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Office Professional Plus e Enterprise CAL Suite</w:t>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Office 365 (Enterprise e Administração Pública E3, E4)*</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Project Pro para Office 365</w:t>
            </w:r>
            <w:r>
              <w:fldChar w:fldCharType="begin"/>
            </w:r>
            <w:r>
              <w:instrText xml:space="preserve"> XE "Project Pro para Office 365" </w:instrText>
            </w:r>
            <w:r>
              <w:fldChar w:fldCharType="end"/>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Visio Pro para Office 365</w:t>
            </w:r>
            <w:r>
              <w:fldChar w:fldCharType="begin"/>
            </w:r>
            <w:r>
              <w:instrText xml:space="preserve"> XE "Visio Pro para Office 365" </w:instrText>
            </w:r>
            <w:r>
              <w:fldChar w:fldCharType="end"/>
            </w:r>
          </w:p>
        </w:tc>
      </w:tr>
    </w:tbl>
    <w:p w:rsidR="00077D78" w:rsidRDefault="00063D28">
      <w:pPr>
        <w:pStyle w:val="ProductList-Body"/>
      </w:pPr>
      <w:r>
        <w:t>*Esta opção de transição também requer o CAL Suite Bridge apropriado.</w:t>
      </w:r>
    </w:p>
    <w:p w:rsidR="00077D78" w:rsidRDefault="00077D78">
      <w:pPr>
        <w:pStyle w:val="ProductList-Body"/>
      </w:pPr>
    </w:p>
    <w:p w:rsidR="00077D78" w:rsidRDefault="00063D28">
      <w:pPr>
        <w:pStyle w:val="ProductList-ClauseHeading"/>
      </w:pPr>
      <w:r>
        <w:t>2.4 Plataforma Independente</w:t>
      </w:r>
    </w:p>
    <w:p w:rsidR="00077D78" w:rsidRDefault="00063D28">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rsidR="00077D78" w:rsidRDefault="00063D28">
      <w:pPr>
        <w:pStyle w:val="ProductList-Offering1SubSection"/>
      </w:pPr>
      <w:bookmarkStart w:id="94" w:name="_Sec791"/>
      <w:r>
        <w:t>3. Direitos de Utilização</w:t>
      </w:r>
      <w:bookmarkEnd w:id="94"/>
    </w:p>
    <w:tbl>
      <w:tblPr>
        <w:tblStyle w:val="PURTable"/>
        <w:tblW w:w="0" w:type="dxa"/>
        <w:tblLook w:val="04A0" w:firstRow="1" w:lastRow="0" w:firstColumn="1" w:lastColumn="0" w:noHBand="0" w:noVBand="1"/>
      </w:tblPr>
      <w:tblGrid>
        <w:gridCol w:w="3656"/>
        <w:gridCol w:w="3642"/>
        <w:gridCol w:w="3618"/>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Software Adicional: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3.1 Direitos de Utilização Comercial do Office Casa e Estudantes 2013 RT</w:t>
      </w:r>
    </w:p>
    <w:p w:rsidR="00077D78" w:rsidRDefault="00063D28">
      <w:pPr>
        <w:pStyle w:val="ProductList-Body"/>
      </w:pPr>
      <w:r>
        <w:t xml:space="preserve">Ao atribuir a </w:t>
      </w:r>
      <w:r>
        <w:fldChar w:fldCharType="begin"/>
      </w:r>
      <w:r>
        <w:instrText xml:space="preserve"> AutoTextList   \s NoStyle \t " designa o direito de transferir, instalar, aceder e utilizar um Produto." </w:instrText>
      </w:r>
      <w:r>
        <w:fldChar w:fldCharType="separate"/>
      </w:r>
      <w:r>
        <w:rPr>
          <w:color w:val="0563C1"/>
        </w:rPr>
        <w:t>Licença</w:t>
      </w:r>
      <w:r>
        <w:fldChar w:fldCharType="end"/>
      </w:r>
      <w:r>
        <w:t xml:space="preserve"> a um dispositivo que esteja licenciado em separado para o Office Casa e Estudantes 2013 RT, o Cliente poderá utilizar o software Office Casa e Estudantes para uma utilização comercial, salvo indicação em contrário nos termos de licenciamento do Office Casa e Estudantes 2013 RT.</w:t>
      </w:r>
    </w:p>
    <w:p w:rsidR="00077D78" w:rsidRDefault="00077D78">
      <w:pPr>
        <w:pStyle w:val="ProductList-Body"/>
      </w:pPr>
    </w:p>
    <w:p w:rsidR="00077D78" w:rsidRDefault="00063D28">
      <w:pPr>
        <w:pStyle w:val="ProductList-ClauseHeading"/>
      </w:pPr>
      <w:r>
        <w:t>3.2 Office Professional Plus 2013 e Office Standard 2013 – Utilização Comercial do Office Casa e Estudantes 2013 RT</w:t>
      </w:r>
    </w:p>
    <w:p w:rsidR="00077D78" w:rsidRDefault="00063D28">
      <w:pPr>
        <w:pStyle w:val="ProductList-Body"/>
      </w:pPr>
      <w:r>
        <w:t xml:space="preserve">Cada </w:t>
      </w:r>
      <w:r>
        <w:fldChar w:fldCharType="begin"/>
      </w:r>
      <w:r>
        <w:instrText xml:space="preserve"> AutoTextList   \s NoStyle \t " significa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Professional Plus 2013 ou Office Standard 2013 poderá utilizar o software licenciado em separado ao abrigo de uma licença do Office Casa e Estudantes 2013 RT para utilização comercial, salvo indicação em contrário nos termos de licenciamento do Office Casa e Estudantes 2013 RT.</w:t>
      </w:r>
    </w:p>
    <w:p w:rsidR="00077D78" w:rsidRDefault="00063D28">
      <w:pPr>
        <w:pStyle w:val="ProductList-Offering1SubSection"/>
      </w:pPr>
      <w:bookmarkStart w:id="95" w:name="_Sec819"/>
      <w:r>
        <w:t>4. Software Assurance</w:t>
      </w:r>
      <w:bookmarkEnd w:id="95"/>
    </w:p>
    <w:tbl>
      <w:tblPr>
        <w:tblStyle w:val="PURTable"/>
        <w:tblW w:w="0" w:type="dxa"/>
        <w:tblLook w:val="04A0" w:firstRow="1" w:lastRow="0" w:firstColumn="1" w:lastColumn="0" w:noHBand="0" w:noVBand="1"/>
      </w:tblPr>
      <w:tblGrid>
        <w:gridCol w:w="3641"/>
        <w:gridCol w:w="3652"/>
        <w:gridCol w:w="3623"/>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Direitos disponíveis aos clientes de SA de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Ativação Pós-falha: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0">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Um benefício de SA que permite ao Utilizador Principal de um Dispositivo Licenciado utilizar um Dispositivo Qualificável de Terceiros...(Consulte o Glossário para uma definição completa)" </w:instrText>
            </w:r>
            <w:r>
              <w:fldChar w:fldCharType="separate"/>
            </w:r>
            <w:r>
              <w:rPr>
                <w:color w:val="0563C1"/>
              </w:rPr>
              <w:t>Direitos de Roaming</w:t>
            </w:r>
            <w:r>
              <w:fldChar w:fldCharType="end"/>
            </w:r>
            <w:r>
              <w:t>: Office, Project e Visio</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4.1 Project Professional 2013</w:t>
      </w:r>
    </w:p>
    <w:p w:rsidR="00077D78" w:rsidRDefault="00063D28">
      <w:pPr>
        <w:pStyle w:val="ProductList-Body"/>
      </w:pPr>
      <w:r>
        <w:t>Os clientes com cobertura SA ativa para a respetiva Licença do Project Professional serão considerados como tendo SA para a respetiva CALs grátis do Project Server correspondente. Essa equivalência da cobertura SA expirará quando expirar a cobertura do Project Professional.</w:t>
      </w:r>
    </w:p>
    <w:p w:rsidR="00077D78" w:rsidRDefault="00077D78">
      <w:pPr>
        <w:pStyle w:val="PURBreadcrumb"/>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2HeadingNoBorder"/>
      </w:pPr>
      <w:bookmarkStart w:id="96" w:name="_Sec680"/>
      <w:r>
        <w:t>Office for Mac</w:t>
      </w:r>
      <w:bookmarkEnd w:id="96"/>
      <w:r>
        <w:fldChar w:fldCharType="begin"/>
      </w:r>
      <w:r>
        <w:instrText xml:space="preserve"> TC "</w:instrText>
      </w:r>
      <w:bookmarkStart w:id="97" w:name="_Toc426101764"/>
      <w:r>
        <w:instrText>Office for Mac</w:instrText>
      </w:r>
      <w:bookmarkEnd w:id="97"/>
      <w:r>
        <w:instrText>" \l 3</w:instrText>
      </w:r>
      <w:r>
        <w:fldChar w:fldCharType="end"/>
      </w:r>
    </w:p>
    <w:p w:rsidR="00077D78" w:rsidRDefault="00063D28">
      <w:pPr>
        <w:pStyle w:val="ProductList-Offering1SubSection"/>
      </w:pPr>
      <w:bookmarkStart w:id="98" w:name="_Sec682"/>
      <w:r>
        <w:t>1. Disponibilidade do Programa</w:t>
      </w:r>
      <w:bookmarkEnd w:id="9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77D7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7D78">
        <w:tc>
          <w:tcPr>
            <w:tcW w:w="4160" w:type="dxa"/>
            <w:tcBorders>
              <w:top w:val="single" w:sz="6" w:space="0" w:color="FFFFFF"/>
              <w:left w:val="none" w:sz="4" w:space="0" w:color="6E6E6E"/>
              <w:bottom w:val="dashed" w:sz="4" w:space="0" w:color="BFBFBF"/>
              <w:right w:val="none" w:sz="4" w:space="0" w:color="6E6E6E"/>
            </w:tcBorders>
          </w:tcPr>
          <w:p w:rsidR="00077D78" w:rsidRDefault="00063D28">
            <w:pPr>
              <w:pStyle w:val="ProductList-TableBody"/>
            </w:pPr>
            <w: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7D78" w:rsidRDefault="00063D2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77D78" w:rsidRDefault="00063D28">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077D78" w:rsidRDefault="00063D28">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077D78" w:rsidRDefault="00063D2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A74EF8">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r>
      <w:tr w:rsidR="00077D78">
        <w:tc>
          <w:tcPr>
            <w:tcW w:w="416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077D78" w:rsidRDefault="00063D2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A74EF8">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r>
      <w:tr w:rsidR="00077D78">
        <w:tc>
          <w:tcPr>
            <w:tcW w:w="416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pPr>
            <w: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77D78" w:rsidRDefault="00063D2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A74EF8">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r>
      <w:tr w:rsidR="00077D78">
        <w:tc>
          <w:tcPr>
            <w:tcW w:w="416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pPr>
            <w: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077D78" w:rsidRDefault="00063D2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A74EF8">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r>
      <w:tr w:rsidR="00077D78">
        <w:tc>
          <w:tcPr>
            <w:tcW w:w="416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pPr>
            <w: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077D78" w:rsidRDefault="00063D2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A74EF8">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r>
      <w:tr w:rsidR="00077D78">
        <w:tc>
          <w:tcPr>
            <w:tcW w:w="416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pPr>
            <w: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077D78" w:rsidRDefault="00063D2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A74EF8">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r>
      <w:tr w:rsidR="00077D78">
        <w:tc>
          <w:tcPr>
            <w:tcW w:w="4160" w:type="dxa"/>
            <w:tcBorders>
              <w:top w:val="dashed" w:sz="4" w:space="0" w:color="BFBFBF"/>
              <w:left w:val="none" w:sz="4" w:space="0" w:color="6E6E6E"/>
              <w:bottom w:val="none" w:sz="4" w:space="0" w:color="BFBFBF"/>
              <w:right w:val="none" w:sz="4" w:space="0" w:color="6E6E6E"/>
            </w:tcBorders>
          </w:tcPr>
          <w:p w:rsidR="00077D78" w:rsidRDefault="00063D28">
            <w:pPr>
              <w:pStyle w:val="ProductList-TableBody"/>
            </w:pPr>
            <w: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7D78" w:rsidRDefault="00063D28">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077D78" w:rsidRDefault="00063D28">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077D78" w:rsidRDefault="00077D7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r>
    </w:tbl>
    <w:p w:rsidR="00077D78" w:rsidRDefault="00063D28">
      <w:pPr>
        <w:pStyle w:val="ProductList-Offering1SubSection"/>
      </w:pPr>
      <w:bookmarkStart w:id="99" w:name="_Sec737"/>
      <w:r>
        <w:t>2. Condições do Produto</w:t>
      </w:r>
      <w:bookmarkEnd w:id="99"/>
    </w:p>
    <w:tbl>
      <w:tblPr>
        <w:tblStyle w:val="PURTable"/>
        <w:tblW w:w="0" w:type="dxa"/>
        <w:tblLook w:val="04A0" w:firstRow="1" w:lastRow="0" w:firstColumn="1" w:lastColumn="0" w:noHBand="0" w:noVBand="1"/>
      </w:tblPr>
      <w:tblGrid>
        <w:gridCol w:w="3645"/>
        <w:gridCol w:w="3639"/>
        <w:gridCol w:w="3632"/>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2011</w:t>
            </w:r>
            <w:r>
              <w:fldChar w:fldCharType="begin"/>
            </w:r>
            <w:r>
              <w:instrText xml:space="preserve"> XE "Office for Mac 2011" </w:instrText>
            </w:r>
            <w:r>
              <w:fldChar w:fldCharType="end"/>
            </w:r>
            <w:r>
              <w:t xml:space="preserve"> 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Edições Anteriores: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"Pré-requisito: Indica que determinadas condições adicionais devem ser cumpridas para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"Pré-requisito (SA): Indica que determinadas condições adicionais devem ser cumpridas para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True-up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2.1 Versões Sucessoras</w:t>
      </w:r>
    </w:p>
    <w:p w:rsidR="00077D78" w:rsidRDefault="00063D28">
      <w:pPr>
        <w:pStyle w:val="ProductList-Body"/>
      </w:pPr>
      <w:r>
        <w:t>O Outlook for Mac 2011 é a versão sucessora do Entourage for Mac 2008. O Lync for Mac 2011 é a versão sucessora do Communicator for Mac 2011</w:t>
      </w:r>
      <w:r>
        <w:fldChar w:fldCharType="begin"/>
      </w:r>
      <w:r>
        <w:instrText xml:space="preserve"> XE "Communicator for Mac 2011" </w:instrText>
      </w:r>
      <w:r>
        <w:fldChar w:fldCharType="end"/>
      </w:r>
      <w:r>
        <w:t>.</w:t>
      </w:r>
    </w:p>
    <w:p w:rsidR="00077D78" w:rsidRDefault="00077D78">
      <w:pPr>
        <w:pStyle w:val="ProductList-Body"/>
      </w:pPr>
    </w:p>
    <w:p w:rsidR="00077D78" w:rsidRDefault="00063D28">
      <w:pPr>
        <w:pStyle w:val="ProductList-ClauseHeading"/>
      </w:pPr>
      <w:r>
        <w:t>2.2 Work at Home</w:t>
      </w:r>
    </w:p>
    <w:p w:rsidR="00077D78" w:rsidRDefault="00063D28">
      <w:pPr>
        <w:pStyle w:val="ProductList-Body"/>
      </w:pPr>
      <w:r>
        <w:t xml:space="preserve">Uma Licença Work at Home é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opcional que pode ser adquirida apenas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for Mac. Permite que o </w:t>
      </w:r>
      <w:r>
        <w:fldChar w:fldCharType="begin"/>
      </w:r>
      <w:r>
        <w:instrText xml:space="preserve"> AutoTextList   \s NoStyle \t "Utilizador Principal designa o utilizador que utiliza um Dispositivo Licenciado durante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Afiliadas (por exemplo, em casa do utilizador).</w:t>
      </w:r>
    </w:p>
    <w:p w:rsidR="00077D78" w:rsidRDefault="00077D78">
      <w:pPr>
        <w:pStyle w:val="ProductList-Body"/>
      </w:pPr>
    </w:p>
    <w:p w:rsidR="00077D78" w:rsidRDefault="00063D28">
      <w:pPr>
        <w:pStyle w:val="ProductList-ClauseHeading"/>
      </w:pPr>
      <w:r>
        <w:t>2.3 Plataforma Independente</w:t>
      </w:r>
    </w:p>
    <w:p w:rsidR="00077D78" w:rsidRDefault="00063D28">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rsidR="00077D78" w:rsidRDefault="00063D28">
      <w:pPr>
        <w:pStyle w:val="ProductList-Offering1SubSection"/>
      </w:pPr>
      <w:bookmarkStart w:id="100" w:name="_Sec792"/>
      <w:r>
        <w:t>3. Direitos de Utilização</w:t>
      </w:r>
      <w:bookmarkEnd w:id="100"/>
    </w:p>
    <w:tbl>
      <w:tblPr>
        <w:tblStyle w:val="PURTable"/>
        <w:tblW w:w="0" w:type="dxa"/>
        <w:tblLook w:val="04A0" w:firstRow="1" w:lastRow="0" w:firstColumn="1" w:lastColumn="0" w:noHBand="0" w:noVBand="1"/>
      </w:tblPr>
      <w:tblGrid>
        <w:gridCol w:w="3656"/>
        <w:gridCol w:w="3642"/>
        <w:gridCol w:w="3618"/>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"Temos de Licenciamento: Termos e condições que regulam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Software Adicional: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3.1 Utilização Comercial do Office Casa e Estudantes 2013 RT</w:t>
      </w:r>
    </w:p>
    <w:p w:rsidR="00077D78" w:rsidRDefault="00063D28">
      <w:pPr>
        <w:pStyle w:val="ProductList-Body"/>
      </w:pPr>
      <w:r>
        <w:t xml:space="preserve">O </w:t>
      </w:r>
      <w:r>
        <w:fldChar w:fldCharType="begin"/>
      </w:r>
      <w:r>
        <w:instrText xml:space="preserve"> AutoTextList   \s NoStyle \t "Utilizador Principal designa o utilizador que utiliza um Dispositivo Licenciado durante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um dispositivo separado." </w:instrText>
      </w:r>
      <w:r>
        <w:fldChar w:fldCharType="separate"/>
      </w:r>
      <w:r>
        <w:rPr>
          <w:color w:val="0563C1"/>
        </w:rPr>
        <w:t>Dispositivo Licenciado</w:t>
      </w:r>
      <w:r>
        <w:fldChar w:fldCharType="end"/>
      </w:r>
      <w:r>
        <w:t xml:space="preserve"> com o Office 2016 para Mac Standard pode utilizar o software licenciado em separado ao abrigo de uma licença do Office Casa e Estudantes 2013 RT para utilização comercial, salvo indicação em contrário nos termos de licenciamento do Office Casa e Estudantes 2013 RT.</w:t>
      </w:r>
    </w:p>
    <w:p w:rsidR="00077D78" w:rsidRDefault="00063D28">
      <w:pPr>
        <w:pStyle w:val="ProductList-Offering1SubSection"/>
      </w:pPr>
      <w:bookmarkStart w:id="101" w:name="_Sec821"/>
      <w:r>
        <w:t>4. Software Assurance</w:t>
      </w:r>
      <w:bookmarkEnd w:id="101"/>
    </w:p>
    <w:tbl>
      <w:tblPr>
        <w:tblStyle w:val="PURTable"/>
        <w:tblW w:w="0" w:type="dxa"/>
        <w:tblLook w:val="04A0" w:firstRow="1" w:lastRow="0" w:firstColumn="1" w:lastColumn="0" w:noHBand="0" w:noVBand="1"/>
      </w:tblPr>
      <w:tblGrid>
        <w:gridCol w:w="3633"/>
        <w:gridCol w:w="3667"/>
        <w:gridCol w:w="3616"/>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Ativação Pós-falha: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1">
              <w:r>
                <w:rPr>
                  <w:color w:val="00467F"/>
                  <w:u w:val="single"/>
                </w:rPr>
                <w:t>Lista de Produto - Junho de 2015</w:t>
              </w:r>
            </w:hyperlink>
            <w:r>
              <w:t xml:space="preserve"> (Communicator para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Roaming: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jc w:val="right"/>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GroupHeading"/>
      </w:pPr>
      <w:bookmarkStart w:id="102" w:name="_Sec612"/>
      <w:r>
        <w:t>Office Servers</w:t>
      </w:r>
      <w:bookmarkEnd w:id="102"/>
      <w:r>
        <w:fldChar w:fldCharType="begin"/>
      </w:r>
      <w:r>
        <w:instrText xml:space="preserve"> TC "</w:instrText>
      </w:r>
      <w:bookmarkStart w:id="103" w:name="_Toc426101765"/>
      <w:r>
        <w:instrText>Office Servers</w:instrText>
      </w:r>
      <w:bookmarkEnd w:id="103"/>
      <w:r>
        <w:instrText>" \l 2</w:instrText>
      </w:r>
      <w:r>
        <w:fldChar w:fldCharType="end"/>
      </w:r>
    </w:p>
    <w:p w:rsidR="00077D78" w:rsidRDefault="00063D28">
      <w:pPr>
        <w:pStyle w:val="ProductList-Offering2HeadingNoBorder"/>
      </w:pPr>
      <w:bookmarkStart w:id="104" w:name="_Sec638"/>
      <w:r>
        <w:t>Exchange Server</w:t>
      </w:r>
      <w:bookmarkEnd w:id="104"/>
      <w:r>
        <w:fldChar w:fldCharType="begin"/>
      </w:r>
      <w:r>
        <w:instrText xml:space="preserve"> TC "</w:instrText>
      </w:r>
      <w:bookmarkStart w:id="105" w:name="_Toc426101766"/>
      <w:r>
        <w:instrText>Exchange Server</w:instrText>
      </w:r>
      <w:bookmarkEnd w:id="105"/>
      <w:r>
        <w:instrText>" \l 3</w:instrText>
      </w:r>
      <w:r>
        <w:fldChar w:fldCharType="end"/>
      </w:r>
    </w:p>
    <w:p w:rsidR="00077D78" w:rsidRDefault="00063D28">
      <w:pPr>
        <w:pStyle w:val="ProductList-Offering1SubSection"/>
      </w:pPr>
      <w:bookmarkStart w:id="106" w:name="_Sec683"/>
      <w:r>
        <w:t>1. Disponibilidade do Programa</w:t>
      </w:r>
      <w:bookmarkEnd w:id="10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77D7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Contrato Enterprise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077D78">
        <w:tc>
          <w:tcPr>
            <w:tcW w:w="4160" w:type="dxa"/>
            <w:tcBorders>
              <w:top w:val="single" w:sz="6" w:space="0" w:color="FFFFFF"/>
              <w:left w:val="none" w:sz="4" w:space="0" w:color="6E6E6E"/>
              <w:bottom w:val="dashed" w:sz="4" w:space="0" w:color="BFBFBF"/>
              <w:right w:val="none" w:sz="4" w:space="0" w:color="6E6E6E"/>
            </w:tcBorders>
          </w:tcPr>
          <w:p w:rsidR="00077D78" w:rsidRDefault="00063D28">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7D78" w:rsidRDefault="00063D28">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077D78" w:rsidRDefault="00063D28">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077D78" w:rsidRDefault="00063D28">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077D78" w:rsidRDefault="00063D28">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A74EF8" w:rsidRDefault="00063D28">
            <w:pPr>
              <w:pStyle w:val="ProductList-TableBody"/>
              <w:jc w:val="center"/>
              <w:rPr>
                <w:color w:val="000000" w:themeColor="text1"/>
              </w:rPr>
            </w:pPr>
            <w:r w:rsidRPr="00A74EF8">
              <w:rPr>
                <w:color w:val="000000" w:themeColor="text1"/>
              </w:rP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A74EF8" w:rsidRDefault="00063D28">
            <w:pPr>
              <w:pStyle w:val="ProductList-TableBody"/>
              <w:jc w:val="center"/>
              <w:rPr>
                <w:color w:val="000000" w:themeColor="text1"/>
              </w:rPr>
            </w:pPr>
            <w:r w:rsidRPr="00A74EF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A74EF8" w:rsidRDefault="00063D28">
            <w:pPr>
              <w:pStyle w:val="ProductList-TableBody"/>
              <w:jc w:val="center"/>
              <w:rPr>
                <w:color w:val="000000" w:themeColor="text1"/>
              </w:rPr>
            </w:pPr>
            <w:r w:rsidRPr="00A74EF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A74EF8" w:rsidRDefault="00063D28">
            <w:pPr>
              <w:pStyle w:val="ProductList-TableBody"/>
              <w:jc w:val="center"/>
              <w:rPr>
                <w:color w:val="000000" w:themeColor="text1"/>
              </w:rPr>
            </w:pPr>
            <w:r w:rsidRPr="00A74EF8">
              <w:rPr>
                <w:color w:val="000000" w:themeColor="text1"/>
              </w:rPr>
              <w:t>A</w:t>
            </w:r>
          </w:p>
        </w:tc>
      </w:tr>
      <w:tr w:rsidR="00077D78">
        <w:tc>
          <w:tcPr>
            <w:tcW w:w="416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pPr>
            <w:r>
              <w:t xml:space="preserve">Exchange Server Enterprise 2013 CAL </w:t>
            </w:r>
            <w:r>
              <w:fldChar w:fldCharType="begin"/>
            </w:r>
            <w:r>
              <w:instrText xml:space="preserve"> XE "Exchange Server Enterprise 2013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077D78" w:rsidRDefault="00063D2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A74EF8" w:rsidRDefault="00063D28">
            <w:pPr>
              <w:pStyle w:val="ProductList-TableBody"/>
              <w:jc w:val="center"/>
              <w:rPr>
                <w:color w:val="000000" w:themeColor="text1"/>
              </w:rPr>
            </w:pPr>
            <w:r w:rsidRPr="00A74EF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A74EF8" w:rsidRDefault="00063D28">
            <w:pPr>
              <w:pStyle w:val="ProductList-TableBody"/>
              <w:jc w:val="center"/>
              <w:rPr>
                <w:color w:val="000000" w:themeColor="text1"/>
              </w:rPr>
            </w:pPr>
            <w:r w:rsidRPr="00A74EF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A74EF8" w:rsidRDefault="00063D28">
            <w:pPr>
              <w:pStyle w:val="ProductList-TableBody"/>
              <w:jc w:val="center"/>
              <w:rPr>
                <w:color w:val="000000" w:themeColor="text1"/>
              </w:rPr>
            </w:pPr>
            <w:r w:rsidRPr="00A74EF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A74EF8" w:rsidRDefault="00063D28">
            <w:pPr>
              <w:pStyle w:val="ProductList-TableBody"/>
              <w:jc w:val="center"/>
              <w:rPr>
                <w:color w:val="000000" w:themeColor="text1"/>
              </w:rPr>
            </w:pPr>
            <w:r w:rsidRPr="00A74EF8">
              <w:rPr>
                <w:color w:val="000000" w:themeColor="text1"/>
              </w:rPr>
              <w:fldChar w:fldCharType="begin"/>
            </w:r>
            <w:r w:rsidRPr="00A74EF8">
              <w:rPr>
                <w:color w:val="000000" w:themeColor="text1"/>
              </w:rPr>
              <w:instrText xml:space="preserve"> AutoTextList   \s NoStyle \t "Produto Adicional Toda a Organização" </w:instrText>
            </w:r>
            <w:r w:rsidRPr="00A74EF8">
              <w:rPr>
                <w:color w:val="000000" w:themeColor="text1"/>
              </w:rPr>
              <w:fldChar w:fldCharType="separate"/>
            </w:r>
            <w:r w:rsidRPr="00A74EF8">
              <w:rPr>
                <w:color w:val="000000" w:themeColor="text1"/>
              </w:rPr>
              <w:t>AO</w:t>
            </w:r>
            <w:r w:rsidRPr="00A74EF8">
              <w:rPr>
                <w:color w:val="000000" w:themeColor="text1"/>
              </w:rPr>
              <w:fldChar w:fldCharType="end"/>
            </w:r>
          </w:p>
        </w:tc>
      </w:tr>
      <w:tr w:rsidR="00077D78">
        <w:tc>
          <w:tcPr>
            <w:tcW w:w="416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077D78" w:rsidRDefault="00063D28">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A74EF8" w:rsidRDefault="00063D28">
            <w:pPr>
              <w:pStyle w:val="ProductList-TableBody"/>
              <w:jc w:val="center"/>
              <w:rPr>
                <w:color w:val="000000" w:themeColor="text1"/>
              </w:rPr>
            </w:pPr>
            <w:r w:rsidRPr="00A74EF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A74EF8" w:rsidRDefault="00063D28">
            <w:pPr>
              <w:pStyle w:val="ProductList-TableBody"/>
              <w:jc w:val="center"/>
              <w:rPr>
                <w:color w:val="000000" w:themeColor="text1"/>
              </w:rPr>
            </w:pPr>
            <w:r w:rsidRPr="00A74EF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A74EF8" w:rsidRDefault="00063D28">
            <w:pPr>
              <w:pStyle w:val="ProductList-TableBody"/>
              <w:jc w:val="center"/>
              <w:rPr>
                <w:color w:val="000000" w:themeColor="text1"/>
              </w:rPr>
            </w:pPr>
            <w:r w:rsidRPr="00A74EF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A74EF8" w:rsidRDefault="00063D28">
            <w:pPr>
              <w:pStyle w:val="ProductList-TableBody"/>
              <w:jc w:val="center"/>
              <w:rPr>
                <w:color w:val="000000" w:themeColor="text1"/>
              </w:rPr>
            </w:pPr>
            <w:r w:rsidRPr="00A74EF8">
              <w:rPr>
                <w:color w:val="000000" w:themeColor="text1"/>
              </w:rPr>
              <w:t>A</w:t>
            </w:r>
          </w:p>
        </w:tc>
      </w:tr>
      <w:tr w:rsidR="00077D78">
        <w:tc>
          <w:tcPr>
            <w:tcW w:w="4160" w:type="dxa"/>
            <w:tcBorders>
              <w:top w:val="dashed" w:sz="4" w:space="0" w:color="BFBFBF"/>
              <w:left w:val="none" w:sz="4" w:space="0" w:color="6E6E6E"/>
              <w:bottom w:val="none" w:sz="4" w:space="0" w:color="BFBFBF"/>
              <w:right w:val="none" w:sz="4" w:space="0" w:color="6E6E6E"/>
            </w:tcBorders>
          </w:tcPr>
          <w:p w:rsidR="00077D78" w:rsidRDefault="00063D28">
            <w:pPr>
              <w:pStyle w:val="ProductList-TableBody"/>
            </w:pPr>
            <w:r>
              <w:t>Exchange Server Standard 2013 CAL</w:t>
            </w:r>
            <w:r>
              <w:fldChar w:fldCharType="begin"/>
            </w:r>
            <w:r>
              <w:instrText xml:space="preserve"> XE "Exchange Server Standard 2013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077D78" w:rsidRDefault="00063D28">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077D78" w:rsidRDefault="00063D28">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077D78" w:rsidRDefault="00063D28">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077D78" w:rsidRDefault="00063D2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A74EF8" w:rsidRDefault="00063D28">
            <w:pPr>
              <w:pStyle w:val="ProductList-TableBody"/>
              <w:jc w:val="center"/>
              <w:rPr>
                <w:color w:val="000000" w:themeColor="text1"/>
              </w:rPr>
            </w:pPr>
            <w:r w:rsidRPr="00A74EF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A74EF8" w:rsidRDefault="00063D28">
            <w:pPr>
              <w:pStyle w:val="ProductList-TableBody"/>
              <w:jc w:val="center"/>
              <w:rPr>
                <w:color w:val="000000" w:themeColor="text1"/>
              </w:rPr>
            </w:pPr>
            <w:r w:rsidRPr="00A74EF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A74EF8" w:rsidRDefault="00063D28">
            <w:pPr>
              <w:pStyle w:val="ProductList-TableBody"/>
              <w:jc w:val="center"/>
              <w:rPr>
                <w:color w:val="000000" w:themeColor="text1"/>
              </w:rPr>
            </w:pPr>
            <w:r w:rsidRPr="00A74EF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Pr="00A74EF8" w:rsidRDefault="00063D28">
            <w:pPr>
              <w:pStyle w:val="ProductList-TableBody"/>
              <w:jc w:val="center"/>
              <w:rPr>
                <w:color w:val="000000" w:themeColor="text1"/>
              </w:rPr>
            </w:pPr>
            <w:r w:rsidRPr="00A74EF8">
              <w:rPr>
                <w:color w:val="000000" w:themeColor="text1"/>
              </w:rPr>
              <w:fldChar w:fldCharType="begin"/>
            </w:r>
            <w:r w:rsidRPr="00A74EF8">
              <w:rPr>
                <w:color w:val="000000" w:themeColor="text1"/>
              </w:rPr>
              <w:instrText xml:space="preserve"> AutoTextList   \s NoStyle \t "Produto Adicional Toda a Organização" </w:instrText>
            </w:r>
            <w:r w:rsidRPr="00A74EF8">
              <w:rPr>
                <w:color w:val="000000" w:themeColor="text1"/>
              </w:rPr>
              <w:fldChar w:fldCharType="separate"/>
            </w:r>
            <w:r w:rsidRPr="00A74EF8">
              <w:rPr>
                <w:color w:val="000000" w:themeColor="text1"/>
              </w:rPr>
              <w:t>AO</w:t>
            </w:r>
            <w:r w:rsidRPr="00A74EF8">
              <w:rPr>
                <w:color w:val="000000" w:themeColor="text1"/>
              </w:rPr>
              <w:fldChar w:fldCharType="end"/>
            </w:r>
          </w:p>
        </w:tc>
      </w:tr>
    </w:tbl>
    <w:p w:rsidR="00077D78" w:rsidRDefault="00063D28">
      <w:pPr>
        <w:pStyle w:val="ProductList-Offering1SubSection"/>
      </w:pPr>
      <w:bookmarkStart w:id="107" w:name="_Sec738"/>
      <w:r>
        <w:t>2. Condições do Produto</w:t>
      </w:r>
      <w:bookmarkEnd w:id="107"/>
    </w:p>
    <w:tbl>
      <w:tblPr>
        <w:tblStyle w:val="PURTable"/>
        <w:tblW w:w="0" w:type="dxa"/>
        <w:tblLook w:val="04A0" w:firstRow="1" w:lastRow="0" w:firstColumn="1" w:lastColumn="0" w:noHBand="0" w:noVBand="1"/>
      </w:tblPr>
      <w:tblGrid>
        <w:gridCol w:w="3645"/>
        <w:gridCol w:w="3639"/>
        <w:gridCol w:w="3632"/>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Versões anteriores do Produto e respetiva Data Disponível." </w:instrText>
            </w:r>
            <w:r>
              <w:fldChar w:fldCharType="separate"/>
            </w:r>
            <w:r>
              <w:rPr>
                <w:color w:val="0563C1"/>
              </w:rPr>
              <w:t>Versão Anterior</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True-up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63D28">
      <w:pPr>
        <w:pStyle w:val="ProductList-Offering1SubSection"/>
      </w:pPr>
      <w:bookmarkStart w:id="108" w:name="_Sec793"/>
      <w:r>
        <w:t>3. Direitos de Utilização</w:t>
      </w:r>
      <w:bookmarkEnd w:id="108"/>
    </w:p>
    <w:tbl>
      <w:tblPr>
        <w:tblStyle w:val="PURTable"/>
        <w:tblW w:w="0" w:type="dxa"/>
        <w:tblLook w:val="04A0" w:firstRow="1" w:lastRow="0" w:firstColumn="1" w:lastColumn="0" w:noHBand="0" w:noVBand="1"/>
      </w:tblPr>
      <w:tblGrid>
        <w:gridCol w:w="3649"/>
        <w:gridCol w:w="3648"/>
        <w:gridCol w:w="3619"/>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077D78" w:rsidRDefault="00A74EF8">
            <w:pPr>
              <w:pStyle w:val="ProductList-TableBody"/>
            </w:pPr>
            <w:r>
              <w:fldChar w:fldCharType="begin"/>
            </w:r>
            <w:r>
              <w:instrText xml:space="preserve"> AutoTextList   \s NoStyle \t ":  Indica os requisitos de licença específicos ou opções para o acesso por Utilizadores Externos." </w:instrText>
            </w:r>
            <w:r>
              <w:fldChar w:fldCharType="separate"/>
            </w:r>
            <w:r>
              <w:rPr>
                <w:color w:val="0563C1"/>
              </w:rPr>
              <w:t>Requisitos de Acesso de Utilizador Externo</w:t>
            </w:r>
            <w:r>
              <w:fldChar w:fldCharType="end"/>
            </w:r>
            <w:r w:rsidR="00063D28">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Tecnologias Incluídas: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3.1 Acesso a Software de Servidor</w:t>
      </w:r>
    </w:p>
    <w:tbl>
      <w:tblPr>
        <w:tblStyle w:val="PURTable"/>
        <w:tblW w:w="0" w:type="dxa"/>
        <w:tblLook w:val="04A0" w:firstRow="1" w:lastRow="0" w:firstColumn="1" w:lastColumn="0" w:noHBand="0" w:noVBand="1"/>
      </w:tblPr>
      <w:tblGrid>
        <w:gridCol w:w="3622"/>
        <w:gridCol w:w="3656"/>
        <w:gridCol w:w="3638"/>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77D78" w:rsidRDefault="00063D28">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077D78" w:rsidRDefault="00063D28">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077D78" w:rsidRDefault="00063D28">
            <w:pPr>
              <w:pStyle w:val="ProductList-TableBody"/>
            </w:pPr>
            <w:r>
              <w:t>Exchange Online Plan 1 User SL</w:t>
            </w:r>
          </w:p>
        </w:tc>
      </w:tr>
      <w:tr w:rsidR="00077D7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77D78" w:rsidRDefault="00077D7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7D78" w:rsidRDefault="00063D28">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077D78" w:rsidRDefault="00063D28">
            <w:pPr>
              <w:pStyle w:val="ProductList-TableBody"/>
            </w:pPr>
            <w:r>
              <w:t>Exchange Online Plan 2 User SL</w:t>
            </w:r>
          </w:p>
        </w:tc>
      </w:tr>
      <w:tr w:rsidR="00077D7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77D78" w:rsidRDefault="00077D7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7D78" w:rsidRDefault="00063D28">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077D78" w:rsidRDefault="00063D28">
            <w:pPr>
              <w:pStyle w:val="ProductList-TableBody"/>
            </w:pPr>
            <w:r>
              <w:t>Exchange Online Plan 2G User SL</w:t>
            </w:r>
          </w:p>
        </w:tc>
      </w:tr>
      <w:tr w:rsidR="00077D7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77D78" w:rsidRDefault="00077D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D78" w:rsidRDefault="00063D28">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77D78" w:rsidRDefault="00077D78">
            <w:pPr>
              <w:pStyle w:val="ProductList-TableBody"/>
            </w:pPr>
          </w:p>
        </w:tc>
      </w:tr>
    </w:tbl>
    <w:p w:rsidR="00077D78" w:rsidRDefault="00077D78">
      <w:pPr>
        <w:pStyle w:val="ProductList-Body"/>
      </w:pPr>
    </w:p>
    <w:p w:rsidR="00077D78" w:rsidRDefault="00063D28">
      <w:pPr>
        <w:pStyle w:val="ProductList-SubClauseHeading"/>
      </w:pPr>
      <w:r>
        <w:t>3.1.1 Funcionalidade Adicional Associada a Exchange Enterprise CAL</w:t>
      </w:r>
    </w:p>
    <w:p w:rsidR="00077D78" w:rsidRDefault="00063D28">
      <w:pPr>
        <w:pStyle w:val="ProductList-BodyIndented"/>
      </w:pPr>
      <w:r>
        <w:t>Unified Messaging, Arquivo no Local, Retenções no Local (Indefinidas, baseadas em Consultas, baseadas em Tempo), Políticas Móveis Avançadas,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509"/>
        <w:gridCol w:w="3535"/>
        <w:gridCol w:w="3512"/>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77D78" w:rsidRDefault="00063D28">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077D78" w:rsidRDefault="00063D28">
            <w:pPr>
              <w:pStyle w:val="ProductList-TableBody"/>
            </w:pPr>
            <w:r>
              <w:t>CAL para Exchange Server 2013 Enterprise</w:t>
            </w:r>
          </w:p>
        </w:tc>
        <w:tc>
          <w:tcPr>
            <w:tcW w:w="4040" w:type="dxa"/>
            <w:tcBorders>
              <w:top w:val="single" w:sz="18" w:space="0" w:color="0072C6"/>
              <w:left w:val="none" w:sz="4" w:space="0" w:color="000000"/>
              <w:bottom w:val="none" w:sz="4" w:space="0" w:color="000000"/>
              <w:right w:val="single" w:sz="4" w:space="0" w:color="000000"/>
            </w:tcBorders>
          </w:tcPr>
          <w:p w:rsidR="00077D78" w:rsidRDefault="00063D28">
            <w:pPr>
              <w:pStyle w:val="ProductList-TableBody"/>
            </w:pPr>
            <w:r>
              <w:t>Exchange Online Plan 2 User SL</w:t>
            </w:r>
          </w:p>
        </w:tc>
      </w:tr>
      <w:tr w:rsidR="00077D7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77D78" w:rsidRDefault="00077D7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7D78" w:rsidRDefault="00063D28">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077D78" w:rsidRDefault="00063D28">
            <w:pPr>
              <w:pStyle w:val="ProductList-TableBody"/>
            </w:pPr>
            <w:r>
              <w:t>Exchange Online Plan 2G User SL</w:t>
            </w:r>
          </w:p>
        </w:tc>
      </w:tr>
      <w:tr w:rsidR="00077D7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77D78" w:rsidRDefault="00077D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D78" w:rsidRDefault="00063D28">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77D78" w:rsidRDefault="00077D78">
            <w:pPr>
              <w:pStyle w:val="ProductList-TableBody"/>
            </w:pPr>
          </w:p>
        </w:tc>
      </w:tr>
    </w:tbl>
    <w:p w:rsidR="00077D78" w:rsidRDefault="00077D78">
      <w:pPr>
        <w:pStyle w:val="ProductList-BodyIndented"/>
      </w:pPr>
    </w:p>
    <w:p w:rsidR="00077D78" w:rsidRDefault="00063D28">
      <w:pPr>
        <w:pStyle w:val="ProductList-ClauseHeading"/>
      </w:pPr>
      <w:r>
        <w:t>3.2 Software Adicional</w:t>
      </w:r>
    </w:p>
    <w:tbl>
      <w:tblPr>
        <w:tblStyle w:val="PURTable"/>
        <w:tblW w:w="0" w:type="dxa"/>
        <w:tblLook w:val="04A0" w:firstRow="1" w:lastRow="0" w:firstColumn="1" w:lastColumn="0" w:noHBand="0" w:noVBand="1"/>
      </w:tblPr>
      <w:tblGrid>
        <w:gridCol w:w="3702"/>
        <w:gridCol w:w="3607"/>
        <w:gridCol w:w="3607"/>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77D78" w:rsidRDefault="00077D7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7D78" w:rsidRDefault="00077D78">
            <w:pPr>
              <w:pStyle w:val="ProductList-TableBody"/>
            </w:pPr>
          </w:p>
        </w:tc>
      </w:tr>
    </w:tbl>
    <w:p w:rsidR="00077D78" w:rsidRDefault="00063D28">
      <w:pPr>
        <w:pStyle w:val="ProductList-Offering1SubSection"/>
      </w:pPr>
      <w:bookmarkStart w:id="109" w:name="_Sec824"/>
      <w:r>
        <w:t>4. Software Assurance</w:t>
      </w:r>
      <w:bookmarkEnd w:id="109"/>
    </w:p>
    <w:tbl>
      <w:tblPr>
        <w:tblStyle w:val="PURTable"/>
        <w:tblW w:w="0" w:type="dxa"/>
        <w:tblLook w:val="04A0" w:firstRow="1" w:lastRow="0" w:firstColumn="1" w:lastColumn="0" w:noHBand="0" w:noVBand="1"/>
      </w:tblPr>
      <w:tblGrid>
        <w:gridCol w:w="3641"/>
        <w:gridCol w:w="3652"/>
        <w:gridCol w:w="3623"/>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Direitos disponíveis aos clientes de SA de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Ativação Pós-falha: N/A</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Direitos disponíveis a clientes de SA para reatribuir licenças fora das linhas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2">
              <w:r>
                <w:rPr>
                  <w:color w:val="00467F"/>
                  <w:u w:val="single"/>
                </w:rPr>
                <w:t>Lista de Produto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Roaming: N/A</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4.1 Termos e Condições Suplementares do Exchange Enterprise CAL com Services 2013</w:t>
      </w:r>
    </w:p>
    <w:p w:rsidR="00077D78" w:rsidRDefault="00063D28">
      <w:pPr>
        <w:pStyle w:val="ProductList-Body"/>
      </w:pPr>
      <w:r>
        <w:t xml:space="preserve">A licença Exchange Server Enterprise CAL com cobertura SA ativa inclui os direitos a Prevenção de Perda de Dados e Proteção do Exchange Online. Para os clientes ao abrigo dos Microsoft Business Agreements datados antes de outubro de 2010 e das Inscrições datadas depois de julho de 2011, os Termos Suplementares para os Serviços Online utilizados com Software – Contratos Legados do Apêndice A – Termos Suplementares do Contrato do Programa na Lista de Produto de Junho de 2015 em </w:t>
      </w:r>
      <w:hyperlink r:id="rId53">
        <w:r>
          <w:rPr>
            <w:color w:val="00467F"/>
            <w:u w:val="single"/>
          </w:rPr>
          <w:t>http://go.microsoft.com/?linkid=9839207</w:t>
        </w:r>
      </w:hyperlink>
      <w:r>
        <w:t xml:space="preserve"> aplicam-se à aquisição e utilização dos Serviços Online incluídos com Exchange Enterprise CAL com Services 2013.</w:t>
      </w:r>
    </w:p>
    <w:p w:rsidR="00077D78" w:rsidRDefault="00077D78">
      <w:pPr>
        <w:pStyle w:val="PURBreadcrumb"/>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2HeadingNoBorder"/>
      </w:pPr>
      <w:bookmarkStart w:id="110" w:name="_Sec639"/>
      <w:r>
        <w:t>Project Server</w:t>
      </w:r>
      <w:bookmarkEnd w:id="110"/>
      <w:r>
        <w:fldChar w:fldCharType="begin"/>
      </w:r>
      <w:r>
        <w:instrText xml:space="preserve"> TC "</w:instrText>
      </w:r>
      <w:bookmarkStart w:id="111" w:name="_Toc426101767"/>
      <w:r>
        <w:instrText>Project Server</w:instrText>
      </w:r>
      <w:bookmarkEnd w:id="111"/>
      <w:r>
        <w:instrText>" \l 3</w:instrText>
      </w:r>
      <w:r>
        <w:fldChar w:fldCharType="end"/>
      </w:r>
    </w:p>
    <w:p w:rsidR="00077D78" w:rsidRDefault="00063D28">
      <w:pPr>
        <w:pStyle w:val="ProductList-Offering1SubSection"/>
      </w:pPr>
      <w:bookmarkStart w:id="112" w:name="_Sec684"/>
      <w:r>
        <w:t>1. Disponibilidade do Programa</w:t>
      </w:r>
      <w:bookmarkEnd w:id="112"/>
    </w:p>
    <w:tbl>
      <w:tblPr>
        <w:tblStyle w:val="PURTable"/>
        <w:tblW w:w="10916"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77D78" w:rsidTr="00A74EF8">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Produtos</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rPr>
                <w:color w:val="FFFFFF"/>
              </w:rPr>
              <w:t xml:space="preserve">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EF8" w:rsidTr="00A74EF8">
        <w:tc>
          <w:tcPr>
            <w:tcW w:w="4114" w:type="dxa"/>
            <w:tcBorders>
              <w:top w:val="single" w:sz="6" w:space="0" w:color="FFFFFF"/>
              <w:left w:val="none" w:sz="4" w:space="0" w:color="6E6E6E"/>
              <w:bottom w:val="dashed" w:sz="4" w:space="0" w:color="BFBFBF"/>
              <w:right w:val="none" w:sz="4" w:space="0" w:color="6E6E6E"/>
            </w:tcBorders>
          </w:tcPr>
          <w:p w:rsidR="00A74EF8" w:rsidRDefault="00A74EF8" w:rsidP="00A74EF8">
            <w:pPr>
              <w:pStyle w:val="ProductList-TableBody"/>
            </w:pPr>
            <w:r>
              <w:t>Project Server 2013</w:t>
            </w:r>
            <w:r>
              <w:fldChar w:fldCharType="begin"/>
            </w:r>
            <w:r>
              <w:instrText xml:space="preserve"> XE "Project Server 2013" </w:instrText>
            </w:r>
            <w:r>
              <w:fldChar w:fldCharType="end"/>
            </w:r>
          </w:p>
        </w:tc>
        <w:tc>
          <w:tcPr>
            <w:tcW w:w="619" w:type="dxa"/>
            <w:tcBorders>
              <w:top w:val="single" w:sz="6" w:space="0" w:color="FFFFFF"/>
              <w:left w:val="none" w:sz="4" w:space="0" w:color="6E6E6E"/>
              <w:bottom w:val="dashed" w:sz="4" w:space="0" w:color="BFBFBF"/>
              <w:right w:val="none" w:sz="4" w:space="0" w:color="6E6E6E"/>
            </w:tcBorders>
          </w:tcPr>
          <w:p w:rsidR="00A74EF8" w:rsidRDefault="00A74EF8" w:rsidP="00A74EF8">
            <w:pPr>
              <w:pStyle w:val="ProductList-TableBody"/>
              <w:jc w:val="center"/>
            </w:pPr>
            <w:r>
              <w:t>10/12</w:t>
            </w:r>
          </w:p>
        </w:tc>
        <w:tc>
          <w:tcPr>
            <w:tcW w:w="615" w:type="dxa"/>
            <w:tcBorders>
              <w:top w:val="single" w:sz="6" w:space="0" w:color="FFFFFF"/>
              <w:left w:val="none" w:sz="4" w:space="0" w:color="6E6E6E"/>
              <w:bottom w:val="dashed" w:sz="4" w:space="0" w:color="BFBFBF"/>
              <w:right w:val="none" w:sz="4" w:space="0" w:color="6E6E6E"/>
            </w:tcBorders>
          </w:tcPr>
          <w:p w:rsidR="00A74EF8" w:rsidRDefault="00A74EF8" w:rsidP="00A74EF8">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A74EF8" w:rsidRDefault="00A74EF8" w:rsidP="00A74EF8">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A74EF8" w:rsidRDefault="00A74EF8" w:rsidP="00A74EF8">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r>
              <w:t>A</w:t>
            </w:r>
          </w:p>
        </w:tc>
      </w:tr>
      <w:tr w:rsidR="00A74EF8" w:rsidTr="00A74EF8">
        <w:tc>
          <w:tcPr>
            <w:tcW w:w="4114" w:type="dxa"/>
            <w:tcBorders>
              <w:top w:val="dashed" w:sz="4" w:space="0" w:color="BFBFBF"/>
              <w:left w:val="none" w:sz="4" w:space="0" w:color="6E6E6E"/>
              <w:bottom w:val="none" w:sz="4" w:space="0" w:color="BFBFBF"/>
              <w:right w:val="none" w:sz="4" w:space="0" w:color="6E6E6E"/>
            </w:tcBorders>
          </w:tcPr>
          <w:p w:rsidR="00A74EF8" w:rsidRDefault="00A74EF8" w:rsidP="00A74EF8">
            <w:pPr>
              <w:pStyle w:val="ProductList-TableBody"/>
            </w:pPr>
            <w:r>
              <w:t>Project Server 2013 CAL</w:t>
            </w:r>
            <w:r>
              <w:fldChar w:fldCharType="begin"/>
            </w:r>
            <w:r>
              <w:instrText xml:space="preserve"> XE "Project Server 2013 CAL" </w:instrText>
            </w:r>
            <w:r>
              <w:fldChar w:fldCharType="end"/>
            </w:r>
            <w:r>
              <w:t xml:space="preserve"> (Dispositivo e Utilizador)</w:t>
            </w:r>
          </w:p>
        </w:tc>
        <w:tc>
          <w:tcPr>
            <w:tcW w:w="619" w:type="dxa"/>
            <w:tcBorders>
              <w:top w:val="dashed" w:sz="4" w:space="0" w:color="BFBFBF"/>
              <w:left w:val="none" w:sz="4" w:space="0" w:color="6E6E6E"/>
              <w:bottom w:val="none" w:sz="4" w:space="0" w:color="BFBFBF"/>
              <w:right w:val="none" w:sz="4" w:space="0" w:color="6E6E6E"/>
            </w:tcBorders>
          </w:tcPr>
          <w:p w:rsidR="00A74EF8" w:rsidRDefault="00A74EF8" w:rsidP="00A74EF8">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A74EF8" w:rsidRDefault="00A74EF8" w:rsidP="00A74EF8">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A74EF8" w:rsidRDefault="00A74EF8" w:rsidP="00A74EF8">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A74EF8" w:rsidRDefault="00A74EF8" w:rsidP="00A74EF8">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r>
              <w:t>A</w:t>
            </w:r>
          </w:p>
        </w:tc>
      </w:tr>
    </w:tbl>
    <w:p w:rsidR="00077D78" w:rsidRDefault="00063D28">
      <w:pPr>
        <w:pStyle w:val="ProductList-Offering1SubSection"/>
      </w:pPr>
      <w:bookmarkStart w:id="113" w:name="_Sec739"/>
      <w:r>
        <w:t>2. Condições do Produto</w:t>
      </w:r>
      <w:bookmarkEnd w:id="113"/>
    </w:p>
    <w:tbl>
      <w:tblPr>
        <w:tblStyle w:val="PURTable"/>
        <w:tblW w:w="0" w:type="dxa"/>
        <w:tblLook w:val="04A0" w:firstRow="1" w:lastRow="0" w:firstColumn="1" w:lastColumn="0" w:noHBand="0" w:noVBand="1"/>
      </w:tblPr>
      <w:tblGrid>
        <w:gridCol w:w="3645"/>
        <w:gridCol w:w="3639"/>
        <w:gridCol w:w="3632"/>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Versões anteriores do Produto e respetiva Data Disponível." </w:instrText>
            </w:r>
            <w:r>
              <w:fldChar w:fldCharType="separate"/>
            </w:r>
            <w:r>
              <w:rPr>
                <w:color w:val="0563C1"/>
              </w:rPr>
              <w:t>Versão Anterior</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Edições Anteriores: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True-up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63D28">
      <w:pPr>
        <w:pStyle w:val="ProductList-Offering1SubSection"/>
      </w:pPr>
      <w:bookmarkStart w:id="114" w:name="_Sec795"/>
      <w:r>
        <w:t>3. Direitos de Utilização</w:t>
      </w:r>
      <w:bookmarkEnd w:id="114"/>
    </w:p>
    <w:tbl>
      <w:tblPr>
        <w:tblStyle w:val="PURTable"/>
        <w:tblW w:w="0" w:type="dxa"/>
        <w:tblLook w:val="04A0" w:firstRow="1" w:lastRow="0" w:firstColumn="1" w:lastColumn="0" w:noHBand="0" w:noVBand="1"/>
      </w:tblPr>
      <w:tblGrid>
        <w:gridCol w:w="3650"/>
        <w:gridCol w:w="3645"/>
        <w:gridCol w:w="3621"/>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Sim</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Tecnologias Incluídas: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3.1 Acesso a Software de Servidor</w:t>
      </w:r>
    </w:p>
    <w:tbl>
      <w:tblPr>
        <w:tblStyle w:val="PURTable"/>
        <w:tblW w:w="0" w:type="dxa"/>
        <w:tblLook w:val="04A0" w:firstRow="1" w:lastRow="0" w:firstColumn="1" w:lastColumn="0" w:noHBand="0" w:noVBand="1"/>
      </w:tblPr>
      <w:tblGrid>
        <w:gridCol w:w="3628"/>
        <w:gridCol w:w="3644"/>
        <w:gridCol w:w="3644"/>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D78" w:rsidRDefault="00063D28">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077D78" w:rsidRDefault="00063D28">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077D78" w:rsidRDefault="00063D28">
            <w:pPr>
              <w:pStyle w:val="ProductList-TableBody"/>
            </w:pPr>
            <w:r>
              <w:t xml:space="preserve">             SL de Utilizador do Project Lite</w:t>
            </w:r>
            <w:r>
              <w:fldChar w:fldCharType="begin"/>
            </w:r>
            <w:r>
              <w:instrText xml:space="preserve"> XE "Project Lite" </w:instrText>
            </w:r>
            <w:r>
              <w:fldChar w:fldCharType="end"/>
            </w:r>
          </w:p>
        </w:tc>
      </w:tr>
      <w:tr w:rsidR="00077D7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D78" w:rsidRDefault="00077D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D78" w:rsidRDefault="00063D28">
            <w:pPr>
              <w:pStyle w:val="ProductList-TableBody"/>
            </w:pPr>
            <w:r>
              <w:t xml:space="preserve">             SL de Utilizador do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077D78" w:rsidRDefault="00063D28">
            <w:pPr>
              <w:pStyle w:val="ProductList-TableBody"/>
            </w:pPr>
            <w:r>
              <w:t>Project Pro para Office 365</w:t>
            </w:r>
            <w:r>
              <w:fldChar w:fldCharType="begin"/>
            </w:r>
            <w:r>
              <w:instrText xml:space="preserve"> XE "Project Pro para Office 365" </w:instrText>
            </w:r>
            <w:r>
              <w:fldChar w:fldCharType="end"/>
            </w:r>
            <w:r>
              <w:t xml:space="preserve"> User SL</w:t>
            </w:r>
          </w:p>
        </w:tc>
      </w:tr>
    </w:tbl>
    <w:p w:rsidR="00077D78" w:rsidRDefault="00077D78">
      <w:pPr>
        <w:pStyle w:val="ProductList-Body"/>
      </w:pPr>
    </w:p>
    <w:p w:rsidR="00077D78" w:rsidRDefault="00063D28">
      <w:pPr>
        <w:pStyle w:val="ProductList-ClauseHeading"/>
      </w:pPr>
      <w:r>
        <w:t>3.2 Software Adicional</w:t>
      </w:r>
    </w:p>
    <w:tbl>
      <w:tblPr>
        <w:tblStyle w:val="PURTable"/>
        <w:tblW w:w="0" w:type="dxa"/>
        <w:tblLook w:val="04A0" w:firstRow="1" w:lastRow="0" w:firstColumn="1" w:lastColumn="0" w:noHBand="0" w:noVBand="1"/>
      </w:tblPr>
      <w:tblGrid>
        <w:gridCol w:w="3702"/>
        <w:gridCol w:w="3607"/>
        <w:gridCol w:w="3607"/>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77D78" w:rsidRDefault="00077D7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7D78" w:rsidRDefault="00077D78">
            <w:pPr>
              <w:pStyle w:val="ProductList-TableBody"/>
            </w:pPr>
          </w:p>
        </w:tc>
      </w:tr>
    </w:tbl>
    <w:p w:rsidR="00077D78" w:rsidRDefault="00063D28">
      <w:pPr>
        <w:pStyle w:val="ProductList-Offering1SubSection"/>
      </w:pPr>
      <w:bookmarkStart w:id="115" w:name="_Sec822"/>
      <w:r>
        <w:t>4. Software Assurance</w:t>
      </w:r>
      <w:bookmarkEnd w:id="115"/>
    </w:p>
    <w:tbl>
      <w:tblPr>
        <w:tblStyle w:val="PURTable"/>
        <w:tblW w:w="0" w:type="dxa"/>
        <w:tblLook w:val="04A0" w:firstRow="1" w:lastRow="0" w:firstColumn="1" w:lastColumn="0" w:noHBand="0" w:noVBand="1"/>
      </w:tblPr>
      <w:tblGrid>
        <w:gridCol w:w="3641"/>
        <w:gridCol w:w="3652"/>
        <w:gridCol w:w="3623"/>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Direitos disponíveis aos clientes de SA de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Ativação Pós-falha: N/A</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Direitos disponíveis a clientes de SA para reatribuir licenças fora das linhas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Roaming: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jc w:val="right"/>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2HeadingNoBorder"/>
      </w:pPr>
      <w:bookmarkStart w:id="116" w:name="_Sec640"/>
      <w:r>
        <w:t>SharePoint Server</w:t>
      </w:r>
      <w:bookmarkEnd w:id="116"/>
      <w:r>
        <w:fldChar w:fldCharType="begin"/>
      </w:r>
      <w:r>
        <w:instrText xml:space="preserve"> TC "</w:instrText>
      </w:r>
      <w:bookmarkStart w:id="117" w:name="_Toc426101768"/>
      <w:r>
        <w:instrText>SharePoint Server</w:instrText>
      </w:r>
      <w:bookmarkEnd w:id="117"/>
      <w:r>
        <w:instrText>" \l 3</w:instrText>
      </w:r>
      <w:r>
        <w:fldChar w:fldCharType="end"/>
      </w:r>
    </w:p>
    <w:p w:rsidR="00077D78" w:rsidRDefault="00063D28">
      <w:pPr>
        <w:pStyle w:val="ProductList-Offering1SubSection"/>
      </w:pPr>
      <w:bookmarkStart w:id="118" w:name="_Sec685"/>
      <w:r>
        <w:t>1. Disponibilidade do Programa</w:t>
      </w:r>
      <w:bookmarkEnd w:id="118"/>
    </w:p>
    <w:tbl>
      <w:tblPr>
        <w:tblStyle w:val="PURTable"/>
        <w:tblW w:w="10916"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77D78" w:rsidTr="00A74EF8">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Produtos</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77D7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EF8" w:rsidTr="00A74EF8">
        <w:tc>
          <w:tcPr>
            <w:tcW w:w="4113" w:type="dxa"/>
            <w:tcBorders>
              <w:top w:val="single" w:sz="6" w:space="0" w:color="FFFFFF"/>
              <w:left w:val="none" w:sz="4" w:space="0" w:color="6E6E6E"/>
              <w:bottom w:val="dashed" w:sz="4" w:space="0" w:color="BFBFBF"/>
              <w:right w:val="none" w:sz="4" w:space="0" w:color="6E6E6E"/>
            </w:tcBorders>
          </w:tcPr>
          <w:p w:rsidR="00A74EF8" w:rsidRDefault="00A74EF8" w:rsidP="00A74EF8">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A74EF8" w:rsidRDefault="00A74EF8" w:rsidP="00A74EF8">
            <w:pPr>
              <w:pStyle w:val="ProductList-TableBody"/>
              <w:jc w:val="center"/>
            </w:pPr>
            <w:r>
              <w:t>4/13</w:t>
            </w:r>
          </w:p>
        </w:tc>
        <w:tc>
          <w:tcPr>
            <w:tcW w:w="615" w:type="dxa"/>
            <w:tcBorders>
              <w:top w:val="single" w:sz="6" w:space="0" w:color="FFFFFF"/>
              <w:left w:val="none" w:sz="4" w:space="0" w:color="6E6E6E"/>
              <w:bottom w:val="dashed" w:sz="4" w:space="0" w:color="BFBFBF"/>
              <w:right w:val="none" w:sz="4" w:space="0" w:color="6E6E6E"/>
            </w:tcBorders>
          </w:tcPr>
          <w:p w:rsidR="00A74EF8" w:rsidRDefault="00A74EF8" w:rsidP="00A74EF8">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A74EF8" w:rsidRDefault="00A74EF8" w:rsidP="00A74EF8">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A74EF8" w:rsidRDefault="00A74EF8" w:rsidP="00A74EF8">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A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p>
        </w:tc>
      </w:tr>
      <w:tr w:rsidR="00A74EF8" w:rsidTr="00A74EF8">
        <w:tc>
          <w:tcPr>
            <w:tcW w:w="4113"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pPr>
            <w:r>
              <w:t>SharePoint Server 2013</w:t>
            </w:r>
            <w:r>
              <w:fldChar w:fldCharType="begin"/>
            </w:r>
            <w:r>
              <w:instrText xml:space="preserve"> XE "SharePoint Server 2013"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r>
              <w:t>50</w:t>
            </w:r>
          </w:p>
        </w:tc>
        <w:tc>
          <w:tcPr>
            <w:tcW w:w="617"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r>
              <w:t>75</w:t>
            </w:r>
          </w:p>
        </w:tc>
        <w:tc>
          <w:tcPr>
            <w:tcW w:w="615" w:type="dxa"/>
            <w:tcBorders>
              <w:top w:val="dashed" w:sz="4" w:space="0" w:color="BFBFBF"/>
              <w:left w:val="none" w:sz="4" w:space="0" w:color="6E6E6E"/>
              <w:bottom w:val="dashed" w:sz="4" w:space="0" w:color="BFBFBF"/>
              <w:right w:val="single" w:sz="6" w:space="0" w:color="FFFFFF"/>
            </w:tcBorders>
          </w:tcPr>
          <w:p w:rsidR="00A74EF8" w:rsidRDefault="00A74EF8" w:rsidP="00A74EF8">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r w:rsidRPr="00A74EF8">
              <w:rPr>
                <w:color w:val="000000" w:themeColor="text1"/>
              </w:rPr>
              <w:fldChar w:fldCharType="begin"/>
            </w:r>
            <w:r w:rsidRPr="00A74EF8">
              <w:rPr>
                <w:color w:val="000000" w:themeColor="text1"/>
              </w:rPr>
              <w:instrText>AutoTextList  \s NoStyle \t " : Produto de Plataforma de Aplicações         "</w:instrText>
            </w:r>
            <w:r w:rsidRPr="00A74EF8">
              <w:rPr>
                <w:color w:val="000000" w:themeColor="text1"/>
              </w:rPr>
              <w:fldChar w:fldCharType="separate"/>
            </w:r>
            <w:r w:rsidRPr="00A74EF8">
              <w:rPr>
                <w:color w:val="000000" w:themeColor="text1"/>
              </w:rPr>
              <w:t>AP</w:t>
            </w:r>
            <w:r w:rsidRPr="00A74EF8">
              <w:rPr>
                <w:color w:val="000000" w:themeColor="text1"/>
              </w:rPr>
              <w:fldChar w:fldCharType="end"/>
            </w:r>
            <w:r w:rsidRPr="00A74EF8">
              <w:rPr>
                <w:color w:val="000000" w:themeColor="text1"/>
              </w:rPr>
              <w:t>,</w:t>
            </w:r>
            <w:r w:rsidRPr="00A74EF8">
              <w:rPr>
                <w:color w:val="000000" w:themeColor="text1"/>
              </w:rPr>
              <w:fldChar w:fldCharType="begin"/>
            </w:r>
            <w:r w:rsidRPr="00A74EF8">
              <w:rPr>
                <w:color w:val="000000" w:themeColor="text1"/>
              </w:rPr>
              <w:instrText>AutoTextList  \s NoStyle \t " : Produto de Servidor e Ferramentas         "</w:instrText>
            </w:r>
            <w:r w:rsidRPr="00A74EF8">
              <w:rPr>
                <w:color w:val="000000" w:themeColor="text1"/>
              </w:rPr>
              <w:fldChar w:fldCharType="separate"/>
            </w:r>
            <w:r w:rsidRPr="00A74EF8">
              <w:rPr>
                <w:color w:val="000000" w:themeColor="text1"/>
              </w:rPr>
              <w:t>SP</w:t>
            </w:r>
            <w:r w:rsidRPr="00A74EF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p>
        </w:tc>
      </w:tr>
      <w:tr w:rsidR="00A74EF8" w:rsidTr="00A74EF8">
        <w:tc>
          <w:tcPr>
            <w:tcW w:w="4113"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pPr>
            <w:r>
              <w:t>SharePoint Server 2013 Standard CAL</w:t>
            </w:r>
            <w:r>
              <w:fldChar w:fldCharType="begin"/>
            </w:r>
            <w:r>
              <w:instrText xml:space="preserve"> XE "SharePoint Server 2013 Standard CAL" </w:instrText>
            </w:r>
            <w:r>
              <w:fldChar w:fldCharType="end"/>
            </w:r>
            <w:r>
              <w:t xml:space="preserve"> (Dispositivo e Utilizador)</w:t>
            </w:r>
          </w:p>
        </w:tc>
        <w:tc>
          <w:tcPr>
            <w:tcW w:w="618"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A74EF8" w:rsidRDefault="00A74EF8" w:rsidP="00A74EF8">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fldChar w:fldCharType="begin"/>
            </w:r>
            <w:r w:rsidRPr="00A74EF8">
              <w:rPr>
                <w:color w:val="000000" w:themeColor="text1"/>
              </w:rPr>
              <w:instrText>AutoTextList  \s NoStyle \t " : Produto Adicional Toda a Organização         "</w:instrText>
            </w:r>
            <w:r w:rsidRPr="00A74EF8">
              <w:rPr>
                <w:color w:val="000000" w:themeColor="text1"/>
              </w:rPr>
              <w:fldChar w:fldCharType="separate"/>
            </w:r>
            <w:r w:rsidRPr="00A74EF8">
              <w:rPr>
                <w:color w:val="000000" w:themeColor="text1"/>
              </w:rPr>
              <w:t>AO</w:t>
            </w:r>
            <w:r w:rsidRPr="00A74EF8">
              <w:rPr>
                <w:color w:val="000000" w:themeColor="text1"/>
              </w:rPr>
              <w:fldChar w:fldCharType="end"/>
            </w:r>
            <w:r w:rsidRPr="00A74EF8">
              <w:rPr>
                <w:color w:val="000000" w:themeColor="text1"/>
              </w:rPr>
              <w:t>,</w:t>
            </w:r>
            <w:r w:rsidRPr="00A74EF8">
              <w:rPr>
                <w:color w:val="000000" w:themeColor="text1"/>
              </w:rPr>
              <w:fldChar w:fldCharType="begin"/>
            </w:r>
            <w:r w:rsidRPr="00A74EF8">
              <w:rPr>
                <w:color w:val="000000" w:themeColor="text1"/>
              </w:rPr>
              <w:instrText>AutoTextList  \s NoStyle \t " : Oferta do Estudante         "</w:instrText>
            </w:r>
            <w:r w:rsidRPr="00A74EF8">
              <w:rPr>
                <w:color w:val="000000" w:themeColor="text1"/>
              </w:rPr>
              <w:fldChar w:fldCharType="separate"/>
            </w:r>
            <w:r w:rsidRPr="00A74EF8">
              <w:rPr>
                <w:color w:val="000000" w:themeColor="text1"/>
              </w:rPr>
              <w:t>ST</w:t>
            </w:r>
            <w:r w:rsidRPr="00A74EF8">
              <w:rPr>
                <w:color w:val="000000" w:themeColor="text1"/>
              </w:rPr>
              <w:fldChar w:fldCharType="end"/>
            </w:r>
          </w:p>
        </w:tc>
      </w:tr>
      <w:tr w:rsidR="00A74EF8" w:rsidTr="00A74EF8">
        <w:tc>
          <w:tcPr>
            <w:tcW w:w="4113" w:type="dxa"/>
            <w:tcBorders>
              <w:top w:val="dashed" w:sz="4" w:space="0" w:color="BFBFBF"/>
              <w:left w:val="none" w:sz="4" w:space="0" w:color="6E6E6E"/>
              <w:bottom w:val="none" w:sz="4" w:space="0" w:color="BFBFBF"/>
              <w:right w:val="none" w:sz="4" w:space="0" w:color="6E6E6E"/>
            </w:tcBorders>
          </w:tcPr>
          <w:p w:rsidR="00A74EF8" w:rsidRDefault="00A74EF8" w:rsidP="00A74EF8">
            <w:pPr>
              <w:pStyle w:val="ProductList-TableBody"/>
            </w:pPr>
            <w:r>
              <w:t xml:space="preserve">SharePoint Server 2013 Enterprise CAL </w:t>
            </w:r>
            <w:r>
              <w:fldChar w:fldCharType="begin"/>
            </w:r>
            <w:r>
              <w:instrText xml:space="preserve"> XE "SharePoint Server 2013 Enterprise CAL " </w:instrText>
            </w:r>
            <w:r>
              <w:fldChar w:fldCharType="end"/>
            </w:r>
            <w:r>
              <w:t>(Dispositivo e Utilizador)</w:t>
            </w:r>
          </w:p>
        </w:tc>
        <w:tc>
          <w:tcPr>
            <w:tcW w:w="618" w:type="dxa"/>
            <w:tcBorders>
              <w:top w:val="dashed" w:sz="4" w:space="0" w:color="BFBFBF"/>
              <w:left w:val="none" w:sz="4" w:space="0" w:color="6E6E6E"/>
              <w:bottom w:val="none" w:sz="4" w:space="0" w:color="BFBFBF"/>
              <w:right w:val="none" w:sz="4" w:space="0" w:color="6E6E6E"/>
            </w:tcBorders>
          </w:tcPr>
          <w:p w:rsidR="00A74EF8" w:rsidRDefault="00A74EF8" w:rsidP="00A74EF8">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A74EF8" w:rsidRDefault="00A74EF8" w:rsidP="00A74EF8">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A74EF8" w:rsidRDefault="00A74EF8" w:rsidP="00A74EF8">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A74EF8" w:rsidRDefault="00A74EF8" w:rsidP="00A74EF8">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r w:rsidRPr="00A74EF8">
              <w:rPr>
                <w:color w:val="000000" w:themeColor="text1"/>
              </w:rPr>
              <w:fldChar w:fldCharType="begin"/>
            </w:r>
            <w:r w:rsidRPr="00A74EF8">
              <w:rPr>
                <w:color w:val="000000" w:themeColor="text1"/>
              </w:rPr>
              <w:instrText>AutoTextList  \s NoStyle \t " : Dispositivo de Indústria         "</w:instrText>
            </w:r>
            <w:r w:rsidRPr="00A74EF8">
              <w:rPr>
                <w:color w:val="000000" w:themeColor="text1"/>
              </w:rPr>
              <w:fldChar w:fldCharType="separate"/>
            </w:r>
            <w:r w:rsidRPr="00A74EF8">
              <w:rPr>
                <w:color w:val="000000" w:themeColor="text1"/>
              </w:rPr>
              <w:t>ID</w:t>
            </w:r>
            <w:r w:rsidRPr="00A74EF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fldChar w:fldCharType="begin"/>
            </w:r>
            <w:r w:rsidRPr="00A74EF8">
              <w:rPr>
                <w:color w:val="000000" w:themeColor="text1"/>
              </w:rPr>
              <w:instrText>AutoTextList  \s NoStyle \t " : Produto Adicional Toda a Organização         "</w:instrText>
            </w:r>
            <w:r w:rsidRPr="00A74EF8">
              <w:rPr>
                <w:color w:val="000000" w:themeColor="text1"/>
              </w:rPr>
              <w:fldChar w:fldCharType="separate"/>
            </w:r>
            <w:r w:rsidRPr="00A74EF8">
              <w:rPr>
                <w:color w:val="000000" w:themeColor="text1"/>
              </w:rPr>
              <w:t>AO</w:t>
            </w:r>
            <w:r w:rsidRPr="00A74EF8">
              <w:rPr>
                <w:color w:val="000000" w:themeColor="text1"/>
              </w:rPr>
              <w:fldChar w:fldCharType="end"/>
            </w:r>
            <w:r w:rsidRPr="00A74EF8">
              <w:rPr>
                <w:color w:val="000000" w:themeColor="text1"/>
              </w:rPr>
              <w:t>,</w:t>
            </w:r>
            <w:r w:rsidRPr="00A74EF8">
              <w:rPr>
                <w:color w:val="000000" w:themeColor="text1"/>
              </w:rPr>
              <w:fldChar w:fldCharType="begin"/>
            </w:r>
            <w:r w:rsidRPr="00A74EF8">
              <w:rPr>
                <w:color w:val="000000" w:themeColor="text1"/>
              </w:rPr>
              <w:instrText>AutoTextList  \s NoStyle \t " : Oferta do Estudante         "</w:instrText>
            </w:r>
            <w:r w:rsidRPr="00A74EF8">
              <w:rPr>
                <w:color w:val="000000" w:themeColor="text1"/>
              </w:rPr>
              <w:fldChar w:fldCharType="separate"/>
            </w:r>
            <w:r w:rsidRPr="00A74EF8">
              <w:rPr>
                <w:color w:val="000000" w:themeColor="text1"/>
              </w:rPr>
              <w:t>ST</w:t>
            </w:r>
            <w:r w:rsidRPr="00A74EF8">
              <w:rPr>
                <w:color w:val="000000" w:themeColor="text1"/>
              </w:rPr>
              <w:fldChar w:fldCharType="end"/>
            </w:r>
          </w:p>
        </w:tc>
      </w:tr>
    </w:tbl>
    <w:p w:rsidR="00077D78" w:rsidRDefault="00063D28">
      <w:pPr>
        <w:pStyle w:val="ProductList-Offering1SubSection"/>
      </w:pPr>
      <w:bookmarkStart w:id="119" w:name="_Sec740"/>
      <w:r>
        <w:t>2. Condições do Produto</w:t>
      </w:r>
      <w:bookmarkEnd w:id="119"/>
    </w:p>
    <w:tbl>
      <w:tblPr>
        <w:tblStyle w:val="PURTable"/>
        <w:tblW w:w="0" w:type="dxa"/>
        <w:tblLook w:val="04A0" w:firstRow="1" w:lastRow="0" w:firstColumn="1" w:lastColumn="0" w:noHBand="0" w:noVBand="1"/>
      </w:tblPr>
      <w:tblGrid>
        <w:gridCol w:w="3649"/>
        <w:gridCol w:w="3637"/>
        <w:gridCol w:w="3630"/>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Versões anteriores do Produto e respetiva Data Disponível." </w:instrText>
            </w:r>
            <w:r>
              <w:fldChar w:fldCharType="separate"/>
            </w:r>
            <w:r>
              <w:rPr>
                <w:color w:val="0563C1"/>
              </w:rPr>
              <w:t>Versão Anterior</w:t>
            </w:r>
            <w:r>
              <w:fldChar w:fldCharType="end"/>
            </w:r>
            <w:r>
              <w:t>: SharePoint Server 2010</w:t>
            </w:r>
            <w:r>
              <w:fldChar w:fldCharType="begin"/>
            </w:r>
            <w:r>
              <w:instrText xml:space="preserve"> XE "SharePoint Server 2010" </w:instrText>
            </w:r>
            <w:r>
              <w:fldChar w:fldCharType="end"/>
            </w:r>
            <w:r>
              <w:t xml:space="preserve"> (4/10), nenhuma versão anterior para o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Edições Anteriores: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N/A</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True-up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63D28">
      <w:pPr>
        <w:pStyle w:val="ProductList-Offering1SubSection"/>
      </w:pPr>
      <w:bookmarkStart w:id="120" w:name="_Sec798"/>
      <w:r>
        <w:t>3. Direitos de Utilização</w:t>
      </w:r>
      <w:bookmarkEnd w:id="120"/>
    </w:p>
    <w:tbl>
      <w:tblPr>
        <w:tblStyle w:val="PURTable"/>
        <w:tblW w:w="0" w:type="dxa"/>
        <w:tblLook w:val="04A0" w:firstRow="1" w:lastRow="0" w:firstColumn="1" w:lastColumn="0" w:noHBand="0" w:noVBand="1"/>
      </w:tblPr>
      <w:tblGrid>
        <w:gridCol w:w="3650"/>
        <w:gridCol w:w="3645"/>
        <w:gridCol w:w="3621"/>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Sim</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Tecnologias Incluídas: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3.1 Acesso a Software de Servidor do Microsoft Audit and Control Management Server 2013</w:t>
      </w:r>
    </w:p>
    <w:tbl>
      <w:tblPr>
        <w:tblStyle w:val="PURTable"/>
        <w:tblW w:w="0" w:type="dxa"/>
        <w:tblLook w:val="04A0" w:firstRow="1" w:lastRow="0" w:firstColumn="1" w:lastColumn="0" w:noHBand="0" w:noVBand="1"/>
      </w:tblPr>
      <w:tblGrid>
        <w:gridCol w:w="3618"/>
        <w:gridCol w:w="3652"/>
        <w:gridCol w:w="3646"/>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D78" w:rsidRDefault="00063D28">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077D78" w:rsidRDefault="00063D28">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77D78" w:rsidRDefault="00063D28">
            <w:pPr>
              <w:pStyle w:val="ProductList-TableBody"/>
            </w:pPr>
            <w:r>
              <w:t>SharePoint Online Plan 2</w:t>
            </w:r>
            <w:r>
              <w:fldChar w:fldCharType="begin"/>
            </w:r>
            <w:r>
              <w:instrText xml:space="preserve"> XE "SharePoint Online Plan 2" </w:instrText>
            </w:r>
            <w:r>
              <w:fldChar w:fldCharType="end"/>
            </w:r>
          </w:p>
        </w:tc>
      </w:tr>
      <w:tr w:rsidR="00077D7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D78" w:rsidRDefault="00077D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D78" w:rsidRDefault="00063D28">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77D78" w:rsidRDefault="00077D78">
            <w:pPr>
              <w:pStyle w:val="ProductList-TableBody"/>
            </w:pPr>
          </w:p>
        </w:tc>
      </w:tr>
    </w:tbl>
    <w:p w:rsidR="00077D78" w:rsidRDefault="00077D78">
      <w:pPr>
        <w:pStyle w:val="ProductList-Body"/>
      </w:pPr>
    </w:p>
    <w:p w:rsidR="00077D78" w:rsidRDefault="00063D28">
      <w:pPr>
        <w:pStyle w:val="ProductList-ClauseHeading"/>
      </w:pPr>
      <w:r>
        <w:t>3.2 Acesso a Software de Servidor do SharePoint Server 2013</w:t>
      </w:r>
    </w:p>
    <w:tbl>
      <w:tblPr>
        <w:tblStyle w:val="PURTable"/>
        <w:tblW w:w="0" w:type="dxa"/>
        <w:tblLook w:val="04A0" w:firstRow="1" w:lastRow="0" w:firstColumn="1" w:lastColumn="0" w:noHBand="0" w:noVBand="1"/>
      </w:tblPr>
      <w:tblGrid>
        <w:gridCol w:w="3618"/>
        <w:gridCol w:w="3652"/>
        <w:gridCol w:w="3646"/>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D78" w:rsidRDefault="00063D28">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077D78" w:rsidRDefault="00063D28">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077D78" w:rsidRDefault="00063D28">
            <w:pPr>
              <w:pStyle w:val="ProductList-TableBody"/>
            </w:pPr>
            <w:r>
              <w:t>SharePoint Online Plan 1</w:t>
            </w:r>
            <w:r>
              <w:fldChar w:fldCharType="begin"/>
            </w:r>
            <w:r>
              <w:instrText xml:space="preserve"> XE "SharePoint Online Plan 1" </w:instrText>
            </w:r>
            <w:r>
              <w:fldChar w:fldCharType="end"/>
            </w:r>
          </w:p>
        </w:tc>
      </w:tr>
      <w:tr w:rsidR="00077D7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D78" w:rsidRDefault="00077D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D78" w:rsidRDefault="00063D28">
            <w:pPr>
              <w:pStyle w:val="ProductList-TableBody"/>
            </w:pPr>
            <w:r>
              <w:t xml:space="preserve">Licença Equivalente de CAL (consulte o </w:t>
            </w:r>
            <w:hyperlink r:id="rId54">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77D78" w:rsidRDefault="00063D28">
            <w:pPr>
              <w:pStyle w:val="ProductList-TableBody"/>
            </w:pPr>
            <w:r>
              <w:t>Conjuntos de aplicações que incluem o SL de Utilizador do SharePoint Online Plan 2</w:t>
            </w:r>
          </w:p>
        </w:tc>
      </w:tr>
    </w:tbl>
    <w:p w:rsidR="00077D78" w:rsidRDefault="00077D78">
      <w:pPr>
        <w:pStyle w:val="ProductList-Body"/>
      </w:pPr>
    </w:p>
    <w:p w:rsidR="00077D78" w:rsidRDefault="00063D28">
      <w:pPr>
        <w:pStyle w:val="ProductList-SubClauseHeading"/>
      </w:pPr>
      <w:r>
        <w:t>3.2.1 Funcionalidade Adicional do SharePoint Server Associada ao SharePoint Enterprise CAL</w:t>
      </w:r>
    </w:p>
    <w:p w:rsidR="00077D78" w:rsidRDefault="00063D28">
      <w:pPr>
        <w:pStyle w:val="ProductList-BodyIndented"/>
      </w:pPr>
      <w:r>
        <w:t>Business Connectivity Services Line of Business Webparts; Office 2013 Business Connectivity Services Client Integration; Access Services; Enterprise Search; E-discovery e Compliance; InfoPath Forms Services; Excel Services, PowerPivot e PowerView; Visio Services; PerformancePoint Services; Custom Analytics Reports e Advanced Charting.</w:t>
      </w:r>
    </w:p>
    <w:tbl>
      <w:tblPr>
        <w:tblStyle w:val="PURTable0"/>
        <w:tblW w:w="10556" w:type="dxa"/>
        <w:tblLook w:val="04A0" w:firstRow="1" w:lastRow="0" w:firstColumn="1" w:lastColumn="0" w:noHBand="0" w:noVBand="1"/>
      </w:tblPr>
      <w:tblGrid>
        <w:gridCol w:w="3504"/>
        <w:gridCol w:w="3530"/>
        <w:gridCol w:w="3522"/>
      </w:tblGrid>
      <w:tr w:rsidR="00077D78" w:rsidTr="00F3779A">
        <w:trPr>
          <w:cnfStyle w:val="100000000000" w:firstRow="1" w:lastRow="0" w:firstColumn="0" w:lastColumn="0" w:oddVBand="0" w:evenVBand="0" w:oddHBand="0" w:evenHBand="0" w:firstRowFirstColumn="0" w:firstRowLastColumn="0" w:lastRowFirstColumn="0" w:lastRowLastColumn="0"/>
        </w:trPr>
        <w:tc>
          <w:tcPr>
            <w:tcW w:w="3504" w:type="dxa"/>
            <w:tcBorders>
              <w:top w:val="single" w:sz="18" w:space="0" w:color="0072C6"/>
              <w:left w:val="single" w:sz="4" w:space="0" w:color="000000"/>
              <w:bottom w:val="none" w:sz="4" w:space="0" w:color="000000"/>
              <w:right w:val="single" w:sz="4" w:space="0" w:color="000000"/>
            </w:tcBorders>
            <w:shd w:val="clear" w:color="auto" w:fill="DEEAF6"/>
          </w:tcPr>
          <w:p w:rsidR="00077D78" w:rsidRDefault="00063D28">
            <w:pPr>
              <w:pStyle w:val="ProductList-TableBody"/>
            </w:pPr>
            <w:r>
              <w:t>Licença de Acesso Adicional</w:t>
            </w:r>
          </w:p>
        </w:tc>
        <w:tc>
          <w:tcPr>
            <w:tcW w:w="3530" w:type="dxa"/>
            <w:tcBorders>
              <w:top w:val="single" w:sz="18" w:space="0" w:color="0072C6"/>
              <w:left w:val="single" w:sz="4" w:space="0" w:color="000000"/>
              <w:bottom w:val="none" w:sz="4" w:space="0" w:color="000000"/>
              <w:right w:val="none" w:sz="4" w:space="0" w:color="000000"/>
            </w:tcBorders>
          </w:tcPr>
          <w:p w:rsidR="00077D78" w:rsidRDefault="00063D28">
            <w:pPr>
              <w:pStyle w:val="ProductList-TableBody"/>
            </w:pPr>
            <w:r>
              <w:t>SharePoint Server 2013 Enterprise CAL</w:t>
            </w:r>
          </w:p>
        </w:tc>
        <w:tc>
          <w:tcPr>
            <w:tcW w:w="3522" w:type="dxa"/>
            <w:tcBorders>
              <w:top w:val="single" w:sz="18" w:space="0" w:color="0072C6"/>
              <w:left w:val="none" w:sz="4" w:space="0" w:color="000000"/>
              <w:bottom w:val="none" w:sz="4" w:space="0" w:color="000000"/>
              <w:right w:val="single" w:sz="4" w:space="0" w:color="000000"/>
            </w:tcBorders>
          </w:tcPr>
          <w:p w:rsidR="00077D78" w:rsidRDefault="00063D28">
            <w:pPr>
              <w:pStyle w:val="ProductList-TableBody"/>
            </w:pPr>
            <w:r>
              <w:t>SL de Utilizador do SharePoint Online Plan 2</w:t>
            </w:r>
          </w:p>
        </w:tc>
      </w:tr>
      <w:tr w:rsidR="00077D78" w:rsidTr="00F3779A">
        <w:tc>
          <w:tcPr>
            <w:tcW w:w="3504" w:type="dxa"/>
            <w:tcBorders>
              <w:top w:val="none" w:sz="4" w:space="0" w:color="000000"/>
              <w:left w:val="single" w:sz="4" w:space="0" w:color="000000"/>
              <w:bottom w:val="single" w:sz="4" w:space="0" w:color="000000"/>
              <w:right w:val="single" w:sz="4" w:space="0" w:color="000000"/>
            </w:tcBorders>
            <w:shd w:val="clear" w:color="auto" w:fill="DEEAF6"/>
          </w:tcPr>
          <w:p w:rsidR="00077D78" w:rsidRDefault="00077D78">
            <w:pPr>
              <w:pStyle w:val="ProductList-TableBody"/>
            </w:pPr>
          </w:p>
        </w:tc>
        <w:tc>
          <w:tcPr>
            <w:tcW w:w="3530" w:type="dxa"/>
            <w:tcBorders>
              <w:top w:val="none" w:sz="4" w:space="0" w:color="000000"/>
              <w:left w:val="single" w:sz="4" w:space="0" w:color="000000"/>
              <w:bottom w:val="single" w:sz="4" w:space="0" w:color="000000"/>
              <w:right w:val="none" w:sz="4" w:space="0" w:color="000000"/>
            </w:tcBorders>
          </w:tcPr>
          <w:p w:rsidR="00077D78" w:rsidRDefault="00063D28">
            <w:pPr>
              <w:pStyle w:val="ProductList-TableBody"/>
            </w:pPr>
            <w:r>
              <w:t xml:space="preserve">Licença Equivalente de CAL (consulte o </w:t>
            </w:r>
            <w:hyperlink w:anchor="_Sec591">
              <w:r>
                <w:rPr>
                  <w:color w:val="00467F"/>
                  <w:u w:val="single"/>
                </w:rPr>
                <w:t>Apêndice A</w:t>
              </w:r>
            </w:hyperlink>
            <w:r>
              <w:t>)</w:t>
            </w:r>
          </w:p>
        </w:tc>
        <w:tc>
          <w:tcPr>
            <w:tcW w:w="3522" w:type="dxa"/>
            <w:tcBorders>
              <w:top w:val="none" w:sz="4" w:space="0" w:color="000000"/>
              <w:left w:val="none" w:sz="4" w:space="0" w:color="000000"/>
              <w:bottom w:val="single" w:sz="4" w:space="0" w:color="000000"/>
              <w:right w:val="single" w:sz="4" w:space="0" w:color="000000"/>
            </w:tcBorders>
          </w:tcPr>
          <w:p w:rsidR="00077D78" w:rsidRDefault="00077D78">
            <w:pPr>
              <w:pStyle w:val="ProductList-TableBody"/>
            </w:pPr>
          </w:p>
        </w:tc>
      </w:tr>
    </w:tbl>
    <w:p w:rsidR="00077D78" w:rsidRDefault="00077D78">
      <w:pPr>
        <w:pStyle w:val="ProductList-BodyIndented"/>
      </w:pPr>
    </w:p>
    <w:p w:rsidR="00077D78" w:rsidRDefault="00063D28">
      <w:pPr>
        <w:pStyle w:val="ProductList-ClauseHeading"/>
      </w:pPr>
      <w:r>
        <w:t>3.3 Renúncia de CAL para Utilizadores que Acedam a Conteúdo Publicamente Disponível</w:t>
      </w:r>
    </w:p>
    <w:p w:rsidR="00077D78" w:rsidRDefault="00063D28">
      <w:pPr>
        <w:pStyle w:val="ProductList-Body"/>
      </w:pPr>
      <w:r>
        <w:t xml:space="preserve">     As </w:t>
      </w:r>
      <w:r>
        <w:fldChar w:fldCharType="begin"/>
      </w:r>
      <w:r>
        <w:instrText xml:space="preserve"> AutoTextList   \s NoStyle \t "CAL designa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rsidR="00077D78" w:rsidRDefault="00077D78">
      <w:pPr>
        <w:pStyle w:val="ProductList-Body"/>
      </w:pPr>
    </w:p>
    <w:p w:rsidR="00077D78" w:rsidRDefault="00063D28">
      <w:pPr>
        <w:pStyle w:val="ProductList-ClauseHeading"/>
      </w:pPr>
      <w:r>
        <w:t>3.4 Software Adicional</w:t>
      </w:r>
    </w:p>
    <w:tbl>
      <w:tblPr>
        <w:tblStyle w:val="PURTable"/>
        <w:tblW w:w="0" w:type="dxa"/>
        <w:tblLook w:val="04A0" w:firstRow="1" w:lastRow="0" w:firstColumn="1" w:lastColumn="0" w:noHBand="0" w:noVBand="1"/>
      </w:tblPr>
      <w:tblGrid>
        <w:gridCol w:w="3702"/>
        <w:gridCol w:w="3607"/>
        <w:gridCol w:w="3607"/>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77D78" w:rsidRDefault="00077D7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7D78" w:rsidRDefault="00077D78">
            <w:pPr>
              <w:pStyle w:val="ProductList-TableBody"/>
            </w:pPr>
          </w:p>
        </w:tc>
      </w:tr>
    </w:tbl>
    <w:p w:rsidR="00077D78" w:rsidRDefault="00063D28">
      <w:pPr>
        <w:pStyle w:val="ProductList-Offering1SubSection"/>
      </w:pPr>
      <w:bookmarkStart w:id="121" w:name="_Sec825"/>
      <w:r>
        <w:t>4. Software Assurance</w:t>
      </w:r>
      <w:bookmarkEnd w:id="121"/>
    </w:p>
    <w:tbl>
      <w:tblPr>
        <w:tblStyle w:val="PURTable"/>
        <w:tblW w:w="0" w:type="dxa"/>
        <w:tblLook w:val="04A0" w:firstRow="1" w:lastRow="0" w:firstColumn="1" w:lastColumn="0" w:noHBand="0" w:noVBand="1"/>
      </w:tblPr>
      <w:tblGrid>
        <w:gridCol w:w="3649"/>
        <w:gridCol w:w="3650"/>
        <w:gridCol w:w="3617"/>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Direitos disponíveis aos clientes de SA de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SharePoint Server 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Ativação Pós-falha: N/A</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Direitos disponíveis a clientes de SA para reatribuir licenças fora das linhas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5">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Roaming: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URBreadcrumb"/>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2HeadingNoBorder"/>
      </w:pPr>
      <w:bookmarkStart w:id="122" w:name="_Sec641"/>
      <w:r>
        <w:t>Skype para Empresas Server</w:t>
      </w:r>
      <w:bookmarkEnd w:id="122"/>
      <w:r>
        <w:fldChar w:fldCharType="begin"/>
      </w:r>
      <w:r>
        <w:instrText xml:space="preserve"> TC "</w:instrText>
      </w:r>
      <w:bookmarkStart w:id="123" w:name="_Toc426101769"/>
      <w:r>
        <w:instrText>Skype para Empresas Server</w:instrText>
      </w:r>
      <w:bookmarkEnd w:id="123"/>
      <w:r>
        <w:instrText>" \l 3</w:instrText>
      </w:r>
      <w:r>
        <w:fldChar w:fldCharType="end"/>
      </w:r>
    </w:p>
    <w:p w:rsidR="00077D78" w:rsidRDefault="00063D28">
      <w:pPr>
        <w:pStyle w:val="ProductList-Offering1SubSection"/>
      </w:pPr>
      <w:bookmarkStart w:id="124" w:name="_Sec686"/>
      <w:r>
        <w:t>1. Disponibilidade do Programa</w:t>
      </w:r>
      <w:bookmarkEnd w:id="124"/>
    </w:p>
    <w:p w:rsidR="00077D78" w:rsidRDefault="00077D78">
      <w:pPr>
        <w:pStyle w:val="ProductList-Body"/>
      </w:pPr>
    </w:p>
    <w:tbl>
      <w:tblPr>
        <w:tblStyle w:val="PURTable"/>
        <w:tblW w:w="10916" w:type="dxa"/>
        <w:tblLook w:val="04A0" w:firstRow="1" w:lastRow="0" w:firstColumn="1" w:lastColumn="0" w:noHBand="0" w:noVBand="1"/>
      </w:tblPr>
      <w:tblGrid>
        <w:gridCol w:w="4040"/>
        <w:gridCol w:w="612"/>
        <w:gridCol w:w="608"/>
        <w:gridCol w:w="612"/>
        <w:gridCol w:w="608"/>
        <w:gridCol w:w="724"/>
        <w:gridCol w:w="612"/>
        <w:gridCol w:w="615"/>
        <w:gridCol w:w="634"/>
        <w:gridCol w:w="619"/>
        <w:gridCol w:w="616"/>
        <w:gridCol w:w="616"/>
      </w:tblGrid>
      <w:tr w:rsidR="00077D78" w:rsidTr="00A74E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Produtos</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77D7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EF8" w:rsidTr="00A74EF8">
        <w:tc>
          <w:tcPr>
            <w:tcW w:w="4040" w:type="dxa"/>
            <w:tcBorders>
              <w:top w:val="single" w:sz="6" w:space="0" w:color="FFFFFF"/>
              <w:left w:val="none" w:sz="4" w:space="0" w:color="6E6E6E"/>
              <w:bottom w:val="dashed" w:sz="4" w:space="0" w:color="BFBFBF"/>
              <w:right w:val="none" w:sz="4" w:space="0" w:color="6E6E6E"/>
            </w:tcBorders>
          </w:tcPr>
          <w:p w:rsidR="00A74EF8" w:rsidRDefault="00A74EF8" w:rsidP="00A74EF8">
            <w:pPr>
              <w:pStyle w:val="ProductList-TableBody"/>
            </w:pPr>
            <w:r>
              <w:t>Skype para Business Server 2015</w:t>
            </w:r>
            <w:r>
              <w:fldChar w:fldCharType="begin"/>
            </w:r>
            <w:r>
              <w:instrText xml:space="preserve"> XE "Skype para Business Server 2015"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A74EF8" w:rsidRDefault="00A74EF8" w:rsidP="00A74EF8">
            <w:pPr>
              <w:pStyle w:val="ProductList-TableBody"/>
              <w:jc w:val="center"/>
            </w:pPr>
            <w:r>
              <w:t>5/15</w:t>
            </w:r>
          </w:p>
        </w:tc>
        <w:tc>
          <w:tcPr>
            <w:tcW w:w="608" w:type="dxa"/>
            <w:tcBorders>
              <w:top w:val="single" w:sz="6" w:space="0" w:color="FFFFFF"/>
              <w:left w:val="none" w:sz="4" w:space="0" w:color="6E6E6E"/>
              <w:bottom w:val="dashed" w:sz="4" w:space="0" w:color="BFBFBF"/>
              <w:right w:val="none" w:sz="4" w:space="0" w:color="6E6E6E"/>
            </w:tcBorders>
          </w:tcPr>
          <w:p w:rsidR="00A74EF8" w:rsidRDefault="00A74EF8" w:rsidP="00A74EF8">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A74EF8" w:rsidRDefault="00A74EF8" w:rsidP="00A74EF8">
            <w:pPr>
              <w:pStyle w:val="ProductList-TableBody"/>
              <w:jc w:val="center"/>
            </w:pPr>
            <w:r>
              <w:t>75</w:t>
            </w:r>
          </w:p>
        </w:tc>
        <w:tc>
          <w:tcPr>
            <w:tcW w:w="608" w:type="dxa"/>
            <w:tcBorders>
              <w:top w:val="single" w:sz="6" w:space="0" w:color="FFFFFF"/>
              <w:left w:val="none" w:sz="4" w:space="0" w:color="6E6E6E"/>
              <w:bottom w:val="dashed" w:sz="4" w:space="0" w:color="BFBFBF"/>
              <w:right w:val="single" w:sz="6" w:space="0" w:color="FFFFFF"/>
            </w:tcBorders>
          </w:tcPr>
          <w:p w:rsidR="00A74EF8" w:rsidRDefault="00A74EF8" w:rsidP="00A74EF8">
            <w:pPr>
              <w:pStyle w:val="ProductList-TableBody"/>
              <w:jc w:val="center"/>
            </w:pPr>
            <w:r>
              <w:t>25</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t>A</w:t>
            </w:r>
          </w:p>
        </w:tc>
      </w:tr>
      <w:tr w:rsidR="00A74EF8" w:rsidTr="00A74EF8">
        <w:tc>
          <w:tcPr>
            <w:tcW w:w="4040"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pPr>
            <w:r>
              <w:t xml:space="preserve">Skype para Empresas Server 2015 Standard CAL </w:t>
            </w:r>
            <w:r>
              <w:fldChar w:fldCharType="begin"/>
            </w:r>
            <w:r>
              <w:instrText xml:space="preserve"> XE "Skype para Empresas Server 2015 Standard CAL " </w:instrText>
            </w:r>
            <w:r>
              <w:fldChar w:fldCharType="end"/>
            </w:r>
            <w:r>
              <w:t>(Dispositivo e Utilizador)</w:t>
            </w:r>
          </w:p>
        </w:tc>
        <w:tc>
          <w:tcPr>
            <w:tcW w:w="612"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A74EF8" w:rsidRDefault="00A74EF8" w:rsidP="00A74EF8">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t>A,</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t>A,</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r>
      <w:tr w:rsidR="00A74EF8" w:rsidTr="00A74EF8">
        <w:tc>
          <w:tcPr>
            <w:tcW w:w="4040"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pPr>
            <w:r>
              <w:t>Skype para Empresas Server 2015 Plus CAL</w:t>
            </w:r>
            <w:r>
              <w:fldChar w:fldCharType="begin"/>
            </w:r>
            <w:r>
              <w:instrText xml:space="preserve"> XE "Skype para Empresas Server 2015 Plus CAL" </w:instrText>
            </w:r>
            <w:r>
              <w:fldChar w:fldCharType="end"/>
            </w:r>
            <w:r>
              <w:t xml:space="preserve"> (Dispositivo e Utilizador)</w:t>
            </w:r>
          </w:p>
        </w:tc>
        <w:tc>
          <w:tcPr>
            <w:tcW w:w="612"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A74EF8" w:rsidRDefault="00A74EF8" w:rsidP="00A74EF8">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t>A,</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t>A,</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r>
      <w:tr w:rsidR="00A74EF8" w:rsidTr="00A74EF8">
        <w:tc>
          <w:tcPr>
            <w:tcW w:w="4040" w:type="dxa"/>
            <w:tcBorders>
              <w:top w:val="dashed" w:sz="4" w:space="0" w:color="BFBFBF"/>
              <w:left w:val="none" w:sz="4" w:space="0" w:color="6E6E6E"/>
              <w:bottom w:val="none" w:sz="4" w:space="0" w:color="BFBFBF"/>
              <w:right w:val="none" w:sz="4" w:space="0" w:color="6E6E6E"/>
            </w:tcBorders>
          </w:tcPr>
          <w:p w:rsidR="00A74EF8" w:rsidRDefault="00A74EF8" w:rsidP="00A74EF8">
            <w:pPr>
              <w:pStyle w:val="ProductList-TableBody"/>
            </w:pPr>
            <w:r>
              <w:t>Skype para Empresas Server 2015 Enterprise CAL</w:t>
            </w:r>
            <w:r>
              <w:fldChar w:fldCharType="begin"/>
            </w:r>
            <w:r>
              <w:instrText xml:space="preserve"> XE "Skype para Empresas Server 2015 Enterprise CAL" </w:instrText>
            </w:r>
            <w:r>
              <w:fldChar w:fldCharType="end"/>
            </w:r>
            <w:r>
              <w:t xml:space="preserve"> (Dispositivo e Utilizador)</w:t>
            </w:r>
          </w:p>
        </w:tc>
        <w:tc>
          <w:tcPr>
            <w:tcW w:w="612" w:type="dxa"/>
            <w:tcBorders>
              <w:top w:val="dashed" w:sz="4" w:space="0" w:color="BFBFBF"/>
              <w:left w:val="none" w:sz="4" w:space="0" w:color="6E6E6E"/>
              <w:bottom w:val="none" w:sz="4" w:space="0" w:color="BFBFBF"/>
              <w:right w:val="none" w:sz="4" w:space="0" w:color="6E6E6E"/>
            </w:tcBorders>
          </w:tcPr>
          <w:p w:rsidR="00A74EF8" w:rsidRDefault="00A74EF8" w:rsidP="00A74EF8">
            <w:pPr>
              <w:pStyle w:val="ProductList-TableBody"/>
              <w:jc w:val="center"/>
            </w:pPr>
            <w:r>
              <w:t>5/15</w:t>
            </w:r>
          </w:p>
        </w:tc>
        <w:tc>
          <w:tcPr>
            <w:tcW w:w="608" w:type="dxa"/>
            <w:tcBorders>
              <w:top w:val="dashed" w:sz="4" w:space="0" w:color="BFBFBF"/>
              <w:left w:val="none" w:sz="4" w:space="0" w:color="6E6E6E"/>
              <w:bottom w:val="none" w:sz="4" w:space="0" w:color="BFBFBF"/>
              <w:right w:val="none" w:sz="4" w:space="0" w:color="6E6E6E"/>
            </w:tcBorders>
          </w:tcPr>
          <w:p w:rsidR="00A74EF8" w:rsidRDefault="00A74EF8" w:rsidP="00A74EF8">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A74EF8" w:rsidRDefault="00A74EF8" w:rsidP="00A74EF8">
            <w:pPr>
              <w:pStyle w:val="ProductList-TableBody"/>
              <w:jc w:val="center"/>
            </w:pPr>
            <w:r>
              <w:t>2</w:t>
            </w:r>
          </w:p>
        </w:tc>
        <w:tc>
          <w:tcPr>
            <w:tcW w:w="608" w:type="dxa"/>
            <w:tcBorders>
              <w:top w:val="dashed" w:sz="4" w:space="0" w:color="BFBFBF"/>
              <w:left w:val="none" w:sz="4" w:space="0" w:color="6E6E6E"/>
              <w:bottom w:val="none" w:sz="4" w:space="0" w:color="BFBFBF"/>
              <w:right w:val="single" w:sz="6" w:space="0" w:color="FFFFFF"/>
            </w:tcBorders>
          </w:tcPr>
          <w:p w:rsidR="00A74EF8" w:rsidRDefault="00A74EF8" w:rsidP="00A74EF8">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fldChar w:fldCharType="begin"/>
            </w:r>
            <w:r w:rsidRPr="00445B88">
              <w:rPr>
                <w:color w:val="00188F"/>
              </w:rPr>
              <w:instrText>AutoTextList  \s NoStyle \t " : Produto Adicional Toda a Organização         "</w:instrText>
            </w:r>
            <w:r w:rsidRPr="00445B88">
              <w:rPr>
                <w:color w:val="00188F"/>
              </w:rPr>
              <w:fldChar w:fldCharType="separate"/>
            </w:r>
            <w:r w:rsidRPr="00445B88">
              <w:rPr>
                <w:color w:val="00188F"/>
              </w:rPr>
              <w:t>AO</w:t>
            </w:r>
            <w:r w:rsidRPr="00445B88">
              <w:rPr>
                <w:color w:val="00188F"/>
              </w:rPr>
              <w:fldChar w:fldCharType="end"/>
            </w:r>
            <w:r w:rsidRPr="00445B88">
              <w:rPr>
                <w:color w:val="00188F"/>
              </w:rPr>
              <w:t>,</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fldChar w:fldCharType="begin"/>
            </w:r>
            <w:r w:rsidRPr="00445B88">
              <w:rPr>
                <w:color w:val="00188F"/>
              </w:rPr>
              <w:instrText>AutoTextList  \s NoStyle \t " : Produto Adicional Toda a Organização         "</w:instrText>
            </w:r>
            <w:r w:rsidRPr="00445B88">
              <w:rPr>
                <w:color w:val="00188F"/>
              </w:rPr>
              <w:fldChar w:fldCharType="separate"/>
            </w:r>
            <w:r w:rsidRPr="00445B88">
              <w:rPr>
                <w:color w:val="00188F"/>
              </w:rPr>
              <w:t>AO</w:t>
            </w:r>
            <w:r w:rsidRPr="00445B88">
              <w:rPr>
                <w:color w:val="00188F"/>
              </w:rPr>
              <w:fldChar w:fldCharType="end"/>
            </w:r>
            <w:r w:rsidRPr="00445B88">
              <w:rPr>
                <w:color w:val="00188F"/>
              </w:rPr>
              <w:t>,</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r>
    </w:tbl>
    <w:p w:rsidR="00077D78" w:rsidRDefault="00077D78">
      <w:pPr>
        <w:pStyle w:val="ProductList-Body"/>
      </w:pPr>
    </w:p>
    <w:p w:rsidR="00077D78" w:rsidRDefault="00063D28">
      <w:pPr>
        <w:pStyle w:val="ProductList-Offering1SubSection"/>
      </w:pPr>
      <w:bookmarkStart w:id="125" w:name="_Sec741"/>
      <w:r>
        <w:t>2. Condições do Produto</w:t>
      </w:r>
      <w:bookmarkEnd w:id="125"/>
    </w:p>
    <w:tbl>
      <w:tblPr>
        <w:tblStyle w:val="PURTable"/>
        <w:tblW w:w="0" w:type="dxa"/>
        <w:tblLook w:val="04A0" w:firstRow="1" w:lastRow="0" w:firstColumn="1" w:lastColumn="0" w:noHBand="0" w:noVBand="1"/>
      </w:tblPr>
      <w:tblGrid>
        <w:gridCol w:w="3645"/>
        <w:gridCol w:w="3639"/>
        <w:gridCol w:w="3632"/>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Versões anteriores do Produto e respetiva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Edições Anteriores: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True-up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63D28">
      <w:pPr>
        <w:pStyle w:val="ProductList-Offering1SubSection"/>
      </w:pPr>
      <w:bookmarkStart w:id="126" w:name="_Sec799"/>
      <w:r>
        <w:t>3. Direitos de Utilização</w:t>
      </w:r>
      <w:bookmarkEnd w:id="126"/>
    </w:p>
    <w:tbl>
      <w:tblPr>
        <w:tblStyle w:val="PURTable"/>
        <w:tblW w:w="0" w:type="dxa"/>
        <w:tblLook w:val="04A0" w:firstRow="1" w:lastRow="0" w:firstColumn="1" w:lastColumn="0" w:noHBand="0" w:noVBand="1"/>
      </w:tblPr>
      <w:tblGrid>
        <w:gridCol w:w="3644"/>
        <w:gridCol w:w="3638"/>
        <w:gridCol w:w="3634"/>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Sim</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D78" w:rsidRDefault="00063D28">
            <w:pPr>
              <w:pStyle w:val="ProductList-TableBody"/>
            </w:pPr>
            <w:r>
              <w:fldChar w:fldCharType="begin"/>
            </w:r>
            <w:r>
              <w:instrText xml:space="preserve"> AutoTextList   \s NoStyle \t ":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Notificação de Gravação,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3.1 Acesso a Software de Servidor</w:t>
      </w:r>
    </w:p>
    <w:tbl>
      <w:tblPr>
        <w:tblStyle w:val="PURTable"/>
        <w:tblW w:w="0" w:type="dxa"/>
        <w:tblLook w:val="04A0" w:firstRow="1" w:lastRow="0" w:firstColumn="1" w:lastColumn="0" w:noHBand="0" w:noVBand="1"/>
      </w:tblPr>
      <w:tblGrid>
        <w:gridCol w:w="3622"/>
        <w:gridCol w:w="3655"/>
        <w:gridCol w:w="3639"/>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D78" w:rsidRDefault="00063D28">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077D78" w:rsidRDefault="00063D28">
            <w:pPr>
              <w:pStyle w:val="ProductList-TableBody"/>
            </w:pPr>
            <w:r>
              <w:t>Skype para Empresas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077D78" w:rsidRDefault="00063D28">
            <w:pPr>
              <w:pStyle w:val="ProductList-TableBody"/>
            </w:pPr>
            <w:r>
              <w:t>Skype para Empresas Online Plan 1 User SL</w:t>
            </w:r>
          </w:p>
        </w:tc>
      </w:tr>
      <w:tr w:rsidR="00077D7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7D78" w:rsidRDefault="00077D7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7D78" w:rsidRDefault="00063D28">
            <w:pPr>
              <w:pStyle w:val="ProductList-TableBody"/>
            </w:pPr>
            <w:r>
              <w:t xml:space="preserve">             SL de Utilizador do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077D78" w:rsidRDefault="00063D28">
            <w:pPr>
              <w:pStyle w:val="ProductList-TableBody"/>
            </w:pPr>
            <w:r>
              <w:t>SL de Utilizador do Skype for Business Online Plan 2</w:t>
            </w:r>
          </w:p>
        </w:tc>
      </w:tr>
      <w:tr w:rsidR="00077D7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7D78" w:rsidRDefault="00077D7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7D78" w:rsidRDefault="00063D28">
            <w:pPr>
              <w:pStyle w:val="ProductList-TableBody"/>
            </w:pPr>
            <w:r>
              <w:t xml:space="preserve">             SL de Utilizador do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077D78" w:rsidRDefault="00063D28">
            <w:pPr>
              <w:pStyle w:val="ProductList-TableBody"/>
            </w:pPr>
            <w:r>
              <w:t>Skype para Empresas Online Plan 2G User SL</w:t>
            </w:r>
          </w:p>
        </w:tc>
      </w:tr>
      <w:tr w:rsidR="00077D7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D78" w:rsidRDefault="00077D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D78" w:rsidRDefault="00063D28">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77D78" w:rsidRDefault="00077D78">
            <w:pPr>
              <w:pStyle w:val="ProductList-TableBody"/>
            </w:pPr>
          </w:p>
        </w:tc>
      </w:tr>
    </w:tbl>
    <w:p w:rsidR="00077D78" w:rsidRDefault="00077D78">
      <w:pPr>
        <w:pStyle w:val="ProductList-Body"/>
      </w:pPr>
    </w:p>
    <w:p w:rsidR="00077D78" w:rsidRDefault="00063D28">
      <w:pPr>
        <w:pStyle w:val="ProductList-SubClauseHeading"/>
      </w:pPr>
      <w:r>
        <w:t>3.1.1 Funcionalidade Adicional Associada ao Skype for Business Server Enterprise CAL</w:t>
      </w:r>
    </w:p>
    <w:p w:rsidR="00077D78" w:rsidRDefault="00063D28">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499"/>
        <w:gridCol w:w="3526"/>
        <w:gridCol w:w="3531"/>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D78" w:rsidRDefault="00063D28">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077D78" w:rsidRDefault="00063D28">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077D78" w:rsidRDefault="00063D28">
            <w:pPr>
              <w:pStyle w:val="ProductList-TableBody"/>
            </w:pPr>
            <w:r>
              <w:t>Skype para Empresas Online Plan 2 User SL</w:t>
            </w:r>
          </w:p>
        </w:tc>
      </w:tr>
      <w:tr w:rsidR="00077D7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7D78" w:rsidRDefault="00077D7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7D78" w:rsidRDefault="00063D28">
            <w:pPr>
              <w:pStyle w:val="ProductList-TableBody"/>
            </w:pPr>
            <w:r>
              <w:t>SL de Utilizador do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077D78" w:rsidRDefault="00063D28">
            <w:pPr>
              <w:pStyle w:val="ProductList-TableBody"/>
            </w:pPr>
            <w:r>
              <w:t>Skype para Empresas Online Plan 2G User SL</w:t>
            </w:r>
          </w:p>
        </w:tc>
      </w:tr>
      <w:tr w:rsidR="00077D7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7D78" w:rsidRDefault="00077D7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7D78" w:rsidRDefault="00063D28">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077D78" w:rsidRDefault="00063D28">
            <w:pPr>
              <w:pStyle w:val="ProductList-TableBody"/>
            </w:pPr>
            <w:r>
              <w:t>Live Meeting Professional</w:t>
            </w:r>
            <w:r>
              <w:fldChar w:fldCharType="begin"/>
            </w:r>
            <w:r>
              <w:instrText xml:space="preserve"> XE "Live Meeting Professional" </w:instrText>
            </w:r>
            <w:r>
              <w:fldChar w:fldCharType="end"/>
            </w:r>
            <w:r>
              <w:t xml:space="preserve"> User SL</w:t>
            </w:r>
          </w:p>
        </w:tc>
      </w:tr>
      <w:tr w:rsidR="00077D7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D78" w:rsidRDefault="00077D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D78" w:rsidRDefault="00063D28">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77D78" w:rsidRDefault="00077D78">
            <w:pPr>
              <w:pStyle w:val="ProductList-TableBody"/>
            </w:pPr>
          </w:p>
        </w:tc>
      </w:tr>
    </w:tbl>
    <w:p w:rsidR="00077D78" w:rsidRDefault="00077D78">
      <w:pPr>
        <w:pStyle w:val="ProductList-BodyIndented"/>
      </w:pPr>
    </w:p>
    <w:p w:rsidR="00077D78" w:rsidRDefault="00063D28">
      <w:pPr>
        <w:pStyle w:val="ProductList-SubClauseHeading"/>
      </w:pPr>
      <w:r>
        <w:t>3.1.2 Funcionalidade Adicional Associada ao Skype for Business Server Plus CAL</w:t>
      </w:r>
    </w:p>
    <w:p w:rsidR="00077D78" w:rsidRDefault="00063D28">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512"/>
        <w:gridCol w:w="3506"/>
        <w:gridCol w:w="3538"/>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077D78" w:rsidRDefault="00063D28">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rsidR="00077D78" w:rsidRDefault="00063D28">
            <w:pPr>
              <w:pStyle w:val="ProductList-TableBody"/>
            </w:pPr>
            <w:r>
              <w:t xml:space="preserve">Licença Equivalente de CAL (consulte o </w:t>
            </w:r>
            <w:hyperlink w:anchor="_Sec591">
              <w:r>
                <w:rPr>
                  <w:color w:val="00467F"/>
                  <w:u w:val="single"/>
                </w:rPr>
                <w:t>Apêndice A</w:t>
              </w:r>
            </w:hyperlink>
            <w:r>
              <w:t>)</w:t>
            </w:r>
          </w:p>
        </w:tc>
      </w:tr>
    </w:tbl>
    <w:p w:rsidR="00077D78" w:rsidRDefault="00077D78">
      <w:pPr>
        <w:pStyle w:val="ProductList-BodyIndented"/>
      </w:pPr>
    </w:p>
    <w:p w:rsidR="00077D78" w:rsidRDefault="00063D28">
      <w:pPr>
        <w:pStyle w:val="ProductList-ClauseHeading"/>
      </w:pPr>
      <w:r>
        <w:t>3.2 Software Adicional</w:t>
      </w:r>
    </w:p>
    <w:tbl>
      <w:tblPr>
        <w:tblStyle w:val="PURTable"/>
        <w:tblW w:w="0" w:type="dxa"/>
        <w:tblLook w:val="04A0" w:firstRow="1" w:lastRow="0" w:firstColumn="1" w:lastColumn="0" w:noHBand="0" w:noVBand="1"/>
      </w:tblPr>
      <w:tblGrid>
        <w:gridCol w:w="3645"/>
        <w:gridCol w:w="3636"/>
        <w:gridCol w:w="3635"/>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Função de Servidor de Conferências Áudio/Vídeo</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Função de Diretor</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Função de Servidor de Mediação</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Painel de Controlo do Microsoft Skype para Empresas Server 2015</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Ferramenta de Administração para Conversas em Grupo do Microsoft Lync Server 2013</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Snap-in do PowerShell</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Função de Servidor de Conversas Persistente</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Função de Aplicação de Filial Persistente</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Função de Servidor de Conferências para a Web</w:t>
            </w:r>
          </w:p>
        </w:tc>
      </w:tr>
    </w:tbl>
    <w:p w:rsidR="00077D78" w:rsidRDefault="00063D28">
      <w:pPr>
        <w:pStyle w:val="ProductList-Offering1SubSection"/>
      </w:pPr>
      <w:bookmarkStart w:id="127" w:name="_Sec820"/>
      <w:r>
        <w:t>4. Software Assurance</w:t>
      </w:r>
      <w:bookmarkEnd w:id="127"/>
    </w:p>
    <w:tbl>
      <w:tblPr>
        <w:tblStyle w:val="PURTable"/>
        <w:tblW w:w="0" w:type="dxa"/>
        <w:tblLook w:val="04A0" w:firstRow="1" w:lastRow="0" w:firstColumn="1" w:lastColumn="0" w:noHBand="0" w:noVBand="1"/>
      </w:tblPr>
      <w:tblGrid>
        <w:gridCol w:w="3641"/>
        <w:gridCol w:w="3652"/>
        <w:gridCol w:w="3623"/>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Direitos disponíveis aos clientes de SA de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Ativação Pós-falha: N/A</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Direitos disponíveis a clientes de SA para reatribuir licenças fora das linhas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6">
              <w:r>
                <w:rPr>
                  <w:color w:val="00467F"/>
                  <w:u w:val="single"/>
                </w:rPr>
                <w:t>Lista de Produto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Roaming: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URBreadcrumb"/>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1HeadingNoBorder"/>
      </w:pPr>
      <w:bookmarkStart w:id="128" w:name="_Sec613"/>
      <w:r>
        <w:t>Direitos de Aluguer</w:t>
      </w:r>
      <w:bookmarkEnd w:id="128"/>
      <w:r>
        <w:fldChar w:fldCharType="begin"/>
      </w:r>
      <w:r>
        <w:instrText xml:space="preserve"> TC "</w:instrText>
      </w:r>
      <w:bookmarkStart w:id="129" w:name="_Toc426101770"/>
      <w:r>
        <w:instrText>Direitos de Aluguer</w:instrText>
      </w:r>
      <w:bookmarkEnd w:id="129"/>
      <w:r>
        <w:instrText>" \l 2</w:instrText>
      </w:r>
      <w:r>
        <w:fldChar w:fldCharType="end"/>
      </w:r>
    </w:p>
    <w:p w:rsidR="00077D78" w:rsidRDefault="00063D28">
      <w:pPr>
        <w:pStyle w:val="ProductList-Offering1SubSection"/>
      </w:pPr>
      <w:bookmarkStart w:id="130" w:name="_Sec687"/>
      <w:r>
        <w:t>1. Disponibilidade do Programa</w:t>
      </w:r>
      <w:bookmarkEnd w:id="130"/>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077D7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Contrato Enterprise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077D78">
        <w:tc>
          <w:tcPr>
            <w:tcW w:w="4160" w:type="dxa"/>
            <w:tcBorders>
              <w:top w:val="single" w:sz="6" w:space="0" w:color="FFFFFF"/>
              <w:left w:val="none" w:sz="4" w:space="0" w:color="6E6E6E"/>
              <w:bottom w:val="dashed" w:sz="4" w:space="0" w:color="BFBFBF"/>
              <w:right w:val="none" w:sz="4" w:space="0" w:color="6E6E6E"/>
            </w:tcBorders>
          </w:tcPr>
          <w:p w:rsidR="00077D78" w:rsidRDefault="00063D28">
            <w:pPr>
              <w:pStyle w:val="ProductList-TableBody"/>
            </w:pPr>
            <w:r>
              <w:t>Direitos de Aluguer para o Office Standard</w:t>
            </w:r>
            <w:r>
              <w:fldChar w:fldCharType="begin"/>
            </w:r>
            <w:r>
              <w:instrText xml:space="preserve"> XE "Direitos de Aluguer para o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7D78" w:rsidRDefault="00077D7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7D78" w:rsidRDefault="00063D28">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077D78" w:rsidRDefault="00077D7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r>
      <w:tr w:rsidR="00077D78">
        <w:tc>
          <w:tcPr>
            <w:tcW w:w="416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pPr>
            <w:r>
              <w:t>Direitos de Aluguer para o Office Professional Plus</w:t>
            </w:r>
            <w:r>
              <w:fldChar w:fldCharType="begin"/>
            </w:r>
            <w:r>
              <w:instrText xml:space="preserve"> XE "Direitos de Aluguer para o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D78" w:rsidRDefault="00077D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77D78" w:rsidRDefault="00077D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r>
      <w:tr w:rsidR="00077D78">
        <w:tc>
          <w:tcPr>
            <w:tcW w:w="416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pPr>
            <w:r>
              <w:t>Direitos de Aluguer para o Windows</w:t>
            </w:r>
            <w:r>
              <w:fldChar w:fldCharType="begin"/>
            </w:r>
            <w:r>
              <w:instrText xml:space="preserve"> XE "Direitos de Aluguer para o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D78" w:rsidRDefault="00077D7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077D78" w:rsidRDefault="00077D7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r>
      <w:tr w:rsidR="00077D78">
        <w:tc>
          <w:tcPr>
            <w:tcW w:w="4160" w:type="dxa"/>
            <w:tcBorders>
              <w:top w:val="dashed" w:sz="4" w:space="0" w:color="BFBFBF"/>
              <w:left w:val="none" w:sz="4" w:space="0" w:color="6E6E6E"/>
              <w:bottom w:val="none" w:sz="4" w:space="0" w:color="BFBFBF"/>
              <w:right w:val="none" w:sz="4" w:space="0" w:color="6E6E6E"/>
            </w:tcBorders>
          </w:tcPr>
          <w:p w:rsidR="00077D78" w:rsidRDefault="00063D28">
            <w:pPr>
              <w:pStyle w:val="ProductList-TableBody"/>
            </w:pPr>
            <w:r>
              <w:t>Direitos de Aluguer para o Windows Pro</w:t>
            </w:r>
            <w:r>
              <w:fldChar w:fldCharType="begin"/>
            </w:r>
            <w:r>
              <w:instrText xml:space="preserve"> XE "Direitos de Aluguer para o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7D78" w:rsidRDefault="00077D7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7D78" w:rsidRDefault="00063D28">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077D78" w:rsidRDefault="00077D7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r>
    </w:tbl>
    <w:p w:rsidR="00077D78" w:rsidRDefault="00063D28">
      <w:pPr>
        <w:pStyle w:val="ProductList-Offering1SubSection"/>
      </w:pPr>
      <w:bookmarkStart w:id="131" w:name="_Sec742"/>
      <w:r>
        <w:t>2. Condições do Produto</w:t>
      </w:r>
      <w:bookmarkEnd w:id="131"/>
    </w:p>
    <w:tbl>
      <w:tblPr>
        <w:tblStyle w:val="PURTable"/>
        <w:tblW w:w="0" w:type="dxa"/>
        <w:tblLook w:val="04A0" w:firstRow="1" w:lastRow="0" w:firstColumn="1" w:lastColumn="0" w:noHBand="0" w:noVBand="1"/>
      </w:tblPr>
      <w:tblGrid>
        <w:gridCol w:w="3645"/>
        <w:gridCol w:w="3639"/>
        <w:gridCol w:w="3632"/>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Versão Anterior: N/A</w:t>
            </w:r>
          </w:p>
        </w:tc>
        <w:tc>
          <w:tcPr>
            <w:tcW w:w="4040" w:type="dxa"/>
            <w:tcBorders>
              <w:top w:val="single" w:sz="12"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Edições Anteriores: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 os Direitos de Aluguer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(SA):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True-up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2.1 Direitos de Aluguer</w:t>
      </w:r>
    </w:p>
    <w:p w:rsidR="00077D78" w:rsidRDefault="00063D28">
      <w:pPr>
        <w:pStyle w:val="ProductList-Body"/>
      </w:pPr>
      <w:r>
        <w:t xml:space="preserve">As Licenças dos Direitos de Aluguer concedidas ao abrigo destes programas são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suplementares para permitir a utilização, por parte de terceiros, de uma aplicação ou sistema operativo qualificável licenciado.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não são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produto completa nem uma atualização "step-up" para uma edição superior. Por conseguinte, cada estação de trabalho à qual o Cliente atribui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direitos de aluguer tem de ser licenciada para executar uma das aplicações ou sistemas operativos qualificáveis identificados infra.</w:t>
      </w:r>
    </w:p>
    <w:p w:rsidR="00077D78" w:rsidRDefault="00077D78">
      <w:pPr>
        <w:pStyle w:val="ProductList-Body"/>
      </w:pPr>
    </w:p>
    <w:p w:rsidR="00077D78" w:rsidRDefault="00063D28">
      <w:pPr>
        <w:pStyle w:val="ProductList-ClauseHeading"/>
      </w:pPr>
      <w:r>
        <w:t>2.2 Aplicações qualificáveis para Direitos de Aluguer – Office</w:t>
      </w:r>
    </w:p>
    <w:p w:rsidR="00077D78" w:rsidRDefault="00063D28">
      <w:pPr>
        <w:pStyle w:val="ProductList-Body"/>
      </w:pPr>
      <w:r>
        <w:t>A Licença para a aplicação qualificável tem de ser atribuída ao mesmo dispositivo ao qual a Licença de Direitos de Aluguer de Licenciamento em Volume será atribuída. As aplicações do Office adquiridas através de OEM não se qualificam para aquisição de Direitos de Aluguer. As aplicações qualificáveis por tipo de programa são:</w:t>
      </w:r>
    </w:p>
    <w:tbl>
      <w:tblPr>
        <w:tblStyle w:val="PURTable"/>
        <w:tblW w:w="0" w:type="dxa"/>
        <w:tblLook w:val="04A0" w:firstRow="1" w:lastRow="0" w:firstColumn="1" w:lastColumn="0" w:noHBand="0" w:noVBand="1"/>
      </w:tblPr>
      <w:tblGrid>
        <w:gridCol w:w="3709"/>
        <w:gridCol w:w="1821"/>
        <w:gridCol w:w="1806"/>
        <w:gridCol w:w="1784"/>
        <w:gridCol w:w="1796"/>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Sistemas Operativos qualificáveis para aquisição de Direitos de Aluguer para o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jc w:val="center"/>
            </w:pPr>
            <w:r>
              <w:rPr>
                <w:color w:val="FFFFFF"/>
              </w:rPr>
              <w:t>PIPC</w:t>
            </w:r>
          </w:p>
          <w:p w:rsidR="00077D78" w:rsidRDefault="00063D28">
            <w:pPr>
              <w:pStyle w:val="ProductList-TableBody"/>
              <w:jc w:val="center"/>
            </w:pPr>
            <w:r>
              <w:rPr>
                <w:color w:val="FFFFFF"/>
              </w:rPr>
              <w:t>(Apenas para o Japão)</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jc w:val="center"/>
            </w:pPr>
            <w:r>
              <w:rPr>
                <w:color w:val="FFFFFF"/>
              </w:rPr>
              <w:t>S/S+</w:t>
            </w:r>
          </w:p>
        </w:tc>
      </w:tr>
      <w:tr w:rsidR="00077D78">
        <w:tc>
          <w:tcPr>
            <w:tcW w:w="4040" w:type="dxa"/>
            <w:gridSpan w:val="5"/>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rPr>
                <w:b/>
              </w:rPr>
              <w:t>Office Standard</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4040" w:type="dxa"/>
            <w:gridSpan w:val="5"/>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rPr>
                <w:b/>
              </w:rPr>
              <w:t>Office Professional Plus</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Office Casa e Negócios 2013</w:t>
            </w:r>
            <w:r>
              <w:fldChar w:fldCharType="begin"/>
            </w:r>
            <w:r>
              <w:instrText xml:space="preserve"> XE "Office Casa e Negócios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r>
    </w:tbl>
    <w:p w:rsidR="00077D78" w:rsidRDefault="00077D78">
      <w:pPr>
        <w:pStyle w:val="ProductList-Body"/>
      </w:pPr>
    </w:p>
    <w:p w:rsidR="00077D78" w:rsidRDefault="00063D28">
      <w:pPr>
        <w:pStyle w:val="ProductList-ClauseHeading"/>
      </w:pPr>
      <w:r>
        <w:t>2.3 Sistemas operativos qualificáveis para Direitos de Aluguer – Windows</w:t>
      </w:r>
    </w:p>
    <w:p w:rsidR="00077D78" w:rsidRDefault="00063D28">
      <w:pPr>
        <w:pStyle w:val="ProductList-Body"/>
      </w:pPr>
      <w:r>
        <w:t xml:space="preserve">Os clientes que pretendam adquirir licenças de direitos de aluguer através dos programas Select ou Open License têm primeiro de licenciar e instalar um sistema operativo qualificável na respetiva estação de trabalho. Os sistemas operativos qualificáveis licenciados também incluem licenças adquiridas através do Contrato Get Genuine Windows ao abrigo dos programas Select ou Open.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sistema operativo qualificável tem de ser atribuída ao mesmo dispositivo ao qual a Licença de Direitos de Aluguer de Licenciamento em Volume será atribuída. Os sistemas operativos qualificáveis por tipo de programa são:</w:t>
      </w:r>
    </w:p>
    <w:tbl>
      <w:tblPr>
        <w:tblStyle w:val="PURTable"/>
        <w:tblW w:w="0" w:type="dxa"/>
        <w:tblLook w:val="04A0" w:firstRow="1" w:lastRow="0" w:firstColumn="1" w:lastColumn="0" w:noHBand="0" w:noVBand="1"/>
      </w:tblPr>
      <w:tblGrid>
        <w:gridCol w:w="3655"/>
        <w:gridCol w:w="1457"/>
        <w:gridCol w:w="1447"/>
        <w:gridCol w:w="1465"/>
        <w:gridCol w:w="1439"/>
        <w:gridCol w:w="1453"/>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Sistemas Operativos qualificáveis para aquisição de Direitos de Aluguer para o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jc w:val="center"/>
            </w:pPr>
            <w:r>
              <w:rPr>
                <w:color w:val="FFFFFF"/>
              </w:rPr>
              <w:t>S/S+</w:t>
            </w:r>
          </w:p>
        </w:tc>
      </w:tr>
      <w:tr w:rsidR="00077D78">
        <w:tc>
          <w:tcPr>
            <w:tcW w:w="4040" w:type="dxa"/>
            <w:gridSpan w:val="6"/>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rPr>
                <w:b/>
              </w:rPr>
              <w:t>Windows</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Windows 8</w:t>
            </w:r>
            <w:r>
              <w:fldChar w:fldCharType="begin"/>
            </w:r>
            <w:r>
              <w:instrText xml:space="preserve"> XE "Windows 8" </w:instrText>
            </w:r>
            <w:r>
              <w:fldChar w:fldCharType="end"/>
            </w:r>
            <w:r>
              <w:t xml:space="preserve"> e Windows 8.1</w:t>
            </w:r>
            <w:r>
              <w:fldChar w:fldCharType="begin"/>
            </w:r>
            <w:r>
              <w:instrText xml:space="preserve"> XE "Windows 8.1" </w:instrText>
            </w:r>
            <w:r>
              <w:fldChar w:fldCharType="end"/>
            </w:r>
            <w:r>
              <w:t xml:space="preserve"> (32 bits ou 64 bits)</w:t>
            </w:r>
          </w:p>
        </w:tc>
        <w:tc>
          <w:tcPr>
            <w:tcW w:w="16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Windows 7</w:t>
            </w:r>
            <w:r>
              <w:fldChar w:fldCharType="begin"/>
            </w:r>
            <w:r>
              <w:instrText xml:space="preserve"> XE "Windows 7" </w:instrText>
            </w:r>
            <w:r>
              <w:fldChar w:fldCharType="end"/>
            </w:r>
            <w:r>
              <w:t xml:space="preserve"> Home Premium (32 bits ou 64 bits)</w:t>
            </w:r>
          </w:p>
        </w:tc>
        <w:tc>
          <w:tcPr>
            <w:tcW w:w="16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r>
      <w:tr w:rsidR="00077D78">
        <w:tc>
          <w:tcPr>
            <w:tcW w:w="4040" w:type="dxa"/>
            <w:gridSpan w:val="6"/>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rPr>
                <w:b/>
              </w:rPr>
              <w:t>Windows Pro</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 xml:space="preserve"> Windows 8 e Windows 8.1 (32 bits ou 64 bits) – Pro (K, KN)*</w:t>
            </w:r>
          </w:p>
        </w:tc>
        <w:tc>
          <w:tcPr>
            <w:tcW w:w="16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 xml:space="preserve"> Windows 7 (32 bits ou 64 bits) – Professional (K, KN)</w:t>
            </w:r>
          </w:p>
        </w:tc>
        <w:tc>
          <w:tcPr>
            <w:tcW w:w="16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Windows Vista</w:t>
            </w:r>
            <w:r>
              <w:fldChar w:fldCharType="begin"/>
            </w:r>
            <w:r>
              <w:instrText xml:space="preserve"> XE "Windows Vista" </w:instrText>
            </w:r>
            <w:r>
              <w:fldChar w:fldCharType="end"/>
            </w:r>
            <w:r>
              <w:t xml:space="preserve"> (32 bits ou 64 bits) – Business (K, KN)</w:t>
            </w:r>
          </w:p>
        </w:tc>
        <w:tc>
          <w:tcPr>
            <w:tcW w:w="16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bl>
    <w:p w:rsidR="00077D78" w:rsidRDefault="00063D28">
      <w:pPr>
        <w:pStyle w:val="ProductList-Offering1SubSection"/>
      </w:pPr>
      <w:bookmarkStart w:id="132" w:name="_Sec796"/>
      <w:r>
        <w:t>3. Direitos de Utilização</w:t>
      </w:r>
      <w:bookmarkEnd w:id="132"/>
    </w:p>
    <w:tbl>
      <w:tblPr>
        <w:tblStyle w:val="PURTable"/>
        <w:tblW w:w="0" w:type="dxa"/>
        <w:tblLook w:val="04A0" w:firstRow="1" w:lastRow="0" w:firstColumn="1" w:lastColumn="0" w:noHBand="0" w:noVBand="1"/>
      </w:tblPr>
      <w:tblGrid>
        <w:gridCol w:w="3650"/>
        <w:gridCol w:w="3645"/>
        <w:gridCol w:w="3621"/>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Termos e condições que regem a implementação e utilização de um Produto." </w:instrText>
            </w:r>
            <w:r>
              <w:fldChar w:fldCharType="separate"/>
            </w:r>
            <w:r>
              <w:rPr>
                <w:color w:val="0563C1"/>
              </w:rPr>
              <w:t>Termos de Licenciamento</w:t>
            </w:r>
            <w:r>
              <w:fldChar w:fldCharType="end"/>
            </w:r>
            <w:r>
              <w:t xml:space="preserve">: </w:t>
            </w:r>
            <w:hyperlink r:id="rId5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 os Direitos de Aluguer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Software Adicional: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Tecnologias Incluídas: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3.1 Direitos de Aluguer</w:t>
      </w:r>
    </w:p>
    <w:p w:rsidR="00077D78" w:rsidRDefault="00063D28" w:rsidP="00A74EF8">
      <w:pPr>
        <w:pStyle w:val="ProductList-Bullet"/>
        <w:numPr>
          <w:ilvl w:val="0"/>
          <w:numId w:val="21"/>
        </w:numPr>
      </w:pPr>
      <w:r>
        <w:t>Uma Licença de Direitos de Aluguer tem de ser atribuída permanentemente a um dispositivo qualificável.</w:t>
      </w:r>
    </w:p>
    <w:p w:rsidR="00077D78" w:rsidRDefault="00063D28" w:rsidP="00A74EF8">
      <w:pPr>
        <w:pStyle w:val="ProductList-Bullet"/>
        <w:numPr>
          <w:ilvl w:val="0"/>
          <w:numId w:val="21"/>
        </w:numPr>
      </w:pPr>
      <w:r>
        <w:t>A Licença de Direitos de Aluguer modifica o direito de utilização de software qualificável por parte do Cliente ao abrigo de uma licença existente.</w:t>
      </w:r>
    </w:p>
    <w:p w:rsidR="00077D78" w:rsidRDefault="00063D28" w:rsidP="00A74EF8">
      <w:pPr>
        <w:pStyle w:val="ProductList-Bullet"/>
        <w:numPr>
          <w:ilvl w:val="0"/>
          <w:numId w:val="21"/>
        </w:numPr>
      </w:pPr>
      <w:r>
        <w:t>Para cada dispositivo qualificável com uma Licença de Direitos de Aluguer, a Microsoft cancela a proibição de proceder ao aluguer, locação financeira ou empréstimo do software.</w:t>
      </w:r>
    </w:p>
    <w:p w:rsidR="00077D78" w:rsidRDefault="00063D28" w:rsidP="00A74EF8">
      <w:pPr>
        <w:pStyle w:val="ProductList-Bullet"/>
        <w:numPr>
          <w:ilvl w:val="0"/>
          <w:numId w:val="21"/>
        </w:numPr>
      </w:pPr>
      <w:r>
        <w:t>O Cliente tem de pedir a todos os utilizadores para aceitar os termos de licenciamento para o software por escrito ou eletronicamente.</w:t>
      </w:r>
    </w:p>
    <w:p w:rsidR="00077D78" w:rsidRDefault="00063D28" w:rsidP="00A74EF8">
      <w:pPr>
        <w:pStyle w:val="ProductList-Bullet"/>
        <w:numPr>
          <w:ilvl w:val="0"/>
          <w:numId w:val="21"/>
        </w:numPr>
      </w:pPr>
      <w:r>
        <w:t xml:space="preserve">O Cliente terá de notificar os utilizadores de que a Microsoft não cede nenhuma garantia para o software, não defenderá os utilizadores contra quaisquer queixas de terceiros nem será responsabilizada por quaisquer danos decorrentes da utilização do software. </w:t>
      </w:r>
    </w:p>
    <w:p w:rsidR="00077D78" w:rsidRDefault="00063D28" w:rsidP="00A74EF8">
      <w:pPr>
        <w:pStyle w:val="ProductList-Bullet"/>
        <w:numPr>
          <w:ilvl w:val="0"/>
          <w:numId w:val="21"/>
        </w:numPr>
      </w:pPr>
      <w:r>
        <w:t>Ao utilizar o software ao abrigo dos Direitos de Aluguer, o Cliente concorda em indemnizar, defender e proteger a Microsoft de queixas, incluindo os honorários dos advogados, relacionadas com a utilização de software qualificável.</w:t>
      </w:r>
    </w:p>
    <w:p w:rsidR="00077D78" w:rsidRDefault="00063D28" w:rsidP="00A74EF8">
      <w:pPr>
        <w:pStyle w:val="ProductList-Bullet"/>
        <w:numPr>
          <w:ilvl w:val="0"/>
          <w:numId w:val="21"/>
        </w:numPr>
      </w:pPr>
      <w:r>
        <w:t>O software não poderá ser utilizado num ambiente virtual.</w:t>
      </w:r>
    </w:p>
    <w:p w:rsidR="00077D78" w:rsidRDefault="00063D28" w:rsidP="00A74EF8">
      <w:pPr>
        <w:pStyle w:val="ProductList-Bullet"/>
        <w:numPr>
          <w:ilvl w:val="0"/>
          <w:numId w:val="21"/>
        </w:numPr>
      </w:pPr>
      <w:r>
        <w:t>O software não poderá ser acedido remotamente, exceto para fins de suporte técnico utilizando a Assistência Remota ou tecnologias semelhantes.</w:t>
      </w:r>
    </w:p>
    <w:p w:rsidR="00077D78" w:rsidRDefault="00063D28" w:rsidP="00A74EF8">
      <w:pPr>
        <w:pStyle w:val="ProductList-Bullet"/>
        <w:numPr>
          <w:ilvl w:val="0"/>
          <w:numId w:val="21"/>
        </w:numPr>
      </w:pPr>
      <w:r>
        <w:t xml:space="preserve">A Licença de Direitos de Aluguer expira com a licença subjacente ou no momento da reatribuição da Licença subjacente ou da falha permanente do </w:t>
      </w:r>
      <w:r>
        <w:fldChar w:fldCharType="begin"/>
      </w:r>
      <w:r>
        <w:instrText xml:space="preserve"> 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077D78" w:rsidRDefault="00077D78">
      <w:pPr>
        <w:pStyle w:val="ProductList-Body"/>
      </w:pPr>
    </w:p>
    <w:p w:rsidR="00077D78" w:rsidRDefault="00063D28">
      <w:pPr>
        <w:pStyle w:val="ProductList-ClauseHeading"/>
      </w:pPr>
      <w:r>
        <w:t>3.2 Restrição para Versões que Não São Pro do Windows</w:t>
      </w:r>
    </w:p>
    <w:p w:rsidR="00077D78" w:rsidRDefault="00063D28">
      <w:pPr>
        <w:pStyle w:val="ProductList-Body"/>
      </w:pPr>
      <w:r>
        <w:t>Os dispositivos aos quais os Direitos de Aluguer para o Windows são atribuídos só podem ser alugados a indivíduos para utilização não comercial.</w:t>
      </w:r>
    </w:p>
    <w:p w:rsidR="00077D78" w:rsidRDefault="00063D28">
      <w:pPr>
        <w:pStyle w:val="ProductList-Offering1SubSection"/>
      </w:pPr>
      <w:bookmarkStart w:id="133" w:name="_Sec823"/>
      <w:r>
        <w:t>4. Software Assurance</w:t>
      </w:r>
      <w:bookmarkEnd w:id="133"/>
    </w:p>
    <w:tbl>
      <w:tblPr>
        <w:tblStyle w:val="PURTable"/>
        <w:tblW w:w="0" w:type="dxa"/>
        <w:tblLook w:val="04A0" w:firstRow="1" w:lastRow="0" w:firstColumn="1" w:lastColumn="0" w:noHBand="0" w:noVBand="1"/>
      </w:tblPr>
      <w:tblGrid>
        <w:gridCol w:w="3641"/>
        <w:gridCol w:w="3652"/>
        <w:gridCol w:w="3623"/>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Ativação Pós-falha: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Roaming: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URBreadcrumb"/>
      </w:pPr>
    </w:p>
    <w:p w:rsidR="00077D78" w:rsidRDefault="00063D28" w:rsidP="00A74EF8">
      <w:pPr>
        <w:pStyle w:val="ProductList-ClauseHeading"/>
      </w:pPr>
      <w:r>
        <w:t>4.1 Software Assurance</w:t>
      </w:r>
    </w:p>
    <w:p w:rsidR="00077D78" w:rsidRDefault="00063D28">
      <w:pPr>
        <w:pStyle w:val="ProductList-Body"/>
      </w:pPr>
      <w:r>
        <w:t xml:space="preserve">Os clientes que adquirem </w:t>
      </w:r>
      <w:r>
        <w:fldChar w:fldCharType="begin"/>
      </w:r>
      <w:r>
        <w:instrText xml:space="preserve"> AutoTextList   \s NoStyle \t " designa o direito de transferir, instalar, aceder e utilizar um Produto." </w:instrText>
      </w:r>
      <w:r>
        <w:fldChar w:fldCharType="separate"/>
      </w:r>
      <w:r>
        <w:rPr>
          <w:color w:val="0563C1"/>
        </w:rPr>
        <w:t>Licenças de Direitos de Aluguer</w:t>
      </w:r>
      <w:r>
        <w:fldChar w:fldCharType="end"/>
      </w:r>
      <w:r>
        <w:t xml:space="preserve"> não são elegíveis para obter SA para as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de direitos de aluguer nem para as licenças de software qualificável subjacentes. No entanto, os utilizadores que adquiram por aluguer/locação financeira e utilizem dispositivos aos quais as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de direitos de aluguer para o Windows são atribuídas poderão adquirir atualizações ou Atualização e SA para as licenças de software subjacentes ao abrigo dos próprios contratos de licenciamento em volume. Salvo indicação em contrário no contrato de licenciamento em volume do Cliente relativamente ao recebimento de direitos perpétuos, todos os direitos de SA, incluindo o direito de utilizar o software obtido ao abrigo da cobertura SA, expiram quando expirarem as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de direitos de aluguer correspondentes.</w:t>
      </w:r>
    </w:p>
    <w:p w:rsidR="00077D78" w:rsidRDefault="00077D78">
      <w:pPr>
        <w:pStyle w:val="ProductList-Body"/>
        <w:jc w:val="right"/>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1HeadingNoBorder"/>
      </w:pPr>
      <w:bookmarkStart w:id="134" w:name="_Sec614"/>
      <w:r>
        <w:t>SQL Server</w:t>
      </w:r>
      <w:bookmarkEnd w:id="134"/>
      <w:r>
        <w:fldChar w:fldCharType="begin"/>
      </w:r>
      <w:r>
        <w:instrText xml:space="preserve"> TC "</w:instrText>
      </w:r>
      <w:bookmarkStart w:id="135" w:name="_Toc426101771"/>
      <w:r>
        <w:instrText>SQL Server</w:instrText>
      </w:r>
      <w:bookmarkEnd w:id="135"/>
      <w:r>
        <w:instrText>" \l 2</w:instrText>
      </w:r>
      <w:r>
        <w:fldChar w:fldCharType="end"/>
      </w:r>
    </w:p>
    <w:p w:rsidR="00077D78" w:rsidRDefault="00063D28">
      <w:pPr>
        <w:pStyle w:val="ProductList-Offering1SubSection"/>
      </w:pPr>
      <w:bookmarkStart w:id="136" w:name="_Sec688"/>
      <w:r>
        <w:t>1. Disponibilidade do Programa</w:t>
      </w:r>
      <w:bookmarkEnd w:id="136"/>
    </w:p>
    <w:tbl>
      <w:tblPr>
        <w:tblStyle w:val="PURTable"/>
        <w:tblW w:w="10916" w:type="dxa"/>
        <w:tblLook w:val="04A0" w:firstRow="1" w:lastRow="0" w:firstColumn="1" w:lastColumn="0" w:noHBand="0" w:noVBand="1"/>
      </w:tblPr>
      <w:tblGrid>
        <w:gridCol w:w="4064"/>
        <w:gridCol w:w="615"/>
        <w:gridCol w:w="612"/>
        <w:gridCol w:w="614"/>
        <w:gridCol w:w="612"/>
        <w:gridCol w:w="610"/>
        <w:gridCol w:w="614"/>
        <w:gridCol w:w="616"/>
        <w:gridCol w:w="634"/>
        <w:gridCol w:w="695"/>
        <w:gridCol w:w="614"/>
        <w:gridCol w:w="616"/>
      </w:tblGrid>
      <w:tr w:rsidR="00077D78" w:rsidTr="00A74EF8">
        <w:trPr>
          <w:cnfStyle w:val="100000000000" w:firstRow="1" w:lastRow="0" w:firstColumn="0" w:lastColumn="0" w:oddVBand="0" w:evenVBand="0" w:oddHBand="0" w:evenHBand="0" w:firstRowFirstColumn="0" w:firstRowLastColumn="0" w:lastRowFirstColumn="0" w:lastRowLastColumn="0"/>
        </w:trPr>
        <w:tc>
          <w:tcPr>
            <w:tcW w:w="4064"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Produtos</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77D78">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EF8" w:rsidTr="00A74EF8">
        <w:tc>
          <w:tcPr>
            <w:tcW w:w="4064" w:type="dxa"/>
            <w:tcBorders>
              <w:top w:val="single" w:sz="6" w:space="0" w:color="FFFFFF"/>
              <w:left w:val="none" w:sz="4" w:space="0" w:color="6E6E6E"/>
              <w:bottom w:val="dashed" w:sz="4" w:space="0" w:color="BFBFBF"/>
              <w:right w:val="none" w:sz="4" w:space="0" w:color="6E6E6E"/>
            </w:tcBorders>
          </w:tcPr>
          <w:p w:rsidR="00A74EF8" w:rsidRDefault="00A74EF8" w:rsidP="00A74EF8">
            <w:pPr>
              <w:pStyle w:val="ProductList-TableBody"/>
            </w:pPr>
            <w:r>
              <w:t>SQL Server 2014 Standard</w:t>
            </w:r>
            <w:r>
              <w:fldChar w:fldCharType="begin"/>
            </w:r>
            <w:r>
              <w:instrText xml:space="preserve"> XE "SQL Server 2014 Standard"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A74EF8" w:rsidRDefault="00A74EF8" w:rsidP="00A74EF8">
            <w:pPr>
              <w:pStyle w:val="ProductList-TableBody"/>
              <w:jc w:val="center"/>
            </w:pPr>
            <w:r>
              <w:t>4/14</w:t>
            </w:r>
          </w:p>
        </w:tc>
        <w:tc>
          <w:tcPr>
            <w:tcW w:w="612" w:type="dxa"/>
            <w:tcBorders>
              <w:top w:val="single" w:sz="6" w:space="0" w:color="FFFFFF"/>
              <w:left w:val="none" w:sz="4" w:space="0" w:color="6E6E6E"/>
              <w:bottom w:val="dashed" w:sz="4" w:space="0" w:color="BFBFBF"/>
              <w:right w:val="none" w:sz="4" w:space="0" w:color="6E6E6E"/>
            </w:tcBorders>
          </w:tcPr>
          <w:p w:rsidR="00A74EF8" w:rsidRDefault="00A74EF8" w:rsidP="00A74EF8">
            <w:pPr>
              <w:pStyle w:val="ProductList-TableBody"/>
              <w:jc w:val="center"/>
            </w:pPr>
            <w:r>
              <w:t>15</w:t>
            </w:r>
          </w:p>
        </w:tc>
        <w:tc>
          <w:tcPr>
            <w:tcW w:w="614" w:type="dxa"/>
            <w:tcBorders>
              <w:top w:val="single" w:sz="6" w:space="0" w:color="FFFFFF"/>
              <w:left w:val="none" w:sz="4" w:space="0" w:color="6E6E6E"/>
              <w:bottom w:val="dashed" w:sz="4" w:space="0" w:color="BFBFBF"/>
              <w:right w:val="none" w:sz="4" w:space="0" w:color="6E6E6E"/>
            </w:tcBorders>
          </w:tcPr>
          <w:p w:rsidR="00A74EF8" w:rsidRDefault="00A74EF8" w:rsidP="00A74EF8">
            <w:pPr>
              <w:pStyle w:val="ProductList-TableBody"/>
              <w:jc w:val="center"/>
            </w:pPr>
            <w:r>
              <w:t>23</w:t>
            </w:r>
          </w:p>
        </w:tc>
        <w:tc>
          <w:tcPr>
            <w:tcW w:w="612" w:type="dxa"/>
            <w:tcBorders>
              <w:top w:val="single" w:sz="6" w:space="0" w:color="FFFFFF"/>
              <w:left w:val="none" w:sz="4" w:space="0" w:color="6E6E6E"/>
              <w:bottom w:val="dashed" w:sz="4" w:space="0" w:color="BFBFBF"/>
              <w:right w:val="single" w:sz="6" w:space="0" w:color="FFFFFF"/>
            </w:tcBorders>
          </w:tcPr>
          <w:p w:rsidR="00A74EF8" w:rsidRDefault="00A74EF8" w:rsidP="00A74EF8">
            <w:pPr>
              <w:pStyle w:val="ProductList-TableBody"/>
              <w:jc w:val="center"/>
            </w:pPr>
            <w:r>
              <w:t>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r w:rsidRPr="00A74EF8">
              <w:rPr>
                <w:color w:val="000000" w:themeColor="text1"/>
              </w:rPr>
              <w:fldChar w:fldCharType="begin"/>
            </w:r>
            <w:r w:rsidRPr="00A74EF8">
              <w:rPr>
                <w:color w:val="000000" w:themeColor="text1"/>
              </w:rPr>
              <w:instrText>AutoTextList  \s NoStyle \t " : Produto de Servidor e Ferramentas         "</w:instrText>
            </w:r>
            <w:r w:rsidRPr="00A74EF8">
              <w:rPr>
                <w:color w:val="000000" w:themeColor="text1"/>
              </w:rPr>
              <w:fldChar w:fldCharType="separate"/>
            </w:r>
            <w:r w:rsidRPr="00A74EF8">
              <w:rPr>
                <w:color w:val="000000" w:themeColor="text1"/>
              </w:rPr>
              <w:t>SP</w:t>
            </w:r>
            <w:r w:rsidRPr="00A74EF8">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p>
        </w:tc>
      </w:tr>
      <w:tr w:rsidR="00A74EF8" w:rsidTr="00A74EF8">
        <w:tc>
          <w:tcPr>
            <w:tcW w:w="4064"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pPr>
            <w:r>
              <w:t>SQL Server 2014 Standard Core</w:t>
            </w:r>
            <w:r>
              <w:fldChar w:fldCharType="begin"/>
            </w:r>
            <w:r>
              <w:instrText xml:space="preserve"> XE "SQL Server 2014 Standard Core" </w:instrText>
            </w:r>
            <w:r>
              <w:fldChar w:fldCharType="end"/>
            </w:r>
            <w:r>
              <w:t xml:space="preserve"> (Licença Core, 2 por pacote)</w:t>
            </w:r>
          </w:p>
        </w:tc>
        <w:tc>
          <w:tcPr>
            <w:tcW w:w="615"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r>
              <w:t>50</w:t>
            </w:r>
          </w:p>
        </w:tc>
        <w:tc>
          <w:tcPr>
            <w:tcW w:w="614"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r>
              <w:t>75</w:t>
            </w:r>
          </w:p>
        </w:tc>
        <w:tc>
          <w:tcPr>
            <w:tcW w:w="612" w:type="dxa"/>
            <w:tcBorders>
              <w:top w:val="dashed" w:sz="4" w:space="0" w:color="BFBFBF"/>
              <w:left w:val="none" w:sz="4" w:space="0" w:color="6E6E6E"/>
              <w:bottom w:val="dashed" w:sz="4" w:space="0" w:color="BFBFBF"/>
              <w:right w:val="single" w:sz="6" w:space="0" w:color="FFFFFF"/>
            </w:tcBorders>
          </w:tcPr>
          <w:p w:rsidR="00A74EF8" w:rsidRDefault="00A74EF8" w:rsidP="00A74EF8">
            <w:pPr>
              <w:pStyle w:val="ProductList-TableBody"/>
              <w:jc w:val="center"/>
            </w:pPr>
            <w:r>
              <w:t>25</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fldChar w:fldCharType="begin"/>
            </w:r>
            <w:r w:rsidRPr="00A74EF8">
              <w:rPr>
                <w:color w:val="000000" w:themeColor="text1"/>
              </w:rPr>
              <w:instrText>AutoTextList  \s NoStyle \t " : Open License e Open Value         "</w:instrText>
            </w:r>
            <w:r w:rsidRPr="00A74EF8">
              <w:rPr>
                <w:color w:val="000000" w:themeColor="text1"/>
              </w:rPr>
              <w:fldChar w:fldCharType="separate"/>
            </w:r>
            <w:r w:rsidRPr="00A74EF8">
              <w:rPr>
                <w:color w:val="000000" w:themeColor="text1"/>
              </w:rPr>
              <w:t>OF</w:t>
            </w:r>
            <w:r w:rsidRPr="00A74EF8">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r w:rsidRPr="00A74EF8">
              <w:rPr>
                <w:color w:val="000000" w:themeColor="text1"/>
              </w:rPr>
              <w:fldChar w:fldCharType="begin"/>
            </w:r>
            <w:r w:rsidRPr="00A74EF8">
              <w:rPr>
                <w:color w:val="000000" w:themeColor="text1"/>
              </w:rPr>
              <w:instrText>AutoTextList  \s NoStyle \t " : Produto de Servidor e Ferramentas         "</w:instrText>
            </w:r>
            <w:r w:rsidRPr="00A74EF8">
              <w:rPr>
                <w:color w:val="000000" w:themeColor="text1"/>
              </w:rPr>
              <w:fldChar w:fldCharType="separate"/>
            </w:r>
            <w:r w:rsidRPr="00A74EF8">
              <w:rPr>
                <w:color w:val="000000" w:themeColor="text1"/>
              </w:rPr>
              <w:t>SP</w:t>
            </w:r>
            <w:r w:rsidRPr="00A74EF8">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p>
        </w:tc>
      </w:tr>
      <w:tr w:rsidR="00A74EF8" w:rsidTr="00A74EF8">
        <w:tc>
          <w:tcPr>
            <w:tcW w:w="4064"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pPr>
            <w:r>
              <w:t>SQL Server 2014 Enterprise</w:t>
            </w:r>
            <w:r>
              <w:fldChar w:fldCharType="begin"/>
            </w:r>
            <w:r>
              <w:instrText xml:space="preserve"> XE "SQL Server 2014 Enterprise"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p>
        </w:tc>
        <w:tc>
          <w:tcPr>
            <w:tcW w:w="614"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A74EF8" w:rsidRDefault="00A74EF8" w:rsidP="00A74EF8">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p>
        </w:tc>
      </w:tr>
      <w:tr w:rsidR="00A74EF8" w:rsidTr="00A74EF8">
        <w:tc>
          <w:tcPr>
            <w:tcW w:w="4064"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pPr>
            <w:r>
              <w:t>SQL Server 2014 Enterprise Core</w:t>
            </w:r>
            <w:r>
              <w:fldChar w:fldCharType="begin"/>
            </w:r>
            <w:r>
              <w:instrText xml:space="preserve"> XE "SQL Server 2014 Enterprise Core" </w:instrText>
            </w:r>
            <w:r>
              <w:fldChar w:fldCharType="end"/>
            </w:r>
            <w:r>
              <w:t xml:space="preserve"> (Licença Core, 2 por pacote)</w:t>
            </w:r>
          </w:p>
        </w:tc>
        <w:tc>
          <w:tcPr>
            <w:tcW w:w="615"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r>
              <w:t>125</w:t>
            </w:r>
          </w:p>
        </w:tc>
        <w:tc>
          <w:tcPr>
            <w:tcW w:w="614"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r>
              <w:t>188</w:t>
            </w:r>
          </w:p>
        </w:tc>
        <w:tc>
          <w:tcPr>
            <w:tcW w:w="612" w:type="dxa"/>
            <w:tcBorders>
              <w:top w:val="dashed" w:sz="4" w:space="0" w:color="BFBFBF"/>
              <w:left w:val="none" w:sz="4" w:space="0" w:color="6E6E6E"/>
              <w:bottom w:val="dashed" w:sz="4" w:space="0" w:color="BFBFBF"/>
              <w:right w:val="single" w:sz="6" w:space="0" w:color="FFFFFF"/>
            </w:tcBorders>
          </w:tcPr>
          <w:p w:rsidR="00A74EF8" w:rsidRDefault="00A74EF8" w:rsidP="00A74EF8">
            <w:pPr>
              <w:pStyle w:val="ProductList-TableBody"/>
              <w:jc w:val="center"/>
            </w:pPr>
            <w:r>
              <w:t>63</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fldChar w:fldCharType="begin"/>
            </w:r>
            <w:r w:rsidRPr="00A74EF8">
              <w:rPr>
                <w:color w:val="000000" w:themeColor="text1"/>
              </w:rPr>
              <w:instrText>AutoTextList  \s NoStyle \t " : Open License e Open Value         "</w:instrText>
            </w:r>
            <w:r w:rsidRPr="00A74EF8">
              <w:rPr>
                <w:color w:val="000000" w:themeColor="text1"/>
              </w:rPr>
              <w:fldChar w:fldCharType="separate"/>
            </w:r>
            <w:r w:rsidRPr="00A74EF8">
              <w:rPr>
                <w:color w:val="000000" w:themeColor="text1"/>
              </w:rPr>
              <w:t>OF</w:t>
            </w:r>
            <w:r w:rsidRPr="00A74EF8">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p>
        </w:tc>
      </w:tr>
      <w:tr w:rsidR="00A74EF8" w:rsidTr="00A74EF8">
        <w:tc>
          <w:tcPr>
            <w:tcW w:w="4064"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pPr>
            <w:r>
              <w:t>SQL Server 2014 Developer</w:t>
            </w:r>
            <w:r>
              <w:fldChar w:fldCharType="begin"/>
            </w:r>
            <w:r>
              <w:instrText xml:space="preserve"> XE "SQL Server 2014 Developer"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r>
              <w:t>1</w:t>
            </w:r>
          </w:p>
        </w:tc>
        <w:tc>
          <w:tcPr>
            <w:tcW w:w="614"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A74EF8" w:rsidRDefault="00A74EF8" w:rsidP="00A74EF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74EF8" w:rsidRPr="00A74EF8" w:rsidRDefault="00A74EF8" w:rsidP="00A74EF8">
            <w:pPr>
              <w:pStyle w:val="ProductList-TableBody"/>
              <w:jc w:val="center"/>
              <w:rPr>
                <w:color w:val="000000" w:themeColor="text1"/>
              </w:rPr>
            </w:pPr>
            <w:r w:rsidRPr="00A74EF8">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A74EF8" w:rsidRPr="00A74EF8" w:rsidRDefault="00A74EF8" w:rsidP="00A74EF8">
            <w:pPr>
              <w:pStyle w:val="ProductList-TableBody"/>
              <w:jc w:val="center"/>
              <w:rPr>
                <w:color w:val="000000" w:themeColor="text1"/>
              </w:rPr>
            </w:pPr>
            <w:r w:rsidRPr="00A74EF8">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A74EF8" w:rsidRPr="00A74EF8" w:rsidRDefault="00A74EF8" w:rsidP="00A74EF8">
            <w:pPr>
              <w:pStyle w:val="ProductList-TableBody"/>
              <w:jc w:val="center"/>
              <w:rPr>
                <w:color w:val="000000" w:themeColor="text1"/>
              </w:rPr>
            </w:pPr>
            <w:r w:rsidRPr="00A74EF8">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A74EF8" w:rsidRPr="00A74EF8" w:rsidRDefault="00A74EF8" w:rsidP="00A74EF8">
            <w:pPr>
              <w:pStyle w:val="ProductList-TableBody"/>
              <w:jc w:val="center"/>
              <w:rPr>
                <w:color w:val="000000" w:themeColor="text1"/>
              </w:rPr>
            </w:pPr>
            <w:r w:rsidRPr="00A74EF8">
              <w:rPr>
                <w:color w:val="000000" w:themeColor="text1"/>
              </w:rPr>
              <w:t xml:space="preserve"> </w:t>
            </w:r>
          </w:p>
        </w:tc>
      </w:tr>
      <w:tr w:rsidR="00A74EF8" w:rsidTr="00A74EF8">
        <w:tc>
          <w:tcPr>
            <w:tcW w:w="4064"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pPr>
            <w:r>
              <w:t>SQL Server 2014 Business Intelligence</w:t>
            </w:r>
            <w:r>
              <w:fldChar w:fldCharType="begin"/>
            </w:r>
            <w:r>
              <w:instrText xml:space="preserve"> XE "SQL Server 2014 Business Intelligence"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r>
              <w:t>75</w:t>
            </w:r>
          </w:p>
        </w:tc>
        <w:tc>
          <w:tcPr>
            <w:tcW w:w="614"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r>
              <w:t>113</w:t>
            </w:r>
          </w:p>
        </w:tc>
        <w:tc>
          <w:tcPr>
            <w:tcW w:w="612" w:type="dxa"/>
            <w:tcBorders>
              <w:top w:val="dashed" w:sz="4" w:space="0" w:color="BFBFBF"/>
              <w:left w:val="none" w:sz="4" w:space="0" w:color="6E6E6E"/>
              <w:bottom w:val="dashed" w:sz="4" w:space="0" w:color="BFBFBF"/>
              <w:right w:val="single" w:sz="6" w:space="0" w:color="FFFFFF"/>
            </w:tcBorders>
          </w:tcPr>
          <w:p w:rsidR="00A74EF8" w:rsidRDefault="00A74EF8" w:rsidP="00A74EF8">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r w:rsidRPr="00A74EF8">
              <w:rPr>
                <w:color w:val="000000" w:themeColor="text1"/>
              </w:rPr>
              <w:fldChar w:fldCharType="begin"/>
            </w:r>
            <w:r w:rsidRPr="00A74EF8">
              <w:rPr>
                <w:color w:val="000000" w:themeColor="text1"/>
              </w:rPr>
              <w:instrText>AutoTextList  \s NoStyle \t " : Produto de Servidor e Ferramentas         "</w:instrText>
            </w:r>
            <w:r w:rsidRPr="00A74EF8">
              <w:rPr>
                <w:color w:val="000000" w:themeColor="text1"/>
              </w:rPr>
              <w:fldChar w:fldCharType="separate"/>
            </w:r>
            <w:r w:rsidRPr="00A74EF8">
              <w:rPr>
                <w:color w:val="000000" w:themeColor="text1"/>
              </w:rPr>
              <w:t>SP</w:t>
            </w:r>
            <w:r w:rsidRPr="00A74EF8">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p>
        </w:tc>
      </w:tr>
      <w:tr w:rsidR="00A74EF8" w:rsidTr="00A74EF8">
        <w:tc>
          <w:tcPr>
            <w:tcW w:w="4064"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pPr>
            <w:r>
              <w:t>SQL Server 2014 CAL</w:t>
            </w:r>
            <w:r>
              <w:fldChar w:fldCharType="begin"/>
            </w:r>
            <w:r>
              <w:instrText xml:space="preserve"> XE "SQL Server 2014 CAL"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r>
              <w:t>1</w:t>
            </w:r>
          </w:p>
        </w:tc>
        <w:tc>
          <w:tcPr>
            <w:tcW w:w="614"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r>
              <w:t>2</w:t>
            </w:r>
          </w:p>
        </w:tc>
        <w:tc>
          <w:tcPr>
            <w:tcW w:w="612" w:type="dxa"/>
            <w:tcBorders>
              <w:top w:val="dashed" w:sz="4" w:space="0" w:color="BFBFBF"/>
              <w:left w:val="none" w:sz="4" w:space="0" w:color="6E6E6E"/>
              <w:bottom w:val="dashed" w:sz="4" w:space="0" w:color="BFBFBF"/>
              <w:right w:val="single" w:sz="6" w:space="0" w:color="FFFFFF"/>
            </w:tcBorders>
          </w:tcPr>
          <w:p w:rsidR="00A74EF8" w:rsidRDefault="00A74EF8" w:rsidP="00A74EF8">
            <w:pPr>
              <w:pStyle w:val="ProductList-TableBody"/>
              <w:jc w:val="center"/>
            </w:pPr>
            <w:r>
              <w:t>1</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r w:rsidRPr="00A74EF8">
              <w:rPr>
                <w:color w:val="000000" w:themeColor="text1"/>
              </w:rPr>
              <w:fldChar w:fldCharType="begin"/>
            </w:r>
            <w:r w:rsidRPr="00A74EF8">
              <w:rPr>
                <w:color w:val="000000" w:themeColor="text1"/>
              </w:rPr>
              <w:instrText>AutoTextList  \s NoStyle \t " : Produto de Plataforma de Aplicações         "</w:instrText>
            </w:r>
            <w:r w:rsidRPr="00A74EF8">
              <w:rPr>
                <w:color w:val="000000" w:themeColor="text1"/>
              </w:rPr>
              <w:fldChar w:fldCharType="separate"/>
            </w:r>
            <w:r w:rsidRPr="00A74EF8">
              <w:rPr>
                <w:color w:val="000000" w:themeColor="text1"/>
              </w:rPr>
              <w:t>AP</w:t>
            </w:r>
            <w:r w:rsidRPr="00A74EF8">
              <w:rPr>
                <w:color w:val="000000" w:themeColor="text1"/>
              </w:rPr>
              <w:fldChar w:fldCharType="end"/>
            </w:r>
            <w:r w:rsidRPr="00A74EF8">
              <w:rPr>
                <w:color w:val="000000" w:themeColor="text1"/>
              </w:rPr>
              <w:t>,</w:t>
            </w:r>
            <w:r w:rsidRPr="00A74EF8">
              <w:rPr>
                <w:color w:val="000000" w:themeColor="text1"/>
              </w:rPr>
              <w:fldChar w:fldCharType="begin"/>
            </w:r>
            <w:r w:rsidRPr="00A74EF8">
              <w:rPr>
                <w:color w:val="000000" w:themeColor="text1"/>
              </w:rPr>
              <w:instrText>AutoTextList  \s NoStyle \t " : Dispositivo de Indústria         "</w:instrText>
            </w:r>
            <w:r w:rsidRPr="00A74EF8">
              <w:rPr>
                <w:color w:val="000000" w:themeColor="text1"/>
              </w:rPr>
              <w:fldChar w:fldCharType="separate"/>
            </w:r>
            <w:r w:rsidRPr="00A74EF8">
              <w:rPr>
                <w:color w:val="000000" w:themeColor="text1"/>
              </w:rPr>
              <w:t>ID</w:t>
            </w:r>
            <w:r w:rsidRPr="00A74EF8">
              <w:rPr>
                <w:color w:val="000000" w:themeColor="text1"/>
              </w:rPr>
              <w:fldChar w:fldCharType="end"/>
            </w:r>
            <w:r w:rsidRPr="00A74EF8">
              <w:rPr>
                <w:color w:val="000000" w:themeColor="text1"/>
              </w:rPr>
              <w:t xml:space="preserve">, </w:t>
            </w:r>
            <w:r w:rsidRPr="00A74EF8">
              <w:rPr>
                <w:color w:val="000000" w:themeColor="text1"/>
              </w:rPr>
              <w:fldChar w:fldCharType="begin"/>
            </w:r>
            <w:r w:rsidRPr="00A74EF8">
              <w:rPr>
                <w:color w:val="000000" w:themeColor="text1"/>
              </w:rPr>
              <w:instrText>AutoTextList  \s NoStyle \t " : Produto de Servidor e Ferramentas         "</w:instrText>
            </w:r>
            <w:r w:rsidRPr="00A74EF8">
              <w:rPr>
                <w:color w:val="000000" w:themeColor="text1"/>
              </w:rPr>
              <w:fldChar w:fldCharType="separate"/>
            </w:r>
            <w:r w:rsidRPr="00A74EF8">
              <w:rPr>
                <w:color w:val="000000" w:themeColor="text1"/>
              </w:rPr>
              <w:t>SP</w:t>
            </w:r>
            <w:r w:rsidRPr="00A74EF8">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fldChar w:fldCharType="begin"/>
            </w:r>
            <w:r w:rsidRPr="00A74EF8">
              <w:rPr>
                <w:color w:val="000000" w:themeColor="text1"/>
              </w:rPr>
              <w:instrText>AutoTextList  \s NoStyle \t " : Produto Adicional Toda a Organização         "</w:instrText>
            </w:r>
            <w:r w:rsidRPr="00A74EF8">
              <w:rPr>
                <w:color w:val="000000" w:themeColor="text1"/>
              </w:rPr>
              <w:fldChar w:fldCharType="separate"/>
            </w:r>
            <w:r w:rsidRPr="00A74EF8">
              <w:rPr>
                <w:color w:val="000000" w:themeColor="text1"/>
              </w:rPr>
              <w:t>AO</w:t>
            </w:r>
            <w:r w:rsidRPr="00A74EF8">
              <w:rPr>
                <w:color w:val="000000" w:themeColor="text1"/>
              </w:rPr>
              <w:fldChar w:fldCharType="end"/>
            </w:r>
            <w:r w:rsidRPr="00A74EF8">
              <w:rPr>
                <w:color w:val="000000" w:themeColor="text1"/>
              </w:rPr>
              <w:t>,</w:t>
            </w:r>
            <w:r w:rsidRPr="00A74EF8">
              <w:rPr>
                <w:color w:val="000000" w:themeColor="text1"/>
              </w:rPr>
              <w:fldChar w:fldCharType="begin"/>
            </w:r>
            <w:r w:rsidRPr="00A74EF8">
              <w:rPr>
                <w:color w:val="000000" w:themeColor="text1"/>
              </w:rPr>
              <w:instrText>AutoTextList  \s NoStyle \t " : Oferta do Estudante         "</w:instrText>
            </w:r>
            <w:r w:rsidRPr="00A74EF8">
              <w:rPr>
                <w:color w:val="000000" w:themeColor="text1"/>
              </w:rPr>
              <w:fldChar w:fldCharType="separate"/>
            </w:r>
            <w:r w:rsidRPr="00A74EF8">
              <w:rPr>
                <w:color w:val="000000" w:themeColor="text1"/>
              </w:rPr>
              <w:t>ST</w:t>
            </w:r>
            <w:r w:rsidRPr="00A74EF8">
              <w:rPr>
                <w:color w:val="000000" w:themeColor="text1"/>
              </w:rPr>
              <w:fldChar w:fldCharType="end"/>
            </w:r>
          </w:p>
        </w:tc>
      </w:tr>
      <w:tr w:rsidR="00A74EF8" w:rsidTr="00A74EF8">
        <w:tc>
          <w:tcPr>
            <w:tcW w:w="4064"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pPr>
            <w:r>
              <w:t>SQL Server Parallel Data Warehouse</w:t>
            </w:r>
            <w:r>
              <w:fldChar w:fldCharType="begin"/>
            </w:r>
            <w:r>
              <w:instrText xml:space="preserve"> XE "SQL Server Parallel Data Warehouse"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r>
              <w:t>3/12</w:t>
            </w:r>
          </w:p>
        </w:tc>
        <w:tc>
          <w:tcPr>
            <w:tcW w:w="612"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r>
              <w:t>200</w:t>
            </w:r>
          </w:p>
        </w:tc>
        <w:tc>
          <w:tcPr>
            <w:tcW w:w="614"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r>
              <w:t>300</w:t>
            </w:r>
          </w:p>
        </w:tc>
        <w:tc>
          <w:tcPr>
            <w:tcW w:w="612" w:type="dxa"/>
            <w:tcBorders>
              <w:top w:val="dashed" w:sz="4" w:space="0" w:color="BFBFBF"/>
              <w:left w:val="none" w:sz="4" w:space="0" w:color="6E6E6E"/>
              <w:bottom w:val="dashed" w:sz="4" w:space="0" w:color="BFBFBF"/>
              <w:right w:val="single" w:sz="6" w:space="0" w:color="FFFFFF"/>
            </w:tcBorders>
          </w:tcPr>
          <w:p w:rsidR="00A74EF8" w:rsidRDefault="00A74EF8" w:rsidP="00A74EF8">
            <w:pPr>
              <w:pStyle w:val="ProductList-TableBody"/>
              <w:jc w:val="center"/>
            </w:pPr>
            <w:r>
              <w:t>100</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A74EF8" w:rsidRPr="00A74EF8" w:rsidRDefault="00A74EF8" w:rsidP="00A74EF8">
            <w:pPr>
              <w:pStyle w:val="ProductList-TableBody"/>
              <w:jc w:val="center"/>
              <w:rPr>
                <w:color w:val="000000" w:themeColor="text1"/>
              </w:rPr>
            </w:pPr>
            <w:r w:rsidRPr="00A74EF8">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A74EF8" w:rsidRPr="00A74EF8" w:rsidRDefault="00A74EF8" w:rsidP="00A74EF8">
            <w:pPr>
              <w:pStyle w:val="ProductList-TableBody"/>
              <w:jc w:val="center"/>
              <w:rPr>
                <w:color w:val="000000" w:themeColor="text1"/>
              </w:rPr>
            </w:pPr>
            <w:r w:rsidRPr="00A74EF8">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74EF8" w:rsidRPr="00A74EF8" w:rsidRDefault="00A74EF8" w:rsidP="00A74EF8">
            <w:pPr>
              <w:pStyle w:val="ProductList-TableBody"/>
              <w:jc w:val="center"/>
              <w:rPr>
                <w:color w:val="000000" w:themeColor="text1"/>
              </w:rPr>
            </w:pPr>
            <w:r w:rsidRPr="00A74EF8">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r w:rsidRPr="00A74EF8">
              <w:rPr>
                <w:color w:val="000000" w:themeColor="text1"/>
              </w:rPr>
              <w:fldChar w:fldCharType="begin"/>
            </w:r>
            <w:r w:rsidRPr="00A74EF8">
              <w:rPr>
                <w:color w:val="000000" w:themeColor="text1"/>
              </w:rPr>
              <w:instrText>AutoTextList  \s NoStyle \t " : Produto de Plataforma de Aplicações         "</w:instrText>
            </w:r>
            <w:r w:rsidRPr="00A74EF8">
              <w:rPr>
                <w:color w:val="000000" w:themeColor="text1"/>
              </w:rPr>
              <w:fldChar w:fldCharType="separate"/>
            </w:r>
            <w:r w:rsidRPr="00A74EF8">
              <w:rPr>
                <w:color w:val="000000" w:themeColor="text1"/>
              </w:rPr>
              <w:t>AP</w:t>
            </w:r>
            <w:r w:rsidRPr="00A74EF8">
              <w:rPr>
                <w:color w:val="000000" w:themeColor="text1"/>
              </w:rPr>
              <w:fldChar w:fldCharType="end"/>
            </w:r>
            <w:r w:rsidRPr="00A74EF8">
              <w:rPr>
                <w:color w:val="000000" w:themeColor="text1"/>
              </w:rPr>
              <w:t>,</w:t>
            </w:r>
            <w:r w:rsidRPr="00A74EF8">
              <w:rPr>
                <w:color w:val="000000" w:themeColor="text1"/>
              </w:rPr>
              <w:fldChar w:fldCharType="begin"/>
            </w:r>
            <w:r w:rsidRPr="00A74EF8">
              <w:rPr>
                <w:color w:val="000000" w:themeColor="text1"/>
              </w:rPr>
              <w:instrText>AutoTextList  \s NoStyle \t " : Produto de Servidor e Ferramentas         "</w:instrText>
            </w:r>
            <w:r w:rsidRPr="00A74EF8">
              <w:rPr>
                <w:color w:val="000000" w:themeColor="text1"/>
              </w:rPr>
              <w:fldChar w:fldCharType="separate"/>
            </w:r>
            <w:r w:rsidRPr="00A74EF8">
              <w:rPr>
                <w:color w:val="000000" w:themeColor="text1"/>
              </w:rPr>
              <w:t>SP</w:t>
            </w:r>
            <w:r w:rsidRPr="00A74EF8">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A74EF8" w:rsidRPr="00A74EF8" w:rsidRDefault="00A74EF8" w:rsidP="00A74EF8">
            <w:pPr>
              <w:pStyle w:val="ProductList-TableBody"/>
              <w:jc w:val="center"/>
              <w:rPr>
                <w:color w:val="000000" w:themeColor="text1"/>
              </w:rPr>
            </w:pPr>
            <w:r w:rsidRPr="00A74EF8">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p>
        </w:tc>
      </w:tr>
      <w:tr w:rsidR="00A74EF8" w:rsidTr="00A74EF8">
        <w:tc>
          <w:tcPr>
            <w:tcW w:w="4064" w:type="dxa"/>
            <w:tcBorders>
              <w:top w:val="dashed" w:sz="4" w:space="0" w:color="BFBFBF"/>
              <w:left w:val="none" w:sz="4" w:space="0" w:color="6E6E6E"/>
              <w:bottom w:val="none" w:sz="4" w:space="0" w:color="BFBFBF"/>
              <w:right w:val="none" w:sz="4" w:space="0" w:color="6E6E6E"/>
            </w:tcBorders>
          </w:tcPr>
          <w:p w:rsidR="00A74EF8" w:rsidRDefault="00A74EF8" w:rsidP="00A74EF8">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15" w:type="dxa"/>
            <w:tcBorders>
              <w:top w:val="dashed" w:sz="4" w:space="0" w:color="BFBFBF"/>
              <w:left w:val="none" w:sz="4" w:space="0" w:color="6E6E6E"/>
              <w:bottom w:val="none" w:sz="4" w:space="0" w:color="BFBFBF"/>
              <w:right w:val="none" w:sz="4" w:space="0" w:color="6E6E6E"/>
            </w:tcBorders>
          </w:tcPr>
          <w:p w:rsidR="00A74EF8" w:rsidRDefault="00A74EF8" w:rsidP="00A74EF8">
            <w:pPr>
              <w:pStyle w:val="ProductList-TableBody"/>
              <w:jc w:val="center"/>
            </w:pPr>
            <w:r>
              <w:t>3/12</w:t>
            </w:r>
          </w:p>
        </w:tc>
        <w:tc>
          <w:tcPr>
            <w:tcW w:w="612" w:type="dxa"/>
            <w:tcBorders>
              <w:top w:val="dashed" w:sz="4" w:space="0" w:color="BFBFBF"/>
              <w:left w:val="none" w:sz="4" w:space="0" w:color="6E6E6E"/>
              <w:bottom w:val="none" w:sz="4" w:space="0" w:color="BFBFBF"/>
              <w:right w:val="none" w:sz="4" w:space="0" w:color="6E6E6E"/>
            </w:tcBorders>
          </w:tcPr>
          <w:p w:rsidR="00A74EF8" w:rsidRDefault="00A74EF8" w:rsidP="00A74EF8">
            <w:pPr>
              <w:pStyle w:val="ProductList-TableBody"/>
              <w:jc w:val="center"/>
            </w:pPr>
            <w:r>
              <w:t>1</w:t>
            </w:r>
          </w:p>
        </w:tc>
        <w:tc>
          <w:tcPr>
            <w:tcW w:w="614" w:type="dxa"/>
            <w:tcBorders>
              <w:top w:val="dashed" w:sz="4" w:space="0" w:color="BFBFBF"/>
              <w:left w:val="none" w:sz="4" w:space="0" w:color="6E6E6E"/>
              <w:bottom w:val="none" w:sz="4" w:space="0" w:color="BFBFBF"/>
              <w:right w:val="none" w:sz="4" w:space="0" w:color="6E6E6E"/>
            </w:tcBorders>
          </w:tcPr>
          <w:p w:rsidR="00A74EF8" w:rsidRDefault="00A74EF8" w:rsidP="00A74EF8">
            <w:pPr>
              <w:pStyle w:val="ProductList-TableBody"/>
              <w:jc w:val="center"/>
            </w:pPr>
          </w:p>
        </w:tc>
        <w:tc>
          <w:tcPr>
            <w:tcW w:w="612" w:type="dxa"/>
            <w:tcBorders>
              <w:top w:val="dashed" w:sz="4" w:space="0" w:color="BFBFBF"/>
              <w:left w:val="none" w:sz="4" w:space="0" w:color="6E6E6E"/>
              <w:bottom w:val="none" w:sz="4" w:space="0" w:color="BFBFBF"/>
              <w:right w:val="single" w:sz="6" w:space="0" w:color="FFFFFF"/>
            </w:tcBorders>
          </w:tcPr>
          <w:p w:rsidR="00A74EF8" w:rsidRDefault="00A74EF8" w:rsidP="00A74EF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A74EF8" w:rsidRPr="00A74EF8" w:rsidRDefault="00A74EF8" w:rsidP="00A74EF8">
            <w:pPr>
              <w:pStyle w:val="ProductList-TableBody"/>
              <w:jc w:val="center"/>
              <w:rPr>
                <w:color w:val="000000" w:themeColor="text1"/>
              </w:rPr>
            </w:pPr>
            <w:r w:rsidRPr="00A74EF8">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74EF8" w:rsidRPr="00A74EF8" w:rsidRDefault="00A74EF8" w:rsidP="00A74EF8">
            <w:pPr>
              <w:pStyle w:val="ProductList-TableBody"/>
              <w:jc w:val="center"/>
              <w:rPr>
                <w:color w:val="000000" w:themeColor="text1"/>
              </w:rPr>
            </w:pPr>
            <w:r w:rsidRPr="00A74EF8">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A74EF8" w:rsidRPr="00A74EF8" w:rsidRDefault="00A74EF8" w:rsidP="00A74EF8">
            <w:pPr>
              <w:pStyle w:val="ProductList-TableBody"/>
              <w:jc w:val="center"/>
              <w:rPr>
                <w:color w:val="000000" w:themeColor="text1"/>
              </w:rPr>
            </w:pPr>
            <w:r w:rsidRPr="00A74EF8">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A74EF8" w:rsidRPr="00A74EF8" w:rsidRDefault="00A74EF8" w:rsidP="00A74EF8">
            <w:pPr>
              <w:pStyle w:val="ProductList-TableBody"/>
              <w:jc w:val="center"/>
              <w:rPr>
                <w:color w:val="000000" w:themeColor="text1"/>
              </w:rPr>
            </w:pPr>
            <w:r w:rsidRPr="00A74EF8">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A74EF8" w:rsidRPr="00A74EF8" w:rsidRDefault="00A74EF8" w:rsidP="00A74EF8">
            <w:pPr>
              <w:pStyle w:val="ProductList-TableBody"/>
              <w:jc w:val="center"/>
              <w:rPr>
                <w:color w:val="000000" w:themeColor="text1"/>
              </w:rPr>
            </w:pPr>
            <w:r w:rsidRPr="00A74EF8">
              <w:rPr>
                <w:color w:val="000000" w:themeColor="text1"/>
              </w:rPr>
              <w:t xml:space="preserve"> </w:t>
            </w:r>
          </w:p>
        </w:tc>
      </w:tr>
    </w:tbl>
    <w:p w:rsidR="00077D78" w:rsidRDefault="00063D28">
      <w:pPr>
        <w:pStyle w:val="ProductList-Offering1SubSection"/>
      </w:pPr>
      <w:bookmarkStart w:id="137" w:name="_Sec743"/>
      <w:r>
        <w:t>2. Condições do Produto</w:t>
      </w:r>
      <w:bookmarkEnd w:id="137"/>
    </w:p>
    <w:tbl>
      <w:tblPr>
        <w:tblStyle w:val="PURTable"/>
        <w:tblW w:w="0" w:type="dxa"/>
        <w:tblLook w:val="04A0" w:firstRow="1" w:lastRow="0" w:firstColumn="1" w:lastColumn="0" w:noHBand="0" w:noVBand="1"/>
      </w:tblPr>
      <w:tblGrid>
        <w:gridCol w:w="3643"/>
        <w:gridCol w:w="3636"/>
        <w:gridCol w:w="3637"/>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Versões anteriores do Produto e respetiva Data Disponível." </w:instrText>
            </w:r>
            <w:r>
              <w:fldChar w:fldCharType="separate"/>
            </w:r>
            <w:r>
              <w:rPr>
                <w:color w:val="0563C1"/>
              </w:rPr>
              <w:t>Versão Anterior</w:t>
            </w:r>
            <w:r>
              <w:fldChar w:fldCharType="end"/>
            </w:r>
            <w:r>
              <w:t>: SQL Server 2012</w:t>
            </w:r>
            <w:r>
              <w:fldChar w:fldCharType="begin"/>
            </w:r>
            <w:r>
              <w:instrText xml:space="preserve"> XE "SQL Server 2012" </w:instrText>
            </w:r>
            <w:r>
              <w:fldChar w:fldCharType="end"/>
            </w:r>
            <w:r>
              <w:t xml:space="preserve"> (4/12) – Tudo (exceto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Server – Todas as edições (exceto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Parallel Data Warehouse, Standard, Business Intelligence, Workgroup ou Small Business ou 2008 R2 Datacenter; Standard para Workgroup ou Small Business; Business Intelligence para Standard, Workgroup ou Small Business</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N/A</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 (exceto Developer e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True-up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2.1 SQL Server 2014 Enterprise</w:t>
      </w:r>
    </w:p>
    <w:p w:rsidR="00077D78" w:rsidRDefault="00063D28">
      <w:pPr>
        <w:pStyle w:val="ProductList-Body"/>
      </w:pPr>
      <w:r>
        <w:t xml:space="preserve">Não estão disponíveis novas licenças de </w:t>
      </w:r>
      <w:r>
        <w:fldChar w:fldCharType="begin"/>
      </w:r>
      <w:r>
        <w:instrText xml:space="preserve"> AutoTextList   \s NoStyle \t " significa um sistema de hardware físico que pode executar o software de servidor." </w:instrText>
      </w:r>
      <w:r>
        <w:fldChar w:fldCharType="separate"/>
      </w:r>
      <w:r>
        <w:rPr>
          <w:color w:val="0563C1"/>
        </w:rPr>
        <w:t>Servidor</w:t>
      </w:r>
      <w:r>
        <w:fldChar w:fldCharType="end"/>
      </w:r>
      <w:r>
        <w:t xml:space="preserve"> para o SQL Server 2014 Enterprise</w:t>
      </w:r>
      <w:r>
        <w:fldChar w:fldCharType="begin"/>
      </w:r>
      <w:r>
        <w:instrText xml:space="preserve"> XE "SQL Server 2014 Enterprise" </w:instrText>
      </w:r>
      <w:r>
        <w:fldChar w:fldCharType="end"/>
      </w:r>
      <w:r>
        <w:t xml:space="preserve"> (Servidor/CAL). Os clientes de SA existentes que efetuem a atualização para a versão de 2014 devem consultar os PUR de abril de 2014 em </w:t>
      </w:r>
      <w:hyperlink r:id="rId58">
        <w:r>
          <w:rPr>
            <w:color w:val="00467F"/>
            <w:u w:val="single"/>
          </w:rPr>
          <w:t>http://go.microsoft.com/?linkid=9839206</w:t>
        </w:r>
      </w:hyperlink>
      <w:r>
        <w:t xml:space="preserve"> para obter os respetivos Termos de Licenciamento.</w:t>
      </w:r>
    </w:p>
    <w:p w:rsidR="00077D78" w:rsidRDefault="00077D78">
      <w:pPr>
        <w:pStyle w:val="ProductList-Body"/>
      </w:pPr>
    </w:p>
    <w:p w:rsidR="00077D78" w:rsidRDefault="00063D28">
      <w:pPr>
        <w:pStyle w:val="ProductList-ClauseHeading"/>
      </w:pPr>
      <w:r>
        <w:t>2.2 Compilação Opcional do SQL Server Parallel Data Warehouse sem Oracle Java</w:t>
      </w:r>
    </w:p>
    <w:p w:rsidR="00077D78" w:rsidRDefault="00063D28">
      <w:pPr>
        <w:pStyle w:val="ProductList-Body"/>
      </w:pPr>
      <w:r>
        <w:t xml:space="preserve">Os clientes que adquiram novas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para o SQL Server Parallel Data Warehouse</w:t>
      </w:r>
      <w:r>
        <w:fldChar w:fldCharType="begin"/>
      </w:r>
      <w:r>
        <w:instrText xml:space="preserve"> XE "SQL Server Parallel Data Warehouse" </w:instrText>
      </w:r>
      <w:r>
        <w:fldChar w:fldCharType="end"/>
      </w:r>
      <w:r>
        <w:t xml:space="preserve"> (PDW) após a disponibilização da Atualização de Aplicações 1 (AU 1) podem adquirir uma compilação do produto com Oracle Java ou, a pedido, sem Oracle Java. Para mais informações, visite </w:t>
      </w:r>
      <w:hyperlink r:id="rId59">
        <w:r>
          <w:rPr>
            <w:color w:val="00467F"/>
            <w:u w:val="single"/>
          </w:rPr>
          <w:t>http://www.microsoft.com/en-us/sqlserver/solutions-technologies/data-warehousing/pdw.aspx</w:t>
        </w:r>
      </w:hyperlink>
      <w:r>
        <w:t>.</w:t>
      </w:r>
    </w:p>
    <w:p w:rsidR="00077D78" w:rsidRDefault="00077D78">
      <w:pPr>
        <w:pStyle w:val="ProductList-Body"/>
      </w:pPr>
    </w:p>
    <w:p w:rsidR="00077D78" w:rsidRDefault="00063D28">
      <w:pPr>
        <w:pStyle w:val="ProductList-ClauseHeading"/>
      </w:pPr>
      <w:r>
        <w:t>2.3 SQL Server Parallel Data Warehouse</w:t>
      </w:r>
    </w:p>
    <w:p w:rsidR="00077D78" w:rsidRDefault="00063D28">
      <w:pPr>
        <w:pStyle w:val="ProductList-Body"/>
      </w:pPr>
      <w:r>
        <w:t xml:space="preserve">O software SQL Server Parallel Data Warehouse não tem versões; no entanto, os clientes são elegíveis para utilizar apenas as compilações de software disponibilizadas durante a vigência da respetiva cobertura SA. </w:t>
      </w:r>
    </w:p>
    <w:p w:rsidR="00077D78" w:rsidRDefault="00063D28">
      <w:pPr>
        <w:pStyle w:val="ProductList-Offering1SubSection"/>
      </w:pPr>
      <w:bookmarkStart w:id="138" w:name="_Sec794"/>
      <w:r>
        <w:t>3. Direitos de Utilização</w:t>
      </w:r>
      <w:bookmarkEnd w:id="138"/>
    </w:p>
    <w:tbl>
      <w:tblPr>
        <w:tblStyle w:val="PURTable"/>
        <w:tblW w:w="0" w:type="dxa"/>
        <w:tblLook w:val="04A0" w:firstRow="1" w:lastRow="0" w:firstColumn="1" w:lastColumn="0" w:noHBand="0" w:noVBand="1"/>
      </w:tblPr>
      <w:tblGrid>
        <w:gridCol w:w="3657"/>
        <w:gridCol w:w="3632"/>
        <w:gridCol w:w="3627"/>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Termos e condições que regem a implementação e utilização de um Produto." </w:instrText>
            </w:r>
            <w:r>
              <w:fldChar w:fldCharType="separate"/>
            </w:r>
            <w:r>
              <w:rPr>
                <w:color w:val="0563C1"/>
              </w:rPr>
              <w:t>Termos de Licenciamento</w:t>
            </w:r>
            <w:r>
              <w:fldChar w:fldCharType="end"/>
            </w:r>
            <w:r>
              <w:t xml:space="preserve">: </w:t>
            </w:r>
            <w:hyperlink r:id="rId60">
              <w:r>
                <w:rPr>
                  <w:color w:val="00467F"/>
                  <w:u w:val="single"/>
                </w:rPr>
                <w:t>Universal</w:t>
              </w:r>
            </w:hyperlink>
            <w:r>
              <w:t xml:space="preserve">; </w:t>
            </w:r>
            <w:hyperlink r:id="rId61">
              <w:r>
                <w:rPr>
                  <w:color w:val="00467F"/>
                  <w:u w:val="single"/>
                </w:rPr>
                <w:t>Servidor/CAL</w:t>
              </w:r>
            </w:hyperlink>
            <w:r>
              <w:t xml:space="preserve"> – Standard e Business Intelligence, </w:t>
            </w:r>
            <w:hyperlink w:anchor="_Sec543">
              <w:r>
                <w:rPr>
                  <w:color w:val="00467F"/>
                  <w:u w:val="single"/>
                </w:rPr>
                <w:t xml:space="preserve">Por Núcleo </w:t>
              </w:r>
            </w:hyperlink>
            <w:r>
              <w:t xml:space="preserve">– Standard Core, Enterprise Core e Parallel Data Warehouse, </w:t>
            </w:r>
            <w:hyperlink w:anchor="_Sec546">
              <w:r>
                <w:rPr>
                  <w:color w:val="00467F"/>
                  <w:u w:val="single"/>
                </w:rPr>
                <w:t>Ferramentas para Desenvolvimento</w:t>
              </w:r>
            </w:hyperlink>
            <w:r>
              <w:t xml:space="preserve"> – Developer 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 (exceto edições Developer)</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3.1 Acesso a Software de Servidor</w:t>
      </w:r>
    </w:p>
    <w:tbl>
      <w:tblPr>
        <w:tblStyle w:val="PURTable"/>
        <w:tblW w:w="0" w:type="dxa"/>
        <w:tblLook w:val="04A0" w:firstRow="1" w:lastRow="0" w:firstColumn="1" w:lastColumn="0" w:noHBand="0" w:noVBand="1"/>
      </w:tblPr>
      <w:tblGrid>
        <w:gridCol w:w="3653"/>
        <w:gridCol w:w="3663"/>
        <w:gridCol w:w="3600"/>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77D78" w:rsidRDefault="00063D28">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077D78" w:rsidRDefault="00063D28">
            <w:pPr>
              <w:pStyle w:val="ProductList-TableBody"/>
            </w:pPr>
            <w:r>
              <w:t>2014CAL de SQL Server</w:t>
            </w:r>
          </w:p>
        </w:tc>
        <w:tc>
          <w:tcPr>
            <w:tcW w:w="4040" w:type="dxa"/>
            <w:tcBorders>
              <w:top w:val="single" w:sz="18" w:space="0" w:color="0072C6"/>
              <w:left w:val="none" w:sz="4" w:space="0" w:color="000000"/>
              <w:bottom w:val="single" w:sz="4" w:space="0" w:color="000000"/>
              <w:right w:val="single" w:sz="4" w:space="0" w:color="000000"/>
            </w:tcBorders>
          </w:tcPr>
          <w:p w:rsidR="00077D78" w:rsidRDefault="00077D78">
            <w:pPr>
              <w:pStyle w:val="ProductList-TableBody"/>
            </w:pPr>
          </w:p>
        </w:tc>
      </w:tr>
    </w:tbl>
    <w:p w:rsidR="00077D78" w:rsidRDefault="00077D78">
      <w:pPr>
        <w:pStyle w:val="ProductList-Body"/>
      </w:pPr>
    </w:p>
    <w:p w:rsidR="00077D78" w:rsidRDefault="00063D28">
      <w:pPr>
        <w:pStyle w:val="ProductList-ClauseHeading"/>
      </w:pPr>
      <w:r>
        <w:t>3.2 Atualizações Automáticas a Versões Anteriores do SQL Server</w:t>
      </w:r>
    </w:p>
    <w:p w:rsidR="00077D78" w:rsidRDefault="00063D28">
      <w:pPr>
        <w:pStyle w:val="ProductList-Body"/>
      </w:pPr>
      <w:r>
        <w:t xml:space="preserve">Se o software for instalado em </w:t>
      </w:r>
      <w:r>
        <w:fldChar w:fldCharType="begin"/>
      </w:r>
      <w:r>
        <w:instrText xml:space="preserve"> AutoTextList   \s NoStyle \t " significa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 significa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 significa um sistema de hardware físico que pode executar o software de servidor." </w:instrText>
      </w:r>
      <w:r>
        <w:fldChar w:fldCharType="separate"/>
      </w:r>
      <w:r>
        <w:rPr>
          <w:color w:val="0563C1"/>
        </w:rPr>
        <w:t>Servidor</w:t>
      </w:r>
      <w:r>
        <w:fldChar w:fldCharType="end"/>
      </w:r>
      <w:r>
        <w:t xml:space="preserve"> ou dispositivo.</w:t>
      </w:r>
    </w:p>
    <w:p w:rsidR="00077D78" w:rsidRDefault="00077D78">
      <w:pPr>
        <w:pStyle w:val="ProductList-Body"/>
      </w:pPr>
    </w:p>
    <w:p w:rsidR="00077D78" w:rsidRDefault="00063D28">
      <w:pPr>
        <w:pStyle w:val="ProductList-ClauseHeading"/>
      </w:pPr>
      <w:r>
        <w:t>3.3 Instâncias em Execução para Business Intelligence e Standard Editions</w:t>
      </w:r>
    </w:p>
    <w:p w:rsidR="00077D78" w:rsidRDefault="00063D28">
      <w:pPr>
        <w:pStyle w:val="ProductList-Body"/>
      </w:pPr>
      <w:r>
        <w:t xml:space="preserve">Para cada Licença de </w:t>
      </w:r>
      <w:r>
        <w:fldChar w:fldCharType="begin"/>
      </w:r>
      <w:r>
        <w:instrText xml:space="preserve"> AutoTextList   \s NoStyle \t " significa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 significa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w:t>
      </w:r>
      <w:r>
        <w:fldChar w:fldCharType="end"/>
      </w:r>
      <w:r>
        <w:t>.</w:t>
      </w:r>
    </w:p>
    <w:p w:rsidR="00077D78" w:rsidRDefault="00077D78">
      <w:pPr>
        <w:pStyle w:val="ProductList-Body"/>
      </w:pPr>
    </w:p>
    <w:p w:rsidR="00077D78" w:rsidRDefault="00063D28">
      <w:pPr>
        <w:pStyle w:val="ProductList-ClauseHeading"/>
      </w:pPr>
      <w:r>
        <w:t>3.4 SQL Server Business Intelligence (2012 e 2014): Renúncia de CAL para Tarefas em Batch</w:t>
      </w:r>
    </w:p>
    <w:p w:rsidR="00077D78" w:rsidRDefault="00063D28">
      <w:pPr>
        <w:pStyle w:val="ProductList-Body"/>
      </w:pPr>
      <w:r>
        <w:t xml:space="preserve">O Cliente não necessita de </w:t>
      </w:r>
      <w:r>
        <w:fldChar w:fldCharType="begin"/>
      </w:r>
      <w:r>
        <w:instrText xml:space="preserve"> AutoTextList   \s NoStyle \t " significa licença de acesso de cliente, que poderá ser atribuída por utilizador ou dispositivo, conforme apropriado. (Consulte o Glossário para uma definição completa)" </w:instrText>
      </w:r>
      <w:r>
        <w:fldChar w:fldCharType="separate"/>
      </w:r>
      <w:r>
        <w:rPr>
          <w:color w:val="0563C1"/>
        </w:rPr>
        <w:t>CALs</w:t>
      </w:r>
      <w:r>
        <w:fldChar w:fldCharType="end"/>
      </w:r>
      <w:r>
        <w:t xml:space="preserve"> para qualquer utilizador ou dispositivo que aceda às respetivas </w:t>
      </w:r>
      <w:r>
        <w:fldChar w:fldCharType="begin"/>
      </w:r>
      <w:r>
        <w:instrText xml:space="preserve"> AutoTextList   \s NoStyle \t "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exclusivamente através de um processo em batch. A “criação de batches” é uma atividade que permite que um grupo de tarefas que ocorrem em alturas diferentes sejam todas processadas ao mesmo tempo.</w:t>
      </w:r>
    </w:p>
    <w:p w:rsidR="00077D78" w:rsidRDefault="00077D78">
      <w:pPr>
        <w:pStyle w:val="ProductList-Body"/>
      </w:pPr>
    </w:p>
    <w:p w:rsidR="00077D78" w:rsidRDefault="00063D28">
      <w:pPr>
        <w:pStyle w:val="ProductList-ClauseHeading"/>
      </w:pPr>
      <w:r>
        <w:t>3.5 Servidores de Ativação Pós-falha para Parallel Data Warehouse (PDW)</w:t>
      </w:r>
    </w:p>
    <w:p w:rsidR="00077D78" w:rsidRDefault="00063D28">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 significa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OSEs</w:t>
      </w:r>
      <w:r>
        <w:fldChar w:fldCharType="end"/>
      </w:r>
      <w:r>
        <w:t xml:space="preserve"> de ativação pós-falha e baseado na tecnologia da Aplicação PDW.</w:t>
      </w:r>
    </w:p>
    <w:p w:rsidR="00077D78" w:rsidRDefault="00077D78">
      <w:pPr>
        <w:pStyle w:val="ProductList-Body"/>
      </w:pPr>
    </w:p>
    <w:p w:rsidR="00077D78" w:rsidRDefault="00063D28">
      <w:pPr>
        <w:pStyle w:val="ProductList-ClauseHeading"/>
      </w:pPr>
      <w:r>
        <w:t>3.6 SQL Server 2014 Developer Edition: Utilização para Demonstração</w:t>
      </w:r>
    </w:p>
    <w:p w:rsidR="00077D78" w:rsidRDefault="00063D28">
      <w:pPr>
        <w:pStyle w:val="ProductList-Body"/>
      </w:pPr>
      <w:r>
        <w:t xml:space="preserve">Para além do </w:t>
      </w:r>
      <w:r>
        <w:fldChar w:fldCharType="begin"/>
      </w:r>
      <w:r>
        <w:instrText xml:space="preserve"> AutoTextList   \s NoStyle \t " significa a única pessoa a quem é atribuída uma Licença." </w:instrText>
      </w:r>
      <w:r>
        <w:fldChar w:fldCharType="separate"/>
      </w:r>
      <w:r>
        <w:rPr>
          <w:color w:val="0563C1"/>
        </w:rPr>
        <w:t>Utilizador Licenciado</w:t>
      </w:r>
      <w:r>
        <w:fldChar w:fldCharType="end"/>
      </w:r>
      <w:r>
        <w:t>, qualquer pessoa que tenha acesso à rede interna do Cliente poderá instalar e utilizar as cópias do software para demonstrar a utilização dos programas do Cliente com o software.</w:t>
      </w:r>
    </w:p>
    <w:p w:rsidR="00077D78" w:rsidRDefault="00077D78">
      <w:pPr>
        <w:pStyle w:val="ProductList-Body"/>
      </w:pPr>
    </w:p>
    <w:p w:rsidR="00077D78" w:rsidRDefault="00063D28">
      <w:pPr>
        <w:pStyle w:val="ProductList-ClauseHeading"/>
      </w:pPr>
      <w:r>
        <w:t>3.7 Software Adicional – Tudo (exceto Developer)</w:t>
      </w:r>
    </w:p>
    <w:p w:rsidR="00077D78" w:rsidRDefault="00063D28">
      <w:pPr>
        <w:pStyle w:val="ProductList-SubClauseHeading"/>
      </w:pPr>
      <w:r>
        <w:t>3.7.1 Software Adicional - Tudo (exceto Parallel Data Warehouse e Developer)</w:t>
      </w:r>
    </w:p>
    <w:tbl>
      <w:tblPr>
        <w:tblStyle w:val="PURTable0"/>
        <w:tblW w:w="0" w:type="dxa"/>
        <w:tblLook w:val="04A0" w:firstRow="1" w:lastRow="0" w:firstColumn="1" w:lastColumn="0" w:noHBand="0" w:noVBand="1"/>
      </w:tblPr>
      <w:tblGrid>
        <w:gridCol w:w="3497"/>
        <w:gridCol w:w="3573"/>
        <w:gridCol w:w="3486"/>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Conectividade das Ferramentas de Cliente</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Cliente Distributed Replay</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Ferramentas de Gestão - Completo</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pPr>
          </w:p>
        </w:tc>
      </w:tr>
    </w:tbl>
    <w:p w:rsidR="00077D78" w:rsidRDefault="00077D78">
      <w:pPr>
        <w:pStyle w:val="ProductList-BodyIndented"/>
      </w:pPr>
    </w:p>
    <w:p w:rsidR="00077D78" w:rsidRDefault="00063D28">
      <w:pPr>
        <w:pStyle w:val="ProductList-SubClauseHeading"/>
      </w:pPr>
      <w:r>
        <w:t>3.7.2 Software Adicional - Parallel Data Warehouse</w:t>
      </w:r>
    </w:p>
    <w:tbl>
      <w:tblPr>
        <w:tblStyle w:val="PURTable0"/>
        <w:tblW w:w="0" w:type="dxa"/>
        <w:tblLook w:val="04A0" w:firstRow="1" w:lastRow="0" w:firstColumn="1" w:lastColumn="0" w:noHBand="0" w:noVBand="1"/>
      </w:tblPr>
      <w:tblGrid>
        <w:gridCol w:w="3544"/>
        <w:gridCol w:w="3561"/>
        <w:gridCol w:w="3451"/>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Servidor de HDInsight</w:t>
            </w:r>
          </w:p>
        </w:tc>
        <w:tc>
          <w:tcPr>
            <w:tcW w:w="404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077D78" w:rsidRDefault="00077D78">
            <w:pPr>
              <w:pStyle w:val="ProductList-TableBody"/>
            </w:pPr>
          </w:p>
        </w:tc>
      </w:tr>
    </w:tbl>
    <w:p w:rsidR="00077D78" w:rsidRDefault="00063D28">
      <w:pPr>
        <w:pStyle w:val="ProductList-Offering1SubSection"/>
      </w:pPr>
      <w:bookmarkStart w:id="139" w:name="_Sec826"/>
      <w:r>
        <w:t>4. Software Assurance</w:t>
      </w:r>
      <w:bookmarkEnd w:id="139"/>
    </w:p>
    <w:tbl>
      <w:tblPr>
        <w:tblStyle w:val="PURTable"/>
        <w:tblW w:w="0" w:type="dxa"/>
        <w:tblLook w:val="04A0" w:firstRow="1" w:lastRow="0" w:firstColumn="1" w:lastColumn="0" w:noHBand="0" w:noVBand="1"/>
      </w:tblPr>
      <w:tblGrid>
        <w:gridCol w:w="3636"/>
        <w:gridCol w:w="3643"/>
        <w:gridCol w:w="3637"/>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Direitos disponíveis aos clientes de SA de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(exceto Developer e Parallel Data Warehouse)</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Direitos disponíveis a clientes de SA para reatribuir licenças fora das linhas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(exceto Developer 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2">
              <w:r>
                <w:rPr>
                  <w:color w:val="00467F"/>
                  <w:u w:val="single"/>
                </w:rPr>
                <w:t>Lista de Produto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Roaming: N/A</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URBreadcrumb"/>
      </w:pPr>
    </w:p>
    <w:p w:rsidR="00077D78" w:rsidRDefault="00063D28">
      <w:pPr>
        <w:pStyle w:val="ProductList-ClauseHeading"/>
      </w:pPr>
      <w:r>
        <w:t>4.1 SQL Server 2014 Enterprise Core – Virtualização Ilimitada</w:t>
      </w:r>
    </w:p>
    <w:p w:rsidR="00077D78" w:rsidRDefault="00063D28">
      <w:pPr>
        <w:pStyle w:val="ProductList-Body"/>
      </w:pPr>
      <w:r>
        <w:t xml:space="preserve">O Cliente pode executar qualquer número de instâncias do software de servidor em qualquer número de </w:t>
      </w:r>
      <w:r>
        <w:fldChar w:fldCharType="begin"/>
      </w:r>
      <w:r>
        <w:instrText xml:space="preserve"> AutoTextList   \s NoStyle \t "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 significa um sistema de hardware físico que pode executar o software de servidor." </w:instrText>
      </w:r>
      <w:r>
        <w:fldChar w:fldCharType="separate"/>
      </w:r>
      <w:r>
        <w:rPr>
          <w:color w:val="0563C1"/>
        </w:rPr>
        <w:t>Servidor</w:t>
      </w:r>
      <w:r>
        <w:fldChar w:fldCharType="end"/>
      </w:r>
      <w:r>
        <w:t>.</w:t>
      </w:r>
    </w:p>
    <w:p w:rsidR="00077D78" w:rsidRDefault="00063D28">
      <w:pPr>
        <w:pStyle w:val="ProductList-ClauseHeading"/>
      </w:pPr>
      <w:r>
        <w:t>4.2 SQL Server 2012 Parallel Data Warehouse – Atualizações de Funcionalidades</w:t>
      </w:r>
    </w:p>
    <w:p w:rsidR="00077D78" w:rsidRDefault="00063D28">
      <w:pPr>
        <w:pStyle w:val="ProductList-Body"/>
      </w:pPr>
      <w:r>
        <w:t>Os Clientes com cobertura SA são elegíveis para versões de funcionalidades (por exemplo, atualizações de aplicações) entre versões de produtos principais.</w:t>
      </w:r>
    </w:p>
    <w:p w:rsidR="00077D78" w:rsidRDefault="00077D78">
      <w:pPr>
        <w:pStyle w:val="ProductList-Body"/>
      </w:pPr>
    </w:p>
    <w:p w:rsidR="00077D78" w:rsidRDefault="00063D28">
      <w:pPr>
        <w:pStyle w:val="ProductList-ClauseHeading"/>
      </w:pPr>
      <w:r>
        <w:t>4.3 Opção de Aquisição “Buy-Out” do SQL Server ao abrigo da Enrollment for Application Platform EAP</w:t>
      </w:r>
    </w:p>
    <w:p w:rsidR="00077D78" w:rsidRDefault="00063D28">
      <w:pPr>
        <w:pStyle w:val="ProductList-Body"/>
      </w:pPr>
      <w:r>
        <w:t xml:space="preserve">Os clientes poderão renovar a cobertura SA para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Core.</w:t>
      </w:r>
    </w:p>
    <w:p w:rsidR="00077D78" w:rsidRDefault="00077D78">
      <w:pPr>
        <w:pStyle w:val="ProductList-Body"/>
      </w:pPr>
    </w:p>
    <w:p w:rsidR="00077D78" w:rsidRDefault="00063D28">
      <w:pPr>
        <w:pStyle w:val="ProductList-ClauseHeading"/>
      </w:pPr>
      <w:r>
        <w:t>4.4 Implementar SQL Server Parallel Data Warehouse ao abrigo de Licenças Core do SQL Server Enterprise (consulte Edições Anteriores)</w:t>
      </w:r>
    </w:p>
    <w:p w:rsidR="00077D78" w:rsidRDefault="00063D28">
      <w:pPr>
        <w:pStyle w:val="ProductList-Body"/>
      </w:pPr>
      <w:r>
        <w:t>O acesso a atualizações de funcionalidades do SQL Server Parallel Data Warehouse requer cobertura SA em todas as licenças SQL Enterprise Por Núcleo implementadas desta forma.</w:t>
      </w:r>
    </w:p>
    <w:p w:rsidR="00077D78" w:rsidRDefault="00077D78">
      <w:pPr>
        <w:pStyle w:val="ProductList-Body"/>
      </w:pPr>
    </w:p>
    <w:p w:rsidR="00077D78" w:rsidRDefault="00063D28">
      <w:pPr>
        <w:pStyle w:val="ProductList-ClauseHeading"/>
      </w:pPr>
      <w:r>
        <w:t>4.5 Compilação Opcional do SQL Server 2012 Parallel Data Warehouse (PDW) sem Oracle Java</w:t>
      </w:r>
    </w:p>
    <w:p w:rsidR="00077D78" w:rsidRDefault="00063D28">
      <w:pPr>
        <w:pStyle w:val="ProductList-Body"/>
      </w:pPr>
      <w:r>
        <w:t xml:space="preserve">Os clientes que tenham cobertura SA ativas em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para o SQL Server 2012 PDW no momento da disponibilização da Atualização de Aplicações 1 (AU 1) poderão adquirir uma compilação do produto com Oracle Java ou, a pedido, sem Oracle Java.</w:t>
      </w:r>
    </w:p>
    <w:p w:rsidR="00077D78" w:rsidRDefault="00077D78">
      <w:pPr>
        <w:pStyle w:val="PURBreadcrumb"/>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GroupHeading"/>
      </w:pPr>
      <w:bookmarkStart w:id="140" w:name="_Sec615"/>
      <w:r>
        <w:t>System Center</w:t>
      </w:r>
      <w:bookmarkEnd w:id="140"/>
      <w:r>
        <w:fldChar w:fldCharType="begin"/>
      </w:r>
      <w:r>
        <w:instrText xml:space="preserve"> TC "</w:instrText>
      </w:r>
      <w:bookmarkStart w:id="141" w:name="_Toc426101772"/>
      <w:r>
        <w:instrText>System Center</w:instrText>
      </w:r>
      <w:bookmarkEnd w:id="141"/>
      <w:r>
        <w:instrText>" \l 2</w:instrText>
      </w:r>
      <w:r>
        <w:fldChar w:fldCharType="end"/>
      </w:r>
    </w:p>
    <w:p w:rsidR="00077D78" w:rsidRDefault="00063D28">
      <w:pPr>
        <w:pStyle w:val="ProductList-Offering2HeadingNoBorder"/>
      </w:pPr>
      <w:bookmarkStart w:id="142" w:name="_Sec642"/>
      <w:r>
        <w:t>System Center Server</w:t>
      </w:r>
      <w:bookmarkEnd w:id="142"/>
      <w:r>
        <w:fldChar w:fldCharType="begin"/>
      </w:r>
      <w:r>
        <w:instrText xml:space="preserve"> TC "</w:instrText>
      </w:r>
      <w:bookmarkStart w:id="143" w:name="_Toc426101773"/>
      <w:r>
        <w:instrText>System Center Server</w:instrText>
      </w:r>
      <w:bookmarkEnd w:id="143"/>
      <w:r>
        <w:instrText>" \l 3</w:instrText>
      </w:r>
      <w:r>
        <w:fldChar w:fldCharType="end"/>
      </w:r>
    </w:p>
    <w:p w:rsidR="00077D78" w:rsidRDefault="00063D28">
      <w:pPr>
        <w:pStyle w:val="ProductList-Offering1SubSection"/>
      </w:pPr>
      <w:bookmarkStart w:id="144" w:name="_Sec689"/>
      <w:r>
        <w:t>1. Disponibilidade do Programa</w:t>
      </w:r>
      <w:bookmarkEnd w:id="144"/>
    </w:p>
    <w:tbl>
      <w:tblPr>
        <w:tblStyle w:val="PURTable"/>
        <w:tblW w:w="10916" w:type="dxa"/>
        <w:tblLook w:val="04A0" w:firstRow="1" w:lastRow="0" w:firstColumn="1" w:lastColumn="0" w:noHBand="0" w:noVBand="1"/>
      </w:tblPr>
      <w:tblGrid>
        <w:gridCol w:w="4117"/>
        <w:gridCol w:w="618"/>
        <w:gridCol w:w="613"/>
        <w:gridCol w:w="617"/>
        <w:gridCol w:w="615"/>
        <w:gridCol w:w="615"/>
        <w:gridCol w:w="617"/>
        <w:gridCol w:w="618"/>
        <w:gridCol w:w="634"/>
        <w:gridCol w:w="619"/>
        <w:gridCol w:w="617"/>
        <w:gridCol w:w="616"/>
      </w:tblGrid>
      <w:tr w:rsidR="00077D78" w:rsidTr="00A74EF8">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Produtos</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77D7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EF8" w:rsidTr="00A74EF8">
        <w:tc>
          <w:tcPr>
            <w:tcW w:w="4117" w:type="dxa"/>
            <w:tcBorders>
              <w:top w:val="single" w:sz="6" w:space="0" w:color="FFFFFF"/>
              <w:left w:val="none" w:sz="4" w:space="0" w:color="6E6E6E"/>
              <w:bottom w:val="dashed" w:sz="4" w:space="0" w:color="BFBFBF"/>
              <w:right w:val="none" w:sz="4" w:space="0" w:color="6E6E6E"/>
            </w:tcBorders>
          </w:tcPr>
          <w:p w:rsidR="00A74EF8" w:rsidRDefault="00A74EF8" w:rsidP="00A74EF8">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processadores)</w:t>
            </w:r>
          </w:p>
        </w:tc>
        <w:tc>
          <w:tcPr>
            <w:tcW w:w="618" w:type="dxa"/>
            <w:tcBorders>
              <w:top w:val="single" w:sz="6" w:space="0" w:color="FFFFFF"/>
              <w:left w:val="none" w:sz="4" w:space="0" w:color="6E6E6E"/>
              <w:bottom w:val="dashed" w:sz="4" w:space="0" w:color="BFBFBF"/>
              <w:right w:val="none" w:sz="4" w:space="0" w:color="6E6E6E"/>
            </w:tcBorders>
          </w:tcPr>
          <w:p w:rsidR="00A74EF8" w:rsidRDefault="00A74EF8" w:rsidP="00A74EF8">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A74EF8" w:rsidRDefault="00A74EF8" w:rsidP="00A74EF8">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A74EF8" w:rsidRDefault="00A74EF8" w:rsidP="00A74EF8">
            <w:pPr>
              <w:pStyle w:val="ProductList-TableBody"/>
              <w:jc w:val="center"/>
            </w:pPr>
            <w:r>
              <w:t>23</w:t>
            </w:r>
          </w:p>
        </w:tc>
        <w:tc>
          <w:tcPr>
            <w:tcW w:w="615" w:type="dxa"/>
            <w:tcBorders>
              <w:top w:val="single" w:sz="6" w:space="0" w:color="FFFFFF"/>
              <w:left w:val="none" w:sz="4" w:space="0" w:color="6E6E6E"/>
              <w:bottom w:val="dashed" w:sz="4" w:space="0" w:color="BFBFBF"/>
              <w:right w:val="single" w:sz="6" w:space="0" w:color="FFFFFF"/>
            </w:tcBorders>
          </w:tcPr>
          <w:p w:rsidR="00A74EF8" w:rsidRDefault="00A74EF8" w:rsidP="00A74EF8">
            <w:pPr>
              <w:pStyle w:val="ProductList-TableBody"/>
              <w:jc w:val="center"/>
            </w:pPr>
            <w:r>
              <w:t>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fldChar w:fldCharType="begin"/>
            </w:r>
            <w:r w:rsidRPr="00445B88">
              <w:rPr>
                <w:color w:val="00188F"/>
              </w:rPr>
              <w:instrText>AutoTextList  \s NoStyle \t " : Open License e Open Value         "</w:instrText>
            </w:r>
            <w:r w:rsidRPr="00445B88">
              <w:rPr>
                <w:color w:val="00188F"/>
              </w:rPr>
              <w:fldChar w:fldCharType="separate"/>
            </w:r>
            <w:r w:rsidRPr="00445B88">
              <w:rPr>
                <w:color w:val="00188F"/>
              </w:rPr>
              <w:t>OF</w:t>
            </w:r>
            <w:r w:rsidRPr="00445B88">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r>
              <w:t>A,C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r>
              <w:t>A</w:t>
            </w:r>
          </w:p>
        </w:tc>
      </w:tr>
      <w:tr w:rsidR="00A74EF8" w:rsidTr="00A74EF8">
        <w:tc>
          <w:tcPr>
            <w:tcW w:w="4117" w:type="dxa"/>
            <w:tcBorders>
              <w:top w:val="dashed" w:sz="4" w:space="0" w:color="BFBFBF"/>
              <w:left w:val="none" w:sz="4" w:space="0" w:color="6E6E6E"/>
              <w:bottom w:val="none" w:sz="4" w:space="0" w:color="BFBFBF"/>
              <w:right w:val="none" w:sz="4" w:space="0" w:color="6E6E6E"/>
            </w:tcBorders>
          </w:tcPr>
          <w:p w:rsidR="00A74EF8" w:rsidRDefault="00A74EF8" w:rsidP="00A74EF8">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processadores)</w:t>
            </w:r>
          </w:p>
        </w:tc>
        <w:tc>
          <w:tcPr>
            <w:tcW w:w="618" w:type="dxa"/>
            <w:tcBorders>
              <w:top w:val="dashed" w:sz="4" w:space="0" w:color="BFBFBF"/>
              <w:left w:val="none" w:sz="4" w:space="0" w:color="6E6E6E"/>
              <w:bottom w:val="none" w:sz="4" w:space="0" w:color="BFBFBF"/>
              <w:right w:val="none" w:sz="4" w:space="0" w:color="6E6E6E"/>
            </w:tcBorders>
          </w:tcPr>
          <w:p w:rsidR="00A74EF8" w:rsidRDefault="00A74EF8" w:rsidP="00A74EF8">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rsidR="00A74EF8" w:rsidRDefault="00A74EF8" w:rsidP="00A74EF8">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A74EF8" w:rsidRDefault="00A74EF8" w:rsidP="00A74EF8">
            <w:pPr>
              <w:pStyle w:val="ProductList-TableBody"/>
              <w:jc w:val="center"/>
            </w:pPr>
            <w:r>
              <w:t>38</w:t>
            </w:r>
          </w:p>
        </w:tc>
        <w:tc>
          <w:tcPr>
            <w:tcW w:w="615" w:type="dxa"/>
            <w:tcBorders>
              <w:top w:val="dashed" w:sz="4" w:space="0" w:color="BFBFBF"/>
              <w:left w:val="none" w:sz="4" w:space="0" w:color="6E6E6E"/>
              <w:bottom w:val="none" w:sz="4" w:space="0" w:color="BFBFBF"/>
              <w:right w:val="single" w:sz="6" w:space="0" w:color="FFFFFF"/>
            </w:tcBorders>
          </w:tcPr>
          <w:p w:rsidR="00A74EF8" w:rsidRDefault="00A74EF8" w:rsidP="00A74EF8">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74EF8" w:rsidRPr="00445B88" w:rsidRDefault="00A74EF8" w:rsidP="00A74EF8">
            <w:pPr>
              <w:pStyle w:val="ProductList-TableBody"/>
              <w:jc w:val="center"/>
              <w:rPr>
                <w:color w:val="00188F"/>
              </w:rPr>
            </w:pPr>
            <w:r w:rsidRPr="00445B88">
              <w:rPr>
                <w:color w:val="00188F"/>
              </w:rPr>
              <w:fldChar w:fldCharType="begin"/>
            </w:r>
            <w:r w:rsidRPr="00445B88">
              <w:rPr>
                <w:color w:val="00188F"/>
              </w:rPr>
              <w:instrText>AutoTextList  \s NoStyle \t " : Open License e Open Value         "</w:instrText>
            </w:r>
            <w:r w:rsidRPr="00445B88">
              <w:rPr>
                <w:color w:val="00188F"/>
              </w:rPr>
              <w:fldChar w:fldCharType="separate"/>
            </w:r>
            <w:r w:rsidRPr="00445B88">
              <w:rPr>
                <w:color w:val="00188F"/>
              </w:rPr>
              <w:t>OF</w:t>
            </w:r>
            <w:r w:rsidRPr="00445B88">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r>
              <w:t>A,C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r>
              <w:t>A</w:t>
            </w:r>
          </w:p>
        </w:tc>
      </w:tr>
    </w:tbl>
    <w:p w:rsidR="00077D78" w:rsidRDefault="00063D28">
      <w:pPr>
        <w:pStyle w:val="ProductList-Offering1SubSection"/>
      </w:pPr>
      <w:bookmarkStart w:id="145" w:name="_Sec744"/>
      <w:r>
        <w:t>2. Condições do Produto</w:t>
      </w:r>
      <w:bookmarkEnd w:id="145"/>
    </w:p>
    <w:tbl>
      <w:tblPr>
        <w:tblStyle w:val="PURTable"/>
        <w:tblW w:w="0" w:type="dxa"/>
        <w:tblLook w:val="04A0" w:firstRow="1" w:lastRow="0" w:firstColumn="1" w:lastColumn="0" w:noHBand="0" w:noVBand="1"/>
      </w:tblPr>
      <w:tblGrid>
        <w:gridCol w:w="3645"/>
        <w:gridCol w:w="3639"/>
        <w:gridCol w:w="3632"/>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Versões anteriores do Produto e respetiva Data Disponível." </w:instrText>
            </w:r>
            <w:r>
              <w:fldChar w:fldCharType="separate"/>
            </w:r>
            <w:r>
              <w:rPr>
                <w:color w:val="0563C1"/>
              </w:rPr>
              <w:t>Versão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Edições Anteriores: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True-up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2.1 Inscrição Servidor e Nuvem (SCE) - Direito de gerir OSEs no Microsoft Azure ao abrigo de Licenças de CIS</w:t>
      </w:r>
    </w:p>
    <w:p w:rsidR="00077D78" w:rsidRDefault="00063D28">
      <w:pPr>
        <w:pStyle w:val="ProductList-Body"/>
      </w:pPr>
      <w:r>
        <w:t xml:space="preserve">Os Clientes da SCE que tenham cumprido os requisitos da cobertura da inscrição e estejam licenciados para a utilização de Core Infrastructure Server (CIS) Suite para gerir </w:t>
      </w:r>
      <w:r>
        <w:fldChar w:fldCharType="begin"/>
      </w:r>
      <w:r>
        <w:instrText xml:space="preserve"> AutoTextList   \s NoStyle \t "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de CIS para gerir os respetivos </w:t>
      </w:r>
      <w:r>
        <w:fldChar w:fldCharType="begin"/>
      </w:r>
      <w:r>
        <w:instrText xml:space="preserve"> AutoTextList   \s NoStyle \t " significa um OSE configurado para ser executado num sistema de hardware virtual" </w:instrText>
      </w:r>
      <w:r>
        <w:fldChar w:fldCharType="separate"/>
      </w:r>
      <w:r>
        <w:rPr>
          <w:color w:val="0563C1"/>
        </w:rPr>
        <w:t>OSEs Virtuais</w:t>
      </w:r>
      <w:r>
        <w:fldChar w:fldCharType="end"/>
      </w:r>
      <w:r>
        <w:t xml:space="preserve"> qualificáveis em execução no Microsoft Azure. Para cada Licença de CIS coberta por uma SCE de um cliente, o cliente pode gerir até 10 </w:t>
      </w:r>
      <w:r>
        <w:fldChar w:fldCharType="begin"/>
      </w:r>
      <w:r>
        <w:instrText xml:space="preserve"> AutoTextList   \s NoStyle \t " significa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 significa um OSE configurado para ser executado num sistema de hardware virtual" </w:instrText>
      </w:r>
      <w:r>
        <w:fldChar w:fldCharType="separate"/>
      </w:r>
      <w:r>
        <w:rPr>
          <w:color w:val="0563C1"/>
        </w:rPr>
        <w:t>OSEs Virtuais</w:t>
      </w:r>
      <w:r>
        <w:fldChar w:fldCharType="end"/>
      </w:r>
      <w:r>
        <w:t xml:space="preserve"> incluem: </w:t>
      </w:r>
    </w:p>
    <w:p w:rsidR="00077D78" w:rsidRDefault="00063D28" w:rsidP="00A74EF8">
      <w:pPr>
        <w:pStyle w:val="ProductList-Bullet"/>
        <w:numPr>
          <w:ilvl w:val="0"/>
          <w:numId w:val="22"/>
        </w:numPr>
      </w:pPr>
      <w:r>
        <w:t xml:space="preserve">Instâncias da Máquina Virtual do Windows </w:t>
      </w:r>
    </w:p>
    <w:p w:rsidR="00077D78" w:rsidRDefault="00063D28" w:rsidP="00A74EF8">
      <w:pPr>
        <w:pStyle w:val="ProductList-Bullet"/>
        <w:numPr>
          <w:ilvl w:val="0"/>
          <w:numId w:val="22"/>
        </w:numPr>
      </w:pPr>
      <w:r>
        <w:t xml:space="preserve">Instâncias de Serviços em Nuvem (função Web e função de trabalho) </w:t>
      </w:r>
    </w:p>
    <w:p w:rsidR="00077D78" w:rsidRDefault="00063D28" w:rsidP="00A74EF8">
      <w:pPr>
        <w:pStyle w:val="ProductList-Bullet"/>
        <w:numPr>
          <w:ilvl w:val="0"/>
          <w:numId w:val="22"/>
        </w:numPr>
      </w:pPr>
      <w:r>
        <w:t xml:space="preserve">Contas de Armazenamento </w:t>
      </w:r>
    </w:p>
    <w:p w:rsidR="00077D78" w:rsidRDefault="00063D28" w:rsidP="00A74EF8">
      <w:pPr>
        <w:pStyle w:val="ProductList-Bullet"/>
        <w:numPr>
          <w:ilvl w:val="0"/>
          <w:numId w:val="22"/>
        </w:numPr>
      </w:pPr>
      <w:r>
        <w:t xml:space="preserve">Bases de Dados SQL </w:t>
      </w:r>
    </w:p>
    <w:p w:rsidR="00077D78" w:rsidRDefault="00063D28" w:rsidP="00A74EF8">
      <w:pPr>
        <w:pStyle w:val="ProductList-Bullet"/>
        <w:numPr>
          <w:ilvl w:val="0"/>
          <w:numId w:val="22"/>
        </w:numPr>
      </w:pPr>
      <w:r>
        <w:t>Instâncias de Web sites</w:t>
      </w:r>
    </w:p>
    <w:p w:rsidR="00077D78" w:rsidRDefault="00063D28">
      <w:pPr>
        <w:pStyle w:val="ProductList-Offering1SubSection"/>
      </w:pPr>
      <w:bookmarkStart w:id="146" w:name="_Sec797"/>
      <w:r>
        <w:t>3. Direitos de Utilização</w:t>
      </w:r>
      <w:bookmarkEnd w:id="146"/>
    </w:p>
    <w:tbl>
      <w:tblPr>
        <w:tblStyle w:val="PURTable"/>
        <w:tblW w:w="0" w:type="dxa"/>
        <w:tblLook w:val="04A0" w:firstRow="1" w:lastRow="0" w:firstColumn="1" w:lastColumn="0" w:noHBand="0" w:noVBand="1"/>
      </w:tblPr>
      <w:tblGrid>
        <w:gridCol w:w="3649"/>
        <w:gridCol w:w="3636"/>
        <w:gridCol w:w="3631"/>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Software Adicional: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3.1 Licença de Gestão - System Center 2012 R2 Standard</w:t>
      </w:r>
    </w:p>
    <w:tbl>
      <w:tblPr>
        <w:tblStyle w:val="PURTable"/>
        <w:tblW w:w="0" w:type="dxa"/>
        <w:tblLook w:val="04A0" w:firstRow="1" w:lastRow="0" w:firstColumn="1" w:lastColumn="0" w:noHBand="0" w:noVBand="1"/>
      </w:tblPr>
      <w:tblGrid>
        <w:gridCol w:w="3657"/>
        <w:gridCol w:w="3662"/>
        <w:gridCol w:w="3597"/>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D78" w:rsidRDefault="00063D28">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077D78" w:rsidRDefault="00063D28">
            <w:pPr>
              <w:pStyle w:val="ProductList-TableBody"/>
            </w:pPr>
            <w:r>
              <w:t>Licença de Gestão do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077D78" w:rsidRDefault="00077D78">
            <w:pPr>
              <w:pStyle w:val="ProductList-TableBody"/>
            </w:pPr>
          </w:p>
        </w:tc>
      </w:tr>
    </w:tbl>
    <w:p w:rsidR="00077D78" w:rsidRDefault="00077D78">
      <w:pPr>
        <w:pStyle w:val="ProductList-Body"/>
      </w:pPr>
    </w:p>
    <w:p w:rsidR="00077D78" w:rsidRDefault="00063D28">
      <w:pPr>
        <w:pStyle w:val="ProductList-ClauseHeading"/>
      </w:pPr>
      <w:r>
        <w:t>3.2 Licença de Gestão - System Center 2012 R2 Datacenter</w:t>
      </w:r>
    </w:p>
    <w:tbl>
      <w:tblPr>
        <w:tblStyle w:val="PURTable"/>
        <w:tblW w:w="0" w:type="dxa"/>
        <w:tblLook w:val="04A0" w:firstRow="1" w:lastRow="0" w:firstColumn="1" w:lastColumn="0" w:noHBand="0" w:noVBand="1"/>
      </w:tblPr>
      <w:tblGrid>
        <w:gridCol w:w="3652"/>
        <w:gridCol w:w="3673"/>
        <w:gridCol w:w="3591"/>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D78" w:rsidRDefault="00063D28">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077D78" w:rsidRDefault="00063D28">
            <w:pPr>
              <w:pStyle w:val="ProductList-TableBody"/>
            </w:pPr>
            <w:r>
              <w:t>Licença de Gestão do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077D78" w:rsidRDefault="00077D78">
            <w:pPr>
              <w:pStyle w:val="ProductList-TableBody"/>
            </w:pPr>
          </w:p>
        </w:tc>
      </w:tr>
    </w:tbl>
    <w:p w:rsidR="00077D78" w:rsidRDefault="00077D78">
      <w:pPr>
        <w:pStyle w:val="ProductList-Body"/>
      </w:pPr>
    </w:p>
    <w:p w:rsidR="00077D78" w:rsidRDefault="00063D28">
      <w:pPr>
        <w:pStyle w:val="ProductList-ClauseHeading"/>
      </w:pPr>
      <w:r>
        <w:t>3.3 Tecnologia SQL Server</w:t>
      </w:r>
    </w:p>
    <w:p w:rsidR="00077D78" w:rsidRDefault="00063D28">
      <w:pPr>
        <w:pStyle w:val="ProductList-Body"/>
      </w:pPr>
      <w:r>
        <w:t xml:space="preserve">O Cliente poderá executar uma </w:t>
      </w:r>
      <w:r>
        <w:fldChar w:fldCharType="begin"/>
      </w:r>
      <w:r>
        <w:instrText xml:space="preserve"> AutoTextList   \s NoStyle \t "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qualquer software de base de dados SQL Server</w:t>
      </w:r>
      <w:r>
        <w:fldChar w:fldCharType="begin"/>
      </w:r>
      <w:r>
        <w:instrText xml:space="preserve"> XE "SQL Server" </w:instrText>
      </w:r>
      <w:r>
        <w:fldChar w:fldCharType="end"/>
      </w:r>
      <w:r>
        <w:t xml:space="preserve"> incluído no Produto com o único propósito de suportar esse Produto e qualquer outro Produto que inclua o software de base de dados SQL Server.</w:t>
      </w:r>
    </w:p>
    <w:p w:rsidR="00077D78" w:rsidRDefault="00063D28">
      <w:pPr>
        <w:pStyle w:val="ProductList-Offering1SubSection"/>
      </w:pPr>
      <w:bookmarkStart w:id="147" w:name="_Sec838"/>
      <w:r>
        <w:t>4. Software Assurance</w:t>
      </w:r>
      <w:bookmarkEnd w:id="147"/>
    </w:p>
    <w:tbl>
      <w:tblPr>
        <w:tblStyle w:val="PURTable"/>
        <w:tblW w:w="0" w:type="dxa"/>
        <w:tblLook w:val="04A0" w:firstRow="1" w:lastRow="0" w:firstColumn="1" w:lastColumn="0" w:noHBand="0" w:noVBand="1"/>
      </w:tblPr>
      <w:tblGrid>
        <w:gridCol w:w="3643"/>
        <w:gridCol w:w="3651"/>
        <w:gridCol w:w="3622"/>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Direitos disponíveis aos clientes de SA de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Ativação Pós-falha: N/A</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Direitos disponíveis a clientes de SA para reatribuir licenças fora das linhas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3">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Roaming: N/A</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URBreadcrumb"/>
      </w:pPr>
    </w:p>
    <w:p w:rsidR="00077D78" w:rsidRDefault="00063D28">
      <w:pPr>
        <w:pStyle w:val="PURBreadcrumb"/>
      </w:pPr>
      <w:r>
        <w:t>4.1 System Center Global Service Monitor</w:t>
      </w:r>
    </w:p>
    <w:p w:rsidR="00077D78" w:rsidRDefault="00063D28">
      <w:pPr>
        <w:pStyle w:val="ProductList-Body"/>
      </w:pPr>
      <w:r>
        <w:t xml:space="preserve">Os clientes com cobertura SA ativa para as </w:t>
      </w:r>
      <w:r>
        <w:fldChar w:fldCharType="begin"/>
      </w:r>
      <w:r>
        <w:instrText xml:space="preserve"> AutoTextList   \s NoStyle \t " significa uma Licença que permite a gestão de um ou mais OSEs pela versão correspondente do software de servidor ou qualquer versão anterior do software de servidor. (Consulte o Glossário para uma definição completa)" </w:instrText>
      </w:r>
      <w:r>
        <w:fldChar w:fldCharType="separate"/>
      </w:r>
      <w:r>
        <w:rPr>
          <w:color w:val="0563C1"/>
        </w:rPr>
        <w:t>Licenças de Gestão</w:t>
      </w:r>
      <w:r>
        <w:fldChar w:fldCharType="end"/>
      </w:r>
      <w:r>
        <w:t xml:space="preserve"> poderão utilizar o System Center Global Service Monitor</w:t>
      </w:r>
      <w:r>
        <w:fldChar w:fldCharType="begin"/>
      </w:r>
      <w:r>
        <w:instrText xml:space="preserve"> XE "System Center Global Service Monitor" </w:instrText>
      </w:r>
      <w:r>
        <w:fldChar w:fldCharType="end"/>
      </w:r>
      <w:r>
        <w:t xml:space="preserve"> para monitorizar as aplicações Web em execução em </w:t>
      </w:r>
      <w:r>
        <w:fldChar w:fldCharType="begin"/>
      </w:r>
      <w:r>
        <w:instrText xml:space="preserve"> AutoTextList   \s NoStyle \t "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OSEs</w:t>
      </w:r>
      <w:r>
        <w:fldChar w:fldCharType="end"/>
      </w:r>
      <w:r>
        <w:t xml:space="preserve"> licenciados com estas </w:t>
      </w:r>
      <w:r>
        <w:fldChar w:fldCharType="begin"/>
      </w:r>
      <w:r>
        <w:instrText xml:space="preserve"> AutoTextList   \s NoStyle \t " significa uma Licença que permite a gestão de um ou mais OSEs pela versão correspondente do software de servidor ou qualquer versão anterior do software de servidor. (Consulte o Glossário para uma definição completa)" </w:instrText>
      </w:r>
      <w:r>
        <w:fldChar w:fldCharType="separate"/>
      </w:r>
      <w:r>
        <w:rPr>
          <w:color w:val="0563C1"/>
        </w:rPr>
        <w:t>Licenças de Gestão</w:t>
      </w:r>
      <w:r>
        <w:fldChar w:fldCharType="end"/>
      </w:r>
      <w:r>
        <w:t>. A utilização deste Serviço Online está sujeita aos OST.</w:t>
      </w:r>
    </w:p>
    <w:p w:rsidR="00077D78" w:rsidRDefault="00077D78">
      <w:pPr>
        <w:pStyle w:val="PURBreadcrumb"/>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2HeadingNoBorder"/>
      </w:pPr>
      <w:bookmarkStart w:id="148" w:name="_Sec643"/>
      <w:r>
        <w:t>System Center Client Management Suite</w:t>
      </w:r>
      <w:bookmarkEnd w:id="148"/>
      <w:r>
        <w:fldChar w:fldCharType="begin"/>
      </w:r>
      <w:r>
        <w:instrText xml:space="preserve"> TC "</w:instrText>
      </w:r>
      <w:bookmarkStart w:id="149" w:name="_Toc426101774"/>
      <w:r>
        <w:instrText>System Center Client Management Suite</w:instrText>
      </w:r>
      <w:bookmarkEnd w:id="149"/>
      <w:r>
        <w:instrText>" \l 3</w:instrText>
      </w:r>
      <w:r>
        <w:fldChar w:fldCharType="end"/>
      </w:r>
    </w:p>
    <w:p w:rsidR="00077D78" w:rsidRDefault="00063D28">
      <w:pPr>
        <w:pStyle w:val="ProductList-Offering1SubSection"/>
      </w:pPr>
      <w:bookmarkStart w:id="150" w:name="_Sec690"/>
      <w:r>
        <w:t>1. Disponibilidade do Programa</w:t>
      </w:r>
      <w:bookmarkEnd w:id="150"/>
    </w:p>
    <w:tbl>
      <w:tblPr>
        <w:tblStyle w:val="PURTable"/>
        <w:tblW w:w="10916"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077D78" w:rsidTr="00A74EF8">
        <w:trPr>
          <w:cnfStyle w:val="100000000000" w:firstRow="1" w:lastRow="0" w:firstColumn="0" w:lastColumn="0" w:oddVBand="0" w:evenVBand="0" w:oddHBand="0" w:evenHBand="0" w:firstRowFirstColumn="0" w:firstRowLastColumn="0" w:lastRowFirstColumn="0" w:lastRowLastColumn="0"/>
        </w:trPr>
        <w:tc>
          <w:tcPr>
            <w:tcW w:w="4041"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Produtos</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77D7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EF8" w:rsidTr="00A74EF8">
        <w:tc>
          <w:tcPr>
            <w:tcW w:w="4041" w:type="dxa"/>
            <w:tcBorders>
              <w:top w:val="single" w:sz="6" w:space="0" w:color="FFFFFF"/>
              <w:left w:val="none" w:sz="4" w:space="0" w:color="6E6E6E"/>
              <w:bottom w:val="dashed" w:sz="4" w:space="0" w:color="BFBFBF"/>
              <w:right w:val="none" w:sz="4" w:space="0" w:color="6E6E6E"/>
            </w:tcBorders>
          </w:tcPr>
          <w:p w:rsidR="00A74EF8" w:rsidRDefault="00A74EF8" w:rsidP="00A74EF8">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por OSE (ML de Cliente)</w:t>
            </w:r>
          </w:p>
        </w:tc>
        <w:tc>
          <w:tcPr>
            <w:tcW w:w="616" w:type="dxa"/>
            <w:tcBorders>
              <w:top w:val="single" w:sz="6" w:space="0" w:color="FFFFFF"/>
              <w:left w:val="none" w:sz="4" w:space="0" w:color="6E6E6E"/>
              <w:bottom w:val="dashed" w:sz="4" w:space="0" w:color="BFBFBF"/>
              <w:right w:val="none" w:sz="4" w:space="0" w:color="6E6E6E"/>
            </w:tcBorders>
          </w:tcPr>
          <w:p w:rsidR="00A74EF8" w:rsidRDefault="00A74EF8" w:rsidP="00A74EF8">
            <w:pPr>
              <w:pStyle w:val="ProductList-TableBody"/>
              <w:jc w:val="center"/>
            </w:pPr>
            <w:r>
              <w:t>10/13</w:t>
            </w:r>
          </w:p>
        </w:tc>
        <w:tc>
          <w:tcPr>
            <w:tcW w:w="608" w:type="dxa"/>
            <w:tcBorders>
              <w:top w:val="single" w:sz="6" w:space="0" w:color="FFFFFF"/>
              <w:left w:val="none" w:sz="4" w:space="0" w:color="6E6E6E"/>
              <w:bottom w:val="dashed" w:sz="4" w:space="0" w:color="BFBFBF"/>
              <w:right w:val="none" w:sz="4" w:space="0" w:color="6E6E6E"/>
            </w:tcBorders>
          </w:tcPr>
          <w:p w:rsidR="00A74EF8" w:rsidRDefault="00A74EF8" w:rsidP="00A74EF8">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A74EF8" w:rsidRDefault="00A74EF8" w:rsidP="00A74EF8">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A74EF8" w:rsidRDefault="00A74EF8" w:rsidP="00A74EF8">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r>
              <w:t>A,E</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r w:rsidRPr="00445B88">
              <w:rPr>
                <w:color w:val="00188F"/>
              </w:rPr>
              <w:fldChar w:fldCharType="begin"/>
            </w:r>
            <w:r w:rsidRPr="00445B88">
              <w:rPr>
                <w:color w:val="00188F"/>
              </w:rPr>
              <w:instrText>AutoTextList  \s NoStyle \t " : Produto Adicional Toda a Organização         "</w:instrText>
            </w:r>
            <w:r w:rsidRPr="00445B88">
              <w:rPr>
                <w:color w:val="00188F"/>
              </w:rPr>
              <w:fldChar w:fldCharType="separate"/>
            </w:r>
            <w:r w:rsidRPr="00445B88">
              <w:rPr>
                <w:color w:val="00188F"/>
              </w:rPr>
              <w:t>AO</w:t>
            </w:r>
            <w:r w:rsidRPr="00445B88">
              <w:rPr>
                <w:color w:val="00188F"/>
              </w:rPr>
              <w:fldChar w:fldCharType="end"/>
            </w:r>
            <w:r w:rsidRPr="00445B88">
              <w:rPr>
                <w:color w:val="00188F"/>
              </w:rPr>
              <w:t>,</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r>
      <w:tr w:rsidR="00A74EF8" w:rsidTr="00A74EF8">
        <w:tc>
          <w:tcPr>
            <w:tcW w:w="4041" w:type="dxa"/>
            <w:tcBorders>
              <w:top w:val="dashed" w:sz="4" w:space="0" w:color="BFBFBF"/>
              <w:left w:val="none" w:sz="4" w:space="0" w:color="6E6E6E"/>
              <w:bottom w:val="none" w:sz="4" w:space="0" w:color="BFBFBF"/>
              <w:right w:val="none" w:sz="4" w:space="0" w:color="6E6E6E"/>
            </w:tcBorders>
          </w:tcPr>
          <w:p w:rsidR="00A74EF8" w:rsidRDefault="00A74EF8" w:rsidP="00A74EF8">
            <w:pPr>
              <w:pStyle w:val="ProductList-TableBody"/>
            </w:pPr>
            <w:r>
              <w:t>System Center 2012 R2 Client Management Suite por Utilizador (ML de Cliente)</w:t>
            </w:r>
          </w:p>
        </w:tc>
        <w:tc>
          <w:tcPr>
            <w:tcW w:w="616" w:type="dxa"/>
            <w:tcBorders>
              <w:top w:val="dashed" w:sz="4" w:space="0" w:color="BFBFBF"/>
              <w:left w:val="none" w:sz="4" w:space="0" w:color="6E6E6E"/>
              <w:bottom w:val="none" w:sz="4" w:space="0" w:color="BFBFBF"/>
              <w:right w:val="none" w:sz="4" w:space="0" w:color="6E6E6E"/>
            </w:tcBorders>
          </w:tcPr>
          <w:p w:rsidR="00A74EF8" w:rsidRDefault="00A74EF8" w:rsidP="00A74EF8">
            <w:pPr>
              <w:pStyle w:val="ProductList-TableBody"/>
              <w:jc w:val="center"/>
            </w:pPr>
            <w:r>
              <w:t>10/13</w:t>
            </w:r>
          </w:p>
        </w:tc>
        <w:tc>
          <w:tcPr>
            <w:tcW w:w="608" w:type="dxa"/>
            <w:tcBorders>
              <w:top w:val="dashed" w:sz="4" w:space="0" w:color="BFBFBF"/>
              <w:left w:val="none" w:sz="4" w:space="0" w:color="6E6E6E"/>
              <w:bottom w:val="none" w:sz="4" w:space="0" w:color="BFBFBF"/>
              <w:right w:val="none" w:sz="4" w:space="0" w:color="6E6E6E"/>
            </w:tcBorders>
          </w:tcPr>
          <w:p w:rsidR="00A74EF8" w:rsidRDefault="00A74EF8" w:rsidP="00A74EF8">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A74EF8" w:rsidRDefault="00A74EF8" w:rsidP="00A74EF8">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A74EF8" w:rsidRDefault="00A74EF8" w:rsidP="00A74EF8">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r>
              <w:t xml:space="preserve"> 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A74EF8" w:rsidRDefault="00A74EF8" w:rsidP="00A74EF8">
            <w:pPr>
              <w:pStyle w:val="ProductList-TableBody"/>
              <w:jc w:val="center"/>
            </w:pPr>
            <w:r>
              <w:t xml:space="preserve"> </w:t>
            </w:r>
          </w:p>
        </w:tc>
      </w:tr>
    </w:tbl>
    <w:p w:rsidR="00077D78" w:rsidRDefault="00063D28">
      <w:pPr>
        <w:pStyle w:val="ProductList-Offering1SubSection"/>
      </w:pPr>
      <w:bookmarkStart w:id="151" w:name="_Sec745"/>
      <w:r>
        <w:t>2. Condições do Produto</w:t>
      </w:r>
      <w:bookmarkEnd w:id="151"/>
    </w:p>
    <w:tbl>
      <w:tblPr>
        <w:tblStyle w:val="PURTable"/>
        <w:tblW w:w="0" w:type="dxa"/>
        <w:tblLook w:val="04A0" w:firstRow="1" w:lastRow="0" w:firstColumn="1" w:lastColumn="0" w:noHBand="0" w:noVBand="1"/>
      </w:tblPr>
      <w:tblGrid>
        <w:gridCol w:w="3649"/>
        <w:gridCol w:w="3637"/>
        <w:gridCol w:w="3630"/>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Edições Anteriores: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"Pré-requisito (SA): Indica que determinadas condições adicionais devem ser cumpridas para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"Promoções: Indica que as ofertas de tempo limitado se aplicam ao Produto conforme descrito no Apêndice E – Promoções." </w:instrText>
            </w:r>
            <w:r>
              <w:fldChar w:fldCharType="separate"/>
            </w:r>
            <w:r>
              <w:rPr>
                <w:color w:val="0563C1"/>
              </w:rPr>
              <w:t>Promoções</w:t>
            </w:r>
            <w:r>
              <w:fldChar w:fldCharType="end"/>
            </w:r>
            <w:r>
              <w:t xml:space="preserve">: Promoção do System Center Client Management Suite </w:t>
            </w:r>
            <w:hyperlink w:anchor="_Sec572">
              <w:r>
                <w:rPr>
                  <w:color w:val="00467F"/>
                  <w:u w:val="single"/>
                </w:rPr>
                <w:t>Apêndice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True-up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63D28">
      <w:pPr>
        <w:pStyle w:val="ProductList-Offering1SubSection"/>
      </w:pPr>
      <w:bookmarkStart w:id="152" w:name="_Sec801"/>
      <w:r>
        <w:t>3. Direitos de Utilização</w:t>
      </w:r>
      <w:bookmarkEnd w:id="152"/>
    </w:p>
    <w:tbl>
      <w:tblPr>
        <w:tblStyle w:val="PURTable"/>
        <w:tblW w:w="0" w:type="dxa"/>
        <w:tblLook w:val="04A0" w:firstRow="1" w:lastRow="0" w:firstColumn="1" w:lastColumn="0" w:noHBand="0" w:noVBand="1"/>
      </w:tblPr>
      <w:tblGrid>
        <w:gridCol w:w="3649"/>
        <w:gridCol w:w="3636"/>
        <w:gridCol w:w="3631"/>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"Termos de Licenciamento: Termos e condições que regulam a implementação e utilização de um Produto." </w:instrText>
            </w:r>
            <w:r>
              <w:fldChar w:fldCharType="separate"/>
            </w:r>
            <w:r>
              <w:rPr>
                <w:color w:val="0563C1"/>
              </w:rPr>
              <w:t>Termos de Licenciamento</w:t>
            </w:r>
            <w:r>
              <w:fldChar w:fldCharType="end"/>
            </w:r>
            <w:r>
              <w:t xml:space="preserve">: </w:t>
            </w:r>
            <w:hyperlink r:id="rId64">
              <w:r>
                <w:rPr>
                  <w:color w:val="00467F"/>
                  <w:u w:val="single"/>
                </w:rPr>
                <w:t>Universal</w:t>
              </w:r>
            </w:hyperlink>
            <w:r>
              <w:t xml:space="preserve">; </w:t>
            </w:r>
            <w:hyperlink r:id="rId6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t>Software Adicional: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3.1 Licença de Gestão - System Center 2012 R2 Standard</w:t>
      </w:r>
    </w:p>
    <w:tbl>
      <w:tblPr>
        <w:tblStyle w:val="PURTable"/>
        <w:tblW w:w="0" w:type="dxa"/>
        <w:tblLook w:val="04A0" w:firstRow="1" w:lastRow="0" w:firstColumn="1" w:lastColumn="0" w:noHBand="0" w:noVBand="1"/>
      </w:tblPr>
      <w:tblGrid>
        <w:gridCol w:w="3641"/>
        <w:gridCol w:w="3687"/>
        <w:gridCol w:w="3588"/>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D78" w:rsidRDefault="00063D28">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077D78" w:rsidRDefault="00063D28">
            <w:pPr>
              <w:pStyle w:val="ProductList-TableBody"/>
            </w:pPr>
            <w:r>
              <w:t>System Center 2012 R2 Client Management Suite License (Utilizador ou OSE)</w:t>
            </w:r>
          </w:p>
        </w:tc>
        <w:tc>
          <w:tcPr>
            <w:tcW w:w="4040" w:type="dxa"/>
            <w:tcBorders>
              <w:top w:val="single" w:sz="18" w:space="0" w:color="0072C6"/>
              <w:left w:val="none" w:sz="4" w:space="0" w:color="000000"/>
              <w:bottom w:val="single" w:sz="4" w:space="0" w:color="000000"/>
              <w:right w:val="single" w:sz="4" w:space="0" w:color="000000"/>
            </w:tcBorders>
          </w:tcPr>
          <w:p w:rsidR="00077D78" w:rsidRDefault="00077D78">
            <w:pPr>
              <w:pStyle w:val="ProductList-TableBody"/>
            </w:pPr>
          </w:p>
        </w:tc>
      </w:tr>
    </w:tbl>
    <w:p w:rsidR="00077D78" w:rsidRDefault="00077D78">
      <w:pPr>
        <w:pStyle w:val="ProductList-Body"/>
      </w:pPr>
    </w:p>
    <w:p w:rsidR="00077D78" w:rsidRDefault="00063D28">
      <w:pPr>
        <w:pStyle w:val="ProductList-ClauseHeading"/>
      </w:pPr>
      <w:r>
        <w:t>3.2 Tecnologia SQL Server</w:t>
      </w:r>
    </w:p>
    <w:p w:rsidR="00077D78" w:rsidRDefault="00063D28">
      <w:pPr>
        <w:pStyle w:val="ProductList-Body"/>
      </w:pPr>
      <w:r>
        <w:t xml:space="preserve">O Cliente poderá executar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qualquer software de base de dados SQL Server</w:t>
      </w:r>
      <w:r>
        <w:fldChar w:fldCharType="begin"/>
      </w:r>
      <w:r>
        <w:instrText xml:space="preserve"> XE "SQL Server" </w:instrText>
      </w:r>
      <w:r>
        <w:fldChar w:fldCharType="end"/>
      </w:r>
      <w:r>
        <w:t xml:space="preserve"> incluído no Produto com o único propósito de suportar esse Produto e qualquer outro Produto que inclua o software de base de dados SQL Server.</w:t>
      </w:r>
    </w:p>
    <w:p w:rsidR="00077D78" w:rsidRDefault="00063D28">
      <w:pPr>
        <w:pStyle w:val="ProductList-Offering1SubSection"/>
      </w:pPr>
      <w:bookmarkStart w:id="153" w:name="_Sec816"/>
      <w:r>
        <w:t>4. Software Assurance</w:t>
      </w:r>
      <w:bookmarkEnd w:id="153"/>
    </w:p>
    <w:p w:rsidR="00077D78" w:rsidRDefault="00077D78">
      <w:pPr>
        <w:pStyle w:val="ProductList-ClauseHeading"/>
      </w:pPr>
    </w:p>
    <w:tbl>
      <w:tblPr>
        <w:tblStyle w:val="PURTable"/>
        <w:tblW w:w="0" w:type="dxa"/>
        <w:tblLook w:val="04A0" w:firstRow="1" w:lastRow="0" w:firstColumn="1" w:lastColumn="0" w:noHBand="0" w:noVBand="1"/>
      </w:tblPr>
      <w:tblGrid>
        <w:gridCol w:w="3641"/>
        <w:gridCol w:w="3652"/>
        <w:gridCol w:w="3623"/>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6">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fldChar w:fldCharType="begin"/>
            </w:r>
            <w:r>
              <w:instrText xml:space="preserve"> AutoTextList   \s NoStyle \t "Direitos de Roaming: Um benefício de SA que permite ao Utilizador Principal de um Dispositivo Licenciado utilizar um Dispositivo Qualificável de Terceiros...(Consulte o Glossário para uma definição completa)" </w:instrText>
            </w:r>
            <w:r>
              <w:fldChar w:fldCharType="separate"/>
            </w:r>
            <w:r>
              <w:rPr>
                <w:color w:val="0563C1"/>
              </w:rPr>
              <w:t>Direitos de Roaming</w:t>
            </w:r>
            <w:r>
              <w:fldChar w:fldCharType="end"/>
            </w:r>
            <w:r>
              <w:t>: N/A</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URBreadcrumb"/>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2HeadingNoBorder"/>
      </w:pPr>
      <w:bookmarkStart w:id="154" w:name="_Sec644"/>
      <w:r>
        <w:t>System Center Configuration Manager</w:t>
      </w:r>
      <w:bookmarkEnd w:id="154"/>
      <w:r>
        <w:fldChar w:fldCharType="begin"/>
      </w:r>
      <w:r>
        <w:instrText xml:space="preserve"> TC "</w:instrText>
      </w:r>
      <w:bookmarkStart w:id="155" w:name="_Toc426101775"/>
      <w:r>
        <w:instrText>System Center Configuration Manager</w:instrText>
      </w:r>
      <w:bookmarkEnd w:id="155"/>
      <w:r>
        <w:instrText>" \l 3</w:instrText>
      </w:r>
      <w:r>
        <w:fldChar w:fldCharType="end"/>
      </w:r>
    </w:p>
    <w:p w:rsidR="00077D78" w:rsidRDefault="00063D28">
      <w:pPr>
        <w:pStyle w:val="ProductList-Offering1SubSection"/>
      </w:pPr>
      <w:bookmarkStart w:id="156" w:name="_Sec691"/>
      <w:r>
        <w:t>1. Disponibilidade do Programa</w:t>
      </w:r>
      <w:bookmarkEnd w:id="156"/>
    </w:p>
    <w:p w:rsidR="00077D78" w:rsidRDefault="00077D78">
      <w:pPr>
        <w:pStyle w:val="ProductList-Body"/>
      </w:pPr>
    </w:p>
    <w:tbl>
      <w:tblPr>
        <w:tblStyle w:val="PURTable"/>
        <w:tblW w:w="10916" w:type="dxa"/>
        <w:tblLook w:val="04A0" w:firstRow="1" w:lastRow="0" w:firstColumn="1" w:lastColumn="0" w:noHBand="0" w:noVBand="1"/>
      </w:tblPr>
      <w:tblGrid>
        <w:gridCol w:w="4115"/>
        <w:gridCol w:w="618"/>
        <w:gridCol w:w="613"/>
        <w:gridCol w:w="617"/>
        <w:gridCol w:w="615"/>
        <w:gridCol w:w="615"/>
        <w:gridCol w:w="617"/>
        <w:gridCol w:w="618"/>
        <w:gridCol w:w="634"/>
        <w:gridCol w:w="619"/>
        <w:gridCol w:w="617"/>
        <w:gridCol w:w="618"/>
      </w:tblGrid>
      <w:tr w:rsidR="00077D78" w:rsidTr="00A74EF8">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Produtos</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77D7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EF8" w:rsidTr="00A74EF8">
        <w:tc>
          <w:tcPr>
            <w:tcW w:w="4115" w:type="dxa"/>
            <w:tcBorders>
              <w:top w:val="single" w:sz="6" w:space="0" w:color="FFFFFF"/>
              <w:left w:val="none" w:sz="4" w:space="0" w:color="6E6E6E"/>
              <w:bottom w:val="dashed" w:sz="4" w:space="0" w:color="BFBFBF"/>
              <w:right w:val="none" w:sz="4" w:space="0" w:color="6E6E6E"/>
            </w:tcBorders>
          </w:tcPr>
          <w:p w:rsidR="00A74EF8" w:rsidRDefault="00A74EF8" w:rsidP="00A74EF8">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por OSE</w:t>
            </w:r>
          </w:p>
        </w:tc>
        <w:tc>
          <w:tcPr>
            <w:tcW w:w="618" w:type="dxa"/>
            <w:tcBorders>
              <w:top w:val="single" w:sz="6" w:space="0" w:color="FFFFFF"/>
              <w:left w:val="none" w:sz="4" w:space="0" w:color="6E6E6E"/>
              <w:bottom w:val="dashed" w:sz="4" w:space="0" w:color="BFBFBF"/>
              <w:right w:val="none" w:sz="4" w:space="0" w:color="6E6E6E"/>
            </w:tcBorders>
          </w:tcPr>
          <w:p w:rsidR="00A74EF8" w:rsidRDefault="00A74EF8" w:rsidP="00A74EF8">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A74EF8" w:rsidRDefault="00A74EF8" w:rsidP="00A74EF8">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A74EF8" w:rsidRDefault="00A74EF8" w:rsidP="00A74EF8">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A74EF8" w:rsidRDefault="00A74EF8" w:rsidP="00A74EF8">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74EF8" w:rsidRDefault="00A74EF8" w:rsidP="00A74EF8">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r>
              <w:t xml:space="preserve">A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r w:rsidRPr="00A74EF8">
              <w:rPr>
                <w:color w:val="000000" w:themeColor="text1"/>
              </w:rPr>
              <w:fldChar w:fldCharType="begin"/>
            </w:r>
            <w:r w:rsidRPr="00A74EF8">
              <w:rPr>
                <w:color w:val="000000" w:themeColor="text1"/>
              </w:rPr>
              <w:instrText xml:space="preserve"> AutoTextList   \s NoStyle \t "Produto Adicional Toda a Organização" </w:instrText>
            </w:r>
            <w:r w:rsidRPr="00A74EF8">
              <w:rPr>
                <w:color w:val="000000" w:themeColor="text1"/>
              </w:rPr>
              <w:fldChar w:fldCharType="separate"/>
            </w:r>
            <w:r w:rsidRPr="00A74EF8">
              <w:rPr>
                <w:color w:val="000000" w:themeColor="text1"/>
              </w:rPr>
              <w:t>AO</w:t>
            </w:r>
            <w:r w:rsidRPr="00A74EF8">
              <w:rPr>
                <w:color w:val="000000" w:themeColor="text1"/>
              </w:rPr>
              <w:fldChar w:fldCharType="end"/>
            </w:r>
            <w:r w:rsidRPr="00A74EF8">
              <w:rPr>
                <w:color w:val="000000" w:themeColor="text1"/>
              </w:rPr>
              <w:t>,</w:t>
            </w:r>
            <w:r w:rsidRPr="00A74EF8">
              <w:rPr>
                <w:color w:val="000000" w:themeColor="text1"/>
              </w:rPr>
              <w:fldChar w:fldCharType="begin"/>
            </w:r>
            <w:r w:rsidRPr="00A74EF8">
              <w:rPr>
                <w:color w:val="000000" w:themeColor="text1"/>
              </w:rPr>
              <w:instrText xml:space="preserve"> AutoTextList   \s NoStyle \t "Oferta do Estudante" </w:instrText>
            </w:r>
            <w:r w:rsidRPr="00A74EF8">
              <w:rPr>
                <w:color w:val="000000" w:themeColor="text1"/>
              </w:rPr>
              <w:fldChar w:fldCharType="separate"/>
            </w:r>
            <w:r w:rsidRPr="00A74EF8">
              <w:rPr>
                <w:color w:val="000000" w:themeColor="text1"/>
              </w:rPr>
              <w:t>ST</w:t>
            </w:r>
            <w:r w:rsidRPr="00A74EF8">
              <w:rPr>
                <w:color w:val="000000" w:themeColor="text1"/>
              </w:rPr>
              <w:fldChar w:fldCharType="end"/>
            </w:r>
          </w:p>
        </w:tc>
      </w:tr>
      <w:tr w:rsidR="00A74EF8" w:rsidTr="00A74EF8">
        <w:tc>
          <w:tcPr>
            <w:tcW w:w="4115"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pPr>
            <w:r>
              <w:t>System Center 2012 R2 Configuration Manager Client Management License por Utilizador</w:t>
            </w:r>
          </w:p>
        </w:tc>
        <w:tc>
          <w:tcPr>
            <w:tcW w:w="618"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r>
              <w:t>10/13</w:t>
            </w:r>
          </w:p>
        </w:tc>
        <w:tc>
          <w:tcPr>
            <w:tcW w:w="613"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p>
        </w:tc>
        <w:tc>
          <w:tcPr>
            <w:tcW w:w="617"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A74EF8" w:rsidRDefault="00A74EF8" w:rsidP="00A74EF8">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74EF8" w:rsidRDefault="00A74EF8" w:rsidP="00A74EF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A74EF8" w:rsidRDefault="00A74EF8" w:rsidP="00A74EF8">
            <w:pPr>
              <w:pStyle w:val="ProductList-TableBody"/>
              <w:jc w:val="center"/>
            </w:pPr>
          </w:p>
        </w:tc>
      </w:tr>
      <w:tr w:rsidR="00077D78" w:rsidTr="00A74EF8">
        <w:tc>
          <w:tcPr>
            <w:tcW w:w="4115" w:type="dxa"/>
            <w:tcBorders>
              <w:top w:val="dashed" w:sz="4" w:space="0" w:color="BFBFBF"/>
              <w:left w:val="none" w:sz="4" w:space="0" w:color="6E6E6E"/>
              <w:bottom w:val="none" w:sz="4" w:space="0" w:color="BFBFBF"/>
              <w:right w:val="none" w:sz="4" w:space="0" w:color="6E6E6E"/>
            </w:tcBorders>
          </w:tcPr>
          <w:p w:rsidR="00077D78" w:rsidRDefault="00063D28">
            <w:pPr>
              <w:pStyle w:val="ProductList-TableBody"/>
            </w:pPr>
            <w:r>
              <w:t>System Center 2012 R2 Configuration Manager Client Management License (ML de Cliente) (Estudantes Apenas)</w:t>
            </w:r>
          </w:p>
        </w:tc>
        <w:tc>
          <w:tcPr>
            <w:tcW w:w="618" w:type="dxa"/>
            <w:tcBorders>
              <w:top w:val="dashed" w:sz="4" w:space="0" w:color="BFBFBF"/>
              <w:left w:val="none" w:sz="4" w:space="0" w:color="6E6E6E"/>
              <w:bottom w:val="none" w:sz="4" w:space="0" w:color="BFBFBF"/>
              <w:right w:val="none" w:sz="4" w:space="0" w:color="6E6E6E"/>
            </w:tcBorders>
          </w:tcPr>
          <w:p w:rsidR="00077D78" w:rsidRDefault="00063D28">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rsidR="00077D78" w:rsidRDefault="00077D78">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077D78" w:rsidRDefault="00063D28">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077D78" w:rsidRDefault="00063D28">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r>
    </w:tbl>
    <w:p w:rsidR="00077D78" w:rsidRDefault="00077D78">
      <w:pPr>
        <w:pStyle w:val="ProductList-Body"/>
      </w:pPr>
    </w:p>
    <w:p w:rsidR="00077D78" w:rsidRDefault="00063D28">
      <w:pPr>
        <w:pStyle w:val="ProductList-Offering1SubSection"/>
      </w:pPr>
      <w:bookmarkStart w:id="157" w:name="_Sec746"/>
      <w:r>
        <w:t>2. Condições do Produto</w:t>
      </w:r>
      <w:bookmarkEnd w:id="157"/>
    </w:p>
    <w:tbl>
      <w:tblPr>
        <w:tblStyle w:val="PURTable"/>
        <w:tblW w:w="0" w:type="dxa"/>
        <w:tblLook w:val="04A0" w:firstRow="1" w:lastRow="0" w:firstColumn="1" w:lastColumn="0" w:noHBand="0" w:noVBand="1"/>
      </w:tblPr>
      <w:tblGrid>
        <w:gridCol w:w="3645"/>
        <w:gridCol w:w="3632"/>
        <w:gridCol w:w="3639"/>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7D78" w:rsidRDefault="00063D2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7D78" w:rsidRDefault="00063D2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Período Suplementar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D78" w:rsidRDefault="00063D28">
            <w:pPr>
              <w:pStyle w:val="ProductList-TableBody"/>
            </w:pPr>
            <w:r>
              <w:fldChar w:fldCharType="begin"/>
            </w:r>
            <w:r>
              <w:instrText xml:space="preserve"> AutoTextList   \s NoStyle \t "Pré-requisito (SA): Indica que determinadas condições adicionais devem ser cumpridas para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True-up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63D28">
      <w:pPr>
        <w:pStyle w:val="ProductList-Offering1SubSection"/>
      </w:pPr>
      <w:bookmarkStart w:id="158" w:name="_Sec802"/>
      <w:r>
        <w:t>3. Direitos de Utilização</w:t>
      </w:r>
      <w:bookmarkEnd w:id="158"/>
    </w:p>
    <w:tbl>
      <w:tblPr>
        <w:tblStyle w:val="PURTable"/>
        <w:tblW w:w="0" w:type="dxa"/>
        <w:tblLook w:val="04A0" w:firstRow="1" w:lastRow="0" w:firstColumn="1" w:lastColumn="0" w:noHBand="0" w:noVBand="1"/>
      </w:tblPr>
      <w:tblGrid>
        <w:gridCol w:w="3649"/>
        <w:gridCol w:w="3636"/>
        <w:gridCol w:w="3631"/>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Software Adicional: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3.1 Licença de Gestão</w:t>
      </w:r>
    </w:p>
    <w:tbl>
      <w:tblPr>
        <w:tblStyle w:val="PURTable"/>
        <w:tblW w:w="0" w:type="dxa"/>
        <w:tblLook w:val="04A0" w:firstRow="1" w:lastRow="0" w:firstColumn="1" w:lastColumn="0" w:noHBand="0" w:noVBand="1"/>
      </w:tblPr>
      <w:tblGrid>
        <w:gridCol w:w="3616"/>
        <w:gridCol w:w="3666"/>
        <w:gridCol w:w="3634"/>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D78" w:rsidRDefault="00063D28">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077D78" w:rsidRDefault="00063D28">
            <w:pPr>
              <w:pStyle w:val="ProductList-TableBody"/>
            </w:pPr>
            <w:r>
              <w:t>System Center 2012 R2 Configuration Manager (Utilizador ou OSE)</w:t>
            </w:r>
          </w:p>
        </w:tc>
        <w:tc>
          <w:tcPr>
            <w:tcW w:w="4040" w:type="dxa"/>
            <w:tcBorders>
              <w:top w:val="single" w:sz="18" w:space="0" w:color="0072C6"/>
              <w:left w:val="none" w:sz="4" w:space="0" w:color="000000"/>
              <w:bottom w:val="none" w:sz="4" w:space="0" w:color="000000"/>
              <w:right w:val="single" w:sz="4" w:space="0" w:color="000000"/>
            </w:tcBorders>
          </w:tcPr>
          <w:p w:rsidR="00077D78" w:rsidRDefault="00063D28">
            <w:pPr>
              <w:pStyle w:val="ProductList-TableBody"/>
            </w:pPr>
            <w:r>
              <w:t>Microsoft Intune</w:t>
            </w:r>
            <w:r>
              <w:fldChar w:fldCharType="begin"/>
            </w:r>
            <w:r>
              <w:instrText xml:space="preserve"> XE "Microsoft Intune" </w:instrText>
            </w:r>
            <w:r>
              <w:fldChar w:fldCharType="end"/>
            </w:r>
            <w:r>
              <w:t xml:space="preserve"> User SL</w:t>
            </w:r>
          </w:p>
        </w:tc>
      </w:tr>
      <w:tr w:rsidR="00077D7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D78" w:rsidRDefault="00077D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D78" w:rsidRDefault="00063D28">
            <w:pPr>
              <w:pStyle w:val="ProductList-TableBody"/>
            </w:pPr>
            <w:r>
              <w:t xml:space="preserve">Licença Equivalente de Licença de Gestão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77D78" w:rsidRDefault="00077D78">
            <w:pPr>
              <w:pStyle w:val="ProductList-TableBody"/>
            </w:pPr>
          </w:p>
        </w:tc>
      </w:tr>
    </w:tbl>
    <w:p w:rsidR="00077D78" w:rsidRDefault="00077D78">
      <w:pPr>
        <w:pStyle w:val="ProductList-Body"/>
      </w:pPr>
    </w:p>
    <w:p w:rsidR="00077D78" w:rsidRDefault="00063D28">
      <w:pPr>
        <w:pStyle w:val="ProductList-ClauseHeading"/>
      </w:pPr>
      <w:r>
        <w:t>3.2 Tecnologia SQL Server</w:t>
      </w:r>
    </w:p>
    <w:p w:rsidR="00077D78" w:rsidRDefault="00063D28">
      <w:pPr>
        <w:pStyle w:val="ProductList-Body"/>
      </w:pPr>
      <w:r>
        <w:t>O Cliente poderá executar uma instância de qualquer software de base de dados SQL Server</w:t>
      </w:r>
      <w:r>
        <w:fldChar w:fldCharType="begin"/>
      </w:r>
      <w:r>
        <w:instrText xml:space="preserve"> XE "SQL Server" </w:instrText>
      </w:r>
      <w:r>
        <w:fldChar w:fldCharType="end"/>
      </w:r>
      <w:r>
        <w:t xml:space="preserve"> incluído no Produto com o único propósito de suportar esse Produto e qualquer outro Produto que inclua o software de base de dados SQL Server.</w:t>
      </w:r>
    </w:p>
    <w:p w:rsidR="00077D78" w:rsidRDefault="00063D28">
      <w:pPr>
        <w:pStyle w:val="ProductList-Offering1SubSection"/>
      </w:pPr>
      <w:bookmarkStart w:id="159" w:name="_Sec839"/>
      <w:r>
        <w:t>4. Software Assurance</w:t>
      </w:r>
      <w:bookmarkEnd w:id="159"/>
    </w:p>
    <w:tbl>
      <w:tblPr>
        <w:tblStyle w:val="PURTable"/>
        <w:tblW w:w="0" w:type="dxa"/>
        <w:tblLook w:val="04A0" w:firstRow="1" w:lastRow="0" w:firstColumn="1" w:lastColumn="0" w:noHBand="0" w:noVBand="1"/>
      </w:tblPr>
      <w:tblGrid>
        <w:gridCol w:w="3641"/>
        <w:gridCol w:w="3652"/>
        <w:gridCol w:w="3623"/>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Direitos disponíveis aos clientes de SA de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Ativação Pós-falha: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7">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Roaming: N/A</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4.1 System Center Configuration Manager – Direitos VDI</w:t>
      </w:r>
    </w:p>
    <w:p w:rsidR="00077D78" w:rsidRDefault="00063D28">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 significa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 significa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rsidR="00077D78" w:rsidRDefault="00077D78">
      <w:pPr>
        <w:pStyle w:val="ProductList-Body"/>
        <w:jc w:val="right"/>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2Heading"/>
      </w:pPr>
      <w:bookmarkStart w:id="160" w:name="_Sec645"/>
      <w:r>
        <w:t>System Center Data Protection Manager</w:t>
      </w:r>
      <w:bookmarkEnd w:id="160"/>
      <w:r>
        <w:fldChar w:fldCharType="begin"/>
      </w:r>
      <w:r>
        <w:instrText xml:space="preserve"> TC "</w:instrText>
      </w:r>
      <w:bookmarkStart w:id="161" w:name="_Toc426101776"/>
      <w:r>
        <w:instrText>System Center Data Protection Manager</w:instrText>
      </w:r>
      <w:bookmarkEnd w:id="161"/>
      <w:r>
        <w:instrText>" \l 3</w:instrText>
      </w:r>
      <w:r>
        <w:fldChar w:fldCharType="end"/>
      </w:r>
    </w:p>
    <w:p w:rsidR="00077D78" w:rsidRDefault="00063D28">
      <w:pPr>
        <w:pStyle w:val="ProductList-Body"/>
      </w:pPr>
      <w:r>
        <w:t>Os clientes académicos que procurem informações sobre como licenciar e utilizar o System Center Data Protection Manager 2010</w:t>
      </w:r>
      <w:r>
        <w:fldChar w:fldCharType="begin"/>
      </w:r>
      <w:r>
        <w:instrText xml:space="preserve"> XE "System Center Data Protection Manager 2010" </w:instrText>
      </w:r>
      <w:r>
        <w:fldChar w:fldCharType="end"/>
      </w:r>
      <w:r>
        <w:t xml:space="preserve"> deverão consultar os Direitos de Utilização de Produto de Abril de 2015 </w:t>
      </w:r>
      <w:hyperlink r:id="rId68">
        <w:r>
          <w:rPr>
            <w:color w:val="00467F"/>
            <w:u w:val="single"/>
          </w:rPr>
          <w:t>http://go.microsoft.com/?linkid=9839206</w:t>
        </w:r>
      </w:hyperlink>
      <w:r>
        <w:t xml:space="preserve"> e a Lista de Produto de Junho de 2015 </w:t>
      </w:r>
      <w:hyperlink r:id="rId69">
        <w:r>
          <w:rPr>
            <w:color w:val="00467F"/>
            <w:u w:val="single"/>
          </w:rPr>
          <w:t>http://go.microsoft.com/?linkid=9839207</w:t>
        </w:r>
      </w:hyperlink>
      <w:r>
        <w:t>.</w:t>
      </w:r>
    </w:p>
    <w:p w:rsidR="00077D78" w:rsidRDefault="00077D78">
      <w:pPr>
        <w:pStyle w:val="ProductList-Body"/>
        <w:jc w:val="right"/>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2Heading"/>
      </w:pPr>
      <w:bookmarkStart w:id="162" w:name="_Sec646"/>
      <w:r>
        <w:t>System Center Operation Manager</w:t>
      </w:r>
      <w:bookmarkEnd w:id="162"/>
      <w:r>
        <w:fldChar w:fldCharType="begin"/>
      </w:r>
      <w:r>
        <w:instrText xml:space="preserve"> TC "</w:instrText>
      </w:r>
      <w:bookmarkStart w:id="163" w:name="_Toc426101777"/>
      <w:r>
        <w:instrText>System Center Operation Manager</w:instrText>
      </w:r>
      <w:bookmarkEnd w:id="163"/>
      <w:r>
        <w:instrText>" \l 3</w:instrText>
      </w:r>
      <w:r>
        <w:fldChar w:fldCharType="end"/>
      </w:r>
    </w:p>
    <w:p w:rsidR="00077D78" w:rsidRDefault="00063D28">
      <w:pPr>
        <w:pStyle w:val="ProductList-Body"/>
      </w:pPr>
      <w:r>
        <w:t>Os clientes académicos que procurem informações sobre como licenciar e utilizar o System Center Operation Manager 2007 R2</w:t>
      </w:r>
      <w:r>
        <w:fldChar w:fldCharType="begin"/>
      </w:r>
      <w:r>
        <w:instrText xml:space="preserve"> XE "System Center Operation Manager 2007 R2" </w:instrText>
      </w:r>
      <w:r>
        <w:fldChar w:fldCharType="end"/>
      </w:r>
      <w:r>
        <w:t xml:space="preserve"> deverão consultar os Direitos de Utilização de Produto de Abril de 2015 </w:t>
      </w:r>
      <w:hyperlink r:id="rId70">
        <w:r>
          <w:rPr>
            <w:color w:val="00467F"/>
            <w:u w:val="single"/>
          </w:rPr>
          <w:t>http://go.microsoft.com/?linkid=9839206</w:t>
        </w:r>
      </w:hyperlink>
      <w:r>
        <w:t xml:space="preserve"> e a Lista de Produto de Junho de 2015 </w:t>
      </w:r>
      <w:hyperlink r:id="rId71">
        <w:r>
          <w:rPr>
            <w:color w:val="00467F"/>
            <w:u w:val="single"/>
          </w:rPr>
          <w:t>http://go.microsoft.com/?linkid=9839207</w:t>
        </w:r>
      </w:hyperlink>
      <w:r>
        <w:t>.</w:t>
      </w:r>
    </w:p>
    <w:p w:rsidR="00077D78" w:rsidRDefault="00077D78">
      <w:pPr>
        <w:pStyle w:val="ProductList-Body"/>
        <w:jc w:val="right"/>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2Heading"/>
      </w:pPr>
      <w:bookmarkStart w:id="164" w:name="_Sec647"/>
      <w:r>
        <w:t>System Center Server Management Suite</w:t>
      </w:r>
      <w:bookmarkEnd w:id="164"/>
      <w:r>
        <w:fldChar w:fldCharType="begin"/>
      </w:r>
      <w:r>
        <w:instrText xml:space="preserve"> TC "</w:instrText>
      </w:r>
      <w:bookmarkStart w:id="165" w:name="_Toc426101778"/>
      <w:r>
        <w:instrText>System Center Server Management Suite</w:instrText>
      </w:r>
      <w:bookmarkEnd w:id="165"/>
      <w:r>
        <w:instrText>" \l 3</w:instrText>
      </w:r>
      <w:r>
        <w:fldChar w:fldCharType="end"/>
      </w:r>
    </w:p>
    <w:p w:rsidR="00077D78" w:rsidRDefault="00063D28">
      <w:pPr>
        <w:pStyle w:val="ProductList-Body"/>
      </w:pPr>
      <w:r>
        <w:t>Os clientes académicos que procurem informações sobre como licenciar e utilizar o System Center Server Management Suite</w:t>
      </w:r>
      <w:r>
        <w:fldChar w:fldCharType="begin"/>
      </w:r>
      <w:r>
        <w:instrText xml:space="preserve"> XE "System Center Server Management Suite" </w:instrText>
      </w:r>
      <w:r>
        <w:fldChar w:fldCharType="end"/>
      </w:r>
      <w:r>
        <w:t xml:space="preserve"> deverão consultar os Direitos de Utilização de Produto de Abril de 2015 </w:t>
      </w:r>
      <w:hyperlink r:id="rId72">
        <w:r>
          <w:rPr>
            <w:color w:val="00467F"/>
            <w:u w:val="single"/>
          </w:rPr>
          <w:t>http://go.microsoft.com/?linkid=9839206</w:t>
        </w:r>
      </w:hyperlink>
      <w:r>
        <w:t xml:space="preserve"> e a Lista de Produto de Junho de 2015 </w:t>
      </w:r>
      <w:hyperlink r:id="rId73">
        <w:r>
          <w:rPr>
            <w:color w:val="00467F"/>
            <w:u w:val="single"/>
          </w:rPr>
          <w:t>http://go.microsoft.com/?linkid=9839207</w:t>
        </w:r>
      </w:hyperlink>
      <w:r>
        <w:t>.</w:t>
      </w:r>
    </w:p>
    <w:p w:rsidR="00077D78" w:rsidRDefault="00077D78">
      <w:pPr>
        <w:pStyle w:val="ProductList-Body"/>
        <w:jc w:val="right"/>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2Heading"/>
      </w:pPr>
      <w:bookmarkStart w:id="166" w:name="_Sec648"/>
      <w:r>
        <w:t>System Center Service Manager</w:t>
      </w:r>
      <w:bookmarkEnd w:id="166"/>
      <w:r>
        <w:fldChar w:fldCharType="begin"/>
      </w:r>
      <w:r>
        <w:instrText xml:space="preserve"> TC "</w:instrText>
      </w:r>
      <w:bookmarkStart w:id="167" w:name="_Toc426101779"/>
      <w:r>
        <w:instrText>System Center Service Manager</w:instrText>
      </w:r>
      <w:bookmarkEnd w:id="167"/>
      <w:r>
        <w:instrText>" \l 3</w:instrText>
      </w:r>
      <w:r>
        <w:fldChar w:fldCharType="end"/>
      </w:r>
    </w:p>
    <w:p w:rsidR="00077D78" w:rsidRDefault="00063D28">
      <w:pPr>
        <w:pStyle w:val="ProductList-Body"/>
      </w:pPr>
      <w:r>
        <w:t>Os clientes académicos que procurem informações sobre como licenciar e utilizar o System Center Service Manager 2010</w:t>
      </w:r>
      <w:r>
        <w:fldChar w:fldCharType="begin"/>
      </w:r>
      <w:r>
        <w:instrText xml:space="preserve"> XE "System Center Service Manager 2010" </w:instrText>
      </w:r>
      <w:r>
        <w:fldChar w:fldCharType="end"/>
      </w:r>
      <w:r>
        <w:t xml:space="preserve"> deverão consultar os Direitos de Utilização de Produto de Abril de 2015 </w:t>
      </w:r>
      <w:hyperlink r:id="rId74">
        <w:r>
          <w:rPr>
            <w:color w:val="00467F"/>
            <w:u w:val="single"/>
          </w:rPr>
          <w:t>http://go.microsoft.com/?linkid=9839206</w:t>
        </w:r>
      </w:hyperlink>
      <w:r>
        <w:t xml:space="preserve"> e a Lista de Produto de Junho de 2015 </w:t>
      </w:r>
      <w:hyperlink r:id="rId75">
        <w:r>
          <w:rPr>
            <w:color w:val="00467F"/>
            <w:u w:val="single"/>
          </w:rPr>
          <w:t>http://go.microsoft.com/?linkid=9839207</w:t>
        </w:r>
      </w:hyperlink>
      <w:r>
        <w:t>.</w:t>
      </w:r>
    </w:p>
    <w:p w:rsidR="00077D78" w:rsidRDefault="00077D78">
      <w:pPr>
        <w:pStyle w:val="ProductList-Body"/>
        <w:jc w:val="right"/>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1Heading"/>
      </w:pPr>
      <w:bookmarkStart w:id="168" w:name="_Sec616"/>
      <w:r>
        <w:t>Virtual Desktop Infrastructure (VDI) Suite</w:t>
      </w:r>
      <w:bookmarkEnd w:id="168"/>
      <w:r>
        <w:fldChar w:fldCharType="begin"/>
      </w:r>
      <w:r>
        <w:instrText xml:space="preserve"> TC "</w:instrText>
      </w:r>
      <w:bookmarkStart w:id="169" w:name="_Toc426101780"/>
      <w:r>
        <w:instrText>Virtual Desktop Infrastructure (VDI) Suite</w:instrText>
      </w:r>
      <w:bookmarkEnd w:id="169"/>
      <w:r>
        <w:instrText>" \l 2</w:instrText>
      </w:r>
      <w:r>
        <w:fldChar w:fldCharType="end"/>
      </w:r>
    </w:p>
    <w:p w:rsidR="00077D78" w:rsidRDefault="00063D28">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76">
        <w:r>
          <w:rPr>
            <w:color w:val="00467F"/>
            <w:u w:val="single"/>
          </w:rPr>
          <w:t>http://go.microsoft.com/?linkid=9839206</w:t>
        </w:r>
      </w:hyperlink>
      <w:r>
        <w:t xml:space="preserve"> e a Lista de Produto de Junho de 2015 </w:t>
      </w:r>
      <w:hyperlink r:id="rId77">
        <w:r>
          <w:rPr>
            <w:color w:val="00467F"/>
            <w:u w:val="single"/>
          </w:rPr>
          <w:t>http://go.microsoft.com/?linkid=9839207</w:t>
        </w:r>
      </w:hyperlink>
      <w:r>
        <w:t>.</w:t>
      </w:r>
    </w:p>
    <w:p w:rsidR="00077D78" w:rsidRDefault="00077D78">
      <w:pPr>
        <w:pStyle w:val="ProductList-Body"/>
        <w:jc w:val="right"/>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GroupHeading"/>
      </w:pPr>
      <w:bookmarkStart w:id="170" w:name="_Sec617"/>
      <w:r>
        <w:t>Visual Studio</w:t>
      </w:r>
      <w:bookmarkEnd w:id="170"/>
      <w:r>
        <w:fldChar w:fldCharType="begin"/>
      </w:r>
      <w:r>
        <w:instrText xml:space="preserve"> TC "</w:instrText>
      </w:r>
      <w:bookmarkStart w:id="171" w:name="_Toc426101781"/>
      <w:r>
        <w:instrText>Visual Studio</w:instrText>
      </w:r>
      <w:bookmarkEnd w:id="171"/>
      <w:r>
        <w:instrText>" \l 2</w:instrText>
      </w:r>
      <w:r>
        <w:fldChar w:fldCharType="end"/>
      </w:r>
    </w:p>
    <w:p w:rsidR="00077D78" w:rsidRDefault="00063D28">
      <w:pPr>
        <w:pStyle w:val="ProductList-Offering2HeadingNoBorder"/>
      </w:pPr>
      <w:bookmarkStart w:id="172" w:name="_Sec649"/>
      <w:r>
        <w:t>Visual Studio</w:t>
      </w:r>
      <w:bookmarkEnd w:id="172"/>
      <w:r>
        <w:fldChar w:fldCharType="begin"/>
      </w:r>
      <w:r>
        <w:instrText xml:space="preserve"> TC "</w:instrText>
      </w:r>
      <w:bookmarkStart w:id="173" w:name="_Toc426101782"/>
      <w:r>
        <w:instrText>Visual Studio</w:instrText>
      </w:r>
      <w:bookmarkEnd w:id="173"/>
      <w:r>
        <w:instrText>" \l 3</w:instrText>
      </w:r>
      <w:r>
        <w:fldChar w:fldCharType="end"/>
      </w:r>
    </w:p>
    <w:p w:rsidR="00077D78" w:rsidRDefault="00063D28">
      <w:pPr>
        <w:pStyle w:val="ProductList-Offering1SubSection"/>
      </w:pPr>
      <w:bookmarkStart w:id="174" w:name="_Sec697"/>
      <w:r>
        <w:t>1. Disponibilidade do Programa</w:t>
      </w:r>
      <w:bookmarkEnd w:id="174"/>
    </w:p>
    <w:tbl>
      <w:tblPr>
        <w:tblStyle w:val="PURTable"/>
        <w:tblW w:w="10916"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077D78" w:rsidTr="00A74EF8">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Produtos</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77D7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7D78" w:rsidTr="00A74EF8">
        <w:tc>
          <w:tcPr>
            <w:tcW w:w="4115" w:type="dxa"/>
            <w:tcBorders>
              <w:top w:val="single" w:sz="6" w:space="0" w:color="FFFFFF"/>
              <w:left w:val="none" w:sz="4" w:space="0" w:color="6E6E6E"/>
              <w:bottom w:val="dashed" w:sz="4" w:space="0" w:color="BFBFBF"/>
              <w:right w:val="none" w:sz="4" w:space="0" w:color="6E6E6E"/>
            </w:tcBorders>
          </w:tcPr>
          <w:p w:rsidR="00077D78" w:rsidRDefault="00063D28">
            <w:pPr>
              <w:pStyle w:val="ProductList-TableBody"/>
            </w:pPr>
            <w:r>
              <w:t>Visual Studio Professional 2015</w:t>
            </w:r>
            <w:r>
              <w:fldChar w:fldCharType="begin"/>
            </w:r>
            <w:r>
              <w:instrText xml:space="preserve"> XE "Visual Studio Professional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077D78" w:rsidRDefault="00063D28">
            <w:pPr>
              <w:pStyle w:val="ProductList-TableBody"/>
              <w:jc w:val="center"/>
            </w:pPr>
            <w:r>
              <w:t>9/15</w:t>
            </w:r>
          </w:p>
        </w:tc>
        <w:tc>
          <w:tcPr>
            <w:tcW w:w="615" w:type="dxa"/>
            <w:tcBorders>
              <w:top w:val="single" w:sz="6" w:space="0" w:color="FFFFFF"/>
              <w:left w:val="none" w:sz="4" w:space="0" w:color="6E6E6E"/>
              <w:bottom w:val="dashed" w:sz="4" w:space="0" w:color="BFBFBF"/>
              <w:right w:val="none" w:sz="4" w:space="0" w:color="6E6E6E"/>
            </w:tcBorders>
          </w:tcPr>
          <w:p w:rsidR="00077D78" w:rsidRDefault="00063D28">
            <w:pPr>
              <w:pStyle w:val="ProductList-TableBody"/>
              <w:jc w:val="center"/>
            </w:pPr>
            <w:r>
              <w:t>2</w:t>
            </w:r>
          </w:p>
        </w:tc>
        <w:tc>
          <w:tcPr>
            <w:tcW w:w="617" w:type="dxa"/>
            <w:tcBorders>
              <w:top w:val="single" w:sz="6" w:space="0" w:color="FFFFFF"/>
              <w:left w:val="none" w:sz="4" w:space="0" w:color="6E6E6E"/>
              <w:bottom w:val="dashed" w:sz="4" w:space="0" w:color="BFBFBF"/>
              <w:right w:val="none" w:sz="4" w:space="0" w:color="6E6E6E"/>
            </w:tcBorders>
          </w:tcPr>
          <w:p w:rsidR="00077D78" w:rsidRDefault="00077D78">
            <w:pPr>
              <w:pStyle w:val="ProductList-TableBody"/>
              <w:jc w:val="center"/>
            </w:pPr>
          </w:p>
        </w:tc>
        <w:tc>
          <w:tcPr>
            <w:tcW w:w="615" w:type="dxa"/>
            <w:tcBorders>
              <w:top w:val="single" w:sz="6" w:space="0" w:color="FFFFFF"/>
              <w:left w:val="none" w:sz="4" w:space="0" w:color="6E6E6E"/>
              <w:bottom w:val="dashed" w:sz="4" w:space="0" w:color="BFBFBF"/>
              <w:right w:val="single" w:sz="6" w:space="0" w:color="FFFFFF"/>
            </w:tcBorders>
          </w:tcPr>
          <w:p w:rsidR="00077D78" w:rsidRDefault="00077D7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r>
      <w:tr w:rsidR="00A74EF8" w:rsidTr="00A74EF8">
        <w:tc>
          <w:tcPr>
            <w:tcW w:w="4115"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pPr>
            <w:r>
              <w:t>Visual Studio Professional 2015 com MSDN</w:t>
            </w:r>
            <w:r>
              <w:fldChar w:fldCharType="begin"/>
            </w:r>
            <w:r>
              <w:instrText xml:space="preserve"> XE "Visual Studio Professional 2015 com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r>
              <w:t>7/15</w:t>
            </w:r>
          </w:p>
        </w:tc>
        <w:tc>
          <w:tcPr>
            <w:tcW w:w="615"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A74EF8" w:rsidRDefault="00A74EF8" w:rsidP="00A74EF8">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fldChar w:fldCharType="begin"/>
            </w:r>
            <w:r w:rsidRPr="00A74EF8">
              <w:rPr>
                <w:color w:val="000000" w:themeColor="text1"/>
              </w:rPr>
              <w:instrText xml:space="preserve"> AutoTextList   \s NoStyle \t "Open License e Open Value para SA e L/SA" </w:instrText>
            </w:r>
            <w:r w:rsidRPr="00A74EF8">
              <w:rPr>
                <w:color w:val="000000" w:themeColor="text1"/>
              </w:rPr>
              <w:fldChar w:fldCharType="separate"/>
            </w:r>
            <w:r w:rsidRPr="00A74EF8">
              <w:rPr>
                <w:color w:val="000000" w:themeColor="text1"/>
              </w:rPr>
              <w:t>OS</w:t>
            </w:r>
            <w:r w:rsidRPr="00A74EF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r w:rsidRPr="00A74EF8">
              <w:rPr>
                <w:color w:val="000000" w:themeColor="text1"/>
              </w:rPr>
              <w:fldChar w:fldCharType="begin"/>
            </w:r>
            <w:r w:rsidRPr="00A74EF8">
              <w:rPr>
                <w:color w:val="000000" w:themeColor="text1"/>
              </w:rPr>
              <w:instrText>AutoTextList  \s NoStyle \t " : Produto de Plataforma de Aplicações         "</w:instrText>
            </w:r>
            <w:r w:rsidRPr="00A74EF8">
              <w:rPr>
                <w:color w:val="000000" w:themeColor="text1"/>
              </w:rPr>
              <w:fldChar w:fldCharType="separate"/>
            </w:r>
            <w:r w:rsidRPr="00A74EF8">
              <w:rPr>
                <w:color w:val="000000" w:themeColor="text1"/>
              </w:rPr>
              <w:t>AP</w:t>
            </w:r>
            <w:r w:rsidRPr="00A74EF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p>
        </w:tc>
      </w:tr>
      <w:tr w:rsidR="00A74EF8" w:rsidTr="00A74EF8">
        <w:tc>
          <w:tcPr>
            <w:tcW w:w="4115"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pPr>
            <w:r>
              <w:t>Visual Studio Enterprise 2015 com MSDN</w:t>
            </w:r>
            <w:r>
              <w:fldChar w:fldCharType="begin"/>
            </w:r>
            <w:r>
              <w:instrText xml:space="preserve"> XE "Visual Studio Enterprise 2015 com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r>
              <w:t>51</w:t>
            </w:r>
          </w:p>
        </w:tc>
        <w:tc>
          <w:tcPr>
            <w:tcW w:w="615" w:type="dxa"/>
            <w:tcBorders>
              <w:top w:val="dashed" w:sz="4" w:space="0" w:color="BFBFBF"/>
              <w:left w:val="none" w:sz="4" w:space="0" w:color="6E6E6E"/>
              <w:bottom w:val="dashed" w:sz="4" w:space="0" w:color="BFBFBF"/>
              <w:right w:val="single" w:sz="6" w:space="0" w:color="FFFFFF"/>
            </w:tcBorders>
          </w:tcPr>
          <w:p w:rsidR="00A74EF8" w:rsidRDefault="00A74EF8" w:rsidP="00A74EF8">
            <w:pPr>
              <w:pStyle w:val="ProductList-TableBody"/>
              <w:jc w:val="center"/>
            </w:pPr>
            <w:r>
              <w:t>17</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fldChar w:fldCharType="begin"/>
            </w:r>
            <w:r w:rsidRPr="00A74EF8">
              <w:rPr>
                <w:color w:val="000000" w:themeColor="text1"/>
              </w:rPr>
              <w:instrText xml:space="preserve"> AutoTextList   \s NoStyle \t "Open License e Open Value para SA e L/SA" </w:instrText>
            </w:r>
            <w:r w:rsidRPr="00A74EF8">
              <w:rPr>
                <w:color w:val="000000" w:themeColor="text1"/>
              </w:rPr>
              <w:fldChar w:fldCharType="separate"/>
            </w:r>
            <w:r w:rsidRPr="00A74EF8">
              <w:rPr>
                <w:color w:val="000000" w:themeColor="text1"/>
              </w:rPr>
              <w:t>OS</w:t>
            </w:r>
            <w:r w:rsidRPr="00A74EF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r w:rsidRPr="00A74EF8">
              <w:rPr>
                <w:color w:val="000000" w:themeColor="text1"/>
              </w:rPr>
              <w:fldChar w:fldCharType="begin"/>
            </w:r>
            <w:r w:rsidRPr="00A74EF8">
              <w:rPr>
                <w:color w:val="000000" w:themeColor="text1"/>
              </w:rPr>
              <w:instrText>AutoTextList  \s NoStyle \t " : Produto de Plataforma de Aplicações         "</w:instrText>
            </w:r>
            <w:r w:rsidRPr="00A74EF8">
              <w:rPr>
                <w:color w:val="000000" w:themeColor="text1"/>
              </w:rPr>
              <w:fldChar w:fldCharType="separate"/>
            </w:r>
            <w:r w:rsidRPr="00A74EF8">
              <w:rPr>
                <w:color w:val="000000" w:themeColor="text1"/>
              </w:rPr>
              <w:t>AP</w:t>
            </w:r>
            <w:r w:rsidRPr="00A74EF8">
              <w:rPr>
                <w:color w:val="000000" w:themeColor="text1"/>
              </w:rPr>
              <w:fldChar w:fldCharType="end"/>
            </w:r>
            <w:r w:rsidRPr="00A74EF8">
              <w:rPr>
                <w:color w:val="000000" w:themeColor="text1"/>
              </w:rPr>
              <w:t>,</w:t>
            </w:r>
            <w:r w:rsidRPr="00A74EF8">
              <w:rPr>
                <w:color w:val="000000" w:themeColor="text1"/>
              </w:rPr>
              <w:fldChar w:fldCharType="begin"/>
            </w:r>
            <w:r w:rsidRPr="00A74EF8">
              <w:rPr>
                <w:color w:val="000000" w:themeColor="text1"/>
              </w:rPr>
              <w:instrText>AutoTextList  \s NoStyle \t " : Produto de Servidor e Ferramentas         "</w:instrText>
            </w:r>
            <w:r w:rsidRPr="00A74EF8">
              <w:rPr>
                <w:color w:val="000000" w:themeColor="text1"/>
              </w:rPr>
              <w:fldChar w:fldCharType="separate"/>
            </w:r>
            <w:r w:rsidRPr="00A74EF8">
              <w:rPr>
                <w:color w:val="000000" w:themeColor="text1"/>
              </w:rPr>
              <w:t>SP</w:t>
            </w:r>
            <w:r w:rsidRPr="00A74EF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p>
        </w:tc>
      </w:tr>
      <w:tr w:rsidR="00A74EF8" w:rsidTr="00A74EF8">
        <w:tc>
          <w:tcPr>
            <w:tcW w:w="4115"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pPr>
            <w:r>
              <w:t>Visual Studio Test Professional 2015 com MSDN</w:t>
            </w:r>
            <w:r>
              <w:fldChar w:fldCharType="begin"/>
            </w:r>
            <w:r>
              <w:instrText xml:space="preserve"> XE "Visual Studio Test Professional 2015 com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A74EF8" w:rsidRDefault="00A74EF8" w:rsidP="00A74EF8">
            <w:pPr>
              <w:pStyle w:val="ProductList-TableBody"/>
              <w:jc w:val="center"/>
            </w:pPr>
            <w:r>
              <w:t>9</w:t>
            </w:r>
          </w:p>
        </w:tc>
        <w:tc>
          <w:tcPr>
            <w:tcW w:w="615" w:type="dxa"/>
            <w:tcBorders>
              <w:top w:val="dashed" w:sz="4" w:space="0" w:color="BFBFBF"/>
              <w:left w:val="none" w:sz="4" w:space="0" w:color="6E6E6E"/>
              <w:bottom w:val="dashed" w:sz="4" w:space="0" w:color="BFBFBF"/>
              <w:right w:val="single" w:sz="6" w:space="0" w:color="FFFFFF"/>
            </w:tcBorders>
          </w:tcPr>
          <w:p w:rsidR="00A74EF8" w:rsidRDefault="00A74EF8" w:rsidP="00A74EF8">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fldChar w:fldCharType="begin"/>
            </w:r>
            <w:r w:rsidRPr="00A74EF8">
              <w:rPr>
                <w:color w:val="000000" w:themeColor="text1"/>
              </w:rPr>
              <w:instrText xml:space="preserve"> AutoTextList   \s NoStyle \t "Open License e Open Value para SA e L/SA" </w:instrText>
            </w:r>
            <w:r w:rsidRPr="00A74EF8">
              <w:rPr>
                <w:color w:val="000000" w:themeColor="text1"/>
              </w:rPr>
              <w:fldChar w:fldCharType="separate"/>
            </w:r>
            <w:r w:rsidRPr="00A74EF8">
              <w:rPr>
                <w:color w:val="000000" w:themeColor="text1"/>
              </w:rPr>
              <w:t>OS</w:t>
            </w:r>
            <w:r w:rsidRPr="00A74EF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r w:rsidRPr="00A74EF8">
              <w:rPr>
                <w:color w:val="000000" w:themeColor="text1"/>
              </w:rPr>
              <w:fldChar w:fldCharType="begin"/>
            </w:r>
            <w:r w:rsidRPr="00A74EF8">
              <w:rPr>
                <w:color w:val="000000" w:themeColor="text1"/>
              </w:rPr>
              <w:instrText>AutoTextList  \s NoStyle \t " : Produto de Plataforma de Aplicações         "</w:instrText>
            </w:r>
            <w:r w:rsidRPr="00A74EF8">
              <w:rPr>
                <w:color w:val="000000" w:themeColor="text1"/>
              </w:rPr>
              <w:fldChar w:fldCharType="separate"/>
            </w:r>
            <w:r w:rsidRPr="00A74EF8">
              <w:rPr>
                <w:color w:val="000000" w:themeColor="text1"/>
              </w:rPr>
              <w:t>AP</w:t>
            </w:r>
            <w:r w:rsidRPr="00A74EF8">
              <w:rPr>
                <w:color w:val="000000" w:themeColor="text1"/>
              </w:rPr>
              <w:fldChar w:fldCharType="end"/>
            </w:r>
            <w:r w:rsidRPr="00A74EF8">
              <w:rPr>
                <w:color w:val="000000" w:themeColor="text1"/>
              </w:rPr>
              <w:t>,</w:t>
            </w:r>
            <w:r w:rsidRPr="00A74EF8">
              <w:rPr>
                <w:color w:val="000000" w:themeColor="text1"/>
              </w:rPr>
              <w:fldChar w:fldCharType="begin"/>
            </w:r>
            <w:r w:rsidRPr="00A74EF8">
              <w:rPr>
                <w:color w:val="000000" w:themeColor="text1"/>
              </w:rPr>
              <w:instrText>AutoTextList  \s NoStyle \t " : Produto de Servidor e Ferramentas         "</w:instrText>
            </w:r>
            <w:r w:rsidRPr="00A74EF8">
              <w:rPr>
                <w:color w:val="000000" w:themeColor="text1"/>
              </w:rPr>
              <w:fldChar w:fldCharType="separate"/>
            </w:r>
            <w:r w:rsidRPr="00A74EF8">
              <w:rPr>
                <w:color w:val="000000" w:themeColor="text1"/>
              </w:rPr>
              <w:t>SP</w:t>
            </w:r>
            <w:r w:rsidRPr="00A74EF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p>
        </w:tc>
      </w:tr>
      <w:tr w:rsidR="00A74EF8" w:rsidTr="00A74EF8">
        <w:tc>
          <w:tcPr>
            <w:tcW w:w="4115" w:type="dxa"/>
            <w:tcBorders>
              <w:top w:val="dashed" w:sz="4" w:space="0" w:color="BFBFBF"/>
              <w:left w:val="none" w:sz="4" w:space="0" w:color="6E6E6E"/>
              <w:bottom w:val="none" w:sz="4" w:space="0" w:color="BFBFBF"/>
              <w:right w:val="none" w:sz="4" w:space="0" w:color="6E6E6E"/>
            </w:tcBorders>
          </w:tcPr>
          <w:p w:rsidR="00A74EF8" w:rsidRDefault="00A74EF8" w:rsidP="00A74EF8">
            <w:pPr>
              <w:pStyle w:val="ProductList-TableBody"/>
            </w:pPr>
            <w:r>
              <w:t>Plataformas MSDN</w:t>
            </w:r>
            <w:r>
              <w:fldChar w:fldCharType="begin"/>
            </w:r>
            <w:r>
              <w:instrText xml:space="preserve"> XE "Plataformas MSDN"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A74EF8" w:rsidRDefault="00A74EF8" w:rsidP="00A74EF8">
            <w:pPr>
              <w:pStyle w:val="ProductList-TableBody"/>
              <w:jc w:val="center"/>
            </w:pPr>
            <w:r>
              <w:t>6/13</w:t>
            </w:r>
          </w:p>
        </w:tc>
        <w:tc>
          <w:tcPr>
            <w:tcW w:w="615" w:type="dxa"/>
            <w:tcBorders>
              <w:top w:val="dashed" w:sz="4" w:space="0" w:color="BFBFBF"/>
              <w:left w:val="none" w:sz="4" w:space="0" w:color="6E6E6E"/>
              <w:bottom w:val="none" w:sz="4" w:space="0" w:color="BFBFBF"/>
              <w:right w:val="none" w:sz="4" w:space="0" w:color="6E6E6E"/>
            </w:tcBorders>
          </w:tcPr>
          <w:p w:rsidR="00A74EF8" w:rsidRDefault="00A74EF8" w:rsidP="00A74EF8">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A74EF8" w:rsidRDefault="00A74EF8" w:rsidP="00A74EF8">
            <w:pPr>
              <w:pStyle w:val="ProductList-TableBody"/>
              <w:jc w:val="center"/>
            </w:pPr>
            <w:r>
              <w:t>9</w:t>
            </w:r>
          </w:p>
        </w:tc>
        <w:tc>
          <w:tcPr>
            <w:tcW w:w="615" w:type="dxa"/>
            <w:tcBorders>
              <w:top w:val="dashed" w:sz="4" w:space="0" w:color="BFBFBF"/>
              <w:left w:val="none" w:sz="4" w:space="0" w:color="6E6E6E"/>
              <w:bottom w:val="none" w:sz="4" w:space="0" w:color="BFBFBF"/>
              <w:right w:val="single" w:sz="6" w:space="0" w:color="FFFFFF"/>
            </w:tcBorders>
          </w:tcPr>
          <w:p w:rsidR="00A74EF8" w:rsidRDefault="00A74EF8" w:rsidP="00A74EF8">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fldChar w:fldCharType="begin"/>
            </w:r>
            <w:r w:rsidRPr="00A74EF8">
              <w:rPr>
                <w:color w:val="000000" w:themeColor="text1"/>
              </w:rPr>
              <w:instrText xml:space="preserve"> AutoTextList   \s NoStyle \t "Open License e Open Value para SA e L/SA" </w:instrText>
            </w:r>
            <w:r w:rsidRPr="00A74EF8">
              <w:rPr>
                <w:color w:val="000000" w:themeColor="text1"/>
              </w:rPr>
              <w:fldChar w:fldCharType="separate"/>
            </w:r>
            <w:r w:rsidRPr="00A74EF8">
              <w:rPr>
                <w:color w:val="000000" w:themeColor="text1"/>
              </w:rPr>
              <w:t>OS</w:t>
            </w:r>
            <w:r w:rsidRPr="00A74EF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r w:rsidRPr="00A74EF8">
              <w:rPr>
                <w:color w:val="000000" w:themeColor="text1"/>
              </w:rPr>
              <w:fldChar w:fldCharType="begin"/>
            </w:r>
            <w:r w:rsidRPr="00A74EF8">
              <w:rPr>
                <w:color w:val="000000" w:themeColor="text1"/>
              </w:rPr>
              <w:instrText>AutoTextList  \s NoStyle \t " : Produto de Plataforma de Aplicações         "</w:instrText>
            </w:r>
            <w:r w:rsidRPr="00A74EF8">
              <w:rPr>
                <w:color w:val="000000" w:themeColor="text1"/>
              </w:rPr>
              <w:fldChar w:fldCharType="separate"/>
            </w:r>
            <w:r w:rsidRPr="00A74EF8">
              <w:rPr>
                <w:color w:val="000000" w:themeColor="text1"/>
              </w:rPr>
              <w:t>AP</w:t>
            </w:r>
            <w:r w:rsidRPr="00A74EF8">
              <w:rPr>
                <w:color w:val="000000" w:themeColor="text1"/>
              </w:rPr>
              <w:fldChar w:fldCharType="end"/>
            </w:r>
            <w:r w:rsidRPr="00A74EF8">
              <w:rPr>
                <w:color w:val="000000" w:themeColor="text1"/>
              </w:rPr>
              <w:t>,</w:t>
            </w:r>
            <w:r w:rsidRPr="00A74EF8">
              <w:rPr>
                <w:color w:val="000000" w:themeColor="text1"/>
              </w:rPr>
              <w:fldChar w:fldCharType="begin"/>
            </w:r>
            <w:r w:rsidRPr="00A74EF8">
              <w:rPr>
                <w:color w:val="000000" w:themeColor="text1"/>
              </w:rPr>
              <w:instrText>AutoTextList  \s NoStyle \t " : Produto de Servidor e Ferramentas         "</w:instrText>
            </w:r>
            <w:r w:rsidRPr="00A74EF8">
              <w:rPr>
                <w:color w:val="000000" w:themeColor="text1"/>
              </w:rPr>
              <w:fldChar w:fldCharType="separate"/>
            </w:r>
            <w:r w:rsidRPr="00A74EF8">
              <w:rPr>
                <w:color w:val="000000" w:themeColor="text1"/>
              </w:rPr>
              <w:t>SP</w:t>
            </w:r>
            <w:r w:rsidRPr="00A74EF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p>
        </w:tc>
      </w:tr>
    </w:tbl>
    <w:p w:rsidR="00077D78" w:rsidRDefault="00063D28">
      <w:pPr>
        <w:pStyle w:val="ProductList-Offering1SubSection"/>
      </w:pPr>
      <w:bookmarkStart w:id="175" w:name="_Sec752"/>
      <w:r>
        <w:t>2. Condições do Produto</w:t>
      </w:r>
      <w:bookmarkEnd w:id="175"/>
    </w:p>
    <w:tbl>
      <w:tblPr>
        <w:tblStyle w:val="PURTable"/>
        <w:tblW w:w="0" w:type="dxa"/>
        <w:tblLook w:val="04A0" w:firstRow="1" w:lastRow="0" w:firstColumn="1" w:lastColumn="0" w:noHBand="0" w:noVBand="1"/>
      </w:tblPr>
      <w:tblGrid>
        <w:gridCol w:w="3643"/>
        <w:gridCol w:w="3636"/>
        <w:gridCol w:w="3637"/>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"Edições Anteriores: Edições inferiores permitidas que correspondem a edições superiores especificadas. O Cliente pode utilizar a edição mais antiga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D78" w:rsidRDefault="00063D28">
            <w:pPr>
              <w:pStyle w:val="ProductList-TableBody"/>
            </w:pPr>
            <w:r>
              <w:fldChar w:fldCharType="begin"/>
            </w:r>
            <w:r>
              <w:instrText xml:space="preserve"> AutoTextList   \s NoStyle \t "Pré-requisito (SA): Indica que determinadas condições adicionais devem ser cumpridas para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N/A</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True-up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2.1 Visual Studio Premium 2013 com MSDN e Visual Studio Ultimate 2013 com MSDN</w:t>
      </w:r>
    </w:p>
    <w:p w:rsidR="00077D78" w:rsidRDefault="00063D28">
      <w:pPr>
        <w:pStyle w:val="ProductList-Body"/>
      </w:pPr>
      <w:r>
        <w:t>O Visual Studio Enterprise 2015 com MSDN é a versão sucessora do Visual Studio Premium 2013 com MSDN e do Visual Studio Ultimate 2013 com MSDN.</w:t>
      </w:r>
    </w:p>
    <w:p w:rsidR="00077D78" w:rsidRDefault="00077D78">
      <w:pPr>
        <w:pStyle w:val="ProductList-Body"/>
      </w:pPr>
    </w:p>
    <w:p w:rsidR="00077D78" w:rsidRDefault="00077D78">
      <w:pPr>
        <w:pStyle w:val="ProductList-Body"/>
      </w:pPr>
    </w:p>
    <w:p w:rsidR="00077D78" w:rsidRDefault="00063D28">
      <w:pPr>
        <w:pStyle w:val="ProductList-ClauseHeading"/>
      </w:pPr>
      <w:r>
        <w:t>2.2 Concessão de Licenças para o SQL Server Parallel Data Warehouse Developer</w:t>
      </w:r>
    </w:p>
    <w:p w:rsidR="00077D78" w:rsidRDefault="00063D28">
      <w:pPr>
        <w:pStyle w:val="ProductList-Body"/>
      </w:pPr>
      <w:r>
        <w:t xml:space="preserve">Considera-se que cada </w:t>
      </w:r>
      <w:r>
        <w:fldChar w:fldCharType="begin"/>
      </w:r>
      <w:r>
        <w:instrText xml:space="preserve"> AutoTextList   \s NoStyle \t "Utilizador Licenciado designa a pessoa individual a quem a Licença é atribuída." </w:instrText>
      </w:r>
      <w:r>
        <w:fldChar w:fldCharType="separate"/>
      </w:r>
      <w:r>
        <w:rPr>
          <w:color w:val="0563C1"/>
        </w:rPr>
        <w:t>Utilizador Licenciado</w:t>
      </w:r>
      <w:r>
        <w:fldChar w:fldCharType="end"/>
      </w:r>
      <w:r>
        <w:t xml:space="preserve"> do Visual Studio Professional com MSDN 2015, do Visual Studio Enterprise 2015 com MSDN e do Visual Studio Test Professional 2015 com MSDN tem uma Licença para o SQL Server 2012 Parallel Data Warehouse Developer.</w:t>
      </w:r>
    </w:p>
    <w:p w:rsidR="00077D78" w:rsidRDefault="00077D78">
      <w:pPr>
        <w:pStyle w:val="ProductList-Body"/>
      </w:pPr>
    </w:p>
    <w:p w:rsidR="00077D78" w:rsidRDefault="00063D28">
      <w:pPr>
        <w:pStyle w:val="ProductList-ClauseHeading"/>
      </w:pPr>
      <w:r>
        <w:t>2.3 Concessão de Licenças para o Visual Studio Team Foundation Server 2015</w:t>
      </w:r>
    </w:p>
    <w:p w:rsidR="00077D78" w:rsidRDefault="00063D28">
      <w:pPr>
        <w:pStyle w:val="ProductList-Body"/>
      </w:pPr>
      <w:r>
        <w:t xml:space="preserve">Considera-se que os </w:t>
      </w:r>
      <w:r>
        <w:fldChar w:fldCharType="begin"/>
      </w:r>
      <w:r>
        <w:instrText xml:space="preserve"> AutoTextList   \s NoStyle \t "Utilizador Licenciado designa a pessoa individual a quem a Licença é atribuída." </w:instrText>
      </w:r>
      <w:r>
        <w:fldChar w:fldCharType="separate"/>
      </w:r>
      <w:r>
        <w:rPr>
          <w:color w:val="0563C1"/>
        </w:rPr>
        <w:t>Utilizadores Licenciados</w:t>
      </w:r>
      <w:r>
        <w:fldChar w:fldCharType="end"/>
      </w:r>
      <w:r>
        <w:t xml:space="preserve"> do Visual Studio Professional 2015 com MSDN, do Visual Studio Enterprise 2015 com MSDN, do Visual Studio Test Professional 2015 com MSDN e do MSDN Platforms têm uma Licença de </w:t>
      </w:r>
      <w:r>
        <w:fldChar w:fldCharType="begin"/>
      </w:r>
      <w:r>
        <w:instrText xml:space="preserve"> AutoTextList   \s NoStyle \t "Servidor designa um sistema de hardware físico com capacidade para executar o software de servidor." </w:instrText>
      </w:r>
      <w:r>
        <w:fldChar w:fldCharType="separate"/>
      </w:r>
      <w:r>
        <w:rPr>
          <w:color w:val="0563C1"/>
        </w:rPr>
        <w:t>Server</w:t>
      </w:r>
      <w:r>
        <w:fldChar w:fldCharType="end"/>
      </w:r>
      <w:r>
        <w:t xml:space="preserve"> para o Visual Studio Team Foundation Server 2015 e para uma CAL de Utilizador do Team Foundation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pessoa individual a quem a Licença é atribuída." </w:instrText>
      </w:r>
      <w:r>
        <w:fldChar w:fldCharType="separate"/>
      </w:r>
      <w:r>
        <w:rPr>
          <w:color w:val="0563C1"/>
        </w:rPr>
        <w:t>Utilizador Licenciado</w:t>
      </w:r>
      <w:r>
        <w:fldChar w:fldCharType="end"/>
      </w:r>
      <w:r>
        <w:t>.</w:t>
      </w:r>
    </w:p>
    <w:p w:rsidR="00077D78" w:rsidRDefault="00077D78">
      <w:pPr>
        <w:pStyle w:val="ProductList-Body"/>
      </w:pPr>
    </w:p>
    <w:p w:rsidR="00077D78" w:rsidRDefault="00063D28">
      <w:pPr>
        <w:pStyle w:val="ProductList-ClauseHeading"/>
      </w:pPr>
      <w:r>
        <w:t>2.4 Serviços da Plataforma Microsoft Azure</w:t>
      </w:r>
    </w:p>
    <w:p w:rsidR="00077D78" w:rsidRDefault="00063D28">
      <w:pPr>
        <w:pStyle w:val="ProductList-Body"/>
      </w:pPr>
      <w:r>
        <w:t>Os benefícios do Microsoft Azure não podem ser combinados com múltiplas subscrições de MSDN numa única conta do Microsoft Azure.</w:t>
      </w:r>
    </w:p>
    <w:p w:rsidR="00077D78" w:rsidRDefault="00063D28">
      <w:pPr>
        <w:pStyle w:val="ProductList-Offering1SubSection"/>
      </w:pPr>
      <w:bookmarkStart w:id="176" w:name="_Sec810"/>
      <w:r>
        <w:t>3. Direitos de Utilização</w:t>
      </w:r>
      <w:bookmarkEnd w:id="176"/>
    </w:p>
    <w:tbl>
      <w:tblPr>
        <w:tblStyle w:val="PURTable"/>
        <w:tblW w:w="0" w:type="dxa"/>
        <w:tblLook w:val="04A0" w:firstRow="1" w:lastRow="0" w:firstColumn="1" w:lastColumn="0" w:noHBand="0" w:noVBand="1"/>
      </w:tblPr>
      <w:tblGrid>
        <w:gridCol w:w="3657"/>
        <w:gridCol w:w="3632"/>
        <w:gridCol w:w="3627"/>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"Temos de Licenciamento: Termos e condições que regulam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7D78" w:rsidRDefault="00063D2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Software Adicional: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3.1 Ficheiro BUILDSERVER.TXT</w:t>
      </w:r>
    </w:p>
    <w:p w:rsidR="00077D78" w:rsidRDefault="00063D28">
      <w:pPr>
        <w:pStyle w:val="ProductList-Body"/>
      </w:pPr>
      <w:r>
        <w:t xml:space="preserve">O Cliente poderá instalar cópias dos ficheiros nas Listas BuildServer localizadas em </w:t>
      </w:r>
      <w:hyperlink r:id="rId78">
        <w:r>
          <w:rPr>
            <w:color w:val="00467F"/>
            <w:u w:val="single"/>
          </w:rPr>
          <w:t>http://go.microsoft.com/fwlink/?LinkId=286955</w:t>
        </w:r>
      </w:hyperlink>
      <w:r>
        <w:t xml:space="preserve"> nas respetivas máquinas de compilação unicamente com a finalidade de compilar, verificar e arquivar os respetivos programas ou para executar testes de qualidade ou desempenho como parte do processo de compilação nas respetivas máquinas de compilação.</w:t>
      </w:r>
    </w:p>
    <w:p w:rsidR="00077D78" w:rsidRDefault="00077D78">
      <w:pPr>
        <w:pStyle w:val="ProductList-Body"/>
      </w:pPr>
    </w:p>
    <w:p w:rsidR="00077D78" w:rsidRDefault="00063D28">
      <w:pPr>
        <w:pStyle w:val="ProductList-ClauseHeading"/>
      </w:pPr>
      <w:r>
        <w:t>3.2 Utilitários</w:t>
      </w:r>
    </w:p>
    <w:p w:rsidR="00077D78" w:rsidRDefault="00063D28">
      <w:pPr>
        <w:pStyle w:val="ProductList-Body"/>
      </w:pPr>
      <w:r>
        <w:t xml:space="preserve">O Cliente pode copiar e instalar os Utilitários listados em </w:t>
      </w:r>
      <w:hyperlink r:id="rId79">
        <w:r>
          <w:rPr>
            <w:color w:val="00467F"/>
            <w:u w:val="single"/>
          </w:rPr>
          <w:t>http://go.microsoft.com/fwlink/?LinkId=286955</w:t>
        </w:r>
      </w:hyperlink>
      <w:r>
        <w:t xml:space="preserve"> que o Cliente recebe com o software nas outras máquinas de terceiros do Cliente, unicamente com a finalidade de depurar e implementar os programas e bases de dados do Cliente que este desenvolve com o software. O Ciente tem de eliminar todos os Utilitários instalados num dispositivo quando concluir a depuração do respetivo programa ou 30 dias após a instalação dos mesmos nesse dispositivo, consoante o que suceder primeiro. A Microsoft não é responsável por qualquer utilização ou acesso por parte de terceiros aos Utilitários que os Clientes instalam em qualquer dispositivo.</w:t>
      </w:r>
    </w:p>
    <w:p w:rsidR="00077D78" w:rsidRDefault="00077D78">
      <w:pPr>
        <w:pStyle w:val="ProductList-Body"/>
      </w:pPr>
    </w:p>
    <w:p w:rsidR="00077D78" w:rsidRDefault="00063D28">
      <w:pPr>
        <w:pStyle w:val="ProductList-ClauseHeading"/>
      </w:pPr>
      <w:r>
        <w:t>3.3 System Center – Virtual Machine Manager (SCVMM) – Visual Studio Enterprise com MSDN e Visual Studio Test Professional com MSDN</w:t>
      </w:r>
    </w:p>
    <w:p w:rsidR="00077D78" w:rsidRDefault="00063D28">
      <w:pPr>
        <w:pStyle w:val="ProductList-Body"/>
      </w:pPr>
      <w:r>
        <w:t>Cada utilizador licenciado do Visual Studio Enterprise com MSDN ou do Visual Studio Test Professional com MSDN pode instalar e executar o SCVMM com o software Visual Studio com a finalidade de criar, implementar e gerir ambientes de laboratório. Um ambiente de laboratório é um ambiente de sistema operativo virtual utilizado exclusivamente com a finalidade de desenvolver e testar os programas do Cliente. O Cliente não precisa de licenças de gestão para essa utilização.</w:t>
      </w:r>
    </w:p>
    <w:p w:rsidR="00077D78" w:rsidRDefault="00077D78">
      <w:pPr>
        <w:pStyle w:val="ProductList-Body"/>
      </w:pPr>
    </w:p>
    <w:p w:rsidR="00077D78" w:rsidRDefault="00063D28">
      <w:pPr>
        <w:pStyle w:val="ProductList-ClauseHeading"/>
      </w:pPr>
      <w:r>
        <w:t>3.4 Office Professional Plus 2013 – Visual Studio Enterprise com MSDN</w:t>
      </w:r>
    </w:p>
    <w:p w:rsidR="00077D78" w:rsidRDefault="00063D28">
      <w:pPr>
        <w:pStyle w:val="ProductList-Body"/>
      </w:pPr>
      <w:r>
        <w:t xml:space="preserve">Cada </w:t>
      </w:r>
      <w:r>
        <w:fldChar w:fldCharType="begin"/>
      </w:r>
      <w:r>
        <w:instrText xml:space="preserve"> AutoTextList   \s NoStyle \t "Utilizador Licenciado designa a pessoa individual a quem a Licença é atribuída." </w:instrText>
      </w:r>
      <w:r>
        <w:fldChar w:fldCharType="separate"/>
      </w:r>
      <w:r>
        <w:rPr>
          <w:color w:val="0563C1"/>
        </w:rPr>
        <w:t>Utilizador Licenciado</w:t>
      </w:r>
      <w:r>
        <w:fldChar w:fldCharType="end"/>
      </w:r>
      <w:r>
        <w:t xml:space="preserve"> do Visual Studio Enterprise com MSDN também pode instalar e utilizar uma cópia do Office Professional Plus 2013</w:t>
      </w:r>
      <w:r>
        <w:fldChar w:fldCharType="begin"/>
      </w:r>
      <w:r>
        <w:instrText xml:space="preserve"> XE "Office Professional Plus 2013"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pessoa individual a quem a Licença é atribuída." </w:instrText>
      </w:r>
      <w:r>
        <w:fldChar w:fldCharType="separate"/>
      </w:r>
      <w:r>
        <w:rPr>
          <w:color w:val="0563C1"/>
        </w:rPr>
        <w:t>Utilizador Licenciado</w:t>
      </w:r>
      <w:r>
        <w:fldChar w:fldCharType="end"/>
      </w:r>
      <w:r>
        <w:t xml:space="preserve"> faz deste software.</w:t>
      </w:r>
    </w:p>
    <w:p w:rsidR="00077D78" w:rsidRDefault="00077D78">
      <w:pPr>
        <w:pStyle w:val="ProductList-Body"/>
      </w:pPr>
    </w:p>
    <w:p w:rsidR="00077D78" w:rsidRDefault="00063D28">
      <w:pPr>
        <w:pStyle w:val="ProductList-ClauseHeading"/>
      </w:pPr>
      <w:r>
        <w:t>3.5 Bibliotecas licenciadas ao abrigo da GNU Lesser General Public License</w:t>
      </w:r>
    </w:p>
    <w:p w:rsidR="00077D78" w:rsidRDefault="00063D28">
      <w:pPr>
        <w:pStyle w:val="ProductList-Body"/>
      </w:pPr>
      <w:r>
        <w:t xml:space="preserve">     O </w:t>
      </w:r>
      <w:r>
        <w:fldChar w:fldCharType="begin"/>
      </w:r>
      <w:r>
        <w:instrText xml:space="preserve"> AutoTextList   \s NoStyle \t "Utilizador Licenciado designa a pessoa individual a quem a Licença é atribuída." </w:instrText>
      </w:r>
      <w:r>
        <w:fldChar w:fldCharType="separate"/>
      </w:r>
      <w:r>
        <w:rPr>
          <w:color w:val="0563C1"/>
        </w:rPr>
        <w:t>Utilizador Licenciado</w:t>
      </w:r>
      <w:r>
        <w:fldChar w:fldCharType="end"/>
      </w:r>
      <w:r>
        <w:t xml:space="preserve"> pode proceder a engenharia inversa, descompilar ou desassemblar o software Visual Studio, ou de alguma forma tentar obter o código fonte para o software Visual Studio apenas na medida em que depure alterações em quaisquer bibliotecas licenciadas ao abrigo da GNU Lesser General Public License que pode ser incluída e ligada pelo software.</w:t>
      </w:r>
    </w:p>
    <w:p w:rsidR="00077D78" w:rsidRDefault="00063D28">
      <w:pPr>
        <w:pStyle w:val="ProductList-Offering1SubSection"/>
      </w:pPr>
      <w:bookmarkStart w:id="177" w:name="_Sec834"/>
      <w:r>
        <w:t>4. Software Assurance</w:t>
      </w:r>
      <w:bookmarkEnd w:id="177"/>
    </w:p>
    <w:tbl>
      <w:tblPr>
        <w:tblStyle w:val="PURTable"/>
        <w:tblW w:w="0" w:type="dxa"/>
        <w:tblLook w:val="04A0" w:firstRow="1" w:lastRow="0" w:firstColumn="1" w:lastColumn="0" w:noHBand="0" w:noVBand="1"/>
      </w:tblPr>
      <w:tblGrid>
        <w:gridCol w:w="3641"/>
        <w:gridCol w:w="3652"/>
        <w:gridCol w:w="3623"/>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Ativação Pós-falha: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0">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Roaming: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4.1 Elegibilidade de Software Assurance</w:t>
      </w:r>
    </w:p>
    <w:p w:rsidR="00077D78" w:rsidRDefault="00063D28">
      <w:pPr>
        <w:pStyle w:val="ProductList-Body"/>
      </w:pPr>
      <w:r>
        <w:t xml:space="preserve">Os clientes com cobertura SA a expirar em qualquer Licença do Visual Studio ou uma subscrição de retalho ativa correspondente às ofertas do Visual Studio nos Termos de Produto poderão renovar a cobertura ao abrigo de qualquer licença do Visual Studio com MSDN. Quando renovar para um nível de subscrição de MSDN diferente, os novos termos de utilização substituem os termos de utilização anteriores e qualquer software não incluído na nova subscrição de MSDN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rsidR="00077D78" w:rsidRDefault="00077D78">
      <w:pPr>
        <w:pStyle w:val="ProductList-Body"/>
      </w:pPr>
    </w:p>
    <w:p w:rsidR="00077D78" w:rsidRDefault="00063D28">
      <w:pPr>
        <w:pStyle w:val="ProductList-ClauseHeading"/>
      </w:pPr>
      <w:r>
        <w:t>4.2 Migração de Software Assurance para Sistemas Operativos MSDN</w:t>
      </w:r>
    </w:p>
    <w:p w:rsidR="00077D78" w:rsidRDefault="00063D28">
      <w:pPr>
        <w:pStyle w:val="ProductList-Body"/>
      </w:pPr>
      <w:r>
        <w:t>Os Clientes com subscrições SA a expirar nos MSDN Operating Systems podem renovar a cobertura ao abrigo do Visual Studio Professional com MSDN a partir de 1 de setembro de 2015.</w:t>
      </w:r>
    </w:p>
    <w:p w:rsidR="00077D78" w:rsidRDefault="00077D78">
      <w:pPr>
        <w:pStyle w:val="ProductList-Body"/>
      </w:pPr>
    </w:p>
    <w:p w:rsidR="00077D78" w:rsidRDefault="00063D28">
      <w:pPr>
        <w:pStyle w:val="ProductList-ClauseHeading"/>
      </w:pPr>
      <w:r>
        <w:t>4.3 Direitos Perpétuos de MSDN</w:t>
      </w:r>
    </w:p>
    <w:p w:rsidR="00077D78" w:rsidRDefault="00063D28">
      <w:pPr>
        <w:pStyle w:val="ProductList-Body"/>
      </w:pPr>
      <w:r>
        <w:t>Os direitos do Cliente utilizar qualquer software licenciado através do MSDN tornam-se perpétuos quando o direito do Cliente utilizar o Visual Studio se tornar perpétuo.</w:t>
      </w:r>
    </w:p>
    <w:p w:rsidR="00077D78" w:rsidRDefault="00077D78">
      <w:pPr>
        <w:pStyle w:val="PURBreadcrumb"/>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2HeadingNoBorder"/>
      </w:pPr>
      <w:bookmarkStart w:id="178" w:name="_Sec650"/>
      <w:r>
        <w:t>Visual Studio Team Foundation Server</w:t>
      </w:r>
      <w:bookmarkEnd w:id="178"/>
      <w:r>
        <w:fldChar w:fldCharType="begin"/>
      </w:r>
      <w:r>
        <w:instrText xml:space="preserve"> TC "</w:instrText>
      </w:r>
      <w:bookmarkStart w:id="179" w:name="_Toc426101783"/>
      <w:r>
        <w:instrText>Visual Studio Team Foundation Server</w:instrText>
      </w:r>
      <w:bookmarkEnd w:id="179"/>
      <w:r>
        <w:instrText>" \l 3</w:instrText>
      </w:r>
      <w:r>
        <w:fldChar w:fldCharType="end"/>
      </w:r>
    </w:p>
    <w:p w:rsidR="00077D78" w:rsidRDefault="00063D28">
      <w:pPr>
        <w:pStyle w:val="ProductList-Offering1SubSection"/>
      </w:pPr>
      <w:bookmarkStart w:id="180" w:name="_Sec698"/>
      <w:r>
        <w:t>1. Disponibilidade do Programa</w:t>
      </w:r>
      <w:bookmarkEnd w:id="180"/>
    </w:p>
    <w:tbl>
      <w:tblPr>
        <w:tblStyle w:val="PURTable"/>
        <w:tblW w:w="10916"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077D78" w:rsidTr="00A74EF8">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Produtos</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EF8" w:rsidTr="00A74EF8">
        <w:tc>
          <w:tcPr>
            <w:tcW w:w="4116" w:type="dxa"/>
            <w:tcBorders>
              <w:top w:val="single" w:sz="6" w:space="0" w:color="FFFFFF"/>
              <w:left w:val="none" w:sz="4" w:space="0" w:color="6E6E6E"/>
              <w:bottom w:val="dashed" w:sz="4" w:space="0" w:color="BFBFBF"/>
              <w:right w:val="none" w:sz="4" w:space="0" w:color="6E6E6E"/>
            </w:tcBorders>
          </w:tcPr>
          <w:p w:rsidR="00A74EF8" w:rsidRDefault="00A74EF8" w:rsidP="00A74EF8">
            <w:pPr>
              <w:pStyle w:val="ProductList-TableBody"/>
            </w:pPr>
            <w:r>
              <w:t>Visual Studio Team Foundation Server 2015 com Tecnologia SQL Server 2014</w:t>
            </w:r>
            <w:r>
              <w:fldChar w:fldCharType="begin"/>
            </w:r>
            <w:r>
              <w:instrText xml:space="preserve"> XE "Visual Studio Team Foundation Server 2015 com Tecnologia SQL Server 2014" </w:instrText>
            </w:r>
            <w:r>
              <w:fldChar w:fldCharType="end"/>
            </w:r>
          </w:p>
        </w:tc>
        <w:tc>
          <w:tcPr>
            <w:tcW w:w="617" w:type="dxa"/>
            <w:tcBorders>
              <w:top w:val="single" w:sz="6" w:space="0" w:color="FFFFFF"/>
              <w:left w:val="none" w:sz="4" w:space="0" w:color="6E6E6E"/>
              <w:bottom w:val="dashed" w:sz="4" w:space="0" w:color="BFBFBF"/>
              <w:right w:val="none" w:sz="4" w:space="0" w:color="6E6E6E"/>
            </w:tcBorders>
          </w:tcPr>
          <w:p w:rsidR="00A74EF8" w:rsidRDefault="00A74EF8" w:rsidP="00A74EF8">
            <w:pPr>
              <w:pStyle w:val="ProductList-TableBody"/>
              <w:jc w:val="center"/>
            </w:pPr>
            <w:r>
              <w:t>9/15</w:t>
            </w:r>
          </w:p>
        </w:tc>
        <w:tc>
          <w:tcPr>
            <w:tcW w:w="614" w:type="dxa"/>
            <w:tcBorders>
              <w:top w:val="single" w:sz="6" w:space="0" w:color="FFFFFF"/>
              <w:left w:val="none" w:sz="4" w:space="0" w:color="6E6E6E"/>
              <w:bottom w:val="dashed" w:sz="4" w:space="0" w:color="BFBFBF"/>
              <w:right w:val="none" w:sz="4" w:space="0" w:color="6E6E6E"/>
            </w:tcBorders>
          </w:tcPr>
          <w:p w:rsidR="00A74EF8" w:rsidRDefault="00A74EF8" w:rsidP="00A74EF8">
            <w:pPr>
              <w:pStyle w:val="ProductList-TableBody"/>
              <w:jc w:val="center"/>
            </w:pPr>
            <w:r>
              <w:t>5</w:t>
            </w:r>
          </w:p>
        </w:tc>
        <w:tc>
          <w:tcPr>
            <w:tcW w:w="617" w:type="dxa"/>
            <w:tcBorders>
              <w:top w:val="single" w:sz="6" w:space="0" w:color="FFFFFF"/>
              <w:left w:val="none" w:sz="4" w:space="0" w:color="6E6E6E"/>
              <w:bottom w:val="dashed" w:sz="4" w:space="0" w:color="BFBFBF"/>
              <w:right w:val="none" w:sz="4" w:space="0" w:color="6E6E6E"/>
            </w:tcBorders>
          </w:tcPr>
          <w:p w:rsidR="00A74EF8" w:rsidRDefault="00A74EF8" w:rsidP="00A74EF8">
            <w:pPr>
              <w:pStyle w:val="ProductList-TableBody"/>
              <w:jc w:val="center"/>
            </w:pPr>
            <w:r>
              <w:t>8</w:t>
            </w:r>
          </w:p>
        </w:tc>
        <w:tc>
          <w:tcPr>
            <w:tcW w:w="615" w:type="dxa"/>
            <w:tcBorders>
              <w:top w:val="single" w:sz="6" w:space="0" w:color="FFFFFF"/>
              <w:left w:val="none" w:sz="4" w:space="0" w:color="6E6E6E"/>
              <w:bottom w:val="dashed" w:sz="4" w:space="0" w:color="BFBFBF"/>
              <w:right w:val="single" w:sz="6" w:space="0" w:color="FFFFFF"/>
            </w:tcBorders>
          </w:tcPr>
          <w:p w:rsidR="00A74EF8" w:rsidRDefault="00A74EF8" w:rsidP="00A74EF8">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r w:rsidRPr="00A74EF8">
              <w:rPr>
                <w:color w:val="000000" w:themeColor="text1"/>
              </w:rPr>
              <w:fldChar w:fldCharType="begin"/>
            </w:r>
            <w:r w:rsidRPr="00A74EF8">
              <w:rPr>
                <w:color w:val="000000" w:themeColor="text1"/>
              </w:rPr>
              <w:instrText>AutoTextList  \s NoStyle \t " : Produto de Plataforma de Aplicações         "</w:instrText>
            </w:r>
            <w:r w:rsidRPr="00A74EF8">
              <w:rPr>
                <w:color w:val="000000" w:themeColor="text1"/>
              </w:rPr>
              <w:fldChar w:fldCharType="separate"/>
            </w:r>
            <w:r w:rsidRPr="00A74EF8">
              <w:rPr>
                <w:color w:val="000000" w:themeColor="text1"/>
              </w:rPr>
              <w:t>AP</w:t>
            </w:r>
            <w:r w:rsidRPr="00A74EF8">
              <w:rPr>
                <w:color w:val="000000" w:themeColor="text1"/>
              </w:rPr>
              <w:fldChar w:fldCharType="end"/>
            </w:r>
            <w:r w:rsidRPr="00A74EF8">
              <w:rPr>
                <w:color w:val="000000" w:themeColor="text1"/>
              </w:rPr>
              <w:t>,</w:t>
            </w:r>
            <w:r w:rsidRPr="00A74EF8">
              <w:rPr>
                <w:color w:val="000000" w:themeColor="text1"/>
              </w:rPr>
              <w:fldChar w:fldCharType="begin"/>
            </w:r>
            <w:r w:rsidRPr="00A74EF8">
              <w:rPr>
                <w:color w:val="000000" w:themeColor="text1"/>
              </w:rPr>
              <w:instrText>AutoTextList  \s NoStyle \t " : Produto de Servidor e Ferramentas         "</w:instrText>
            </w:r>
            <w:r w:rsidRPr="00A74EF8">
              <w:rPr>
                <w:color w:val="000000" w:themeColor="text1"/>
              </w:rPr>
              <w:fldChar w:fldCharType="separate"/>
            </w:r>
            <w:r w:rsidRPr="00A74EF8">
              <w:rPr>
                <w:color w:val="000000" w:themeColor="text1"/>
              </w:rPr>
              <w:t>SP</w:t>
            </w:r>
            <w:r w:rsidRPr="00A74EF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p>
        </w:tc>
      </w:tr>
      <w:tr w:rsidR="00A74EF8" w:rsidTr="00A74EF8">
        <w:tc>
          <w:tcPr>
            <w:tcW w:w="4116" w:type="dxa"/>
            <w:tcBorders>
              <w:top w:val="dashed" w:sz="4" w:space="0" w:color="BFBFBF"/>
              <w:left w:val="none" w:sz="4" w:space="0" w:color="6E6E6E"/>
              <w:bottom w:val="none" w:sz="4" w:space="0" w:color="BFBFBF"/>
              <w:right w:val="none" w:sz="4" w:space="0" w:color="6E6E6E"/>
            </w:tcBorders>
          </w:tcPr>
          <w:p w:rsidR="00A74EF8" w:rsidRDefault="00A74EF8" w:rsidP="00A74EF8">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(Dispositivo e Utilizador)</w:t>
            </w:r>
          </w:p>
        </w:tc>
        <w:tc>
          <w:tcPr>
            <w:tcW w:w="617" w:type="dxa"/>
            <w:tcBorders>
              <w:top w:val="dashed" w:sz="4" w:space="0" w:color="BFBFBF"/>
              <w:left w:val="none" w:sz="4" w:space="0" w:color="6E6E6E"/>
              <w:bottom w:val="none" w:sz="4" w:space="0" w:color="BFBFBF"/>
              <w:right w:val="none" w:sz="4" w:space="0" w:color="6E6E6E"/>
            </w:tcBorders>
          </w:tcPr>
          <w:p w:rsidR="00A74EF8" w:rsidRDefault="00A74EF8" w:rsidP="00A74EF8">
            <w:pPr>
              <w:pStyle w:val="ProductList-TableBody"/>
              <w:jc w:val="center"/>
            </w:pPr>
            <w:r>
              <w:t>9/15</w:t>
            </w:r>
          </w:p>
        </w:tc>
        <w:tc>
          <w:tcPr>
            <w:tcW w:w="614" w:type="dxa"/>
            <w:tcBorders>
              <w:top w:val="dashed" w:sz="4" w:space="0" w:color="BFBFBF"/>
              <w:left w:val="none" w:sz="4" w:space="0" w:color="6E6E6E"/>
              <w:bottom w:val="none" w:sz="4" w:space="0" w:color="BFBFBF"/>
              <w:right w:val="none" w:sz="4" w:space="0" w:color="6E6E6E"/>
            </w:tcBorders>
          </w:tcPr>
          <w:p w:rsidR="00A74EF8" w:rsidRDefault="00A74EF8" w:rsidP="00A74EF8">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A74EF8" w:rsidRDefault="00A74EF8" w:rsidP="00A74EF8">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A74EF8" w:rsidRDefault="00A74EF8" w:rsidP="00A74EF8">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74EF8" w:rsidRDefault="00A74EF8" w:rsidP="00A74EF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r w:rsidRPr="00A74EF8">
              <w:rPr>
                <w:color w:val="000000" w:themeColor="text1"/>
              </w:rPr>
              <w:fldChar w:fldCharType="begin"/>
            </w:r>
            <w:r w:rsidRPr="00A74EF8">
              <w:rPr>
                <w:color w:val="000000" w:themeColor="text1"/>
              </w:rPr>
              <w:instrText>AutoTextList  \s NoStyle \t " : Produto de Plataforma de Aplicações         "</w:instrText>
            </w:r>
            <w:r w:rsidRPr="00A74EF8">
              <w:rPr>
                <w:color w:val="000000" w:themeColor="text1"/>
              </w:rPr>
              <w:fldChar w:fldCharType="separate"/>
            </w:r>
            <w:r w:rsidRPr="00A74EF8">
              <w:rPr>
                <w:color w:val="000000" w:themeColor="text1"/>
              </w:rPr>
              <w:t>AP</w:t>
            </w:r>
            <w:r w:rsidRPr="00A74EF8">
              <w:rPr>
                <w:color w:val="000000" w:themeColor="text1"/>
              </w:rPr>
              <w:fldChar w:fldCharType="end"/>
            </w:r>
            <w:r w:rsidRPr="00A74EF8">
              <w:rPr>
                <w:color w:val="000000" w:themeColor="text1"/>
              </w:rPr>
              <w:t>,</w:t>
            </w:r>
            <w:r w:rsidRPr="00A74EF8">
              <w:rPr>
                <w:color w:val="000000" w:themeColor="text1"/>
              </w:rPr>
              <w:fldChar w:fldCharType="begin"/>
            </w:r>
            <w:r w:rsidRPr="00A74EF8">
              <w:rPr>
                <w:color w:val="000000" w:themeColor="text1"/>
              </w:rPr>
              <w:instrText>AutoTextList  \s NoStyle \t " : Produto de Servidor e Ferramentas         "</w:instrText>
            </w:r>
            <w:r w:rsidRPr="00A74EF8">
              <w:rPr>
                <w:color w:val="000000" w:themeColor="text1"/>
              </w:rPr>
              <w:fldChar w:fldCharType="separate"/>
            </w:r>
            <w:r w:rsidRPr="00A74EF8">
              <w:rPr>
                <w:color w:val="000000" w:themeColor="text1"/>
              </w:rPr>
              <w:t>SP</w:t>
            </w:r>
            <w:r w:rsidRPr="00A74EF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p>
        </w:tc>
      </w:tr>
    </w:tbl>
    <w:p w:rsidR="00077D78" w:rsidRDefault="00063D28">
      <w:pPr>
        <w:pStyle w:val="ProductList-Offering1SubSection"/>
      </w:pPr>
      <w:bookmarkStart w:id="181" w:name="_Sec753"/>
      <w:r>
        <w:t>2. Condições do Produto</w:t>
      </w:r>
      <w:bookmarkEnd w:id="181"/>
    </w:p>
    <w:tbl>
      <w:tblPr>
        <w:tblStyle w:val="PURTable"/>
        <w:tblW w:w="0" w:type="dxa"/>
        <w:tblLook w:val="04A0" w:firstRow="1" w:lastRow="0" w:firstColumn="1" w:lastColumn="0" w:noHBand="0" w:noVBand="1"/>
      </w:tblPr>
      <w:tblGrid>
        <w:gridCol w:w="3645"/>
        <w:gridCol w:w="3639"/>
        <w:gridCol w:w="3632"/>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Edições Anteriores: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"Pré-requisito: Indica que determinadas condições adicionais devem ser cumpridas para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"Pré-requisito (SA): Indica que determinadas condições adicionais devem ser cumpridas para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N/A</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True-up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63D28">
      <w:pPr>
        <w:pStyle w:val="ProductList-Offering1SubSection"/>
      </w:pPr>
      <w:bookmarkStart w:id="182" w:name="_Sec811"/>
      <w:r>
        <w:t>3. Direitos de Utilização</w:t>
      </w:r>
      <w:bookmarkEnd w:id="182"/>
    </w:p>
    <w:tbl>
      <w:tblPr>
        <w:tblStyle w:val="PURTable"/>
        <w:tblW w:w="0" w:type="dxa"/>
        <w:tblLook w:val="04A0" w:firstRow="1" w:lastRow="0" w:firstColumn="1" w:lastColumn="0" w:noHBand="0" w:noVBand="1"/>
      </w:tblPr>
      <w:tblGrid>
        <w:gridCol w:w="3644"/>
        <w:gridCol w:w="3638"/>
        <w:gridCol w:w="3634"/>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"Termos de Licenciamento: Termos e condições que regulam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Todos</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Windows, Microsoft SharePoint Foundation 2013</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3.1 Acesso a Software de Servidor</w:t>
      </w:r>
    </w:p>
    <w:tbl>
      <w:tblPr>
        <w:tblStyle w:val="PURTable"/>
        <w:tblW w:w="0" w:type="dxa"/>
        <w:tblLook w:val="04A0" w:firstRow="1" w:lastRow="0" w:firstColumn="1" w:lastColumn="0" w:noHBand="0" w:noVBand="1"/>
      </w:tblPr>
      <w:tblGrid>
        <w:gridCol w:w="3647"/>
        <w:gridCol w:w="3676"/>
        <w:gridCol w:w="3593"/>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D78" w:rsidRDefault="00063D28">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077D78" w:rsidRDefault="00063D28">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077D78" w:rsidRDefault="00077D78">
            <w:pPr>
              <w:pStyle w:val="ProductList-TableBody"/>
            </w:pPr>
          </w:p>
        </w:tc>
      </w:tr>
    </w:tbl>
    <w:p w:rsidR="00077D78" w:rsidRDefault="00077D78">
      <w:pPr>
        <w:pStyle w:val="ProductList-Body"/>
      </w:pPr>
    </w:p>
    <w:p w:rsidR="00077D78" w:rsidRDefault="00063D28">
      <w:pPr>
        <w:pStyle w:val="ProductList-SubClauseHeading"/>
      </w:pPr>
      <w:r>
        <w:t>3.1.1 Funcionalidade Adicional</w:t>
      </w:r>
    </w:p>
    <w:p w:rsidR="00077D78" w:rsidRDefault="00063D28">
      <w:pPr>
        <w:pStyle w:val="ProductList-BodyIndented"/>
      </w:pPr>
      <w:r>
        <w:t>Pedir e Gerir Comentários, Gestão de Testes, Gestão de Versões</w:t>
      </w:r>
    </w:p>
    <w:tbl>
      <w:tblPr>
        <w:tblStyle w:val="PURTable0"/>
        <w:tblW w:w="0" w:type="dxa"/>
        <w:tblLook w:val="04A0" w:firstRow="1" w:lastRow="0" w:firstColumn="1" w:lastColumn="0" w:noHBand="0" w:noVBand="1"/>
      </w:tblPr>
      <w:tblGrid>
        <w:gridCol w:w="3505"/>
        <w:gridCol w:w="3535"/>
        <w:gridCol w:w="3516"/>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D78" w:rsidRDefault="00063D28">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077D78" w:rsidRDefault="00063D28">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077D78" w:rsidRDefault="00063D28">
            <w:pPr>
              <w:pStyle w:val="ProductList-TableBody"/>
            </w:pPr>
            <w:r>
              <w:t>Visual Studio Enterprise 2015 com MSDN</w:t>
            </w:r>
          </w:p>
        </w:tc>
      </w:tr>
      <w:tr w:rsidR="00077D7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D78" w:rsidRDefault="00077D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D78" w:rsidRDefault="00063D28">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077D78" w:rsidRDefault="00077D78">
            <w:pPr>
              <w:pStyle w:val="ProductList-TableBody"/>
            </w:pPr>
          </w:p>
        </w:tc>
      </w:tr>
    </w:tbl>
    <w:p w:rsidR="00077D78" w:rsidRDefault="00077D78">
      <w:pPr>
        <w:pStyle w:val="ProductList-BodyIndented"/>
      </w:pPr>
    </w:p>
    <w:p w:rsidR="00077D78" w:rsidRDefault="00063D28">
      <w:pPr>
        <w:pStyle w:val="ProductList-ClauseHeading"/>
      </w:pPr>
      <w:r>
        <w:t>3.2 Utilização que não requer CALs</w:t>
      </w:r>
    </w:p>
    <w:p w:rsidR="00077D78" w:rsidRDefault="00063D28">
      <w:pPr>
        <w:pStyle w:val="ProductList-Body"/>
      </w:pPr>
      <w:r>
        <w:t xml:space="preserve">As seguintes utilizações não requerem </w:t>
      </w:r>
      <w:r>
        <w:fldChar w:fldCharType="begin"/>
      </w:r>
      <w:r>
        <w:instrText xml:space="preserve"> AutoTextList   \s NoStyle \t "CAL designa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Team Foundation Server Reporting; aceder ao Visual Studio Online através de um Proxy do Team Foundation Server 2015; fornecer aprovações para as fases como parte do pipeline da Gestão de Versões e aceder ao Visual Studio Team Foundation Server através de uma ligação agrupada a partir de outra aplicação ou serviço integrado.</w:t>
      </w:r>
    </w:p>
    <w:p w:rsidR="00077D78" w:rsidRDefault="00077D78">
      <w:pPr>
        <w:pStyle w:val="ProductList-Body"/>
      </w:pPr>
    </w:p>
    <w:p w:rsidR="00077D78" w:rsidRDefault="00063D28">
      <w:pPr>
        <w:pStyle w:val="ProductList-ClauseHeading"/>
      </w:pPr>
      <w:r>
        <w:t>3.3 Tecnologia SQL Server</w:t>
      </w:r>
    </w:p>
    <w:p w:rsidR="00077D78" w:rsidRDefault="00063D28">
      <w:pPr>
        <w:pStyle w:val="ProductList-Body"/>
      </w:pPr>
      <w:r>
        <w:t xml:space="preserve">O Cliente poderá executar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qualquer software de base de dados SQL Server</w:t>
      </w:r>
      <w:r>
        <w:fldChar w:fldCharType="begin"/>
      </w:r>
      <w:r>
        <w:instrText xml:space="preserve"> XE "SQL Server" </w:instrText>
      </w:r>
      <w:r>
        <w:fldChar w:fldCharType="end"/>
      </w:r>
      <w:r>
        <w:t xml:space="preserve"> incluído no Produto com o único propósito de suportar esse Produto e qualquer outro Produto que inclua o software de base de dados SQL Server.</w:t>
      </w:r>
    </w:p>
    <w:p w:rsidR="00077D78" w:rsidRDefault="00077D78">
      <w:pPr>
        <w:pStyle w:val="ProductList-Body"/>
      </w:pPr>
    </w:p>
    <w:p w:rsidR="00077D78" w:rsidRDefault="00063D28">
      <w:pPr>
        <w:pStyle w:val="ProductList-ClauseHeading"/>
      </w:pPr>
      <w:r>
        <w:t>3.4 Bibliotecas licenciadas ao abrigo da GNU Lesser General Public License</w:t>
      </w:r>
    </w:p>
    <w:p w:rsidR="00077D78" w:rsidRDefault="00063D28">
      <w:pPr>
        <w:pStyle w:val="ProductList-Body"/>
      </w:pPr>
      <w:r>
        <w:fldChar w:fldCharType="begin"/>
      </w:r>
      <w:r>
        <w:instrText xml:space="preserve"> AutoTextList   \s NoStyle \t "Utilizador Licenciado designa a pessoa individual a quem é atribuída uma Licença." </w:instrText>
      </w:r>
      <w:r>
        <w:fldChar w:fldCharType="separate"/>
      </w:r>
      <w:r>
        <w:rPr>
          <w:color w:val="0563C1"/>
        </w:rPr>
        <w:t>Utilizador Licenciado</w:t>
      </w:r>
      <w:r>
        <w:fldChar w:fldCharType="end"/>
      </w:r>
      <w:r>
        <w:t>pode proceder a engenharia inversa, descompilar ou desassemblar o software Visual Studio Team Foundation Server, ou de outra forma tentar obter o código fonte para o software Visual Studio Team Foundation Server apenas na medida em que depure alterações em quaisquer bibliotecas licenciadas ao abrigo da GNU Lesser General Public License que pode ser incluída e ligada pelo software.</w:t>
      </w:r>
    </w:p>
    <w:p w:rsidR="00077D78" w:rsidRDefault="00077D78">
      <w:pPr>
        <w:pStyle w:val="ProductList-Body"/>
      </w:pPr>
    </w:p>
    <w:p w:rsidR="00077D78" w:rsidRDefault="00063D28">
      <w:pPr>
        <w:pStyle w:val="ProductList-ClauseHeading"/>
      </w:pPr>
      <w:r>
        <w:t>3.5 Visual Studio Team Foundation Server Build Services</w:t>
      </w:r>
    </w:p>
    <w:p w:rsidR="00077D78" w:rsidRDefault="00063D28">
      <w:pPr>
        <w:pStyle w:val="ProductList-Body"/>
      </w:pPr>
      <w:r>
        <w:t xml:space="preserve">Se o Cliente tiver um ou mais </w:t>
      </w:r>
      <w:r>
        <w:fldChar w:fldCharType="begin"/>
      </w:r>
      <w:r>
        <w:instrText xml:space="preserve"> AutoTextList   \s NoStyle \t "Utilizador Licenciado designa a pessoa individual a quem a Licença é atribuída." </w:instrText>
      </w:r>
      <w:r>
        <w:fldChar w:fldCharType="separate"/>
      </w:r>
      <w:r>
        <w:rPr>
          <w:color w:val="0563C1"/>
        </w:rPr>
        <w:t>Utilizadores Licenciados</w:t>
      </w:r>
      <w:r>
        <w:fldChar w:fldCharType="end"/>
      </w:r>
      <w:r>
        <w:t xml:space="preserve"> do Visual Studio Enterprise com MSDN ou do Visual Studio Professional com MSDN, o Cliente também pode instalar o software Visual Studio e permitir o acesso e a utilização do mesmo como parte do Team Foundation Server 2015 Build Services pelos </w:t>
      </w:r>
      <w:r>
        <w:fldChar w:fldCharType="begin"/>
      </w:r>
      <w:r>
        <w:instrText xml:space="preserve"> AutoTextList   \s NoStyle \t "Utilizador Licenciado designa a pessoa individual a quem a Licença é atribuída." </w:instrText>
      </w:r>
      <w:r>
        <w:fldChar w:fldCharType="separate"/>
      </w:r>
      <w:r>
        <w:rPr>
          <w:color w:val="0563C1"/>
        </w:rPr>
        <w:t>Utilizadores Licenciados</w:t>
      </w:r>
      <w:r>
        <w:fldChar w:fldCharType="end"/>
      </w:r>
      <w:r>
        <w:t xml:space="preserve"> do Cliente, bem como pelos respetivos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um dispositivo separado." </w:instrText>
      </w:r>
      <w:r>
        <w:fldChar w:fldCharType="separate"/>
      </w:r>
      <w:r>
        <w:rPr>
          <w:color w:val="0563C1"/>
        </w:rPr>
        <w:t>Dispositivos Licenciados</w:t>
      </w:r>
      <w:r>
        <w:fldChar w:fldCharType="end"/>
      </w:r>
      <w:r>
        <w:t xml:space="preserve"> do Team Foundation Server 2015.</w:t>
      </w:r>
    </w:p>
    <w:p w:rsidR="00077D78" w:rsidRDefault="00077D78">
      <w:pPr>
        <w:pStyle w:val="ProductList-Body"/>
      </w:pPr>
    </w:p>
    <w:p w:rsidR="00077D78" w:rsidRDefault="00063D28">
      <w:pPr>
        <w:pStyle w:val="ProductList-ClauseHeading"/>
      </w:pPr>
      <w:r>
        <w:t>3.6 Software Adicional</w:t>
      </w:r>
    </w:p>
    <w:tbl>
      <w:tblPr>
        <w:tblStyle w:val="PURTable"/>
        <w:tblW w:w="0" w:type="dxa"/>
        <w:tblLook w:val="04A0" w:firstRow="1" w:lastRow="0" w:firstColumn="1" w:lastColumn="0" w:noHBand="0" w:noVBand="1"/>
      </w:tblPr>
      <w:tblGrid>
        <w:gridCol w:w="3638"/>
        <w:gridCol w:w="3639"/>
        <w:gridCol w:w="3639"/>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Visual Studio Team Foundation Server SharePoint Extensions</w:t>
            </w:r>
          </w:p>
        </w:tc>
      </w:tr>
    </w:tbl>
    <w:p w:rsidR="00077D78" w:rsidRDefault="00063D28">
      <w:pPr>
        <w:pStyle w:val="ProductList-Offering1SubSection"/>
      </w:pPr>
      <w:bookmarkStart w:id="183" w:name="_Sec837"/>
      <w:r>
        <w:t>4. Software Assurance</w:t>
      </w:r>
      <w:bookmarkEnd w:id="183"/>
    </w:p>
    <w:tbl>
      <w:tblPr>
        <w:tblStyle w:val="PURTable"/>
        <w:tblW w:w="0" w:type="dxa"/>
        <w:tblLook w:val="04A0" w:firstRow="1" w:lastRow="0" w:firstColumn="1" w:lastColumn="0" w:noHBand="0" w:noVBand="1"/>
      </w:tblPr>
      <w:tblGrid>
        <w:gridCol w:w="3639"/>
        <w:gridCol w:w="3677"/>
        <w:gridCol w:w="3509"/>
        <w:gridCol w:w="91"/>
      </w:tblGrid>
      <w:tr w:rsidR="00077D7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"Recuperação após Desastre: Direitos disponíveis aos clientes de SA de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Ativação Pós-falha: N/A</w:t>
            </w:r>
          </w:p>
        </w:tc>
      </w:tr>
      <w:tr w:rsidR="00077D7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"Mobilidade de Licenças: Direitos disponíveis a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Roaming: N/A</w:t>
            </w:r>
          </w:p>
        </w:tc>
      </w:tr>
      <w:tr w:rsidR="00077D7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r w:rsidR="00077D78">
        <w:tc>
          <w:tcPr>
            <w:tcW w:w="12240" w:type="dxa"/>
            <w:gridSpan w:val="4"/>
            <w:tcBorders>
              <w:top w:val="none" w:sz="4" w:space="0" w:color="6E6E6E"/>
              <w:left w:val="none" w:sz="4" w:space="0" w:color="6E6E6E"/>
              <w:bottom w:val="none" w:sz="4" w:space="0" w:color="6E6E6E"/>
              <w:right w:val="none" w:sz="4" w:space="0" w:color="6E6E6E"/>
            </w:tcBorders>
          </w:tcPr>
          <w:p w:rsidR="00077D78" w:rsidRDefault="00077D78">
            <w:pPr>
              <w:pStyle w:val="PURBreadcrumb"/>
            </w:pPr>
          </w:p>
          <w:tbl>
            <w:tblPr>
              <w:tblW w:w="0" w:type="dxa"/>
              <w:tblLook w:val="04A0" w:firstRow="1" w:lastRow="0" w:firstColumn="1" w:lastColumn="0" w:noHBand="0" w:noVBand="1"/>
            </w:tblPr>
            <w:tblGrid>
              <w:gridCol w:w="10800"/>
            </w:tblGrid>
            <w:tr w:rsidR="00077D78">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TableBody"/>
            </w:pPr>
          </w:p>
        </w:tc>
      </w:tr>
    </w:tbl>
    <w:p w:rsidR="00077D78" w:rsidRDefault="00077D78">
      <w:pPr>
        <w:pStyle w:val="ProductList-Body"/>
      </w:pPr>
    </w:p>
    <w:p w:rsidR="00077D78" w:rsidRDefault="00063D28">
      <w:pPr>
        <w:pStyle w:val="ProductList-OfferingGroupHeading"/>
      </w:pPr>
      <w:bookmarkStart w:id="184" w:name="_Sec618"/>
      <w:r>
        <w:t>Windows</w:t>
      </w:r>
      <w:bookmarkEnd w:id="184"/>
      <w:r>
        <w:fldChar w:fldCharType="begin"/>
      </w:r>
      <w:r>
        <w:instrText xml:space="preserve"> TC "</w:instrText>
      </w:r>
      <w:bookmarkStart w:id="185" w:name="_Toc426101784"/>
      <w:r>
        <w:instrText>Windows</w:instrText>
      </w:r>
      <w:bookmarkEnd w:id="185"/>
      <w:r>
        <w:instrText>" \l 2</w:instrText>
      </w:r>
      <w:r>
        <w:fldChar w:fldCharType="end"/>
      </w:r>
    </w:p>
    <w:p w:rsidR="00077D78" w:rsidRDefault="00063D28">
      <w:pPr>
        <w:pStyle w:val="ProductList-Offering2HeadingNoBorder"/>
      </w:pPr>
      <w:bookmarkStart w:id="186" w:name="_Sec652"/>
      <w:r>
        <w:t>Sistema Operativo de Estação de Trabalho Windows</w:t>
      </w:r>
      <w:bookmarkEnd w:id="186"/>
      <w:r>
        <w:fldChar w:fldCharType="begin"/>
      </w:r>
      <w:r>
        <w:instrText xml:space="preserve"> TC "</w:instrText>
      </w:r>
      <w:bookmarkStart w:id="187" w:name="_Toc426101785"/>
      <w:r>
        <w:instrText>Sistema Operativo de Estação de Trabalho Windows</w:instrText>
      </w:r>
      <w:bookmarkEnd w:id="187"/>
      <w:r>
        <w:instrText>" \l 3</w:instrText>
      </w:r>
      <w:r>
        <w:fldChar w:fldCharType="end"/>
      </w:r>
    </w:p>
    <w:p w:rsidR="00077D78" w:rsidRDefault="00063D28">
      <w:pPr>
        <w:pStyle w:val="ProductList-Offering1SubSection"/>
      </w:pPr>
      <w:bookmarkStart w:id="188" w:name="_Sec700"/>
      <w:r>
        <w:t>1. Disponibilidade do Programa</w:t>
      </w:r>
      <w:bookmarkEnd w:id="188"/>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077D78" w:rsidTr="00A74EF8">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63D28">
            <w:pPr>
              <w:pStyle w:val="ProductList-TableBody"/>
            </w:pPr>
            <w:r>
              <w:rPr>
                <w:color w:val="FFFFFF"/>
              </w:rPr>
              <w:t>Produtos</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63D2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63D28">
            <w:pPr>
              <w:pStyle w:val="ProductList-TableBody"/>
              <w:jc w:val="center"/>
            </w:pPr>
            <w:r>
              <w:rPr>
                <w:color w:val="FFFFFF"/>
              </w:rPr>
              <w:t>L</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63D2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63D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EF8" w:rsidTr="00765968">
        <w:tc>
          <w:tcPr>
            <w:tcW w:w="4112" w:type="dxa"/>
            <w:tcBorders>
              <w:top w:val="single" w:sz="9" w:space="0" w:color="FFFFFF"/>
              <w:left w:val="single" w:sz="9" w:space="0" w:color="FFFFFF"/>
              <w:bottom w:val="dashed" w:sz="4" w:space="0" w:color="BFBFBF"/>
              <w:right w:val="single" w:sz="9" w:space="0" w:color="FFFFFF"/>
            </w:tcBorders>
          </w:tcPr>
          <w:p w:rsidR="00A74EF8" w:rsidRDefault="00A74EF8" w:rsidP="00A74EF8">
            <w:pPr>
              <w:pStyle w:val="ProductList-TableBody"/>
            </w:pPr>
            <w:r>
              <w:t>Atualização do Windows 10 Pro</w:t>
            </w:r>
            <w:r>
              <w:fldChar w:fldCharType="begin"/>
            </w:r>
            <w:r>
              <w:instrText xml:space="preserve"> XE "Atualização do Windows 10 Pro" </w:instrText>
            </w:r>
            <w:r>
              <w:fldChar w:fldCharType="end"/>
            </w:r>
            <w:r>
              <w:t xml:space="preserve"> (Por Dispositivo)</w:t>
            </w:r>
          </w:p>
        </w:tc>
        <w:tc>
          <w:tcPr>
            <w:tcW w:w="618" w:type="dxa"/>
            <w:tcBorders>
              <w:top w:val="single" w:sz="9" w:space="0" w:color="FFFFFF"/>
              <w:left w:val="single" w:sz="9" w:space="0" w:color="FFFFFF"/>
              <w:bottom w:val="dashed" w:sz="4" w:space="0" w:color="BFBFBF"/>
              <w:right w:val="single" w:sz="9" w:space="0" w:color="FFFFFF"/>
            </w:tcBorders>
          </w:tcPr>
          <w:p w:rsidR="00A74EF8" w:rsidRDefault="00A74EF8" w:rsidP="00A74EF8">
            <w:pPr>
              <w:pStyle w:val="ProductList-TableBody"/>
              <w:jc w:val="center"/>
            </w:pPr>
            <w:r>
              <w:t>8/15</w:t>
            </w:r>
          </w:p>
        </w:tc>
        <w:tc>
          <w:tcPr>
            <w:tcW w:w="616" w:type="dxa"/>
            <w:tcBorders>
              <w:top w:val="single" w:sz="9" w:space="0" w:color="FFFFFF"/>
              <w:left w:val="single" w:sz="9" w:space="0" w:color="FFFFFF"/>
              <w:bottom w:val="dashed" w:sz="4" w:space="0" w:color="BFBFBF"/>
              <w:right w:val="single" w:sz="9" w:space="0" w:color="FFFFFF"/>
            </w:tcBorders>
          </w:tcPr>
          <w:p w:rsidR="00A74EF8" w:rsidRDefault="00A74EF8" w:rsidP="00A74EF8">
            <w:pPr>
              <w:pStyle w:val="ProductList-TableBody"/>
              <w:jc w:val="center"/>
            </w:pPr>
            <w:r>
              <w:t>2</w:t>
            </w:r>
          </w:p>
        </w:tc>
        <w:tc>
          <w:tcPr>
            <w:tcW w:w="617" w:type="dxa"/>
            <w:tcBorders>
              <w:top w:val="single" w:sz="9" w:space="0" w:color="FFFFFF"/>
              <w:left w:val="single" w:sz="9" w:space="0" w:color="FFFFFF"/>
              <w:bottom w:val="dashed" w:sz="4" w:space="0" w:color="BFBFBF"/>
              <w:right w:val="single" w:sz="9" w:space="0" w:color="FFFFFF"/>
            </w:tcBorders>
          </w:tcPr>
          <w:p w:rsidR="00A74EF8" w:rsidRDefault="00A74EF8" w:rsidP="00A74EF8">
            <w:pPr>
              <w:pStyle w:val="ProductList-TableBody"/>
              <w:jc w:val="center"/>
            </w:pPr>
          </w:p>
        </w:tc>
        <w:tc>
          <w:tcPr>
            <w:tcW w:w="615" w:type="dxa"/>
            <w:tcBorders>
              <w:top w:val="single" w:sz="9" w:space="0" w:color="FFFFFF"/>
              <w:left w:val="single" w:sz="9" w:space="0" w:color="FFFFFF"/>
              <w:bottom w:val="dashed" w:sz="4" w:space="0" w:color="BFBFBF"/>
              <w:right w:val="single" w:sz="9" w:space="0" w:color="FFFFFF"/>
            </w:tcBorders>
          </w:tcPr>
          <w:p w:rsidR="00A74EF8" w:rsidRDefault="00A74EF8" w:rsidP="00A74EF8">
            <w:pPr>
              <w:pStyle w:val="ProductList-TableBody"/>
              <w:jc w:val="center"/>
            </w:pPr>
          </w:p>
        </w:tc>
        <w:tc>
          <w:tcPr>
            <w:tcW w:w="615" w:type="dxa"/>
            <w:tcBorders>
              <w:top w:val="single" w:sz="9" w:space="0" w:color="FFFFFF"/>
              <w:left w:val="single" w:sz="9" w:space="0" w:color="FFFFFF"/>
              <w:bottom w:val="single" w:sz="12" w:space="0" w:color="FFFFFF"/>
              <w:right w:val="single" w:sz="9" w:space="0" w:color="FFFFFF"/>
            </w:tcBorders>
            <w:shd w:val="clear" w:color="auto" w:fill="70AD47"/>
          </w:tcPr>
          <w:p w:rsidR="00A74EF8" w:rsidRDefault="00A74EF8" w:rsidP="00A74EF8">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74EF8" w:rsidRDefault="00A74EF8" w:rsidP="00A74EF8">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74EF8" w:rsidRDefault="00A74EF8" w:rsidP="00A74EF8">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74EF8" w:rsidRDefault="00A74EF8" w:rsidP="00A74EF8">
            <w:pPr>
              <w:pStyle w:val="ProductList-TableBody"/>
              <w:jc w:val="center"/>
            </w:pPr>
          </w:p>
        </w:tc>
        <w:tc>
          <w:tcPr>
            <w:tcW w:w="619" w:type="dxa"/>
            <w:tcBorders>
              <w:top w:val="single" w:sz="9" w:space="0" w:color="FFFFFF"/>
              <w:left w:val="single" w:sz="9" w:space="0" w:color="FFFFFF"/>
              <w:bottom w:val="single" w:sz="12" w:space="0" w:color="FFFFFF"/>
              <w:right w:val="single" w:sz="9" w:space="0" w:color="FFFFFF"/>
            </w:tcBorders>
            <w:shd w:val="clear" w:color="auto" w:fill="BFBFBF"/>
          </w:tcPr>
          <w:p w:rsidR="00A74EF8" w:rsidRDefault="00A74EF8" w:rsidP="00A74EF8">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A74EF8" w:rsidRDefault="00A74EF8" w:rsidP="00A74EF8">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A74EF8" w:rsidRDefault="00A74EF8" w:rsidP="00A74EF8">
            <w:pPr>
              <w:pStyle w:val="ProductList-TableBody"/>
              <w:jc w:val="center"/>
            </w:pPr>
          </w:p>
        </w:tc>
      </w:tr>
      <w:tr w:rsidR="00A74EF8" w:rsidTr="00765968">
        <w:tc>
          <w:tcPr>
            <w:tcW w:w="4112"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pPr>
            <w:r>
              <w:t>do Windows 10 Enterprise SA Por Usuário</w:t>
            </w:r>
            <w:r w:rsidR="008E3015">
              <w:t xml:space="preserve"> (SL)</w:t>
            </w:r>
            <w:r>
              <w:fldChar w:fldCharType="begin"/>
            </w:r>
            <w:r>
              <w:instrText xml:space="preserve"> XE "Atualização do Windows 10 Enterprise LTSB Por Usuário"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p>
        </w:tc>
        <w:tc>
          <w:tcPr>
            <w:tcW w:w="615" w:type="dxa"/>
            <w:tcBorders>
              <w:top w:val="dashed" w:sz="4" w:space="0" w:color="BFBFBF"/>
              <w:left w:val="single" w:sz="9" w:space="0" w:color="FFFFFF"/>
              <w:bottom w:val="dashed" w:sz="4" w:space="0" w:color="BFBFBF"/>
              <w:right w:val="single" w:sz="12" w:space="0" w:color="FFFFFF"/>
            </w:tcBorders>
          </w:tcPr>
          <w:p w:rsidR="00A74EF8" w:rsidRDefault="00A74EF8" w:rsidP="00A74EF8">
            <w:pPr>
              <w:pStyle w:val="ProductList-TableBody"/>
              <w:jc w:val="center"/>
            </w:pPr>
          </w:p>
        </w:tc>
        <w:tc>
          <w:tcPr>
            <w:tcW w:w="615" w:type="dxa"/>
            <w:tcBorders>
              <w:top w:val="single" w:sz="12" w:space="0" w:color="FFFFFF"/>
              <w:left w:val="single" w:sz="12" w:space="0" w:color="FFFFFF"/>
              <w:bottom w:val="single" w:sz="12" w:space="0" w:color="FFFFFF"/>
              <w:right w:val="single" w:sz="12" w:space="0" w:color="FFFFFF"/>
            </w:tcBorders>
            <w:shd w:val="clear" w:color="auto" w:fill="BFBFBF"/>
          </w:tcPr>
          <w:p w:rsidR="00A74EF8" w:rsidRDefault="00A74EF8" w:rsidP="00A74EF8">
            <w:pPr>
              <w:pStyle w:val="ProductList-TableBody"/>
              <w:jc w:val="center"/>
            </w:pPr>
          </w:p>
        </w:tc>
        <w:tc>
          <w:tcPr>
            <w:tcW w:w="617" w:type="dxa"/>
            <w:tcBorders>
              <w:top w:val="single" w:sz="9" w:space="0" w:color="FFFFFF"/>
              <w:left w:val="single" w:sz="12" w:space="0" w:color="FFFFFF"/>
              <w:bottom w:val="single" w:sz="9" w:space="0" w:color="FFFFFF"/>
              <w:right w:val="single" w:sz="9" w:space="0" w:color="FFFFFF"/>
            </w:tcBorders>
            <w:shd w:val="clear" w:color="auto" w:fill="70AD47"/>
          </w:tcPr>
          <w:p w:rsidR="00A74EF8" w:rsidRDefault="00A74EF8" w:rsidP="00A74EF8">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74EF8" w:rsidRDefault="00A74EF8" w:rsidP="00A74EF8">
            <w:pPr>
              <w:pStyle w:val="ProductList-TableBody"/>
              <w:jc w:val="center"/>
            </w:pPr>
          </w:p>
        </w:tc>
        <w:tc>
          <w:tcPr>
            <w:tcW w:w="634" w:type="dxa"/>
            <w:tcBorders>
              <w:top w:val="single" w:sz="9" w:space="0" w:color="FFFFFF"/>
              <w:left w:val="single" w:sz="9" w:space="0" w:color="FFFFFF"/>
              <w:bottom w:val="single" w:sz="9" w:space="0" w:color="FFFFFF"/>
              <w:right w:val="single" w:sz="12" w:space="0" w:color="FFFFFF"/>
            </w:tcBorders>
            <w:shd w:val="clear" w:color="auto" w:fill="BFBFBF"/>
          </w:tcPr>
          <w:p w:rsidR="00A74EF8" w:rsidRDefault="00A74EF8" w:rsidP="00A74EF8">
            <w:pPr>
              <w:pStyle w:val="ProductList-TableBody"/>
              <w:jc w:val="center"/>
            </w:pPr>
          </w:p>
        </w:tc>
        <w:tc>
          <w:tcPr>
            <w:tcW w:w="619" w:type="dxa"/>
            <w:tcBorders>
              <w:top w:val="single" w:sz="12" w:space="0" w:color="FFFFFF"/>
              <w:left w:val="single" w:sz="12" w:space="0" w:color="FFFFFF"/>
              <w:bottom w:val="single" w:sz="12" w:space="0" w:color="FFFFFF"/>
              <w:right w:val="single" w:sz="12" w:space="0" w:color="FFFFFF"/>
            </w:tcBorders>
            <w:shd w:val="clear" w:color="auto" w:fill="70AD47"/>
          </w:tcPr>
          <w:p w:rsidR="00A74EF8" w:rsidRDefault="00765968" w:rsidP="00A74EF8">
            <w:pPr>
              <w:pStyle w:val="ProductList-TableBody"/>
              <w:jc w:val="center"/>
            </w:pPr>
            <w:r w:rsidRPr="00CF6587">
              <w:t>E</w:t>
            </w:r>
          </w:p>
        </w:tc>
        <w:tc>
          <w:tcPr>
            <w:tcW w:w="617" w:type="dxa"/>
            <w:tcBorders>
              <w:top w:val="single" w:sz="9" w:space="0" w:color="FFFFFF"/>
              <w:left w:val="single" w:sz="12" w:space="0" w:color="FFFFFF"/>
              <w:bottom w:val="single" w:sz="9" w:space="0" w:color="FFFFFF"/>
              <w:right w:val="single" w:sz="9" w:space="0" w:color="FFFFFF"/>
            </w:tcBorders>
            <w:shd w:val="clear" w:color="auto" w:fill="BFBFBF"/>
          </w:tcPr>
          <w:p w:rsidR="00A74EF8" w:rsidRDefault="00A74EF8" w:rsidP="00A74EF8">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A74EF8" w:rsidRDefault="00A74EF8" w:rsidP="00A74EF8">
            <w:pPr>
              <w:pStyle w:val="ProductList-TableBody"/>
              <w:jc w:val="center"/>
            </w:pPr>
          </w:p>
        </w:tc>
      </w:tr>
      <w:tr w:rsidR="008E3015" w:rsidTr="00765968">
        <w:tc>
          <w:tcPr>
            <w:tcW w:w="4112" w:type="dxa"/>
            <w:tcBorders>
              <w:top w:val="dashed" w:sz="4" w:space="0" w:color="BFBFBF"/>
              <w:left w:val="single" w:sz="9" w:space="0" w:color="FFFFFF"/>
              <w:bottom w:val="dashed" w:sz="4" w:space="0" w:color="BFBFBF"/>
              <w:right w:val="single" w:sz="9" w:space="0" w:color="FFFFFF"/>
            </w:tcBorders>
          </w:tcPr>
          <w:p w:rsidR="008E3015" w:rsidRDefault="008E3015" w:rsidP="008E3015">
            <w:pPr>
              <w:pStyle w:val="ProductList-TableBody"/>
            </w:pPr>
            <w:r>
              <w:t>do Windows 10 Enterprise SA Por Usuário From SA (SL)</w:t>
            </w:r>
            <w:r>
              <w:fldChar w:fldCharType="begin"/>
            </w:r>
            <w:r>
              <w:instrText xml:space="preserve"> XE "Atualização do Windows 10 Enterprise LTSB Por Usuário"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8E3015" w:rsidRDefault="008E3015" w:rsidP="008E3015">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8E3015" w:rsidRDefault="008E3015" w:rsidP="008E3015">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8E3015" w:rsidRDefault="008E3015" w:rsidP="008E3015">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8E3015" w:rsidRDefault="008E3015" w:rsidP="008E3015">
            <w:pPr>
              <w:pStyle w:val="ProductList-TableBody"/>
              <w:jc w:val="center"/>
            </w:pPr>
          </w:p>
        </w:tc>
        <w:tc>
          <w:tcPr>
            <w:tcW w:w="615" w:type="dxa"/>
            <w:tcBorders>
              <w:top w:val="single" w:sz="12" w:space="0" w:color="FFFFFF"/>
              <w:left w:val="single" w:sz="9" w:space="0" w:color="FFFFFF"/>
              <w:bottom w:val="single" w:sz="9" w:space="0" w:color="FFFFFF"/>
              <w:right w:val="single" w:sz="9" w:space="0" w:color="FFFFFF"/>
            </w:tcBorders>
            <w:shd w:val="clear" w:color="auto" w:fill="BFBFBF" w:themeFill="background1" w:themeFillShade="BF"/>
          </w:tcPr>
          <w:p w:rsidR="008E3015" w:rsidRDefault="008E3015" w:rsidP="008E3015">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E3015" w:rsidRDefault="008E3015" w:rsidP="008E3015">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8E3015" w:rsidRDefault="008E3015" w:rsidP="008E3015">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E3015" w:rsidRDefault="008E3015" w:rsidP="008E3015">
            <w:pPr>
              <w:pStyle w:val="ProductList-TableBody"/>
              <w:jc w:val="center"/>
            </w:pPr>
          </w:p>
        </w:tc>
        <w:tc>
          <w:tcPr>
            <w:tcW w:w="619" w:type="dxa"/>
            <w:tcBorders>
              <w:top w:val="single" w:sz="12" w:space="0" w:color="FFFFFF"/>
              <w:left w:val="single" w:sz="9" w:space="0" w:color="FFFFFF"/>
              <w:bottom w:val="single" w:sz="9" w:space="0" w:color="FFFFFF"/>
              <w:right w:val="single" w:sz="9" w:space="0" w:color="FFFFFF"/>
            </w:tcBorders>
            <w:shd w:val="clear" w:color="auto" w:fill="70AD47" w:themeFill="accent6"/>
          </w:tcPr>
          <w:p w:rsidR="008E3015" w:rsidRDefault="008E3015" w:rsidP="008E3015">
            <w:pPr>
              <w:pStyle w:val="ProductList-TableBody"/>
              <w:jc w:val="center"/>
            </w:pPr>
            <w: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8E3015" w:rsidRDefault="008E3015" w:rsidP="008E3015">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8E3015" w:rsidRDefault="008E3015" w:rsidP="008E3015">
            <w:pPr>
              <w:pStyle w:val="ProductList-TableBody"/>
              <w:jc w:val="center"/>
            </w:pPr>
          </w:p>
        </w:tc>
      </w:tr>
      <w:tr w:rsidR="00A74EF8" w:rsidTr="00765968">
        <w:tc>
          <w:tcPr>
            <w:tcW w:w="4112"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pPr>
            <w:r>
              <w:t>Atualização do Windows 10 Enterprise LTSB</w:t>
            </w:r>
            <w:r>
              <w:fldChar w:fldCharType="begin"/>
            </w:r>
            <w:r>
              <w:instrText xml:space="preserve"> XE "Atualização do Windows 10 Enterprise LTSB e SA" </w:instrText>
            </w:r>
            <w:r>
              <w:fldChar w:fldCharType="end"/>
            </w:r>
            <w:r>
              <w:t xml:space="preserve"> (Por Dispositivo)</w:t>
            </w:r>
          </w:p>
        </w:tc>
        <w:tc>
          <w:tcPr>
            <w:tcW w:w="618"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3</w:t>
            </w:r>
          </w:p>
        </w:tc>
        <w:tc>
          <w:tcPr>
            <w:tcW w:w="615"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74EF8" w:rsidRPr="00CF6587" w:rsidRDefault="00A74EF8" w:rsidP="00A74EF8">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74EF8" w:rsidRPr="00CF6587" w:rsidRDefault="00A74EF8" w:rsidP="00A74EF8">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74EF8" w:rsidRPr="00CF6587" w:rsidRDefault="00A74EF8" w:rsidP="00A74EF8">
            <w:pPr>
              <w:pStyle w:val="ProductList-TableBody"/>
              <w:jc w:val="center"/>
            </w:pPr>
          </w:p>
        </w:tc>
        <w:tc>
          <w:tcPr>
            <w:tcW w:w="634" w:type="dxa"/>
            <w:tcBorders>
              <w:top w:val="single" w:sz="9" w:space="0" w:color="FFFFFF"/>
              <w:left w:val="single" w:sz="9" w:space="0" w:color="FFFFFF"/>
              <w:bottom w:val="single" w:sz="12" w:space="0" w:color="FFFFFF"/>
              <w:right w:val="single" w:sz="9" w:space="0" w:color="FFFFFF"/>
            </w:tcBorders>
            <w:shd w:val="clear" w:color="auto" w:fill="70AD47"/>
          </w:tcPr>
          <w:p w:rsidR="00A74EF8" w:rsidRPr="00CF6587" w:rsidRDefault="00A74EF8" w:rsidP="00A74EF8">
            <w:pPr>
              <w:pStyle w:val="ProductList-TableBody"/>
              <w:jc w:val="center"/>
            </w:pPr>
            <w:r w:rsidRPr="00CF6587">
              <w:t>E,</w:t>
            </w:r>
            <w:r w:rsidRPr="00CF6587">
              <w:fldChar w:fldCharType="begin"/>
            </w:r>
            <w:r w:rsidRPr="00CF6587">
              <w:instrText xml:space="preserve"> AutoTextList   \s NoStyle \t "Não para Toda a Organização em Open Value" </w:instrText>
            </w:r>
            <w:r w:rsidRPr="00CF6587">
              <w:fldChar w:fldCharType="separate"/>
            </w:r>
            <w:r w:rsidRPr="00CF6587">
              <w:t xml:space="preserve"> P</w:t>
            </w:r>
            <w:r w:rsidRPr="00CF6587">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74EF8" w:rsidRPr="00CF6587" w:rsidRDefault="00A74EF8" w:rsidP="00A74EF8">
            <w:pPr>
              <w:pStyle w:val="ProductList-TableBody"/>
              <w:jc w:val="center"/>
            </w:pPr>
            <w:r w:rsidRPr="00CF6587">
              <w:t>E</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74EF8" w:rsidRPr="00CF6587" w:rsidRDefault="00A74EF8" w:rsidP="00A74EF8">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74EF8" w:rsidRPr="00CF6587" w:rsidRDefault="00A74EF8" w:rsidP="00A74EF8">
            <w:pPr>
              <w:pStyle w:val="ProductList-TableBody"/>
              <w:jc w:val="center"/>
            </w:pPr>
          </w:p>
        </w:tc>
      </w:tr>
      <w:tr w:rsidR="00A74EF8" w:rsidTr="00765968">
        <w:tc>
          <w:tcPr>
            <w:tcW w:w="4112"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pPr>
            <w:r>
              <w:t>Atualização do Windows 10 Education (Por Dispositivo)</w:t>
            </w:r>
            <w:r>
              <w:fldChar w:fldCharType="begin"/>
            </w:r>
            <w:r>
              <w:instrText xml:space="preserve"> XE "Atualização do Windows 10 Education e SA Por Usuário"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p>
        </w:tc>
        <w:tc>
          <w:tcPr>
            <w:tcW w:w="617"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(3)</w:t>
            </w:r>
          </w:p>
        </w:tc>
        <w:tc>
          <w:tcPr>
            <w:tcW w:w="615"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74EF8" w:rsidRPr="00CF6587" w:rsidRDefault="00A74EF8" w:rsidP="00A74EF8">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74EF8" w:rsidRPr="00CF6587" w:rsidRDefault="00A74EF8" w:rsidP="00A74EF8">
            <w:pPr>
              <w:pStyle w:val="ProductList-TableBody"/>
              <w:jc w:val="center"/>
            </w:pPr>
          </w:p>
        </w:tc>
        <w:tc>
          <w:tcPr>
            <w:tcW w:w="618" w:type="dxa"/>
            <w:tcBorders>
              <w:top w:val="single" w:sz="9" w:space="0" w:color="FFFFFF"/>
              <w:left w:val="single" w:sz="9" w:space="0" w:color="FFFFFF"/>
              <w:bottom w:val="single" w:sz="9" w:space="0" w:color="FFFFFF"/>
              <w:right w:val="single" w:sz="12" w:space="0" w:color="FFFFFF"/>
            </w:tcBorders>
            <w:shd w:val="clear" w:color="auto" w:fill="70AD47"/>
          </w:tcPr>
          <w:p w:rsidR="00A74EF8" w:rsidRPr="00CF6587" w:rsidRDefault="00A74EF8" w:rsidP="00A74EF8">
            <w:pPr>
              <w:pStyle w:val="ProductList-TableBody"/>
              <w:jc w:val="center"/>
            </w:pPr>
          </w:p>
        </w:tc>
        <w:tc>
          <w:tcPr>
            <w:tcW w:w="634" w:type="dxa"/>
            <w:tcBorders>
              <w:top w:val="single" w:sz="12" w:space="0" w:color="FFFFFF"/>
              <w:left w:val="single" w:sz="12" w:space="0" w:color="FFFFFF"/>
              <w:bottom w:val="single" w:sz="12" w:space="0" w:color="FFFFFF"/>
              <w:right w:val="single" w:sz="12" w:space="0" w:color="FFFFFF"/>
            </w:tcBorders>
            <w:shd w:val="clear" w:color="auto" w:fill="BFBFBF"/>
          </w:tcPr>
          <w:p w:rsidR="00A74EF8" w:rsidRPr="00CF6587" w:rsidRDefault="00A74EF8" w:rsidP="00A74EF8">
            <w:pPr>
              <w:pStyle w:val="ProductList-TableBody"/>
              <w:jc w:val="center"/>
            </w:pPr>
          </w:p>
        </w:tc>
        <w:tc>
          <w:tcPr>
            <w:tcW w:w="619" w:type="dxa"/>
            <w:tcBorders>
              <w:top w:val="single" w:sz="9" w:space="0" w:color="FFFFFF"/>
              <w:left w:val="single" w:sz="12" w:space="0" w:color="FFFFFF"/>
              <w:bottom w:val="single" w:sz="9" w:space="0" w:color="FFFFFF"/>
              <w:right w:val="single" w:sz="9" w:space="0" w:color="FFFFFF"/>
            </w:tcBorders>
            <w:shd w:val="clear" w:color="auto" w:fill="BFBFBF"/>
          </w:tcPr>
          <w:p w:rsidR="00A74EF8" w:rsidRPr="00CF6587" w:rsidRDefault="00A74EF8" w:rsidP="00A74EF8">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74EF8" w:rsidRPr="00CF6587" w:rsidRDefault="00A74EF8" w:rsidP="00A74EF8">
            <w:pPr>
              <w:pStyle w:val="ProductList-TableBody"/>
              <w:jc w:val="center"/>
            </w:pPr>
            <w:r w:rsidRPr="00CF6587">
              <w:t>E</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74EF8" w:rsidRPr="00CF6587" w:rsidRDefault="00A74EF8" w:rsidP="00A74EF8">
            <w:pPr>
              <w:pStyle w:val="ProductList-TableBody"/>
              <w:jc w:val="center"/>
            </w:pPr>
            <w:r w:rsidRPr="00CF6587">
              <w:fldChar w:fldCharType="begin"/>
            </w:r>
            <w:r w:rsidRPr="00CF6587">
              <w:instrText xml:space="preserve"> AutoTextList   \s NoStyle \t "Desktop Educacional" </w:instrText>
            </w:r>
            <w:r w:rsidRPr="00CF6587">
              <w:fldChar w:fldCharType="separate"/>
            </w:r>
            <w:r w:rsidRPr="00CF6587">
              <w:t>ED</w:t>
            </w:r>
            <w:r w:rsidRPr="00CF6587">
              <w:fldChar w:fldCharType="end"/>
            </w:r>
            <w:r w:rsidRPr="00CF6587">
              <w:t>,</w:t>
            </w:r>
            <w:r w:rsidRPr="00CF6587">
              <w:fldChar w:fldCharType="begin"/>
            </w:r>
            <w:r w:rsidRPr="00CF6587">
              <w:instrText xml:space="preserve"> AutoTextList   \s NoStyle \t "Oferta ao Aluno" </w:instrText>
            </w:r>
            <w:r w:rsidRPr="00CF6587">
              <w:fldChar w:fldCharType="separate"/>
            </w:r>
            <w:r w:rsidRPr="00CF6587">
              <w:t>ST</w:t>
            </w:r>
            <w:r w:rsidRPr="00CF6587">
              <w:fldChar w:fldCharType="end"/>
            </w:r>
          </w:p>
        </w:tc>
      </w:tr>
      <w:tr w:rsidR="00A74EF8" w:rsidTr="00765968">
        <w:tc>
          <w:tcPr>
            <w:tcW w:w="4112"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pPr>
            <w:r>
              <w:t>Windows 8.1 Enterprise Sideloading</w:t>
            </w:r>
            <w:r>
              <w:fldChar w:fldCharType="begin"/>
            </w:r>
            <w:r>
              <w:instrText xml:space="preserve"> XE "Windows 10 Enterprise Sideloading" </w:instrText>
            </w:r>
            <w:r>
              <w:fldChar w:fldCharType="end"/>
            </w:r>
            <w:r>
              <w:t xml:space="preserve"> (Por Dispositivo)</w:t>
            </w:r>
          </w:p>
        </w:tc>
        <w:tc>
          <w:tcPr>
            <w:tcW w:w="618"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11/13</w:t>
            </w:r>
          </w:p>
        </w:tc>
        <w:tc>
          <w:tcPr>
            <w:tcW w:w="616"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74EF8" w:rsidRPr="00CF6587" w:rsidRDefault="00A74EF8" w:rsidP="00A74EF8">
            <w:pPr>
              <w:pStyle w:val="ProductList-TableBody"/>
              <w:jc w:val="center"/>
            </w:pPr>
            <w:r w:rsidRPr="00CF6587">
              <w:fldChar w:fldCharType="begin"/>
            </w:r>
            <w:r w:rsidRPr="00CF6587">
              <w:instrText xml:space="preserve"> AutoTextList   \s NoStyle \t "Licença Open" </w:instrText>
            </w:r>
            <w:r w:rsidRPr="00CF6587">
              <w:fldChar w:fldCharType="separate"/>
            </w:r>
            <w:r w:rsidRPr="00CF6587">
              <w:t>OL</w:t>
            </w:r>
            <w:r w:rsidRPr="00CF6587">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74EF8" w:rsidRPr="00CF6587" w:rsidRDefault="00A74EF8" w:rsidP="00A74EF8">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A74EF8" w:rsidRPr="00CF6587" w:rsidRDefault="00A74EF8" w:rsidP="00A74EF8">
            <w:pPr>
              <w:pStyle w:val="ProductList-TableBody"/>
              <w:jc w:val="center"/>
            </w:pPr>
          </w:p>
        </w:tc>
        <w:tc>
          <w:tcPr>
            <w:tcW w:w="634" w:type="dxa"/>
            <w:tcBorders>
              <w:top w:val="single" w:sz="12" w:space="0" w:color="FFFFFF"/>
              <w:left w:val="single" w:sz="9" w:space="0" w:color="FFFFFF"/>
              <w:bottom w:val="single" w:sz="9" w:space="0" w:color="FFFFFF"/>
              <w:right w:val="single" w:sz="9" w:space="0" w:color="FFFFFF"/>
            </w:tcBorders>
            <w:shd w:val="clear" w:color="auto" w:fill="BFBFBF"/>
          </w:tcPr>
          <w:p w:rsidR="00A74EF8" w:rsidRPr="00CF6587" w:rsidRDefault="00A74EF8" w:rsidP="00A74EF8">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A74EF8" w:rsidRPr="00CF6587" w:rsidRDefault="00A74EF8" w:rsidP="00A74EF8">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A74EF8" w:rsidRPr="00CF6587" w:rsidRDefault="00A74EF8" w:rsidP="00A74EF8">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A74EF8" w:rsidRPr="00CF6587" w:rsidRDefault="00A74EF8" w:rsidP="00A74EF8">
            <w:pPr>
              <w:pStyle w:val="ProductList-TableBody"/>
              <w:jc w:val="center"/>
            </w:pPr>
          </w:p>
        </w:tc>
      </w:tr>
      <w:tr w:rsidR="00A74EF8" w:rsidTr="00A74EF8">
        <w:tc>
          <w:tcPr>
            <w:tcW w:w="4112"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pPr>
            <w:r>
              <w:t>Complemento do Windows SA Por Usuário (SL)</w:t>
            </w:r>
            <w:r>
              <w:fldChar w:fldCharType="begin"/>
            </w:r>
            <w:r>
              <w:instrText xml:space="preserve"> XE "Complemento do Windows SA Por Usuário"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A74EF8" w:rsidRPr="00CF6587" w:rsidRDefault="00A74EF8" w:rsidP="00A74EF8">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74EF8" w:rsidRPr="00CF6587" w:rsidRDefault="00A74EF8" w:rsidP="00A74EF8">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74EF8" w:rsidRPr="00CF6587" w:rsidRDefault="00A74EF8" w:rsidP="00A74EF8">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74EF8" w:rsidRPr="00CF6587" w:rsidRDefault="00A74EF8" w:rsidP="00A74EF8">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74EF8" w:rsidRPr="00CF6587" w:rsidRDefault="00A74EF8" w:rsidP="00A74EF8">
            <w:pPr>
              <w:pStyle w:val="ProductList-TableBody"/>
              <w:jc w:val="center"/>
            </w:pPr>
            <w:r w:rsidRPr="00CF6587">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A74EF8" w:rsidRPr="00CF6587" w:rsidRDefault="00A74EF8" w:rsidP="00A74EF8">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74EF8" w:rsidRPr="00CF6587" w:rsidRDefault="00A74EF8" w:rsidP="00A74EF8">
            <w:pPr>
              <w:pStyle w:val="ProductList-TableBody"/>
              <w:jc w:val="center"/>
            </w:pPr>
            <w:r w:rsidRPr="00CF6587">
              <w:t>A</w:t>
            </w:r>
          </w:p>
        </w:tc>
      </w:tr>
      <w:tr w:rsidR="00A74EF8" w:rsidTr="00A74EF8">
        <w:tc>
          <w:tcPr>
            <w:tcW w:w="4112"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pPr>
            <w:r>
              <w:t>Windows Virtual Desktop Access</w:t>
            </w:r>
            <w:r>
              <w:fldChar w:fldCharType="begin"/>
            </w:r>
            <w:r>
              <w:instrText xml:space="preserve"> XE "Windows Virtual Desktop Access" </w:instrText>
            </w:r>
            <w:r>
              <w:fldChar w:fldCharType="end"/>
            </w:r>
            <w:r>
              <w:t xml:space="preserve"> (Por Dispositivo SL)</w:t>
            </w:r>
          </w:p>
        </w:tc>
        <w:tc>
          <w:tcPr>
            <w:tcW w:w="618"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7/07</w:t>
            </w:r>
          </w:p>
        </w:tc>
        <w:tc>
          <w:tcPr>
            <w:tcW w:w="616"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2(1)</w:t>
            </w:r>
          </w:p>
        </w:tc>
        <w:tc>
          <w:tcPr>
            <w:tcW w:w="617"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A74EF8" w:rsidRPr="00CF6587" w:rsidRDefault="00A74EF8" w:rsidP="00A74EF8">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74EF8" w:rsidRPr="00CF6587" w:rsidRDefault="00A74EF8" w:rsidP="00A74EF8">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74EF8" w:rsidRPr="00CF6587" w:rsidRDefault="00A74EF8" w:rsidP="00A74EF8">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74EF8" w:rsidRPr="00CF6587" w:rsidRDefault="00A74EF8" w:rsidP="00A74EF8">
            <w:pPr>
              <w:pStyle w:val="ProductList-TableBody"/>
              <w:jc w:val="center"/>
            </w:pPr>
            <w:r w:rsidRPr="00CF6587">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74EF8" w:rsidRPr="00CF6587" w:rsidRDefault="00A74EF8" w:rsidP="00A74EF8">
            <w:pPr>
              <w:pStyle w:val="ProductList-TableBody"/>
              <w:jc w:val="center"/>
            </w:pPr>
            <w:r w:rsidRPr="00CF6587">
              <w:t>A,</w:t>
            </w:r>
            <w:r w:rsidRPr="00CF6587">
              <w:fldChar w:fldCharType="begin"/>
            </w:r>
            <w:r w:rsidRPr="00CF6587">
              <w:instrText xml:space="preserve"> AutoTextList   \s NoStyle \t "Produto da Plataforma Desktop Empresarial" </w:instrText>
            </w:r>
            <w:r w:rsidRPr="00CF6587">
              <w:fldChar w:fldCharType="separate"/>
            </w:r>
            <w:r w:rsidRPr="00CF6587">
              <w:t>EP</w:t>
            </w:r>
            <w:r w:rsidRPr="00CF6587">
              <w:fldChar w:fldCharType="end"/>
            </w:r>
            <w:r w:rsidRPr="00CF6587">
              <w:t>,</w:t>
            </w:r>
            <w:r w:rsidRPr="00CF6587">
              <w:fldChar w:fldCharType="begin"/>
            </w:r>
            <w:r w:rsidRPr="00CF6587">
              <w:instrText xml:space="preserve"> AutoTextList   \s NoStyle \t "Produto da Plataforma Desktop Profissional" </w:instrText>
            </w:r>
            <w:r w:rsidRPr="00CF6587">
              <w:fldChar w:fldCharType="separate"/>
            </w:r>
            <w:r w:rsidRPr="00CF6587">
              <w:t>PP</w:t>
            </w:r>
            <w:r w:rsidRPr="00CF6587">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74EF8" w:rsidRPr="00CF6587" w:rsidRDefault="00A74EF8" w:rsidP="00A74EF8">
            <w:pPr>
              <w:pStyle w:val="ProductList-TableBody"/>
              <w:jc w:val="center"/>
            </w:pPr>
            <w:r w:rsidRPr="00CF6587">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74EF8" w:rsidRPr="00CF6587" w:rsidRDefault="00A74EF8" w:rsidP="00A74EF8">
            <w:pPr>
              <w:pStyle w:val="ProductList-TableBody"/>
              <w:jc w:val="center"/>
            </w:pPr>
            <w:r w:rsidRPr="00CF6587">
              <w:t>A</w:t>
            </w:r>
          </w:p>
        </w:tc>
      </w:tr>
      <w:tr w:rsidR="00A74EF8" w:rsidTr="00A74EF8">
        <w:tc>
          <w:tcPr>
            <w:tcW w:w="4112"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pPr>
            <w:r>
              <w:t>Windows Virtual Desktop Access</w:t>
            </w:r>
            <w:r>
              <w:fldChar w:fldCharType="begin"/>
            </w:r>
            <w:r>
              <w:instrText xml:space="preserve"> XE "Windows Virtual Desktop Access" </w:instrText>
            </w:r>
            <w:r>
              <w:fldChar w:fldCharType="end"/>
            </w:r>
            <w:r>
              <w:t xml:space="preserve"> Por Usuário (SL)</w:t>
            </w:r>
          </w:p>
        </w:tc>
        <w:tc>
          <w:tcPr>
            <w:tcW w:w="618"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A74EF8" w:rsidRPr="00CF6587" w:rsidRDefault="00A74EF8" w:rsidP="00A74EF8">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74EF8" w:rsidRPr="00CF6587" w:rsidRDefault="00A74EF8" w:rsidP="00A74EF8">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74EF8" w:rsidRPr="00CF6587" w:rsidRDefault="00A74EF8" w:rsidP="00A74EF8">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74EF8" w:rsidRPr="00CF6587" w:rsidRDefault="00A74EF8" w:rsidP="00A74EF8">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74EF8" w:rsidRPr="00CF6587" w:rsidRDefault="00A74EF8" w:rsidP="00A74EF8">
            <w:pPr>
              <w:pStyle w:val="ProductList-TableBody"/>
              <w:jc w:val="center"/>
            </w:pPr>
            <w:r w:rsidRPr="00CF6587">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A74EF8" w:rsidRPr="00CF6587" w:rsidRDefault="00A74EF8" w:rsidP="00A74EF8">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A74EF8" w:rsidRPr="00CF6587" w:rsidRDefault="00A74EF8" w:rsidP="00A74EF8">
            <w:pPr>
              <w:pStyle w:val="ProductList-TableBody"/>
              <w:jc w:val="center"/>
            </w:pPr>
          </w:p>
        </w:tc>
      </w:tr>
      <w:tr w:rsidR="00A74EF8" w:rsidTr="00A74EF8">
        <w:tc>
          <w:tcPr>
            <w:tcW w:w="4112" w:type="dxa"/>
            <w:tcBorders>
              <w:top w:val="dashed" w:sz="4" w:space="0" w:color="BFBFBF"/>
              <w:left w:val="single" w:sz="12" w:space="0" w:color="FFFFFF"/>
              <w:bottom w:val="nil"/>
              <w:right w:val="single" w:sz="12" w:space="0" w:color="FFFFFF"/>
            </w:tcBorders>
          </w:tcPr>
          <w:p w:rsidR="00A74EF8" w:rsidRDefault="00A74EF8" w:rsidP="00A74EF8">
            <w:pPr>
              <w:pStyle w:val="ProductList-TableBody"/>
            </w:pPr>
            <w:r>
              <w:t>Windows Embedded 8 Standard Enterprise Kit (Pacote com 100)</w:t>
            </w:r>
            <w:r>
              <w:fldChar w:fldCharType="begin"/>
            </w:r>
            <w:r>
              <w:instrText xml:space="preserve"> XE "Windows Embedded 8 Standard Enterprise Kit (Pacote com 100)" </w:instrText>
            </w:r>
            <w:r>
              <w:fldChar w:fldCharType="end"/>
            </w:r>
          </w:p>
        </w:tc>
        <w:tc>
          <w:tcPr>
            <w:tcW w:w="618" w:type="dxa"/>
            <w:tcBorders>
              <w:top w:val="dashed" w:sz="4" w:space="0" w:color="BFBFBF"/>
              <w:left w:val="single" w:sz="12" w:space="0" w:color="FFFFFF"/>
              <w:bottom w:val="nil"/>
              <w:right w:val="single" w:sz="12" w:space="0" w:color="FFFFFF"/>
            </w:tcBorders>
          </w:tcPr>
          <w:p w:rsidR="00A74EF8" w:rsidRDefault="00A74EF8" w:rsidP="00A74EF8">
            <w:pPr>
              <w:pStyle w:val="ProductList-TableBody"/>
              <w:jc w:val="center"/>
            </w:pPr>
            <w:r>
              <w:t>10/13</w:t>
            </w:r>
          </w:p>
        </w:tc>
        <w:tc>
          <w:tcPr>
            <w:tcW w:w="616" w:type="dxa"/>
            <w:tcBorders>
              <w:top w:val="dashed" w:sz="4" w:space="0" w:color="BFBFBF"/>
              <w:left w:val="single" w:sz="12" w:space="0" w:color="FFFFFF"/>
              <w:bottom w:val="nil"/>
              <w:right w:val="single" w:sz="12" w:space="0" w:color="FFFFFF"/>
            </w:tcBorders>
          </w:tcPr>
          <w:p w:rsidR="00A74EF8" w:rsidRDefault="00A74EF8" w:rsidP="00A74EF8">
            <w:pPr>
              <w:pStyle w:val="ProductList-TableBody"/>
              <w:jc w:val="center"/>
            </w:pPr>
            <w:r>
              <w:t>2</w:t>
            </w:r>
          </w:p>
        </w:tc>
        <w:tc>
          <w:tcPr>
            <w:tcW w:w="617" w:type="dxa"/>
            <w:tcBorders>
              <w:top w:val="dashed" w:sz="4" w:space="0" w:color="BFBFBF"/>
              <w:left w:val="single" w:sz="12" w:space="0" w:color="FFFFFF"/>
              <w:bottom w:val="nil"/>
              <w:right w:val="single" w:sz="12" w:space="0" w:color="FFFFFF"/>
            </w:tcBorders>
          </w:tcPr>
          <w:p w:rsidR="00A74EF8" w:rsidRDefault="00A74EF8" w:rsidP="00A74EF8">
            <w:pPr>
              <w:pStyle w:val="ProductList-TableBody"/>
              <w:jc w:val="center"/>
            </w:pPr>
          </w:p>
        </w:tc>
        <w:tc>
          <w:tcPr>
            <w:tcW w:w="615" w:type="dxa"/>
            <w:tcBorders>
              <w:top w:val="dashed" w:sz="4" w:space="0" w:color="BFBFBF"/>
              <w:left w:val="single" w:sz="12" w:space="0" w:color="FFFFFF"/>
              <w:bottom w:val="nil"/>
              <w:right w:val="single" w:sz="12" w:space="0" w:color="FFFFFF"/>
            </w:tcBorders>
          </w:tcPr>
          <w:p w:rsidR="00A74EF8" w:rsidRDefault="00A74EF8" w:rsidP="00A74EF8">
            <w:pPr>
              <w:pStyle w:val="ProductList-TableBody"/>
              <w:jc w:val="center"/>
            </w:pPr>
          </w:p>
        </w:tc>
        <w:tc>
          <w:tcPr>
            <w:tcW w:w="615" w:type="dxa"/>
            <w:tcBorders>
              <w:top w:val="single" w:sz="9" w:space="0" w:color="FFFFFF"/>
              <w:left w:val="single" w:sz="12" w:space="0" w:color="FFFFFF"/>
              <w:bottom w:val="single" w:sz="9" w:space="0" w:color="FFFFFF"/>
              <w:right w:val="single" w:sz="9" w:space="0" w:color="FFFFFF"/>
            </w:tcBorders>
            <w:shd w:val="clear" w:color="auto" w:fill="70AD47"/>
          </w:tcPr>
          <w:p w:rsidR="00A74EF8" w:rsidRDefault="00765968" w:rsidP="00A74EF8">
            <w:pPr>
              <w:pStyle w:val="ProductList-TableBody"/>
              <w:jc w:val="center"/>
            </w:pPr>
            <w:r>
              <w:t>OL</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74EF8" w:rsidRDefault="00A74EF8" w:rsidP="00A74EF8">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74EF8" w:rsidRDefault="00A74EF8" w:rsidP="00A74EF8">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74EF8" w:rsidRDefault="00A74EF8" w:rsidP="00A74EF8">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A74EF8" w:rsidRDefault="00A74EF8" w:rsidP="00A74EF8">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A74EF8" w:rsidRDefault="00A74EF8" w:rsidP="00A74EF8">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A74EF8" w:rsidRDefault="00A74EF8" w:rsidP="00A74EF8">
            <w:pPr>
              <w:pStyle w:val="ProductList-TableBody"/>
              <w:jc w:val="center"/>
            </w:pPr>
          </w:p>
        </w:tc>
      </w:tr>
    </w:tbl>
    <w:p w:rsidR="00077D78" w:rsidRDefault="00063D28">
      <w:pPr>
        <w:pStyle w:val="ProductList-Offering1SubSection"/>
      </w:pPr>
      <w:bookmarkStart w:id="189" w:name="_Sec755"/>
      <w:r>
        <w:t>2. Condições do Produto</w:t>
      </w:r>
      <w:bookmarkEnd w:id="189"/>
    </w:p>
    <w:tbl>
      <w:tblPr>
        <w:tblStyle w:val="PURTable"/>
        <w:tblW w:w="0" w:type="dxa"/>
        <w:tblLook w:val="04A0" w:firstRow="1" w:lastRow="0" w:firstColumn="1" w:lastColumn="0" w:noHBand="0" w:noVBand="1"/>
      </w:tblPr>
      <w:tblGrid>
        <w:gridCol w:w="3643"/>
        <w:gridCol w:w="3636"/>
        <w:gridCol w:w="3637"/>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"Edições Anteriores: Edições inferiores permitidas que correspondem a edições superiores especificadas. O Cliente pode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"Pré-requisito: Indica que determinadas condições adicionais devem ser cumpridas para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"Pré-requisito (SA): Indica que determinadas condições adicionais devem ser cumpridas para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 Por Utilizador do SA do Windows</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True-up Elegível: N/A</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2.1 Sistemas Operativos Qualificáveis (OS)</w:t>
      </w:r>
    </w:p>
    <w:p w:rsidR="00077D78" w:rsidRDefault="00063D28">
      <w:pPr>
        <w:pStyle w:val="ProductList-Body"/>
      </w:pPr>
      <w:r>
        <w:t xml:space="preserve">Os clientes poderão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de sistema operativo de estação de trabalho para o Windows 10 Pro e/ou Windows 10 Enterprise.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sistema operativo de estação de trabalho concedidas são apenas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Por conseguinte, cada dispositivo que o Cliente adquire e onde executará o Windows 10 Pro Upgrade ou o Windows 10 Enterprise Upgrade tem de ser licenciado para executar um dos SOs qualificáveis identificados abaixo. Este requisito aplica-se quando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atualização é adquirida individualmente ou em conjunto com SA. </w:t>
      </w:r>
    </w:p>
    <w:p w:rsidR="00077D78" w:rsidRDefault="00077D78">
      <w:pPr>
        <w:pStyle w:val="ProductList-Body"/>
      </w:pPr>
    </w:p>
    <w:p w:rsidR="00077D78" w:rsidRDefault="00063D28">
      <w:pPr>
        <w:pStyle w:val="ProductList-SubClauseHeading"/>
      </w:pPr>
      <w:r>
        <w:t>2.1.1 Gráfico de Sistemas Operativos (SO) Qualificáveis</w:t>
      </w:r>
    </w:p>
    <w:p w:rsidR="00077D78" w:rsidRDefault="00063D28">
      <w:pPr>
        <w:pStyle w:val="ProductList-BodyIndented"/>
      </w:pPr>
      <w:r>
        <w:t>O SO qualificável por programa é:</w:t>
      </w:r>
    </w:p>
    <w:tbl>
      <w:tblPr>
        <w:tblStyle w:val="PURTable0"/>
        <w:tblW w:w="0" w:type="dxa"/>
        <w:tblLook w:val="04A0" w:firstRow="1" w:lastRow="0" w:firstColumn="1" w:lastColumn="0" w:noHBand="0" w:noVBand="1"/>
      </w:tblPr>
      <w:tblGrid>
        <w:gridCol w:w="3944"/>
        <w:gridCol w:w="1648"/>
        <w:gridCol w:w="1648"/>
        <w:gridCol w:w="1686"/>
        <w:gridCol w:w="1630"/>
      </w:tblGrid>
      <w:tr w:rsidR="00077D7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jc w:val="center"/>
            </w:pPr>
            <w:r>
              <w:rPr>
                <w:color w:val="FFFFFF"/>
              </w:rPr>
              <w:t>Novo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jc w:val="center"/>
            </w:pPr>
            <w:r>
              <w:rPr>
                <w:color w:val="FFFFFF"/>
              </w:rPr>
              <w:t>Enterprise Agreement (EA)/Open Value Company Wide (OV-OW) Existente</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jc w:val="center"/>
            </w:pPr>
            <w:r>
              <w:rPr>
                <w:color w:val="FFFFFF"/>
              </w:rPr>
              <w:t>Contrato de Produtos e Serviços da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jc w:val="center"/>
            </w:pPr>
            <w:r>
              <w:rPr>
                <w:color w:val="FFFFFF"/>
              </w:rPr>
              <w:t>Academic e Charity</w:t>
            </w:r>
          </w:p>
        </w:tc>
      </w:tr>
      <w:tr w:rsidR="00077D78">
        <w:tc>
          <w:tcPr>
            <w:tcW w:w="4660" w:type="dxa"/>
            <w:tcBorders>
              <w:top w:val="single" w:sz="4" w:space="0" w:color="000000"/>
              <w:left w:val="single" w:sz="4" w:space="0" w:color="000000"/>
              <w:bottom w:val="single" w:sz="4" w:space="0" w:color="000000"/>
              <w:right w:val="none" w:sz="4" w:space="0" w:color="000000"/>
            </w:tcBorders>
          </w:tcPr>
          <w:p w:rsidR="00077D78" w:rsidRDefault="00063D28">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077D78" w:rsidRDefault="00077D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77D78" w:rsidRDefault="00077D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77D78" w:rsidRDefault="00077D7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77D78" w:rsidRDefault="00077D78">
            <w:pPr>
              <w:pStyle w:val="ProductList-TableBody"/>
              <w:jc w:val="center"/>
            </w:pPr>
          </w:p>
        </w:tc>
      </w:tr>
      <w:tr w:rsidR="00077D78">
        <w:tc>
          <w:tcPr>
            <w:tcW w:w="46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46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4660" w:type="dxa"/>
            <w:tcBorders>
              <w:top w:val="single" w:sz="4" w:space="0" w:color="000000"/>
              <w:left w:val="single" w:sz="4" w:space="0" w:color="000000"/>
              <w:bottom w:val="single" w:sz="4" w:space="0" w:color="000000"/>
              <w:right w:val="none" w:sz="4" w:space="0" w:color="000000"/>
            </w:tcBorders>
          </w:tcPr>
          <w:p w:rsidR="00077D78" w:rsidRDefault="00063D28">
            <w:pPr>
              <w:pStyle w:val="ProductList-TableBody"/>
            </w:pPr>
            <w:r>
              <w:rPr>
                <w:b/>
              </w:rPr>
              <w:t>Windows 8 e Windows 8.1</w:t>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077D78" w:rsidRDefault="00077D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77D78" w:rsidRDefault="00077D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77D78" w:rsidRDefault="00077D7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77D78" w:rsidRDefault="00077D78">
            <w:pPr>
              <w:pStyle w:val="ProductList-TableBody"/>
              <w:jc w:val="center"/>
            </w:pPr>
          </w:p>
        </w:tc>
      </w:tr>
      <w:tr w:rsidR="00077D78">
        <w:tc>
          <w:tcPr>
            <w:tcW w:w="46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 xml:space="preserve"> Enterprise (N, K, KN), Pro (N, K, KN, sem disco)</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46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 xml:space="preserve"> Windows 8 e Windows 8.1 (incluindo Single Language)</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4660" w:type="dxa"/>
            <w:tcBorders>
              <w:top w:val="single" w:sz="4" w:space="0" w:color="000000"/>
              <w:left w:val="single" w:sz="4" w:space="0" w:color="000000"/>
              <w:bottom w:val="single" w:sz="4" w:space="0" w:color="000000"/>
              <w:right w:val="none" w:sz="4" w:space="0" w:color="000000"/>
            </w:tcBorders>
          </w:tcPr>
          <w:p w:rsidR="00077D78" w:rsidRDefault="00063D28">
            <w:pPr>
              <w:pStyle w:val="ProductList-TableBody"/>
            </w:pPr>
            <w:r>
              <w:rPr>
                <w:b/>
              </w:rPr>
              <w:t>Windows 7</w:t>
            </w:r>
            <w:r>
              <w:fldChar w:fldCharType="begin"/>
            </w:r>
            <w:r>
              <w:instrText xml:space="preserve"> XE "Windows 7" </w:instrText>
            </w:r>
            <w:r>
              <w:fldChar w:fldCharType="end"/>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077D78" w:rsidRDefault="00077D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77D78" w:rsidRDefault="00077D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77D78" w:rsidRDefault="00077D7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77D78" w:rsidRDefault="00077D78">
            <w:pPr>
              <w:pStyle w:val="ProductList-TableBody"/>
              <w:jc w:val="center"/>
            </w:pPr>
          </w:p>
        </w:tc>
      </w:tr>
      <w:tr w:rsidR="00077D78">
        <w:tc>
          <w:tcPr>
            <w:tcW w:w="46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Enterprise (N, K, KN), Professional (N, K, KN, sem disco, Ultimate</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46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 xml:space="preserve"> Home Premium, Home Basic ou Starter Edition</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4660" w:type="dxa"/>
            <w:tcBorders>
              <w:top w:val="single" w:sz="4" w:space="0" w:color="000000"/>
              <w:left w:val="single" w:sz="4" w:space="0" w:color="000000"/>
              <w:bottom w:val="single" w:sz="4" w:space="0" w:color="000000"/>
              <w:right w:val="none" w:sz="4" w:space="0" w:color="000000"/>
            </w:tcBorders>
          </w:tcPr>
          <w:p w:rsidR="00077D78" w:rsidRDefault="00063D28">
            <w:pPr>
              <w:pStyle w:val="ProductList-TableBody"/>
            </w:pPr>
            <w:r>
              <w:rPr>
                <w:b/>
              </w:rPr>
              <w:t>Windows Vista</w:t>
            </w:r>
            <w:r>
              <w:fldChar w:fldCharType="begin"/>
            </w:r>
            <w:r>
              <w:instrText xml:space="preserve"> XE "Windows Vista" </w:instrText>
            </w:r>
            <w:r>
              <w:fldChar w:fldCharType="end"/>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077D78" w:rsidRDefault="00077D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77D78" w:rsidRDefault="00077D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77D78" w:rsidRDefault="00077D7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77D78" w:rsidRDefault="00077D78">
            <w:pPr>
              <w:pStyle w:val="ProductList-TableBody"/>
              <w:jc w:val="center"/>
            </w:pPr>
          </w:p>
        </w:tc>
      </w:tr>
      <w:tr w:rsidR="00077D78">
        <w:tc>
          <w:tcPr>
            <w:tcW w:w="46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 xml:space="preserve"> Enterprise (N, K, KN), Business (N, K, KN, Lâmina), Ultimate</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46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Home Premium, Home Basic ou Starter Edition</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4660" w:type="dxa"/>
            <w:tcBorders>
              <w:top w:val="single" w:sz="4" w:space="0" w:color="000000"/>
              <w:left w:val="single" w:sz="4" w:space="0" w:color="000000"/>
              <w:bottom w:val="single" w:sz="4" w:space="0" w:color="000000"/>
              <w:right w:val="none" w:sz="4" w:space="0" w:color="000000"/>
            </w:tcBorders>
          </w:tcPr>
          <w:p w:rsidR="00077D78" w:rsidRDefault="00063D28">
            <w:pPr>
              <w:pStyle w:val="ProductList-TableBody"/>
            </w:pPr>
            <w:r>
              <w:rPr>
                <w:b/>
              </w:rPr>
              <w:t>Windows XP</w:t>
            </w:r>
            <w:r>
              <w:fldChar w:fldCharType="begin"/>
            </w:r>
            <w:r>
              <w:instrText xml:space="preserve"> XE "Windows XP" </w:instrText>
            </w:r>
            <w:r>
              <w:fldChar w:fldCharType="end"/>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077D78" w:rsidRDefault="00077D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77D78" w:rsidRDefault="00077D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77D78" w:rsidRDefault="00077D7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77D78" w:rsidRDefault="00077D78">
            <w:pPr>
              <w:pStyle w:val="ProductList-TableBody"/>
              <w:jc w:val="center"/>
            </w:pPr>
          </w:p>
        </w:tc>
      </w:tr>
      <w:tr w:rsidR="00077D78">
        <w:tc>
          <w:tcPr>
            <w:tcW w:w="46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 xml:space="preserve"> Professional (N, K, KN, Lâmina), Tablet Edition (N, K, KN, Lâmina),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46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 xml:space="preserve"> Home e Starter Edition</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4660" w:type="dxa"/>
            <w:tcBorders>
              <w:top w:val="single" w:sz="4" w:space="0" w:color="000000"/>
              <w:left w:val="single" w:sz="4" w:space="0" w:color="000000"/>
              <w:bottom w:val="single" w:sz="4" w:space="0" w:color="000000"/>
              <w:right w:val="none" w:sz="4" w:space="0" w:color="000000"/>
            </w:tcBorders>
          </w:tcPr>
          <w:p w:rsidR="00077D78" w:rsidRDefault="00063D28">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077D78" w:rsidRDefault="00077D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77D78" w:rsidRDefault="00077D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77D78" w:rsidRDefault="00077D7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77D78" w:rsidRDefault="00077D78">
            <w:pPr>
              <w:pStyle w:val="ProductList-TableBody"/>
              <w:jc w:val="center"/>
            </w:pPr>
          </w:p>
        </w:tc>
      </w:tr>
      <w:tr w:rsidR="00077D78">
        <w:tc>
          <w:tcPr>
            <w:tcW w:w="46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4660" w:type="dxa"/>
            <w:tcBorders>
              <w:top w:val="single" w:sz="4" w:space="0" w:color="000000"/>
              <w:left w:val="single" w:sz="4" w:space="0" w:color="000000"/>
              <w:bottom w:val="single" w:sz="4" w:space="0" w:color="000000"/>
              <w:right w:val="none" w:sz="4" w:space="0" w:color="000000"/>
            </w:tcBorders>
          </w:tcPr>
          <w:p w:rsidR="00077D78" w:rsidRDefault="00063D28">
            <w:pPr>
              <w:pStyle w:val="ProductList-TableBody"/>
            </w:pPr>
            <w:r>
              <w:rPr>
                <w:b/>
              </w:rPr>
              <w:t>Sistemas Operativos Windows Embedded</w:t>
            </w:r>
          </w:p>
        </w:tc>
        <w:tc>
          <w:tcPr>
            <w:tcW w:w="1840" w:type="dxa"/>
            <w:tcBorders>
              <w:top w:val="single" w:sz="4" w:space="0" w:color="000000"/>
              <w:left w:val="none" w:sz="4" w:space="0" w:color="000000"/>
              <w:bottom w:val="single" w:sz="4" w:space="0" w:color="000000"/>
              <w:right w:val="none" w:sz="4" w:space="0" w:color="000000"/>
            </w:tcBorders>
          </w:tcPr>
          <w:p w:rsidR="00077D78" w:rsidRDefault="00077D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77D78" w:rsidRDefault="00077D7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77D78" w:rsidRDefault="00077D7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77D78" w:rsidRDefault="00077D78">
            <w:pPr>
              <w:pStyle w:val="ProductList-TableBody"/>
              <w:jc w:val="center"/>
            </w:pPr>
          </w:p>
        </w:tc>
      </w:tr>
      <w:tr w:rsidR="00A74EF8">
        <w:tc>
          <w:tcPr>
            <w:tcW w:w="4660" w:type="dxa"/>
            <w:tcBorders>
              <w:top w:val="single" w:sz="4" w:space="0" w:color="000000"/>
              <w:left w:val="single" w:sz="4" w:space="0" w:color="000000"/>
              <w:bottom w:val="single" w:sz="4" w:space="0" w:color="000000"/>
              <w:right w:val="single" w:sz="4" w:space="0" w:color="000000"/>
            </w:tcBorders>
          </w:tcPr>
          <w:p w:rsidR="00A74EF8" w:rsidRDefault="00A74EF8">
            <w:pPr>
              <w:pStyle w:val="ProductList-TableBody"/>
            </w:pPr>
            <w:r>
              <w:t>Windows 10 IoT Enterprise</w:t>
            </w:r>
          </w:p>
        </w:tc>
        <w:tc>
          <w:tcPr>
            <w:tcW w:w="1840" w:type="dxa"/>
            <w:tcBorders>
              <w:top w:val="single" w:sz="4" w:space="0" w:color="000000"/>
              <w:left w:val="single" w:sz="4" w:space="0" w:color="000000"/>
              <w:bottom w:val="single" w:sz="4" w:space="0" w:color="000000"/>
              <w:right w:val="single" w:sz="4" w:space="0" w:color="000000"/>
            </w:tcBorders>
          </w:tcPr>
          <w:p w:rsidR="00A74EF8" w:rsidRDefault="00A74E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EF8" w:rsidRDefault="00A74E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EF8" w:rsidRDefault="00A74E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4EF8" w:rsidRDefault="00A74EF8">
            <w:pPr>
              <w:pStyle w:val="ProductList-TableBody"/>
              <w:jc w:val="center"/>
            </w:pPr>
            <w:r>
              <w:t>X</w:t>
            </w:r>
          </w:p>
        </w:tc>
      </w:tr>
      <w:tr w:rsidR="00077D78">
        <w:tc>
          <w:tcPr>
            <w:tcW w:w="46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46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46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46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46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46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46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46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bl>
    <w:p w:rsidR="00077D78" w:rsidRDefault="00063D28">
      <w:pPr>
        <w:pStyle w:val="ProductList-BodyIndented"/>
      </w:pPr>
      <w:r>
        <w:rPr>
          <w:vertAlign w:val="superscript"/>
        </w:rPr>
        <w:t>1</w:t>
      </w:r>
      <w:r>
        <w:t xml:space="preserve">Inclui os sistemas operativos de 32 e 64 bits. </w:t>
      </w:r>
    </w:p>
    <w:p w:rsidR="00077D78" w:rsidRDefault="00063D28">
      <w:pPr>
        <w:pStyle w:val="ProductList-BodyIndented"/>
      </w:pPr>
      <w:r>
        <w:rPr>
          <w:vertAlign w:val="superscript"/>
        </w:rPr>
        <w:t>2</w:t>
      </w:r>
      <w:r>
        <w:t xml:space="preserve">Também aplicável a Dispositivos Qualificados adquiridos através de fusão ou aquisição </w:t>
      </w:r>
    </w:p>
    <w:p w:rsidR="00077D78" w:rsidRDefault="00063D28">
      <w:pPr>
        <w:pStyle w:val="ProductList-BodyIndented"/>
      </w:pPr>
      <w:r>
        <w:rPr>
          <w:vertAlign w:val="superscript"/>
        </w:rPr>
        <w:t>3</w:t>
      </w:r>
      <w:r>
        <w:t>A coluna também é utilizada para indicar o SO qualificável aceitável para um dispositivo principal de um utilizador quando um utilizador está licenciado com o SA do Windows por Utilizador.</w:t>
      </w:r>
    </w:p>
    <w:p w:rsidR="00077D78" w:rsidRDefault="00063D28">
      <w:pPr>
        <w:pStyle w:val="ProductList-BodyIndented"/>
      </w:pPr>
      <w:r>
        <w:rPr>
          <w:vertAlign w:val="superscript"/>
        </w:rPr>
        <w:t>4</w:t>
      </w:r>
      <w:r>
        <w:t>Não se aplica a Academic, Charity e OV-CW.</w:t>
      </w:r>
    </w:p>
    <w:p w:rsidR="00077D78" w:rsidRDefault="00063D28">
      <w:pPr>
        <w:pStyle w:val="ProductList-BodyIndented"/>
      </w:pPr>
      <w:r>
        <w:rPr>
          <w:vertAlign w:val="superscript"/>
        </w:rPr>
        <w:t>5</w:t>
      </w:r>
      <w:r>
        <w:t>Os clientes Academic são elegíveis para o Windows 10 Education Upgrade e o SA, e não para o Windows 10 Enterprise Upgrade.</w:t>
      </w:r>
    </w:p>
    <w:p w:rsidR="00077D78" w:rsidRDefault="00063D28">
      <w:pPr>
        <w:pStyle w:val="ProductList-BodyIndented"/>
      </w:pPr>
      <w:r>
        <w:rPr>
          <w:vertAlign w:val="superscript"/>
        </w:rPr>
        <w:t>6</w:t>
      </w:r>
      <w:r>
        <w:t>N, K, e KN são edições especializadas disponíveis para determinados mercados.</w:t>
      </w:r>
    </w:p>
    <w:p w:rsidR="00077D78" w:rsidRDefault="00077D78">
      <w:pPr>
        <w:pStyle w:val="ProductList-BodyIndented"/>
      </w:pPr>
    </w:p>
    <w:p w:rsidR="00077D78" w:rsidRDefault="00063D28">
      <w:pPr>
        <w:pStyle w:val="ProductList-SubClauseHeading"/>
      </w:pPr>
      <w:r>
        <w:t>2.1.2 Gráfico de Sistemas Operativos (OS) Qualificáveis de Utilização Restrita</w:t>
      </w:r>
    </w:p>
    <w:p w:rsidR="00077D78" w:rsidRDefault="00063D28">
      <w:pPr>
        <w:pStyle w:val="ProductList-BodyIndented"/>
      </w:pPr>
      <w:r>
        <w:t>Se o software de atualização estiver instalado em dispositivos com qualquer um dos SO qualificáveis apresentados abaixo (os “SOs Qualificáveis Condicionais”), são aplicáveis restrições de utilização detalhadas a seguir à tabela na secção Direitos de Utilização. As restrições de utilização persistem nos dispositivos licenciados com o Windows Software Assurance ou o Windows VDA, independentemente do previsto em qualquer idioma neste documento em sentido contrário.</w:t>
      </w:r>
    </w:p>
    <w:tbl>
      <w:tblPr>
        <w:tblStyle w:val="PURTable0"/>
        <w:tblW w:w="0" w:type="dxa"/>
        <w:tblLook w:val="04A0" w:firstRow="1" w:lastRow="0" w:firstColumn="1" w:lastColumn="0" w:noHBand="0" w:noVBand="1"/>
      </w:tblPr>
      <w:tblGrid>
        <w:gridCol w:w="3944"/>
        <w:gridCol w:w="1648"/>
        <w:gridCol w:w="1648"/>
        <w:gridCol w:w="1686"/>
        <w:gridCol w:w="1630"/>
      </w:tblGrid>
      <w:tr w:rsidR="00077D78" w:rsidTr="00A74EF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77D78" w:rsidRPr="00A74EF8" w:rsidRDefault="00063D28">
            <w:pPr>
              <w:pStyle w:val="ProductList-TableBody"/>
              <w:rPr>
                <w:color w:val="FFFFFF" w:themeColor="background1"/>
              </w:rPr>
            </w:pPr>
            <w:r w:rsidRPr="00A74EF8">
              <w:rPr>
                <w:color w:val="FFFFFF" w:themeColor="background1"/>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7D78" w:rsidRPr="00A74EF8" w:rsidRDefault="00063D28">
            <w:pPr>
              <w:pStyle w:val="ProductList-TableBody"/>
              <w:jc w:val="center"/>
              <w:rPr>
                <w:color w:val="FFFFFF" w:themeColor="background1"/>
              </w:rPr>
            </w:pPr>
            <w:r w:rsidRPr="00A74EF8">
              <w:rPr>
                <w:color w:val="FFFFFF" w:themeColor="background1"/>
              </w:rPr>
              <w:t>Novo Enterprise Agreement (EA)/Open Value Company Wide (OV-OW)</w:t>
            </w:r>
            <w:r w:rsidRPr="00A74EF8">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7D78" w:rsidRPr="00A74EF8" w:rsidRDefault="00063D28">
            <w:pPr>
              <w:pStyle w:val="ProductList-TableBody"/>
              <w:jc w:val="center"/>
              <w:rPr>
                <w:color w:val="FFFFFF" w:themeColor="background1"/>
              </w:rPr>
            </w:pPr>
            <w:r w:rsidRPr="00A74EF8">
              <w:rPr>
                <w:color w:val="FFFFFF" w:themeColor="background1"/>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7D78" w:rsidRPr="00A74EF8" w:rsidRDefault="00063D28">
            <w:pPr>
              <w:pStyle w:val="ProductList-TableBody"/>
              <w:jc w:val="center"/>
              <w:rPr>
                <w:color w:val="FFFFFF" w:themeColor="background1"/>
              </w:rPr>
            </w:pPr>
            <w:r w:rsidRPr="00A74EF8">
              <w:rPr>
                <w:color w:val="FFFFFF" w:themeColor="background1"/>
              </w:rPr>
              <w:t>Contrato de Produtos e Serviços da Microsoft (MPSA)/Select Plus/Open</w:t>
            </w:r>
            <w:r w:rsidRPr="00A74EF8">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7D78" w:rsidRPr="00A74EF8" w:rsidRDefault="00063D28">
            <w:pPr>
              <w:pStyle w:val="ProductList-TableBody"/>
              <w:jc w:val="center"/>
              <w:rPr>
                <w:color w:val="FFFFFF" w:themeColor="background1"/>
              </w:rPr>
            </w:pPr>
            <w:r w:rsidRPr="00A74EF8">
              <w:rPr>
                <w:color w:val="FFFFFF" w:themeColor="background1"/>
              </w:rPr>
              <w:t>Academic e Charity</w:t>
            </w:r>
            <w:r w:rsidRPr="00A74EF8">
              <w:rPr>
                <w:color w:val="FFFFFF" w:themeColor="background1"/>
                <w:vertAlign w:val="superscript"/>
              </w:rPr>
              <w:t>4</w:t>
            </w:r>
          </w:p>
        </w:tc>
      </w:tr>
      <w:tr w:rsidR="00077D78">
        <w:tc>
          <w:tcPr>
            <w:tcW w:w="46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Windows 10 IoT Enterprise para Clientes de Retalho ou Magros</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46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46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46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46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46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46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46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46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46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bl>
    <w:p w:rsidR="00077D78" w:rsidRDefault="00063D28">
      <w:pPr>
        <w:pStyle w:val="ProductList-BodyIndented"/>
      </w:pPr>
      <w:r>
        <w:rPr>
          <w:vertAlign w:val="superscript"/>
        </w:rPr>
        <w:t>1</w:t>
      </w:r>
      <w:r>
        <w:t xml:space="preserve">Inclui os sistemas operativos de 32 e 64 bits. </w:t>
      </w:r>
    </w:p>
    <w:p w:rsidR="00077D78" w:rsidRDefault="00063D28">
      <w:pPr>
        <w:pStyle w:val="ProductList-BodyIndented"/>
      </w:pPr>
      <w:r>
        <w:rPr>
          <w:vertAlign w:val="superscript"/>
        </w:rPr>
        <w:t>2</w:t>
      </w:r>
      <w:r>
        <w:t xml:space="preserve">Também aplicável a Dispositivos Qualificados adquiridos através de fusão ou aquisição </w:t>
      </w:r>
    </w:p>
    <w:p w:rsidR="00077D78" w:rsidRDefault="00063D28">
      <w:pPr>
        <w:pStyle w:val="ProductList-BodyIndented"/>
      </w:pPr>
      <w:r>
        <w:rPr>
          <w:vertAlign w:val="superscript"/>
        </w:rPr>
        <w:t>3</w:t>
      </w:r>
      <w:r>
        <w:t>Não se aplica a Academic, Charity e OV-CW.</w:t>
      </w:r>
    </w:p>
    <w:p w:rsidR="00077D78" w:rsidRDefault="00063D28">
      <w:pPr>
        <w:pStyle w:val="ProductList-BodyIndented"/>
      </w:pPr>
      <w:r>
        <w:rPr>
          <w:vertAlign w:val="superscript"/>
        </w:rPr>
        <w:t>4</w:t>
      </w:r>
      <w:r>
        <w:t>Os clientes Academic são elegíveis para o Windows 10 Education Upgrade e o SA, e não para o Windows 10 Enterprise Upgrade.</w:t>
      </w:r>
    </w:p>
    <w:p w:rsidR="00077D78" w:rsidRDefault="00077D78">
      <w:pPr>
        <w:pStyle w:val="ProductList-BodyIndented"/>
      </w:pPr>
    </w:p>
    <w:p w:rsidR="00077D78" w:rsidRDefault="00063D28">
      <w:pPr>
        <w:pStyle w:val="ProductList-BodyIndented"/>
      </w:pPr>
      <w:r>
        <w:rPr>
          <w:b/>
        </w:rPr>
        <w:t>2.1.2.1 Restrições de utilização para Sistemas Operativos Qualificáveis Windows Embedded</w:t>
      </w:r>
    </w:p>
    <w:p w:rsidR="00077D78" w:rsidRDefault="00063D28" w:rsidP="00A74EF8">
      <w:pPr>
        <w:pStyle w:val="ProductList-Bullet"/>
        <w:numPr>
          <w:ilvl w:val="1"/>
          <w:numId w:val="23"/>
        </w:numPr>
      </w:pPr>
      <w:r>
        <w:t xml:space="preserve">Se o software de atualização estiver instalado em dispositivos licenciados e anteriormente com quaisquer edições suportadas dos SO Qualificável Condicional, aplica-se o seguinte: </w:t>
      </w:r>
    </w:p>
    <w:p w:rsidR="00077D78" w:rsidRDefault="00063D28" w:rsidP="00A74EF8">
      <w:pPr>
        <w:pStyle w:val="ProductList-Bullet"/>
        <w:numPr>
          <w:ilvl w:val="2"/>
          <w:numId w:val="23"/>
        </w:numPr>
      </w:pPr>
      <w:r>
        <w:t xml:space="preserve">Utilização Específica. O Dispositivo Licenciado de Cliente é designado para uma utilização específica. O Cliente não pode utilizar o software para esse fim. </w:t>
      </w:r>
    </w:p>
    <w:p w:rsidR="00077D78" w:rsidRDefault="00063D28" w:rsidP="00A74EF8">
      <w:pPr>
        <w:pStyle w:val="ProductList-Bullet"/>
        <w:numPr>
          <w:ilvl w:val="2"/>
          <w:numId w:val="23"/>
        </w:numPr>
      </w:pPr>
      <w:r>
        <w:t>Outro Software. O Cliente pode utilizar outros programas com o software, desde que os outros programas suportem diretamente a utilização específica do fabricante para o dispositivo, ou forneçam utilitários de sistema, gestão de recursos ou proteção antivírus ou proteção semelhante. Se o sistema de indústria do Cliente executar funções de estação de trabalho, o Cliente terá de assegurar que: (i) só são utilizadas para suportar a funcionalidade da indústria, e (ii) só atual quando estão tecnicamente integradas no Programa de Indústria ou de utilizar uma arquitetura ou políticas impostas por meios técnicos para funcionarem apenas quando são utilizadas com a funcionalidade Programa de Indústria. “Funções de estação de trabalho”, da forma utilizada aqui, incluem: software de correio eletrónico, processamento de texto, folhas de cálculo, base de dados, agendamento ou finanças pessoais. “Programa de Indústria”, da forma utilizada aqui, designa um dispositivo que emprega apenas um programa de software específico de uma indústria ou tarefa. O dispositivo pode utilizar protocolos de serviços de terminal para aceder ao software em execução num servidor. O sistema de indústria do Cliente não pode ser utilizável na sua configuração implementada como um PC para fins gerais ou como um substituto comercialmente viável para este sistema.</w:t>
      </w:r>
    </w:p>
    <w:p w:rsidR="00077D78" w:rsidRDefault="00063D28" w:rsidP="00A74EF8">
      <w:pPr>
        <w:pStyle w:val="ProductList-Bullet"/>
        <w:numPr>
          <w:ilvl w:val="1"/>
          <w:numId w:val="23"/>
        </w:numPr>
      </w:pPr>
      <w:r>
        <w:t xml:space="preserve">Além disso, o Cliente pode utilizar o software apenas localmente nos dispositivos atualizados para o Windows 10 IoT Enterprise para Clientes de Retalho/Magros: </w:t>
      </w:r>
    </w:p>
    <w:p w:rsidR="00077D78" w:rsidRDefault="00063D28" w:rsidP="00A74EF8">
      <w:pPr>
        <w:pStyle w:val="ProductList-Bullet"/>
        <w:numPr>
          <w:ilvl w:val="2"/>
          <w:numId w:val="23"/>
        </w:numPr>
      </w:pPr>
      <w:r>
        <w:t>o Cliente deve utilizar o software com uma aplicação “POS” de ponto de serviço ao atualizar a partir do Windows Embedded 8.1 Industry Pro Retail (ou qualquer versão anterior). Uma aplicação POS é uma aplicação de software que oferece qualquer uma das seguintes funções: processar transações de serviços e vendas, ler e controlar o inventário, registar ou transmitir as informações do cliente, executar funções de gestão relacionadas e fornecer informações direta ou indiretamente aos clientes sobre os produtos e serviços disponíveis.</w:t>
      </w:r>
    </w:p>
    <w:p w:rsidR="00077D78" w:rsidRDefault="00077D78">
      <w:pPr>
        <w:pStyle w:val="ProductList-BodyIndented"/>
      </w:pPr>
    </w:p>
    <w:p w:rsidR="00077D78" w:rsidRDefault="00063D28">
      <w:pPr>
        <w:pStyle w:val="ProductList-SubClauseHeading"/>
      </w:pPr>
      <w:r>
        <w:t>2.1.3 Regras de SO Qualificável para as Licenças de Atualização de Licenciamento em Volume do Windows</w:t>
      </w:r>
    </w:p>
    <w:p w:rsidR="00077D78" w:rsidRDefault="00063D28" w:rsidP="00A74EF8">
      <w:pPr>
        <w:pStyle w:val="ProductList-Bullet"/>
        <w:numPr>
          <w:ilvl w:val="1"/>
          <w:numId w:val="24"/>
        </w:numPr>
      </w:pPr>
      <w:r>
        <w:t xml:space="preserve">O SO qualificável tem de ser instalado no dispositivo ao qual a Licença de Atualização de Licenciamento em Volume será atribuída. </w:t>
      </w:r>
    </w:p>
    <w:p w:rsidR="00077D78" w:rsidRDefault="00063D28" w:rsidP="00A74EF8">
      <w:pPr>
        <w:pStyle w:val="ProductList-Bullet"/>
        <w:numPr>
          <w:ilvl w:val="1"/>
          <w:numId w:val="24"/>
        </w:numPr>
      </w:pPr>
      <w:r>
        <w:t xml:space="preserve">O Apple Macintosh só é um SO qualificável se for pré-instalado pelo fabricante autorizado antes da venda inicial do dispositivo. </w:t>
      </w:r>
    </w:p>
    <w:p w:rsidR="00077D78" w:rsidRDefault="00063D28" w:rsidP="00A74EF8">
      <w:pPr>
        <w:pStyle w:val="ProductList-Bullet"/>
        <w:numPr>
          <w:ilvl w:val="1"/>
          <w:numId w:val="24"/>
        </w:numPr>
      </w:pPr>
      <w:r>
        <w:t>Os clientes têm de remover o OS qualificável do dispositivo para implementar a licença de Atualização de Licenciamento em Volume, a menos que também tenham SA na licença de Atualização de Licenciamento em Volume.</w:t>
      </w:r>
    </w:p>
    <w:p w:rsidR="00077D78" w:rsidRDefault="00063D28" w:rsidP="00A74EF8">
      <w:pPr>
        <w:pStyle w:val="ProductList-Bullet"/>
        <w:numPr>
          <w:ilvl w:val="1"/>
          <w:numId w:val="24"/>
        </w:numPr>
      </w:pPr>
      <w:r>
        <w:t>Os clientes Academic Select, Academic Open, CASA e Open Value Subscription – Education Solutions que adquirem a Licença de atualização utilizando o Windows XP Starter Edition, Windows Vista Starter Edition ou Windows 7 Starter Edition como um SO qualificável renunciam a qualquer direito de transferir essa Licença fora do país de aquisição.</w:t>
      </w:r>
    </w:p>
    <w:p w:rsidR="00077D78" w:rsidRDefault="00077D78">
      <w:pPr>
        <w:pStyle w:val="ProductList-BodyIndented"/>
      </w:pPr>
    </w:p>
    <w:p w:rsidR="00077D78" w:rsidRDefault="00063D28">
      <w:pPr>
        <w:pStyle w:val="ProductList-ClauseHeading"/>
      </w:pPr>
      <w:r>
        <w:t>2.2 Transições</w:t>
      </w:r>
    </w:p>
    <w:p w:rsidR="00077D78" w:rsidRDefault="00063D28">
      <w:pPr>
        <w:pStyle w:val="ProductList-Body"/>
      </w:pPr>
      <w:r>
        <w:t>Seguem-se as opções de transição para cada Cliente elegível para serem movidos para Por Utilizador, tal como descrito no respetivo contrato de licenciamento em volume.</w:t>
      </w:r>
    </w:p>
    <w:tbl>
      <w:tblPr>
        <w:tblStyle w:val="PURTable"/>
        <w:tblW w:w="0" w:type="dxa"/>
        <w:tblLook w:val="04A0" w:firstRow="1" w:lastRow="0" w:firstColumn="1" w:lastColumn="0" w:noHBand="0" w:noVBand="1"/>
      </w:tblPr>
      <w:tblGrid>
        <w:gridCol w:w="5461"/>
        <w:gridCol w:w="5455"/>
      </w:tblGrid>
      <w:tr w:rsidR="00077D7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Produtos a serem Transitados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Opções de Transição Válidas</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SA do Windows Enterprise por Dispositivo</w:t>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SA do Windows Enterprise por Utilizador</w:t>
            </w:r>
          </w:p>
          <w:p w:rsidR="00077D78" w:rsidRDefault="00063D28">
            <w:pPr>
              <w:pStyle w:val="ProductList-TableBody"/>
            </w:pPr>
            <w:r>
              <w:t>Windows Virtual Desktop Access por Dispositivo</w:t>
            </w:r>
          </w:p>
          <w:p w:rsidR="00077D78" w:rsidRDefault="00063D28">
            <w:pPr>
              <w:pStyle w:val="ProductList-TableBody"/>
            </w:pPr>
            <w:r>
              <w:t>Windows Virtual Desktop Access por Utilizador</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Windows Virtual Desktop Access por Dispositivo</w:t>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Windows Virtual Desktop Access por Utilizador</w:t>
            </w:r>
          </w:p>
        </w:tc>
      </w:tr>
    </w:tbl>
    <w:p w:rsidR="00077D78" w:rsidRDefault="00077D78">
      <w:pPr>
        <w:pStyle w:val="ProductList-Body"/>
      </w:pPr>
    </w:p>
    <w:p w:rsidR="00077D78" w:rsidRDefault="00063D28">
      <w:pPr>
        <w:pStyle w:val="ProductList-ClauseHeading"/>
      </w:pPr>
      <w:r>
        <w:t>2.3 Atualização do Windows Enterprise (desprovida de versões) e Atualização do Windows Professional (desprovida de versões)</w:t>
      </w:r>
    </w:p>
    <w:p w:rsidR="00077D78" w:rsidRDefault="00063D28">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w:t>
      </w:r>
    </w:p>
    <w:p w:rsidR="00077D78" w:rsidRDefault="00077D78">
      <w:pPr>
        <w:pStyle w:val="ProductList-Body"/>
      </w:pPr>
    </w:p>
    <w:p w:rsidR="00077D78" w:rsidRDefault="00063D28">
      <w:pPr>
        <w:pStyle w:val="ProductList-ClauseHeading"/>
      </w:pPr>
      <w:r>
        <w:t>2.4 Re-Imaging com Windows 10</w:t>
      </w:r>
    </w:p>
    <w:p w:rsidR="00077D78" w:rsidRDefault="00063D28">
      <w:pPr>
        <w:pStyle w:val="ProductList-Body"/>
      </w:pPr>
      <w:r>
        <w:t xml:space="preserve">Se um terceiro pretender efetuar o re-imaging do Windows nos </w:t>
      </w:r>
      <w:r>
        <w:fldChar w:fldCharType="begin"/>
      </w:r>
      <w:r>
        <w:instrText xml:space="preserve"> AutoTextList   \s NoStyle \t "Dispositivo Licenciado designa o direito de transferir, instalar, aceder e utilizar um Produto. Para efeitos da presente definição, uma partição de hardware ou prateleira é considerada um dispositivo separado." </w:instrText>
      </w:r>
      <w:r>
        <w:fldChar w:fldCharType="separate"/>
      </w:r>
      <w:r>
        <w:rPr>
          <w:color w:val="0563C1"/>
        </w:rPr>
        <w:t>Dispositivos Licenciados</w:t>
      </w:r>
      <w:r>
        <w:fldChar w:fldCharType="end"/>
      </w:r>
      <w:r>
        <w:t xml:space="preserve"> do Cliente, o Cliente tem de fornecer primeiro a esse terceiro a documentação escrita que demonstra que possui licenças para o software que o terceiro irá instalar.</w:t>
      </w:r>
    </w:p>
    <w:p w:rsidR="00077D78" w:rsidRDefault="00077D78">
      <w:pPr>
        <w:pStyle w:val="ProductList-Body"/>
      </w:pPr>
    </w:p>
    <w:p w:rsidR="00077D78" w:rsidRDefault="00063D28">
      <w:pPr>
        <w:pStyle w:val="ProductList-ClauseHeading"/>
      </w:pPr>
      <w:r>
        <w:t>2.5 Opções de Execução Regionais</w:t>
      </w:r>
    </w:p>
    <w:p w:rsidR="00077D78" w:rsidRDefault="00063D28">
      <w:pPr>
        <w:pStyle w:val="ProductList-SubClauseHeading"/>
      </w:pPr>
      <w:r>
        <w:t>2.5.1 Versões N (Não inclui o Windows Media Player) do Microsoft Windows XP Professional, Vista Business e 7 Professional</w:t>
      </w:r>
    </w:p>
    <w:p w:rsidR="00077D78" w:rsidRDefault="00063D28">
      <w:pPr>
        <w:pStyle w:val="ProductList-BodyIndented"/>
      </w:pPr>
      <w:r>
        <w:t xml:space="preserve">Os clientes localizados num dos países estabelecidos na União Europeia (UE) ou na Associação Europeia de Comércio Livre (EFTA) podem ser elegíveis para adquirir suportes de dados ou transferir as versões N do Windows XP Professional, Windows Vista Business e Windows 7 Professional. Consulte a Lista de Produto de Março de 2014 para obter os critérios de elegibilidade e os detalhes de execução em </w:t>
      </w:r>
      <w:hyperlink r:id="rId81">
        <w:r>
          <w:rPr>
            <w:color w:val="00467F"/>
            <w:u w:val="single"/>
          </w:rPr>
          <w:t>http://go.microsoft.com/?linkid=9839207</w:t>
        </w:r>
      </w:hyperlink>
      <w:r>
        <w:t>.</w:t>
      </w:r>
    </w:p>
    <w:p w:rsidR="00077D78" w:rsidRDefault="00077D78">
      <w:pPr>
        <w:pStyle w:val="ProductList-BodyIndented"/>
      </w:pPr>
    </w:p>
    <w:p w:rsidR="00077D78" w:rsidRDefault="00063D28">
      <w:pPr>
        <w:pStyle w:val="ProductList-SubClauseHeading"/>
      </w:pPr>
      <w:r>
        <w:t>2.5.2 Versões K e KN do Windows XP Professional, Vista Business e 7 Professional</w:t>
      </w:r>
    </w:p>
    <w:p w:rsidR="00077D78" w:rsidRDefault="00063D28">
      <w:pPr>
        <w:pStyle w:val="ProductList-BodyIndented"/>
      </w:pPr>
      <w:r>
        <w:t xml:space="preserve">Os clientes e respetivas afiliadas têm suportes de dados específicos da Coreia e opções de transferência para utilização do Windows XP Professional, Vista Business e 7 Professional na Coreia. Consulte a Lista de Produto de Março de 2014 para obter os requisitos em </w:t>
      </w:r>
      <w:hyperlink r:id="rId82">
        <w:r>
          <w:rPr>
            <w:color w:val="00467F"/>
            <w:u w:val="single"/>
          </w:rPr>
          <w:t>http://go.microsoft.com/?linkid=9839207</w:t>
        </w:r>
      </w:hyperlink>
      <w:r>
        <w:t>.</w:t>
      </w:r>
    </w:p>
    <w:p w:rsidR="00077D78" w:rsidRDefault="00077D78">
      <w:pPr>
        <w:pStyle w:val="ProductList-BodyIndented"/>
      </w:pPr>
    </w:p>
    <w:p w:rsidR="00077D78" w:rsidRDefault="00063D28">
      <w:pPr>
        <w:pStyle w:val="ProductList-SubClauseHeading"/>
      </w:pPr>
      <w:r>
        <w:t>2.5.3 Windows 8/8.1 Pro KN e Windows 10 Pro KN</w:t>
      </w:r>
    </w:p>
    <w:p w:rsidR="00077D78" w:rsidRDefault="00063D28">
      <w:pPr>
        <w:pStyle w:val="ProductList-BodyIndented"/>
      </w:pPr>
      <w:r>
        <w:t>Os clientes localizados na Coreia que tenham um contrato de licenciamento em volume ativo ou inscrição com a Microsoft Operations Pte Ltd são elegíveis para adquirir o suporte de dados para o Windows 8/8.1 Pro KN e Windows 10 Pro KN para implementação e utilização na Coreia. Não é permitida outra utilização.</w:t>
      </w:r>
    </w:p>
    <w:p w:rsidR="00077D78" w:rsidRDefault="00077D78">
      <w:pPr>
        <w:pStyle w:val="ProductList-BodyIndented"/>
      </w:pPr>
    </w:p>
    <w:p w:rsidR="00077D78" w:rsidRDefault="00063D28">
      <w:pPr>
        <w:pStyle w:val="ProductList-SubClauseHeading"/>
      </w:pPr>
      <w:r>
        <w:t>2.5.4 Windows 8/8.1 Pro N e Windows 10 Pro N (Não inclui o Windows Media Player)</w:t>
      </w:r>
    </w:p>
    <w:p w:rsidR="00077D78" w:rsidRDefault="00063D28">
      <w:pPr>
        <w:pStyle w:val="ProductList-BodyIndented"/>
      </w:pPr>
      <w:r>
        <w:t>Os clientes com contratos ativos com a Microsoft Ireland Operations Ltd são elegíveis para adquirir o suporte de dados para o Microsoft Windows 8/8.1 Pro N e Windows 10 Pro N apenas para implementação e utilização nos países da União Europeia (UE) ou Associação Europeia de Comércio Livre (EFTA). (Para fins de Open License, um “contrato ativo” está associado a um Número de Autorização de Open License ativo.)</w:t>
      </w:r>
    </w:p>
    <w:p w:rsidR="00077D78" w:rsidRDefault="00077D78">
      <w:pPr>
        <w:pStyle w:val="ProductList-BodyIndented"/>
      </w:pPr>
    </w:p>
    <w:p w:rsidR="00077D78" w:rsidRDefault="00063D28">
      <w:pPr>
        <w:pStyle w:val="ProductList-ClauseHeading"/>
      </w:pPr>
      <w:r>
        <w:t>2.6 Windows Embedded 8 Standard Enterprise Kit</w:t>
      </w:r>
    </w:p>
    <w:p w:rsidR="00077D78" w:rsidRDefault="00063D28">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rsidR="00077D78" w:rsidRDefault="00077D78">
      <w:pPr>
        <w:pStyle w:val="ProductList-Body"/>
      </w:pPr>
    </w:p>
    <w:p w:rsidR="00077D78" w:rsidRDefault="00063D28">
      <w:pPr>
        <w:pStyle w:val="ProductList-Offering1SubSection"/>
      </w:pPr>
      <w:bookmarkStart w:id="190" w:name="_Sec813"/>
      <w:r>
        <w:t>3. Direitos de Utilização</w:t>
      </w:r>
      <w:bookmarkEnd w:id="190"/>
    </w:p>
    <w:tbl>
      <w:tblPr>
        <w:tblStyle w:val="PURTable"/>
        <w:tblW w:w="0" w:type="dxa"/>
        <w:tblLook w:val="04A0" w:firstRow="1" w:lastRow="0" w:firstColumn="1" w:lastColumn="0" w:noHBand="0" w:noVBand="1"/>
      </w:tblPr>
      <w:tblGrid>
        <w:gridCol w:w="3650"/>
        <w:gridCol w:w="3645"/>
        <w:gridCol w:w="3621"/>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"Termos de Licenciamento: Termos e condições que regulam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Software Adicional: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Tecnologias Incluídas: N/A</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3.1 Atribuição da Licença</w:t>
      </w:r>
    </w:p>
    <w:p w:rsidR="00077D78" w:rsidRDefault="00063D28">
      <w:pPr>
        <w:pStyle w:val="ProductList-Body"/>
      </w:pPr>
      <w:r>
        <w:t xml:space="preserve">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sistema operativo de estação de trabalho é permanente (excluindo o Windows VDA), salvo indicação em contrário na secção Software Assurance abaixo. Consulte a Secção 4. Software Assurance para direitos de reatribuição da Licença para o Windows SA e o Windows VDA.</w:t>
      </w:r>
    </w:p>
    <w:p w:rsidR="00077D78" w:rsidRDefault="00077D78">
      <w:pPr>
        <w:pStyle w:val="ProductList-Body"/>
      </w:pPr>
    </w:p>
    <w:p w:rsidR="00077D78" w:rsidRDefault="00063D28">
      <w:pPr>
        <w:pStyle w:val="ProductList-ClauseHeading"/>
      </w:pPr>
      <w:r>
        <w:t>3.2 Windows Apps</w:t>
      </w:r>
    </w:p>
    <w:p w:rsidR="00077D78" w:rsidRDefault="00063D28">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83">
        <w:r>
          <w:rPr>
            <w:color w:val="00467F"/>
            <w:u w:val="single"/>
          </w:rPr>
          <w:t>http://go.microsoft.com/fwlink/?linkid=246338</w:t>
        </w:r>
      </w:hyperlink>
      <w:r>
        <w:t xml:space="preserve"> ou no caso das aplicações do Windows que acedem a serviços da Xbox, os termos de utilização de Xbox.com em </w:t>
      </w:r>
      <w:hyperlink r:id="rId84">
        <w:r>
          <w:rPr>
            <w:color w:val="00467F"/>
            <w:u w:val="single"/>
          </w:rPr>
          <w:t>http://xbox.com/legal/livetou</w:t>
        </w:r>
      </w:hyperlink>
      <w:r>
        <w:t>.</w:t>
      </w:r>
    </w:p>
    <w:p w:rsidR="00077D78" w:rsidRDefault="00063D28">
      <w:pPr>
        <w:pStyle w:val="ProductList-Offering1SubSection"/>
      </w:pPr>
      <w:bookmarkStart w:id="191" w:name="_Sec841"/>
      <w:r>
        <w:t>4. Software Assurance</w:t>
      </w:r>
      <w:bookmarkEnd w:id="191"/>
    </w:p>
    <w:tbl>
      <w:tblPr>
        <w:tblStyle w:val="PURTable"/>
        <w:tblW w:w="0" w:type="dxa"/>
        <w:tblLook w:val="04A0" w:firstRow="1" w:lastRow="0" w:firstColumn="1" w:lastColumn="0" w:noHBand="0" w:noVBand="1"/>
      </w:tblPr>
      <w:tblGrid>
        <w:gridCol w:w="3633"/>
        <w:gridCol w:w="3661"/>
        <w:gridCol w:w="3622"/>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Ativação Pós-falha: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5">
              <w:r>
                <w:rPr>
                  <w:color w:val="00467F"/>
                  <w:u w:val="single"/>
                </w:rPr>
                <w:t xml:space="preserve">Junho de 2015 - Lista de Produto </w:t>
              </w:r>
            </w:hyperlink>
            <w:r>
              <w:t>(Subscrição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Enterprise Edition e VDA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4.1 Direitos de utilizador adicionais do Windows Software Assurance (Por Utilizador e Por Dispositivo) e Windows Virtual Desktop Access (VDA) (Por Utilizador e Por Dispositivo) concedidos através de SA</w:t>
      </w:r>
    </w:p>
    <w:p w:rsidR="00077D78" w:rsidRDefault="00063D28">
      <w:pPr>
        <w:pStyle w:val="ProductList-Body"/>
      </w:pPr>
      <w:r>
        <w:t>“</w:t>
      </w:r>
      <w:r>
        <w:rPr>
          <w:b/>
          <w:color w:val="00188F"/>
        </w:rPr>
        <w:t>Software</w:t>
      </w:r>
      <w:r>
        <w:t xml:space="preserve">”, da forma utilizada aqui, refere-se ao Windows 10 Enterprise Current Branch ou ao Windows Enterprise LTSB. </w:t>
      </w:r>
    </w:p>
    <w:p w:rsidR="00077D78" w:rsidRDefault="00063D28">
      <w:pPr>
        <w:pStyle w:val="ProductList-Body"/>
      </w:pPr>
      <w:r>
        <w:t>“</w:t>
      </w:r>
      <w:r>
        <w:rPr>
          <w:b/>
          <w:color w:val="00188F"/>
        </w:rPr>
        <w:t>Dispositivo Licenciado</w:t>
      </w:r>
      <w:r>
        <w:t>”, da forma utilizada aqui, refere-se ao dispositivo ao qual o Cliente atribui a cobertura ativa.</w:t>
      </w:r>
    </w:p>
    <w:p w:rsidR="00077D78" w:rsidRDefault="00063D28">
      <w:pPr>
        <w:pStyle w:val="ProductList-Body"/>
      </w:pPr>
      <w:r>
        <w:t>“</w:t>
      </w:r>
      <w:r>
        <w:rPr>
          <w:b/>
        </w:rPr>
        <w:t>Utilizador Licenciado</w:t>
      </w:r>
      <w:r>
        <w:t>”, da forma utilizada aqui, refere-se ao utilizador ao qual o Cliente atribui a cobertura ativa. Se a Licença de utilizador subjacente for transferida de uma pessoa para outra, o utilizador original da Licença deixa de estar licenciado.</w:t>
      </w:r>
    </w:p>
    <w:p w:rsidR="00077D78" w:rsidRDefault="00077D78">
      <w:pPr>
        <w:pStyle w:val="ProductList-Body"/>
      </w:pPr>
    </w:p>
    <w:p w:rsidR="00077D78" w:rsidRDefault="00063D28" w:rsidP="00A74EF8">
      <w:pPr>
        <w:pStyle w:val="ProductList-Bullet"/>
        <w:numPr>
          <w:ilvl w:val="0"/>
          <w:numId w:val="25"/>
        </w:numPr>
      </w:pPr>
      <w:r>
        <w:t>Qualquer utilizador de um Dispositivo Licenciado, ou qualquer dispositivo utilizado por um Utilizador Licenciado, pode aceder remotamente a quatro Instâncias, no máximo, do Software em Execução em OSEs Virtuais ou apenas a uma Instância do Software em Execução num OSE Físico nos (a) dispositivos dedicados à utilização do Cliente.</w:t>
      </w:r>
    </w:p>
    <w:p w:rsidR="00077D78" w:rsidRDefault="00063D28" w:rsidP="00A74EF8">
      <w:pPr>
        <w:pStyle w:val="ProductList-Bullet"/>
        <w:numPr>
          <w:ilvl w:val="0"/>
          <w:numId w:val="25"/>
        </w:numPr>
      </w:pPr>
      <w:r>
        <w:t>O Cliente pode criar e armazenar uma Instância do Software numa ou duas pens USB, através do Windows to Go, e utilizá-las nos Dispositivos Licenciados se for licenciado por dispositivo, ou em qualquer dispositivo por utilizadores licenciados por utilizador.</w:t>
      </w:r>
    </w:p>
    <w:p w:rsidR="00077D78" w:rsidRDefault="00063D28" w:rsidP="00A74EF8">
      <w:pPr>
        <w:pStyle w:val="ProductList-Bullet"/>
        <w:numPr>
          <w:ilvl w:val="0"/>
          <w:numId w:val="25"/>
        </w:numPr>
      </w:pPr>
      <w:r>
        <w:t>O Cliente pode executar o Windows 10 Pro, ou quaisquer versões anteriores do Software, em vez de qualquer Instância permitida nesta secção.</w:t>
      </w:r>
    </w:p>
    <w:p w:rsidR="00077D78" w:rsidRDefault="00063D28" w:rsidP="00A74EF8">
      <w:pPr>
        <w:pStyle w:val="ProductList-Bullet"/>
        <w:numPr>
          <w:ilvl w:val="0"/>
          <w:numId w:val="25"/>
        </w:numPr>
      </w:pPr>
      <w:r>
        <w:t>O Cliente não necessita de uma Licença para aceder às respetivas Instâncias permitidas apenas para administrar o Software.</w:t>
      </w:r>
    </w:p>
    <w:p w:rsidR="00077D78" w:rsidRDefault="00077D78">
      <w:pPr>
        <w:pStyle w:val="ProductList-Body"/>
      </w:pPr>
    </w:p>
    <w:p w:rsidR="00077D78" w:rsidRDefault="00063D28">
      <w:pPr>
        <w:pStyle w:val="ProductList-Body"/>
      </w:pPr>
      <w:r>
        <w:t>Os direitos na primeira coluna da tabela aplicam-se às licenças identificadas nas colunas à direita, se existir uma verificação na célula associada às licenças.</w:t>
      </w:r>
    </w:p>
    <w:tbl>
      <w:tblPr>
        <w:tblStyle w:val="PURTable"/>
        <w:tblW w:w="0" w:type="dxa"/>
        <w:tblLook w:val="04A0" w:firstRow="1" w:lastRow="0" w:firstColumn="1" w:lastColumn="0" w:noHBand="0" w:noVBand="1"/>
      </w:tblPr>
      <w:tblGrid>
        <w:gridCol w:w="7106"/>
        <w:gridCol w:w="958"/>
        <w:gridCol w:w="947"/>
        <w:gridCol w:w="958"/>
        <w:gridCol w:w="947"/>
      </w:tblGrid>
      <w:tr w:rsidR="00077D7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77D78" w:rsidRDefault="00077D7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77D78" w:rsidRDefault="00063D28">
            <w:pPr>
              <w:pStyle w:val="ProductList-TableBody"/>
              <w:jc w:val="center"/>
            </w:pPr>
            <w:r>
              <w:rPr>
                <w:color w:val="FFFFFF"/>
              </w:rPr>
              <w:t>SA do Windows Enterprise</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77D78" w:rsidRDefault="00063D28">
            <w:pPr>
              <w:pStyle w:val="ProductList-TableBody"/>
              <w:jc w:val="center"/>
            </w:pPr>
            <w:r>
              <w:rPr>
                <w:color w:val="FFFFFF"/>
              </w:rPr>
              <w:t>Windows VDA</w:t>
            </w:r>
          </w:p>
        </w:tc>
      </w:tr>
      <w:tr w:rsidR="00077D7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77D78" w:rsidRDefault="00077D7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jc w:val="center"/>
            </w:pPr>
            <w:r>
              <w:rPr>
                <w:color w:val="FFFFFF"/>
              </w:rPr>
              <w:t>Utilizador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jc w:val="center"/>
            </w:pPr>
            <w:r>
              <w:rPr>
                <w:color w:val="FFFFFF"/>
              </w:rPr>
              <w:t>Utilizador</w:t>
            </w:r>
          </w:p>
        </w:tc>
      </w:tr>
      <w:tr w:rsidR="00077D78">
        <w:tc>
          <w:tcPr>
            <w:tcW w:w="808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 xml:space="preserve">O Cliente também pode executar até quatro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um dispositivo separado." </w:instrText>
            </w:r>
            <w:r>
              <w:fldChar w:fldCharType="separate"/>
            </w:r>
            <w:r>
              <w:rPr>
                <w:color w:val="0563C1"/>
              </w:rPr>
              <w:t>Dispositivo Licenciado</w:t>
            </w:r>
            <w:r>
              <w:fldChar w:fldCharType="end"/>
            </w:r>
            <w:r>
              <w:t xml:space="preserve">. Para o Windows VDA (Por Dispositivo), este direito de utilização local só se aplica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um dispositivo separado." </w:instrText>
            </w:r>
            <w:r>
              <w:fldChar w:fldCharType="separate"/>
            </w:r>
            <w:r>
              <w:rPr>
                <w:color w:val="0563C1"/>
              </w:rPr>
              <w:t>Dispositivo Licenciado</w:t>
            </w:r>
            <w:r>
              <w:fldChar w:fldCharType="end"/>
            </w:r>
            <w:r>
              <w:t xml:space="preserve"> também for licenciado para o Windows 10/8.1 Pro ou Enterprise ou o Windows 7 Professional ou Enterprise. Se todas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r>
      <w:tr w:rsidR="00077D78">
        <w:tc>
          <w:tcPr>
            <w:tcW w:w="808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 xml:space="preserve">O Cliente pode executar até quatro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parte do OSE Físico." </w:instrText>
            </w:r>
            <w:r>
              <w:fldChar w:fldCharType="separate"/>
            </w:r>
            <w:r>
              <w:rPr>
                <w:color w:val="0563C1"/>
              </w:rPr>
              <w:t>OSE Físico</w:t>
            </w:r>
            <w:r>
              <w:fldChar w:fldCharType="end"/>
            </w:r>
            <w:r>
              <w:t xml:space="preserve"> localmente em dispositivos licenciados para o Windows 10/8.1 Pro ou Enterprise ou Windows 7 Professional ou Enterprise. Se todas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808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 Cliente pode instalar o Software em dispositivos licenciados do Windows com ecrãs integrados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bl>
    <w:p w:rsidR="00077D78" w:rsidRDefault="00077D78">
      <w:pPr>
        <w:pStyle w:val="ProductList-Body"/>
      </w:pPr>
    </w:p>
    <w:p w:rsidR="00077D78" w:rsidRDefault="00063D28">
      <w:pPr>
        <w:pStyle w:val="ProductList-SubClauseHeading"/>
      </w:pPr>
      <w:r>
        <w:t>4.1.1 Direitos do Windows 10 Enterprise Current Branch</w:t>
      </w:r>
    </w:p>
    <w:p w:rsidR="00077D78" w:rsidRDefault="00063D28">
      <w:pPr>
        <w:pStyle w:val="ProductList-BodyIndented"/>
      </w:pPr>
      <w:r>
        <w:t>O Windows 10 Enterprise Current Branch só pode ser utilizado pelos Clientes com licenças ativas do Windows SA ou VDA.</w:t>
      </w:r>
    </w:p>
    <w:p w:rsidR="00077D78" w:rsidRDefault="00077D78">
      <w:pPr>
        <w:pStyle w:val="ProductList-BodyIndented"/>
      </w:pPr>
    </w:p>
    <w:p w:rsidR="00077D78" w:rsidRDefault="00063D28">
      <w:pPr>
        <w:pStyle w:val="ProductList-ClauseHeading"/>
      </w:pPr>
      <w:r>
        <w:t>4.2 Sistemas Operativos Qualificáveis (OS)</w:t>
      </w:r>
    </w:p>
    <w:p w:rsidR="00077D78" w:rsidRDefault="00063D28">
      <w:pPr>
        <w:pStyle w:val="ProductList-Body"/>
      </w:pPr>
      <w:r>
        <w:t>Cada dispositivo para o qual o Cliente adquire SA e onde executará o Windows 10 Enterprise Upgrade deve ser licenciado para executar um dos SOs qualificáveis identificados pelo tipo de programa na tabela de SO Qualificável na secção Condições do Produto anterior.</w:t>
      </w:r>
    </w:p>
    <w:p w:rsidR="00077D78" w:rsidRDefault="00063D28" w:rsidP="00A74EF8">
      <w:pPr>
        <w:pStyle w:val="ProductList-Bullet"/>
        <w:numPr>
          <w:ilvl w:val="0"/>
          <w:numId w:val="26"/>
        </w:numPr>
      </w:pPr>
      <w:r>
        <w:t>Os clientes que anteriormente adquiriram SA para Windows Pro podem renovar a cobertura SA nos respetivos dispositivos cobertos sem a necessidade de comprar uma licença de Atualização do Windows Enterprise.</w:t>
      </w:r>
    </w:p>
    <w:p w:rsidR="00077D78" w:rsidRDefault="00063D28" w:rsidP="00A74EF8">
      <w:pPr>
        <w:pStyle w:val="ProductList-Bullet"/>
        <w:numPr>
          <w:ilvl w:val="0"/>
          <w:numId w:val="26"/>
        </w:numPr>
      </w:pPr>
      <w:r>
        <w:t>Os clientes que tenham adquirido anteriormente a Atualização do Windows Pro + SA poderão continuar a adquirir a Atualização do Pro + SA até ao fim da respetiva inscrição ou contrato.</w:t>
      </w:r>
    </w:p>
    <w:p w:rsidR="00077D78" w:rsidRDefault="00077D78">
      <w:pPr>
        <w:pStyle w:val="ProductList-Body"/>
      </w:pPr>
    </w:p>
    <w:p w:rsidR="00077D78" w:rsidRDefault="00063D28">
      <w:pPr>
        <w:pStyle w:val="ProductList-ClauseHeading"/>
      </w:pPr>
      <w:r>
        <w:t>4.3 Software Assurance do Windows Por Reatribuição do Dispositivo</w:t>
      </w:r>
    </w:p>
    <w:p w:rsidR="00077D78" w:rsidRDefault="00063D28">
      <w:pPr>
        <w:pStyle w:val="ProductList-Body"/>
      </w:pPr>
      <w:r>
        <w:t xml:space="preserve">Não obstante as regras de Atribuição de Licenças enunciadas acima, o Cliente pode reatribuir a cobertura do SA do Windows por dispositivo com a licença de Atualização do Windows Enterprise associada do dispositivo original a um dispositivo de substituição, desde que não seja por curto prazo (ou seja, que não seja dentro dos 90 dias da última atribuição), desde que (1) o Cliente tenha licenciado e instalado no dispositivo de substituição a versão mais recente de um Sistema Operativo Qualificável e o Cliente reatribua a licença do Windows Embedded Industry Enterprise subjacente ao mesmo dispositivo de substituição e (2) o Cliente remova quaisquer atualizações do sistema operativo relacionadas do dispositivo original. A reatribuição das licenças de Atualização do Windows Enterprise só pode ser feita em conjunto com a reatribuição da cobertura Software Assurance Ativa do Windows por Dispositivo. O Cliente pode reatribuir as licenças Windows VDA por Dispositivo a um dispositivo de substituição em conformidade com os termos e condições geralmente aplicáveis às SLs na “Atribuição e Reatribuição de Licenças” nos Termos de Licenciamento Universal. </w:t>
      </w:r>
    </w:p>
    <w:p w:rsidR="00077D78" w:rsidRDefault="00077D78">
      <w:pPr>
        <w:pStyle w:val="ProductList-Body"/>
      </w:pPr>
    </w:p>
    <w:p w:rsidR="00077D78" w:rsidRDefault="00063D28">
      <w:pPr>
        <w:pStyle w:val="ProductList-ClauseHeading"/>
      </w:pPr>
      <w:r>
        <w:t>4.4 Regras de Atribuição de Licença Por Utilizador do Software Assurance do Windows</w:t>
      </w:r>
    </w:p>
    <w:p w:rsidR="00077D78" w:rsidRDefault="00063D28">
      <w:pPr>
        <w:pStyle w:val="ProductList-SubClauseHeading"/>
      </w:pPr>
      <w:r>
        <w:t>4.4.1 SL de Utilizador do SA do Windows Enterprise Por Utilizador</w:t>
      </w:r>
    </w:p>
    <w:p w:rsidR="00077D78" w:rsidRDefault="00063D28">
      <w:pPr>
        <w:pStyle w:val="ProductList-BodyIndented"/>
      </w:pPr>
      <w:r>
        <w:t xml:space="preserve">O </w:t>
      </w:r>
      <w:r>
        <w:fldChar w:fldCharType="begin"/>
      </w:r>
      <w:r>
        <w:instrText xml:space="preserve"> AutoTextList   \s NoStyle \t "Utilizador Licenciado designa a pessoa individual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durante mais de 50% do tempo em qualquer período de 90 dias." </w:instrText>
      </w:r>
      <w:r>
        <w:fldChar w:fldCharType="separate"/>
      </w:r>
      <w:r>
        <w:rPr>
          <w:color w:val="0563C1"/>
        </w:rPr>
        <w:t>Utilizador Principal</w:t>
      </w:r>
      <w:r>
        <w:fldChar w:fldCharType="end"/>
      </w:r>
      <w:r>
        <w:t xml:space="preserve"> de pelo menos um dispositivo licenciado para o Windows 10 Pro ou Enterprise, o Windows 8.1 Pro ou Enterprise ou Windows 7 Professional ou Enterprise. Este dispositivo tem de ser também o dispositivo de trabalho principal do Utilizador Principal.</w:t>
      </w:r>
    </w:p>
    <w:p w:rsidR="00077D78" w:rsidRDefault="00077D78">
      <w:pPr>
        <w:pStyle w:val="ProductList-BodyIndented"/>
      </w:pPr>
    </w:p>
    <w:p w:rsidR="00077D78" w:rsidRDefault="00063D28">
      <w:pPr>
        <w:pStyle w:val="ProductList-SubClauseHeading"/>
      </w:pPr>
      <w:r>
        <w:t>4.4.2 Suplemento do SA do Windows Enterprise Por Utilizador</w:t>
      </w:r>
    </w:p>
    <w:p w:rsidR="00077D78" w:rsidRDefault="00063D28">
      <w:pPr>
        <w:pStyle w:val="ProductList-BodyIndented"/>
      </w:pPr>
      <w:r>
        <w:t xml:space="preserve">O </w:t>
      </w:r>
      <w:r>
        <w:fldChar w:fldCharType="begin"/>
      </w:r>
      <w:r>
        <w:instrText xml:space="preserve"> AutoTextList   \s NoStyle \t "Utilizador Licenciado designa a pessoa individual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durante mais de 50% do tempo em qualquer período de 90 dias." </w:instrText>
      </w:r>
      <w:r>
        <w:fldChar w:fldCharType="separate"/>
      </w:r>
      <w:r>
        <w:rPr>
          <w:color w:val="0563C1"/>
        </w:rPr>
        <w:t>Utilizador Principal</w:t>
      </w:r>
      <w:r>
        <w:fldChar w:fldCharType="end"/>
      </w:r>
      <w:r>
        <w:t xml:space="preserve"> de um dispositivo com a cobertura SA para Sistema Operativo de Estação de Trabalho Windows ativa ou a cobertura Windows VDA.</w:t>
      </w:r>
    </w:p>
    <w:p w:rsidR="00077D78" w:rsidRDefault="00077D78">
      <w:pPr>
        <w:pStyle w:val="ProductList-BodyIndented"/>
      </w:pPr>
    </w:p>
    <w:p w:rsidR="00077D78" w:rsidRDefault="00063D28">
      <w:pPr>
        <w:pStyle w:val="ProductList-ClauseHeading"/>
      </w:pPr>
      <w:r>
        <w:t>4.5 Suplemento do Software Assurance para Sistema Operativo de Estação de Trabalho Windows Por Utilizador</w:t>
      </w:r>
    </w:p>
    <w:p w:rsidR="00077D78" w:rsidRDefault="00063D28">
      <w:pPr>
        <w:pStyle w:val="ProductList-Body"/>
      </w:pPr>
      <w:r>
        <w:t xml:space="preserve">O Suplemento do SA do Sistema Operativo de Estação de Trabalho Windows Por Utilizador é uma Licença de Subscrição que </w:t>
      </w:r>
    </w:p>
    <w:p w:rsidR="00077D78" w:rsidRDefault="00063D28" w:rsidP="00A74EF8">
      <w:pPr>
        <w:pStyle w:val="ProductList-Bullet"/>
        <w:numPr>
          <w:ilvl w:val="0"/>
          <w:numId w:val="27"/>
        </w:numPr>
      </w:pPr>
      <w:r>
        <w:t xml:space="preserve">é adquirida além de (e que está associada a) um dispositivo licenciado para o Sistema Operativo de Estação de Trabalho Windows com cobertura SA (“Cobertura Qualificável”) ou VDA (“Licença Qualificável”), </w:t>
      </w:r>
    </w:p>
    <w:p w:rsidR="00077D78" w:rsidRDefault="00063D28" w:rsidP="00A74EF8">
      <w:pPr>
        <w:pStyle w:val="ProductList-Bullet"/>
        <w:numPr>
          <w:ilvl w:val="0"/>
          <w:numId w:val="27"/>
        </w:numPr>
      </w:pPr>
      <w:r>
        <w:t xml:space="preserve">é atribuída ao Utilizador Principal desse dispositivo (dispositivo este que é também o dispositivo de trabalho principal do Utilizador Principal), </w:t>
      </w:r>
    </w:p>
    <w:p w:rsidR="00077D78" w:rsidRDefault="00063D28" w:rsidP="00A74EF8">
      <w:pPr>
        <w:pStyle w:val="ProductList-Bullet"/>
        <w:numPr>
          <w:ilvl w:val="0"/>
          <w:numId w:val="27"/>
        </w:numPr>
      </w:pPr>
      <w:r>
        <w:t xml:space="preserve">permita a utilização do software Windows Enterprise sujeito aos Termos de Licenciamento do Windows Enterprise por Utilizador ou os Termos de Licenciamento do VDA por Utilizador, associados à Cobertura Qualificável ou à Licença Qualificável, respetivamente, e </w:t>
      </w:r>
    </w:p>
    <w:p w:rsidR="00077D78" w:rsidRDefault="00063D28" w:rsidP="00A74EF8">
      <w:pPr>
        <w:pStyle w:val="ProductList-Bullet"/>
        <w:numPr>
          <w:ilvl w:val="0"/>
          <w:numId w:val="27"/>
        </w:numPr>
      </w:pPr>
      <w:r>
        <w:t xml:space="preserve">expira quando expirar a Cobertura Qualificável ou a Licença Qualificável. </w:t>
      </w:r>
    </w:p>
    <w:p w:rsidR="00077D78" w:rsidRDefault="00063D28">
      <w:pPr>
        <w:pStyle w:val="ProductList-Body"/>
      </w:pPr>
      <w:r>
        <w:t>Salvo indicação nos direitos gerais de reatribuição da Licença, estas licenças de Suplementos podem ser reatribuídas apenas a Utilizadores Principais de outros dispositivos com Cobertura Qualificável ou Licenças Qualificáveis. O Suplemento do SA para Sistema Operativo de Estação de Trabalho Windows Por Utilizador pode ser adquirido em qualquer quantidade até ao número total de dispositivos licenciados SA e/ou VDA.</w:t>
      </w:r>
    </w:p>
    <w:p w:rsidR="00077D78" w:rsidRDefault="00077D78">
      <w:pPr>
        <w:pStyle w:val="ProductList-Body"/>
      </w:pPr>
    </w:p>
    <w:p w:rsidR="00077D78" w:rsidRDefault="00063D28">
      <w:pPr>
        <w:pStyle w:val="ProductList-ClauseHeading"/>
      </w:pPr>
      <w:r>
        <w:t>4.6 Inscrições Enterprise com a combinação de cobertura VDA ou SA do Windows Por Utilizador e Por Dispositivo</w:t>
      </w:r>
    </w:p>
    <w:p w:rsidR="00077D78" w:rsidRDefault="00063D28">
      <w:pPr>
        <w:pStyle w:val="ProductList-Body"/>
      </w:pPr>
      <w:r>
        <w:t>Os clientes que pretendam misturar o licenciamento de SA do Windows por Dispositivo e SA do Windows Por Utilizador poderão fazê-lo desde que:</w:t>
      </w:r>
    </w:p>
    <w:p w:rsidR="00077D78" w:rsidRDefault="00063D28" w:rsidP="00A74EF8">
      <w:pPr>
        <w:pStyle w:val="ProductList-Bullet"/>
        <w:numPr>
          <w:ilvl w:val="0"/>
          <w:numId w:val="28"/>
        </w:numPr>
      </w:pPr>
      <w:r>
        <w:t>Todos os utilizadores que utilizem Dispositivos Qualificados não licenciados sejam licenciados com SA do Windows por Utilizador (SL de Utilizador ou SL de Utilizador de Suplementos) e</w:t>
      </w:r>
    </w:p>
    <w:p w:rsidR="00077D78" w:rsidRDefault="00063D28" w:rsidP="00A74EF8">
      <w:pPr>
        <w:pStyle w:val="ProductList-Bullet"/>
        <w:numPr>
          <w:ilvl w:val="0"/>
          <w:numId w:val="28"/>
        </w:numPr>
      </w:pPr>
      <w:r>
        <w:t>Todos os Dispositivos Qualificados utilizados por utilizadores não licenciados sejam licenciados com SA do Windows por Dispositivo</w:t>
      </w:r>
    </w:p>
    <w:p w:rsidR="00077D78" w:rsidRDefault="00077D78">
      <w:pPr>
        <w:pStyle w:val="ProductList-Body"/>
      </w:pPr>
    </w:p>
    <w:p w:rsidR="00077D78" w:rsidRDefault="00063D28">
      <w:pPr>
        <w:pStyle w:val="ProductList-ClauseHeading"/>
      </w:pPr>
      <w:r>
        <w:t>4.7 Elegibilidade de Aquisição para SLs de Utilizador do Software Assurance para Sistema Operativo de Estação de Trabalho Windows (Por Utilizador) de SA Existente</w:t>
      </w:r>
    </w:p>
    <w:p w:rsidR="00077D78" w:rsidRDefault="00063D28">
      <w:pPr>
        <w:pStyle w:val="ProductList-SubClauseHeading"/>
      </w:pPr>
      <w:r>
        <w:t>4.7.1 Contratos Enterprise</w:t>
      </w:r>
    </w:p>
    <w:p w:rsidR="00077D78" w:rsidRDefault="00063D28">
      <w:pPr>
        <w:pStyle w:val="ProductList-BodyIndented"/>
      </w:pPr>
      <w:r>
        <w:t>As SLs de Utilizador de SA Existente podem ser adquiridas para proceder à transição de Licenças perpétuas e totalmente pagas com cobertura SA ativa para os Produtos Qualificáveis na tabela abaixo.</w:t>
      </w:r>
    </w:p>
    <w:tbl>
      <w:tblPr>
        <w:tblStyle w:val="PURTable0"/>
        <w:tblW w:w="0" w:type="dxa"/>
        <w:tblLook w:val="04A0" w:firstRow="1" w:lastRow="0" w:firstColumn="1" w:lastColumn="0" w:noHBand="0" w:noVBand="1"/>
      </w:tblPr>
      <w:tblGrid>
        <w:gridCol w:w="5260"/>
        <w:gridCol w:w="5296"/>
      </w:tblGrid>
      <w:tr w:rsidR="00077D7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Produtos Qualificáveis a serem Transitados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SL de Utilizador de SA Existente correspondente</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SA para o Sistema Operativo de Estação de Trabalho Windows</w:t>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USL de SA do Sistema Operativo de Estação de Trabalho Windows (Por Utilizador) de SA Existente</w:t>
            </w:r>
            <w:r>
              <w:rPr>
                <w:vertAlign w:val="superscript"/>
              </w:rPr>
              <w:t>1</w:t>
            </w:r>
          </w:p>
        </w:tc>
      </w:tr>
    </w:tbl>
    <w:p w:rsidR="00077D78" w:rsidRDefault="00063D28">
      <w:pPr>
        <w:pStyle w:val="ProductList-BodyIndented"/>
      </w:pPr>
      <w:r>
        <w:rPr>
          <w:vertAlign w:val="superscript"/>
        </w:rPr>
        <w:t>1</w:t>
      </w:r>
      <w:r>
        <w:t>Disponível para aquisição no aniversário da inscrição ou no início de um novo período de inscrição apenas.</w:t>
      </w:r>
    </w:p>
    <w:p w:rsidR="00077D78" w:rsidRDefault="00077D78">
      <w:pPr>
        <w:pStyle w:val="ProductList-BodyIndented"/>
      </w:pPr>
    </w:p>
    <w:p w:rsidR="00077D78" w:rsidRDefault="00063D28">
      <w:pPr>
        <w:pStyle w:val="ProductList-SubClauseHeading"/>
      </w:pPr>
      <w:r>
        <w:t>4.7.2 Contratos Enterprise Subscription</w:t>
      </w:r>
    </w:p>
    <w:p w:rsidR="00077D78" w:rsidRDefault="00063D28">
      <w:pPr>
        <w:pStyle w:val="ProductList-BodyIndented"/>
      </w:pPr>
      <w:r>
        <w:t>As Licenças de Subscrição para Software Assurance para o Sistema Operativo de Estação de Trabalho Windows podem transitar no aniversário da inscrição do Cliente ou no início de um novo período de inscrição com uma SL de Utilizador de ECS de SA. A Licença de Subscrição deve ter sido adquirida pelo menos três anos antes da aquisição da SL de Utilizador de SA.</w:t>
      </w:r>
    </w:p>
    <w:p w:rsidR="00077D78" w:rsidRDefault="00077D78">
      <w:pPr>
        <w:pStyle w:val="ProductList-BodyIndented"/>
      </w:pPr>
    </w:p>
    <w:p w:rsidR="00077D78" w:rsidRDefault="00063D28">
      <w:pPr>
        <w:pStyle w:val="ProductList-ClauseHeading"/>
      </w:pPr>
      <w:r>
        <w:t>4.8 Microsoft Desktop Optimization Pack (MDOP)</w:t>
      </w:r>
    </w:p>
    <w:p w:rsidR="00077D78" w:rsidRDefault="00063D28">
      <w:pPr>
        <w:pStyle w:val="ProductList-Body"/>
      </w:pPr>
      <w:r>
        <w:t>O Cliente pode instalar e utilizar a funcionalidade de gestão no MDOP nos outros dispositivos do Cliente dedicados à respetiva utilização para gerir o software no Dispositivo Licenciado ou nos Dispositivos do Utilizador Licenciado. O Cliente também poderá utilizar os AGPM, DaRT e UE-V para gerir o software em servidores no respetivo domínio, desde que as estações de trabalho nesse domínio estejam licenciadas para utilização do MDOP.</w:t>
      </w:r>
    </w:p>
    <w:p w:rsidR="00077D78" w:rsidRDefault="00077D78">
      <w:pPr>
        <w:pStyle w:val="ProductList-Body"/>
      </w:pPr>
    </w:p>
    <w:p w:rsidR="00077D78" w:rsidRDefault="00063D28">
      <w:pPr>
        <w:pStyle w:val="ProductList-SubClauseHeading"/>
      </w:pPr>
      <w:r>
        <w:t>4.8.1 Elegibilidade do MDOP</w:t>
      </w:r>
    </w:p>
    <w:p w:rsidR="00077D78" w:rsidRDefault="00063D28">
      <w:pPr>
        <w:pStyle w:val="ProductList-BodyIndented"/>
      </w:pPr>
      <w:r>
        <w:t>Os seguintes Clientes têm direitos de utilização do MDOP incluído no Software Assurance do Windows e no Windows VDA e não necessitam de adquirir o MDOP em separado.</w:t>
      </w:r>
    </w:p>
    <w:p w:rsidR="00077D78" w:rsidRDefault="00063D28" w:rsidP="00A74EF8">
      <w:pPr>
        <w:pStyle w:val="ProductList-Bullet"/>
        <w:numPr>
          <w:ilvl w:val="1"/>
          <w:numId w:val="29"/>
        </w:numPr>
      </w:pPr>
      <w:r>
        <w:t>Todos os Clientes com USL por Utilizador do Software Assurance do Windows ou USL por Utilizador do VDA ativo.</w:t>
      </w:r>
    </w:p>
    <w:p w:rsidR="00077D78" w:rsidRDefault="00063D28" w:rsidP="00A74EF8">
      <w:pPr>
        <w:pStyle w:val="ProductList-Bullet"/>
        <w:numPr>
          <w:ilvl w:val="1"/>
          <w:numId w:val="29"/>
        </w:numPr>
      </w:pPr>
      <w:r>
        <w:t>Clientes com contratos com datas efetivas a partir de 1 de agosto de 2015 e que tenham Windows Software Assurance por Dispositivo e/ou VDA por Dispositivo.</w:t>
      </w:r>
    </w:p>
    <w:p w:rsidR="00077D78" w:rsidRDefault="00077D78">
      <w:pPr>
        <w:pStyle w:val="ProductList-BodyIndented"/>
      </w:pPr>
    </w:p>
    <w:p w:rsidR="00077D78" w:rsidRDefault="00063D28">
      <w:pPr>
        <w:pStyle w:val="ProductList-ClauseHeading"/>
      </w:pPr>
      <w:r>
        <w:t>4.9 Programas Académicos</w:t>
      </w:r>
    </w:p>
    <w:p w:rsidR="00077D78" w:rsidRDefault="00063D28">
      <w:pPr>
        <w:pStyle w:val="ProductList-Body"/>
      </w:pPr>
      <w:r>
        <w:t>Aplica-se o seguinte aos clientes em todos os Programas de Licenciamento em Volume Académicos:</w:t>
      </w:r>
    </w:p>
    <w:p w:rsidR="00077D78" w:rsidRDefault="00077D78">
      <w:pPr>
        <w:pStyle w:val="ProductList-Body"/>
      </w:pPr>
    </w:p>
    <w:p w:rsidR="00077D78" w:rsidRDefault="00063D28">
      <w:pPr>
        <w:pStyle w:val="ProductList-SubClauseHeading"/>
      </w:pPr>
      <w:r>
        <w:t>4.9.1 Direitos do Windows Enterprise LTSB</w:t>
      </w:r>
    </w:p>
    <w:p w:rsidR="00077D78" w:rsidRDefault="00063D28">
      <w:pPr>
        <w:pStyle w:val="ProductList-BodyIndented"/>
      </w:pPr>
      <w:r>
        <w:t>As Instituições Académicas com SA do Windows Enterprise ou SA do Windows Education devem instalar o Windows 10 Enterprise LTSB em vez de qualquer instância perpétua permitida.</w:t>
      </w:r>
    </w:p>
    <w:p w:rsidR="00077D78" w:rsidRDefault="00077D78">
      <w:pPr>
        <w:pStyle w:val="ProductList-BodyIndented"/>
      </w:pPr>
    </w:p>
    <w:p w:rsidR="00077D78" w:rsidRDefault="00063D28">
      <w:pPr>
        <w:pStyle w:val="ProductList-SubClauseHeading"/>
      </w:pPr>
      <w:r>
        <w:t>4.9.2 Direitos do Windows 10 Education Edition</w:t>
      </w:r>
    </w:p>
    <w:p w:rsidR="00077D78" w:rsidRDefault="00063D28">
      <w:pPr>
        <w:pStyle w:val="ProductList-BodyIndented"/>
      </w:pPr>
      <w:r>
        <w:t>As Instituições Académicas com Software Assurance para o Windows Enterprise ou o Windows Education têm direitos de instalar e utilizar o Windows 10 Education. As Instituições Académicas não têm direitos de instalar e utilizar o Windows 10 Enterprise Current Branch for Business.</w:t>
      </w:r>
    </w:p>
    <w:p w:rsidR="00077D78" w:rsidRDefault="00077D78">
      <w:pPr>
        <w:pStyle w:val="ProductList-BodyIndented"/>
      </w:pPr>
    </w:p>
    <w:p w:rsidR="00077D78" w:rsidRDefault="00063D28">
      <w:pPr>
        <w:pStyle w:val="ProductList-SubClauseHeading"/>
      </w:pPr>
      <w:r>
        <w:t>4.9.3 Direitos Relativos a Versões Anteriores</w:t>
      </w:r>
    </w:p>
    <w:p w:rsidR="00077D78" w:rsidRDefault="00063D28">
      <w:pPr>
        <w:pStyle w:val="ProductList-BodyIndented"/>
      </w:pPr>
      <w:r>
        <w:t>As Instituições com Software Assurance para Windows Education têm direitos de mudança para a versão anterior do Windows 8.1 Enterprise/Pro e para as versões anteriores do Windows 8.1 Enterprise/Pro.</w:t>
      </w:r>
    </w:p>
    <w:p w:rsidR="00077D78" w:rsidRDefault="00077D78">
      <w:pPr>
        <w:pStyle w:val="ProductList-BodyIndented"/>
      </w:pPr>
    </w:p>
    <w:p w:rsidR="00077D78" w:rsidRDefault="00063D28">
      <w:pPr>
        <w:pStyle w:val="ProductList-SubClauseHeading"/>
      </w:pPr>
      <w:r>
        <w:t>4.9.4 Opção de Estudante do Windows To Go</w:t>
      </w:r>
    </w:p>
    <w:p w:rsidR="00077D78" w:rsidRDefault="00063D28">
      <w:pPr>
        <w:pStyle w:val="ProductList-BodyIndented"/>
      </w:pPr>
      <w:r>
        <w:t xml:space="preserve">As Instituições Académicas que escolham a Opção de Estudante podem ter um máximo de uma Instância do Windows To Go por dispositivo de estudante licenciado enquanto esse estudante estiver inscrito na instituição. </w:t>
      </w:r>
    </w:p>
    <w:p w:rsidR="00077D78" w:rsidRDefault="00077D78">
      <w:pPr>
        <w:pStyle w:val="ProductList-BodyIndented"/>
      </w:pPr>
    </w:p>
    <w:p w:rsidR="00077D78" w:rsidRDefault="00063D28">
      <w:pPr>
        <w:pStyle w:val="ProductList-ClauseHeading"/>
      </w:pPr>
      <w:r>
        <w:t>4.10 Sistema Operativo de Estação de Trabalho Windows – Direitos de execução das “Aplicações HPC de Cluster”</w:t>
      </w:r>
    </w:p>
    <w:p w:rsidR="00077D78" w:rsidRDefault="00063D28">
      <w:pPr>
        <w:pStyle w:val="ProductList-Body"/>
      </w:pPr>
      <w:r>
        <w:t xml:space="preserve">O Cliente poderá permitir a utilização em simultâneo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um dispositivo separado." </w:instrText>
      </w:r>
      <w:r>
        <w:fldChar w:fldCharType="separate"/>
      </w:r>
      <w:r>
        <w:rPr>
          <w:color w:val="0563C1"/>
        </w:rPr>
        <w:t>Dispositivo Licenciado</w:t>
      </w:r>
      <w:r>
        <w:fldChar w:fldCharType="end"/>
      </w:r>
      <w:r>
        <w:t xml:space="preserve"> utilizado como um </w:t>
      </w:r>
      <w:r>
        <w:fldChar w:fldCharType="begin"/>
      </w:r>
      <w:r>
        <w:instrText xml:space="preserve"> AutoTextList   \s NoStyle \t "Nó Cycle Harvesting designa um dispositivo que não está dedicado à execução de Aplicações HPC de Cluster ou para serviços de agendamento de tarefas para Aplicações HPC de Cluster." </w:instrText>
      </w:r>
      <w:r>
        <w:fldChar w:fldCharType="separate"/>
      </w:r>
      <w:r>
        <w:rPr>
          <w:color w:val="0563C1"/>
        </w:rPr>
        <w:t>Nó de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de Cluster</w:t>
      </w:r>
      <w:r>
        <w:fldChar w:fldCharType="end"/>
      </w:r>
      <w:r>
        <w:t xml:space="preserve">, desde que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um dispositivo separado." </w:instrText>
      </w:r>
      <w:r>
        <w:fldChar w:fldCharType="separate"/>
      </w:r>
      <w:r>
        <w:rPr>
          <w:color w:val="0563C1"/>
        </w:rPr>
        <w:t>Dispositivo Licenciado</w:t>
      </w:r>
      <w:r>
        <w:fldChar w:fldCharType="end"/>
      </w:r>
      <w:r>
        <w:t xml:space="preserve"> não seja utilizado como </w:t>
      </w:r>
      <w:r>
        <w:fldChar w:fldCharType="begin"/>
      </w:r>
      <w:r>
        <w:instrText xml:space="preserve"> AutoTextList   \s NoStyle \t "Servidor designa um sistema de hardware físico com capacidade para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designa um sistema de hardware físico com capacidade para executar o software de servidor." </w:instrText>
      </w:r>
      <w:r>
        <w:fldChar w:fldCharType="separate"/>
      </w:r>
      <w:r>
        <w:rPr>
          <w:color w:val="0563C1"/>
        </w:rPr>
        <w:t>Servidor</w:t>
      </w:r>
      <w:r>
        <w:fldChar w:fldCharType="end"/>
      </w:r>
      <w:r>
        <w:t xml:space="preserve"> de base de dados, Servidor Web, </w:t>
      </w:r>
      <w:r>
        <w:fldChar w:fldCharType="begin"/>
      </w:r>
      <w:r>
        <w:instrText xml:space="preserve"> AutoTextList   \s NoStyle \t "Servidor designa um sistema de hardware físico com capacidade para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designa um sistema de hardware físico com capacidade para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designa um sistema de hardware físico com capacidade para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rsidR="00077D78" w:rsidRDefault="00077D78">
      <w:pPr>
        <w:pStyle w:val="ProductList-Body"/>
      </w:pPr>
    </w:p>
    <w:p w:rsidR="00077D78" w:rsidRDefault="00063D28">
      <w:pPr>
        <w:pStyle w:val="ProductList-ClauseHeading"/>
      </w:pPr>
      <w:r>
        <w:t>4.11 Sistema Operativo de Estação de Trabalho Windows – Windows Thin PC</w:t>
      </w:r>
    </w:p>
    <w:p w:rsidR="00077D78" w:rsidRDefault="00063D28">
      <w:pPr>
        <w:pStyle w:val="ProductList-Body"/>
      </w:pPr>
      <w:r>
        <w:t>O Cliente poderá utilizar o software Windows Thin PC em vez do software do Sistema Operativo de Estação de Trabalho Windows mas apenas para executar os tipos de aplicações listadas abaixo.</w:t>
      </w:r>
    </w:p>
    <w:p w:rsidR="00077D78" w:rsidRDefault="00063D28" w:rsidP="00A74EF8">
      <w:pPr>
        <w:pStyle w:val="ProductList-Bullet"/>
        <w:numPr>
          <w:ilvl w:val="0"/>
          <w:numId w:val="30"/>
        </w:numPr>
      </w:pPr>
      <w:r>
        <w:t xml:space="preserve">segurança </w:t>
      </w:r>
    </w:p>
    <w:p w:rsidR="00077D78" w:rsidRDefault="00063D28" w:rsidP="00A74EF8">
      <w:pPr>
        <w:pStyle w:val="ProductList-Bullet"/>
        <w:numPr>
          <w:ilvl w:val="0"/>
          <w:numId w:val="30"/>
        </w:numPr>
      </w:pPr>
      <w:r>
        <w:t xml:space="preserve">gestão </w:t>
      </w:r>
    </w:p>
    <w:p w:rsidR="00077D78" w:rsidRDefault="00063D28" w:rsidP="00A74EF8">
      <w:pPr>
        <w:pStyle w:val="ProductList-Bullet"/>
        <w:numPr>
          <w:ilvl w:val="0"/>
          <w:numId w:val="30"/>
        </w:numPr>
      </w:pPr>
      <w:r>
        <w:t xml:space="preserve">emulação de terminal </w:t>
      </w:r>
    </w:p>
    <w:p w:rsidR="00077D78" w:rsidRDefault="00063D28" w:rsidP="00A74EF8">
      <w:pPr>
        <w:pStyle w:val="ProductList-Bullet"/>
        <w:numPr>
          <w:ilvl w:val="0"/>
          <w:numId w:val="30"/>
        </w:numPr>
      </w:pPr>
      <w:r>
        <w:t xml:space="preserve">Ambiente de Trabalho Remoto e tecnologias semelhantes </w:t>
      </w:r>
    </w:p>
    <w:p w:rsidR="00077D78" w:rsidRDefault="00063D28" w:rsidP="00A74EF8">
      <w:pPr>
        <w:pStyle w:val="ProductList-Bullet"/>
        <w:numPr>
          <w:ilvl w:val="0"/>
          <w:numId w:val="30"/>
        </w:numPr>
      </w:pPr>
      <w:r>
        <w:t xml:space="preserve">browser para a web </w:t>
      </w:r>
    </w:p>
    <w:p w:rsidR="00077D78" w:rsidRDefault="00063D28" w:rsidP="00A74EF8">
      <w:pPr>
        <w:pStyle w:val="ProductList-Bullet"/>
        <w:numPr>
          <w:ilvl w:val="0"/>
          <w:numId w:val="30"/>
        </w:numPr>
      </w:pPr>
      <w:r>
        <w:t xml:space="preserve">Media Player </w:t>
      </w:r>
    </w:p>
    <w:p w:rsidR="00077D78" w:rsidRDefault="00063D28" w:rsidP="00A74EF8">
      <w:pPr>
        <w:pStyle w:val="ProductList-Bullet"/>
        <w:numPr>
          <w:ilvl w:val="0"/>
          <w:numId w:val="30"/>
        </w:numPr>
      </w:pPr>
      <w:r>
        <w:t xml:space="preserve">cliente de mensagens instantâneas </w:t>
      </w:r>
    </w:p>
    <w:p w:rsidR="00077D78" w:rsidRDefault="00063D28" w:rsidP="00A74EF8">
      <w:pPr>
        <w:pStyle w:val="ProductList-Bullet"/>
        <w:numPr>
          <w:ilvl w:val="0"/>
          <w:numId w:val="30"/>
        </w:numPr>
      </w:pPr>
      <w:r>
        <w:t xml:space="preserve">visualizadores de documentos </w:t>
      </w:r>
    </w:p>
    <w:p w:rsidR="00077D78" w:rsidRDefault="00063D28" w:rsidP="00A74EF8">
      <w:pPr>
        <w:pStyle w:val="ProductList-Bullet"/>
        <w:numPr>
          <w:ilvl w:val="0"/>
          <w:numId w:val="30"/>
        </w:numPr>
      </w:pPr>
      <w:r>
        <w:t>NET Framework e Java Virtual Machine</w:t>
      </w:r>
    </w:p>
    <w:p w:rsidR="00077D78" w:rsidRDefault="00063D28">
      <w:pPr>
        <w:pStyle w:val="ProductList-Body"/>
      </w:pPr>
      <w:r>
        <w:t>O Cliente poderá utilizar o software num dispositivo diferente do dispositivo onde foi instalado primeiro se mover a cobertura Software Assurance correspondente para esse outro dispositivo.</w:t>
      </w:r>
    </w:p>
    <w:p w:rsidR="00077D78" w:rsidRDefault="00077D78">
      <w:pPr>
        <w:pStyle w:val="ProductList-Body"/>
      </w:pPr>
    </w:p>
    <w:p w:rsidR="00077D78" w:rsidRDefault="00063D28">
      <w:pPr>
        <w:pStyle w:val="ProductList-ClauseHeading"/>
      </w:pPr>
      <w:r>
        <w:t>4.12 Software Assurance para o Windows Embedded Industry Enterprise</w:t>
      </w:r>
    </w:p>
    <w:p w:rsidR="00077D78" w:rsidRDefault="00063D28">
      <w:pPr>
        <w:pStyle w:val="ProductList-Body"/>
      </w:pPr>
      <w:r>
        <w:t xml:space="preserve">Os Clientes com Software Assurance para o Windows Embedded Industry Enterprise têm os mesmos direitos e restrições que o Software Assurance do Windows. </w:t>
      </w:r>
    </w:p>
    <w:p w:rsidR="00077D78" w:rsidRDefault="00077D78">
      <w:pPr>
        <w:pStyle w:val="ProductList-Body"/>
      </w:pPr>
    </w:p>
    <w:p w:rsidR="00077D78" w:rsidRDefault="00077D78">
      <w:pPr>
        <w:pStyle w:val="PURBreadcrumb"/>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GroupHeading"/>
      </w:pPr>
      <w:bookmarkStart w:id="192" w:name="_Sec619"/>
      <w:r>
        <w:t>Windows Server</w:t>
      </w:r>
      <w:bookmarkEnd w:id="192"/>
      <w:r>
        <w:fldChar w:fldCharType="begin"/>
      </w:r>
      <w:r>
        <w:instrText xml:space="preserve"> TC "</w:instrText>
      </w:r>
      <w:bookmarkStart w:id="193" w:name="_Toc426101786"/>
      <w:r>
        <w:instrText>Windows Server</w:instrText>
      </w:r>
      <w:bookmarkEnd w:id="193"/>
      <w:r>
        <w:instrText>" \l 2</w:instrText>
      </w:r>
      <w:r>
        <w:fldChar w:fldCharType="end"/>
      </w:r>
    </w:p>
    <w:p w:rsidR="00077D78" w:rsidRDefault="00063D28">
      <w:pPr>
        <w:pStyle w:val="ProductList-Offering2HeadingNoBorder"/>
      </w:pPr>
      <w:bookmarkStart w:id="194" w:name="_Sec654"/>
      <w:r>
        <w:t>Windows MultiPoint Server</w:t>
      </w:r>
      <w:bookmarkEnd w:id="194"/>
      <w:r>
        <w:fldChar w:fldCharType="begin"/>
      </w:r>
      <w:r>
        <w:instrText xml:space="preserve"> TC "</w:instrText>
      </w:r>
      <w:bookmarkStart w:id="195" w:name="_Toc426101787"/>
      <w:r>
        <w:instrText>Windows MultiPoint Server</w:instrText>
      </w:r>
      <w:bookmarkEnd w:id="195"/>
      <w:r>
        <w:instrText>" \l 3</w:instrText>
      </w:r>
      <w:r>
        <w:fldChar w:fldCharType="end"/>
      </w:r>
    </w:p>
    <w:p w:rsidR="00077D78" w:rsidRDefault="00063D28">
      <w:pPr>
        <w:pStyle w:val="ProductList-Offering1SubSection"/>
      </w:pPr>
      <w:bookmarkStart w:id="196" w:name="_Sec702"/>
      <w:r>
        <w:t>1. Disponibilidade do Programa</w:t>
      </w:r>
      <w:bookmarkEnd w:id="196"/>
    </w:p>
    <w:tbl>
      <w:tblPr>
        <w:tblStyle w:val="PURTable"/>
        <w:tblW w:w="10916" w:type="dxa"/>
        <w:tblLook w:val="04A0" w:firstRow="1" w:lastRow="0" w:firstColumn="1" w:lastColumn="0" w:noHBand="0" w:noVBand="1"/>
      </w:tblPr>
      <w:tblGrid>
        <w:gridCol w:w="4104"/>
        <w:gridCol w:w="618"/>
        <w:gridCol w:w="614"/>
        <w:gridCol w:w="617"/>
        <w:gridCol w:w="614"/>
        <w:gridCol w:w="614"/>
        <w:gridCol w:w="617"/>
        <w:gridCol w:w="618"/>
        <w:gridCol w:w="634"/>
        <w:gridCol w:w="619"/>
        <w:gridCol w:w="617"/>
        <w:gridCol w:w="630"/>
      </w:tblGrid>
      <w:tr w:rsidR="00077D78" w:rsidTr="00A74EF8">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63D28">
            <w:pPr>
              <w:pStyle w:val="ProductList-TableBody"/>
            </w:pPr>
            <w:r>
              <w:rPr>
                <w:color w:val="FFFFFF"/>
              </w:rPr>
              <w:t>Produtos</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63D2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77D78">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63D2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63D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EF8" w:rsidTr="00A74EF8">
        <w:tc>
          <w:tcPr>
            <w:tcW w:w="4112" w:type="dxa"/>
            <w:tcBorders>
              <w:top w:val="single" w:sz="9" w:space="0" w:color="FFFFFF"/>
              <w:left w:val="single" w:sz="9" w:space="0" w:color="FFFFFF"/>
              <w:bottom w:val="dashed" w:sz="4" w:space="0" w:color="BFBFBF"/>
              <w:right w:val="single" w:sz="9" w:space="0" w:color="FFFFFF"/>
            </w:tcBorders>
          </w:tcPr>
          <w:p w:rsidR="00A74EF8" w:rsidRDefault="00A74EF8" w:rsidP="00A74EF8">
            <w:pPr>
              <w:pStyle w:val="ProductList-TableBody"/>
            </w:pPr>
            <w:r>
              <w:t>Windows MultiPoint Server 2012 Standard</w:t>
            </w:r>
            <w:r>
              <w:fldChar w:fldCharType="begin"/>
            </w:r>
            <w:r>
              <w:instrText xml:space="preserve"> XE "Windows MultiPoint Server 2012 Standard"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A74EF8" w:rsidRDefault="00A74EF8" w:rsidP="00A74EF8">
            <w:pPr>
              <w:pStyle w:val="ProductList-TableBody"/>
              <w:jc w:val="center"/>
            </w:pPr>
            <w:r>
              <w:t>12/12</w:t>
            </w:r>
          </w:p>
        </w:tc>
        <w:tc>
          <w:tcPr>
            <w:tcW w:w="615" w:type="dxa"/>
            <w:tcBorders>
              <w:top w:val="single" w:sz="9" w:space="0" w:color="FFFFFF"/>
              <w:left w:val="single" w:sz="9" w:space="0" w:color="FFFFFF"/>
              <w:bottom w:val="dashed" w:sz="4" w:space="0" w:color="BFBFBF"/>
              <w:right w:val="single" w:sz="9" w:space="0" w:color="FFFFFF"/>
            </w:tcBorders>
          </w:tcPr>
          <w:p w:rsidR="00A74EF8" w:rsidRDefault="00A74EF8" w:rsidP="00A74EF8">
            <w:pPr>
              <w:pStyle w:val="ProductList-TableBody"/>
              <w:jc w:val="center"/>
            </w:pPr>
            <w:r>
              <w:t>5</w:t>
            </w:r>
          </w:p>
        </w:tc>
        <w:tc>
          <w:tcPr>
            <w:tcW w:w="617" w:type="dxa"/>
            <w:tcBorders>
              <w:top w:val="single" w:sz="9" w:space="0" w:color="FFFFFF"/>
              <w:left w:val="single" w:sz="9" w:space="0" w:color="FFFFFF"/>
              <w:bottom w:val="dashed" w:sz="4" w:space="0" w:color="BFBFBF"/>
              <w:right w:val="single" w:sz="9" w:space="0" w:color="FFFFFF"/>
            </w:tcBorders>
          </w:tcPr>
          <w:p w:rsidR="00A74EF8" w:rsidRDefault="00A74EF8" w:rsidP="00A74EF8">
            <w:pPr>
              <w:pStyle w:val="ProductList-TableBody"/>
              <w:jc w:val="center"/>
            </w:pPr>
            <w:r>
              <w:t>8</w:t>
            </w:r>
          </w:p>
        </w:tc>
        <w:tc>
          <w:tcPr>
            <w:tcW w:w="615" w:type="dxa"/>
            <w:tcBorders>
              <w:top w:val="single" w:sz="9" w:space="0" w:color="FFFFFF"/>
              <w:left w:val="single" w:sz="9" w:space="0" w:color="FFFFFF"/>
              <w:bottom w:val="dashed" w:sz="4" w:space="0" w:color="BFBFBF"/>
              <w:right w:val="single" w:sz="9" w:space="0" w:color="FFFFFF"/>
            </w:tcBorders>
          </w:tcPr>
          <w:p w:rsidR="00A74EF8" w:rsidRDefault="00A74EF8" w:rsidP="00A74EF8">
            <w:pPr>
              <w:pStyle w:val="ProductList-TableBody"/>
              <w:jc w:val="center"/>
            </w:pPr>
            <w:r>
              <w:t>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A74EF8" w:rsidRPr="00A74EF8" w:rsidRDefault="00A74EF8" w:rsidP="00A74EF8">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74EF8" w:rsidRPr="00A74EF8" w:rsidRDefault="00A74EF8" w:rsidP="00A74EF8">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A74EF8" w:rsidRPr="00A74EF8" w:rsidRDefault="00A74EF8" w:rsidP="00A74EF8">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p>
        </w:tc>
      </w:tr>
      <w:tr w:rsidR="00A74EF8" w:rsidTr="00A74EF8">
        <w:tc>
          <w:tcPr>
            <w:tcW w:w="4112"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pPr>
            <w:r>
              <w:t>Windows MultiPoint Server 2012 Premium</w:t>
            </w:r>
            <w:r>
              <w:fldChar w:fldCharType="begin"/>
            </w:r>
            <w:r>
              <w:instrText xml:space="preserve"> XE "Windows MultiPoint Server 2012 Premium"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10</w:t>
            </w:r>
          </w:p>
        </w:tc>
        <w:tc>
          <w:tcPr>
            <w:tcW w:w="617"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15</w:t>
            </w:r>
          </w:p>
        </w:tc>
        <w:tc>
          <w:tcPr>
            <w:tcW w:w="615"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74EF8" w:rsidRPr="00A74EF8" w:rsidRDefault="00A74EF8" w:rsidP="00A74EF8">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A74EF8" w:rsidRPr="00A74EF8" w:rsidRDefault="00A74EF8" w:rsidP="00A74EF8">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p>
        </w:tc>
      </w:tr>
      <w:tr w:rsidR="00A74EF8" w:rsidTr="00A74EF8">
        <w:tc>
          <w:tcPr>
            <w:tcW w:w="4112"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pPr>
            <w:r>
              <w:t>Windows MultiPoint Server 2012 Premium com Windows MultiPoint Server 2012 CAL (5 clientes)</w:t>
            </w:r>
            <w:r>
              <w:fldChar w:fldCharType="begin"/>
            </w:r>
            <w:r>
              <w:instrText xml:space="preserve"> XE "Windows MultiPoint Server 2012 Premium com Windows MultiPoint Server 2012 CAL (5 clientes)" </w:instrText>
            </w:r>
            <w:r>
              <w:fldChar w:fldCharType="end"/>
            </w:r>
            <w:r>
              <w:t xml:space="preserve"> (Dispositivo e Utilizador)</w:t>
            </w:r>
          </w:p>
        </w:tc>
        <w:tc>
          <w:tcPr>
            <w:tcW w:w="618"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fldChar w:fldCharType="begin"/>
            </w:r>
            <w:r w:rsidRPr="00A74EF8">
              <w:rPr>
                <w:color w:val="000000" w:themeColor="text1"/>
              </w:rPr>
              <w:instrText xml:space="preserve"> AutoTextList   \s NoStyle \t "Open License e Open Value" </w:instrText>
            </w:r>
            <w:r w:rsidRPr="00A74EF8">
              <w:rPr>
                <w:color w:val="000000" w:themeColor="text1"/>
              </w:rPr>
              <w:fldChar w:fldCharType="separate"/>
            </w:r>
            <w:r w:rsidRPr="00A74EF8">
              <w:rPr>
                <w:color w:val="000000" w:themeColor="text1"/>
              </w:rPr>
              <w:t>OF</w:t>
            </w:r>
            <w:r w:rsidRPr="00A74EF8">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A74EF8" w:rsidRPr="00A74EF8" w:rsidRDefault="00A74EF8" w:rsidP="00A74EF8">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74EF8" w:rsidRPr="00A74EF8" w:rsidRDefault="00A74EF8" w:rsidP="00A74EF8">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A74EF8" w:rsidRPr="00A74EF8" w:rsidRDefault="00A74EF8" w:rsidP="00A74EF8">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p>
        </w:tc>
      </w:tr>
      <w:tr w:rsidR="00A74EF8" w:rsidTr="00A74EF8">
        <w:tc>
          <w:tcPr>
            <w:tcW w:w="4112"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pPr>
            <w:r>
              <w:t>Windows MultiPoint Server 2012 Premium com Windows MultiPoint Server 2012 CAL (5 clientes) com Windows Server 2012 CAL (5 clientes)</w:t>
            </w:r>
            <w:r>
              <w:fldChar w:fldCharType="begin"/>
            </w:r>
            <w:r>
              <w:instrText xml:space="preserve"> XE "Windows MultiPoint Server 2012 Premium com Windows MultiPoint Server 2012 CAL (5 clientes) com Windows Server 2012 CAL (5 clientes)" </w:instrText>
            </w:r>
            <w:r>
              <w:fldChar w:fldCharType="end"/>
            </w:r>
            <w:r>
              <w:t xml:space="preserve"> (Dispositivo e Utilizador)</w:t>
            </w:r>
          </w:p>
        </w:tc>
        <w:tc>
          <w:tcPr>
            <w:tcW w:w="618"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fldChar w:fldCharType="begin"/>
            </w:r>
            <w:r w:rsidRPr="00A74EF8">
              <w:rPr>
                <w:color w:val="000000" w:themeColor="text1"/>
              </w:rPr>
              <w:instrText xml:space="preserve"> AutoTextList   \s NoStyle \t "Open License e Open Value" </w:instrText>
            </w:r>
            <w:r w:rsidRPr="00A74EF8">
              <w:rPr>
                <w:color w:val="000000" w:themeColor="text1"/>
              </w:rPr>
              <w:fldChar w:fldCharType="separate"/>
            </w:r>
            <w:r w:rsidRPr="00A74EF8">
              <w:rPr>
                <w:color w:val="000000" w:themeColor="text1"/>
              </w:rPr>
              <w:t>OF</w:t>
            </w:r>
            <w:r w:rsidRPr="00A74EF8">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A74EF8" w:rsidRPr="00A74EF8" w:rsidRDefault="00A74EF8" w:rsidP="00A74EF8">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74EF8" w:rsidRPr="00A74EF8" w:rsidRDefault="00A74EF8" w:rsidP="00A74EF8">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A74EF8" w:rsidRPr="00A74EF8" w:rsidRDefault="00A74EF8" w:rsidP="00A74EF8">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p>
        </w:tc>
      </w:tr>
      <w:tr w:rsidR="00A74EF8" w:rsidTr="00A74EF8">
        <w:tc>
          <w:tcPr>
            <w:tcW w:w="4112"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pPr>
            <w:r>
              <w:t>Windows MultiPoint Server 2012 CAL</w:t>
            </w:r>
            <w:r>
              <w:fldChar w:fldCharType="begin"/>
            </w:r>
            <w:r>
              <w:instrText xml:space="preserve"> XE "Windows MultiPoint Server 2012 CAL" </w:instrText>
            </w:r>
            <w:r>
              <w:fldChar w:fldCharType="end"/>
            </w:r>
            <w:r>
              <w:t xml:space="preserve"> (Dispositivo e Utilizador)</w:t>
            </w:r>
          </w:p>
        </w:tc>
        <w:tc>
          <w:tcPr>
            <w:tcW w:w="618"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74EF8" w:rsidRPr="00A74EF8" w:rsidRDefault="00A74EF8" w:rsidP="00A74EF8">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A74EF8" w:rsidRPr="00A74EF8" w:rsidRDefault="00A74EF8" w:rsidP="00A74EF8">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A,AO</w:t>
            </w:r>
          </w:p>
        </w:tc>
      </w:tr>
      <w:tr w:rsidR="00A74EF8" w:rsidTr="00A74EF8">
        <w:tc>
          <w:tcPr>
            <w:tcW w:w="4112" w:type="dxa"/>
            <w:tcBorders>
              <w:top w:val="dashed" w:sz="4" w:space="0" w:color="BFBFBF"/>
              <w:left w:val="single" w:sz="9" w:space="0" w:color="FFFFFF"/>
              <w:bottom w:val="none" w:sz="4" w:space="0" w:color="000000"/>
              <w:right w:val="single" w:sz="9" w:space="0" w:color="FFFFFF"/>
            </w:tcBorders>
          </w:tcPr>
          <w:p w:rsidR="00A74EF8" w:rsidRDefault="00A74EF8" w:rsidP="00A74EF8">
            <w:pPr>
              <w:pStyle w:val="ProductList-TableBody"/>
            </w:pPr>
            <w:r>
              <w:t>Windows MultiPoint Server 2012 CAL com Windows Server 2012 CAL</w:t>
            </w:r>
            <w:r>
              <w:fldChar w:fldCharType="begin"/>
            </w:r>
            <w:r>
              <w:instrText xml:space="preserve"> XE "Windows MultiPoint Server 2012 CAL com Windows Server 2012 CAL" </w:instrText>
            </w:r>
            <w:r>
              <w:fldChar w:fldCharType="end"/>
            </w:r>
            <w:r>
              <w:t xml:space="preserve"> (Dispositivo e Utilizador)</w:t>
            </w:r>
          </w:p>
        </w:tc>
        <w:tc>
          <w:tcPr>
            <w:tcW w:w="618" w:type="dxa"/>
            <w:tcBorders>
              <w:top w:val="dashed" w:sz="4" w:space="0" w:color="BFBFBF"/>
              <w:left w:val="single" w:sz="9" w:space="0" w:color="FFFFFF"/>
              <w:bottom w:val="none" w:sz="4" w:space="0" w:color="000000"/>
              <w:right w:val="single" w:sz="9" w:space="0" w:color="FFFFFF"/>
            </w:tcBorders>
          </w:tcPr>
          <w:p w:rsidR="00A74EF8" w:rsidRDefault="00A74EF8" w:rsidP="00A74EF8">
            <w:pPr>
              <w:pStyle w:val="ProductList-TableBody"/>
              <w:jc w:val="center"/>
            </w:pPr>
            <w:r>
              <w:t>12/12</w:t>
            </w:r>
          </w:p>
        </w:tc>
        <w:tc>
          <w:tcPr>
            <w:tcW w:w="615" w:type="dxa"/>
            <w:tcBorders>
              <w:top w:val="dashed" w:sz="4" w:space="0" w:color="BFBFBF"/>
              <w:left w:val="single" w:sz="9" w:space="0" w:color="FFFFFF"/>
              <w:bottom w:val="none" w:sz="4" w:space="0" w:color="000000"/>
              <w:right w:val="single" w:sz="9" w:space="0" w:color="FFFFFF"/>
            </w:tcBorders>
          </w:tcPr>
          <w:p w:rsidR="00A74EF8" w:rsidRDefault="00A74EF8" w:rsidP="00A74EF8">
            <w:pPr>
              <w:pStyle w:val="ProductList-TableBody"/>
              <w:jc w:val="center"/>
            </w:pPr>
            <w:r>
              <w:t>1</w:t>
            </w:r>
          </w:p>
        </w:tc>
        <w:tc>
          <w:tcPr>
            <w:tcW w:w="617" w:type="dxa"/>
            <w:tcBorders>
              <w:top w:val="dashed" w:sz="4" w:space="0" w:color="BFBFBF"/>
              <w:left w:val="single" w:sz="9" w:space="0" w:color="FFFFFF"/>
              <w:bottom w:val="none" w:sz="4" w:space="0" w:color="000000"/>
              <w:right w:val="single" w:sz="9" w:space="0" w:color="FFFFFF"/>
            </w:tcBorders>
          </w:tcPr>
          <w:p w:rsidR="00A74EF8" w:rsidRDefault="00A74EF8" w:rsidP="00A74EF8">
            <w:pPr>
              <w:pStyle w:val="ProductList-TableBody"/>
              <w:jc w:val="center"/>
            </w:pPr>
            <w:r>
              <w:t>2</w:t>
            </w:r>
          </w:p>
        </w:tc>
        <w:tc>
          <w:tcPr>
            <w:tcW w:w="615" w:type="dxa"/>
            <w:tcBorders>
              <w:top w:val="dashed" w:sz="4" w:space="0" w:color="BFBFBF"/>
              <w:left w:val="single" w:sz="9" w:space="0" w:color="FFFFFF"/>
              <w:bottom w:val="none" w:sz="4" w:space="0" w:color="000000"/>
              <w:right w:val="single" w:sz="9" w:space="0" w:color="FFFFFF"/>
            </w:tcBorders>
          </w:tcPr>
          <w:p w:rsidR="00A74EF8" w:rsidRDefault="00A74EF8" w:rsidP="00A74EF8">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74EF8" w:rsidRPr="00A74EF8" w:rsidRDefault="00A74EF8" w:rsidP="00A74EF8">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A74EF8" w:rsidRPr="00A74EF8" w:rsidRDefault="00A74EF8" w:rsidP="00A74EF8">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A,AO,ST</w:t>
            </w:r>
          </w:p>
        </w:tc>
      </w:tr>
    </w:tbl>
    <w:p w:rsidR="00077D78" w:rsidRDefault="00063D28">
      <w:pPr>
        <w:pStyle w:val="ProductList-Offering1SubSection"/>
      </w:pPr>
      <w:bookmarkStart w:id="197" w:name="_Sec757"/>
      <w:r>
        <w:t>2. Condições do Produto</w:t>
      </w:r>
      <w:bookmarkEnd w:id="197"/>
    </w:p>
    <w:tbl>
      <w:tblPr>
        <w:tblStyle w:val="PURTable"/>
        <w:tblW w:w="0" w:type="dxa"/>
        <w:tblLook w:val="04A0" w:firstRow="1" w:lastRow="0" w:firstColumn="1" w:lastColumn="0" w:noHBand="0" w:noVBand="1"/>
      </w:tblPr>
      <w:tblGrid>
        <w:gridCol w:w="3645"/>
        <w:gridCol w:w="3639"/>
        <w:gridCol w:w="3632"/>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Versões anteriores do Produto e respetiva Data Disponível." </w:instrText>
            </w:r>
            <w:r>
              <w:fldChar w:fldCharType="separate"/>
            </w:r>
            <w:r>
              <w:rPr>
                <w:color w:val="0563C1"/>
              </w:rPr>
              <w:t>Versão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Edições Anteriores: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(SA):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True-up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63D28">
      <w:pPr>
        <w:pStyle w:val="ProductList-Offering1SubSection"/>
      </w:pPr>
      <w:bookmarkStart w:id="198" w:name="_Sec800"/>
      <w:r>
        <w:t>3. Direitos de Utilização</w:t>
      </w:r>
      <w:bookmarkEnd w:id="198"/>
    </w:p>
    <w:tbl>
      <w:tblPr>
        <w:tblStyle w:val="PURTable"/>
        <w:tblW w:w="0" w:type="dxa"/>
        <w:tblLook w:val="04A0" w:firstRow="1" w:lastRow="0" w:firstColumn="1" w:lastColumn="0" w:noHBand="0" w:noVBand="1"/>
      </w:tblPr>
      <w:tblGrid>
        <w:gridCol w:w="3656"/>
        <w:gridCol w:w="3642"/>
        <w:gridCol w:w="3618"/>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Tecnologias Incluídas: N/A</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3.1 Acesso a Software de Servidor</w:t>
      </w:r>
    </w:p>
    <w:tbl>
      <w:tblPr>
        <w:tblStyle w:val="PURTable"/>
        <w:tblW w:w="0" w:type="dxa"/>
        <w:tblLook w:val="04A0" w:firstRow="1" w:lastRow="0" w:firstColumn="1" w:lastColumn="0" w:noHBand="0" w:noVBand="1"/>
      </w:tblPr>
      <w:tblGrid>
        <w:gridCol w:w="3619"/>
        <w:gridCol w:w="3644"/>
        <w:gridCol w:w="3653"/>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D78" w:rsidRDefault="00063D28">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077D78" w:rsidRDefault="00063D28">
            <w:pPr>
              <w:pStyle w:val="ProductList-TableBody"/>
            </w:pPr>
            <w:r>
              <w:t>Windows MultiPoint Server 2012 CAL 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77D78" w:rsidRDefault="00063D28">
            <w:pPr>
              <w:pStyle w:val="ProductList-TableBody"/>
            </w:pPr>
            <w:r>
              <w:t xml:space="preserve">Windows MultiPoint Server 2012 CAL e </w:t>
            </w:r>
          </w:p>
          <w:p w:rsidR="00077D78" w:rsidRDefault="00063D28">
            <w:pPr>
              <w:pStyle w:val="ProductList-TableBody"/>
            </w:pPr>
            <w:r>
              <w:t xml:space="preserve">Licença Equivalente de CAL (consulte o </w:t>
            </w:r>
            <w:hyperlink w:anchor="_Sec591">
              <w:r>
                <w:rPr>
                  <w:color w:val="00467F"/>
                  <w:u w:val="single"/>
                </w:rPr>
                <w:t>Apêndice A</w:t>
              </w:r>
            </w:hyperlink>
            <w:r>
              <w:t>)</w:t>
            </w:r>
          </w:p>
          <w:p w:rsidR="00077D78" w:rsidRDefault="00077D78">
            <w:pPr>
              <w:pStyle w:val="ProductList-TableBody"/>
            </w:pPr>
          </w:p>
        </w:tc>
      </w:tr>
    </w:tbl>
    <w:p w:rsidR="00077D78" w:rsidRDefault="00077D78">
      <w:pPr>
        <w:pStyle w:val="ProductList-Body"/>
      </w:pPr>
    </w:p>
    <w:p w:rsidR="00077D78" w:rsidRDefault="00063D28">
      <w:pPr>
        <w:pStyle w:val="ProductList-SubClauseHeading"/>
      </w:pPr>
      <w:r>
        <w:t>3.1.1 Funcionalidade Adicional Associada a CAL para Serviços de Gestão de Direitos do Active Directory do Windows Server 2012</w:t>
      </w:r>
    </w:p>
    <w:p w:rsidR="00077D78" w:rsidRDefault="00063D28">
      <w:pPr>
        <w:pStyle w:val="ProductList-BodyIndented"/>
      </w:pPr>
      <w:r>
        <w:t>Serviços de Gestão de Direitos do Windows Server 2012</w:t>
      </w:r>
    </w:p>
    <w:tbl>
      <w:tblPr>
        <w:tblStyle w:val="PURTable0"/>
        <w:tblW w:w="0" w:type="dxa"/>
        <w:tblLook w:val="04A0" w:firstRow="1" w:lastRow="0" w:firstColumn="1" w:lastColumn="0" w:noHBand="0" w:noVBand="1"/>
      </w:tblPr>
      <w:tblGrid>
        <w:gridCol w:w="3509"/>
        <w:gridCol w:w="3511"/>
        <w:gridCol w:w="3536"/>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D78" w:rsidRDefault="00063D28">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077D78" w:rsidRDefault="00063D28">
            <w:pPr>
              <w:pStyle w:val="ProductList-TableBody"/>
            </w:pPr>
            <w:r>
              <w:t>CAL para Serviços de Gestão de Direitos do Active Directory do Windows Server 2012</w:t>
            </w:r>
            <w:r>
              <w:fldChar w:fldCharType="begin"/>
            </w:r>
            <w:r>
              <w:instrText xml:space="preserve"> XE "CAL para Serviços de Gestão de Direitos do Active Directory do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77D78" w:rsidRDefault="00063D28">
            <w:pPr>
              <w:pStyle w:val="ProductList-TableBody"/>
            </w:pPr>
            <w:r>
              <w:t xml:space="preserve">Licença Equivalente de CAL (consulte o </w:t>
            </w:r>
            <w:hyperlink w:anchor="_Sec591">
              <w:r>
                <w:rPr>
                  <w:color w:val="00467F"/>
                  <w:u w:val="single"/>
                </w:rPr>
                <w:t>Apêndice A</w:t>
              </w:r>
            </w:hyperlink>
            <w:r>
              <w:t>)</w:t>
            </w:r>
          </w:p>
        </w:tc>
      </w:tr>
    </w:tbl>
    <w:p w:rsidR="00077D78" w:rsidRDefault="00077D78">
      <w:pPr>
        <w:pStyle w:val="ProductList-BodyIndented"/>
      </w:pPr>
    </w:p>
    <w:p w:rsidR="00077D78" w:rsidRDefault="00063D28">
      <w:pPr>
        <w:pStyle w:val="ProductList-ClauseHeading"/>
      </w:pPr>
      <w:r>
        <w:t>3.2 Executar Instâncias do Software</w:t>
      </w:r>
    </w:p>
    <w:p w:rsidR="00077D78" w:rsidRDefault="00063D28">
      <w:pPr>
        <w:pStyle w:val="ProductList-Body"/>
      </w:pPr>
      <w:r>
        <w:t xml:space="preserve">O Cliente pode executar no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 significa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 significa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 significa um OSE configurado para ser executado num sistema de hardware virtual." </w:instrText>
      </w:r>
      <w:r>
        <w:fldChar w:fldCharType="separate"/>
      </w:r>
      <w:r>
        <w:rPr>
          <w:color w:val="0563C1"/>
        </w:rPr>
        <w:t>OSE Virtual</w:t>
      </w:r>
      <w:r>
        <w:fldChar w:fldCharType="end"/>
      </w:r>
      <w:r>
        <w:t>.</w:t>
      </w:r>
    </w:p>
    <w:p w:rsidR="00077D78" w:rsidRDefault="00077D78">
      <w:pPr>
        <w:pStyle w:val="ProductList-Body"/>
      </w:pPr>
    </w:p>
    <w:p w:rsidR="00077D78" w:rsidRDefault="00063D28">
      <w:pPr>
        <w:pStyle w:val="ProductList-ClauseHeading"/>
      </w:pPr>
      <w:r>
        <w:t>3.3 Licenças de Acesso</w:t>
      </w:r>
    </w:p>
    <w:p w:rsidR="00077D78" w:rsidRDefault="00063D28">
      <w:pPr>
        <w:pStyle w:val="ProductList-Body"/>
      </w:pPr>
      <w:r>
        <w:t xml:space="preserve">     As </w:t>
      </w:r>
      <w:r>
        <w:fldChar w:fldCharType="begin"/>
      </w:r>
      <w:r>
        <w:instrText xml:space="preserve"> AutoTextList   \s NoStyle \t " significa licença de acesso de cliente, que poderá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 significa um OSE configurado para ser executado num sistema de hardware virtual." </w:instrText>
      </w:r>
      <w:r>
        <w:fldChar w:fldCharType="separate"/>
      </w:r>
      <w:r>
        <w:rPr>
          <w:color w:val="0563C1"/>
        </w:rPr>
        <w:t>OSEs Virtuais</w:t>
      </w:r>
      <w:r>
        <w:fldChar w:fldCharType="end"/>
      </w:r>
      <w:r>
        <w:t>.</w:t>
      </w:r>
    </w:p>
    <w:p w:rsidR="00077D78" w:rsidRDefault="00077D78">
      <w:pPr>
        <w:pStyle w:val="ProductList-Body"/>
      </w:pPr>
    </w:p>
    <w:p w:rsidR="00077D78" w:rsidRDefault="00063D28">
      <w:pPr>
        <w:pStyle w:val="ProductList-ClauseHeading"/>
      </w:pPr>
      <w:r>
        <w:t>3.4 Windows MultiPoint Server 2012 Connector</w:t>
      </w:r>
    </w:p>
    <w:p w:rsidR="00077D78" w:rsidRDefault="00063D28">
      <w:pPr>
        <w:pStyle w:val="ProductList-Body"/>
      </w:pPr>
      <w:r>
        <w:t>O Cliente pode instalar e utilizar o software Windows Server 2012 MultiPoint Connector em qualquer dispositivo licenciado para aceder ao Windows Server 2012</w:t>
      </w:r>
      <w:r>
        <w:fldChar w:fldCharType="begin"/>
      </w:r>
      <w:r>
        <w:instrText xml:space="preserve"> XE "Windows Server 2012" </w:instrText>
      </w:r>
      <w:r>
        <w:fldChar w:fldCharType="end"/>
      </w:r>
      <w:r>
        <w:t>. Poderá utilizar este software apenas para aceder ao software MultiPoint Server. Se aceder ao software de servidor a partir deste dispositivo apenas para utilizar o MultiPoint Dashboard, não necessita de uma CAL MultiPoint Server.</w:t>
      </w:r>
    </w:p>
    <w:p w:rsidR="00077D78" w:rsidRDefault="00077D78">
      <w:pPr>
        <w:pStyle w:val="ProductList-Body"/>
      </w:pPr>
    </w:p>
    <w:p w:rsidR="00077D78" w:rsidRDefault="00063D28">
      <w:pPr>
        <w:pStyle w:val="ProductList-ClauseHeading"/>
      </w:pPr>
      <w:r>
        <w:t>3.5 Software Adicional</w:t>
      </w:r>
    </w:p>
    <w:p w:rsidR="00077D78" w:rsidRDefault="00063D28">
      <w:pPr>
        <w:pStyle w:val="ProductList-Body"/>
      </w:pPr>
      <w:r>
        <w:t xml:space="preserve">Para obter uma lista de Software Adicional, consulte </w:t>
      </w:r>
      <w:hyperlink r:id="rId86">
        <w:r>
          <w:rPr>
            <w:color w:val="00467F"/>
            <w:u w:val="single"/>
          </w:rPr>
          <w:t>http://go.microsoft.com/fwlink/?LinkId=245856</w:t>
        </w:r>
      </w:hyperlink>
      <w:r>
        <w:t>.</w:t>
      </w:r>
    </w:p>
    <w:p w:rsidR="00077D78" w:rsidRDefault="00063D28">
      <w:pPr>
        <w:pStyle w:val="ProductList-Offering1SubSection"/>
      </w:pPr>
      <w:bookmarkStart w:id="199" w:name="_Sec832"/>
      <w:r>
        <w:t>4. Software Assurance</w:t>
      </w:r>
      <w:bookmarkEnd w:id="199"/>
    </w:p>
    <w:tbl>
      <w:tblPr>
        <w:tblStyle w:val="PURTable"/>
        <w:tblW w:w="0" w:type="dxa"/>
        <w:tblLook w:val="04A0" w:firstRow="1" w:lastRow="0" w:firstColumn="1" w:lastColumn="0" w:noHBand="0" w:noVBand="1"/>
      </w:tblPr>
      <w:tblGrid>
        <w:gridCol w:w="3641"/>
        <w:gridCol w:w="3652"/>
        <w:gridCol w:w="3623"/>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Direitos disponíveis aos clientes de SA de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Ativação Pós-falha: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Roaming: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jc w:val="right"/>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2HeadingNoBorder"/>
      </w:pPr>
      <w:bookmarkStart w:id="200" w:name="_Sec655"/>
      <w:r>
        <w:t>Windows Server</w:t>
      </w:r>
      <w:bookmarkEnd w:id="200"/>
      <w:r>
        <w:fldChar w:fldCharType="begin"/>
      </w:r>
      <w:r>
        <w:instrText xml:space="preserve"> TC "</w:instrText>
      </w:r>
      <w:bookmarkStart w:id="201" w:name="_Toc426101788"/>
      <w:r>
        <w:instrText>Windows Server</w:instrText>
      </w:r>
      <w:bookmarkEnd w:id="201"/>
      <w:r>
        <w:instrText>" \l 3</w:instrText>
      </w:r>
      <w:r>
        <w:fldChar w:fldCharType="end"/>
      </w:r>
    </w:p>
    <w:p w:rsidR="00077D78" w:rsidRDefault="00063D28">
      <w:pPr>
        <w:pStyle w:val="ProductList-Offering1SubSection"/>
      </w:pPr>
      <w:bookmarkStart w:id="202" w:name="_Sec703"/>
      <w:r>
        <w:t>1. Disponibilidade do Programa</w:t>
      </w:r>
      <w:bookmarkEnd w:id="202"/>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077D78" w:rsidTr="00A74EF8">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63D28">
            <w:pPr>
              <w:pStyle w:val="ProductList-TableBody"/>
            </w:pPr>
            <w:r>
              <w:rPr>
                <w:color w:val="FFFFFF"/>
              </w:rPr>
              <w:t>Produtos</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63D2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63D28">
            <w:pPr>
              <w:pStyle w:val="ProductList-TableBody"/>
              <w:jc w:val="center"/>
            </w:pPr>
            <w:r>
              <w:rPr>
                <w:color w:val="FFFFFF"/>
              </w:rPr>
              <w:t xml:space="preserve">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63D2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63D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4EF8" w:rsidTr="00A74EF8">
        <w:tc>
          <w:tcPr>
            <w:tcW w:w="4112" w:type="dxa"/>
            <w:tcBorders>
              <w:top w:val="single" w:sz="9" w:space="0" w:color="FFFFFF"/>
              <w:left w:val="single" w:sz="9" w:space="0" w:color="FFFFFF"/>
              <w:bottom w:val="dashed" w:sz="4" w:space="0" w:color="BFBFBF"/>
              <w:right w:val="single" w:sz="9" w:space="0" w:color="FFFFFF"/>
            </w:tcBorders>
          </w:tcPr>
          <w:p w:rsidR="00A74EF8" w:rsidRDefault="00A74EF8" w:rsidP="00A74EF8">
            <w:pPr>
              <w:pStyle w:val="ProductList-TableBody"/>
            </w:pPr>
            <w:r>
              <w:t>CAL para Serviços de Gestão de Direitos do Active Directory do Windows Server 2012</w:t>
            </w:r>
            <w:r>
              <w:fldChar w:fldCharType="begin"/>
            </w:r>
            <w:r>
              <w:instrText xml:space="preserve"> XE "CAL para Serviços de Gestão de Direitos do Active Directory do Windows Server 2012"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A74EF8" w:rsidRDefault="00A74EF8" w:rsidP="00A74EF8">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A74EF8" w:rsidRDefault="00A74EF8" w:rsidP="00A74EF8">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A74EF8" w:rsidRDefault="00A74EF8" w:rsidP="00A74EF8">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A74EF8" w:rsidRDefault="00A74EF8" w:rsidP="00A74EF8">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AO,</w:t>
            </w:r>
            <w:r w:rsidRPr="00A74EF8">
              <w:rPr>
                <w:color w:val="000000" w:themeColor="text1"/>
              </w:rPr>
              <w:fldChar w:fldCharType="begin"/>
            </w:r>
            <w:r w:rsidRPr="00A74EF8">
              <w:rPr>
                <w:color w:val="000000" w:themeColor="text1"/>
              </w:rPr>
              <w:instrText>AutoTextList  \s NoStyle \t " : Oferta do Estudante         "</w:instrText>
            </w:r>
            <w:r w:rsidRPr="00A74EF8">
              <w:rPr>
                <w:color w:val="000000" w:themeColor="text1"/>
              </w:rPr>
              <w:fldChar w:fldCharType="separate"/>
            </w:r>
            <w:r w:rsidRPr="00A74EF8">
              <w:rPr>
                <w:color w:val="000000" w:themeColor="text1"/>
              </w:rPr>
              <w:t>ST</w:t>
            </w:r>
            <w:r w:rsidRPr="00A74EF8">
              <w:rPr>
                <w:color w:val="000000" w:themeColor="text1"/>
              </w:rPr>
              <w:fldChar w:fldCharType="end"/>
            </w:r>
          </w:p>
        </w:tc>
      </w:tr>
      <w:tr w:rsidR="00A74EF8" w:rsidTr="00A74EF8">
        <w:tc>
          <w:tcPr>
            <w:tcW w:w="4112"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pPr>
            <w:r>
              <w:t>•Windows Server 2012 CAL</w:t>
            </w:r>
            <w:r>
              <w:fldChar w:fldCharType="begin"/>
            </w:r>
            <w:r>
              <w:instrText xml:space="preserve"> XE "•Windows Server 2012 CAL"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fldChar w:fldCharType="begin"/>
            </w:r>
            <w:r w:rsidRPr="00A74EF8">
              <w:rPr>
                <w:color w:val="000000" w:themeColor="text1"/>
              </w:rPr>
              <w:instrText>AutoTextList  \s NoStyle \t " : Dispositivo de Indústria         "</w:instrText>
            </w:r>
            <w:r w:rsidRPr="00A74EF8">
              <w:rPr>
                <w:color w:val="000000" w:themeColor="text1"/>
              </w:rPr>
              <w:fldChar w:fldCharType="separate"/>
            </w:r>
            <w:r w:rsidRPr="00A74EF8">
              <w:rPr>
                <w:color w:val="000000" w:themeColor="text1"/>
              </w:rPr>
              <w:t>ID</w:t>
            </w:r>
            <w:r w:rsidRPr="00A74EF8">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AO,</w:t>
            </w:r>
            <w:r w:rsidRPr="00A74EF8">
              <w:rPr>
                <w:color w:val="000000" w:themeColor="text1"/>
              </w:rPr>
              <w:fldChar w:fldCharType="begin"/>
            </w:r>
            <w:r w:rsidRPr="00A74EF8">
              <w:rPr>
                <w:color w:val="000000" w:themeColor="text1"/>
              </w:rPr>
              <w:instrText>AutoTextList  \s NoStyle \t " : Oferta do Estudante         "</w:instrText>
            </w:r>
            <w:r w:rsidRPr="00A74EF8">
              <w:rPr>
                <w:color w:val="000000" w:themeColor="text1"/>
              </w:rPr>
              <w:fldChar w:fldCharType="separate"/>
            </w:r>
            <w:r w:rsidRPr="00A74EF8">
              <w:rPr>
                <w:color w:val="000000" w:themeColor="text1"/>
              </w:rPr>
              <w:t>ST</w:t>
            </w:r>
            <w:r w:rsidRPr="00A74EF8">
              <w:rPr>
                <w:color w:val="000000" w:themeColor="text1"/>
              </w:rPr>
              <w:fldChar w:fldCharType="end"/>
            </w:r>
          </w:p>
        </w:tc>
      </w:tr>
      <w:tr w:rsidR="00A74EF8" w:rsidTr="00A74EF8">
        <w:tc>
          <w:tcPr>
            <w:tcW w:w="4112"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pPr>
            <w:r>
              <w:t>CAL de Serviços de Ambiente de Trabalho Remoto do Windows Server 2012</w:t>
            </w:r>
            <w:r>
              <w:fldChar w:fldCharType="begin"/>
            </w:r>
            <w:r>
              <w:instrText xml:space="preserve"> XE "CAL de Serviços de Ambiente de Trabalho Remoto do Windows Server 2012" </w:instrText>
            </w:r>
            <w:r>
              <w:fldChar w:fldCharType="end"/>
            </w:r>
            <w:r>
              <w:t xml:space="preserve"> (Dispositivo e Utilizador)</w:t>
            </w:r>
          </w:p>
        </w:tc>
        <w:tc>
          <w:tcPr>
            <w:tcW w:w="618"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r w:rsidRPr="00A74EF8">
              <w:rPr>
                <w:color w:val="000000" w:themeColor="text1"/>
              </w:rPr>
              <w:fldChar w:fldCharType="begin"/>
            </w:r>
            <w:r w:rsidRPr="00A74EF8">
              <w:rPr>
                <w:color w:val="000000" w:themeColor="text1"/>
              </w:rPr>
              <w:instrText>AutoTextList  \s NoStyle \t " : Dispositivo de Indústria         "</w:instrText>
            </w:r>
            <w:r w:rsidRPr="00A74EF8">
              <w:rPr>
                <w:color w:val="000000" w:themeColor="text1"/>
              </w:rPr>
              <w:fldChar w:fldCharType="separate"/>
            </w:r>
            <w:r w:rsidRPr="00A74EF8">
              <w:rPr>
                <w:color w:val="000000" w:themeColor="text1"/>
              </w:rPr>
              <w:t>ID</w:t>
            </w:r>
            <w:r w:rsidRPr="00A74EF8">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AO,</w:t>
            </w:r>
            <w:r w:rsidRPr="00A74EF8">
              <w:rPr>
                <w:color w:val="000000" w:themeColor="text1"/>
              </w:rPr>
              <w:fldChar w:fldCharType="begin"/>
            </w:r>
            <w:r w:rsidRPr="00A74EF8">
              <w:rPr>
                <w:color w:val="000000" w:themeColor="text1"/>
              </w:rPr>
              <w:instrText>AutoTextList  \s NoStyle \t " : Oferta do Estudante         "</w:instrText>
            </w:r>
            <w:r w:rsidRPr="00A74EF8">
              <w:rPr>
                <w:color w:val="000000" w:themeColor="text1"/>
              </w:rPr>
              <w:fldChar w:fldCharType="separate"/>
            </w:r>
            <w:r w:rsidRPr="00A74EF8">
              <w:rPr>
                <w:color w:val="000000" w:themeColor="text1"/>
              </w:rPr>
              <w:t>ST</w:t>
            </w:r>
            <w:r w:rsidRPr="00A74EF8">
              <w:rPr>
                <w:color w:val="000000" w:themeColor="text1"/>
              </w:rPr>
              <w:fldChar w:fldCharType="end"/>
            </w:r>
          </w:p>
        </w:tc>
      </w:tr>
      <w:tr w:rsidR="00A74EF8" w:rsidTr="00A74EF8">
        <w:tc>
          <w:tcPr>
            <w:tcW w:w="4112"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pPr>
            <w:r>
              <w:t>External Connector para os Serviços de Ambiente de Trabalho Remoto do Windows Server 2012</w:t>
            </w:r>
            <w:r>
              <w:fldChar w:fldCharType="begin"/>
            </w:r>
            <w:r>
              <w:instrText xml:space="preserve"> XE "External Connector para os Serviços de Ambiente de Trabalho Remoto do Windows Server 2012"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fldChar w:fldCharType="begin"/>
            </w:r>
            <w:r w:rsidRPr="00A74EF8">
              <w:rPr>
                <w:color w:val="000000" w:themeColor="text1"/>
              </w:rPr>
              <w:instrText xml:space="preserve"> AutoTextList   \s NoStyle \t "Open License e Open Value" </w:instrText>
            </w:r>
            <w:r w:rsidRPr="00A74EF8">
              <w:rPr>
                <w:color w:val="000000" w:themeColor="text1"/>
              </w:rPr>
              <w:fldChar w:fldCharType="separate"/>
            </w:r>
            <w:r w:rsidRPr="00A74EF8">
              <w:rPr>
                <w:color w:val="000000" w:themeColor="text1"/>
              </w:rPr>
              <w:t>OF</w:t>
            </w:r>
            <w:r w:rsidRPr="00A74EF8">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A </w:t>
            </w:r>
          </w:p>
        </w:tc>
      </w:tr>
      <w:tr w:rsidR="00A74EF8" w:rsidTr="00A74EF8">
        <w:tc>
          <w:tcPr>
            <w:tcW w:w="4112"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fldChar w:fldCharType="begin"/>
            </w:r>
            <w:r w:rsidRPr="00A74EF8">
              <w:rPr>
                <w:color w:val="000000" w:themeColor="text1"/>
              </w:rPr>
              <w:instrText xml:space="preserve"> AutoTextList   \s NoStyle \t "Open License e Open Value" </w:instrText>
            </w:r>
            <w:r w:rsidRPr="00A74EF8">
              <w:rPr>
                <w:color w:val="000000" w:themeColor="text1"/>
              </w:rPr>
              <w:fldChar w:fldCharType="separate"/>
            </w:r>
            <w:r w:rsidRPr="00A74EF8">
              <w:rPr>
                <w:color w:val="000000" w:themeColor="text1"/>
              </w:rPr>
              <w:t>OF</w:t>
            </w:r>
            <w:r w:rsidRPr="00A74EF8">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A </w:t>
            </w:r>
          </w:p>
        </w:tc>
      </w:tr>
      <w:tr w:rsidR="00A74EF8" w:rsidTr="00A74EF8">
        <w:tc>
          <w:tcPr>
            <w:tcW w:w="4112"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A74EF8" w:rsidRPr="00A74EF8" w:rsidRDefault="00A74EF8" w:rsidP="00A74EF8">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A74EF8" w:rsidRPr="00A74EF8" w:rsidRDefault="00A74EF8" w:rsidP="00A74EF8">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 </w:t>
            </w:r>
          </w:p>
        </w:tc>
      </w:tr>
      <w:tr w:rsidR="00A74EF8" w:rsidTr="00A74EF8">
        <w:tc>
          <w:tcPr>
            <w:tcW w:w="4112"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A </w:t>
            </w:r>
          </w:p>
        </w:tc>
      </w:tr>
      <w:tr w:rsidR="00A74EF8" w:rsidTr="00A74EF8">
        <w:tc>
          <w:tcPr>
            <w:tcW w:w="4112"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pPr>
            <w:r>
              <w:t>External Connectors para os Serviços de Gestão de Direitos do Active Directory do Windows Server 2012</w:t>
            </w:r>
            <w:r>
              <w:fldChar w:fldCharType="begin"/>
            </w:r>
            <w:r>
              <w:instrText xml:space="preserve"> XE "External Connectors para os Serviços de Gestão de Direitos do Active Directory do Windows Server 2012"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A74EF8" w:rsidRDefault="00A74EF8" w:rsidP="00A74EF8">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fldChar w:fldCharType="begin"/>
            </w:r>
            <w:r w:rsidRPr="00A74EF8">
              <w:rPr>
                <w:color w:val="000000" w:themeColor="text1"/>
              </w:rPr>
              <w:instrText xml:space="preserve"> AutoTextList   \s NoStyle \t "Open License e Open Value" </w:instrText>
            </w:r>
            <w:r w:rsidRPr="00A74EF8">
              <w:rPr>
                <w:color w:val="000000" w:themeColor="text1"/>
              </w:rPr>
              <w:fldChar w:fldCharType="separate"/>
            </w:r>
            <w:r w:rsidRPr="00A74EF8">
              <w:rPr>
                <w:color w:val="000000" w:themeColor="text1"/>
              </w:rPr>
              <w:t>OF</w:t>
            </w:r>
            <w:r w:rsidRPr="00A74EF8">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p>
        </w:tc>
      </w:tr>
      <w:tr w:rsidR="00A74EF8" w:rsidTr="00A74EF8">
        <w:tc>
          <w:tcPr>
            <w:tcW w:w="4112" w:type="dxa"/>
            <w:tcBorders>
              <w:top w:val="dashed" w:sz="4" w:space="0" w:color="BFBFBF"/>
              <w:left w:val="single" w:sz="9" w:space="0" w:color="FFFFFF"/>
              <w:bottom w:val="none" w:sz="4" w:space="0" w:color="000000"/>
              <w:right w:val="single" w:sz="9" w:space="0" w:color="FFFFFF"/>
            </w:tcBorders>
          </w:tcPr>
          <w:p w:rsidR="00A74EF8" w:rsidRDefault="00A74EF8" w:rsidP="00A74EF8">
            <w:pPr>
              <w:pStyle w:val="ProductList-TableBody"/>
            </w:pPr>
            <w:r>
              <w:t>External Connector para Windows Server 2012</w:t>
            </w:r>
            <w:r>
              <w:fldChar w:fldCharType="begin"/>
            </w:r>
            <w:r>
              <w:instrText xml:space="preserve"> XE "External Connector para Windows Server 2012"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A74EF8" w:rsidRDefault="00A74EF8" w:rsidP="00A74EF8">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A74EF8" w:rsidRDefault="00A74EF8" w:rsidP="00A74EF8">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A74EF8" w:rsidRDefault="00A74EF8" w:rsidP="00A74EF8">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A74EF8" w:rsidRDefault="00A74EF8" w:rsidP="00A74EF8">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fldChar w:fldCharType="begin"/>
            </w:r>
            <w:r w:rsidRPr="00A74EF8">
              <w:rPr>
                <w:color w:val="000000" w:themeColor="text1"/>
              </w:rPr>
              <w:instrText xml:space="preserve"> AutoTextList   \s NoStyle \t "Open License e Open Value" </w:instrText>
            </w:r>
            <w:r w:rsidRPr="00A74EF8">
              <w:rPr>
                <w:color w:val="000000" w:themeColor="text1"/>
              </w:rPr>
              <w:fldChar w:fldCharType="separate"/>
            </w:r>
            <w:r w:rsidRPr="00A74EF8">
              <w:rPr>
                <w:color w:val="000000" w:themeColor="text1"/>
              </w:rPr>
              <w:t>OF</w:t>
            </w:r>
            <w:r w:rsidRPr="00A74EF8">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74EF8" w:rsidRPr="00A74EF8" w:rsidRDefault="00A74EF8" w:rsidP="00A74EF8">
            <w:pPr>
              <w:pStyle w:val="ProductList-TableBody"/>
              <w:jc w:val="center"/>
              <w:rPr>
                <w:color w:val="000000" w:themeColor="text1"/>
              </w:rPr>
            </w:pPr>
            <w:r w:rsidRPr="00A74EF8">
              <w:rPr>
                <w:color w:val="000000" w:themeColor="text1"/>
              </w:rPr>
              <w:t xml:space="preserve">A </w:t>
            </w:r>
          </w:p>
        </w:tc>
      </w:tr>
    </w:tbl>
    <w:p w:rsidR="00077D78" w:rsidRDefault="00077D78">
      <w:pPr>
        <w:pStyle w:val="ProductList-Body"/>
      </w:pPr>
    </w:p>
    <w:p w:rsidR="00077D78" w:rsidRDefault="00063D28">
      <w:pPr>
        <w:pStyle w:val="ProductList-Offering1SubSection"/>
      </w:pPr>
      <w:bookmarkStart w:id="203" w:name="_Sec758"/>
      <w:r>
        <w:t>2. Condições do Produto</w:t>
      </w:r>
      <w:bookmarkEnd w:id="203"/>
    </w:p>
    <w:tbl>
      <w:tblPr>
        <w:tblStyle w:val="PURTable"/>
        <w:tblW w:w="0" w:type="dxa"/>
        <w:tblLook w:val="04A0" w:firstRow="1" w:lastRow="0" w:firstColumn="1" w:lastColumn="0" w:noHBand="0" w:noVBand="1"/>
      </w:tblPr>
      <w:tblGrid>
        <w:gridCol w:w="3645"/>
        <w:gridCol w:w="3639"/>
        <w:gridCol w:w="3632"/>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Versões anteriores do Produto e respetiva Data Disponível." </w:instrText>
            </w:r>
            <w:r>
              <w:fldChar w:fldCharType="separate"/>
            </w:r>
            <w:r>
              <w:rPr>
                <w:color w:val="0563C1"/>
              </w:rPr>
              <w:t>Versão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para CALs e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ou Standard para Windows Server 2008 R2 Enterprise, Standard, Essentials, Web e HPC, ou Essentials 2012 ou 2012 R2</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(SA):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True-up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63D28">
      <w:pPr>
        <w:pStyle w:val="ProductList-Offering1SubSection"/>
      </w:pPr>
      <w:bookmarkStart w:id="204" w:name="_Sec807"/>
      <w:r>
        <w:t>3. Direitos de Utilização</w:t>
      </w:r>
      <w:bookmarkEnd w:id="204"/>
    </w:p>
    <w:tbl>
      <w:tblPr>
        <w:tblStyle w:val="PURTable"/>
        <w:tblW w:w="0" w:type="dxa"/>
        <w:tblLook w:val="04A0" w:firstRow="1" w:lastRow="0" w:firstColumn="1" w:lastColumn="0" w:noHBand="0" w:noVBand="1"/>
      </w:tblPr>
      <w:tblGrid>
        <w:gridCol w:w="3660"/>
        <w:gridCol w:w="3640"/>
        <w:gridCol w:w="3616"/>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Processador/CAL</w:t>
              </w:r>
            </w:hyperlink>
            <w:r>
              <w:t xml:space="preserve"> – Todas as edições (exceto Essentials), Servidores </w:t>
            </w:r>
            <w:hyperlink w:anchor="_Sec545">
              <w:r>
                <w:rPr>
                  <w:color w:val="00467F"/>
                  <w:u w:val="single"/>
                </w:rPr>
                <w:t>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Tecnologias Incluídas: N/A</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3.1 Acesso a Software de Servidor</w:t>
      </w:r>
    </w:p>
    <w:tbl>
      <w:tblPr>
        <w:tblStyle w:val="PURTable"/>
        <w:tblW w:w="0" w:type="dxa"/>
        <w:tblLook w:val="04A0" w:firstRow="1" w:lastRow="0" w:firstColumn="1" w:lastColumn="0" w:noHBand="0" w:noVBand="1"/>
      </w:tblPr>
      <w:tblGrid>
        <w:gridCol w:w="3619"/>
        <w:gridCol w:w="3644"/>
        <w:gridCol w:w="3653"/>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D78" w:rsidRDefault="00063D28">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077D78" w:rsidRDefault="00063D28">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077D78" w:rsidRDefault="00063D28">
            <w:pPr>
              <w:pStyle w:val="ProductList-TableBody"/>
            </w:pPr>
            <w:r>
              <w:t xml:space="preserve">Licença Equivalente de CAL (consulte o </w:t>
            </w:r>
            <w:hyperlink r:id="rId87">
              <w:r>
                <w:rPr>
                  <w:color w:val="00467F"/>
                  <w:u w:val="single"/>
                </w:rPr>
                <w:t>Apêndice A</w:t>
              </w:r>
            </w:hyperlink>
            <w:r>
              <w:t>)</w:t>
            </w:r>
          </w:p>
        </w:tc>
      </w:tr>
    </w:tbl>
    <w:p w:rsidR="00077D78" w:rsidRDefault="00077D78">
      <w:pPr>
        <w:pStyle w:val="ProductList-Body"/>
      </w:pPr>
    </w:p>
    <w:p w:rsidR="00077D78" w:rsidRDefault="00063D28">
      <w:pPr>
        <w:pStyle w:val="ProductList-SubClauseHeading"/>
      </w:pPr>
      <w:r>
        <w:t>3.1.1 Funcionalidade Adicional Associada à CAL para Serviços de Ambiente de Trabalho Remoto do Windows Server 2012</w:t>
      </w:r>
    </w:p>
    <w:p w:rsidR="00077D78" w:rsidRDefault="00063D28">
      <w:pPr>
        <w:pStyle w:val="ProductList-BodyIndented"/>
      </w:pPr>
      <w:r>
        <w:t>Microsoft Application Virtualization para Serviços de Ambiente de Trabalho Remoto e funcionalidade Serviços de Ambiente de Trabalho Remoto do Windows Server 2012 R2</w:t>
      </w:r>
    </w:p>
    <w:tbl>
      <w:tblPr>
        <w:tblStyle w:val="PURTable0"/>
        <w:tblW w:w="0" w:type="dxa"/>
        <w:tblLook w:val="04A0" w:firstRow="1" w:lastRow="0" w:firstColumn="1" w:lastColumn="0" w:noHBand="0" w:noVBand="1"/>
      </w:tblPr>
      <w:tblGrid>
        <w:gridCol w:w="3514"/>
        <w:gridCol w:w="3521"/>
        <w:gridCol w:w="3521"/>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D78" w:rsidRDefault="00063D28">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077D78" w:rsidRDefault="00063D28">
            <w:pPr>
              <w:pStyle w:val="ProductList-TableBody"/>
            </w:pPr>
            <w:r>
              <w:t>CAL de Serviços de Ambiente de Trabalho Remoto do Windows Server 2012</w:t>
            </w:r>
          </w:p>
        </w:tc>
        <w:tc>
          <w:tcPr>
            <w:tcW w:w="4040" w:type="dxa"/>
            <w:tcBorders>
              <w:top w:val="single" w:sz="18" w:space="0" w:color="0072C6"/>
              <w:left w:val="none" w:sz="4" w:space="0" w:color="000000"/>
              <w:bottom w:val="single" w:sz="4" w:space="0" w:color="000000"/>
              <w:right w:val="single" w:sz="4" w:space="0" w:color="000000"/>
            </w:tcBorders>
          </w:tcPr>
          <w:p w:rsidR="00077D78" w:rsidRDefault="00063D28">
            <w:pPr>
              <w:pStyle w:val="ProductList-TableBody"/>
            </w:pPr>
            <w:r>
              <w:t>USL de Serviços de Ambiente de Trabalho Remoto do Windows Server 2012</w:t>
            </w:r>
          </w:p>
        </w:tc>
      </w:tr>
    </w:tbl>
    <w:p w:rsidR="00077D78" w:rsidRDefault="00063D28">
      <w:pPr>
        <w:pStyle w:val="ProductList-BodyIndented"/>
      </w:pPr>
      <w:r>
        <w:t>*Também necessária para a utilização do Windows Server para fins de alojamento de uma interface gráfica de utilizador (utilizando a funcionalidade Serviços de Ambiente de Trabalho Remoto do Windows Server 2012 R2 ou outra tecnologia).</w:t>
      </w:r>
    </w:p>
    <w:p w:rsidR="00077D78" w:rsidRDefault="00077D78">
      <w:pPr>
        <w:pStyle w:val="ProductList-BodyIndented"/>
      </w:pPr>
    </w:p>
    <w:p w:rsidR="00077D78" w:rsidRDefault="00063D28">
      <w:pPr>
        <w:pStyle w:val="ProductList-SubClauseHeading"/>
      </w:pPr>
      <w:r>
        <w:t>3.1.2 Funcionalidade Adicional Associada à CAL para Serviços de Gestão de Direitos do Windows Server 2012</w:t>
      </w:r>
    </w:p>
    <w:p w:rsidR="00077D78" w:rsidRDefault="00063D28">
      <w:pPr>
        <w:pStyle w:val="ProductList-BodyIndented"/>
      </w:pPr>
      <w:r>
        <w:t xml:space="preserve">Serviços de Gestão de Direitos do Windows Server 2012 R2 </w:t>
      </w:r>
    </w:p>
    <w:tbl>
      <w:tblPr>
        <w:tblStyle w:val="PURTable0"/>
        <w:tblW w:w="0" w:type="dxa"/>
        <w:tblLook w:val="04A0" w:firstRow="1" w:lastRow="0" w:firstColumn="1" w:lastColumn="0" w:noHBand="0" w:noVBand="1"/>
      </w:tblPr>
      <w:tblGrid>
        <w:gridCol w:w="3508"/>
        <w:gridCol w:w="3513"/>
        <w:gridCol w:w="3535"/>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D78" w:rsidRDefault="00063D28">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077D78" w:rsidRDefault="00063D28">
            <w:pPr>
              <w:pStyle w:val="ProductList-TableBody"/>
            </w:pPr>
            <w:r>
              <w:t>CAL para Serviços de Gestão de Direitos do Active Directory do Windows Server 2012</w:t>
            </w:r>
          </w:p>
        </w:tc>
        <w:tc>
          <w:tcPr>
            <w:tcW w:w="4040" w:type="dxa"/>
            <w:tcBorders>
              <w:top w:val="single" w:sz="18" w:space="0" w:color="0072C6"/>
              <w:left w:val="none" w:sz="4" w:space="0" w:color="000000"/>
              <w:bottom w:val="none" w:sz="4" w:space="0" w:color="000000"/>
              <w:right w:val="single" w:sz="4" w:space="0" w:color="000000"/>
            </w:tcBorders>
          </w:tcPr>
          <w:p w:rsidR="00077D78" w:rsidRDefault="00063D28">
            <w:pPr>
              <w:pStyle w:val="ProductList-TableBody"/>
            </w:pPr>
            <w:r>
              <w:t>SL de Utilizador de Gestão de Direitos do Azure</w:t>
            </w:r>
          </w:p>
        </w:tc>
      </w:tr>
      <w:tr w:rsidR="00077D7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D78" w:rsidRDefault="00077D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D78" w:rsidRDefault="00063D28">
            <w:pPr>
              <w:pStyle w:val="ProductList-TableBody"/>
            </w:pPr>
            <w:r>
              <w:t>SL de Utilizador de Gestão de Direitos do Azure A</w:t>
            </w:r>
          </w:p>
        </w:tc>
        <w:tc>
          <w:tcPr>
            <w:tcW w:w="4040" w:type="dxa"/>
            <w:tcBorders>
              <w:top w:val="none" w:sz="4" w:space="0" w:color="000000"/>
              <w:left w:val="none" w:sz="4" w:space="0" w:color="000000"/>
              <w:bottom w:val="single" w:sz="4" w:space="0" w:color="000000"/>
              <w:right w:val="single" w:sz="4" w:space="0" w:color="000000"/>
            </w:tcBorders>
          </w:tcPr>
          <w:p w:rsidR="00077D78" w:rsidRDefault="00063D28">
            <w:pPr>
              <w:pStyle w:val="ProductList-TableBody"/>
            </w:pPr>
            <w:r>
              <w:t xml:space="preserve">Licença Equivalente de CAL (consulte o </w:t>
            </w:r>
            <w:hyperlink r:id="rId88">
              <w:r>
                <w:rPr>
                  <w:color w:val="00467F"/>
                  <w:u w:val="single"/>
                </w:rPr>
                <w:t>Apêndice A</w:t>
              </w:r>
            </w:hyperlink>
            <w:r>
              <w:t>)</w:t>
            </w:r>
          </w:p>
        </w:tc>
      </w:tr>
    </w:tbl>
    <w:p w:rsidR="00077D78" w:rsidRDefault="00077D78">
      <w:pPr>
        <w:pStyle w:val="ProductList-BodyIndented"/>
      </w:pPr>
    </w:p>
    <w:p w:rsidR="00077D78" w:rsidRDefault="00063D28">
      <w:pPr>
        <w:pStyle w:val="ProductList-SubClauseHeading"/>
      </w:pPr>
      <w:r>
        <w:t>3.1.3 Funcionalidade Adicional Associada a Forefront Identity Manager User CAL</w:t>
      </w:r>
    </w:p>
    <w:p w:rsidR="00077D78" w:rsidRDefault="00063D28">
      <w:pPr>
        <w:pStyle w:val="ProductList-BodyIndented"/>
      </w:pPr>
      <w:r>
        <w:t xml:space="preserve">Funcionalidade Forefront Identity Manager 2010 R2 </w:t>
      </w:r>
    </w:p>
    <w:tbl>
      <w:tblPr>
        <w:tblStyle w:val="PURTable0"/>
        <w:tblW w:w="0" w:type="dxa"/>
        <w:tblLook w:val="04A0" w:firstRow="1" w:lastRow="0" w:firstColumn="1" w:lastColumn="0" w:noHBand="0" w:noVBand="1"/>
      </w:tblPr>
      <w:tblGrid>
        <w:gridCol w:w="3509"/>
        <w:gridCol w:w="3534"/>
        <w:gridCol w:w="3513"/>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D78" w:rsidRDefault="00063D28">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077D78" w:rsidRDefault="00063D28">
            <w:pPr>
              <w:pStyle w:val="ProductList-TableBody"/>
            </w:pPr>
            <w:r>
              <w:t>CAL de Utilizador do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077D78" w:rsidRDefault="00063D28">
            <w:pPr>
              <w:pStyle w:val="ProductList-TableBody"/>
            </w:pPr>
            <w:r>
              <w:t>Microsoft Azure Active Directory Premium</w:t>
            </w:r>
          </w:p>
        </w:tc>
      </w:tr>
      <w:tr w:rsidR="00077D7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D78" w:rsidRDefault="00077D7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D78" w:rsidRDefault="00063D28">
            <w:pPr>
              <w:pStyle w:val="ProductList-TableBody"/>
            </w:pPr>
            <w:r>
              <w:t xml:space="preserve">Licença Equivalente de CAL (consulte o </w:t>
            </w:r>
            <w:hyperlink r:id="rId89">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77D78" w:rsidRDefault="00077D78">
            <w:pPr>
              <w:pStyle w:val="ProductList-TableBody"/>
            </w:pPr>
          </w:p>
        </w:tc>
      </w:tr>
    </w:tbl>
    <w:p w:rsidR="00077D78" w:rsidRDefault="00063D28">
      <w:pPr>
        <w:pStyle w:val="ProductList-BodyIndented"/>
      </w:pPr>
      <w:r>
        <w:t xml:space="preserve">*Também necessária para qualquer pessoa para quem o software emita ou efetue a gestão de informações de identidade. </w:t>
      </w:r>
    </w:p>
    <w:p w:rsidR="00077D78" w:rsidRDefault="00077D78">
      <w:pPr>
        <w:pStyle w:val="ProductList-BodyIndented"/>
      </w:pPr>
    </w:p>
    <w:p w:rsidR="00077D78" w:rsidRDefault="00063D28">
      <w:pPr>
        <w:pStyle w:val="ProductList-SubClauseHeading"/>
      </w:pPr>
      <w:r>
        <w:t>3.1.4 Serviço de Sincronização</w:t>
      </w:r>
    </w:p>
    <w:p w:rsidR="00077D78" w:rsidRDefault="00063D28">
      <w:pPr>
        <w:pStyle w:val="ProductList-BodyIndented"/>
      </w:pPr>
      <w:r>
        <w:t>As CALs do Forefront Identity Manager 2010 R2 não são necessárias para utilizadores que só utilizem o serviço de sincronização Forefront Identity Manager.</w:t>
      </w:r>
    </w:p>
    <w:p w:rsidR="00077D78" w:rsidRDefault="00077D78">
      <w:pPr>
        <w:pStyle w:val="ProductList-BodyIndented"/>
      </w:pPr>
    </w:p>
    <w:p w:rsidR="00077D78" w:rsidRDefault="00063D28">
      <w:pPr>
        <w:pStyle w:val="ProductList-ClauseHeading"/>
      </w:pPr>
      <w:r>
        <w:t>3.2 Acesso de Utilizador Externo de Servidor</w:t>
      </w:r>
    </w:p>
    <w:tbl>
      <w:tblPr>
        <w:tblStyle w:val="PURTable"/>
        <w:tblW w:w="0" w:type="dxa"/>
        <w:tblLook w:val="04A0" w:firstRow="1" w:lastRow="0" w:firstColumn="1" w:lastColumn="0" w:noHBand="0" w:noVBand="1"/>
      </w:tblPr>
      <w:tblGrid>
        <w:gridCol w:w="3649"/>
        <w:gridCol w:w="3671"/>
        <w:gridCol w:w="3596"/>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D78" w:rsidRDefault="00063D28">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077D78" w:rsidRDefault="00063D28">
            <w:pPr>
              <w:pStyle w:val="ProductList-TableBody"/>
            </w:pPr>
            <w:r>
              <w:t>External Connector para Windows Server 2012</w:t>
            </w:r>
          </w:p>
        </w:tc>
        <w:tc>
          <w:tcPr>
            <w:tcW w:w="4040" w:type="dxa"/>
            <w:tcBorders>
              <w:top w:val="single" w:sz="18" w:space="0" w:color="0072C6"/>
              <w:left w:val="none" w:sz="4" w:space="0" w:color="000000"/>
              <w:bottom w:val="single" w:sz="4" w:space="0" w:color="000000"/>
              <w:right w:val="single" w:sz="4" w:space="0" w:color="000000"/>
            </w:tcBorders>
          </w:tcPr>
          <w:p w:rsidR="00077D78" w:rsidRDefault="00077D78">
            <w:pPr>
              <w:pStyle w:val="ProductList-TableBody"/>
            </w:pPr>
          </w:p>
        </w:tc>
      </w:tr>
    </w:tbl>
    <w:p w:rsidR="00077D78" w:rsidRDefault="00077D78">
      <w:pPr>
        <w:pStyle w:val="ProductList-Body"/>
      </w:pPr>
    </w:p>
    <w:p w:rsidR="00077D78" w:rsidRDefault="00063D28">
      <w:pPr>
        <w:pStyle w:val="ProductList-SubClauseHeading"/>
      </w:pPr>
      <w:r>
        <w:t>3.2.1 Funcionalidade Adicional Associada à Licença External Connector de Serviços de Ambiente de Trabalho Remoto do Windows Server 2012</w:t>
      </w:r>
    </w:p>
    <w:p w:rsidR="00077D78" w:rsidRDefault="00063D28">
      <w:pPr>
        <w:pStyle w:val="ProductList-BodyIndented"/>
      </w:pPr>
      <w:r>
        <w:t>Microsoft Application Virtualization para Serviços de Ambiente de Trabalho Remoto e funcionalidade Serviços de Ambiente de Trabalho Remoto do Windows Server 2012 R2</w:t>
      </w:r>
    </w:p>
    <w:tbl>
      <w:tblPr>
        <w:tblStyle w:val="PURTable0"/>
        <w:tblW w:w="0" w:type="dxa"/>
        <w:tblLook w:val="04A0" w:firstRow="1" w:lastRow="0" w:firstColumn="1" w:lastColumn="0" w:noHBand="0" w:noVBand="1"/>
      </w:tblPr>
      <w:tblGrid>
        <w:gridCol w:w="3543"/>
        <w:gridCol w:w="3556"/>
        <w:gridCol w:w="3457"/>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D78" w:rsidRDefault="00063D28">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077D78" w:rsidRDefault="00063D28">
            <w:pPr>
              <w:pStyle w:val="ProductList-TableBody"/>
            </w:pPr>
            <w:r>
              <w:t>External Connector para os Serviços de Ambiente de Trabalho Remoto do Windows Server 2012</w:t>
            </w:r>
          </w:p>
        </w:tc>
        <w:tc>
          <w:tcPr>
            <w:tcW w:w="4040" w:type="dxa"/>
            <w:tcBorders>
              <w:top w:val="single" w:sz="18" w:space="0" w:color="0072C6"/>
              <w:left w:val="none" w:sz="4" w:space="0" w:color="000000"/>
              <w:bottom w:val="single" w:sz="4" w:space="0" w:color="000000"/>
              <w:right w:val="single" w:sz="4" w:space="0" w:color="000000"/>
            </w:tcBorders>
          </w:tcPr>
          <w:p w:rsidR="00077D78" w:rsidRDefault="00077D78">
            <w:pPr>
              <w:pStyle w:val="ProductList-TableBody"/>
            </w:pPr>
          </w:p>
        </w:tc>
      </w:tr>
    </w:tbl>
    <w:p w:rsidR="00077D78" w:rsidRDefault="00063D28">
      <w:pPr>
        <w:pStyle w:val="ProductList-BodyIndented"/>
      </w:pPr>
      <w:r>
        <w:t>*Também necessária para a utilização do Windows Server para fins de alojamento de uma interface gráfica de utilizador (utilizando a funcionalidade Serviços de Ambiente de Trabalho Remoto do Windows Server 2012 R2 ou outra tecnologia).</w:t>
      </w:r>
    </w:p>
    <w:p w:rsidR="00077D78" w:rsidRDefault="00077D78">
      <w:pPr>
        <w:pStyle w:val="ProductList-BodyIndented"/>
      </w:pPr>
    </w:p>
    <w:p w:rsidR="00077D78" w:rsidRDefault="00063D28">
      <w:pPr>
        <w:pStyle w:val="ProductList-SubClauseHeading"/>
      </w:pPr>
      <w:r>
        <w:t>3.2.2 Funcionalidade Adicional Associada à Licença External Connector de Serviços de Gestão de Direitos do Windows Server 2012</w:t>
      </w:r>
    </w:p>
    <w:p w:rsidR="00077D78" w:rsidRDefault="00063D28">
      <w:pPr>
        <w:pStyle w:val="ProductList-BodyIndented"/>
      </w:pPr>
      <w:r>
        <w:t xml:space="preserve">Serviços de Gestão de Direitos do Windows Server 2012 R2 </w:t>
      </w:r>
    </w:p>
    <w:tbl>
      <w:tblPr>
        <w:tblStyle w:val="PURTable0"/>
        <w:tblW w:w="0" w:type="dxa"/>
        <w:tblLook w:val="04A0" w:firstRow="1" w:lastRow="0" w:firstColumn="1" w:lastColumn="0" w:noHBand="0" w:noVBand="1"/>
      </w:tblPr>
      <w:tblGrid>
        <w:gridCol w:w="3543"/>
        <w:gridCol w:w="3556"/>
        <w:gridCol w:w="3457"/>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D78" w:rsidRDefault="00063D28">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077D78" w:rsidRDefault="00063D28">
            <w:pPr>
              <w:pStyle w:val="ProductList-TableBody"/>
            </w:pPr>
            <w:r>
              <w:t>External Connector para os Serviços de Gestão de Direitos do Active Directory do Windows Server 2012</w:t>
            </w:r>
          </w:p>
        </w:tc>
        <w:tc>
          <w:tcPr>
            <w:tcW w:w="4040" w:type="dxa"/>
            <w:tcBorders>
              <w:top w:val="single" w:sz="18" w:space="0" w:color="0072C6"/>
              <w:left w:val="none" w:sz="4" w:space="0" w:color="000000"/>
              <w:bottom w:val="single" w:sz="4" w:space="0" w:color="000000"/>
              <w:right w:val="single" w:sz="4" w:space="0" w:color="000000"/>
            </w:tcBorders>
          </w:tcPr>
          <w:p w:rsidR="00077D78" w:rsidRDefault="00077D78">
            <w:pPr>
              <w:pStyle w:val="ProductList-TableBody"/>
            </w:pPr>
          </w:p>
        </w:tc>
      </w:tr>
    </w:tbl>
    <w:p w:rsidR="00077D78" w:rsidRDefault="00077D78">
      <w:pPr>
        <w:pStyle w:val="ProductList-BodyIndented"/>
      </w:pPr>
    </w:p>
    <w:p w:rsidR="00077D78" w:rsidRDefault="00063D28">
      <w:pPr>
        <w:pStyle w:val="ProductList-SubClauseHeading"/>
      </w:pPr>
      <w:r>
        <w:t>3.2.3 Funcionalidade Adicional Associada a Licença External Connector do Forefront Identity Manager</w:t>
      </w:r>
    </w:p>
    <w:p w:rsidR="00077D78" w:rsidRDefault="00063D28">
      <w:pPr>
        <w:pStyle w:val="ProductList-BodyIndented"/>
      </w:pPr>
      <w:r>
        <w:t xml:space="preserve">Funcionalidade Forefront Identity Manager 2010 R2 </w:t>
      </w:r>
    </w:p>
    <w:tbl>
      <w:tblPr>
        <w:tblStyle w:val="PURTable0"/>
        <w:tblW w:w="0" w:type="dxa"/>
        <w:tblLook w:val="04A0" w:firstRow="1" w:lastRow="0" w:firstColumn="1" w:lastColumn="0" w:noHBand="0" w:noVBand="1"/>
      </w:tblPr>
      <w:tblGrid>
        <w:gridCol w:w="3543"/>
        <w:gridCol w:w="3556"/>
        <w:gridCol w:w="3457"/>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D78" w:rsidRDefault="00063D28">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077D78" w:rsidRDefault="00063D28">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077D78" w:rsidRDefault="00077D78">
            <w:pPr>
              <w:pStyle w:val="ProductList-TableBody"/>
            </w:pPr>
          </w:p>
        </w:tc>
      </w:tr>
    </w:tbl>
    <w:p w:rsidR="00077D78" w:rsidRDefault="00063D28">
      <w:pPr>
        <w:pStyle w:val="ProductList-BodyIndented"/>
      </w:pPr>
      <w:r>
        <w:t xml:space="preserve">*Também necessária para qualquer Utilizador Externo para quem o software emita ou efetue a gestão de informações de identidade (na ausência de CALs do Forefront Identity Manager 2010 R2). </w:t>
      </w:r>
    </w:p>
    <w:p w:rsidR="00077D78" w:rsidRDefault="00077D78">
      <w:pPr>
        <w:pStyle w:val="ProductList-BodyIndented"/>
      </w:pPr>
    </w:p>
    <w:p w:rsidR="00077D78" w:rsidRDefault="00063D28">
      <w:pPr>
        <w:pStyle w:val="ProductList-ClauseHeading"/>
      </w:pPr>
      <w:r>
        <w:t>3.3 Termos Adicionais para Windows Server 2012 R2 Essentials</w:t>
      </w:r>
    </w:p>
    <w:p w:rsidR="00077D78" w:rsidRDefault="00063D28">
      <w:pPr>
        <w:pStyle w:val="ProductList-SubClauseHeading"/>
      </w:pPr>
      <w:r>
        <w:t>3.3.1 Limitações na Utilização</w:t>
      </w:r>
    </w:p>
    <w:p w:rsidR="00077D78" w:rsidRDefault="00063D28" w:rsidP="00A74EF8">
      <w:pPr>
        <w:pStyle w:val="ProductList-Bullet"/>
        <w:numPr>
          <w:ilvl w:val="1"/>
          <w:numId w:val="31"/>
        </w:numPr>
      </w:pPr>
      <w:r>
        <w:t xml:space="preserve">Em qualquer altura, o Cliente pode Executar uma </w:t>
      </w:r>
      <w:r>
        <w:fldChar w:fldCharType="begin"/>
      </w:r>
      <w:r>
        <w:instrText xml:space="preserve"> AutoTextList   \s NoStyle \t "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 significa um OSE configurado para ser executado num sistema de hardware virtual." </w:instrText>
      </w:r>
      <w:r>
        <w:fldChar w:fldCharType="separate"/>
      </w:r>
      <w:r>
        <w:rPr>
          <w:color w:val="0563C1"/>
        </w:rPr>
        <w:t>OSE Virtual</w:t>
      </w:r>
      <w:r>
        <w:fldChar w:fldCharType="end"/>
      </w:r>
      <w:r>
        <w:t>.</w:t>
      </w:r>
    </w:p>
    <w:p w:rsidR="00077D78" w:rsidRDefault="00063D28" w:rsidP="00A74EF8">
      <w:pPr>
        <w:pStyle w:val="ProductList-Bullet"/>
        <w:numPr>
          <w:ilvl w:val="1"/>
          <w:numId w:val="31"/>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 significa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servidor licenciado. Essa Instância não tem de cumprir os requisitos descritos de (I) a (iv) acima.</w:t>
      </w:r>
    </w:p>
    <w:p w:rsidR="00077D78" w:rsidRDefault="00077D78">
      <w:pPr>
        <w:pStyle w:val="ProductList-BodyIndented"/>
      </w:pPr>
    </w:p>
    <w:p w:rsidR="00077D78" w:rsidRDefault="00063D28">
      <w:pPr>
        <w:pStyle w:val="ProductList-SubClauseHeading"/>
      </w:pPr>
      <w:r>
        <w:t>3.3.2 Utilizar o Software de Servidor</w:t>
      </w:r>
    </w:p>
    <w:p w:rsidR="00077D78" w:rsidRDefault="00063D28">
      <w:pPr>
        <w:pStyle w:val="ProductList-BodyIndented"/>
      </w:pPr>
      <w:r>
        <w:t>Uma Conta de Utilizador é um nome de utilizador exclusivo com a respetiva palavra-passe associada criada através da Consola do Windows Server 2012 R2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rsidR="00077D78" w:rsidRDefault="00077D78">
      <w:pPr>
        <w:pStyle w:val="ProductList-BodyIndented"/>
      </w:pPr>
    </w:p>
    <w:p w:rsidR="00077D78" w:rsidRDefault="00063D28">
      <w:pPr>
        <w:pStyle w:val="ProductList-SubClauseHeading"/>
      </w:pPr>
      <w:r>
        <w:t>3.3.3 Windows Server 2012 R2 Essentials Connector</w:t>
      </w:r>
    </w:p>
    <w:p w:rsidR="00077D78" w:rsidRDefault="00063D28">
      <w:pPr>
        <w:pStyle w:val="ProductList-BodyIndented"/>
      </w:pPr>
      <w:r>
        <w:t>O Cliente pode instalar e utilizar o software Windows Server 2012 R2 Essentials Connector num máximo de 50 dispositivos num determinado momento. Poderá utilizar este software apenas com o software de servidor.</w:t>
      </w:r>
    </w:p>
    <w:p w:rsidR="00077D78" w:rsidRDefault="00077D78">
      <w:pPr>
        <w:pStyle w:val="ProductList-BodyIndented"/>
      </w:pPr>
    </w:p>
    <w:p w:rsidR="00077D78" w:rsidRDefault="00063D28">
      <w:pPr>
        <w:pStyle w:val="ProductList-SubClauseHeading"/>
      </w:pPr>
      <w:r>
        <w:t>3.3.4 Acesso aos Serviços de Gestão de Direitos do Active Directory do Windows Server 2012 R2</w:t>
      </w:r>
    </w:p>
    <w:p w:rsidR="00077D78" w:rsidRDefault="00063D28">
      <w:pPr>
        <w:pStyle w:val="ProductList-BodyIndented"/>
      </w:pPr>
      <w:r>
        <w:t>O Cliente tem de adquirir uma CAL dos Serviços de Gestão de Direitos do Active Directory do Windows Server 2012 R2 para cada Conta de Utilizador a partir da qual um utilizador aceda direta ou indiretamente à funcionalidade dos Serviços de Gestão de Direitos do Active Directory do Windows Server 2012 R2.</w:t>
      </w:r>
    </w:p>
    <w:p w:rsidR="00077D78" w:rsidRDefault="00077D78">
      <w:pPr>
        <w:pStyle w:val="ProductList-BodyIndented"/>
      </w:pPr>
    </w:p>
    <w:p w:rsidR="00077D78" w:rsidRDefault="00063D28">
      <w:pPr>
        <w:pStyle w:val="ProductList-ClauseHeading"/>
      </w:pPr>
      <w:r>
        <w:t>3.4 Software Adicional para Windows Server 2012</w:t>
      </w:r>
    </w:p>
    <w:p w:rsidR="00077D78" w:rsidRDefault="00063D28">
      <w:pPr>
        <w:pStyle w:val="ProductList-Body"/>
      </w:pPr>
      <w:r>
        <w:t xml:space="preserve">Para obter uma lista de Software Adicional, consulte </w:t>
      </w:r>
      <w:hyperlink r:id="rId90">
        <w:r>
          <w:rPr>
            <w:color w:val="00467F"/>
            <w:u w:val="single"/>
          </w:rPr>
          <w:t>http://go.microsoft.com/fwlink/?LinkId=245856</w:t>
        </w:r>
      </w:hyperlink>
      <w:r>
        <w:t>.</w:t>
      </w:r>
    </w:p>
    <w:p w:rsidR="00077D78" w:rsidRDefault="00063D28">
      <w:pPr>
        <w:pStyle w:val="ProductList-Offering1SubSection"/>
      </w:pPr>
      <w:bookmarkStart w:id="205" w:name="_Sec833"/>
      <w:r>
        <w:t>4. Software Assurance</w:t>
      </w:r>
      <w:bookmarkEnd w:id="205"/>
    </w:p>
    <w:tbl>
      <w:tblPr>
        <w:tblStyle w:val="PURTable"/>
        <w:tblW w:w="0" w:type="dxa"/>
        <w:tblLook w:val="04A0" w:firstRow="1" w:lastRow="0" w:firstColumn="1" w:lastColumn="0" w:noHBand="0" w:noVBand="1"/>
      </w:tblPr>
      <w:tblGrid>
        <w:gridCol w:w="3641"/>
        <w:gridCol w:w="3652"/>
        <w:gridCol w:w="3623"/>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p>
          <w:p w:rsidR="00077D78" w:rsidRDefault="00063D28">
            <w:pPr>
              <w:pStyle w:val="ProductList-TableBody"/>
            </w:pPr>
            <w:r>
              <w:t>: Servidor</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"Recuperação após Desastre: Direitos disponíveis aos clientes de SA de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xml:space="preserve">: Todas as edições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Ativação Pós-falha: N/A</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"Mobilidade de Licenças: Direitos disponíveis para clientes de SA para reatribuir licenças fora das linhas cronológicas padrão ou para utilizar Produtos em servidores muti-inquilino fora dos próprios centros de dados; consulte a secção Mobilidade de Licenças do Apêndice B – Software Assurance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as </w:t>
            </w:r>
            <w:hyperlink r:id="rId91">
              <w:r>
                <w:rPr>
                  <w:color w:val="00467F"/>
                  <w:u w:val="single"/>
                </w:rPr>
                <w:t>Listas de Produto de Outubro de 2013 e de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92">
              <w:r>
                <w:rPr>
                  <w:color w:val="00467F"/>
                  <w:u w:val="single"/>
                </w:rPr>
                <w:t xml:space="preserve">Junho de 2015 – Lista de Produto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Roaming: N/A</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4.1 CAL de Utilizador dos Serviços de Ambiente de Trabalho Remoto (“RDS”) – Direitos Expandidos</w:t>
      </w:r>
    </w:p>
    <w:p w:rsidR="00077D78" w:rsidRDefault="00063D28">
      <w:pPr>
        <w:pStyle w:val="ProductList-Body"/>
      </w:pPr>
      <w:r>
        <w:t xml:space="preserve">O Cliente poderá utilizar as respetivas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de um </w:t>
      </w:r>
      <w:r>
        <w:fldChar w:fldCharType="begin"/>
      </w:r>
      <w:r>
        <w:instrText xml:space="preserve"> AutoTextList   \s NoStyle \t "Mobilidade de Licenças através de Parceiro de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Mobilidade de Licenças através do Parceiro de Software Assurance</w:t>
      </w:r>
      <w:r>
        <w:fldChar w:fldCharType="end"/>
      </w:r>
      <w:r>
        <w:t xml:space="preserve"> para o qual foi concluído e submetido o formulário de Validação de Mobilidade de Licenças. À exceção do acesso administrativo pela </w:t>
      </w:r>
      <w:r>
        <w:fldChar w:fldCharType="begin"/>
      </w:r>
      <w:r>
        <w:instrText xml:space="preserve"> AutoTextList   \s NoStyle \t "Mobilidade de Licenças através de Parceiro de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Mobilidade de Licenças do Cliente através do Parceiro de Software Assurance</w:t>
      </w:r>
      <w:r>
        <w:fldChar w:fldCharType="end"/>
      </w:r>
      <w:r>
        <w:t xml:space="preserv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da Plataforma Microsoft Azure ou uma nova </w:t>
      </w:r>
      <w:r>
        <w:fldChar w:fldCharType="begin"/>
      </w:r>
      <w:r>
        <w:instrText xml:space="preserve"> AutoTextList   \s NoStyle \t "Mobilidade de Licenças através de Parceiro de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Mobilidade de Licenças através do Parceiro de Software Assurance</w:t>
      </w:r>
      <w:r>
        <w:fldChar w:fldCharType="end"/>
      </w:r>
      <w:r>
        <w:t>, mas não num período inferior a 90 dias após o início da utilização no ambiente onde se encontra.</w:t>
      </w:r>
    </w:p>
    <w:p w:rsidR="00077D78" w:rsidRDefault="00077D78">
      <w:pPr>
        <w:pStyle w:val="PURBreadcrumb"/>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2HeadingNoBorder"/>
      </w:pPr>
      <w:bookmarkStart w:id="206" w:name="_Sec656"/>
      <w:r>
        <w:t>Windows Small Business Server</w:t>
      </w:r>
      <w:bookmarkEnd w:id="206"/>
      <w:r>
        <w:fldChar w:fldCharType="begin"/>
      </w:r>
      <w:r>
        <w:instrText xml:space="preserve"> TC "</w:instrText>
      </w:r>
      <w:bookmarkStart w:id="207" w:name="_Toc426101789"/>
      <w:r>
        <w:instrText>Windows Small Business Server</w:instrText>
      </w:r>
      <w:bookmarkEnd w:id="207"/>
      <w:r>
        <w:instrText>" \l 3</w:instrText>
      </w:r>
      <w:r>
        <w:fldChar w:fldCharType="end"/>
      </w:r>
    </w:p>
    <w:p w:rsidR="00077D78" w:rsidRDefault="00063D28">
      <w:pPr>
        <w:pStyle w:val="ProductList-Offering1SubSection"/>
      </w:pPr>
      <w:bookmarkStart w:id="208" w:name="_Sec704"/>
      <w:r>
        <w:t>1. Disponibilidade do Programa</w:t>
      </w:r>
      <w:bookmarkEnd w:id="208"/>
    </w:p>
    <w:tbl>
      <w:tblPr>
        <w:tblStyle w:val="PURTable"/>
        <w:tblW w:w="0" w:type="dxa"/>
        <w:tblLook w:val="04A0" w:firstRow="1" w:lastRow="0" w:firstColumn="1" w:lastColumn="0" w:noHBand="0" w:noVBand="1"/>
      </w:tblPr>
      <w:tblGrid>
        <w:gridCol w:w="4053"/>
        <w:gridCol w:w="613"/>
        <w:gridCol w:w="609"/>
        <w:gridCol w:w="613"/>
        <w:gridCol w:w="609"/>
        <w:gridCol w:w="609"/>
        <w:gridCol w:w="613"/>
        <w:gridCol w:w="616"/>
        <w:gridCol w:w="737"/>
        <w:gridCol w:w="619"/>
        <w:gridCol w:w="614"/>
        <w:gridCol w:w="611"/>
      </w:tblGrid>
      <w:tr w:rsidR="00077D7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77D78" w:rsidRDefault="00063D28">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77D78" w:rsidRDefault="00063D2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77D78" w:rsidRDefault="00077D78">
            <w:pPr>
              <w:pStyle w:val="ProductList-TableBody"/>
              <w:jc w:val="center"/>
            </w:pP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77D78" w:rsidRDefault="00063D2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77D78" w:rsidRDefault="00063D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7D78">
        <w:tc>
          <w:tcPr>
            <w:tcW w:w="4160" w:type="dxa"/>
            <w:tcBorders>
              <w:top w:val="none" w:sz="4" w:space="0" w:color="FFFFFF"/>
              <w:left w:val="none" w:sz="4" w:space="0" w:color="FFFFFF"/>
              <w:bottom w:val="dashed" w:sz="4" w:space="0" w:color="BFBFBF"/>
              <w:right w:val="none" w:sz="4" w:space="0" w:color="FFFFFF"/>
            </w:tcBorders>
          </w:tcPr>
          <w:p w:rsidR="00077D78" w:rsidRDefault="00063D28">
            <w:pPr>
              <w:pStyle w:val="ProductList-TableBody"/>
            </w:pPr>
            <w:r>
              <w:t xml:space="preserve">Windows Small Business Server 2011 CAL Suite </w:t>
            </w:r>
            <w:r>
              <w:fldChar w:fldCharType="begin"/>
            </w:r>
            <w:r>
              <w:instrText xml:space="preserve"> XE "Windows Small Business Server 2011 CAL Suite " </w:instrText>
            </w:r>
            <w:r>
              <w:fldChar w:fldCharType="end"/>
            </w:r>
          </w:p>
          <w:p w:rsidR="00077D78" w:rsidRDefault="00063D28">
            <w:pPr>
              <w:pStyle w:val="ProductList-TableBody"/>
            </w:pPr>
            <w:r>
              <w:t>(1 cliente) (Dispositivo e Utilizador)</w:t>
            </w:r>
          </w:p>
        </w:tc>
        <w:tc>
          <w:tcPr>
            <w:tcW w:w="620" w:type="dxa"/>
            <w:tcBorders>
              <w:top w:val="none" w:sz="4" w:space="0" w:color="FFFFFF"/>
              <w:left w:val="none" w:sz="4" w:space="0" w:color="FFFFFF"/>
              <w:bottom w:val="dashed" w:sz="4" w:space="0" w:color="BFBFBF"/>
              <w:right w:val="none" w:sz="4" w:space="0" w:color="FFFFFF"/>
            </w:tcBorders>
          </w:tcPr>
          <w:p w:rsidR="00077D78" w:rsidRDefault="00063D28">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077D78" w:rsidRDefault="00063D28">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077D78" w:rsidRDefault="00077D7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77D78" w:rsidRDefault="00077D7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77D78" w:rsidRPr="00A74EF8" w:rsidRDefault="00077D7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D78" w:rsidRDefault="00077D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D78" w:rsidRDefault="00077D7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77D78" w:rsidRDefault="00077D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D78" w:rsidRDefault="00077D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D78" w:rsidRDefault="00077D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D78" w:rsidRDefault="00077D78">
            <w:pPr>
              <w:pStyle w:val="ProductList-TableBody"/>
              <w:jc w:val="center"/>
            </w:pPr>
          </w:p>
        </w:tc>
      </w:tr>
      <w:tr w:rsidR="00077D78">
        <w:tc>
          <w:tcPr>
            <w:tcW w:w="4160" w:type="dxa"/>
            <w:tcBorders>
              <w:top w:val="dashed" w:sz="4" w:space="0" w:color="BFBFBF"/>
              <w:left w:val="none" w:sz="4" w:space="0" w:color="FFFFFF"/>
              <w:bottom w:val="dashed" w:sz="4" w:space="0" w:color="BFBFBF"/>
              <w:right w:val="none" w:sz="4" w:space="0" w:color="FFFFFF"/>
            </w:tcBorders>
          </w:tcPr>
          <w:p w:rsidR="00077D78" w:rsidRDefault="00063D28">
            <w:pPr>
              <w:pStyle w:val="ProductList-TableBody"/>
            </w:pPr>
            <w:r>
              <w:t>Windows Small Business Server 2011 CAL Suite (5 clientes) (Dispositivo e Utilizador)</w:t>
            </w:r>
          </w:p>
        </w:tc>
        <w:tc>
          <w:tcPr>
            <w:tcW w:w="620" w:type="dxa"/>
            <w:tcBorders>
              <w:top w:val="dashed" w:sz="4" w:space="0" w:color="BFBFBF"/>
              <w:left w:val="none" w:sz="4" w:space="0" w:color="FFFFFF"/>
              <w:bottom w:val="dashed" w:sz="4" w:space="0" w:color="BFBFBF"/>
              <w:right w:val="none" w:sz="4" w:space="0" w:color="FFFFFF"/>
            </w:tcBorders>
          </w:tcPr>
          <w:p w:rsidR="00077D78" w:rsidRDefault="00063D28">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077D78" w:rsidRDefault="00063D28">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077D78" w:rsidRDefault="00077D7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77D78" w:rsidRDefault="00077D7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77D78" w:rsidRPr="00A74EF8" w:rsidRDefault="00063D28">
            <w:pPr>
              <w:pStyle w:val="ProductList-TableBody"/>
              <w:jc w:val="center"/>
              <w:rPr>
                <w:color w:val="000000" w:themeColor="text1"/>
              </w:rPr>
            </w:pPr>
            <w:r w:rsidRPr="00A74EF8">
              <w:rPr>
                <w:color w:val="000000" w:themeColor="text1"/>
              </w:rPr>
              <w:fldChar w:fldCharType="begin"/>
            </w:r>
            <w:r w:rsidRPr="00A74EF8">
              <w:rPr>
                <w:color w:val="000000" w:themeColor="text1"/>
              </w:rPr>
              <w:instrText xml:space="preserve"> AutoTextList   \s NoStyle \t "Open License e Open Value" </w:instrText>
            </w:r>
            <w:r w:rsidRPr="00A74EF8">
              <w:rPr>
                <w:color w:val="000000" w:themeColor="text1"/>
              </w:rPr>
              <w:fldChar w:fldCharType="separate"/>
            </w:r>
            <w:r w:rsidRPr="00A74EF8">
              <w:rPr>
                <w:color w:val="000000" w:themeColor="text1"/>
              </w:rPr>
              <w:t>OF</w:t>
            </w:r>
            <w:r w:rsidRPr="00A74EF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D78" w:rsidRDefault="00077D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D78" w:rsidRDefault="00077D7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77D78" w:rsidRDefault="00077D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D78" w:rsidRDefault="00077D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D78" w:rsidRDefault="00077D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D78" w:rsidRDefault="00077D78">
            <w:pPr>
              <w:pStyle w:val="ProductList-TableBody"/>
              <w:jc w:val="center"/>
            </w:pPr>
          </w:p>
        </w:tc>
      </w:tr>
      <w:tr w:rsidR="00077D78">
        <w:tc>
          <w:tcPr>
            <w:tcW w:w="4160" w:type="dxa"/>
            <w:tcBorders>
              <w:top w:val="dashed" w:sz="4" w:space="0" w:color="BFBFBF"/>
              <w:left w:val="none" w:sz="4" w:space="0" w:color="FFFFFF"/>
              <w:bottom w:val="dashed" w:sz="4" w:space="0" w:color="BFBFBF"/>
              <w:right w:val="none" w:sz="4" w:space="0" w:color="FFFFFF"/>
            </w:tcBorders>
          </w:tcPr>
          <w:p w:rsidR="00077D78" w:rsidRDefault="00063D28">
            <w:pPr>
              <w:pStyle w:val="ProductList-TableBody"/>
            </w:pPr>
            <w:r>
              <w:t>Windows Small Business Server 2011 CAL Suite (20 clientes) (Dispositivo e Utilizador)</w:t>
            </w:r>
          </w:p>
        </w:tc>
        <w:tc>
          <w:tcPr>
            <w:tcW w:w="620" w:type="dxa"/>
            <w:tcBorders>
              <w:top w:val="dashed" w:sz="4" w:space="0" w:color="BFBFBF"/>
              <w:left w:val="none" w:sz="4" w:space="0" w:color="FFFFFF"/>
              <w:bottom w:val="dashed" w:sz="4" w:space="0" w:color="BFBFBF"/>
              <w:right w:val="none" w:sz="4" w:space="0" w:color="FFFFFF"/>
            </w:tcBorders>
          </w:tcPr>
          <w:p w:rsidR="00077D78" w:rsidRDefault="00063D28">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077D78" w:rsidRDefault="00063D28">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077D78" w:rsidRDefault="00077D7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77D78" w:rsidRDefault="00077D7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77D78" w:rsidRPr="00A74EF8" w:rsidRDefault="00063D28">
            <w:pPr>
              <w:pStyle w:val="ProductList-TableBody"/>
              <w:jc w:val="center"/>
              <w:rPr>
                <w:color w:val="000000" w:themeColor="text1"/>
              </w:rPr>
            </w:pPr>
            <w:r w:rsidRPr="00A74EF8">
              <w:rPr>
                <w:color w:val="000000" w:themeColor="text1"/>
              </w:rPr>
              <w:fldChar w:fldCharType="begin"/>
            </w:r>
            <w:r w:rsidRPr="00A74EF8">
              <w:rPr>
                <w:color w:val="000000" w:themeColor="text1"/>
              </w:rPr>
              <w:instrText xml:space="preserve"> AutoTextList   \s NoStyle \t "Open License e Open Value" </w:instrText>
            </w:r>
            <w:r w:rsidRPr="00A74EF8">
              <w:rPr>
                <w:color w:val="000000" w:themeColor="text1"/>
              </w:rPr>
              <w:fldChar w:fldCharType="separate"/>
            </w:r>
            <w:r w:rsidRPr="00A74EF8">
              <w:rPr>
                <w:color w:val="000000" w:themeColor="text1"/>
              </w:rPr>
              <w:t>OF</w:t>
            </w:r>
            <w:r w:rsidRPr="00A74EF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D78" w:rsidRDefault="00077D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D78" w:rsidRDefault="00077D7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77D78" w:rsidRDefault="00077D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D78" w:rsidRDefault="00077D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D78" w:rsidRDefault="00077D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D78" w:rsidRDefault="00077D78">
            <w:pPr>
              <w:pStyle w:val="ProductList-TableBody"/>
              <w:jc w:val="center"/>
            </w:pPr>
          </w:p>
        </w:tc>
      </w:tr>
      <w:tr w:rsidR="00077D78">
        <w:tc>
          <w:tcPr>
            <w:tcW w:w="4160" w:type="dxa"/>
            <w:tcBorders>
              <w:top w:val="dashed" w:sz="4" w:space="0" w:color="BFBFBF"/>
              <w:left w:val="none" w:sz="4" w:space="0" w:color="FFFFFF"/>
              <w:bottom w:val="dashed" w:sz="4" w:space="0" w:color="BFBFBF"/>
              <w:right w:val="none" w:sz="4" w:space="0" w:color="FFFFFF"/>
            </w:tcBorders>
          </w:tcPr>
          <w:p w:rsidR="00077D78" w:rsidRDefault="00063D28">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cliente) (Dispositivo e Utilizador)</w:t>
            </w:r>
          </w:p>
        </w:tc>
        <w:tc>
          <w:tcPr>
            <w:tcW w:w="620" w:type="dxa"/>
            <w:tcBorders>
              <w:top w:val="dashed" w:sz="4" w:space="0" w:color="BFBFBF"/>
              <w:left w:val="none" w:sz="4" w:space="0" w:color="FFFFFF"/>
              <w:bottom w:val="dashed" w:sz="4" w:space="0" w:color="BFBFBF"/>
              <w:right w:val="none" w:sz="4" w:space="0" w:color="FFFFFF"/>
            </w:tcBorders>
          </w:tcPr>
          <w:p w:rsidR="00077D78" w:rsidRDefault="00063D28">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077D78" w:rsidRDefault="00063D28">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077D78" w:rsidRDefault="00077D7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77D78" w:rsidRDefault="00077D7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77D78" w:rsidRPr="00A74EF8" w:rsidRDefault="00077D78">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D78" w:rsidRDefault="00077D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D78" w:rsidRDefault="00077D7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77D78" w:rsidRDefault="00077D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D78" w:rsidRDefault="00077D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D78" w:rsidRDefault="00077D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D78" w:rsidRDefault="00077D78">
            <w:pPr>
              <w:pStyle w:val="ProductList-TableBody"/>
              <w:jc w:val="center"/>
            </w:pPr>
          </w:p>
        </w:tc>
      </w:tr>
      <w:tr w:rsidR="00077D78">
        <w:tc>
          <w:tcPr>
            <w:tcW w:w="4160" w:type="dxa"/>
            <w:tcBorders>
              <w:top w:val="dashed" w:sz="4" w:space="0" w:color="BFBFBF"/>
              <w:left w:val="none" w:sz="4" w:space="0" w:color="FFFFFF"/>
              <w:bottom w:val="dashed" w:sz="4" w:space="0" w:color="BFBFBF"/>
              <w:right w:val="none" w:sz="4" w:space="0" w:color="FFFFFF"/>
            </w:tcBorders>
          </w:tcPr>
          <w:p w:rsidR="00077D78" w:rsidRDefault="00063D28">
            <w:pPr>
              <w:pStyle w:val="ProductList-TableBody"/>
            </w:pPr>
            <w:r>
              <w:t>Windows Small Business Server 2011 Premium Add-on CAL Suite (5 clientes) (Dispositivo e Utilizador)</w:t>
            </w:r>
          </w:p>
        </w:tc>
        <w:tc>
          <w:tcPr>
            <w:tcW w:w="620" w:type="dxa"/>
            <w:tcBorders>
              <w:top w:val="dashed" w:sz="4" w:space="0" w:color="BFBFBF"/>
              <w:left w:val="none" w:sz="4" w:space="0" w:color="FFFFFF"/>
              <w:bottom w:val="dashed" w:sz="4" w:space="0" w:color="BFBFBF"/>
              <w:right w:val="none" w:sz="4" w:space="0" w:color="FFFFFF"/>
            </w:tcBorders>
          </w:tcPr>
          <w:p w:rsidR="00077D78" w:rsidRDefault="00063D28">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077D78" w:rsidRDefault="00063D28">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077D78" w:rsidRDefault="00077D7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77D78" w:rsidRDefault="00077D7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77D78" w:rsidRPr="00A74EF8" w:rsidRDefault="00063D28">
            <w:pPr>
              <w:pStyle w:val="ProductList-TableBody"/>
              <w:jc w:val="center"/>
              <w:rPr>
                <w:color w:val="000000" w:themeColor="text1"/>
              </w:rPr>
            </w:pPr>
            <w:r w:rsidRPr="00A74EF8">
              <w:rPr>
                <w:color w:val="000000" w:themeColor="text1"/>
              </w:rPr>
              <w:fldChar w:fldCharType="begin"/>
            </w:r>
            <w:r w:rsidRPr="00A74EF8">
              <w:rPr>
                <w:color w:val="000000" w:themeColor="text1"/>
              </w:rPr>
              <w:instrText xml:space="preserve"> AutoTextList   \s NoStyle \t "Open License e Open Value" </w:instrText>
            </w:r>
            <w:r w:rsidRPr="00A74EF8">
              <w:rPr>
                <w:color w:val="000000" w:themeColor="text1"/>
              </w:rPr>
              <w:fldChar w:fldCharType="separate"/>
            </w:r>
            <w:r w:rsidRPr="00A74EF8">
              <w:rPr>
                <w:color w:val="000000" w:themeColor="text1"/>
              </w:rPr>
              <w:t>OF</w:t>
            </w:r>
            <w:r w:rsidRPr="00A74EF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D78" w:rsidRDefault="00077D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D78" w:rsidRDefault="00077D7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77D78" w:rsidRDefault="00077D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D78" w:rsidRDefault="00077D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D78" w:rsidRDefault="00077D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D78" w:rsidRDefault="00077D78">
            <w:pPr>
              <w:pStyle w:val="ProductList-TableBody"/>
              <w:jc w:val="center"/>
            </w:pPr>
          </w:p>
        </w:tc>
      </w:tr>
      <w:tr w:rsidR="00077D78">
        <w:tc>
          <w:tcPr>
            <w:tcW w:w="4160" w:type="dxa"/>
            <w:tcBorders>
              <w:top w:val="dashed" w:sz="4" w:space="0" w:color="BFBFBF"/>
              <w:left w:val="none" w:sz="4" w:space="0" w:color="FFFFFF"/>
              <w:bottom w:val="none" w:sz="4" w:space="0" w:color="000000"/>
              <w:right w:val="none" w:sz="4" w:space="0" w:color="FFFFFF"/>
            </w:tcBorders>
          </w:tcPr>
          <w:p w:rsidR="00077D78" w:rsidRDefault="00063D28">
            <w:pPr>
              <w:pStyle w:val="ProductList-TableBody"/>
            </w:pPr>
            <w:r>
              <w:t>Windows Small Business Server 2011 Premium Add-on CAL Suite (20 clientes) (Dispositivo e Utilizador)</w:t>
            </w:r>
          </w:p>
        </w:tc>
        <w:tc>
          <w:tcPr>
            <w:tcW w:w="620" w:type="dxa"/>
            <w:tcBorders>
              <w:top w:val="dashed" w:sz="4" w:space="0" w:color="BFBFBF"/>
              <w:left w:val="none" w:sz="4" w:space="0" w:color="FFFFFF"/>
              <w:bottom w:val="none" w:sz="4" w:space="0" w:color="000000"/>
              <w:right w:val="none" w:sz="4" w:space="0" w:color="FFFFFF"/>
            </w:tcBorders>
          </w:tcPr>
          <w:p w:rsidR="00077D78" w:rsidRDefault="00063D28">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077D78" w:rsidRDefault="00063D28">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077D78" w:rsidRDefault="00077D78">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077D78" w:rsidRDefault="00077D7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77D78" w:rsidRPr="00A74EF8" w:rsidRDefault="00063D28">
            <w:pPr>
              <w:pStyle w:val="ProductList-TableBody"/>
              <w:jc w:val="center"/>
              <w:rPr>
                <w:color w:val="000000" w:themeColor="text1"/>
              </w:rPr>
            </w:pPr>
            <w:r w:rsidRPr="00A74EF8">
              <w:rPr>
                <w:color w:val="000000" w:themeColor="text1"/>
              </w:rPr>
              <w:fldChar w:fldCharType="begin"/>
            </w:r>
            <w:r w:rsidRPr="00A74EF8">
              <w:rPr>
                <w:color w:val="000000" w:themeColor="text1"/>
              </w:rPr>
              <w:instrText xml:space="preserve"> AutoTextList   \s NoStyle \t "Open License e Open Value" </w:instrText>
            </w:r>
            <w:r w:rsidRPr="00A74EF8">
              <w:rPr>
                <w:color w:val="000000" w:themeColor="text1"/>
              </w:rPr>
              <w:fldChar w:fldCharType="separate"/>
            </w:r>
            <w:r w:rsidRPr="00A74EF8">
              <w:rPr>
                <w:color w:val="000000" w:themeColor="text1"/>
              </w:rPr>
              <w:t>OF</w:t>
            </w:r>
            <w:r w:rsidRPr="00A74EF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D78" w:rsidRDefault="00077D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D78" w:rsidRDefault="00077D7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77D78" w:rsidRDefault="00077D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D78" w:rsidRDefault="00077D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D78" w:rsidRDefault="00077D7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D78" w:rsidRDefault="00077D78">
            <w:pPr>
              <w:pStyle w:val="ProductList-TableBody"/>
              <w:jc w:val="center"/>
            </w:pPr>
          </w:p>
        </w:tc>
      </w:tr>
    </w:tbl>
    <w:p w:rsidR="00077D78" w:rsidRDefault="00063D28">
      <w:pPr>
        <w:pStyle w:val="ProductList-Offering1SubSection"/>
      </w:pPr>
      <w:bookmarkStart w:id="209" w:name="_Sec759"/>
      <w:r>
        <w:t>2. Condições do Produto</w:t>
      </w:r>
      <w:bookmarkEnd w:id="209"/>
    </w:p>
    <w:tbl>
      <w:tblPr>
        <w:tblStyle w:val="PURTable"/>
        <w:tblW w:w="0" w:type="dxa"/>
        <w:tblLook w:val="04A0" w:firstRow="1" w:lastRow="0" w:firstColumn="1" w:lastColumn="0" w:noHBand="0" w:noVBand="1"/>
      </w:tblPr>
      <w:tblGrid>
        <w:gridCol w:w="3645"/>
        <w:gridCol w:w="3639"/>
        <w:gridCol w:w="3632"/>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Versões anteriores do Produto e respetiva Data Disponível." </w:instrText>
            </w:r>
            <w:r>
              <w:fldChar w:fldCharType="separate"/>
            </w:r>
            <w:r>
              <w:rPr>
                <w:color w:val="0563C1"/>
              </w:rPr>
              <w:t>Versão Anterior</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Edições Anteriores: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(SA):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True-up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63D28">
      <w:pPr>
        <w:pStyle w:val="ProductList-Offering1SubSection"/>
      </w:pPr>
      <w:bookmarkStart w:id="210" w:name="_Sec808"/>
      <w:r>
        <w:t>3. Direitos de Utilização</w:t>
      </w:r>
      <w:bookmarkEnd w:id="210"/>
    </w:p>
    <w:tbl>
      <w:tblPr>
        <w:tblStyle w:val="PURTable"/>
        <w:tblW w:w="0" w:type="dxa"/>
        <w:tblLook w:val="04A0" w:firstRow="1" w:lastRow="0" w:firstColumn="1" w:lastColumn="0" w:noHBand="0" w:noVBand="1"/>
      </w:tblPr>
      <w:tblGrid>
        <w:gridCol w:w="3650"/>
        <w:gridCol w:w="3645"/>
        <w:gridCol w:w="3621"/>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Software Adicional: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Tecnologias Incluídas: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63D28">
      <w:pPr>
        <w:pStyle w:val="ProductList-Offering1SubSection"/>
      </w:pPr>
      <w:bookmarkStart w:id="211" w:name="_Sec835"/>
      <w:r>
        <w:t>4. Software Assurance</w:t>
      </w:r>
      <w:bookmarkEnd w:id="211"/>
    </w:p>
    <w:tbl>
      <w:tblPr>
        <w:tblStyle w:val="PURTable"/>
        <w:tblW w:w="0" w:type="dxa"/>
        <w:tblLook w:val="04A0" w:firstRow="1" w:lastRow="0" w:firstColumn="1" w:lastColumn="0" w:noHBand="0" w:noVBand="1"/>
      </w:tblPr>
      <w:tblGrid>
        <w:gridCol w:w="3641"/>
        <w:gridCol w:w="3652"/>
        <w:gridCol w:w="3623"/>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Ativação Pós-falha: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3">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Roaming: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Pr="00A74EF8" w:rsidRDefault="00077D78">
      <w:pPr>
        <w:pStyle w:val="ProductList-Body"/>
        <w:jc w:val="right"/>
        <w:rPr>
          <w:sz w:val="12"/>
          <w:szCs w:val="12"/>
        </w:rPr>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63D28">
      <w:pPr>
        <w:pStyle w:val="ProductList-SectionHeading"/>
        <w:pageBreakBefore/>
      </w:pPr>
      <w:bookmarkStart w:id="212" w:name="_Sec548"/>
      <w:bookmarkEnd w:id="34"/>
      <w:r>
        <w:t>Serviços Online</w:t>
      </w:r>
      <w:r>
        <w:fldChar w:fldCharType="begin"/>
      </w:r>
      <w:r>
        <w:instrText xml:space="preserve"> TC "</w:instrText>
      </w:r>
      <w:bookmarkStart w:id="213" w:name="_Toc426101790"/>
      <w:r>
        <w:instrText>Serviços Online</w:instrText>
      </w:r>
      <w:bookmarkEnd w:id="213"/>
      <w:r>
        <w:instrText>" \l 1</w:instrText>
      </w:r>
      <w:r>
        <w:fldChar w:fldCharType="end"/>
      </w:r>
    </w:p>
    <w:p w:rsidR="00077D78" w:rsidRDefault="00063D28">
      <w:pPr>
        <w:pStyle w:val="ProductList-Body"/>
      </w:pPr>
      <w:r>
        <w:t xml:space="preserve">A aquisição e utilização por parte do Cliente dos Serviços Online da Microsoft são regidas pelos Termos de Produto e pelos Termos de Serviços Online (OST) da Microsoft localizados em </w:t>
      </w:r>
      <w:hyperlink r:id="rId94">
        <w:r>
          <w:rPr>
            <w:color w:val="00467F"/>
            <w:u w:val="single"/>
          </w:rPr>
          <w:t>http://go.microsoft.com/?linkid=9840733</w:t>
        </w:r>
      </w:hyperlink>
      <w:r>
        <w:t xml:space="preserve"> e incorporados no presente documento por referência.</w:t>
      </w:r>
    </w:p>
    <w:p w:rsidR="00077D78" w:rsidRDefault="00063D28">
      <w:pPr>
        <w:pStyle w:val="ProductList-Offering1Heading"/>
      </w:pPr>
      <w:bookmarkStart w:id="214" w:name="_Sec620"/>
      <w:r>
        <w:t>Disponibilidade Regional dos Serviços Online</w:t>
      </w:r>
      <w:bookmarkEnd w:id="214"/>
      <w:r>
        <w:fldChar w:fldCharType="begin"/>
      </w:r>
      <w:r>
        <w:instrText xml:space="preserve"> TC "</w:instrText>
      </w:r>
      <w:bookmarkStart w:id="215" w:name="_Toc426101791"/>
      <w:r>
        <w:instrText>Disponibilidade Regional dos Serviços Online</w:instrText>
      </w:r>
      <w:bookmarkEnd w:id="215"/>
      <w:r>
        <w:instrText>" \l 2</w:instrText>
      </w:r>
      <w:r>
        <w:fldChar w:fldCharType="end"/>
      </w:r>
    </w:p>
    <w:p w:rsidR="00077D78" w:rsidRDefault="00063D28">
      <w:pPr>
        <w:pStyle w:val="ProductList-Body"/>
      </w:pPr>
      <w:r>
        <w:t xml:space="preserve">Visite </w:t>
      </w:r>
      <w:hyperlink r:id="rId95" w:anchor="international">
        <w:r>
          <w:rPr>
            <w:color w:val="00467F"/>
            <w:u w:val="single"/>
          </w:rPr>
          <w:t>http://www.microsoft.com/online/faq.aspx#international</w:t>
        </w:r>
      </w:hyperlink>
      <w:r>
        <w:t xml:space="preserve"> para obter uma lista de países e regiões onde os Serviços Online estão disponíveis.</w:t>
      </w:r>
    </w:p>
    <w:p w:rsidR="00077D78" w:rsidRDefault="00063D28">
      <w:pPr>
        <w:pStyle w:val="ProductList-Offering1Heading"/>
      </w:pPr>
      <w:bookmarkStart w:id="216" w:name="_Sec621"/>
      <w:r>
        <w:t>Regras de Aquisição de Serviços Online</w:t>
      </w:r>
      <w:bookmarkEnd w:id="216"/>
      <w:r>
        <w:fldChar w:fldCharType="begin"/>
      </w:r>
      <w:r>
        <w:instrText xml:space="preserve"> TC "</w:instrText>
      </w:r>
      <w:bookmarkStart w:id="217" w:name="_Toc426101792"/>
      <w:r>
        <w:instrText>Regras de Aquisição de Serviços Online</w:instrText>
      </w:r>
      <w:bookmarkEnd w:id="217"/>
      <w:r>
        <w:instrText>" \l 2</w:instrText>
      </w:r>
      <w:r>
        <w:fldChar w:fldCharType="end"/>
      </w:r>
    </w:p>
    <w:p w:rsidR="00077D78" w:rsidRDefault="00063D28">
      <w:pPr>
        <w:pStyle w:val="ProductList-Body"/>
      </w:pPr>
      <w:r>
        <w:t>As regras de aquisição seguintes aplicam-se à aquisição de Serviços Online:</w:t>
      </w:r>
    </w:p>
    <w:p w:rsidR="00077D78" w:rsidRDefault="00063D28" w:rsidP="00A74EF8">
      <w:pPr>
        <w:pStyle w:val="ProductList-Bullet"/>
        <w:numPr>
          <w:ilvl w:val="0"/>
          <w:numId w:val="32"/>
        </w:numPr>
      </w:pPr>
      <w:r>
        <w:t>Os períodos de subscrição podem variar com a aquisição do programa. Ao abrigo do programa do Contrato Enterprise, os períodos de subscrição para os Serviços Online que não o Microsoft Azure devem ser contíguos, terminando na data de fim da Inscrição do Cliente.</w:t>
      </w:r>
    </w:p>
    <w:p w:rsidR="00077D78" w:rsidRDefault="00063D28" w:rsidP="00A74EF8">
      <w:pPr>
        <w:pStyle w:val="ProductList-Bullet"/>
        <w:numPr>
          <w:ilvl w:val="0"/>
          <w:numId w:val="32"/>
        </w:numPr>
      </w:pPr>
      <w:r>
        <w:t>Se o Cliente efetuar aquisições adicionais de um Serviço Online, o fim do período de subscrição da aquisição adicional tem de alinhar com o período de subscrição existente do Cliente para o mesmo Serviço Online.</w:t>
      </w:r>
    </w:p>
    <w:p w:rsidR="00077D78" w:rsidRDefault="00063D28" w:rsidP="00A74EF8">
      <w:pPr>
        <w:pStyle w:val="ProductList-Bullet"/>
        <w:numPr>
          <w:ilvl w:val="0"/>
          <w:numId w:val="32"/>
        </w:numPr>
      </w:pPr>
      <w:r>
        <w:t>Os clientes não poderão reduzir o compromisso da subscrição dos Serviços Online durante o período da respetiva subscrição dos Serviços Online.</w:t>
      </w:r>
    </w:p>
    <w:p w:rsidR="00077D78" w:rsidRDefault="00063D28" w:rsidP="00A74EF8">
      <w:pPr>
        <w:pStyle w:val="ProductList-Bullet"/>
        <w:numPr>
          <w:ilvl w:val="0"/>
          <w:numId w:val="32"/>
        </w:numPr>
      </w:pPr>
      <w:r>
        <w:t>Os termos do Microsoft Azure são fornecidos na Entrada de Produto do Microsoft Azure.</w:t>
      </w:r>
    </w:p>
    <w:p w:rsidR="00077D78" w:rsidRDefault="00063D28">
      <w:pPr>
        <w:pStyle w:val="ProductList-Offering1Heading"/>
      </w:pPr>
      <w:bookmarkStart w:id="218" w:name="_Sec622"/>
      <w:r>
        <w:t>Licença de Subscrição (SL) de Utilizador de Suplementos</w:t>
      </w:r>
      <w:bookmarkEnd w:id="218"/>
      <w:r>
        <w:fldChar w:fldCharType="begin"/>
      </w:r>
      <w:r>
        <w:instrText xml:space="preserve"> TC "</w:instrText>
      </w:r>
      <w:bookmarkStart w:id="219" w:name="_Toc426101793"/>
      <w:r>
        <w:instrText>Licença de Subscrição (SL) de Utilizador de Suplementos</w:instrText>
      </w:r>
      <w:bookmarkEnd w:id="219"/>
      <w:r>
        <w:instrText>" \l 2</w:instrText>
      </w:r>
      <w:r>
        <w:fldChar w:fldCharType="end"/>
      </w:r>
    </w:p>
    <w:p w:rsidR="00077D78" w:rsidRDefault="00063D28">
      <w:pPr>
        <w:pStyle w:val="ProductList-Body"/>
      </w:pPr>
      <w:r>
        <w:t>Uma SL de Utilizador de Suplementos é uma SL que (i) é adquirida para além de (e em associação a) uma Licença Qualificável</w:t>
      </w:r>
      <w:r>
        <w:rPr>
          <w:i/>
          <w:vertAlign w:val="superscript"/>
        </w:rPr>
        <w:t>1</w:t>
      </w:r>
      <w:r>
        <w:t xml:space="preserve"> adquirida anteriormente (ou conjunto de Licenças Qualificáveis), (ii) é atribuída a um único Utilizador Qualificado (conforme definido na Inscrição do Cliente), (iii) está sujeita aos Termos de Licenciamento aplicáveis nos Termos dos Serviços Online (OST) e (iv) expira quando expirar a cobertura SA das Licenças Qualificáveis ou, se for anterior, no fim do período da subscrição. Para qualquer SL de Utilizador de Suplementos que não apareça individualmente nos OST, aplicam-se os termos de serviço aplicáveis a uma SL de Utilizador completa para o mesmo serviço. Salvo indicação nos direitos gerais de reatribuição da Licença, as SLs de Utilizador de Suplementos poderão ser reatribuídas apenas a outros Utilizadores Qualificados.</w:t>
      </w:r>
    </w:p>
    <w:p w:rsidR="00077D78" w:rsidRDefault="00077D78">
      <w:pPr>
        <w:pStyle w:val="ProductList-Body"/>
      </w:pPr>
    </w:p>
    <w:p w:rsidR="00077D78" w:rsidRDefault="00063D28">
      <w:pPr>
        <w:pStyle w:val="ProductList-Body"/>
      </w:pPr>
      <w:r>
        <w:rPr>
          <w:i/>
          <w:vertAlign w:val="superscript"/>
        </w:rPr>
        <w:t>1</w:t>
      </w:r>
      <w:r>
        <w:rPr>
          <w:i/>
        </w:rPr>
        <w:t>As Licenças Qualificáveis para SLs de Utilizador de Suplementos são identificadas na secção específica dos produtos aos quais pertencem.</w:t>
      </w:r>
    </w:p>
    <w:p w:rsidR="00077D78" w:rsidRDefault="00063D28">
      <w:pPr>
        <w:pStyle w:val="ProductList-Offering1Heading"/>
      </w:pPr>
      <w:bookmarkStart w:id="220" w:name="_Sec623"/>
      <w:r>
        <w:t>Renovação dos Serviços Online</w:t>
      </w:r>
      <w:bookmarkEnd w:id="220"/>
      <w:r>
        <w:fldChar w:fldCharType="begin"/>
      </w:r>
      <w:r>
        <w:instrText xml:space="preserve"> TC "</w:instrText>
      </w:r>
      <w:bookmarkStart w:id="221" w:name="_Toc426101794"/>
      <w:r>
        <w:instrText>Renovação dos Serviços Online</w:instrText>
      </w:r>
      <w:bookmarkEnd w:id="221"/>
      <w:r>
        <w:instrText>" \l 2</w:instrText>
      </w:r>
      <w:r>
        <w:fldChar w:fldCharType="end"/>
      </w:r>
    </w:p>
    <w:p w:rsidR="00077D78" w:rsidRDefault="00063D28">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96">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rsidR="00077D78" w:rsidRDefault="00063D28">
      <w:pPr>
        <w:pStyle w:val="ProductList-OfferingGroupHeading"/>
      </w:pPr>
      <w:bookmarkStart w:id="222" w:name="_Sec624"/>
      <w:r>
        <w:t>Serviços do Microsoft Azure</w:t>
      </w:r>
      <w:bookmarkEnd w:id="222"/>
      <w:r>
        <w:fldChar w:fldCharType="begin"/>
      </w:r>
      <w:r>
        <w:instrText xml:space="preserve"> TC "</w:instrText>
      </w:r>
      <w:bookmarkStart w:id="223" w:name="_Toc426101795"/>
      <w:r>
        <w:instrText>Serviços do Microsoft Azure</w:instrText>
      </w:r>
      <w:bookmarkEnd w:id="223"/>
      <w:r>
        <w:instrText>" \l 2</w:instrText>
      </w:r>
      <w:r>
        <w:fldChar w:fldCharType="end"/>
      </w:r>
    </w:p>
    <w:p w:rsidR="00077D78" w:rsidRDefault="00063D28">
      <w:pPr>
        <w:pStyle w:val="ProductList-ClauseHeading"/>
      </w:pPr>
      <w:r>
        <w:t>1. Definições</w:t>
      </w:r>
    </w:p>
    <w:p w:rsidR="00077D78" w:rsidRDefault="00063D28">
      <w:pPr>
        <w:pStyle w:val="ProductList-Body"/>
      </w:pPr>
      <w:r>
        <w:rPr>
          <w:b/>
          <w:color w:val="00188F"/>
        </w:rPr>
        <w:t>Compromisso Anual Atribuído</w:t>
      </w:r>
      <w:r>
        <w:t xml:space="preserve"> designa a parte do Compromisso Monetário atribuída anualmente durante o período da Inscrição.</w:t>
      </w:r>
    </w:p>
    <w:p w:rsidR="00077D78" w:rsidRDefault="00063D28">
      <w:pPr>
        <w:pStyle w:val="ProductList-Body"/>
      </w:pPr>
      <w:r>
        <w:rPr>
          <w:b/>
          <w:color w:val="00188F"/>
        </w:rPr>
        <w:t>Taxas de Alocação</w:t>
      </w:r>
      <w:r>
        <w:t xml:space="preserve"> designa os preços de toda a utilização dos Serviços do Microsoft Azure, exceto os Planos dos Serviços do Microsoft Azure, até ao Compromisso Anual Atribuído.</w:t>
      </w:r>
    </w:p>
    <w:p w:rsidR="00077D78" w:rsidRDefault="00063D28">
      <w:pPr>
        <w:pStyle w:val="ProductList-Body"/>
      </w:pPr>
      <w:r>
        <w:rPr>
          <w:b/>
          <w:color w:val="00188F"/>
        </w:rPr>
        <w:t>Permissão de Consumo</w:t>
      </w:r>
      <w:r>
        <w:t xml:space="preserve"> é igual a cinquenta por cento do Compromisso Anual Atribuído. Por exemplo, para um Compromisso Anual Atribuído de 100.000 USD, a Permissão de Consumo para esse ano seria de 50.000 USD.</w:t>
      </w:r>
    </w:p>
    <w:p w:rsidR="00077D78" w:rsidRDefault="00063D28">
      <w:pPr>
        <w:pStyle w:val="ProductList-Body"/>
      </w:pPr>
      <w:r>
        <w:rPr>
          <w:b/>
          <w:color w:val="00188F"/>
        </w:rPr>
        <w:t xml:space="preserve">Taxas de Consumo </w:t>
      </w:r>
      <w:r>
        <w:t>designa os preços da utilização dos Serviços do Microsoft Azure além do Compromisso Anual Atribuído ou, para determinados Planos dos Serviços do Microsoft Azure, qualquer utilização além de uma quantidade especificada. As Taxas de Consumo também podem ser referidas como “Taxas de Excedente” ou “Excedente” noutros documentos da Microsoft ou do Microsoft Azure. As Taxas de Alocação são iguais às Taxas de Consumo.</w:t>
      </w:r>
    </w:p>
    <w:p w:rsidR="00077D78" w:rsidRDefault="00063D28">
      <w:pPr>
        <w:pStyle w:val="ProductList-Body"/>
      </w:pPr>
      <w:r>
        <w:rPr>
          <w:b/>
          <w:color w:val="00188F"/>
        </w:rPr>
        <w:t>Plano dos Serviços do Microsoft Azure</w:t>
      </w:r>
      <w:r>
        <w:t xml:space="preserve"> designa uma subscrição num dos Serviços do Microsoft Azure individuais identificados abaixo como um Plano dos Serviços do Microsoft Azure. Os serviços adquiridos como um Plano dos Serviços do Microsoft Azure não são elegíveis para a Exceção de Alojamento ou a Exceção de Serviço Gerido nos Termos dos Serviços Online.</w:t>
      </w:r>
    </w:p>
    <w:p w:rsidR="00077D78" w:rsidRDefault="00063D28">
      <w:pPr>
        <w:pStyle w:val="ProductList-Body"/>
      </w:pPr>
      <w:r>
        <w:rPr>
          <w:b/>
          <w:color w:val="00188F"/>
        </w:rPr>
        <w:t>Compromisso Monetário</w:t>
      </w:r>
      <w:r>
        <w:t xml:space="preserve"> designa o montante total monetário que um cliente se compromete a pagar durante o período da subscrição pela sua utilização de Serviços do Microsoft Azure elegíveis.</w:t>
      </w:r>
    </w:p>
    <w:p w:rsidR="00077D78" w:rsidRDefault="00077D78">
      <w:pPr>
        <w:pStyle w:val="ProductList-Body"/>
      </w:pPr>
    </w:p>
    <w:p w:rsidR="00077D78" w:rsidRDefault="00063D28">
      <w:pPr>
        <w:pStyle w:val="ProductList-ClauseHeading"/>
      </w:pPr>
      <w:r>
        <w:t>2. Vigência da Subscrição</w:t>
      </w:r>
    </w:p>
    <w:p w:rsidR="00077D78" w:rsidRDefault="00063D28">
      <w:pPr>
        <w:pStyle w:val="ProductList-Body"/>
      </w:pPr>
      <w:r>
        <w:t>Os clientes só poderão subscrever os Serviços do Microsoft Azure (incluindo os Planos dos Serviços do Microsoft Azure) para um período de subscrição que termina na data de fim da Inscrição (“contígua”) do Cliente. Os clientes têm de ter pelo menos dois meses restantes no respetivo período da Inscrição para subscrever os Serviços do Microsoft Azure.</w:t>
      </w:r>
    </w:p>
    <w:p w:rsidR="00077D78" w:rsidRDefault="00077D78">
      <w:pPr>
        <w:pStyle w:val="ProductList-Body"/>
      </w:pPr>
    </w:p>
    <w:p w:rsidR="00077D78" w:rsidRDefault="00063D28">
      <w:pPr>
        <w:pStyle w:val="ProductList-ClauseHeading"/>
      </w:pPr>
      <w:r>
        <w:t>3. Aquisição de Serviços</w:t>
      </w:r>
    </w:p>
    <w:p w:rsidR="00077D78" w:rsidRDefault="00063D28">
      <w:pPr>
        <w:pStyle w:val="ProductList-Body"/>
      </w:pPr>
      <w:r>
        <w:t>Os Serviços do Microsoft Azure poderão ser adquiridos através de uma forma ou de uma combinação das formas que se seguem:</w:t>
      </w:r>
    </w:p>
    <w:p w:rsidR="00077D78" w:rsidRDefault="00063D28" w:rsidP="00A74EF8">
      <w:pPr>
        <w:pStyle w:val="ProductList-Bullet"/>
        <w:numPr>
          <w:ilvl w:val="0"/>
          <w:numId w:val="33"/>
        </w:numPr>
      </w:pPr>
      <w:r>
        <w:rPr>
          <w:b/>
          <w:color w:val="00188F"/>
        </w:rPr>
        <w:t>Compromisso</w:t>
      </w:r>
      <w:r>
        <w:t>: Os Compromissos Monetários serão atribuídos de modo proporcional através do período da Inscrição. Os clientes poderão aumentar o respetivo Compromisso Monetário em qualquer altura efetuando encomendas adicionais. Quando uma encomenda adicional é efetuada, o Compromisso Anual Atribuído será aumentado nesse ano com o valor da encomenda. Para cada ano subsequente que falte no período da Inscrição, os Compromissos Anuais Atribuídos serão aumentados com o valor da encomenda adicional, multiplicado por doze, dividido pelo número de meses completos entre o momento em que a encomenda adicional foi efetuada e a data de aniversário a seguir à encomenda adicional.</w:t>
      </w:r>
    </w:p>
    <w:p w:rsidR="00077D78" w:rsidRDefault="00063D28" w:rsidP="00A74EF8">
      <w:pPr>
        <w:pStyle w:val="ProductList-Bullet"/>
        <w:numPr>
          <w:ilvl w:val="1"/>
          <w:numId w:val="33"/>
        </w:numPr>
      </w:pPr>
      <w:r>
        <w:t xml:space="preserve">Os clientes poderão reduzir o respetivo Compromisso Monetário para qualquer aniversário de Inscrição futura notificando o respetivo revendedor, que tem de processar a redução com a Microsoft antes da data de aniversário da Inscrição. </w:t>
      </w:r>
    </w:p>
    <w:p w:rsidR="00077D78" w:rsidRDefault="00063D28" w:rsidP="00A74EF8">
      <w:pPr>
        <w:pStyle w:val="ProductList-Bullet"/>
        <w:numPr>
          <w:ilvl w:val="1"/>
          <w:numId w:val="33"/>
        </w:numPr>
      </w:pPr>
      <w:r>
        <w:t>Os clientes têm de consumir o respetivo Compromisso Anual Atribuído no último dia do mês que precede o aniversário da Inscrição todos os anos, período após o qual qualquer parte não utilizada do Compromisso Anual Atribuído será confiscada. Os clientes poderão utilizar a respetiva Permissão de Consumo anual no último dia do mês que precede o aniversário da Inscrição todos os anos, período após o qual qualquer parte não utilizada dessa Permissão de Consumo será confiscada.</w:t>
      </w:r>
    </w:p>
    <w:p w:rsidR="00077D78" w:rsidRDefault="00063D28" w:rsidP="00A74EF8">
      <w:pPr>
        <w:pStyle w:val="ProductList-Bullet"/>
        <w:numPr>
          <w:ilvl w:val="0"/>
          <w:numId w:val="33"/>
        </w:numPr>
      </w:pPr>
      <w:r>
        <w:rPr>
          <w:b/>
          <w:color w:val="00188F"/>
        </w:rPr>
        <w:t>Consumo</w:t>
      </w:r>
      <w:r>
        <w:t xml:space="preserve">: Os clientes pagam com base no montante dos Serviços do Microsoft Azure consumidos durante um período de faturação. Algumas funcionalidades dos Serviços do Microsoft Azure só poderão estar disponíveis para aquisição para consumo. </w:t>
      </w:r>
    </w:p>
    <w:p w:rsidR="00077D78" w:rsidRDefault="00063D28" w:rsidP="00A74EF8">
      <w:pPr>
        <w:pStyle w:val="ProductList-Bullet"/>
        <w:numPr>
          <w:ilvl w:val="0"/>
          <w:numId w:val="33"/>
        </w:numPr>
      </w:pPr>
      <w:r>
        <w:rPr>
          <w:b/>
          <w:color w:val="00188F"/>
        </w:rPr>
        <w:t>Plano dos Serviços do Microsoft Azure</w:t>
      </w:r>
      <w:r>
        <w:t>: Os clientes poderão subscrever um Serviço do Microsoft Azure como um Plano dos Serviços do Microsoft Azure.</w:t>
      </w:r>
    </w:p>
    <w:p w:rsidR="00077D78" w:rsidRDefault="00063D28" w:rsidP="00A74EF8">
      <w:pPr>
        <w:pStyle w:val="ProductList-Bullet"/>
        <w:numPr>
          <w:ilvl w:val="0"/>
          <w:numId w:val="33"/>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rsidR="00077D78" w:rsidRDefault="00077D78">
      <w:pPr>
        <w:pStyle w:val="ProductList-Body"/>
      </w:pPr>
    </w:p>
    <w:p w:rsidR="00077D78" w:rsidRDefault="00063D28">
      <w:pPr>
        <w:pStyle w:val="ProductList-ClauseHeading"/>
      </w:pPr>
      <w:r>
        <w:t>4. Preços</w:t>
      </w:r>
    </w:p>
    <w:p w:rsidR="00077D78" w:rsidRDefault="00063D28">
      <w:pPr>
        <w:pStyle w:val="ProductList-Body"/>
      </w:pPr>
      <w:r>
        <w:t>No caso de o Cliente não ter uma Inscrição Enterprise, Inscrição Enterprise Subscription, Contrato Select, Contrato Select Plus ou Inscrição Servidor e Nuvem, aplica-se o nível de preços A.</w:t>
      </w:r>
    </w:p>
    <w:p w:rsidR="00077D78" w:rsidRDefault="00077D78">
      <w:pPr>
        <w:pStyle w:val="ProductList-Body"/>
      </w:pPr>
    </w:p>
    <w:p w:rsidR="00077D78" w:rsidRDefault="00063D28">
      <w:pPr>
        <w:pStyle w:val="ProductList-Body"/>
      </w:pPr>
      <w:r>
        <w:t>A Microsoft poderá oferecer preços inferiores ao Cliente ou revendedor do Cliente para os Serviços do Microsoft Azure individuais durante o período da Inscrição de um Cliente numa base permanente ou temporária (promocional).</w:t>
      </w:r>
    </w:p>
    <w:p w:rsidR="00077D78" w:rsidRDefault="00077D78">
      <w:pPr>
        <w:pStyle w:val="ProductList-Body"/>
      </w:pPr>
    </w:p>
    <w:p w:rsidR="00077D78" w:rsidRDefault="00063D28">
      <w:pPr>
        <w:pStyle w:val="ProductList-ClauseHeading"/>
      </w:pPr>
      <w:r>
        <w:t>5. Pagamento e Honorários</w:t>
      </w:r>
    </w:p>
    <w:p w:rsidR="00077D78" w:rsidRDefault="00063D28">
      <w:pPr>
        <w:pStyle w:val="ProductList-Body"/>
      </w:pPr>
      <w:r>
        <w:t>Os clientes que tenham adquirido os Serviços do Microsoft Azure sem um Compromisso Monetário serão faturados todos os trimestres com base nas Taxas de Consumo.</w:t>
      </w:r>
    </w:p>
    <w:p w:rsidR="00077D78" w:rsidRDefault="00077D78">
      <w:pPr>
        <w:pStyle w:val="ProductList-Body"/>
      </w:pPr>
    </w:p>
    <w:p w:rsidR="00077D78" w:rsidRDefault="00063D28">
      <w:pPr>
        <w:pStyle w:val="ProductList-Body"/>
      </w:pPr>
      <w:r>
        <w:t>Para os Clientes com um Compromisso Monetário, o primeiro Compromisso Anual Atribuído será faturado imediatamente e os Compromissos Anuais Atribuídos futuros serão faturados no aniversário na data efetiva da Inscrição. Em alternativa, os Clientes poderão optar por pagar o respetivo Compromisso Monetário completo quando apresentarem a encomenda inicial.</w:t>
      </w:r>
    </w:p>
    <w:p w:rsidR="00077D78" w:rsidRDefault="00077D78">
      <w:pPr>
        <w:pStyle w:val="ProductList-Body"/>
      </w:pPr>
    </w:p>
    <w:p w:rsidR="00077D78" w:rsidRDefault="00063D28">
      <w:pPr>
        <w:pStyle w:val="ProductList-Body"/>
      </w:pPr>
      <w:r>
        <w:t xml:space="preserve">Todos os meses, a Microsoft irá deduzir do Compromisso Anual Atribuído o valor monetário da utilização por parte do Cliente dos Serviços do Microsoft Azure elegíveis. Quando o saldo do Compromisso Anual Atribuído do Cliente tiver sido gasto, qualquer utilização adicional será faturada com base nas Taxas de Consumo. </w:t>
      </w:r>
    </w:p>
    <w:p w:rsidR="00077D78" w:rsidRDefault="00077D78">
      <w:pPr>
        <w:pStyle w:val="ProductList-Body"/>
      </w:pPr>
    </w:p>
    <w:p w:rsidR="00077D78" w:rsidRDefault="00063D28">
      <w:pPr>
        <w:pStyle w:val="ProductList-Body"/>
      </w:pPr>
      <w:r>
        <w:t>Se a utilização de um Cliente da Inscrição Enterprise direta for inferior ao Compromisso Anual Atribuído, juntamente com a Permissão de Consumo, qualquer utilização que exceda o Compromisso Anual Atribuído será faturada com base nas Taxas de Consumo ao Cliente ou ao respetivo revendedor no aniversário nada data efetiva da Inscrição para os Anos 1 e 2 e no fim do período de subscrição para o Ano 3.</w:t>
      </w:r>
    </w:p>
    <w:p w:rsidR="00077D78" w:rsidRDefault="00077D78">
      <w:pPr>
        <w:pStyle w:val="ProductList-Body"/>
      </w:pPr>
    </w:p>
    <w:p w:rsidR="00077D78" w:rsidRDefault="00063D28">
      <w:pPr>
        <w:pStyle w:val="ProductList-Body"/>
      </w:pPr>
      <w:r>
        <w:t>Se a utilização de um Cliente da Inscrição Enterprise direta for superior ao Compromisso Anual Atribuído, juntamente com a Permissão de Consumo, toda a utilização que exceda o Compromisso Anual Atribuído será faturada com base nas Taxas de Consumo ao Cliente ou ao respetivo revendedor no fim de cada trimestre da Inscrição.</w:t>
      </w:r>
    </w:p>
    <w:p w:rsidR="00077D78" w:rsidRDefault="00077D78">
      <w:pPr>
        <w:pStyle w:val="ProductList-Body"/>
      </w:pPr>
    </w:p>
    <w:p w:rsidR="00077D78" w:rsidRDefault="00063D28">
      <w:pPr>
        <w:pStyle w:val="ProductList-Body"/>
      </w:pPr>
      <w:r>
        <w:t>Toda a utilização dos Serviços do Microsoft Azure após a expiração ou cessação do período de subscrição do Cliente será faturada ao cliente ou ao respetivo revendedor com base nas Taxas de Consumo em vigor na altura todos os trimestres.</w:t>
      </w:r>
    </w:p>
    <w:p w:rsidR="00077D78" w:rsidRDefault="00077D78">
      <w:pPr>
        <w:pStyle w:val="ProductList-Body"/>
      </w:pPr>
    </w:p>
    <w:p w:rsidR="00077D78" w:rsidRDefault="00063D28">
      <w:pPr>
        <w:pStyle w:val="ProductList-Body"/>
      </w:pPr>
      <w:r>
        <w:t>A aquisição de um Plano dos Serviços do Microsoft Azure será faturada ao Cliente ou ao respetivo revendedor de acordo com os termos do contrato de licenciamento em volume do Cliente que rege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do Cliente que exceder a Quantidade Inicial será cobrada com base nas Taxas de Consumo e o Compromisso Anual Atribuído do Cliente pode ser aplicado a essa utilização.</w:t>
      </w:r>
    </w:p>
    <w:p w:rsidR="00077D78" w:rsidRDefault="00077D78">
      <w:pPr>
        <w:pStyle w:val="ProductList-Body"/>
      </w:pPr>
    </w:p>
    <w:p w:rsidR="00077D78" w:rsidRDefault="00063D28">
      <w:pPr>
        <w:pStyle w:val="ProductList-ClauseHeading"/>
      </w:pPr>
      <w:r>
        <w:t>6. Programas Open License, Open Value e Open Value Subscription</w:t>
      </w:r>
    </w:p>
    <w:p w:rsidR="00077D78" w:rsidRDefault="00063D28">
      <w:pPr>
        <w:pStyle w:val="ProductList-SubClauseHeading"/>
      </w:pPr>
      <w:r>
        <w:t>6.1 Definições</w:t>
      </w:r>
    </w:p>
    <w:p w:rsidR="00077D78" w:rsidRDefault="00063D28">
      <w:pPr>
        <w:pStyle w:val="ProductList-BodyIndented"/>
      </w:pPr>
      <w:r>
        <w:rPr>
          <w:b/>
          <w:color w:val="00188F"/>
        </w:rPr>
        <w:t>Taxas de Consumo</w:t>
      </w:r>
      <w:r>
        <w:t xml:space="preserve"> designa, para fins dos contratos Open License, Open Value e Open Value Subscription, os preços para todos os Serviços do Microsoft Azure.</w:t>
      </w:r>
    </w:p>
    <w:p w:rsidR="00077D78" w:rsidRDefault="00063D28">
      <w:pPr>
        <w:pStyle w:val="ProductList-BodyIndented"/>
      </w:pPr>
      <w:r>
        <w:rPr>
          <w:b/>
          <w:color w:val="00188F"/>
        </w:rPr>
        <w:t>Portal</w:t>
      </w:r>
      <w:r>
        <w:t xml:space="preserve"> designa o portal online através do qual o Cliente administra a respetiva Subscrição.</w:t>
      </w:r>
    </w:p>
    <w:p w:rsidR="00077D78" w:rsidRDefault="00063D28">
      <w:pPr>
        <w:pStyle w:val="ProductList-BodyIndented"/>
      </w:pPr>
      <w:r>
        <w:rPr>
          <w:b/>
          <w:color w:val="00188F"/>
        </w:rPr>
        <w:t>Subscrição</w:t>
      </w:r>
      <w:r>
        <w:t xml:space="preserve"> designa uma subscrição com um valor definido para o momento da encomenda que pode ser resgatada para uma quantidade dos Serviços do Microsoft Azure.</w:t>
      </w:r>
    </w:p>
    <w:p w:rsidR="00077D78" w:rsidRDefault="00077D78">
      <w:pPr>
        <w:pStyle w:val="ProductList-BodyIndented"/>
      </w:pPr>
    </w:p>
    <w:p w:rsidR="00077D78" w:rsidRDefault="00063D28">
      <w:pPr>
        <w:pStyle w:val="ProductList-SubClauseHeading"/>
      </w:pPr>
      <w:r>
        <w:t>6.2 Vigência da Subscrição</w:t>
      </w:r>
    </w:p>
    <w:p w:rsidR="00077D78" w:rsidRDefault="00063D28">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rsidR="00077D78" w:rsidRDefault="00063D28">
      <w:pPr>
        <w:pStyle w:val="ProductList-Offering2HeadingNoBorder"/>
      </w:pPr>
      <w:bookmarkStart w:id="224" w:name="_Sec625"/>
      <w:r>
        <w:t>Serviços do Microsoft Azure</w:t>
      </w:r>
      <w:bookmarkEnd w:id="224"/>
      <w:r>
        <w:fldChar w:fldCharType="begin"/>
      </w:r>
      <w:r>
        <w:instrText xml:space="preserve"> TC "</w:instrText>
      </w:r>
      <w:bookmarkStart w:id="225" w:name="_Toc426101796"/>
      <w:r>
        <w:instrText>Serviços do Microsoft Azure</w:instrText>
      </w:r>
      <w:bookmarkEnd w:id="225"/>
      <w:r>
        <w:instrText>" \l 3</w:instrText>
      </w:r>
      <w:r>
        <w:fldChar w:fldCharType="end"/>
      </w:r>
    </w:p>
    <w:p w:rsidR="00077D78" w:rsidRDefault="00063D28">
      <w:pPr>
        <w:pStyle w:val="ProductList-Offering1SubSection"/>
      </w:pPr>
      <w:bookmarkStart w:id="226" w:name="_Sec705"/>
      <w:r>
        <w:t>1. Disponibilidade do Programa</w:t>
      </w:r>
      <w:bookmarkEnd w:id="226"/>
    </w:p>
    <w:tbl>
      <w:tblPr>
        <w:tblStyle w:val="PURTable"/>
        <w:tblW w:w="10916" w:type="dxa"/>
        <w:tblLook w:val="04A0" w:firstRow="1" w:lastRow="0" w:firstColumn="1" w:lastColumn="0" w:noHBand="0" w:noVBand="1"/>
      </w:tblPr>
      <w:tblGrid>
        <w:gridCol w:w="4456"/>
        <w:gridCol w:w="813"/>
        <w:gridCol w:w="786"/>
        <w:gridCol w:w="799"/>
        <w:gridCol w:w="812"/>
        <w:gridCol w:w="830"/>
        <w:gridCol w:w="824"/>
        <w:gridCol w:w="804"/>
        <w:gridCol w:w="792"/>
      </w:tblGrid>
      <w:tr w:rsidR="00077D78" w:rsidTr="001C3FB9">
        <w:trPr>
          <w:cnfStyle w:val="100000000000" w:firstRow="1" w:lastRow="0" w:firstColumn="0" w:lastColumn="0" w:oddVBand="0" w:evenVBand="0" w:oddHBand="0" w:evenHBand="0" w:firstRowFirstColumn="0" w:firstRowLastColumn="0" w:lastRowFirstColumn="0" w:lastRowLastColumn="0"/>
        </w:trPr>
        <w:tc>
          <w:tcPr>
            <w:tcW w:w="4456"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Serviços Online</w:t>
            </w:r>
          </w:p>
        </w:tc>
        <w:tc>
          <w:tcPr>
            <w:tcW w:w="813"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12"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3FB9" w:rsidTr="001C3FB9">
        <w:tc>
          <w:tcPr>
            <w:tcW w:w="4456" w:type="dxa"/>
            <w:tcBorders>
              <w:top w:val="single" w:sz="6" w:space="0" w:color="FFFFFF"/>
              <w:left w:val="none" w:sz="4" w:space="0" w:color="6E6E6E"/>
              <w:bottom w:val="none" w:sz="4" w:space="0" w:color="BFBFBF"/>
              <w:right w:val="none" w:sz="4" w:space="0" w:color="6E6E6E"/>
            </w:tcBorders>
          </w:tcPr>
          <w:p w:rsidR="001C3FB9" w:rsidRDefault="001C3FB9" w:rsidP="001C3FB9">
            <w:pPr>
              <w:pStyle w:val="ProductList-TableBody"/>
            </w:pPr>
            <w:r>
              <w:t>Serviços do Microsoft Azure</w:t>
            </w:r>
            <w:r>
              <w:fldChar w:fldCharType="begin"/>
            </w:r>
            <w:r>
              <w:instrText xml:space="preserve"> XE "Serviços do Microsoft Azure" </w:instrText>
            </w:r>
            <w:r>
              <w:fldChar w:fldCharType="end"/>
            </w:r>
          </w:p>
        </w:tc>
        <w:tc>
          <w:tcPr>
            <w:tcW w:w="813" w:type="dxa"/>
            <w:tcBorders>
              <w:top w:val="single" w:sz="6" w:space="0" w:color="FFFFFF"/>
              <w:left w:val="none" w:sz="4" w:space="0" w:color="6E6E6E"/>
              <w:bottom w:val="none" w:sz="4" w:space="0" w:color="BFBFBF"/>
              <w:right w:val="single" w:sz="6" w:space="0" w:color="FFFFFF"/>
            </w:tcBorders>
          </w:tcPr>
          <w:p w:rsidR="001C3FB9" w:rsidRDefault="001C3FB9" w:rsidP="001C3FB9">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1C3FB9" w:rsidRPr="001C3FB9" w:rsidRDefault="001C3FB9" w:rsidP="001C3FB9">
            <w:pPr>
              <w:pStyle w:val="ProductList-TableBody"/>
              <w:jc w:val="center"/>
              <w:rPr>
                <w:color w:val="000000" w:themeColor="text1"/>
              </w:rPr>
            </w:pPr>
            <w:r w:rsidRPr="001C3FB9">
              <w:rPr>
                <w:color w:val="000000" w:themeColor="text1"/>
              </w:rPr>
              <w:fldChar w:fldCharType="begin"/>
            </w:r>
            <w:r w:rsidRPr="001C3FB9">
              <w:rPr>
                <w:color w:val="000000" w:themeColor="text1"/>
              </w:rPr>
              <w:instrText xml:space="preserve"> AutoTextList   \s NoStyle \t "Open License e Open Value" </w:instrText>
            </w:r>
            <w:r w:rsidRPr="001C3FB9">
              <w:rPr>
                <w:color w:val="000000" w:themeColor="text1"/>
              </w:rPr>
              <w:fldChar w:fldCharType="separate"/>
            </w:r>
            <w:r w:rsidRPr="001C3FB9">
              <w:rPr>
                <w:color w:val="000000" w:themeColor="text1"/>
              </w:rPr>
              <w:t>OF</w:t>
            </w:r>
            <w:r w:rsidRPr="001C3FB9">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1C3FB9" w:rsidRPr="001C3FB9" w:rsidRDefault="001C3FB9" w:rsidP="001C3FB9">
            <w:pPr>
              <w:pStyle w:val="ProductList-TableBody"/>
              <w:jc w:val="center"/>
              <w:rPr>
                <w:color w:val="000000" w:themeColor="text1"/>
              </w:rPr>
            </w:pP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rsidR="001C3FB9" w:rsidRPr="001C3FB9" w:rsidRDefault="001C3FB9" w:rsidP="001C3FB9">
            <w:pPr>
              <w:pStyle w:val="ProductList-TableBody"/>
              <w:jc w:val="center"/>
              <w:rPr>
                <w:color w:val="000000" w:themeColor="text1"/>
              </w:rP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1C3FB9" w:rsidRPr="001C3FB9" w:rsidRDefault="001C3FB9" w:rsidP="001C3FB9">
            <w:pPr>
              <w:pStyle w:val="ProductList-TableBody"/>
              <w:jc w:val="center"/>
              <w:rPr>
                <w:color w:val="000000" w:themeColor="text1"/>
              </w:rPr>
            </w:pPr>
            <w:r w:rsidRPr="001C3FB9">
              <w:rPr>
                <w:color w:val="000000" w:themeColor="text1"/>
              </w:rPr>
              <w:t>P</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1C3FB9" w:rsidRPr="001C3FB9" w:rsidRDefault="001C3FB9" w:rsidP="001C3FB9">
            <w:pPr>
              <w:pStyle w:val="ProductList-TableBody"/>
              <w:jc w:val="center"/>
              <w:rPr>
                <w:color w:val="000000" w:themeColor="text1"/>
              </w:rPr>
            </w:pPr>
            <w:r w:rsidRPr="001C3FB9">
              <w:rPr>
                <w:color w:val="000000" w:themeColor="text1"/>
              </w:rPr>
              <w:t>A</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1C3FB9" w:rsidRPr="001C3FB9" w:rsidRDefault="001C3FB9" w:rsidP="001C3FB9">
            <w:pPr>
              <w:pStyle w:val="ProductList-TableBody"/>
              <w:jc w:val="center"/>
              <w:rPr>
                <w:color w:val="000000" w:themeColor="text1"/>
              </w:rPr>
            </w:pPr>
            <w:r w:rsidRPr="001C3FB9">
              <w:rPr>
                <w:color w:val="000000" w:themeColor="text1"/>
              </w:rPr>
              <w:t xml:space="preserve">A </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1C3FB9" w:rsidRPr="001C3FB9" w:rsidRDefault="001C3FB9" w:rsidP="001C3FB9">
            <w:pPr>
              <w:pStyle w:val="ProductList-TableBody"/>
              <w:jc w:val="center"/>
              <w:rPr>
                <w:color w:val="000000" w:themeColor="text1"/>
              </w:rPr>
            </w:pPr>
            <w:r w:rsidRPr="001C3FB9">
              <w:rPr>
                <w:color w:val="000000" w:themeColor="text1"/>
              </w:rPr>
              <w:t>A</w:t>
            </w:r>
          </w:p>
        </w:tc>
      </w:tr>
    </w:tbl>
    <w:p w:rsidR="00077D78" w:rsidRDefault="00077D78">
      <w:pPr>
        <w:pStyle w:val="ProductList-Body"/>
      </w:pPr>
    </w:p>
    <w:p w:rsidR="00077D78" w:rsidRDefault="00063D28">
      <w:pPr>
        <w:pStyle w:val="ProductList-Offering1SubSection"/>
      </w:pPr>
      <w:bookmarkStart w:id="227" w:name="_Sec760"/>
      <w:r>
        <w:t>2. Condições do Produto</w:t>
      </w:r>
      <w:bookmarkEnd w:id="227"/>
    </w:p>
    <w:tbl>
      <w:tblPr>
        <w:tblStyle w:val="PURTable"/>
        <w:tblW w:w="0" w:type="dxa"/>
        <w:tblLook w:val="04A0" w:firstRow="1" w:lastRow="0" w:firstColumn="1" w:lastColumn="0" w:noHBand="0" w:noVBand="1"/>
      </w:tblPr>
      <w:tblGrid>
        <w:gridCol w:w="3628"/>
        <w:gridCol w:w="3644"/>
        <w:gridCol w:w="3644"/>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Termos e condições que regem a utilização de um Produto de Serviço Online." </w:instrText>
            </w:r>
            <w:r>
              <w:fldChar w:fldCharType="separate"/>
            </w:r>
            <w:r>
              <w:rPr>
                <w:color w:val="0563C1"/>
              </w:rPr>
              <w:t>Termos de Serviço</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Compromisso Anual Atribuído</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2.1 Planos dos Serviços do Microsoft Azure</w:t>
      </w:r>
    </w:p>
    <w:p w:rsidR="00077D78" w:rsidRDefault="00063D28">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77D78" w:rsidRDefault="00077D78">
            <w:pPr>
              <w:pStyle w:val="PURBreadcrumb"/>
            </w:pPr>
          </w:p>
          <w:tbl>
            <w:tblPr>
              <w:tblW w:w="0" w:type="dxa"/>
              <w:tblLook w:val="04A0" w:firstRow="1" w:lastRow="0" w:firstColumn="1" w:lastColumn="0" w:noHBand="0" w:noVBand="1"/>
            </w:tblPr>
            <w:tblGrid>
              <w:gridCol w:w="10800"/>
            </w:tblGrid>
            <w:tr w:rsidR="00077D78">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TableBody"/>
            </w:pPr>
          </w:p>
        </w:tc>
      </w:tr>
    </w:tbl>
    <w:p w:rsidR="00077D78" w:rsidRDefault="00063D28">
      <w:pPr>
        <w:pStyle w:val="ProductList-Offering2HeadingNoBorder"/>
      </w:pPr>
      <w:bookmarkStart w:id="228" w:name="_Sec626"/>
      <w:r>
        <w:t>Suporte do Microsoft Azure (Plano)</w:t>
      </w:r>
      <w:bookmarkEnd w:id="228"/>
      <w:r>
        <w:fldChar w:fldCharType="begin"/>
      </w:r>
      <w:r>
        <w:instrText xml:space="preserve"> TC "</w:instrText>
      </w:r>
      <w:bookmarkStart w:id="229" w:name="_Toc426101797"/>
      <w:r>
        <w:instrText>Suporte do Microsoft Azure (Plano)</w:instrText>
      </w:r>
      <w:bookmarkEnd w:id="229"/>
      <w:r>
        <w:instrText>" \l 3</w:instrText>
      </w:r>
      <w:r>
        <w:fldChar w:fldCharType="end"/>
      </w:r>
    </w:p>
    <w:p w:rsidR="00077D78" w:rsidRDefault="00063D28">
      <w:pPr>
        <w:pStyle w:val="ProductList-Offering1SubSection"/>
      </w:pPr>
      <w:bookmarkStart w:id="230" w:name="_Sec706"/>
      <w:r>
        <w:t>1. Disponibilidade do Programa</w:t>
      </w:r>
      <w:bookmarkEnd w:id="230"/>
    </w:p>
    <w:tbl>
      <w:tblPr>
        <w:tblStyle w:val="PURTable"/>
        <w:tblW w:w="0" w:type="dxa"/>
        <w:tblLook w:val="04A0" w:firstRow="1" w:lastRow="0" w:firstColumn="1" w:lastColumn="0" w:noHBand="0" w:noVBand="1"/>
      </w:tblPr>
      <w:tblGrid>
        <w:gridCol w:w="4464"/>
        <w:gridCol w:w="812"/>
        <w:gridCol w:w="784"/>
        <w:gridCol w:w="798"/>
        <w:gridCol w:w="811"/>
        <w:gridCol w:w="830"/>
        <w:gridCol w:w="823"/>
        <w:gridCol w:w="803"/>
        <w:gridCol w:w="791"/>
      </w:tblGrid>
      <w:tr w:rsidR="00077D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7D78">
        <w:tc>
          <w:tcPr>
            <w:tcW w:w="5020" w:type="dxa"/>
            <w:tcBorders>
              <w:top w:val="single" w:sz="6" w:space="0" w:color="FFFFFF"/>
              <w:left w:val="none" w:sz="4" w:space="0" w:color="6E6E6E"/>
              <w:bottom w:val="dashed" w:sz="4" w:space="0" w:color="BFBFBF"/>
              <w:right w:val="none" w:sz="4" w:space="0" w:color="6E6E6E"/>
            </w:tcBorders>
          </w:tcPr>
          <w:p w:rsidR="00077D78" w:rsidRDefault="00063D28">
            <w:pPr>
              <w:pStyle w:val="ProductList-TableBody"/>
            </w:pPr>
            <w:r>
              <w:t>Suporte Padrão Ativo do Azure</w:t>
            </w:r>
            <w:r>
              <w:fldChar w:fldCharType="begin"/>
            </w:r>
            <w:r>
              <w:instrText xml:space="preserve"> XE "Suporte Padrão Ativo do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1C3FB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1C3FB9">
            <w:pPr>
              <w:pStyle w:val="ProductList-TableBody"/>
              <w:jc w:val="center"/>
            </w:pPr>
            <w:r>
              <w:t>A</w:t>
            </w:r>
          </w:p>
        </w:tc>
      </w:tr>
      <w:tr w:rsidR="00077D78">
        <w:tc>
          <w:tcPr>
            <w:tcW w:w="5020" w:type="dxa"/>
            <w:tcBorders>
              <w:top w:val="dashed" w:sz="4" w:space="0" w:color="BFBFBF"/>
              <w:left w:val="none" w:sz="4" w:space="0" w:color="6E6E6E"/>
              <w:bottom w:val="none" w:sz="4" w:space="0" w:color="BFBFBF"/>
              <w:right w:val="none" w:sz="4" w:space="0" w:color="6E6E6E"/>
            </w:tcBorders>
          </w:tcPr>
          <w:p w:rsidR="00077D78" w:rsidRDefault="00063D28">
            <w:pPr>
              <w:pStyle w:val="ProductList-TableBody"/>
            </w:pPr>
            <w:r>
              <w:t>Suporte Direto Profissional Ativo do Azure</w:t>
            </w:r>
            <w:r>
              <w:fldChar w:fldCharType="begin"/>
            </w:r>
            <w:r>
              <w:instrText xml:space="preserve"> XE "Suporte Direto Profissional Ativo do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1C3FB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1C3FB9">
            <w:pPr>
              <w:pStyle w:val="ProductList-TableBody"/>
              <w:jc w:val="center"/>
            </w:pPr>
            <w:r>
              <w:t>A</w:t>
            </w:r>
          </w:p>
        </w:tc>
      </w:tr>
    </w:tbl>
    <w:p w:rsidR="00077D78" w:rsidRDefault="00063D28">
      <w:pPr>
        <w:pStyle w:val="ProductList-Offering1SubSection"/>
      </w:pPr>
      <w:bookmarkStart w:id="231" w:name="_Sec761"/>
      <w:r>
        <w:t>2. Condições do Produto</w:t>
      </w:r>
      <w:bookmarkEnd w:id="231"/>
    </w:p>
    <w:tbl>
      <w:tblPr>
        <w:tblStyle w:val="PURTable"/>
        <w:tblW w:w="0" w:type="dxa"/>
        <w:tblLook w:val="04A0" w:firstRow="1" w:lastRow="0" w:firstColumn="1" w:lastColumn="0" w:noHBand="0" w:noVBand="1"/>
      </w:tblPr>
      <w:tblGrid>
        <w:gridCol w:w="3643"/>
        <w:gridCol w:w="3624"/>
        <w:gridCol w:w="3649"/>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Termos e condições que regem a utilização de um Produto de Serviço Online." </w:instrText>
            </w:r>
            <w:r>
              <w:fldChar w:fldCharType="separate"/>
            </w:r>
            <w:r>
              <w:rPr>
                <w:color w:val="0563C1"/>
              </w:rPr>
              <w:t>Termos de Serviço</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 xml:space="preserve">Redução Elegível: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(SCE):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2.1 Ofertas de Suporte do Microsoft Azure</w:t>
      </w:r>
    </w:p>
    <w:p w:rsidR="00077D78" w:rsidRDefault="00063D28">
      <w:pPr>
        <w:pStyle w:val="ProductList-Body"/>
      </w:pPr>
      <w:r>
        <w:t xml:space="preserve">Os detalhes sobre ofertas de suporte para o Microsoft Azure estão disponíveis em </w:t>
      </w:r>
      <w:hyperlink r:id="rId9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77D78" w:rsidRDefault="00077D78">
            <w:pPr>
              <w:pStyle w:val="PURBreadcrumb"/>
            </w:pPr>
          </w:p>
          <w:tbl>
            <w:tblPr>
              <w:tblW w:w="0" w:type="dxa"/>
              <w:tblLook w:val="04A0" w:firstRow="1" w:lastRow="0" w:firstColumn="1" w:lastColumn="0" w:noHBand="0" w:noVBand="1"/>
            </w:tblPr>
            <w:tblGrid>
              <w:gridCol w:w="10800"/>
            </w:tblGrid>
            <w:tr w:rsidR="00077D78">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TableBody"/>
            </w:pPr>
          </w:p>
        </w:tc>
      </w:tr>
    </w:tbl>
    <w:p w:rsidR="00077D78" w:rsidRDefault="00063D28">
      <w:pPr>
        <w:pStyle w:val="ProductList-Offering2HeadingNoBorder"/>
      </w:pPr>
      <w:bookmarkStart w:id="232" w:name="_Sec628"/>
      <w:r>
        <w:t>Microsoft Azure Site Recovery (Plano)</w:t>
      </w:r>
      <w:bookmarkEnd w:id="232"/>
      <w:r>
        <w:fldChar w:fldCharType="begin"/>
      </w:r>
      <w:r>
        <w:instrText xml:space="preserve"> TC "</w:instrText>
      </w:r>
      <w:bookmarkStart w:id="233" w:name="_Toc426101798"/>
      <w:r>
        <w:instrText>Microsoft Azure Site Recovery (Plano)</w:instrText>
      </w:r>
      <w:bookmarkEnd w:id="233"/>
      <w:r>
        <w:instrText>" \l 3</w:instrText>
      </w:r>
      <w:r>
        <w:fldChar w:fldCharType="end"/>
      </w:r>
    </w:p>
    <w:p w:rsidR="00077D78" w:rsidRDefault="00063D28">
      <w:pPr>
        <w:pStyle w:val="ProductList-Offering1SubSection"/>
      </w:pPr>
      <w:bookmarkStart w:id="234" w:name="_Sec708"/>
      <w:r>
        <w:t>1. Disponibilidade do Programa</w:t>
      </w:r>
      <w:bookmarkEnd w:id="234"/>
    </w:p>
    <w:p w:rsidR="00077D78" w:rsidRDefault="00077D78">
      <w:pPr>
        <w:pStyle w:val="ProductList-Body"/>
      </w:pPr>
    </w:p>
    <w:tbl>
      <w:tblPr>
        <w:tblStyle w:val="PURTable"/>
        <w:tblW w:w="0" w:type="dxa"/>
        <w:tblLook w:val="04A0" w:firstRow="1" w:lastRow="0" w:firstColumn="1" w:lastColumn="0" w:noHBand="0" w:noVBand="1"/>
      </w:tblPr>
      <w:tblGrid>
        <w:gridCol w:w="4466"/>
        <w:gridCol w:w="812"/>
        <w:gridCol w:w="783"/>
        <w:gridCol w:w="798"/>
        <w:gridCol w:w="811"/>
        <w:gridCol w:w="830"/>
        <w:gridCol w:w="823"/>
        <w:gridCol w:w="802"/>
        <w:gridCol w:w="791"/>
      </w:tblGrid>
      <w:tr w:rsidR="00077D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7D78">
        <w:tc>
          <w:tcPr>
            <w:tcW w:w="5020" w:type="dxa"/>
            <w:tcBorders>
              <w:top w:val="single" w:sz="6" w:space="0" w:color="FFFFFF"/>
              <w:left w:val="none" w:sz="4" w:space="0" w:color="6E6E6E"/>
              <w:bottom w:val="none" w:sz="4" w:space="0" w:color="BFBFBF"/>
              <w:right w:val="none" w:sz="4" w:space="0" w:color="6E6E6E"/>
            </w:tcBorders>
          </w:tcPr>
          <w:p w:rsidR="00077D78" w:rsidRDefault="00063D28" w:rsidP="001C3FB9">
            <w:pPr>
              <w:pStyle w:val="ProductList-TableBody"/>
            </w:pPr>
            <w:r>
              <w:t>Microsoft Azure Site Recovery</w:t>
            </w:r>
            <w:r>
              <w:fldChar w:fldCharType="begin"/>
            </w:r>
            <w:r>
              <w:instrText xml:space="preserve"> XE "Microsoft Azure Site Recovery" </w:instrText>
            </w:r>
            <w:r>
              <w:fldChar w:fldCharType="end"/>
            </w:r>
            <w:r>
              <w:t xml:space="preserve"> (para Local Propriedade do Cliente)</w:t>
            </w:r>
          </w:p>
        </w:tc>
        <w:tc>
          <w:tcPr>
            <w:tcW w:w="860" w:type="dxa"/>
            <w:tcBorders>
              <w:top w:val="single" w:sz="6" w:space="0" w:color="FFFFFF"/>
              <w:left w:val="none" w:sz="4" w:space="0" w:color="6E6E6E"/>
              <w:bottom w:val="none" w:sz="4" w:space="0" w:color="BFBFBF"/>
              <w:right w:val="single" w:sz="6" w:space="0" w:color="FFFFFF"/>
            </w:tcBorders>
          </w:tcPr>
          <w:p w:rsidR="00077D78" w:rsidRDefault="00063D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1C3FB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1C3FB9">
            <w:pPr>
              <w:pStyle w:val="ProductList-TableBody"/>
              <w:jc w:val="center"/>
            </w:pPr>
            <w:r>
              <w:t>A</w:t>
            </w:r>
          </w:p>
        </w:tc>
      </w:tr>
    </w:tbl>
    <w:p w:rsidR="00077D78" w:rsidRDefault="00077D78">
      <w:pPr>
        <w:pStyle w:val="ProductList-Body"/>
      </w:pPr>
    </w:p>
    <w:p w:rsidR="00077D78" w:rsidRDefault="00063D28">
      <w:pPr>
        <w:pStyle w:val="ProductList-Offering1SubSection"/>
      </w:pPr>
      <w:bookmarkStart w:id="235" w:name="_Sec763"/>
      <w:r>
        <w:t>2. Condições do Produto</w:t>
      </w:r>
      <w:bookmarkEnd w:id="235"/>
    </w:p>
    <w:tbl>
      <w:tblPr>
        <w:tblStyle w:val="PURTable"/>
        <w:tblW w:w="0" w:type="dxa"/>
        <w:tblLook w:val="04A0" w:firstRow="1" w:lastRow="0" w:firstColumn="1" w:lastColumn="0" w:noHBand="0" w:noVBand="1"/>
      </w:tblPr>
      <w:tblGrid>
        <w:gridCol w:w="3643"/>
        <w:gridCol w:w="3624"/>
        <w:gridCol w:w="3649"/>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Isenção de Utilizador Qualificado: Todos</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2.1 Quantidade Inicial</w:t>
      </w:r>
    </w:p>
    <w:p w:rsidR="00077D78" w:rsidRDefault="00063D28">
      <w:pPr>
        <w:pStyle w:val="ProductList-Body"/>
      </w:pPr>
      <w:r>
        <w:t>Cada encomenda do Azure Site Recovery como um Plano dos Serviços do Microsoft Azure inclui a aquisição de uma Quantidade Inicial. A utilização do Cliente que exceder a Quantidade Inicial será cobrada com base nas Taxas de Consumo. O Compromisso Monetário poderá ser utilizado para pagar a utilização que exceder a Quantidade Inicial.</w:t>
      </w:r>
    </w:p>
    <w:p w:rsidR="00077D78" w:rsidRDefault="00077D78">
      <w:pPr>
        <w:pStyle w:val="ProductList-Body"/>
        <w:jc w:val="right"/>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2HeadingNoBorder"/>
      </w:pPr>
      <w:bookmarkStart w:id="236" w:name="_Sec657"/>
      <w:r>
        <w:t>Enterprise Mobility Suite (Plano)</w:t>
      </w:r>
      <w:bookmarkEnd w:id="236"/>
      <w:r>
        <w:fldChar w:fldCharType="begin"/>
      </w:r>
      <w:r>
        <w:instrText xml:space="preserve"> TC "</w:instrText>
      </w:r>
      <w:bookmarkStart w:id="237" w:name="_Toc426101799"/>
      <w:r>
        <w:instrText>Enterprise Mobility Suite (Plano)</w:instrText>
      </w:r>
      <w:bookmarkEnd w:id="237"/>
      <w:r>
        <w:instrText>" \l 3</w:instrText>
      </w:r>
      <w:r>
        <w:fldChar w:fldCharType="end"/>
      </w:r>
    </w:p>
    <w:p w:rsidR="00077D78" w:rsidRDefault="00063D28">
      <w:pPr>
        <w:pStyle w:val="ProductList-Offering1SubSection"/>
      </w:pPr>
      <w:bookmarkStart w:id="238" w:name="_Sec709"/>
      <w:r>
        <w:t>1. Disponibilidade do Programa</w:t>
      </w:r>
      <w:bookmarkEnd w:id="238"/>
    </w:p>
    <w:tbl>
      <w:tblPr>
        <w:tblStyle w:val="PURTable"/>
        <w:tblW w:w="0" w:type="dxa"/>
        <w:tblLook w:val="04A0" w:firstRow="1" w:lastRow="0" w:firstColumn="1" w:lastColumn="0" w:noHBand="0" w:noVBand="1"/>
      </w:tblPr>
      <w:tblGrid>
        <w:gridCol w:w="4461"/>
        <w:gridCol w:w="811"/>
        <w:gridCol w:w="784"/>
        <w:gridCol w:w="798"/>
        <w:gridCol w:w="811"/>
        <w:gridCol w:w="829"/>
        <w:gridCol w:w="823"/>
        <w:gridCol w:w="802"/>
        <w:gridCol w:w="797"/>
      </w:tblGrid>
      <w:tr w:rsidR="00077D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7D78" w:rsidTr="008E3015">
        <w:tc>
          <w:tcPr>
            <w:tcW w:w="5020" w:type="dxa"/>
            <w:tcBorders>
              <w:top w:val="single" w:sz="6" w:space="0" w:color="FFFFFF"/>
              <w:left w:val="none" w:sz="4" w:space="0" w:color="6E6E6E"/>
              <w:bottom w:val="dashed" w:sz="4" w:space="0" w:color="BFBFBF"/>
              <w:right w:val="none" w:sz="4" w:space="0" w:color="6E6E6E"/>
            </w:tcBorders>
          </w:tcPr>
          <w:p w:rsidR="00077D78" w:rsidRDefault="00063D28" w:rsidP="001C3FB9">
            <w:pPr>
              <w:pStyle w:val="ProductList-TableBody"/>
            </w:pPr>
            <w:r>
              <w:t>Enterprise Mobility Suite</w:t>
            </w:r>
            <w:r>
              <w:fldChar w:fldCharType="begin"/>
            </w:r>
            <w:r>
              <w:instrText xml:space="preserve"> XE "Enterprise Mobility Suite"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077D78" w:rsidRDefault="00063D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77D78" w:rsidRDefault="008E3015">
            <w:pPr>
              <w:pStyle w:val="ProductList-TableBody"/>
              <w:jc w:val="center"/>
            </w:pPr>
            <w: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D78" w:rsidRPr="001C3FB9" w:rsidRDefault="001C3FB9">
            <w:pPr>
              <w:pStyle w:val="ProductList-TableBody"/>
              <w:jc w:val="center"/>
              <w:rPr>
                <w:color w:val="000000" w:themeColor="text1"/>
              </w:rPr>
            </w:pPr>
            <w:r w:rsidRPr="001C3FB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D78" w:rsidRPr="001C3FB9" w:rsidRDefault="00063D28">
            <w:pPr>
              <w:pStyle w:val="ProductList-TableBody"/>
              <w:jc w:val="center"/>
              <w:rPr>
                <w:color w:val="000000" w:themeColor="text1"/>
              </w:rPr>
            </w:pPr>
            <w:r w:rsidRPr="001C3FB9">
              <w:rPr>
                <w:color w:val="000000" w:themeColor="text1"/>
              </w:rPr>
              <w:fldChar w:fldCharType="begin"/>
            </w:r>
            <w:r w:rsidRPr="001C3FB9">
              <w:rPr>
                <w:color w:val="000000" w:themeColor="text1"/>
              </w:rPr>
              <w:instrText xml:space="preserve"> AutoTextList   \s NoStyle \t "Serviço Online Enterprise" </w:instrText>
            </w:r>
            <w:r w:rsidRPr="001C3FB9">
              <w:rPr>
                <w:color w:val="000000" w:themeColor="text1"/>
              </w:rPr>
              <w:fldChar w:fldCharType="separate"/>
            </w:r>
            <w:r w:rsidRPr="001C3FB9">
              <w:rPr>
                <w:color w:val="000000" w:themeColor="text1"/>
              </w:rPr>
              <w:t>EO</w:t>
            </w:r>
            <w:r w:rsidRPr="001C3FB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77D78" w:rsidRDefault="008E301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77D78" w:rsidRDefault="008E3015">
            <w:pPr>
              <w:pStyle w:val="ProductList-TableBody"/>
              <w:jc w:val="center"/>
            </w:pPr>
            <w:r>
              <w:t>A,ST</w:t>
            </w:r>
          </w:p>
        </w:tc>
      </w:tr>
      <w:tr w:rsidR="00077D78" w:rsidTr="008E3015">
        <w:tc>
          <w:tcPr>
            <w:tcW w:w="50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pPr>
            <w:r>
              <w:t>Suplemento do Enterprise Mobility Suite</w:t>
            </w:r>
            <w:r>
              <w:fldChar w:fldCharType="begin"/>
            </w:r>
            <w:r>
              <w:instrText xml:space="preserve"> XE "Suplemento do Enterprise Mobility Suite"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77D78" w:rsidRDefault="00063D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77D78" w:rsidRDefault="008E3015">
            <w:pPr>
              <w:pStyle w:val="ProductList-TableBody"/>
              <w:jc w:val="center"/>
            </w:pPr>
            <w: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D78" w:rsidRPr="001C3FB9" w:rsidRDefault="001C3FB9">
            <w:pPr>
              <w:pStyle w:val="ProductList-TableBody"/>
              <w:jc w:val="center"/>
              <w:rPr>
                <w:color w:val="000000" w:themeColor="text1"/>
              </w:rPr>
            </w:pPr>
            <w:r w:rsidRPr="001C3FB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D78" w:rsidRPr="001C3FB9" w:rsidRDefault="00063D28">
            <w:pPr>
              <w:pStyle w:val="ProductList-TableBody"/>
              <w:jc w:val="center"/>
              <w:rPr>
                <w:color w:val="000000" w:themeColor="text1"/>
              </w:rPr>
            </w:pPr>
            <w:r w:rsidRPr="001C3FB9">
              <w:rPr>
                <w:color w:val="000000" w:themeColor="text1"/>
              </w:rPr>
              <w:fldChar w:fldCharType="begin"/>
            </w:r>
            <w:r w:rsidRPr="001C3FB9">
              <w:rPr>
                <w:color w:val="000000" w:themeColor="text1"/>
              </w:rPr>
              <w:instrText xml:space="preserve"> AutoTextList   \s NoStyle \t "Serviço Online Enterprise" </w:instrText>
            </w:r>
            <w:r w:rsidRPr="001C3FB9">
              <w:rPr>
                <w:color w:val="000000" w:themeColor="text1"/>
              </w:rPr>
              <w:fldChar w:fldCharType="separate"/>
            </w:r>
            <w:r w:rsidRPr="001C3FB9">
              <w:rPr>
                <w:color w:val="000000" w:themeColor="text1"/>
              </w:rPr>
              <w:t>EO</w:t>
            </w:r>
            <w:r w:rsidRPr="001C3FB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77D78" w:rsidRDefault="008E301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77D78" w:rsidRDefault="008E3015">
            <w:pPr>
              <w:pStyle w:val="ProductList-TableBody"/>
              <w:jc w:val="center"/>
            </w:pPr>
            <w:r>
              <w:t>A,ST</w:t>
            </w:r>
          </w:p>
        </w:tc>
      </w:tr>
      <w:tr w:rsidR="00077D78">
        <w:tc>
          <w:tcPr>
            <w:tcW w:w="5020" w:type="dxa"/>
            <w:tcBorders>
              <w:top w:val="dashed" w:sz="4" w:space="0" w:color="BFBFBF"/>
              <w:left w:val="none" w:sz="4" w:space="0" w:color="6E6E6E"/>
              <w:bottom w:val="none" w:sz="4" w:space="0" w:color="BFBFBF"/>
              <w:right w:val="none" w:sz="4" w:space="0" w:color="6E6E6E"/>
            </w:tcBorders>
          </w:tcPr>
          <w:p w:rsidR="00077D78" w:rsidRDefault="00063D28">
            <w:pPr>
              <w:pStyle w:val="ProductList-TableBody"/>
            </w:pPr>
            <w:r>
              <w:t>Enterprise Mobility Suite de SA Existente</w:t>
            </w:r>
            <w:r>
              <w:fldChar w:fldCharType="begin"/>
            </w:r>
            <w:r>
              <w:instrText xml:space="preserve"> XE "Enterprise Mobility Suite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Pr="001C3FB9" w:rsidRDefault="00077D7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D78" w:rsidRPr="001C3FB9" w:rsidRDefault="00063D28">
            <w:pPr>
              <w:pStyle w:val="ProductList-TableBody"/>
              <w:jc w:val="center"/>
              <w:rPr>
                <w:color w:val="000000" w:themeColor="text1"/>
              </w:rPr>
            </w:pPr>
            <w:r w:rsidRPr="001C3FB9">
              <w:rPr>
                <w:color w:val="000000" w:themeColor="text1"/>
              </w:rPr>
              <w:fldChar w:fldCharType="begin"/>
            </w:r>
            <w:r w:rsidRPr="001C3FB9">
              <w:rPr>
                <w:color w:val="000000" w:themeColor="text1"/>
              </w:rPr>
              <w:instrText xml:space="preserve"> AutoTextList   \s NoStyle \t "Serviço Online Enterprise" </w:instrText>
            </w:r>
            <w:r w:rsidRPr="001C3FB9">
              <w:rPr>
                <w:color w:val="000000" w:themeColor="text1"/>
              </w:rPr>
              <w:fldChar w:fldCharType="separate"/>
            </w:r>
            <w:r w:rsidRPr="001C3FB9">
              <w:rPr>
                <w:color w:val="000000" w:themeColor="text1"/>
              </w:rPr>
              <w:t>EO</w:t>
            </w:r>
            <w:r w:rsidRPr="001C3FB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r>
    </w:tbl>
    <w:p w:rsidR="00077D78" w:rsidRDefault="00077D78">
      <w:pPr>
        <w:pStyle w:val="ProductList-Body"/>
      </w:pPr>
    </w:p>
    <w:p w:rsidR="00077D78" w:rsidRDefault="00063D28">
      <w:pPr>
        <w:pStyle w:val="ProductList-Offering1SubSection"/>
      </w:pPr>
      <w:bookmarkStart w:id="239" w:name="_Sec764"/>
      <w:r>
        <w:t>2. Condições do Produto</w:t>
      </w:r>
      <w:bookmarkEnd w:id="239"/>
    </w:p>
    <w:tbl>
      <w:tblPr>
        <w:tblStyle w:val="PURTable"/>
        <w:tblW w:w="0" w:type="dxa"/>
        <w:tblLook w:val="04A0" w:firstRow="1" w:lastRow="0" w:firstColumn="1" w:lastColumn="0" w:noHBand="0" w:noVBand="1"/>
      </w:tblPr>
      <w:tblGrid>
        <w:gridCol w:w="3643"/>
        <w:gridCol w:w="3624"/>
        <w:gridCol w:w="3649"/>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(SCE):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D78" w:rsidRDefault="00063D28">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2.1 Elegibilidade de Aquisição de SL de Utilizador de Suplementos</w:t>
      </w:r>
    </w:p>
    <w:p w:rsidR="00077D78" w:rsidRDefault="00063D28">
      <w:pPr>
        <w:pStyle w:val="ProductList-Body"/>
      </w:pPr>
      <w:r>
        <w:t>Os clientes têm de ter uma Inscrição Enterprise ativa com cobertura SA ativa para as Licenças Qualificáveis correspondentes. As Licenças Qualificáveis podem ser baseadas no utilizador ou no dispositivo. Os clientes com uma versão anterior a 2010 do MBSA têm de assinar os Termos e Condições Suplementares de Serviços Online.</w:t>
      </w:r>
    </w:p>
    <w:p w:rsidR="00077D78" w:rsidRDefault="00077D78">
      <w:pPr>
        <w:pStyle w:val="ProductList-Body"/>
      </w:pPr>
    </w:p>
    <w:p w:rsidR="00077D78" w:rsidRDefault="00063D28">
      <w:pPr>
        <w:pStyle w:val="ProductList-ClauseHeading"/>
      </w:pPr>
      <w:r>
        <w:t>2.2 Licenças Qualificáveis de SL de Utilizador de Suplementos</w:t>
      </w:r>
    </w:p>
    <w:tbl>
      <w:tblPr>
        <w:tblStyle w:val="PURTable"/>
        <w:tblW w:w="0" w:type="dxa"/>
        <w:tblLook w:val="04A0" w:firstRow="1" w:lastRow="0" w:firstColumn="1" w:lastColumn="0" w:noHBand="0" w:noVBand="1"/>
      </w:tblPr>
      <w:tblGrid>
        <w:gridCol w:w="5456"/>
        <w:gridCol w:w="5460"/>
      </w:tblGrid>
      <w:tr w:rsidR="00077D7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SL de Utilizador de Suplementos</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077D78" w:rsidRDefault="00077D78">
            <w:pPr>
              <w:pStyle w:val="ProductList-TableBody"/>
            </w:pP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077D78" w:rsidRDefault="00077D78">
            <w:pPr>
              <w:pStyle w:val="ProductList-TableBody"/>
            </w:pP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77D78" w:rsidRDefault="00077D78">
            <w:pPr>
              <w:pStyle w:val="ProductList-TableBody"/>
            </w:pP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77D78" w:rsidRDefault="00063D28">
            <w:pPr>
              <w:pStyle w:val="ProductList-TableBody"/>
            </w:pPr>
            <w:r>
              <w:t>Enterprise Mobility Suite</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77D78" w:rsidRDefault="00077D78">
            <w:pPr>
              <w:pStyle w:val="ProductList-TableBody"/>
            </w:pP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077D78" w:rsidRDefault="00077D78">
            <w:pPr>
              <w:pStyle w:val="ProductList-TableBody"/>
            </w:pPr>
          </w:p>
        </w:tc>
      </w:tr>
    </w:tbl>
    <w:p w:rsidR="00077D78" w:rsidRDefault="00077D78">
      <w:pPr>
        <w:pStyle w:val="ProductList-Body"/>
      </w:pPr>
    </w:p>
    <w:p w:rsidR="00077D78" w:rsidRDefault="00063D28">
      <w:pPr>
        <w:pStyle w:val="ProductList-ClauseHeading"/>
      </w:pPr>
      <w:r>
        <w:t>2.3 Restrições de Aquisição de SL de Utilizador de Suplementos</w:t>
      </w:r>
    </w:p>
    <w:p w:rsidR="00077D78" w:rsidRDefault="00063D28">
      <w:pPr>
        <w:pStyle w:val="ProductList-Body"/>
      </w:pPr>
      <w:r>
        <w:t>Só uma SL de Utilizador de Suplementos pode ser adquirida para cada Licença Qualificável (ou conjunto de Licenças Qualificáveis).</w:t>
      </w:r>
    </w:p>
    <w:p w:rsidR="00077D78" w:rsidRDefault="00077D78">
      <w:pPr>
        <w:pStyle w:val="ProductList-Body"/>
      </w:pPr>
    </w:p>
    <w:p w:rsidR="00077D78" w:rsidRDefault="00063D28">
      <w:pPr>
        <w:pStyle w:val="ProductList-Body"/>
      </w:pPr>
      <w:r>
        <w:t>Os clientes poderão adquirir SLs de Utilizador de Suplementos para utilizadores ou utilizadores de dispositivos adicionados a um número de dispositivo ou utilizador da Inscrição Enterprise entre as datas true-up (isto é, antes da aquisição das licenças qualificáveis), sujeitos à mesma limitação de uma SL de Utilizador de Suplementos por Licença Qualificável (ou conjunto de Licenças Qualificáveis).</w:t>
      </w:r>
    </w:p>
    <w:p w:rsidR="00077D78" w:rsidRDefault="00077D78">
      <w:pPr>
        <w:pStyle w:val="ProductList-Body"/>
      </w:pPr>
    </w:p>
    <w:p w:rsidR="00077D78" w:rsidRDefault="00063D28">
      <w:pPr>
        <w:pStyle w:val="ProductList-Body"/>
      </w:pPr>
      <w:r>
        <w:t>Os clientes do Contrato Campus e School poderão adquirir a Licença de Subscrição de Utilizador correspondente para USLs do Enterprise Mobility Suite para os respetivos Utilizadores até à mesma quantidade que o respetivo número de PCs Elegíveis desde que tenham cobertura para as Licenças Qualificáveis.</w:t>
      </w:r>
    </w:p>
    <w:p w:rsidR="00077D78" w:rsidRDefault="00077D78">
      <w:pPr>
        <w:pStyle w:val="ProductList-Body"/>
      </w:pPr>
    </w:p>
    <w:p w:rsidR="00077D78" w:rsidRDefault="00063D28">
      <w:pPr>
        <w:pStyle w:val="ProductList-ClauseHeading"/>
      </w:pPr>
      <w:r>
        <w:t>2.4 Elegibilidade de aquisição para SLs de Utilizador do Enterprise Mobility Suite de SA Existente</w:t>
      </w:r>
    </w:p>
    <w:p w:rsidR="00077D78" w:rsidRDefault="00063D28">
      <w:pPr>
        <w:pStyle w:val="ProductList-Body"/>
      </w:pPr>
      <w:r>
        <w:t xml:space="preserve">As SLs de Utilizador de SA Existente podem ser adquiridas para proceder à transição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(“Licenças Qualificáveis”) para os Produtos na tabela abaixo. As Licenças de Subscrição para os Produtos também poderão ser transitadas com uma SL de Utilizador de SA Existente correspondente se a Licença de Subscrição tiver sido adquirida pelo menos três anos antes da aquisição da SL de Utilizador de SA Existente. A transição ao abrigo das SLs de Utilizador de SA Existente requer CAL Suite Bridges conforme indicado na tabela.</w:t>
      </w:r>
    </w:p>
    <w:tbl>
      <w:tblPr>
        <w:tblStyle w:val="PURTable"/>
        <w:tblW w:w="0" w:type="dxa"/>
        <w:tblLook w:val="04A0" w:firstRow="1" w:lastRow="0" w:firstColumn="1" w:lastColumn="0" w:noHBand="0" w:noVBand="1"/>
      </w:tblPr>
      <w:tblGrid>
        <w:gridCol w:w="3634"/>
        <w:gridCol w:w="3663"/>
        <w:gridCol w:w="3619"/>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Licenças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CAL Suite Bridge Necessária</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Enterprise Mobility Suite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Core CAL Bridge para Enterprise Mobility Suite</w:t>
            </w:r>
            <w:r>
              <w:rPr>
                <w:vertAlign w:val="superscript"/>
              </w:rPr>
              <w:t>2,3</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Enterprise Mobility Suite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Enterprise CAL Bridge para Enterprise Mobility Suite</w:t>
            </w:r>
            <w:r>
              <w:rPr>
                <w:vertAlign w:val="superscript"/>
              </w:rPr>
              <w:t>2,4</w:t>
            </w:r>
          </w:p>
        </w:tc>
      </w:tr>
    </w:tbl>
    <w:p w:rsidR="00077D78" w:rsidRDefault="00063D28">
      <w:pPr>
        <w:pStyle w:val="ProductList-Body"/>
      </w:pPr>
      <w:r>
        <w:rPr>
          <w:vertAlign w:val="superscript"/>
        </w:rPr>
        <w:t>1</w:t>
      </w:r>
      <w:r>
        <w:t>Disponível para aquisição no aniversário da inscrição ou no início de um novo período de inscrição apenas.</w:t>
      </w:r>
    </w:p>
    <w:p w:rsidR="00077D78" w:rsidRDefault="00063D28">
      <w:pPr>
        <w:pStyle w:val="ProductList-Body"/>
      </w:pPr>
      <w:r>
        <w:rPr>
          <w:vertAlign w:val="superscript"/>
        </w:rPr>
        <w:t>2</w:t>
      </w:r>
      <w:r>
        <w:t>Necessário para Aquisição no aniversário da inscrição apenas.</w:t>
      </w:r>
    </w:p>
    <w:p w:rsidR="00077D78" w:rsidRDefault="00063D28">
      <w:pPr>
        <w:pStyle w:val="ProductList-Body"/>
      </w:pPr>
      <w:r>
        <w:rPr>
          <w:vertAlign w:val="superscript"/>
        </w:rPr>
        <w:t>3</w:t>
      </w:r>
      <w:r>
        <w:t xml:space="preserve">Aquisição não necessária para utilizadores também licenciados com o Office 365 (Enterprise e Administração Pública E1, E3, E4) </w:t>
      </w:r>
    </w:p>
    <w:p w:rsidR="00077D78" w:rsidRDefault="00063D28">
      <w:pPr>
        <w:pStyle w:val="ProductList-Body"/>
      </w:pPr>
      <w:r>
        <w:rPr>
          <w:vertAlign w:val="superscript"/>
        </w:rPr>
        <w:t>4</w:t>
      </w:r>
      <w:r>
        <w:t>Aquisição não necessária para utilizadores também licenciados com o Office 365 (Enterprise e Administração Pública E3, E4)</w:t>
      </w:r>
    </w:p>
    <w:p w:rsidR="00077D78" w:rsidRDefault="00077D78">
      <w:pPr>
        <w:pStyle w:val="ProductList-Body"/>
      </w:pPr>
    </w:p>
    <w:p w:rsidR="00077D78" w:rsidRDefault="00063D28">
      <w:pPr>
        <w:pStyle w:val="ProductList-ClauseHeading"/>
      </w:pPr>
      <w:r>
        <w:t>2.5 Transições para SLs de Utilizador de SA Existente</w:t>
      </w:r>
    </w:p>
    <w:p w:rsidR="00077D78" w:rsidRDefault="00063D28">
      <w:pPr>
        <w:pStyle w:val="ProductList-Body"/>
      </w:pPr>
      <w:r>
        <w:t>Na transição para SLs de Utilizador de SA Existente, não pode ser adquirida mais de uma SL de Utilizador de SA Existente para cada Licença Qualificável de dispositivo transitada. Como exceção única para os dispositivos aos quais foi atribuída uma Licença Qualificável, utilizados por mais de um utilizador, o Cliente poderá adquirir uma SL de Utilizador de SA Existente para cada um desses utilizadores, mas apenas se adquirir uma SL de Utilizador de SA Existente para todos os utilizadores de todas as Estações de Trabalho Qualificadas.</w:t>
      </w:r>
    </w:p>
    <w:p w:rsidR="00077D78" w:rsidRDefault="00077D78">
      <w:pPr>
        <w:pStyle w:val="ProductList-Body"/>
      </w:pPr>
    </w:p>
    <w:p w:rsidR="00077D78" w:rsidRDefault="00063D28">
      <w:pPr>
        <w:pStyle w:val="ProductList-ClauseHeading"/>
      </w:pPr>
      <w:r>
        <w:t>2.6 Benefícios de SA para SLs de Utilizador do Enterprise Mobility Suite de SA Existente</w:t>
      </w:r>
    </w:p>
    <w:p w:rsidR="00077D78" w:rsidRDefault="00063D28">
      <w:pPr>
        <w:pStyle w:val="ProductList-Body"/>
      </w:pPr>
      <w:r>
        <w:t>As SLs de Utilizador do Enterprise Mobility Suite de SA Existente qualificam o Cliente para os Benefícios de SA com base nas Licenças Qualificáveis a serem transitadas.</w:t>
      </w:r>
    </w:p>
    <w:p w:rsidR="00077D78" w:rsidRDefault="00077D78">
      <w:pPr>
        <w:pStyle w:val="ProductList-Body"/>
        <w:jc w:val="right"/>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2HeadingNoBorder"/>
      </w:pPr>
      <w:bookmarkStart w:id="240" w:name="_Sec658"/>
      <w:r>
        <w:t>Azure Active Directory (Plano)</w:t>
      </w:r>
      <w:bookmarkEnd w:id="240"/>
      <w:r>
        <w:fldChar w:fldCharType="begin"/>
      </w:r>
      <w:r>
        <w:instrText xml:space="preserve"> TC "</w:instrText>
      </w:r>
      <w:bookmarkStart w:id="241" w:name="_Toc426101800"/>
      <w:r>
        <w:instrText>Azure Active Directory (Plano)</w:instrText>
      </w:r>
      <w:bookmarkEnd w:id="241"/>
      <w:r>
        <w:instrText>" \l 3</w:instrText>
      </w:r>
      <w:r>
        <w:fldChar w:fldCharType="end"/>
      </w:r>
    </w:p>
    <w:p w:rsidR="00077D78" w:rsidRDefault="00063D28">
      <w:pPr>
        <w:pStyle w:val="ProductList-Offering1SubSection"/>
      </w:pPr>
      <w:bookmarkStart w:id="242" w:name="_Sec710"/>
      <w:r>
        <w:t>1. Disponibilidade do Programa</w:t>
      </w:r>
      <w:bookmarkEnd w:id="242"/>
    </w:p>
    <w:tbl>
      <w:tblPr>
        <w:tblStyle w:val="PURTable"/>
        <w:tblW w:w="0" w:type="dxa"/>
        <w:tblLook w:val="04A0" w:firstRow="1" w:lastRow="0" w:firstColumn="1" w:lastColumn="0" w:noHBand="0" w:noVBand="1"/>
      </w:tblPr>
      <w:tblGrid>
        <w:gridCol w:w="4451"/>
        <w:gridCol w:w="813"/>
        <w:gridCol w:w="785"/>
        <w:gridCol w:w="799"/>
        <w:gridCol w:w="812"/>
        <w:gridCol w:w="830"/>
        <w:gridCol w:w="824"/>
        <w:gridCol w:w="803"/>
        <w:gridCol w:w="799"/>
      </w:tblGrid>
      <w:tr w:rsidR="00077D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7D78" w:rsidTr="001C3FB9">
        <w:tc>
          <w:tcPr>
            <w:tcW w:w="5020" w:type="dxa"/>
            <w:tcBorders>
              <w:top w:val="single" w:sz="6" w:space="0" w:color="FFFFFF"/>
              <w:left w:val="none" w:sz="4" w:space="0" w:color="6E6E6E"/>
              <w:bottom w:val="dashed" w:sz="4" w:space="0" w:color="BFBFBF"/>
              <w:right w:val="none" w:sz="4" w:space="0" w:color="6E6E6E"/>
            </w:tcBorders>
          </w:tcPr>
          <w:p w:rsidR="00077D78" w:rsidRDefault="00063D28">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77D78" w:rsidRDefault="00063D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1C3FB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77D78" w:rsidRPr="001C3FB9" w:rsidRDefault="001C3FB9">
            <w:pPr>
              <w:pStyle w:val="ProductList-TableBody"/>
              <w:jc w:val="center"/>
              <w:rPr>
                <w:color w:val="000000" w:themeColor="text1"/>
              </w:rPr>
            </w:pPr>
            <w:r w:rsidRPr="001C3FB9">
              <w:rPr>
                <w:color w:val="000000" w:themeColor="text1"/>
              </w:rPr>
              <w:t>A</w:t>
            </w:r>
            <w:r w:rsidR="00063D28" w:rsidRPr="001C3FB9">
              <w:rPr>
                <w:color w:val="000000" w:themeColor="text1"/>
              </w:rPr>
              <w:t>,</w:t>
            </w:r>
            <w:r w:rsidR="00063D28" w:rsidRPr="001C3FB9">
              <w:rPr>
                <w:color w:val="000000" w:themeColor="text1"/>
              </w:rPr>
              <w:fldChar w:fldCharType="begin"/>
            </w:r>
            <w:r w:rsidR="00063D28" w:rsidRPr="001C3FB9">
              <w:rPr>
                <w:color w:val="000000" w:themeColor="text1"/>
              </w:rPr>
              <w:instrText xml:space="preserve"> AutoTextList   \s NoStyle \t "Oferta do Estudante" </w:instrText>
            </w:r>
            <w:r w:rsidR="00063D28" w:rsidRPr="001C3FB9">
              <w:rPr>
                <w:color w:val="000000" w:themeColor="text1"/>
              </w:rPr>
              <w:fldChar w:fldCharType="separate"/>
            </w:r>
            <w:r w:rsidR="00063D28" w:rsidRPr="001C3FB9">
              <w:rPr>
                <w:color w:val="000000" w:themeColor="text1"/>
              </w:rPr>
              <w:t>ST</w:t>
            </w:r>
            <w:r w:rsidR="00063D28" w:rsidRPr="001C3FB9">
              <w:rPr>
                <w:color w:val="000000" w:themeColor="text1"/>
              </w:rPr>
              <w:fldChar w:fldCharType="end"/>
            </w:r>
          </w:p>
        </w:tc>
      </w:tr>
      <w:tr w:rsidR="00077D78" w:rsidTr="001C3FB9">
        <w:tc>
          <w:tcPr>
            <w:tcW w:w="5020" w:type="dxa"/>
            <w:tcBorders>
              <w:top w:val="dashed" w:sz="4" w:space="0" w:color="BFBFBF"/>
              <w:left w:val="none" w:sz="4" w:space="0" w:color="6E6E6E"/>
              <w:bottom w:val="none" w:sz="4" w:space="0" w:color="BFBFBF"/>
              <w:right w:val="none" w:sz="4" w:space="0" w:color="6E6E6E"/>
            </w:tcBorders>
          </w:tcPr>
          <w:p w:rsidR="00077D78" w:rsidRDefault="00063D28">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77D78" w:rsidRDefault="00063D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1C3FB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77D78" w:rsidRPr="001C3FB9" w:rsidRDefault="001C3FB9">
            <w:pPr>
              <w:pStyle w:val="ProductList-TableBody"/>
              <w:jc w:val="center"/>
              <w:rPr>
                <w:color w:val="000000" w:themeColor="text1"/>
              </w:rPr>
            </w:pPr>
            <w:r w:rsidRPr="001C3FB9">
              <w:rPr>
                <w:color w:val="000000" w:themeColor="text1"/>
              </w:rPr>
              <w:t>A</w:t>
            </w:r>
            <w:r w:rsidR="00063D28" w:rsidRPr="001C3FB9">
              <w:rPr>
                <w:color w:val="000000" w:themeColor="text1"/>
              </w:rPr>
              <w:t>,</w:t>
            </w:r>
            <w:r w:rsidR="00063D28" w:rsidRPr="001C3FB9">
              <w:rPr>
                <w:color w:val="000000" w:themeColor="text1"/>
              </w:rPr>
              <w:fldChar w:fldCharType="begin"/>
            </w:r>
            <w:r w:rsidR="00063D28" w:rsidRPr="001C3FB9">
              <w:rPr>
                <w:color w:val="000000" w:themeColor="text1"/>
              </w:rPr>
              <w:instrText xml:space="preserve"> AutoTextList   \s NoStyle \t "Oferta do Estudante" </w:instrText>
            </w:r>
            <w:r w:rsidR="00063D28" w:rsidRPr="001C3FB9">
              <w:rPr>
                <w:color w:val="000000" w:themeColor="text1"/>
              </w:rPr>
              <w:fldChar w:fldCharType="separate"/>
            </w:r>
            <w:r w:rsidR="00063D28" w:rsidRPr="001C3FB9">
              <w:rPr>
                <w:color w:val="000000" w:themeColor="text1"/>
              </w:rPr>
              <w:t>ST</w:t>
            </w:r>
            <w:r w:rsidR="00063D28" w:rsidRPr="001C3FB9">
              <w:rPr>
                <w:color w:val="000000" w:themeColor="text1"/>
              </w:rPr>
              <w:fldChar w:fldCharType="end"/>
            </w:r>
          </w:p>
        </w:tc>
      </w:tr>
    </w:tbl>
    <w:p w:rsidR="00077D78" w:rsidRDefault="00077D78">
      <w:pPr>
        <w:pStyle w:val="ProductList-Body"/>
      </w:pPr>
    </w:p>
    <w:p w:rsidR="00077D78" w:rsidRDefault="00063D28">
      <w:pPr>
        <w:pStyle w:val="ProductList-Offering1SubSection"/>
      </w:pPr>
      <w:bookmarkStart w:id="243" w:name="_Sec765"/>
      <w:r>
        <w:t>2. Condições do Produto</w:t>
      </w:r>
      <w:bookmarkEnd w:id="243"/>
    </w:p>
    <w:tbl>
      <w:tblPr>
        <w:tblStyle w:val="PURTable"/>
        <w:tblW w:w="0" w:type="dxa"/>
        <w:tblLook w:val="04A0" w:firstRow="1" w:lastRow="0" w:firstColumn="1" w:lastColumn="0" w:noHBand="0" w:noVBand="1"/>
      </w:tblPr>
      <w:tblGrid>
        <w:gridCol w:w="3643"/>
        <w:gridCol w:w="3624"/>
        <w:gridCol w:w="3649"/>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D78" w:rsidRDefault="00063D28">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2.1 Início de Sessão Único (SSO)</w:t>
      </w:r>
    </w:p>
    <w:p w:rsidR="00077D78" w:rsidRDefault="00063D28">
      <w:pPr>
        <w:pStyle w:val="ProductList-Body"/>
      </w:pPr>
      <w:r>
        <w:t>Os clientes do Microsoft Azure Active Directory Basic podem utilizar o SSO para pré-integrar até 10 Aplicações SAAS/Aplicações Personalizadas por utilizador.</w:t>
      </w:r>
    </w:p>
    <w:p w:rsidR="00077D78" w:rsidRDefault="00077D78">
      <w:pPr>
        <w:pStyle w:val="ProductList-Body"/>
        <w:jc w:val="right"/>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2HeadingNoBorder"/>
      </w:pPr>
      <w:bookmarkStart w:id="244" w:name="_Sec659"/>
      <w:r>
        <w:t>Serviço de Gestão de Direitos do Azure (Plano)</w:t>
      </w:r>
      <w:bookmarkEnd w:id="244"/>
      <w:r>
        <w:fldChar w:fldCharType="begin"/>
      </w:r>
      <w:r>
        <w:instrText xml:space="preserve"> TC "</w:instrText>
      </w:r>
      <w:bookmarkStart w:id="245" w:name="_Toc426101801"/>
      <w:r>
        <w:instrText>Serviço de Gestão de Direitos do Azure (Plano)</w:instrText>
      </w:r>
      <w:bookmarkEnd w:id="245"/>
      <w:r>
        <w:instrText>" \l 3</w:instrText>
      </w:r>
      <w:r>
        <w:fldChar w:fldCharType="end"/>
      </w:r>
    </w:p>
    <w:p w:rsidR="00077D78" w:rsidRDefault="00063D28">
      <w:pPr>
        <w:pStyle w:val="ProductList-Offering1SubSection"/>
      </w:pPr>
      <w:bookmarkStart w:id="246" w:name="_Sec711"/>
      <w:r>
        <w:t>1. Disponibilidade do Programa</w:t>
      </w:r>
      <w:bookmarkEnd w:id="246"/>
    </w:p>
    <w:tbl>
      <w:tblPr>
        <w:tblStyle w:val="PURTable"/>
        <w:tblW w:w="10916" w:type="dxa"/>
        <w:tblLook w:val="04A0" w:firstRow="1" w:lastRow="0" w:firstColumn="1" w:lastColumn="0" w:noHBand="0" w:noVBand="1"/>
      </w:tblPr>
      <w:tblGrid>
        <w:gridCol w:w="4465"/>
        <w:gridCol w:w="812"/>
        <w:gridCol w:w="784"/>
        <w:gridCol w:w="798"/>
        <w:gridCol w:w="811"/>
        <w:gridCol w:w="830"/>
        <w:gridCol w:w="823"/>
        <w:gridCol w:w="802"/>
        <w:gridCol w:w="791"/>
      </w:tblGrid>
      <w:tr w:rsidR="00077D78" w:rsidTr="001C3FB9">
        <w:trPr>
          <w:cnfStyle w:val="100000000000" w:firstRow="1" w:lastRow="0" w:firstColumn="0" w:lastColumn="0" w:oddVBand="0" w:evenVBand="0" w:oddHBand="0" w:evenHBand="0" w:firstRowFirstColumn="0" w:firstRowLastColumn="0" w:lastRowFirstColumn="0" w:lastRowLastColumn="0"/>
        </w:trPr>
        <w:tc>
          <w:tcPr>
            <w:tcW w:w="4465"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Serviços Online</w:t>
            </w:r>
          </w:p>
        </w:tc>
        <w:tc>
          <w:tcPr>
            <w:tcW w:w="812"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3FB9" w:rsidTr="001C3FB9">
        <w:tc>
          <w:tcPr>
            <w:tcW w:w="4465" w:type="dxa"/>
            <w:tcBorders>
              <w:top w:val="single" w:sz="6" w:space="0" w:color="FFFFFF"/>
              <w:left w:val="none" w:sz="4" w:space="0" w:color="6E6E6E"/>
              <w:bottom w:val="dashed" w:sz="4" w:space="0" w:color="BFBFBF"/>
              <w:right w:val="none" w:sz="4" w:space="0" w:color="6E6E6E"/>
            </w:tcBorders>
          </w:tcPr>
          <w:p w:rsidR="001C3FB9" w:rsidRDefault="001C3FB9" w:rsidP="001C3FB9">
            <w:pPr>
              <w:pStyle w:val="ProductList-TableBody"/>
            </w:pPr>
            <w:r>
              <w:t>Gestão de Direitos do Azure (SL de Utilizador)</w:t>
            </w:r>
          </w:p>
        </w:tc>
        <w:tc>
          <w:tcPr>
            <w:tcW w:w="812" w:type="dxa"/>
            <w:tcBorders>
              <w:top w:val="single" w:sz="6" w:space="0" w:color="FFFFFF"/>
              <w:left w:val="none" w:sz="4" w:space="0" w:color="6E6E6E"/>
              <w:bottom w:val="dashed" w:sz="4" w:space="0" w:color="BFBFBF"/>
              <w:right w:val="single" w:sz="6" w:space="0" w:color="FFFFFF"/>
            </w:tcBorders>
          </w:tcPr>
          <w:p w:rsidR="001C3FB9" w:rsidRDefault="001C3FB9" w:rsidP="001C3FB9">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1C3FB9" w:rsidRDefault="001C3FB9" w:rsidP="001C3FB9">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C3FB9" w:rsidRDefault="001C3FB9" w:rsidP="001C3FB9">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1C3FB9" w:rsidRDefault="001C3FB9" w:rsidP="001C3FB9">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1C3FB9" w:rsidRPr="00537B0D" w:rsidRDefault="001C3FB9" w:rsidP="001C3FB9">
            <w:pPr>
              <w:pStyle w:val="ProductList-TableBody"/>
              <w:jc w:val="center"/>
              <w:rPr>
                <w:color w:val="00188F"/>
              </w:rPr>
            </w:pPr>
            <w:r w:rsidRPr="00537B0D">
              <w:rPr>
                <w:color w:val="00188F"/>
              </w:rP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1C3FB9" w:rsidRPr="00537B0D" w:rsidRDefault="001C3FB9" w:rsidP="001C3FB9">
            <w:pPr>
              <w:pStyle w:val="ProductList-TableBody"/>
              <w:jc w:val="center"/>
              <w:rPr>
                <w:color w:val="00188F"/>
              </w:rPr>
            </w:pPr>
            <w:r w:rsidRPr="00537B0D">
              <w:rPr>
                <w:color w:val="00188F"/>
              </w:rPr>
              <w:t>A</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1C3FB9" w:rsidRPr="00537B0D" w:rsidRDefault="001C3FB9" w:rsidP="001C3FB9">
            <w:pPr>
              <w:pStyle w:val="ProductList-TableBody"/>
              <w:jc w:val="center"/>
              <w:rPr>
                <w:color w:val="00188F"/>
              </w:rPr>
            </w:pPr>
            <w:r w:rsidRPr="00537B0D">
              <w:rPr>
                <w:color w:val="00188F"/>
              </w:rPr>
              <w:fldChar w:fldCharType="begin"/>
            </w:r>
            <w:r w:rsidRPr="00537B0D">
              <w:rPr>
                <w:color w:val="00188F"/>
              </w:rPr>
              <w:instrText>AutoTextList  \s NoStyle \t " : Produto Adicional OVS-ES Apenas         "</w:instrText>
            </w:r>
            <w:r w:rsidRPr="00537B0D">
              <w:rPr>
                <w:color w:val="00188F"/>
              </w:rPr>
              <w:fldChar w:fldCharType="separate"/>
            </w:r>
            <w:r w:rsidRPr="00537B0D">
              <w:rPr>
                <w:color w:val="00188F"/>
              </w:rPr>
              <w:t>A</w:t>
            </w:r>
            <w:r w:rsidRPr="00537B0D">
              <w:rPr>
                <w:color w:val="00188F"/>
              </w:rP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1C3FB9" w:rsidRPr="00537B0D" w:rsidRDefault="001C3FB9" w:rsidP="001C3FB9">
            <w:pPr>
              <w:pStyle w:val="ProductList-TableBody"/>
              <w:jc w:val="center"/>
              <w:rPr>
                <w:color w:val="00188F"/>
              </w:rPr>
            </w:pPr>
            <w:r w:rsidRPr="00537B0D">
              <w:rPr>
                <w:color w:val="00188F"/>
              </w:rPr>
              <w:t>A,</w:t>
            </w:r>
            <w:r w:rsidRPr="00537B0D">
              <w:rPr>
                <w:color w:val="00188F"/>
              </w:rPr>
              <w:fldChar w:fldCharType="begin"/>
            </w:r>
            <w:r w:rsidRPr="00537B0D">
              <w:rPr>
                <w:color w:val="00188F"/>
              </w:rPr>
              <w:instrText>AutoTextList  \s NoStyle \t " : Oferta do Estudante         "</w:instrText>
            </w:r>
            <w:r w:rsidRPr="00537B0D">
              <w:rPr>
                <w:color w:val="00188F"/>
              </w:rPr>
              <w:fldChar w:fldCharType="separate"/>
            </w:r>
            <w:r w:rsidRPr="00537B0D">
              <w:rPr>
                <w:color w:val="00188F"/>
              </w:rPr>
              <w:t>ST</w:t>
            </w:r>
            <w:r w:rsidRPr="00537B0D">
              <w:rPr>
                <w:color w:val="00188F"/>
              </w:rPr>
              <w:fldChar w:fldCharType="end"/>
            </w:r>
          </w:p>
        </w:tc>
      </w:tr>
      <w:tr w:rsidR="001C3FB9" w:rsidTr="001C3FB9">
        <w:tc>
          <w:tcPr>
            <w:tcW w:w="4465" w:type="dxa"/>
            <w:tcBorders>
              <w:top w:val="dashed" w:sz="4" w:space="0" w:color="BFBFBF"/>
              <w:left w:val="none" w:sz="4" w:space="0" w:color="6E6E6E"/>
              <w:bottom w:val="none" w:sz="4" w:space="0" w:color="BFBFBF"/>
              <w:right w:val="none" w:sz="4" w:space="0" w:color="6E6E6E"/>
            </w:tcBorders>
          </w:tcPr>
          <w:p w:rsidR="001C3FB9" w:rsidRDefault="001C3FB9" w:rsidP="001C3FB9">
            <w:pPr>
              <w:pStyle w:val="ProductList-TableBody"/>
            </w:pPr>
            <w:r>
              <w:t>Suplemento de Gestão de Direitos do Azure (SL de Utilizador)</w:t>
            </w:r>
          </w:p>
        </w:tc>
        <w:tc>
          <w:tcPr>
            <w:tcW w:w="812" w:type="dxa"/>
            <w:tcBorders>
              <w:top w:val="dashed" w:sz="4" w:space="0" w:color="BFBFBF"/>
              <w:left w:val="none" w:sz="4" w:space="0" w:color="6E6E6E"/>
              <w:bottom w:val="none" w:sz="4" w:space="0" w:color="BFBFBF"/>
              <w:right w:val="single" w:sz="6" w:space="0" w:color="FFFFFF"/>
            </w:tcBorders>
          </w:tcPr>
          <w:p w:rsidR="001C3FB9" w:rsidRDefault="001C3FB9" w:rsidP="001C3FB9">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1C3FB9" w:rsidRDefault="001C3FB9" w:rsidP="001C3FB9">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C3FB9" w:rsidRDefault="001C3FB9" w:rsidP="001C3FB9">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1C3FB9" w:rsidRDefault="001C3FB9" w:rsidP="001C3FB9">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1C3FB9" w:rsidRPr="00537B0D" w:rsidRDefault="001C3FB9" w:rsidP="001C3FB9">
            <w:pPr>
              <w:pStyle w:val="ProductList-TableBody"/>
              <w:jc w:val="center"/>
              <w:rPr>
                <w:color w:val="00188F"/>
              </w:rPr>
            </w:pPr>
            <w:r w:rsidRPr="00537B0D">
              <w:rPr>
                <w:color w:val="00188F"/>
              </w:rP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1C3FB9" w:rsidRPr="00537B0D" w:rsidRDefault="001C3FB9" w:rsidP="001C3FB9">
            <w:pPr>
              <w:pStyle w:val="ProductList-TableBody"/>
              <w:jc w:val="center"/>
              <w:rPr>
                <w:color w:val="00188F"/>
              </w:rPr>
            </w:pPr>
            <w:r w:rsidRPr="00537B0D">
              <w:rPr>
                <w:color w:val="00188F"/>
              </w:rP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1C3FB9" w:rsidRPr="00537B0D" w:rsidRDefault="001C3FB9" w:rsidP="001C3FB9">
            <w:pPr>
              <w:pStyle w:val="ProductList-TableBody"/>
              <w:jc w:val="center"/>
              <w:rPr>
                <w:color w:val="00188F"/>
              </w:rPr>
            </w:pPr>
            <w:r w:rsidRPr="00537B0D">
              <w:rPr>
                <w:color w:val="00188F"/>
              </w:rP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1C3FB9" w:rsidRPr="00537B0D" w:rsidRDefault="001C3FB9" w:rsidP="001C3FB9">
            <w:pPr>
              <w:pStyle w:val="ProductList-TableBody"/>
              <w:jc w:val="center"/>
              <w:rPr>
                <w:color w:val="00188F"/>
              </w:rPr>
            </w:pPr>
            <w:r w:rsidRPr="00537B0D">
              <w:rPr>
                <w:color w:val="00188F"/>
              </w:rPr>
              <w:t xml:space="preserve"> </w:t>
            </w:r>
          </w:p>
        </w:tc>
      </w:tr>
    </w:tbl>
    <w:p w:rsidR="00077D78" w:rsidRDefault="00063D28">
      <w:pPr>
        <w:pStyle w:val="ProductList-Offering1SubSection"/>
      </w:pPr>
      <w:bookmarkStart w:id="247" w:name="_Sec766"/>
      <w:r>
        <w:t>2. Condições do Produto</w:t>
      </w:r>
      <w:bookmarkEnd w:id="247"/>
    </w:p>
    <w:tbl>
      <w:tblPr>
        <w:tblStyle w:val="PURTable"/>
        <w:tblW w:w="0" w:type="dxa"/>
        <w:tblLook w:val="04A0" w:firstRow="1" w:lastRow="0" w:firstColumn="1" w:lastColumn="0" w:noHBand="0" w:noVBand="1"/>
      </w:tblPr>
      <w:tblGrid>
        <w:gridCol w:w="3640"/>
        <w:gridCol w:w="3628"/>
        <w:gridCol w:w="3648"/>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Termos e condições que regem a utilização de um Produto de Serviço Online." </w:instrText>
            </w:r>
            <w:r>
              <w:fldChar w:fldCharType="separate"/>
            </w:r>
            <w:r>
              <w:rPr>
                <w:color w:val="0563C1"/>
              </w:rPr>
              <w:t>Termos de Serviço</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Gestão de Direitos do Azure (SL de Utilizador)</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Gestão de Direitos do Azure (SL de Utilizador)</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Gestão de Direitos do Azure (SL de Utilizador)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jc w:val="right"/>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2HeadingNoBorder"/>
      </w:pPr>
      <w:bookmarkStart w:id="248" w:name="_Sec660"/>
      <w:r>
        <w:t>Azure RemoteApp (Plano)</w:t>
      </w:r>
      <w:bookmarkEnd w:id="248"/>
      <w:r>
        <w:fldChar w:fldCharType="begin"/>
      </w:r>
      <w:r>
        <w:instrText xml:space="preserve"> TC "</w:instrText>
      </w:r>
      <w:bookmarkStart w:id="249" w:name="_Toc426101802"/>
      <w:r>
        <w:instrText>Azure RemoteApp (Plano)</w:instrText>
      </w:r>
      <w:bookmarkEnd w:id="249"/>
      <w:r>
        <w:instrText>" \l 3</w:instrText>
      </w:r>
      <w:r>
        <w:fldChar w:fldCharType="end"/>
      </w:r>
    </w:p>
    <w:p w:rsidR="00077D78" w:rsidRDefault="00063D28">
      <w:pPr>
        <w:pStyle w:val="ProductList-Offering1SubSection"/>
      </w:pPr>
      <w:bookmarkStart w:id="250" w:name="_Sec712"/>
      <w:r>
        <w:t>1. Disponibilidade do Programa</w:t>
      </w:r>
      <w:bookmarkEnd w:id="250"/>
    </w:p>
    <w:tbl>
      <w:tblPr>
        <w:tblStyle w:val="PURTable"/>
        <w:tblW w:w="0" w:type="dxa"/>
        <w:tblLook w:val="04A0" w:firstRow="1" w:lastRow="0" w:firstColumn="1" w:lastColumn="0" w:noHBand="0" w:noVBand="1"/>
      </w:tblPr>
      <w:tblGrid>
        <w:gridCol w:w="4524"/>
        <w:gridCol w:w="817"/>
        <w:gridCol w:w="792"/>
        <w:gridCol w:w="805"/>
        <w:gridCol w:w="711"/>
        <w:gridCol w:w="833"/>
        <w:gridCol w:w="827"/>
        <w:gridCol w:w="809"/>
        <w:gridCol w:w="798"/>
      </w:tblGrid>
      <w:tr w:rsidR="00077D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7D78">
        <w:tc>
          <w:tcPr>
            <w:tcW w:w="5020" w:type="dxa"/>
            <w:tcBorders>
              <w:top w:val="single" w:sz="6" w:space="0" w:color="FFFFFF"/>
              <w:left w:val="none" w:sz="4" w:space="0" w:color="6E6E6E"/>
              <w:bottom w:val="none" w:sz="4" w:space="0" w:color="BFBFBF"/>
              <w:right w:val="none" w:sz="4" w:space="0" w:color="6E6E6E"/>
            </w:tcBorders>
          </w:tcPr>
          <w:p w:rsidR="00077D78" w:rsidRDefault="00063D28" w:rsidP="001C3FB9">
            <w:pPr>
              <w:pStyle w:val="ProductList-TableBody"/>
            </w:pPr>
            <w:r>
              <w:t>Azure RemoteApp</w:t>
            </w:r>
            <w:r>
              <w:fldChar w:fldCharType="begin"/>
            </w:r>
            <w:r>
              <w:instrText xml:space="preserve"> XE "Azure RemoteApp"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077D78" w:rsidRDefault="00063D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1C3FB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1C3FB9">
            <w:pPr>
              <w:pStyle w:val="ProductList-TableBody"/>
              <w:jc w:val="center"/>
            </w:pPr>
            <w:r>
              <w:t>A</w:t>
            </w:r>
          </w:p>
        </w:tc>
      </w:tr>
    </w:tbl>
    <w:p w:rsidR="00077D78" w:rsidRDefault="00077D78">
      <w:pPr>
        <w:pStyle w:val="ProductList-Body"/>
      </w:pPr>
    </w:p>
    <w:p w:rsidR="00077D78" w:rsidRDefault="00063D28">
      <w:pPr>
        <w:pStyle w:val="ProductList-Offering1SubSection"/>
      </w:pPr>
      <w:bookmarkStart w:id="251" w:name="_Sec767"/>
      <w:r>
        <w:t>2. Condições do Produto</w:t>
      </w:r>
      <w:bookmarkEnd w:id="251"/>
    </w:p>
    <w:tbl>
      <w:tblPr>
        <w:tblStyle w:val="PURTable"/>
        <w:tblW w:w="0" w:type="dxa"/>
        <w:tblLook w:val="04A0" w:firstRow="1" w:lastRow="0" w:firstColumn="1" w:lastColumn="0" w:noHBand="0" w:noVBand="1"/>
      </w:tblPr>
      <w:tblGrid>
        <w:gridCol w:w="3643"/>
        <w:gridCol w:w="3624"/>
        <w:gridCol w:w="3649"/>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Termos e condições que regem a utilização de um Produto de Serviço Online." </w:instrText>
            </w:r>
            <w:r>
              <w:fldChar w:fldCharType="separate"/>
            </w:r>
            <w:r>
              <w:rPr>
                <w:color w:val="0563C1"/>
              </w:rPr>
              <w:t>Termos de Serviço</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(SCE): Tudo</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D78" w:rsidRDefault="00063D28">
            <w:pPr>
              <w:pStyle w:val="ProductList-TableBody"/>
            </w:pPr>
            <w:r>
              <w:fldChar w:fldCharType="begin"/>
            </w:r>
            <w:r>
              <w:instrText xml:space="preserve"> AutoTextList   \s NoStyle \t ":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jc w:val="right"/>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2HeadingNoBorder"/>
      </w:pPr>
      <w:bookmarkStart w:id="252" w:name="_Sec854"/>
      <w:r>
        <w:t>Operations Management Suite (Plano)</w:t>
      </w:r>
      <w:bookmarkEnd w:id="252"/>
      <w:r>
        <w:fldChar w:fldCharType="begin"/>
      </w:r>
      <w:r>
        <w:instrText xml:space="preserve"> TC "</w:instrText>
      </w:r>
      <w:bookmarkStart w:id="253" w:name="_Toc426101803"/>
      <w:r>
        <w:instrText>Operations Management Suite (Plano)</w:instrText>
      </w:r>
      <w:bookmarkEnd w:id="253"/>
      <w:r>
        <w:instrText>" \l 3</w:instrText>
      </w:r>
      <w:r>
        <w:fldChar w:fldCharType="end"/>
      </w:r>
    </w:p>
    <w:p w:rsidR="00077D78" w:rsidRDefault="00063D28">
      <w:pPr>
        <w:pStyle w:val="ProductList-Offering1SubSection"/>
      </w:pPr>
      <w:bookmarkStart w:id="254" w:name="_Sec855"/>
      <w:r>
        <w:t>1. Disponibilidade do Programa</w:t>
      </w:r>
      <w:bookmarkEnd w:id="254"/>
    </w:p>
    <w:tbl>
      <w:tblPr>
        <w:tblStyle w:val="PURTable"/>
        <w:tblW w:w="10916" w:type="dxa"/>
        <w:tblLook w:val="04A0" w:firstRow="1" w:lastRow="0" w:firstColumn="1" w:lastColumn="0" w:noHBand="0" w:noVBand="1"/>
      </w:tblPr>
      <w:tblGrid>
        <w:gridCol w:w="4529"/>
        <w:gridCol w:w="816"/>
        <w:gridCol w:w="791"/>
        <w:gridCol w:w="804"/>
        <w:gridCol w:w="710"/>
        <w:gridCol w:w="833"/>
        <w:gridCol w:w="827"/>
        <w:gridCol w:w="808"/>
        <w:gridCol w:w="798"/>
      </w:tblGrid>
      <w:tr w:rsidR="00077D78" w:rsidTr="001C3FB9">
        <w:trPr>
          <w:cnfStyle w:val="100000000000" w:firstRow="1" w:lastRow="0" w:firstColumn="0" w:lastColumn="0" w:oddVBand="0" w:evenVBand="0" w:oddHBand="0" w:evenHBand="0" w:firstRowFirstColumn="0" w:firstRowLastColumn="0" w:lastRowFirstColumn="0" w:lastRowLastColumn="0"/>
        </w:trPr>
        <w:tc>
          <w:tcPr>
            <w:tcW w:w="4529"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Serviços Online</w:t>
            </w:r>
          </w:p>
        </w:tc>
        <w:tc>
          <w:tcPr>
            <w:tcW w:w="816"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3FB9" w:rsidTr="001C3FB9">
        <w:tc>
          <w:tcPr>
            <w:tcW w:w="4529" w:type="dxa"/>
            <w:tcBorders>
              <w:top w:val="single" w:sz="6" w:space="0" w:color="FFFFFF"/>
              <w:left w:val="none" w:sz="4" w:space="0" w:color="6E6E6E"/>
              <w:bottom w:val="dashed" w:sz="4" w:space="0" w:color="BFBFBF"/>
              <w:right w:val="none" w:sz="4" w:space="0" w:color="6E6E6E"/>
            </w:tcBorders>
          </w:tcPr>
          <w:p w:rsidR="001C3FB9" w:rsidRDefault="001C3FB9" w:rsidP="001C3FB9">
            <w:pPr>
              <w:pStyle w:val="ProductList-TableBody"/>
            </w:pPr>
            <w:r>
              <w:t>Suplemento do Operations Management Suite Standard Edition</w:t>
            </w:r>
            <w:r>
              <w:fldChar w:fldCharType="begin"/>
            </w:r>
            <w:r>
              <w:instrText xml:space="preserve"> XE "Suplemento do Operations Management Suite Standard Edition" </w:instrText>
            </w:r>
            <w:r>
              <w:fldChar w:fldCharType="end"/>
            </w:r>
          </w:p>
        </w:tc>
        <w:tc>
          <w:tcPr>
            <w:tcW w:w="816" w:type="dxa"/>
            <w:tcBorders>
              <w:top w:val="single" w:sz="6" w:space="0" w:color="FFFFFF"/>
              <w:left w:val="none" w:sz="4" w:space="0" w:color="6E6E6E"/>
              <w:bottom w:val="dashed" w:sz="4" w:space="0" w:color="BFBFBF"/>
              <w:right w:val="single" w:sz="6" w:space="0" w:color="FFFFFF"/>
            </w:tcBorders>
          </w:tcPr>
          <w:p w:rsidR="001C3FB9" w:rsidRDefault="001C3FB9" w:rsidP="001C3FB9">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1C3FB9" w:rsidRDefault="001C3FB9" w:rsidP="001C3FB9">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C3FB9" w:rsidRDefault="001C3FB9" w:rsidP="001C3FB9">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1C3FB9" w:rsidRDefault="001C3FB9" w:rsidP="001C3FB9">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C3FB9" w:rsidRDefault="001C3FB9" w:rsidP="001C3FB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C3FB9" w:rsidRDefault="001C3FB9" w:rsidP="001C3FB9">
            <w:pPr>
              <w:pStyle w:val="ProductList-TableBody"/>
              <w:jc w:val="center"/>
            </w:pPr>
            <w: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C3FB9" w:rsidRDefault="001C3FB9" w:rsidP="001C3FB9">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C3FB9" w:rsidRDefault="001C3FB9" w:rsidP="001C3FB9">
            <w:pPr>
              <w:pStyle w:val="ProductList-TableBody"/>
              <w:jc w:val="center"/>
            </w:pPr>
            <w:r>
              <w:t>A</w:t>
            </w:r>
          </w:p>
        </w:tc>
      </w:tr>
      <w:tr w:rsidR="001C3FB9" w:rsidTr="001C3FB9">
        <w:tc>
          <w:tcPr>
            <w:tcW w:w="4529" w:type="dxa"/>
            <w:tcBorders>
              <w:top w:val="dashed" w:sz="4" w:space="0" w:color="BFBFBF"/>
              <w:left w:val="none" w:sz="4" w:space="0" w:color="6E6E6E"/>
              <w:bottom w:val="none" w:sz="4" w:space="0" w:color="BFBFBF"/>
              <w:right w:val="none" w:sz="4" w:space="0" w:color="6E6E6E"/>
            </w:tcBorders>
          </w:tcPr>
          <w:p w:rsidR="001C3FB9" w:rsidRDefault="001C3FB9" w:rsidP="001C3FB9">
            <w:pPr>
              <w:pStyle w:val="ProductList-TableBody"/>
            </w:pPr>
            <w:r>
              <w:t>Suplemento do Operations Management Suite Datacenter Edition</w:t>
            </w:r>
            <w:r>
              <w:fldChar w:fldCharType="begin"/>
            </w:r>
            <w:r>
              <w:instrText xml:space="preserve"> XE "Suplemento do Operations Management Suite Datacenter Edition" </w:instrText>
            </w:r>
            <w:r>
              <w:fldChar w:fldCharType="end"/>
            </w:r>
          </w:p>
        </w:tc>
        <w:tc>
          <w:tcPr>
            <w:tcW w:w="816" w:type="dxa"/>
            <w:tcBorders>
              <w:top w:val="dashed" w:sz="4" w:space="0" w:color="BFBFBF"/>
              <w:left w:val="none" w:sz="4" w:space="0" w:color="6E6E6E"/>
              <w:bottom w:val="none" w:sz="4" w:space="0" w:color="BFBFBF"/>
              <w:right w:val="single" w:sz="6" w:space="0" w:color="FFFFFF"/>
            </w:tcBorders>
          </w:tcPr>
          <w:p w:rsidR="001C3FB9" w:rsidRDefault="001C3FB9" w:rsidP="001C3FB9">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1C3FB9" w:rsidRDefault="001C3FB9" w:rsidP="001C3FB9">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C3FB9" w:rsidRDefault="001C3FB9" w:rsidP="001C3FB9">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1C3FB9" w:rsidRDefault="001C3FB9" w:rsidP="001C3FB9">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C3FB9" w:rsidRDefault="001C3FB9" w:rsidP="001C3FB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C3FB9" w:rsidRDefault="001C3FB9" w:rsidP="001C3FB9">
            <w:pPr>
              <w:pStyle w:val="ProductList-TableBody"/>
              <w:jc w:val="center"/>
            </w:pPr>
            <w: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C3FB9" w:rsidRDefault="001C3FB9" w:rsidP="001C3FB9">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1C3FB9" w:rsidRDefault="001C3FB9" w:rsidP="001C3FB9">
            <w:pPr>
              <w:pStyle w:val="ProductList-TableBody"/>
              <w:jc w:val="center"/>
            </w:pPr>
            <w:r>
              <w:t>A</w:t>
            </w:r>
          </w:p>
        </w:tc>
      </w:tr>
    </w:tbl>
    <w:p w:rsidR="00077D78" w:rsidRDefault="00063D28">
      <w:pPr>
        <w:pStyle w:val="ProductList-Offering1SubSection"/>
      </w:pPr>
      <w:bookmarkStart w:id="255" w:name="_Sec856"/>
      <w:r>
        <w:t>2. Condições do Produto</w:t>
      </w:r>
      <w:bookmarkEnd w:id="255"/>
    </w:p>
    <w:tbl>
      <w:tblPr>
        <w:tblStyle w:val="PURTable"/>
        <w:tblW w:w="0" w:type="dxa"/>
        <w:tblLook w:val="04A0" w:firstRow="1" w:lastRow="0" w:firstColumn="1" w:lastColumn="0" w:noHBand="0" w:noVBand="1"/>
      </w:tblPr>
      <w:tblGrid>
        <w:gridCol w:w="3643"/>
        <w:gridCol w:w="3624"/>
        <w:gridCol w:w="3649"/>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Termos e condições que regem a utilização de um Produto de Serviço Online." </w:instrText>
            </w:r>
            <w:r>
              <w:fldChar w:fldCharType="separate"/>
            </w:r>
            <w:r>
              <w:rPr>
                <w:color w:val="0563C1"/>
              </w:rPr>
              <w:t>Termos de Serviço</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D78" w:rsidRDefault="00063D28">
            <w:pPr>
              <w:pStyle w:val="ProductList-TableBody"/>
            </w:pPr>
            <w:r>
              <w:fldChar w:fldCharType="begin"/>
            </w:r>
            <w:r>
              <w:instrText xml:space="preserve"> AutoTextList   \s NoStyle \t ":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2.1 SLs de Suplementos</w:t>
      </w:r>
    </w:p>
    <w:tbl>
      <w:tblPr>
        <w:tblStyle w:val="PURTable"/>
        <w:tblW w:w="0" w:type="dxa"/>
        <w:tblLook w:val="04A0" w:firstRow="1" w:lastRow="0" w:firstColumn="1" w:lastColumn="0" w:noHBand="0" w:noVBand="1"/>
      </w:tblPr>
      <w:tblGrid>
        <w:gridCol w:w="5460"/>
        <w:gridCol w:w="5456"/>
      </w:tblGrid>
      <w:tr w:rsidR="00077D7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SL de Suplementos</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Core Infrastructure Server Standard</w:t>
            </w:r>
            <w:r>
              <w:rPr>
                <w:vertAlign w:val="superscript"/>
              </w:rPr>
              <w:t>1</w:t>
            </w:r>
          </w:p>
          <w:p w:rsidR="00077D78" w:rsidRDefault="00063D28">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Suplemento do Operations Management Suite Standard Edition</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Core Infrastructure Server Suite Datacenter</w:t>
            </w:r>
            <w:r>
              <w:rPr>
                <w:vertAlign w:val="superscript"/>
              </w:rPr>
              <w:t>1</w:t>
            </w:r>
          </w:p>
          <w:p w:rsidR="00077D78" w:rsidRDefault="00063D28">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Suplemento do Operations Management Suite Datacenter Edition</w:t>
            </w:r>
          </w:p>
        </w:tc>
      </w:tr>
    </w:tbl>
    <w:p w:rsidR="00077D78" w:rsidRDefault="00063D28">
      <w:pPr>
        <w:pStyle w:val="ProductList-Body"/>
      </w:pPr>
      <w:r>
        <w:rPr>
          <w:i/>
          <w:vertAlign w:val="superscript"/>
        </w:rPr>
        <w:t>1</w:t>
      </w:r>
      <w:r>
        <w:rPr>
          <w:i/>
        </w:rPr>
        <w:t>Com SA ativa</w:t>
      </w:r>
    </w:p>
    <w:p w:rsidR="00077D78" w:rsidRDefault="00077D78">
      <w:pPr>
        <w:pStyle w:val="ProductList-Body"/>
      </w:pPr>
    </w:p>
    <w:p w:rsidR="00077D78" w:rsidRDefault="00063D28">
      <w:pPr>
        <w:pStyle w:val="ProductList-ClauseHeading"/>
      </w:pPr>
      <w:r>
        <w:t>2.2 Azure Site Recovery com Operations Management Suite</w:t>
      </w:r>
    </w:p>
    <w:p w:rsidR="00077D78" w:rsidRDefault="00063D28">
      <w:pPr>
        <w:pStyle w:val="ProductList-Body"/>
      </w:pPr>
      <w:r>
        <w:t>Cada encomenda do Microsoft Azure Site Recovery como um Plano dos Serviços do Microsoft Azure inclui a aquisição de uma Quantidade Inicial. A utilização do Cliente que exceder a Quantidade Inicial será cobrada com base nas Taxas de Consumo. O Compromisso Monetário poderá ser utilizado para pagar a utilização que exceder a Quantidade Inicial.</w:t>
      </w:r>
    </w:p>
    <w:p w:rsidR="00077D78" w:rsidRDefault="00077D78">
      <w:pPr>
        <w:pStyle w:val="ProductList-Body"/>
        <w:jc w:val="right"/>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1HeadingNoBorder"/>
      </w:pPr>
      <w:bookmarkStart w:id="256" w:name="_Sec629"/>
      <w:r>
        <w:t>Enterprise Cloud Suite</w:t>
      </w:r>
      <w:bookmarkEnd w:id="256"/>
      <w:r>
        <w:fldChar w:fldCharType="begin"/>
      </w:r>
      <w:r>
        <w:instrText xml:space="preserve"> TC "</w:instrText>
      </w:r>
      <w:bookmarkStart w:id="257" w:name="_Toc426101804"/>
      <w:r>
        <w:instrText>Enterprise Cloud Suite</w:instrText>
      </w:r>
      <w:bookmarkEnd w:id="257"/>
      <w:r>
        <w:instrText>" \l 2</w:instrText>
      </w:r>
      <w:r>
        <w:fldChar w:fldCharType="end"/>
      </w:r>
    </w:p>
    <w:p w:rsidR="00077D78" w:rsidRDefault="00063D28">
      <w:pPr>
        <w:pStyle w:val="ProductList-Offering1SubSection"/>
      </w:pPr>
      <w:bookmarkStart w:id="258" w:name="_Sec713"/>
      <w:r>
        <w:t>1. Disponibilidade do Programa</w:t>
      </w:r>
      <w:bookmarkEnd w:id="258"/>
    </w:p>
    <w:tbl>
      <w:tblPr>
        <w:tblStyle w:val="PURTable"/>
        <w:tblW w:w="0" w:type="dxa"/>
        <w:tblLook w:val="04A0" w:firstRow="1" w:lastRow="0" w:firstColumn="1" w:lastColumn="0" w:noHBand="0" w:noVBand="1"/>
      </w:tblPr>
      <w:tblGrid>
        <w:gridCol w:w="4525"/>
        <w:gridCol w:w="817"/>
        <w:gridCol w:w="791"/>
        <w:gridCol w:w="805"/>
        <w:gridCol w:w="711"/>
        <w:gridCol w:w="833"/>
        <w:gridCol w:w="827"/>
        <w:gridCol w:w="809"/>
        <w:gridCol w:w="798"/>
      </w:tblGrid>
      <w:tr w:rsidR="00077D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7D78">
        <w:tc>
          <w:tcPr>
            <w:tcW w:w="5020" w:type="dxa"/>
            <w:tcBorders>
              <w:top w:val="single" w:sz="6" w:space="0" w:color="FFFFFF"/>
              <w:left w:val="none" w:sz="4" w:space="0" w:color="6E6E6E"/>
              <w:bottom w:val="dashed" w:sz="4" w:space="0" w:color="BFBFBF"/>
              <w:right w:val="none" w:sz="4" w:space="0" w:color="6E6E6E"/>
            </w:tcBorders>
          </w:tcPr>
          <w:p w:rsidR="00077D78" w:rsidRDefault="00063D28">
            <w:pPr>
              <w:pStyle w:val="ProductList-TableBody"/>
            </w:pPr>
            <w:r>
              <w:t>Enterprise Cloud Suite</w:t>
            </w:r>
            <w:r>
              <w:fldChar w:fldCharType="begin"/>
            </w:r>
            <w:r>
              <w:instrText xml:space="preserve"> XE "Enterprise Cloud Suite" </w:instrText>
            </w:r>
            <w:r>
              <w:fldChar w:fldCharType="end"/>
            </w:r>
          </w:p>
          <w:p w:rsidR="00077D78" w:rsidRDefault="00063D28">
            <w:pPr>
              <w:pStyle w:val="ProductList-TableBody"/>
            </w:pP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63D28">
            <w:pPr>
              <w:pStyle w:val="ProductList-TableBody"/>
              <w:jc w:val="center"/>
            </w:pPr>
            <w:r>
              <w:fldChar w:fldCharType="begin"/>
            </w:r>
            <w:r>
              <w:instrText xml:space="preserve"> AutoTextList   \s NoStyle \t "Serviço Online Enterprise" </w:instrText>
            </w:r>
            <w:r>
              <w:fldChar w:fldCharType="separate"/>
            </w:r>
            <w:r>
              <w:rPr>
                <w:color w:val="0563C1"/>
              </w:rPr>
              <w:t>EO</w:t>
            </w:r>
            <w:r>
              <w:fldChar w:fldCharType="end"/>
            </w:r>
            <w:r>
              <w:t>,</w:t>
            </w: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r>
      <w:tr w:rsidR="00077D78">
        <w:tc>
          <w:tcPr>
            <w:tcW w:w="50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pPr>
            <w:r>
              <w:t>Suplemento do Enterprise Cloud Suite</w:t>
            </w:r>
            <w:r>
              <w:fldChar w:fldCharType="begin"/>
            </w:r>
            <w:r>
              <w:instrText xml:space="preserve"> XE "Suplemento do Enterprise Cloud Suite"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63D28">
            <w:pPr>
              <w:pStyle w:val="ProductList-TableBody"/>
              <w:jc w:val="center"/>
            </w:pPr>
            <w:r>
              <w:fldChar w:fldCharType="begin"/>
            </w:r>
            <w:r>
              <w:instrText xml:space="preserve"> AutoTextList   \s NoStyle \t "Serviço Online Enterprise" </w:instrText>
            </w:r>
            <w:r>
              <w:fldChar w:fldCharType="separate"/>
            </w:r>
            <w:r>
              <w:rPr>
                <w:color w:val="0563C1"/>
              </w:rPr>
              <w:t>EO</w:t>
            </w:r>
            <w:r>
              <w:fldChar w:fldCharType="end"/>
            </w:r>
            <w:r>
              <w:t>,</w:t>
            </w: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r>
      <w:tr w:rsidR="00077D78">
        <w:tc>
          <w:tcPr>
            <w:tcW w:w="5020" w:type="dxa"/>
            <w:tcBorders>
              <w:top w:val="dashed" w:sz="4" w:space="0" w:color="BFBFBF"/>
              <w:left w:val="none" w:sz="4" w:space="0" w:color="6E6E6E"/>
              <w:bottom w:val="dashed" w:sz="4" w:space="0" w:color="BFBFBF"/>
              <w:right w:val="none" w:sz="4" w:space="0" w:color="6E6E6E"/>
            </w:tcBorders>
          </w:tcPr>
          <w:p w:rsidR="00077D78" w:rsidRDefault="00063D28">
            <w:pPr>
              <w:pStyle w:val="ProductList-TableBody"/>
            </w:pPr>
            <w:r>
              <w:t>Enterprise Cloud Suite de SA Existente</w:t>
            </w:r>
            <w:r>
              <w:fldChar w:fldCharType="begin"/>
            </w:r>
            <w:r>
              <w:instrText xml:space="preserve"> XE "Enterprise Cloud Suite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63D28">
            <w:pPr>
              <w:pStyle w:val="ProductList-TableBody"/>
              <w:jc w:val="center"/>
            </w:pPr>
            <w:r>
              <w:fldChar w:fldCharType="begin"/>
            </w:r>
            <w:r>
              <w:instrText xml:space="preserve"> AutoTextList   \s NoStyle \t "Serviço Online Enterprise" </w:instrText>
            </w:r>
            <w:r>
              <w:fldChar w:fldCharType="separate"/>
            </w:r>
            <w:r>
              <w:rPr>
                <w:color w:val="0563C1"/>
              </w:rPr>
              <w:t>EO</w:t>
            </w:r>
            <w:r>
              <w:fldChar w:fldCharType="end"/>
            </w:r>
            <w:r>
              <w:t>,</w:t>
            </w: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r>
      <w:tr w:rsidR="00077D78">
        <w:tc>
          <w:tcPr>
            <w:tcW w:w="5020" w:type="dxa"/>
            <w:tcBorders>
              <w:top w:val="dashed" w:sz="4" w:space="0" w:color="BFBFBF"/>
              <w:left w:val="none" w:sz="4" w:space="0" w:color="6E6E6E"/>
              <w:bottom w:val="none" w:sz="4" w:space="0" w:color="BFBFBF"/>
              <w:right w:val="none" w:sz="4" w:space="0" w:color="6E6E6E"/>
            </w:tcBorders>
          </w:tcPr>
          <w:p w:rsidR="00077D78" w:rsidRDefault="00063D28">
            <w:pPr>
              <w:pStyle w:val="ProductList-TableBody"/>
            </w:pPr>
            <w:r>
              <w:t>Lync Voice Add-on for Enterprise Cloud Suite</w:t>
            </w:r>
            <w:r>
              <w:fldChar w:fldCharType="begin"/>
            </w:r>
            <w:r>
              <w:instrText xml:space="preserve"> XE "Lync Voice Add-on for Enterprise Cloud Suite"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1C3FB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r>
    </w:tbl>
    <w:p w:rsidR="00077D78" w:rsidRDefault="00077D78">
      <w:pPr>
        <w:pStyle w:val="ProductList-Body"/>
      </w:pPr>
    </w:p>
    <w:p w:rsidR="00077D78" w:rsidRDefault="00063D28">
      <w:pPr>
        <w:pStyle w:val="ProductList-Offering1SubSection"/>
      </w:pPr>
      <w:bookmarkStart w:id="259" w:name="_Sec768"/>
      <w:r>
        <w:t>2. Condições do Produto</w:t>
      </w:r>
      <w:bookmarkEnd w:id="259"/>
    </w:p>
    <w:tbl>
      <w:tblPr>
        <w:tblStyle w:val="PURTable"/>
        <w:tblW w:w="0" w:type="dxa"/>
        <w:tblLook w:val="04A0" w:firstRow="1" w:lastRow="0" w:firstColumn="1" w:lastColumn="0" w:noHBand="0" w:noVBand="1"/>
      </w:tblPr>
      <w:tblGrid>
        <w:gridCol w:w="3643"/>
        <w:gridCol w:w="3624"/>
        <w:gridCol w:w="3649"/>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Período Suplementar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(SCE):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2.1 SLs de Utilizador de Suplementos e SLs de Utilizador de SA Existente</w:t>
      </w:r>
    </w:p>
    <w:p w:rsidR="00077D78" w:rsidRDefault="00063D28">
      <w:pPr>
        <w:pStyle w:val="ProductList-Body"/>
      </w:pPr>
      <w:r>
        <w:t xml:space="preserve">Para adquirir uma SL de Utilizador de Suplementos do Enterprise Cloud Suite ou uma SL de Utilizador do Enterprise Cloud Suite de SA Existente, o cliente tem de satisfazer os requisitos de elegibilidade e de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componente do Enterprise Cloud Suite. Os componentes são: SA do Windows por Utilizador</w:t>
      </w:r>
      <w:r>
        <w:fldChar w:fldCharType="begin"/>
      </w:r>
      <w:r>
        <w:instrText xml:space="preserve"> XE "SA do Windows por Utilizador" </w:instrText>
      </w:r>
      <w:r>
        <w:fldChar w:fldCharType="end"/>
      </w:r>
      <w:r>
        <w:t>, Enterprise Mobility Suite</w:t>
      </w:r>
      <w:r>
        <w:fldChar w:fldCharType="begin"/>
      </w:r>
      <w:r>
        <w:instrText xml:space="preserve"> XE "Enterprise Mobility Suite" </w:instrText>
      </w:r>
      <w:r>
        <w:fldChar w:fldCharType="end"/>
      </w:r>
      <w:r>
        <w:t xml:space="preserve"> e Office 365 Enterprise E3</w:t>
      </w:r>
      <w:r>
        <w:fldChar w:fldCharType="begin"/>
      </w:r>
      <w:r>
        <w:instrText xml:space="preserve"> XE "Office 365 Enterprise E3" </w:instrText>
      </w:r>
      <w:r>
        <w:fldChar w:fldCharType="end"/>
      </w:r>
      <w:r>
        <w:t>. Consulte as subsecções SLs de Utilizador de Suplementos do Enterprise Cloud Suite e SLs de Utilizador do Enterprise Cloud Suite de SA Existente nas secções Informações Adicionais para os componentes do Enterprise Cloud Suite para informações.</w:t>
      </w:r>
    </w:p>
    <w:p w:rsidR="00077D78" w:rsidRDefault="00077D78">
      <w:pPr>
        <w:pStyle w:val="ProductList-Body"/>
      </w:pPr>
    </w:p>
    <w:p w:rsidR="00077D78" w:rsidRDefault="00063D28">
      <w:pPr>
        <w:pStyle w:val="ProductList-ClauseHeading"/>
      </w:pPr>
      <w:r>
        <w:t>2.2 Transições para SLs de Utilizador de SA Existente</w:t>
      </w:r>
    </w:p>
    <w:p w:rsidR="00077D78" w:rsidRDefault="00063D28">
      <w:pPr>
        <w:pStyle w:val="ProductList-Body"/>
      </w:pPr>
      <w:r>
        <w:t>Na transição para SLs de Utilizador de SA Existente, não pode ser adquirida mais de uma SL de Utilizador de SA Existente para cada Estação de Trabalho Qualificada. Como exceção única para os dispositivos aos quais foi atribuída uma Licença Qualificável, utilizados por mais de um utilizador, o Cliente poderá adquirir uma SL de Utilizador de SA Existente para cada um desses utilizadores, mas apenas se adquirir uma SL de Utilizador de SA Existente para todos os utilizadores de todas as Estações de Trabalho Qualificadas.</w:t>
      </w:r>
    </w:p>
    <w:p w:rsidR="00077D78" w:rsidRDefault="00077D78">
      <w:pPr>
        <w:pStyle w:val="ProductList-Body"/>
      </w:pPr>
    </w:p>
    <w:p w:rsidR="00077D78" w:rsidRDefault="00063D28">
      <w:pPr>
        <w:pStyle w:val="ProductList-ClauseHeading"/>
      </w:pPr>
      <w:r>
        <w:t>2.3 Benefícios de SA para SLs de Utilizador do Enterprise Cloud Suite de SA</w:t>
      </w:r>
    </w:p>
    <w:p w:rsidR="00077D78" w:rsidRDefault="00063D28">
      <w:pPr>
        <w:pStyle w:val="ProductList-Body"/>
      </w:pPr>
      <w:r>
        <w:t>As SLs de Utilizador do Enterprise Cloud Suite de SA Existente fornecem os mesmos Benefícios de SA que os componentes de SA Existente da SL de Utilizador do Enterprise Cloud Suite de SA Existente (Office 365 E3 de SA Existente</w:t>
      </w:r>
      <w:r>
        <w:fldChar w:fldCharType="begin"/>
      </w:r>
      <w:r>
        <w:instrText xml:space="preserve"> XE "Office 365 E3 de SA Existente" </w:instrText>
      </w:r>
      <w:r>
        <w:fldChar w:fldCharType="end"/>
      </w:r>
      <w:r>
        <w:t>, Enterprise Mobility Suite de SA Existente</w:t>
      </w:r>
      <w:r>
        <w:fldChar w:fldCharType="begin"/>
      </w:r>
      <w:r>
        <w:instrText xml:space="preserve"> XE "Enterprise Mobility Suite de SA Existente" </w:instrText>
      </w:r>
      <w:r>
        <w:fldChar w:fldCharType="end"/>
      </w:r>
      <w:r>
        <w:t xml:space="preserve"> e Atualização e SA do Windows 8.1 Enterprise Por Utilizador (de SA Existente)</w:t>
      </w:r>
      <w:r>
        <w:fldChar w:fldCharType="begin"/>
      </w:r>
      <w:r>
        <w:instrText xml:space="preserve"> XE "Atualização e SA do Windows 8.1 Enterprise Por Utilizador (de SA Existente)" </w:instrText>
      </w:r>
      <w:r>
        <w:fldChar w:fldCharType="end"/>
      </w:r>
      <w:r>
        <w:t>).</w:t>
      </w:r>
    </w:p>
    <w:p w:rsidR="00077D78" w:rsidRDefault="00077D78">
      <w:pPr>
        <w:pStyle w:val="ProductList-Body"/>
      </w:pPr>
    </w:p>
    <w:p w:rsidR="00077D78" w:rsidRDefault="00063D28">
      <w:pPr>
        <w:pStyle w:val="ProductList-ClauseHeading"/>
      </w:pPr>
      <w:r>
        <w:t>2.4 Serviço em Nuvem da Comunidade Pública dos EUA</w:t>
      </w:r>
    </w:p>
    <w:p w:rsidR="00077D78" w:rsidRDefault="00063D28">
      <w:pPr>
        <w:pStyle w:val="ProductList-Body"/>
      </w:pPr>
      <w:r>
        <w:t xml:space="preserve">Para os conjuntos de aplicações do Office 365 Administração Pública identificados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w:t>
      </w:r>
    </w:p>
    <w:p w:rsidR="00077D78" w:rsidRDefault="00077D78">
      <w:pPr>
        <w:pStyle w:val="ProductList-Body"/>
        <w:jc w:val="right"/>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1HeadingNoBorder"/>
      </w:pPr>
      <w:bookmarkStart w:id="260" w:name="_Sec630"/>
      <w:r>
        <w:t>Microsoft Intune</w:t>
      </w:r>
      <w:bookmarkEnd w:id="260"/>
      <w:r>
        <w:fldChar w:fldCharType="begin"/>
      </w:r>
      <w:r>
        <w:instrText xml:space="preserve"> TC "</w:instrText>
      </w:r>
      <w:bookmarkStart w:id="261" w:name="_Toc426101805"/>
      <w:r>
        <w:instrText>Microsoft Intune</w:instrText>
      </w:r>
      <w:bookmarkEnd w:id="261"/>
      <w:r>
        <w:instrText>" \l 2</w:instrText>
      </w:r>
      <w:r>
        <w:fldChar w:fldCharType="end"/>
      </w:r>
    </w:p>
    <w:p w:rsidR="00077D78" w:rsidRDefault="00063D28">
      <w:pPr>
        <w:pStyle w:val="ProductList-Offering1SubSection"/>
      </w:pPr>
      <w:bookmarkStart w:id="262" w:name="_Sec714"/>
      <w:r>
        <w:t>1. Disponibilidade do Programa</w:t>
      </w:r>
      <w:bookmarkEnd w:id="262"/>
    </w:p>
    <w:tbl>
      <w:tblPr>
        <w:tblStyle w:val="PURTable"/>
        <w:tblW w:w="10916" w:type="dxa"/>
        <w:tblLook w:val="04A0" w:firstRow="1" w:lastRow="0" w:firstColumn="1" w:lastColumn="0" w:noHBand="0" w:noVBand="1"/>
      </w:tblPr>
      <w:tblGrid>
        <w:gridCol w:w="4524"/>
        <w:gridCol w:w="817"/>
        <w:gridCol w:w="792"/>
        <w:gridCol w:w="805"/>
        <w:gridCol w:w="711"/>
        <w:gridCol w:w="833"/>
        <w:gridCol w:w="827"/>
        <w:gridCol w:w="809"/>
        <w:gridCol w:w="798"/>
      </w:tblGrid>
      <w:tr w:rsidR="00077D78" w:rsidTr="000D30AA">
        <w:trPr>
          <w:cnfStyle w:val="100000000000" w:firstRow="1" w:lastRow="0" w:firstColumn="0" w:lastColumn="0" w:oddVBand="0" w:evenVBand="0" w:oddHBand="0" w:evenHBand="0" w:firstRowFirstColumn="0" w:firstRowLastColumn="0" w:lastRowFirstColumn="0" w:lastRowLastColumn="0"/>
        </w:trPr>
        <w:tc>
          <w:tcPr>
            <w:tcW w:w="4524"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Serviços Online</w:t>
            </w:r>
          </w:p>
        </w:tc>
        <w:tc>
          <w:tcPr>
            <w:tcW w:w="817"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0AA" w:rsidTr="00765968">
        <w:tc>
          <w:tcPr>
            <w:tcW w:w="4524" w:type="dxa"/>
            <w:tcBorders>
              <w:top w:val="single" w:sz="6" w:space="0" w:color="FFFFFF"/>
              <w:left w:val="none" w:sz="4" w:space="0" w:color="6E6E6E"/>
              <w:bottom w:val="dashed" w:sz="4" w:space="0" w:color="BFBFBF"/>
              <w:right w:val="none" w:sz="4" w:space="0" w:color="6E6E6E"/>
            </w:tcBorders>
          </w:tcPr>
          <w:p w:rsidR="000D30AA" w:rsidRDefault="000D30AA" w:rsidP="000D30AA">
            <w:pPr>
              <w:pStyle w:val="ProductList-TableBody"/>
            </w:pPr>
            <w:r>
              <w:t>Microsoft Intune</w:t>
            </w:r>
            <w:r>
              <w:fldChar w:fldCharType="begin"/>
            </w:r>
            <w:r>
              <w:instrText xml:space="preserve"> XE "Microsoft Intune" </w:instrText>
            </w:r>
            <w:r>
              <w:fldChar w:fldCharType="end"/>
            </w:r>
            <w:r>
              <w:t xml:space="preserve"> (SL de Utilizador)</w:t>
            </w:r>
          </w:p>
        </w:tc>
        <w:tc>
          <w:tcPr>
            <w:tcW w:w="817" w:type="dxa"/>
            <w:tcBorders>
              <w:top w:val="single" w:sz="6" w:space="0" w:color="FFFFF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D30AA" w:rsidRPr="00F46C9B" w:rsidRDefault="000D30AA" w:rsidP="000D30AA">
            <w:pPr>
              <w:pStyle w:val="ProductList-TableBody"/>
              <w:jc w:val="center"/>
              <w:rPr>
                <w:color w:val="00188F"/>
              </w:rPr>
            </w:pPr>
            <w:r w:rsidRPr="00F46C9B">
              <w:rPr>
                <w:color w:val="00188F"/>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D30AA" w:rsidRPr="00F46C9B" w:rsidRDefault="000D30AA" w:rsidP="000D30AA">
            <w:pPr>
              <w:pStyle w:val="ProductList-TableBody"/>
              <w:jc w:val="center"/>
              <w:rPr>
                <w:color w:val="00188F"/>
              </w:rPr>
            </w:pPr>
            <w:r w:rsidRPr="00F46C9B">
              <w:rPr>
                <w:color w:val="00188F"/>
              </w:rPr>
              <w:fldChar w:fldCharType="begin"/>
            </w:r>
            <w:r w:rsidRPr="00F46C9B">
              <w:rPr>
                <w:color w:val="00188F"/>
              </w:rPr>
              <w:instrText>AutoTextList  \s NoStyle \t " : Serviço Online Enterprise         "</w:instrText>
            </w:r>
            <w:r w:rsidRPr="00F46C9B">
              <w:rPr>
                <w:color w:val="00188F"/>
              </w:rPr>
              <w:fldChar w:fldCharType="separate"/>
            </w:r>
            <w:r w:rsidRPr="00F46C9B">
              <w:rPr>
                <w:color w:val="00188F"/>
              </w:rPr>
              <w:t>EO</w:t>
            </w:r>
            <w:r w:rsidRPr="00F46C9B">
              <w:rPr>
                <w:color w:val="00188F"/>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0D30AA" w:rsidRPr="00F46C9B" w:rsidRDefault="000D30AA" w:rsidP="000D30AA">
            <w:pPr>
              <w:pStyle w:val="ProductList-TableBody"/>
              <w:jc w:val="center"/>
              <w:rPr>
                <w:color w:val="00188F"/>
              </w:rPr>
            </w:pPr>
            <w:r w:rsidRPr="00F46C9B">
              <w:rPr>
                <w:color w:val="00188F"/>
              </w:rPr>
              <w:t xml:space="preserve">A </w:t>
            </w:r>
          </w:p>
        </w:tc>
        <w:tc>
          <w:tcPr>
            <w:tcW w:w="798" w:type="dxa"/>
            <w:tcBorders>
              <w:top w:val="single" w:sz="6" w:space="0" w:color="FFFFFF"/>
              <w:left w:val="single" w:sz="6" w:space="0" w:color="FFFFFF"/>
              <w:bottom w:val="single" w:sz="12" w:space="0" w:color="FFFFFF"/>
              <w:right w:val="single" w:sz="6" w:space="0" w:color="FFFFFF"/>
            </w:tcBorders>
            <w:shd w:val="clear" w:color="auto" w:fill="70AD47"/>
          </w:tcPr>
          <w:p w:rsidR="000D30AA" w:rsidRPr="00F46C9B" w:rsidRDefault="000D30AA" w:rsidP="000D30AA">
            <w:pPr>
              <w:pStyle w:val="ProductList-TableBody"/>
              <w:jc w:val="center"/>
              <w:rPr>
                <w:color w:val="00188F"/>
              </w:rPr>
            </w:pPr>
            <w:r w:rsidRPr="00F46C9B">
              <w:rPr>
                <w:color w:val="00188F"/>
              </w:rPr>
              <w:t>A,</w:t>
            </w:r>
            <w:r w:rsidRPr="00F46C9B">
              <w:rPr>
                <w:color w:val="00188F"/>
              </w:rPr>
              <w:fldChar w:fldCharType="begin"/>
            </w:r>
            <w:r w:rsidRPr="00F46C9B">
              <w:rPr>
                <w:color w:val="00188F"/>
              </w:rPr>
              <w:instrText>AutoTextList  \s NoStyle \t " : Oferta do Estudante         "</w:instrText>
            </w:r>
            <w:r w:rsidRPr="00F46C9B">
              <w:rPr>
                <w:color w:val="00188F"/>
              </w:rPr>
              <w:fldChar w:fldCharType="separate"/>
            </w:r>
            <w:r w:rsidRPr="00F46C9B">
              <w:rPr>
                <w:color w:val="00188F"/>
              </w:rPr>
              <w:t>ST</w:t>
            </w:r>
            <w:r w:rsidRPr="00F46C9B">
              <w:rPr>
                <w:color w:val="00188F"/>
              </w:rPr>
              <w:fldChar w:fldCharType="end"/>
            </w:r>
          </w:p>
        </w:tc>
      </w:tr>
      <w:tr w:rsidR="000D30AA" w:rsidTr="00765968">
        <w:tc>
          <w:tcPr>
            <w:tcW w:w="4524"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17"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D30AA" w:rsidRPr="00F46C9B" w:rsidRDefault="000D30AA" w:rsidP="000D30AA">
            <w:pPr>
              <w:pStyle w:val="ProductList-TableBody"/>
              <w:jc w:val="center"/>
              <w:rPr>
                <w:color w:val="00188F"/>
              </w:rPr>
            </w:pPr>
            <w:r w:rsidRPr="00F46C9B">
              <w:rPr>
                <w:color w:val="00188F"/>
              </w:rPr>
              <w:t xml:space="preserve"> </w:t>
            </w:r>
            <w:r w:rsidR="008E3015">
              <w:rPr>
                <w:color w:val="00188F"/>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D30AA" w:rsidRPr="00F46C9B" w:rsidRDefault="000D30AA" w:rsidP="000D30AA">
            <w:pPr>
              <w:pStyle w:val="ProductList-TableBody"/>
              <w:jc w:val="center"/>
              <w:rPr>
                <w:color w:val="00188F"/>
              </w:rPr>
            </w:pPr>
            <w:r w:rsidRPr="00F46C9B">
              <w:rPr>
                <w:color w:val="00188F"/>
              </w:rPr>
              <w:t>A</w:t>
            </w:r>
          </w:p>
        </w:tc>
        <w:tc>
          <w:tcPr>
            <w:tcW w:w="809" w:type="dxa"/>
            <w:tcBorders>
              <w:top w:val="single" w:sz="6" w:space="0" w:color="FFFFFF"/>
              <w:left w:val="single" w:sz="6" w:space="0" w:color="FFFFFF"/>
              <w:bottom w:val="single" w:sz="6" w:space="0" w:color="FFFFFF"/>
              <w:right w:val="single" w:sz="12" w:space="0" w:color="FFFFFF"/>
            </w:tcBorders>
            <w:shd w:val="clear" w:color="auto" w:fill="70AD47"/>
          </w:tcPr>
          <w:p w:rsidR="000D30AA" w:rsidRPr="00F46C9B" w:rsidRDefault="000D30AA" w:rsidP="000D30AA">
            <w:pPr>
              <w:pStyle w:val="ProductList-TableBody"/>
              <w:jc w:val="center"/>
              <w:rPr>
                <w:color w:val="00188F"/>
              </w:rPr>
            </w:pPr>
            <w:r w:rsidRPr="00F46C9B">
              <w:rPr>
                <w:color w:val="00188F"/>
              </w:rPr>
              <w:t xml:space="preserve"> A</w:t>
            </w:r>
          </w:p>
        </w:tc>
        <w:tc>
          <w:tcPr>
            <w:tcW w:w="798" w:type="dxa"/>
            <w:tcBorders>
              <w:top w:val="single" w:sz="12" w:space="0" w:color="FFFFFF"/>
              <w:left w:val="single" w:sz="12" w:space="0" w:color="FFFFFF"/>
              <w:bottom w:val="single" w:sz="12" w:space="0" w:color="FFFFFF"/>
              <w:right w:val="single" w:sz="12" w:space="0" w:color="FFFFFF"/>
            </w:tcBorders>
            <w:shd w:val="clear" w:color="auto" w:fill="70AD47"/>
          </w:tcPr>
          <w:p w:rsidR="000D30AA" w:rsidRPr="00F46C9B" w:rsidRDefault="00765968" w:rsidP="000D30AA">
            <w:pPr>
              <w:pStyle w:val="ProductList-TableBody"/>
              <w:jc w:val="center"/>
              <w:rPr>
                <w:color w:val="00188F"/>
              </w:rPr>
            </w:pPr>
            <w:r w:rsidRPr="00F46C9B">
              <w:rPr>
                <w:color w:val="00188F"/>
              </w:rPr>
              <w:t>A,</w:t>
            </w:r>
            <w:r w:rsidRPr="00F46C9B">
              <w:rPr>
                <w:color w:val="00188F"/>
              </w:rPr>
              <w:fldChar w:fldCharType="begin"/>
            </w:r>
            <w:r w:rsidRPr="00F46C9B">
              <w:rPr>
                <w:color w:val="00188F"/>
              </w:rPr>
              <w:instrText>AutoTextList  \s NoStyle \t " : Oferta do Estudante         "</w:instrText>
            </w:r>
            <w:r w:rsidRPr="00F46C9B">
              <w:rPr>
                <w:color w:val="00188F"/>
              </w:rPr>
              <w:fldChar w:fldCharType="separate"/>
            </w:r>
            <w:r w:rsidRPr="00F46C9B">
              <w:rPr>
                <w:color w:val="00188F"/>
              </w:rPr>
              <w:t>ST</w:t>
            </w:r>
            <w:r w:rsidRPr="00F46C9B">
              <w:rPr>
                <w:color w:val="00188F"/>
              </w:rPr>
              <w:fldChar w:fldCharType="end"/>
            </w:r>
          </w:p>
        </w:tc>
      </w:tr>
      <w:tr w:rsidR="000D30AA" w:rsidTr="00765968">
        <w:tc>
          <w:tcPr>
            <w:tcW w:w="4524" w:type="dxa"/>
            <w:tcBorders>
              <w:top w:val="dashed" w:sz="4" w:space="0" w:color="BFBFBF"/>
              <w:left w:val="none" w:sz="4" w:space="0" w:color="6E6E6E"/>
              <w:bottom w:val="none" w:sz="4" w:space="0" w:color="BFBFBF"/>
              <w:right w:val="none" w:sz="4" w:space="0" w:color="6E6E6E"/>
            </w:tcBorders>
          </w:tcPr>
          <w:p w:rsidR="000D30AA" w:rsidRDefault="000D30AA" w:rsidP="000D30AA">
            <w:pPr>
              <w:pStyle w:val="ProductList-TableBody"/>
            </w:pPr>
            <w:r>
              <w:t>Microsoft Intune USL Add-on Extra Storage 1 GB</w:t>
            </w:r>
            <w:r>
              <w:fldChar w:fldCharType="begin"/>
            </w:r>
            <w:r>
              <w:instrText xml:space="preserve"> XE "Microsoft Intune USL Add-on Extra Storage 1 GB" </w:instrText>
            </w:r>
            <w:r>
              <w:fldChar w:fldCharType="end"/>
            </w:r>
          </w:p>
        </w:tc>
        <w:tc>
          <w:tcPr>
            <w:tcW w:w="817" w:type="dxa"/>
            <w:tcBorders>
              <w:top w:val="dashed" w:sz="4" w:space="0" w:color="BFBFBF"/>
              <w:left w:val="none" w:sz="4" w:space="0" w:color="6E6E6E"/>
              <w:bottom w:val="none" w:sz="4" w:space="0" w:color="BFBFBF"/>
              <w:right w:val="single" w:sz="6" w:space="0" w:color="FFFFFF"/>
            </w:tcBorders>
          </w:tcPr>
          <w:p w:rsidR="000D30AA" w:rsidRDefault="000D30AA" w:rsidP="000D30A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D30AA" w:rsidRPr="00F46C9B" w:rsidRDefault="000D30AA" w:rsidP="000D30AA">
            <w:pPr>
              <w:pStyle w:val="ProductList-TableBody"/>
              <w:jc w:val="center"/>
              <w:rPr>
                <w:color w:val="00188F"/>
              </w:rPr>
            </w:pPr>
            <w:r w:rsidRPr="00F46C9B">
              <w:rPr>
                <w:color w:val="00188F"/>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D30AA" w:rsidRPr="00F46C9B" w:rsidRDefault="000D30AA" w:rsidP="000D30AA">
            <w:pPr>
              <w:pStyle w:val="ProductList-TableBody"/>
              <w:jc w:val="center"/>
              <w:rPr>
                <w:color w:val="00188F"/>
              </w:rPr>
            </w:pPr>
            <w:r w:rsidRPr="00F46C9B">
              <w:rPr>
                <w:color w:val="00188F"/>
              </w:rP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D30AA" w:rsidRPr="00F46C9B" w:rsidRDefault="000D30AA" w:rsidP="000D30AA">
            <w:pPr>
              <w:pStyle w:val="ProductList-TableBody"/>
              <w:jc w:val="center"/>
              <w:rPr>
                <w:color w:val="00188F"/>
              </w:rPr>
            </w:pPr>
            <w:r w:rsidRPr="00F46C9B">
              <w:rPr>
                <w:color w:val="00188F"/>
              </w:rPr>
              <w:t xml:space="preserve"> </w:t>
            </w:r>
          </w:p>
        </w:tc>
        <w:tc>
          <w:tcPr>
            <w:tcW w:w="798" w:type="dxa"/>
            <w:tcBorders>
              <w:top w:val="single" w:sz="12" w:space="0" w:color="FFFFFF"/>
              <w:left w:val="single" w:sz="6" w:space="0" w:color="FFFFFF"/>
              <w:bottom w:val="single" w:sz="6" w:space="0" w:color="FFFFFF"/>
              <w:right w:val="single" w:sz="6" w:space="0" w:color="FFFFFF"/>
            </w:tcBorders>
            <w:shd w:val="clear" w:color="auto" w:fill="70AD47"/>
          </w:tcPr>
          <w:p w:rsidR="000D30AA" w:rsidRPr="00F46C9B" w:rsidRDefault="000D30AA" w:rsidP="000D30AA">
            <w:pPr>
              <w:pStyle w:val="ProductList-TableBody"/>
              <w:jc w:val="center"/>
              <w:rPr>
                <w:color w:val="00188F"/>
              </w:rPr>
            </w:pPr>
            <w:r w:rsidRPr="00F46C9B">
              <w:rPr>
                <w:color w:val="00188F"/>
              </w:rPr>
              <w:t>A,</w:t>
            </w:r>
            <w:r w:rsidRPr="00F46C9B">
              <w:rPr>
                <w:color w:val="00188F"/>
              </w:rPr>
              <w:fldChar w:fldCharType="begin"/>
            </w:r>
            <w:r w:rsidRPr="00F46C9B">
              <w:rPr>
                <w:color w:val="00188F"/>
              </w:rPr>
              <w:instrText>AutoTextList  \s NoStyle \t " : Oferta do Estudante         "</w:instrText>
            </w:r>
            <w:r w:rsidRPr="00F46C9B">
              <w:rPr>
                <w:color w:val="00188F"/>
              </w:rPr>
              <w:fldChar w:fldCharType="separate"/>
            </w:r>
            <w:r w:rsidRPr="00F46C9B">
              <w:rPr>
                <w:color w:val="00188F"/>
              </w:rPr>
              <w:t>ST</w:t>
            </w:r>
            <w:r w:rsidRPr="00F46C9B">
              <w:rPr>
                <w:color w:val="00188F"/>
              </w:rPr>
              <w:fldChar w:fldCharType="end"/>
            </w:r>
          </w:p>
        </w:tc>
      </w:tr>
    </w:tbl>
    <w:p w:rsidR="00077D78" w:rsidRDefault="00077D78">
      <w:pPr>
        <w:pStyle w:val="ProductList-Body"/>
      </w:pPr>
    </w:p>
    <w:p w:rsidR="00077D78" w:rsidRDefault="00063D28">
      <w:pPr>
        <w:pStyle w:val="ProductList-Offering1SubSection"/>
      </w:pPr>
      <w:bookmarkStart w:id="263" w:name="_Sec769"/>
      <w:r>
        <w:t>2. Condições do Produto</w:t>
      </w:r>
      <w:bookmarkEnd w:id="263"/>
    </w:p>
    <w:tbl>
      <w:tblPr>
        <w:tblStyle w:val="PURTable"/>
        <w:tblW w:w="0" w:type="dxa"/>
        <w:tblLook w:val="04A0" w:firstRow="1" w:lastRow="0" w:firstColumn="1" w:lastColumn="0" w:noHBand="0" w:noVBand="1"/>
      </w:tblPr>
      <w:tblGrid>
        <w:gridCol w:w="3643"/>
        <w:gridCol w:w="3624"/>
        <w:gridCol w:w="3649"/>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Termos e condições que regem a utilização de um Produto de Serviço Online." </w:instrText>
            </w:r>
            <w:r>
              <w:fldChar w:fldCharType="separate"/>
            </w:r>
            <w:r>
              <w:rPr>
                <w:color w:val="0563C1"/>
              </w:rPr>
              <w:t>Termos de Serviço</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(SCE): N/A</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jc w:val="right"/>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GroupHeading"/>
      </w:pPr>
      <w:bookmarkStart w:id="264" w:name="_Sec631"/>
      <w:r>
        <w:t>Microsoft Dynamics Online Services</w:t>
      </w:r>
      <w:bookmarkEnd w:id="264"/>
      <w:r>
        <w:fldChar w:fldCharType="begin"/>
      </w:r>
      <w:r>
        <w:instrText xml:space="preserve"> TC "</w:instrText>
      </w:r>
      <w:bookmarkStart w:id="265" w:name="_Toc426101806"/>
      <w:r>
        <w:instrText>Microsoft Dynamics Online Services</w:instrText>
      </w:r>
      <w:bookmarkEnd w:id="265"/>
      <w:r>
        <w:instrText>" \l 2</w:instrText>
      </w:r>
      <w:r>
        <w:fldChar w:fldCharType="end"/>
      </w:r>
    </w:p>
    <w:p w:rsidR="00077D78" w:rsidRDefault="00063D28">
      <w:pPr>
        <w:pStyle w:val="ProductList-Offering2HeadingNoBorder"/>
      </w:pPr>
      <w:bookmarkStart w:id="266" w:name="_Sec661"/>
      <w:r>
        <w:t>Microsoft Dynamics CRM Online</w:t>
      </w:r>
      <w:bookmarkEnd w:id="266"/>
      <w:r>
        <w:fldChar w:fldCharType="begin"/>
      </w:r>
      <w:r>
        <w:instrText xml:space="preserve"> TC "</w:instrText>
      </w:r>
      <w:bookmarkStart w:id="267" w:name="_Toc426101807"/>
      <w:r>
        <w:instrText>Microsoft Dynamics CRM Online</w:instrText>
      </w:r>
      <w:bookmarkEnd w:id="267"/>
      <w:r>
        <w:instrText>" \l 3</w:instrText>
      </w:r>
      <w:r>
        <w:fldChar w:fldCharType="end"/>
      </w:r>
    </w:p>
    <w:p w:rsidR="00077D78" w:rsidRDefault="00063D28">
      <w:pPr>
        <w:pStyle w:val="ProductList-Offering1SubSection"/>
      </w:pPr>
      <w:bookmarkStart w:id="268" w:name="_Sec715"/>
      <w:r>
        <w:t>1. Disponibilidade do Programa</w:t>
      </w:r>
      <w:bookmarkEnd w:id="268"/>
    </w:p>
    <w:tbl>
      <w:tblPr>
        <w:tblStyle w:val="PURTable"/>
        <w:tblW w:w="10916" w:type="dxa"/>
        <w:tblLook w:val="04A0" w:firstRow="1" w:lastRow="0" w:firstColumn="1" w:lastColumn="0" w:noHBand="0" w:noVBand="1"/>
      </w:tblPr>
      <w:tblGrid>
        <w:gridCol w:w="4532"/>
        <w:gridCol w:w="816"/>
        <w:gridCol w:w="791"/>
        <w:gridCol w:w="804"/>
        <w:gridCol w:w="710"/>
        <w:gridCol w:w="832"/>
        <w:gridCol w:w="826"/>
        <w:gridCol w:w="808"/>
        <w:gridCol w:w="797"/>
      </w:tblGrid>
      <w:tr w:rsidR="00077D78" w:rsidTr="000D30AA">
        <w:trPr>
          <w:cnfStyle w:val="100000000000" w:firstRow="1" w:lastRow="0" w:firstColumn="0" w:lastColumn="0" w:oddVBand="0" w:evenVBand="0" w:oddHBand="0" w:evenHBand="0" w:firstRowFirstColumn="0" w:firstRowLastColumn="0" w:lastRowFirstColumn="0" w:lastRowLastColumn="0"/>
        </w:trPr>
        <w:tc>
          <w:tcPr>
            <w:tcW w:w="4532"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Serviços Online</w:t>
            </w:r>
          </w:p>
        </w:tc>
        <w:tc>
          <w:tcPr>
            <w:tcW w:w="816"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0AA" w:rsidTr="000D30AA">
        <w:tc>
          <w:tcPr>
            <w:tcW w:w="4532" w:type="dxa"/>
            <w:tcBorders>
              <w:top w:val="single" w:sz="6" w:space="0" w:color="FFFFFF"/>
              <w:left w:val="none" w:sz="4" w:space="0" w:color="6E6E6E"/>
              <w:bottom w:val="dashed" w:sz="4" w:space="0" w:color="BFBFBF"/>
              <w:right w:val="none" w:sz="4" w:space="0" w:color="6E6E6E"/>
            </w:tcBorders>
          </w:tcPr>
          <w:p w:rsidR="000D30AA" w:rsidRDefault="000D30AA" w:rsidP="000D30AA">
            <w:pPr>
              <w:pStyle w:val="ProductList-TableBody"/>
            </w:pPr>
            <w:r>
              <w:t>Microsoft Dynamics CRM Online Essential</w:t>
            </w:r>
            <w:r>
              <w:fldChar w:fldCharType="begin"/>
            </w:r>
            <w:r>
              <w:instrText xml:space="preserve"> XE "Microsoft Dynamics CRM Online Essential" </w:instrText>
            </w:r>
            <w:r>
              <w:fldChar w:fldCharType="end"/>
            </w:r>
            <w:r>
              <w:t xml:space="preserve"> (SL de Utilizador)</w:t>
            </w:r>
          </w:p>
        </w:tc>
        <w:tc>
          <w:tcPr>
            <w:tcW w:w="816" w:type="dxa"/>
            <w:tcBorders>
              <w:top w:val="single" w:sz="6" w:space="0" w:color="FFFFF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 xml:space="preserve"> AutoTextList   \s NoStyle \t "Open License e Open Value" </w:instrText>
            </w:r>
            <w:r w:rsidRPr="000D30AA">
              <w:rPr>
                <w:color w:val="000000" w:themeColor="text1"/>
              </w:rPr>
              <w:fldChar w:fldCharType="separate"/>
            </w:r>
            <w:r w:rsidRPr="000D30AA">
              <w:rPr>
                <w:color w:val="000000" w:themeColor="text1"/>
              </w:rPr>
              <w:t>OF</w:t>
            </w:r>
            <w:r w:rsidRPr="000D30A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A,</w:t>
            </w:r>
            <w:r w:rsidRPr="000D30AA">
              <w:rPr>
                <w:color w:val="000000" w:themeColor="text1"/>
              </w:rPr>
              <w:fldChar w:fldCharType="begin"/>
            </w:r>
            <w:r w:rsidRPr="000D30AA">
              <w:rPr>
                <w:color w:val="000000" w:themeColor="text1"/>
              </w:rPr>
              <w:instrText>AutoTextList  \s NoStyle \t " : Oferta do Estudante         "</w:instrText>
            </w:r>
            <w:r w:rsidRPr="000D30AA">
              <w:rPr>
                <w:color w:val="000000" w:themeColor="text1"/>
              </w:rPr>
              <w:fldChar w:fldCharType="separate"/>
            </w:r>
            <w:r w:rsidRPr="000D30AA">
              <w:rPr>
                <w:color w:val="000000" w:themeColor="text1"/>
              </w:rPr>
              <w:t>ST</w:t>
            </w:r>
            <w:r w:rsidRPr="000D30AA">
              <w:rPr>
                <w:color w:val="000000" w:themeColor="text1"/>
              </w:rPr>
              <w:fldChar w:fldCharType="end"/>
            </w:r>
          </w:p>
        </w:tc>
      </w:tr>
      <w:tr w:rsidR="000D30AA" w:rsidTr="000D30AA">
        <w:tc>
          <w:tcPr>
            <w:tcW w:w="4532"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Microsoft Dynamics CRM Online Essential para SA</w:t>
            </w:r>
            <w:r>
              <w:fldChar w:fldCharType="begin"/>
            </w:r>
            <w:r>
              <w:instrText xml:space="preserve"> XE "Microsoft Dynamics CRM Online Essential para SA" </w:instrText>
            </w:r>
            <w:r>
              <w:fldChar w:fldCharType="end"/>
            </w:r>
            <w:r>
              <w:t xml:space="preserve"> (SL de Utilizador)</w:t>
            </w:r>
          </w:p>
        </w:tc>
        <w:tc>
          <w:tcPr>
            <w:tcW w:w="816"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A,</w:t>
            </w:r>
            <w:r w:rsidRPr="000D30AA">
              <w:rPr>
                <w:color w:val="000000" w:themeColor="text1"/>
              </w:rPr>
              <w:fldChar w:fldCharType="begin"/>
            </w:r>
            <w:r w:rsidRPr="000D30AA">
              <w:rPr>
                <w:color w:val="000000" w:themeColor="text1"/>
              </w:rPr>
              <w:instrText>AutoTextList  \s NoStyle \t " : Oferta do Estudante         "</w:instrText>
            </w:r>
            <w:r w:rsidRPr="000D30AA">
              <w:rPr>
                <w:color w:val="000000" w:themeColor="text1"/>
              </w:rPr>
              <w:fldChar w:fldCharType="separate"/>
            </w:r>
            <w:r w:rsidRPr="000D30AA">
              <w:rPr>
                <w:color w:val="000000" w:themeColor="text1"/>
              </w:rPr>
              <w:t>ST</w:t>
            </w:r>
            <w:r w:rsidRPr="000D30AA">
              <w:rPr>
                <w:color w:val="000000" w:themeColor="text1"/>
              </w:rPr>
              <w:fldChar w:fldCharType="end"/>
            </w:r>
          </w:p>
        </w:tc>
      </w:tr>
      <w:tr w:rsidR="000D30AA" w:rsidTr="000D30AA">
        <w:tc>
          <w:tcPr>
            <w:tcW w:w="4532"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Microsoft Dynamics CRM Online Basic</w:t>
            </w:r>
            <w:r>
              <w:fldChar w:fldCharType="begin"/>
            </w:r>
            <w:r>
              <w:instrText xml:space="preserve"> XE "Microsoft Dynamics CRM Online Basic" </w:instrText>
            </w:r>
            <w:r>
              <w:fldChar w:fldCharType="end"/>
            </w:r>
            <w:r>
              <w:t xml:space="preserve"> (SL de Utilizador)</w:t>
            </w:r>
          </w:p>
        </w:tc>
        <w:tc>
          <w:tcPr>
            <w:tcW w:w="816"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 xml:space="preserve"> AutoTextList   \s NoStyle \t "Open License e Open Value" </w:instrText>
            </w:r>
            <w:r w:rsidRPr="000D30AA">
              <w:rPr>
                <w:color w:val="000000" w:themeColor="text1"/>
              </w:rPr>
              <w:fldChar w:fldCharType="separate"/>
            </w:r>
            <w:r w:rsidRPr="000D30AA">
              <w:rPr>
                <w:color w:val="000000" w:themeColor="text1"/>
              </w:rPr>
              <w:t>OF</w:t>
            </w:r>
            <w:r w:rsidRPr="000D30A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A,</w:t>
            </w:r>
            <w:r w:rsidRPr="000D30AA">
              <w:rPr>
                <w:color w:val="000000" w:themeColor="text1"/>
              </w:rPr>
              <w:fldChar w:fldCharType="begin"/>
            </w:r>
            <w:r w:rsidRPr="000D30AA">
              <w:rPr>
                <w:color w:val="000000" w:themeColor="text1"/>
              </w:rPr>
              <w:instrText>AutoTextList  \s NoStyle \t " : Oferta do Estudante         "</w:instrText>
            </w:r>
            <w:r w:rsidRPr="000D30AA">
              <w:rPr>
                <w:color w:val="000000" w:themeColor="text1"/>
              </w:rPr>
              <w:fldChar w:fldCharType="separate"/>
            </w:r>
            <w:r w:rsidRPr="000D30AA">
              <w:rPr>
                <w:color w:val="000000" w:themeColor="text1"/>
              </w:rPr>
              <w:t>ST</w:t>
            </w:r>
            <w:r w:rsidRPr="000D30AA">
              <w:rPr>
                <w:color w:val="000000" w:themeColor="text1"/>
              </w:rPr>
              <w:fldChar w:fldCharType="end"/>
            </w:r>
          </w:p>
        </w:tc>
      </w:tr>
      <w:tr w:rsidR="000D30AA" w:rsidTr="000D30AA">
        <w:tc>
          <w:tcPr>
            <w:tcW w:w="4532"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Microsoft Dynamics CRM Online Basic para SA</w:t>
            </w:r>
            <w:r>
              <w:fldChar w:fldCharType="begin"/>
            </w:r>
            <w:r>
              <w:instrText xml:space="preserve"> XE "Microsoft Dynamics CRM Online Basic para SA" </w:instrText>
            </w:r>
            <w:r>
              <w:fldChar w:fldCharType="end"/>
            </w:r>
            <w:r>
              <w:t xml:space="preserve"> (SL de Utilizador)</w:t>
            </w:r>
          </w:p>
        </w:tc>
        <w:tc>
          <w:tcPr>
            <w:tcW w:w="816"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r>
      <w:tr w:rsidR="000D30AA" w:rsidTr="000D30AA">
        <w:tc>
          <w:tcPr>
            <w:tcW w:w="4532"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Microsoft Dynamics CRM Online Professional</w:t>
            </w:r>
            <w:r>
              <w:fldChar w:fldCharType="begin"/>
            </w:r>
            <w:r>
              <w:instrText xml:space="preserve"> XE "Microsoft Dynamics CRM Online Professional" </w:instrText>
            </w:r>
            <w:r>
              <w:fldChar w:fldCharType="end"/>
            </w:r>
            <w:r>
              <w:t xml:space="preserve"> (SL de Utilizador)</w:t>
            </w:r>
          </w:p>
        </w:tc>
        <w:tc>
          <w:tcPr>
            <w:tcW w:w="816"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 xml:space="preserve"> AutoTextList   \s NoStyle \t "Open License e Open Value" </w:instrText>
            </w:r>
            <w:r w:rsidRPr="000D30AA">
              <w:rPr>
                <w:color w:val="000000" w:themeColor="text1"/>
              </w:rPr>
              <w:fldChar w:fldCharType="separate"/>
            </w:r>
            <w:r w:rsidRPr="000D30AA">
              <w:rPr>
                <w:color w:val="000000" w:themeColor="text1"/>
              </w:rPr>
              <w:t>OF</w:t>
            </w:r>
            <w:r w:rsidRPr="000D30A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A,</w:t>
            </w:r>
            <w:r w:rsidRPr="000D30AA">
              <w:rPr>
                <w:color w:val="000000" w:themeColor="text1"/>
              </w:rPr>
              <w:fldChar w:fldCharType="begin"/>
            </w:r>
            <w:r w:rsidRPr="000D30AA">
              <w:rPr>
                <w:color w:val="000000" w:themeColor="text1"/>
              </w:rPr>
              <w:instrText>AutoTextList  \s NoStyle \t " : Serviço em Nuvem da Comunidade Pública dos EUA         "</w:instrText>
            </w:r>
            <w:r w:rsidRPr="000D30AA">
              <w:rPr>
                <w:color w:val="000000" w:themeColor="text1"/>
              </w:rPr>
              <w:fldChar w:fldCharType="separate"/>
            </w:r>
            <w:r w:rsidRPr="000D30AA">
              <w:rPr>
                <w:color w:val="000000" w:themeColor="text1"/>
              </w:rPr>
              <w:t>UC</w:t>
            </w:r>
            <w:r w:rsidRPr="000D30A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A,</w:t>
            </w:r>
            <w:r w:rsidRPr="000D30AA">
              <w:rPr>
                <w:color w:val="000000" w:themeColor="text1"/>
              </w:rPr>
              <w:fldChar w:fldCharType="begin"/>
            </w:r>
            <w:r w:rsidRPr="000D30AA">
              <w:rPr>
                <w:color w:val="000000" w:themeColor="text1"/>
              </w:rPr>
              <w:instrText>AutoTextList  \s NoStyle \t " : Oferta do Estudante         "</w:instrText>
            </w:r>
            <w:r w:rsidRPr="000D30AA">
              <w:rPr>
                <w:color w:val="000000" w:themeColor="text1"/>
              </w:rPr>
              <w:fldChar w:fldCharType="separate"/>
            </w:r>
            <w:r w:rsidRPr="000D30AA">
              <w:rPr>
                <w:color w:val="000000" w:themeColor="text1"/>
              </w:rPr>
              <w:t>ST</w:t>
            </w:r>
            <w:r w:rsidRPr="000D30AA">
              <w:rPr>
                <w:color w:val="000000" w:themeColor="text1"/>
              </w:rPr>
              <w:fldChar w:fldCharType="end"/>
            </w:r>
          </w:p>
        </w:tc>
      </w:tr>
      <w:tr w:rsidR="000D30AA" w:rsidTr="000D30AA">
        <w:tc>
          <w:tcPr>
            <w:tcW w:w="4532"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Microsoft Dynamics CRM Online Professional para SA</w:t>
            </w:r>
            <w:r>
              <w:fldChar w:fldCharType="begin"/>
            </w:r>
            <w:r>
              <w:instrText xml:space="preserve"> XE "Microsoft Dynamics CRM Online Professional para SA" </w:instrText>
            </w:r>
            <w:r>
              <w:fldChar w:fldCharType="end"/>
            </w:r>
            <w:r>
              <w:t xml:space="preserve"> (SL de Utilizador)</w:t>
            </w:r>
          </w:p>
        </w:tc>
        <w:tc>
          <w:tcPr>
            <w:tcW w:w="816"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A,</w:t>
            </w:r>
            <w:r w:rsidRPr="000D30AA">
              <w:rPr>
                <w:color w:val="000000" w:themeColor="text1"/>
              </w:rPr>
              <w:fldChar w:fldCharType="begin"/>
            </w:r>
            <w:r w:rsidRPr="000D30AA">
              <w:rPr>
                <w:color w:val="000000" w:themeColor="text1"/>
              </w:rPr>
              <w:instrText>AutoTextList  \s NoStyle \t " : Serviço em Nuvem da Comunidade Pública dos EUA         "</w:instrText>
            </w:r>
            <w:r w:rsidRPr="000D30AA">
              <w:rPr>
                <w:color w:val="000000" w:themeColor="text1"/>
              </w:rPr>
              <w:fldChar w:fldCharType="separate"/>
            </w:r>
            <w:r w:rsidRPr="000D30AA">
              <w:rPr>
                <w:color w:val="000000" w:themeColor="text1"/>
              </w:rPr>
              <w:t>UC</w:t>
            </w:r>
            <w:r w:rsidRPr="000D30A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A,</w:t>
            </w:r>
            <w:r w:rsidRPr="000D30AA">
              <w:rPr>
                <w:color w:val="000000" w:themeColor="text1"/>
              </w:rPr>
              <w:fldChar w:fldCharType="begin"/>
            </w:r>
            <w:r w:rsidRPr="000D30AA">
              <w:rPr>
                <w:color w:val="000000" w:themeColor="text1"/>
              </w:rPr>
              <w:instrText>AutoTextList  \s NoStyle \t " : Oferta do Estudante         "</w:instrText>
            </w:r>
            <w:r w:rsidRPr="000D30AA">
              <w:rPr>
                <w:color w:val="000000" w:themeColor="text1"/>
              </w:rPr>
              <w:fldChar w:fldCharType="separate"/>
            </w:r>
            <w:r w:rsidRPr="000D30AA">
              <w:rPr>
                <w:color w:val="000000" w:themeColor="text1"/>
              </w:rPr>
              <w:t>ST</w:t>
            </w:r>
            <w:r w:rsidRPr="000D30AA">
              <w:rPr>
                <w:color w:val="000000" w:themeColor="text1"/>
              </w:rPr>
              <w:fldChar w:fldCharType="end"/>
            </w:r>
          </w:p>
        </w:tc>
      </w:tr>
      <w:tr w:rsidR="000D30AA" w:rsidTr="000D30AA">
        <w:tc>
          <w:tcPr>
            <w:tcW w:w="4532"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Suporte Direto Profissional do Microsoft Dynamics CRM Online</w:t>
            </w:r>
            <w:r>
              <w:fldChar w:fldCharType="begin"/>
            </w:r>
            <w:r>
              <w:instrText xml:space="preserve"> XE "Suporte Direto Profissional do Microsoft Dynamics CRM Online"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 xml:space="preserve"> AutoTextList   \s NoStyle \t "Open License e Open Value" </w:instrText>
            </w:r>
            <w:r w:rsidRPr="000D30AA">
              <w:rPr>
                <w:color w:val="000000" w:themeColor="text1"/>
              </w:rPr>
              <w:fldChar w:fldCharType="separate"/>
            </w:r>
            <w:r w:rsidRPr="000D30AA">
              <w:rPr>
                <w:color w:val="000000" w:themeColor="text1"/>
              </w:rPr>
              <w:t>OF</w:t>
            </w:r>
            <w:r w:rsidRPr="000D30A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r>
      <w:tr w:rsidR="000D30AA" w:rsidTr="000D30AA">
        <w:tc>
          <w:tcPr>
            <w:tcW w:w="4532"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Microsoft Dynamics CRM Online Enterprise</w:t>
            </w:r>
            <w:r>
              <w:fldChar w:fldCharType="begin"/>
            </w:r>
            <w:r>
              <w:instrText xml:space="preserve"> XE "Microsoft Dynamics CRM Online Enterprise" </w:instrText>
            </w:r>
            <w:r>
              <w:fldChar w:fldCharType="end"/>
            </w:r>
            <w:r>
              <w:t xml:space="preserve"> (SL de Utilizador)</w:t>
            </w:r>
          </w:p>
        </w:tc>
        <w:tc>
          <w:tcPr>
            <w:tcW w:w="816"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A,</w:t>
            </w:r>
            <w:r w:rsidRPr="000D30AA">
              <w:rPr>
                <w:color w:val="000000" w:themeColor="text1"/>
              </w:rPr>
              <w:fldChar w:fldCharType="begin"/>
            </w:r>
            <w:r w:rsidRPr="000D30AA">
              <w:rPr>
                <w:color w:val="000000" w:themeColor="text1"/>
              </w:rPr>
              <w:instrText>AutoTextList  \s NoStyle \t " : Oferta do Estudante         "</w:instrText>
            </w:r>
            <w:r w:rsidRPr="000D30AA">
              <w:rPr>
                <w:color w:val="000000" w:themeColor="text1"/>
              </w:rPr>
              <w:fldChar w:fldCharType="separate"/>
            </w:r>
            <w:r w:rsidRPr="000D30AA">
              <w:rPr>
                <w:color w:val="000000" w:themeColor="text1"/>
              </w:rPr>
              <w:t>ST</w:t>
            </w:r>
            <w:r w:rsidRPr="000D30AA">
              <w:rPr>
                <w:color w:val="000000" w:themeColor="text1"/>
              </w:rPr>
              <w:fldChar w:fldCharType="end"/>
            </w:r>
          </w:p>
        </w:tc>
      </w:tr>
      <w:tr w:rsidR="000D30AA" w:rsidTr="000D30AA">
        <w:tc>
          <w:tcPr>
            <w:tcW w:w="4532"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Microsoft Dynamics CRM Online Enterprise para SA</w:t>
            </w:r>
            <w:r>
              <w:fldChar w:fldCharType="begin"/>
            </w:r>
            <w:r>
              <w:instrText xml:space="preserve"> XE "Microsoft Dynamics CRM Online Enterprise para SA" </w:instrText>
            </w:r>
            <w:r>
              <w:fldChar w:fldCharType="end"/>
            </w:r>
            <w:r>
              <w:t xml:space="preserve"> (SL de Utilizador)</w:t>
            </w:r>
          </w:p>
        </w:tc>
        <w:tc>
          <w:tcPr>
            <w:tcW w:w="816"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A</w:t>
            </w:r>
          </w:p>
        </w:tc>
      </w:tr>
      <w:tr w:rsidR="000D30AA" w:rsidTr="000D30AA">
        <w:tc>
          <w:tcPr>
            <w:tcW w:w="4532"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Suporte Avançado do Microsoft Dynamics CRM Online</w:t>
            </w:r>
            <w:r>
              <w:fldChar w:fldCharType="begin"/>
            </w:r>
            <w:r>
              <w:instrText xml:space="preserve"> XE "Suporte Avançado do Microsoft Dynamics CRM Online"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 xml:space="preserve"> AutoTextList   \s NoStyle \t "Open License e Open Value" </w:instrText>
            </w:r>
            <w:r w:rsidRPr="000D30AA">
              <w:rPr>
                <w:color w:val="000000" w:themeColor="text1"/>
              </w:rPr>
              <w:fldChar w:fldCharType="separate"/>
            </w:r>
            <w:r w:rsidRPr="000D30AA">
              <w:rPr>
                <w:color w:val="000000" w:themeColor="text1"/>
              </w:rPr>
              <w:t>OF</w:t>
            </w:r>
            <w:r w:rsidRPr="000D30A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A,</w:t>
            </w:r>
            <w:r w:rsidRPr="000D30AA">
              <w:rPr>
                <w:color w:val="000000" w:themeColor="text1"/>
              </w:rPr>
              <w:fldChar w:fldCharType="begin"/>
            </w:r>
            <w:r w:rsidRPr="000D30AA">
              <w:rPr>
                <w:color w:val="000000" w:themeColor="text1"/>
              </w:rPr>
              <w:instrText>AutoTextList  \s NoStyle \t " : Oferta do Estudante         "</w:instrText>
            </w:r>
            <w:r w:rsidRPr="000D30AA">
              <w:rPr>
                <w:color w:val="000000" w:themeColor="text1"/>
              </w:rPr>
              <w:fldChar w:fldCharType="separate"/>
            </w:r>
            <w:r w:rsidRPr="000D30AA">
              <w:rPr>
                <w:color w:val="000000" w:themeColor="text1"/>
              </w:rPr>
              <w:t>ST</w:t>
            </w:r>
            <w:r w:rsidRPr="000D30AA">
              <w:rPr>
                <w:color w:val="000000" w:themeColor="text1"/>
              </w:rPr>
              <w:fldChar w:fldCharType="end"/>
            </w:r>
          </w:p>
        </w:tc>
      </w:tr>
      <w:tr w:rsidR="000D30AA" w:rsidTr="000D30AA">
        <w:tc>
          <w:tcPr>
            <w:tcW w:w="4532"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(SL de Suplementos)</w:t>
            </w:r>
          </w:p>
        </w:tc>
        <w:tc>
          <w:tcPr>
            <w:tcW w:w="816"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 xml:space="preserve"> AutoTextList   \s NoStyle \t "Open License e Open Value" </w:instrText>
            </w:r>
            <w:r w:rsidRPr="000D30AA">
              <w:rPr>
                <w:color w:val="000000" w:themeColor="text1"/>
              </w:rPr>
              <w:fldChar w:fldCharType="separate"/>
            </w:r>
            <w:r w:rsidRPr="000D30AA">
              <w:rPr>
                <w:color w:val="000000" w:themeColor="text1"/>
              </w:rPr>
              <w:t>OF</w:t>
            </w:r>
            <w:r w:rsidRPr="000D30A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A,</w:t>
            </w:r>
            <w:r w:rsidRPr="000D30AA">
              <w:rPr>
                <w:color w:val="000000" w:themeColor="text1"/>
              </w:rPr>
              <w:fldChar w:fldCharType="begin"/>
            </w:r>
            <w:r w:rsidRPr="000D30AA">
              <w:rPr>
                <w:color w:val="000000" w:themeColor="text1"/>
              </w:rPr>
              <w:instrText>AutoTextList  \s NoStyle \t " : Serviço em Nuvem da Comunidade Pública dos EUA         "</w:instrText>
            </w:r>
            <w:r w:rsidRPr="000D30AA">
              <w:rPr>
                <w:color w:val="000000" w:themeColor="text1"/>
              </w:rPr>
              <w:fldChar w:fldCharType="separate"/>
            </w:r>
            <w:r w:rsidRPr="000D30AA">
              <w:rPr>
                <w:color w:val="000000" w:themeColor="text1"/>
              </w:rPr>
              <w:t>UC</w:t>
            </w:r>
            <w:r w:rsidRPr="000D30A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A,</w:t>
            </w:r>
            <w:r w:rsidRPr="000D30AA">
              <w:rPr>
                <w:color w:val="000000" w:themeColor="text1"/>
              </w:rPr>
              <w:fldChar w:fldCharType="begin"/>
            </w:r>
            <w:r w:rsidRPr="000D30AA">
              <w:rPr>
                <w:color w:val="000000" w:themeColor="text1"/>
              </w:rPr>
              <w:instrText>AutoTextList  \s NoStyle \t " : Oferta do Estudante         "</w:instrText>
            </w:r>
            <w:r w:rsidRPr="000D30AA">
              <w:rPr>
                <w:color w:val="000000" w:themeColor="text1"/>
              </w:rPr>
              <w:fldChar w:fldCharType="separate"/>
            </w:r>
            <w:r w:rsidRPr="000D30AA">
              <w:rPr>
                <w:color w:val="000000" w:themeColor="text1"/>
              </w:rPr>
              <w:t>ST</w:t>
            </w:r>
            <w:r w:rsidRPr="000D30AA">
              <w:rPr>
                <w:color w:val="000000" w:themeColor="text1"/>
              </w:rPr>
              <w:fldChar w:fldCharType="end"/>
            </w:r>
          </w:p>
        </w:tc>
      </w:tr>
      <w:tr w:rsidR="000D30AA" w:rsidTr="000D30AA">
        <w:tc>
          <w:tcPr>
            <w:tcW w:w="4532"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(SL de Suplementos)</w:t>
            </w:r>
          </w:p>
        </w:tc>
        <w:tc>
          <w:tcPr>
            <w:tcW w:w="816"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 xml:space="preserve"> AutoTextList   \s NoStyle \t "Open License e Open Value" </w:instrText>
            </w:r>
            <w:r w:rsidRPr="000D30AA">
              <w:rPr>
                <w:color w:val="000000" w:themeColor="text1"/>
              </w:rPr>
              <w:fldChar w:fldCharType="separate"/>
            </w:r>
            <w:r w:rsidRPr="000D30AA">
              <w:rPr>
                <w:color w:val="000000" w:themeColor="text1"/>
              </w:rPr>
              <w:t>OF</w:t>
            </w:r>
            <w:r w:rsidRPr="000D30A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A,</w:t>
            </w:r>
            <w:r w:rsidRPr="000D30AA">
              <w:rPr>
                <w:color w:val="000000" w:themeColor="text1"/>
              </w:rPr>
              <w:fldChar w:fldCharType="begin"/>
            </w:r>
            <w:r w:rsidRPr="000D30AA">
              <w:rPr>
                <w:color w:val="000000" w:themeColor="text1"/>
              </w:rPr>
              <w:instrText>AutoTextList  \s NoStyle \t " : Serviço em Nuvem da Comunidade Pública dos EUA         "</w:instrText>
            </w:r>
            <w:r w:rsidRPr="000D30AA">
              <w:rPr>
                <w:color w:val="000000" w:themeColor="text1"/>
              </w:rPr>
              <w:fldChar w:fldCharType="separate"/>
            </w:r>
            <w:r w:rsidRPr="000D30AA">
              <w:rPr>
                <w:color w:val="000000" w:themeColor="text1"/>
              </w:rPr>
              <w:t>UC</w:t>
            </w:r>
            <w:r w:rsidRPr="000D30A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A,</w:t>
            </w:r>
            <w:r w:rsidRPr="000D30AA">
              <w:rPr>
                <w:color w:val="000000" w:themeColor="text1"/>
              </w:rPr>
              <w:fldChar w:fldCharType="begin"/>
            </w:r>
            <w:r w:rsidRPr="000D30AA">
              <w:rPr>
                <w:color w:val="000000" w:themeColor="text1"/>
              </w:rPr>
              <w:instrText>AutoTextList  \s NoStyle \t " : Oferta do Estudante         "</w:instrText>
            </w:r>
            <w:r w:rsidRPr="000D30AA">
              <w:rPr>
                <w:color w:val="000000" w:themeColor="text1"/>
              </w:rPr>
              <w:fldChar w:fldCharType="separate"/>
            </w:r>
            <w:r w:rsidRPr="000D30AA">
              <w:rPr>
                <w:color w:val="000000" w:themeColor="text1"/>
              </w:rPr>
              <w:t>ST</w:t>
            </w:r>
            <w:r w:rsidRPr="000D30AA">
              <w:rPr>
                <w:color w:val="000000" w:themeColor="text1"/>
              </w:rPr>
              <w:fldChar w:fldCharType="end"/>
            </w:r>
          </w:p>
        </w:tc>
      </w:tr>
      <w:tr w:rsidR="000D30AA" w:rsidTr="000D30AA">
        <w:tc>
          <w:tcPr>
            <w:tcW w:w="4532"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(SL de Suplementos)</w:t>
            </w:r>
          </w:p>
        </w:tc>
        <w:tc>
          <w:tcPr>
            <w:tcW w:w="816"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 xml:space="preserve"> AutoTextList   \s NoStyle \t "Open License e Open Value" </w:instrText>
            </w:r>
            <w:r w:rsidRPr="000D30AA">
              <w:rPr>
                <w:color w:val="000000" w:themeColor="text1"/>
              </w:rPr>
              <w:fldChar w:fldCharType="separate"/>
            </w:r>
            <w:r w:rsidRPr="000D30AA">
              <w:rPr>
                <w:color w:val="000000" w:themeColor="text1"/>
              </w:rPr>
              <w:t>OF</w:t>
            </w:r>
            <w:r w:rsidRPr="000D30A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A,</w:t>
            </w:r>
            <w:r w:rsidRPr="000D30AA">
              <w:rPr>
                <w:color w:val="000000" w:themeColor="text1"/>
              </w:rPr>
              <w:fldChar w:fldCharType="begin"/>
            </w:r>
            <w:r w:rsidRPr="000D30AA">
              <w:rPr>
                <w:color w:val="000000" w:themeColor="text1"/>
              </w:rPr>
              <w:instrText>AutoTextList  \s NoStyle \t " : Serviço em Nuvem da Comunidade Pública dos EUA         "</w:instrText>
            </w:r>
            <w:r w:rsidRPr="000D30AA">
              <w:rPr>
                <w:color w:val="000000" w:themeColor="text1"/>
              </w:rPr>
              <w:fldChar w:fldCharType="separate"/>
            </w:r>
            <w:r w:rsidRPr="000D30AA">
              <w:rPr>
                <w:color w:val="000000" w:themeColor="text1"/>
              </w:rPr>
              <w:t>UC</w:t>
            </w:r>
            <w:r w:rsidRPr="000D30A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A,</w:t>
            </w:r>
            <w:r w:rsidRPr="000D30AA">
              <w:rPr>
                <w:color w:val="000000" w:themeColor="text1"/>
              </w:rPr>
              <w:fldChar w:fldCharType="begin"/>
            </w:r>
            <w:r w:rsidRPr="000D30AA">
              <w:rPr>
                <w:color w:val="000000" w:themeColor="text1"/>
              </w:rPr>
              <w:instrText>AutoTextList  \s NoStyle \t " : Oferta do Estudante         "</w:instrText>
            </w:r>
            <w:r w:rsidRPr="000D30AA">
              <w:rPr>
                <w:color w:val="000000" w:themeColor="text1"/>
              </w:rPr>
              <w:fldChar w:fldCharType="separate"/>
            </w:r>
            <w:r w:rsidRPr="000D30AA">
              <w:rPr>
                <w:color w:val="000000" w:themeColor="text1"/>
              </w:rPr>
              <w:t>ST</w:t>
            </w:r>
            <w:r w:rsidRPr="000D30AA">
              <w:rPr>
                <w:color w:val="000000" w:themeColor="text1"/>
              </w:rPr>
              <w:fldChar w:fldCharType="end"/>
            </w:r>
          </w:p>
        </w:tc>
      </w:tr>
      <w:tr w:rsidR="000D30AA" w:rsidTr="000D30AA">
        <w:tc>
          <w:tcPr>
            <w:tcW w:w="4532"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(SL de Suplementos)</w:t>
            </w:r>
          </w:p>
        </w:tc>
        <w:tc>
          <w:tcPr>
            <w:tcW w:w="816"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 xml:space="preserve"> AutoTextList   \s NoStyle \t "Open License e Open Value" </w:instrText>
            </w:r>
            <w:r w:rsidRPr="000D30AA">
              <w:rPr>
                <w:color w:val="000000" w:themeColor="text1"/>
              </w:rPr>
              <w:fldChar w:fldCharType="separate"/>
            </w:r>
            <w:r w:rsidRPr="000D30AA">
              <w:rPr>
                <w:color w:val="000000" w:themeColor="text1"/>
              </w:rPr>
              <w:t>OF</w:t>
            </w:r>
            <w:r w:rsidRPr="000D30A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A,</w:t>
            </w:r>
            <w:r w:rsidRPr="000D30AA">
              <w:rPr>
                <w:color w:val="000000" w:themeColor="text1"/>
              </w:rPr>
              <w:fldChar w:fldCharType="begin"/>
            </w:r>
            <w:r w:rsidRPr="000D30AA">
              <w:rPr>
                <w:color w:val="000000" w:themeColor="text1"/>
              </w:rPr>
              <w:instrText>AutoTextList  \s NoStyle \t " : Oferta do Estudante         "</w:instrText>
            </w:r>
            <w:r w:rsidRPr="000D30AA">
              <w:rPr>
                <w:color w:val="000000" w:themeColor="text1"/>
              </w:rPr>
              <w:fldChar w:fldCharType="separate"/>
            </w:r>
            <w:r w:rsidRPr="000D30AA">
              <w:rPr>
                <w:color w:val="000000" w:themeColor="text1"/>
              </w:rPr>
              <w:t>ST</w:t>
            </w:r>
            <w:r w:rsidRPr="000D30AA">
              <w:rPr>
                <w:color w:val="000000" w:themeColor="text1"/>
              </w:rPr>
              <w:fldChar w:fldCharType="end"/>
            </w:r>
          </w:p>
        </w:tc>
      </w:tr>
      <w:tr w:rsidR="000D30AA" w:rsidTr="000D30AA">
        <w:tc>
          <w:tcPr>
            <w:tcW w:w="4532"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Suporte Avançado do Microsoft Dynamics CRM Online EDU</w:t>
            </w:r>
            <w:r>
              <w:fldChar w:fldCharType="begin"/>
            </w:r>
            <w:r>
              <w:instrText xml:space="preserve"> XE "Suporte Avançado do Microsoft Dynamics CRM Online EDU"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 xml:space="preserve"> AutoTextList   \s NoStyle \t "Open License e Open Value" </w:instrText>
            </w:r>
            <w:r w:rsidRPr="000D30AA">
              <w:rPr>
                <w:color w:val="000000" w:themeColor="text1"/>
              </w:rPr>
              <w:fldChar w:fldCharType="separate"/>
            </w:r>
            <w:r w:rsidRPr="000D30AA">
              <w:rPr>
                <w:color w:val="000000" w:themeColor="text1"/>
              </w:rPr>
              <w:t>OF</w:t>
            </w:r>
            <w:r w:rsidRPr="000D30A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A,</w:t>
            </w:r>
            <w:r w:rsidRPr="000D30AA">
              <w:rPr>
                <w:color w:val="000000" w:themeColor="text1"/>
              </w:rPr>
              <w:fldChar w:fldCharType="begin"/>
            </w:r>
            <w:r w:rsidRPr="000D30AA">
              <w:rPr>
                <w:color w:val="000000" w:themeColor="text1"/>
              </w:rPr>
              <w:instrText>AutoTextList  \s NoStyle \t " : Oferta do Estudante         "</w:instrText>
            </w:r>
            <w:r w:rsidRPr="000D30AA">
              <w:rPr>
                <w:color w:val="000000" w:themeColor="text1"/>
              </w:rPr>
              <w:fldChar w:fldCharType="separate"/>
            </w:r>
            <w:r w:rsidRPr="000D30AA">
              <w:rPr>
                <w:color w:val="000000" w:themeColor="text1"/>
              </w:rPr>
              <w:t>ST</w:t>
            </w:r>
            <w:r w:rsidRPr="000D30AA">
              <w:rPr>
                <w:color w:val="000000" w:themeColor="text1"/>
              </w:rPr>
              <w:fldChar w:fldCharType="end"/>
            </w:r>
          </w:p>
        </w:tc>
      </w:tr>
      <w:tr w:rsidR="000D30AA" w:rsidTr="000D30AA">
        <w:tc>
          <w:tcPr>
            <w:tcW w:w="4532" w:type="dxa"/>
            <w:tcBorders>
              <w:top w:val="dashed" w:sz="4" w:space="0" w:color="BFBFBF"/>
              <w:left w:val="none" w:sz="4" w:space="0" w:color="6E6E6E"/>
              <w:bottom w:val="none" w:sz="4" w:space="0" w:color="BFBFBF"/>
              <w:right w:val="none" w:sz="4" w:space="0" w:color="6E6E6E"/>
            </w:tcBorders>
          </w:tcPr>
          <w:p w:rsidR="000D30AA" w:rsidRDefault="000D30AA" w:rsidP="000D30AA">
            <w:pPr>
              <w:pStyle w:val="ProductList-TableBody"/>
            </w:pPr>
            <w:r>
              <w:t>Suporte Direto Profissional do Microsoft Dynamics CRM Online EDU</w:t>
            </w:r>
            <w:r>
              <w:fldChar w:fldCharType="begin"/>
            </w:r>
            <w:r>
              <w:instrText xml:space="preserve"> XE "Suporte Direto Profissional do Microsoft Dynamics CRM Online EDU" </w:instrText>
            </w:r>
            <w:r>
              <w:fldChar w:fldCharType="end"/>
            </w:r>
          </w:p>
        </w:tc>
        <w:tc>
          <w:tcPr>
            <w:tcW w:w="816" w:type="dxa"/>
            <w:tcBorders>
              <w:top w:val="dashed" w:sz="4" w:space="0" w:color="BFBFBF"/>
              <w:left w:val="none" w:sz="4" w:space="0" w:color="6E6E6E"/>
              <w:bottom w:val="none" w:sz="4" w:space="0" w:color="BFBFBF"/>
              <w:right w:val="single" w:sz="6" w:space="0" w:color="FFFFFF"/>
            </w:tcBorders>
          </w:tcPr>
          <w:p w:rsidR="000D30AA" w:rsidRDefault="000D30AA" w:rsidP="000D30AA">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 xml:space="preserve"> AutoTextList   \s NoStyle \t "Open License e Open Value" </w:instrText>
            </w:r>
            <w:r w:rsidRPr="000D30AA">
              <w:rPr>
                <w:color w:val="000000" w:themeColor="text1"/>
              </w:rPr>
              <w:fldChar w:fldCharType="separate"/>
            </w:r>
            <w:r w:rsidRPr="000D30AA">
              <w:rPr>
                <w:color w:val="000000" w:themeColor="text1"/>
              </w:rPr>
              <w:t>OF</w:t>
            </w:r>
            <w:r w:rsidRPr="000D30A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A,</w:t>
            </w:r>
            <w:r w:rsidRPr="000D30AA">
              <w:rPr>
                <w:color w:val="000000" w:themeColor="text1"/>
              </w:rPr>
              <w:fldChar w:fldCharType="begin"/>
            </w:r>
            <w:r w:rsidRPr="000D30AA">
              <w:rPr>
                <w:color w:val="000000" w:themeColor="text1"/>
              </w:rPr>
              <w:instrText>AutoTextList  \s NoStyle \t " : Oferta do Estudante         "</w:instrText>
            </w:r>
            <w:r w:rsidRPr="000D30AA">
              <w:rPr>
                <w:color w:val="000000" w:themeColor="text1"/>
              </w:rPr>
              <w:fldChar w:fldCharType="separate"/>
            </w:r>
            <w:r w:rsidRPr="000D30AA">
              <w:rPr>
                <w:color w:val="000000" w:themeColor="text1"/>
              </w:rPr>
              <w:t>ST</w:t>
            </w:r>
            <w:r w:rsidRPr="000D30AA">
              <w:rPr>
                <w:color w:val="000000" w:themeColor="text1"/>
              </w:rPr>
              <w:fldChar w:fldCharType="end"/>
            </w:r>
          </w:p>
        </w:tc>
      </w:tr>
    </w:tbl>
    <w:p w:rsidR="00077D78" w:rsidRDefault="00063D28">
      <w:pPr>
        <w:pStyle w:val="ProductList-Offering1SubSection"/>
      </w:pPr>
      <w:bookmarkStart w:id="269" w:name="_Sec770"/>
      <w:r>
        <w:t>2. Condições do Produto</w:t>
      </w:r>
      <w:bookmarkEnd w:id="269"/>
    </w:p>
    <w:tbl>
      <w:tblPr>
        <w:tblStyle w:val="PURTable"/>
        <w:tblW w:w="0" w:type="dxa"/>
        <w:tblLook w:val="04A0" w:firstRow="1" w:lastRow="0" w:firstColumn="1" w:lastColumn="0" w:noHBand="0" w:noVBand="1"/>
      </w:tblPr>
      <w:tblGrid>
        <w:gridCol w:w="3643"/>
        <w:gridCol w:w="3624"/>
        <w:gridCol w:w="3649"/>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Termos e condições que regem a utilização de um Produto de Serviço Online." </w:instrText>
            </w:r>
            <w:r>
              <w:fldChar w:fldCharType="separate"/>
            </w:r>
            <w:r>
              <w:rPr>
                <w:color w:val="0563C1"/>
              </w:rPr>
              <w:t>Termos de Serviço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Período Suplementar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(SCE): N/A</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2.1 SL de Utilizador de Suplementos</w:t>
      </w:r>
    </w:p>
    <w:tbl>
      <w:tblPr>
        <w:tblStyle w:val="PURTable"/>
        <w:tblW w:w="0" w:type="dxa"/>
        <w:tblLook w:val="04A0" w:firstRow="1" w:lastRow="0" w:firstColumn="1" w:lastColumn="0" w:noHBand="0" w:noVBand="1"/>
      </w:tblPr>
      <w:tblGrid>
        <w:gridCol w:w="5456"/>
        <w:gridCol w:w="5460"/>
      </w:tblGrid>
      <w:tr w:rsidR="00077D7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SL de Utilizador de Suplementos</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Dynamics CRM Online Essentials for SA User SL</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Microsoft Dynamics CRM Basic CAL</w:t>
            </w:r>
            <w:r>
              <w:fldChar w:fldCharType="begin"/>
            </w:r>
            <w:r>
              <w:instrText xml:space="preserve"> XE "Microsoft Dynamics CRM Basic CAL" </w:instrText>
            </w:r>
            <w:r>
              <w:fldChar w:fldCharType="end"/>
            </w:r>
            <w:r>
              <w:t>, ou</w:t>
            </w:r>
          </w:p>
          <w:p w:rsidR="00077D78" w:rsidRDefault="00063D28">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Dynamics CRM Online Basic for SA User SL</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Microsoft Dynamics CRM Professional CAL</w:t>
            </w:r>
            <w:r>
              <w:fldChar w:fldCharType="begin"/>
            </w:r>
            <w:r>
              <w:instrText xml:space="preserve"> XE "Microsoft Dynamics CRM Professional CAL" </w:instrText>
            </w:r>
            <w:r>
              <w:fldChar w:fldCharType="end"/>
            </w:r>
            <w:r>
              <w:t>, ou</w:t>
            </w:r>
          </w:p>
          <w:p w:rsidR="00077D78" w:rsidRDefault="00063D28">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Dynamics CRM Online Professional for SA User SL</w:t>
            </w:r>
          </w:p>
          <w:p w:rsidR="00077D78" w:rsidRDefault="00063D28">
            <w:pPr>
              <w:pStyle w:val="ProductList-TableBody"/>
            </w:pPr>
            <w:r>
              <w:t>Dynamics CRM Online Enterprise for SA User SL</w:t>
            </w:r>
          </w:p>
        </w:tc>
      </w:tr>
    </w:tbl>
    <w:p w:rsidR="00077D78" w:rsidRDefault="00063D28">
      <w:pPr>
        <w:pStyle w:val="ProductList-Body"/>
      </w:pPr>
      <w:r>
        <w:rPr>
          <w:vertAlign w:val="superscript"/>
        </w:rPr>
        <w:t>1</w:t>
      </w:r>
      <w:r>
        <w:t>Com SA ativa</w:t>
      </w:r>
    </w:p>
    <w:p w:rsidR="00077D78" w:rsidRDefault="00077D78">
      <w:pPr>
        <w:pStyle w:val="ProductList-Body"/>
      </w:pPr>
    </w:p>
    <w:p w:rsidR="00077D78" w:rsidRDefault="00063D28">
      <w:pPr>
        <w:pStyle w:val="ProductList-ClauseHeading"/>
      </w:pPr>
      <w:r>
        <w:t>2.2 Contrato Campus e School</w:t>
      </w:r>
    </w:p>
    <w:p w:rsidR="00077D78" w:rsidRDefault="00063D28">
      <w:pPr>
        <w:pStyle w:val="ProductList-Body"/>
      </w:pPr>
      <w:r>
        <w:t xml:space="preserve">As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de subscrição para o Microsoft Dynamics CRM Online vendidas ao abrigo do CA/SA poderão ser adquiridas numa base institucional ou não institucional.</w:t>
      </w:r>
    </w:p>
    <w:p w:rsidR="00077D78" w:rsidRDefault="00077D78">
      <w:pPr>
        <w:pStyle w:val="ProductList-Body"/>
      </w:pPr>
    </w:p>
    <w:p w:rsidR="00077D78" w:rsidRDefault="00063D28">
      <w:pPr>
        <w:pStyle w:val="ProductList-ClauseHeading"/>
      </w:pPr>
      <w:r>
        <w:t>2.3 Microsoft Dynamics CRM Online Professional for Government</w:t>
      </w:r>
    </w:p>
    <w:p w:rsidR="00077D78" w:rsidRDefault="00063D28">
      <w:pPr>
        <w:pStyle w:val="ProductList-Body"/>
      </w:pPr>
      <w:r>
        <w:t>Microsoft Social Engagement</w:t>
      </w:r>
      <w:r>
        <w:fldChar w:fldCharType="begin"/>
      </w:r>
      <w:r>
        <w:instrText xml:space="preserve"> XE "Microsoft Social Engagement" </w:instrText>
      </w:r>
      <w:r>
        <w:fldChar w:fldCharType="end"/>
      </w:r>
      <w:r>
        <w:t xml:space="preserve"> e Microsoft Dynamics Marketing Sales Collaboration</w:t>
      </w:r>
      <w:r>
        <w:fldChar w:fldCharType="begin"/>
      </w:r>
      <w:r>
        <w:instrText xml:space="preserve"> XE "Microsoft Dynamics Marketing Sales Collaboration" </w:instrText>
      </w:r>
      <w:r>
        <w:fldChar w:fldCharType="end"/>
      </w:r>
      <w:r>
        <w:t xml:space="preserve"> não estão disponíveis no Microsoft Dynamics CRM Online Professional for Government.</w:t>
      </w:r>
    </w:p>
    <w:p w:rsidR="00077D78" w:rsidRDefault="00077D78">
      <w:pPr>
        <w:pStyle w:val="ProductList-Body"/>
      </w:pPr>
    </w:p>
    <w:p w:rsidR="00077D78" w:rsidRDefault="00063D28">
      <w:pPr>
        <w:pStyle w:val="ProductList-ClauseHeading"/>
      </w:pPr>
      <w:r>
        <w:t>2.4 Ofertas de Suporte do Microsoft Dynamics CRM Online</w:t>
      </w:r>
    </w:p>
    <w:p w:rsidR="00077D78" w:rsidRDefault="00063D28">
      <w:pPr>
        <w:pStyle w:val="ProductList-Body"/>
      </w:pPr>
      <w:r>
        <w:t xml:space="preserve">Os detalhes sobre ofertas de suporte para o Microsoft Dynamics CRM Online estão disponíveis em </w:t>
      </w:r>
      <w:hyperlink r:id="rId109">
        <w:r>
          <w:rPr>
            <w:color w:val="00467F"/>
            <w:u w:val="single"/>
          </w:rPr>
          <w:t>http://www.microsoft.com/en-us/dynamics/dynamics-online-support.aspx</w:t>
        </w:r>
      </w:hyperlink>
      <w:r>
        <w:t xml:space="preserve">. </w:t>
      </w:r>
    </w:p>
    <w:p w:rsidR="00077D78" w:rsidRDefault="00077D78">
      <w:pPr>
        <w:pStyle w:val="ProductList-Body"/>
        <w:jc w:val="right"/>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2HeadingNoBorder"/>
      </w:pPr>
      <w:bookmarkStart w:id="270" w:name="_Sec662"/>
      <w:r>
        <w:t>Microsoft Dynamics Marketing</w:t>
      </w:r>
      <w:bookmarkEnd w:id="270"/>
      <w:r>
        <w:fldChar w:fldCharType="begin"/>
      </w:r>
      <w:r>
        <w:instrText xml:space="preserve"> TC "</w:instrText>
      </w:r>
      <w:bookmarkStart w:id="271" w:name="_Toc426101808"/>
      <w:r>
        <w:instrText>Microsoft Dynamics Marketing</w:instrText>
      </w:r>
      <w:bookmarkEnd w:id="271"/>
      <w:r>
        <w:instrText>" \l 3</w:instrText>
      </w:r>
      <w:r>
        <w:fldChar w:fldCharType="end"/>
      </w:r>
    </w:p>
    <w:p w:rsidR="00077D78" w:rsidRDefault="00063D28">
      <w:pPr>
        <w:pStyle w:val="ProductList-Offering1SubSection"/>
      </w:pPr>
      <w:bookmarkStart w:id="272" w:name="_Sec716"/>
      <w:r>
        <w:t>1. Disponibilidade do Programa</w:t>
      </w:r>
      <w:bookmarkEnd w:id="272"/>
    </w:p>
    <w:tbl>
      <w:tblPr>
        <w:tblStyle w:val="PURTable"/>
        <w:tblW w:w="10916" w:type="dxa"/>
        <w:tblLook w:val="04A0" w:firstRow="1" w:lastRow="0" w:firstColumn="1" w:lastColumn="0" w:noHBand="0" w:noVBand="1"/>
      </w:tblPr>
      <w:tblGrid>
        <w:gridCol w:w="4532"/>
        <w:gridCol w:w="817"/>
        <w:gridCol w:w="790"/>
        <w:gridCol w:w="804"/>
        <w:gridCol w:w="710"/>
        <w:gridCol w:w="832"/>
        <w:gridCol w:w="826"/>
        <w:gridCol w:w="808"/>
        <w:gridCol w:w="797"/>
      </w:tblGrid>
      <w:tr w:rsidR="00077D78" w:rsidTr="000D30AA">
        <w:trPr>
          <w:cnfStyle w:val="100000000000" w:firstRow="1" w:lastRow="0" w:firstColumn="0" w:lastColumn="0" w:oddVBand="0" w:evenVBand="0" w:oddHBand="0" w:evenHBand="0" w:firstRowFirstColumn="0" w:firstRowLastColumn="0" w:lastRowFirstColumn="0" w:lastRowLastColumn="0"/>
        </w:trPr>
        <w:tc>
          <w:tcPr>
            <w:tcW w:w="4532"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Serviços Online</w:t>
            </w:r>
          </w:p>
        </w:tc>
        <w:tc>
          <w:tcPr>
            <w:tcW w:w="817"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0AA" w:rsidTr="000D30AA">
        <w:tc>
          <w:tcPr>
            <w:tcW w:w="4532" w:type="dxa"/>
            <w:tcBorders>
              <w:top w:val="single" w:sz="6" w:space="0" w:color="FFFFFF"/>
              <w:left w:val="none" w:sz="4" w:space="0" w:color="6E6E6E"/>
              <w:bottom w:val="dashed" w:sz="4" w:space="0" w:color="BFBFBF"/>
              <w:right w:val="none" w:sz="4" w:space="0" w:color="6E6E6E"/>
            </w:tcBorders>
          </w:tcPr>
          <w:p w:rsidR="000D30AA" w:rsidRDefault="000D30AA" w:rsidP="000D30AA">
            <w:pPr>
              <w:pStyle w:val="ProductList-TableBody"/>
            </w:pPr>
            <w:r>
              <w:t>Microsoft Dynamics Marketing Enterprise</w:t>
            </w:r>
            <w:r>
              <w:fldChar w:fldCharType="begin"/>
            </w:r>
            <w:r>
              <w:instrText xml:space="preserve"> XE "Microsoft Dynamics Marketing Enterprise" </w:instrText>
            </w:r>
            <w:r>
              <w:fldChar w:fldCharType="end"/>
            </w:r>
            <w:r>
              <w:t xml:space="preserve"> (SL de Utilizador)</w:t>
            </w:r>
          </w:p>
        </w:tc>
        <w:tc>
          <w:tcPr>
            <w:tcW w:w="817" w:type="dxa"/>
            <w:tcBorders>
              <w:top w:val="single" w:sz="6" w:space="0" w:color="FFFFF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AutoTextList  \s NoStyle \t " : Oferta do Estudante         "</w:instrText>
            </w:r>
            <w:r w:rsidRPr="000D30AA">
              <w:rPr>
                <w:color w:val="000000" w:themeColor="text1"/>
              </w:rPr>
              <w:fldChar w:fldCharType="separate"/>
            </w:r>
            <w:r w:rsidRPr="000D30AA">
              <w:rPr>
                <w:color w:val="000000" w:themeColor="text1"/>
              </w:rPr>
              <w:t>ST</w:t>
            </w:r>
            <w:r w:rsidRPr="000D30AA">
              <w:rPr>
                <w:color w:val="000000" w:themeColor="text1"/>
              </w:rPr>
              <w:fldChar w:fldCharType="end"/>
            </w:r>
          </w:p>
        </w:tc>
      </w:tr>
      <w:tr w:rsidR="000D30AA" w:rsidTr="000D30AA">
        <w:tc>
          <w:tcPr>
            <w:tcW w:w="4532"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0D30AA" w:rsidRDefault="000D30AA" w:rsidP="000D30AA">
            <w:pPr>
              <w:pStyle w:val="ProductList-TableBody"/>
            </w:pPr>
            <w:r>
              <w:t xml:space="preserve"> (SL de Suplementos)</w:t>
            </w:r>
          </w:p>
        </w:tc>
        <w:tc>
          <w:tcPr>
            <w:tcW w:w="817"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AutoTextList  \s NoStyle \t " : Oferta do Estudante         "</w:instrText>
            </w:r>
            <w:r w:rsidRPr="000D30AA">
              <w:rPr>
                <w:color w:val="000000" w:themeColor="text1"/>
              </w:rPr>
              <w:fldChar w:fldCharType="separate"/>
            </w:r>
            <w:r w:rsidRPr="000D30AA">
              <w:rPr>
                <w:color w:val="000000" w:themeColor="text1"/>
              </w:rPr>
              <w:t>ST</w:t>
            </w:r>
            <w:r w:rsidRPr="000D30AA">
              <w:rPr>
                <w:color w:val="000000" w:themeColor="text1"/>
              </w:rPr>
              <w:fldChar w:fldCharType="end"/>
            </w:r>
          </w:p>
        </w:tc>
      </w:tr>
      <w:tr w:rsidR="000D30AA" w:rsidTr="000D30AA">
        <w:tc>
          <w:tcPr>
            <w:tcW w:w="4532"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Microsoft Dynamics Marketing Enterprise Extra Non-Production Instance</w:t>
            </w:r>
            <w:r>
              <w:fldChar w:fldCharType="begin"/>
            </w:r>
            <w:r>
              <w:instrText xml:space="preserve"> XE "Microsoft Dynamics Marketing Enterprise Extra Non-Production Instance" </w:instrText>
            </w:r>
            <w:r>
              <w:fldChar w:fldCharType="end"/>
            </w:r>
            <w:r>
              <w:t xml:space="preserve"> (SL de Suplementos)</w:t>
            </w:r>
          </w:p>
        </w:tc>
        <w:tc>
          <w:tcPr>
            <w:tcW w:w="817"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r>
      <w:tr w:rsidR="000D30AA" w:rsidTr="000D30AA">
        <w:tc>
          <w:tcPr>
            <w:tcW w:w="4532"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Microsoft Dynamics Marketing Enterprise Extra Production Instance</w:t>
            </w:r>
            <w:r>
              <w:fldChar w:fldCharType="begin"/>
            </w:r>
            <w:r>
              <w:instrText xml:space="preserve"> XE "Microsoft Dynamics Marketing Enterprise Extra Production Instance" </w:instrText>
            </w:r>
            <w:r>
              <w:fldChar w:fldCharType="end"/>
            </w:r>
          </w:p>
          <w:p w:rsidR="000D30AA" w:rsidRDefault="000D30AA" w:rsidP="000D30AA">
            <w:pPr>
              <w:pStyle w:val="ProductList-TableBody"/>
            </w:pPr>
            <w:r>
              <w:t xml:space="preserve"> (SL de Suplementos)</w:t>
            </w:r>
          </w:p>
        </w:tc>
        <w:tc>
          <w:tcPr>
            <w:tcW w:w="817"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r>
      <w:tr w:rsidR="000D30AA" w:rsidTr="000D30AA">
        <w:tc>
          <w:tcPr>
            <w:tcW w:w="4532"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0D30AA" w:rsidRDefault="000D30AA" w:rsidP="000D30AA">
            <w:pPr>
              <w:pStyle w:val="ProductList-TableBody"/>
            </w:pPr>
            <w:r>
              <w:t xml:space="preserve"> (SL de Suplementos)</w:t>
            </w:r>
          </w:p>
        </w:tc>
        <w:tc>
          <w:tcPr>
            <w:tcW w:w="817"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AutoTextList  \s NoStyle \t " : Oferta do Estudante         "</w:instrText>
            </w:r>
            <w:r w:rsidRPr="000D30AA">
              <w:rPr>
                <w:color w:val="000000" w:themeColor="text1"/>
              </w:rPr>
              <w:fldChar w:fldCharType="separate"/>
            </w:r>
            <w:r w:rsidRPr="000D30AA">
              <w:rPr>
                <w:color w:val="000000" w:themeColor="text1"/>
              </w:rPr>
              <w:t>ST</w:t>
            </w:r>
            <w:r w:rsidRPr="000D30AA">
              <w:rPr>
                <w:color w:val="000000" w:themeColor="text1"/>
              </w:rPr>
              <w:fldChar w:fldCharType="end"/>
            </w:r>
            <w:r w:rsidRPr="000D30AA">
              <w:rPr>
                <w:color w:val="000000" w:themeColor="text1"/>
              </w:rPr>
              <w:t xml:space="preserve"> </w:t>
            </w:r>
          </w:p>
        </w:tc>
      </w:tr>
      <w:tr w:rsidR="000D30AA" w:rsidTr="000D30AA">
        <w:tc>
          <w:tcPr>
            <w:tcW w:w="4532"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Suporte Avançado do Microsoft Dynamics Marketing Enterprise</w:t>
            </w:r>
            <w:r>
              <w:fldChar w:fldCharType="begin"/>
            </w:r>
            <w:r>
              <w:instrText xml:space="preserve"> XE "Suporte Avançado do Microsoft Dynamics Marketing Enterprise" </w:instrText>
            </w:r>
            <w:r>
              <w:fldChar w:fldCharType="end"/>
            </w:r>
          </w:p>
        </w:tc>
        <w:tc>
          <w:tcPr>
            <w:tcW w:w="817"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AutoTextList  \s NoStyle \t " : Oferta do Estudante         "</w:instrText>
            </w:r>
            <w:r w:rsidRPr="000D30AA">
              <w:rPr>
                <w:color w:val="000000" w:themeColor="text1"/>
              </w:rPr>
              <w:fldChar w:fldCharType="separate"/>
            </w:r>
            <w:r w:rsidRPr="000D30AA">
              <w:rPr>
                <w:color w:val="000000" w:themeColor="text1"/>
              </w:rPr>
              <w:t>ST</w:t>
            </w:r>
            <w:r w:rsidRPr="000D30AA">
              <w:rPr>
                <w:color w:val="000000" w:themeColor="text1"/>
              </w:rPr>
              <w:fldChar w:fldCharType="end"/>
            </w:r>
          </w:p>
        </w:tc>
      </w:tr>
      <w:tr w:rsidR="000D30AA" w:rsidTr="000D30AA">
        <w:tc>
          <w:tcPr>
            <w:tcW w:w="4532"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Suporte Direto Profissional do Microsoft Dynamics Marketing Enterprise</w:t>
            </w:r>
            <w:r>
              <w:fldChar w:fldCharType="begin"/>
            </w:r>
            <w:r>
              <w:instrText xml:space="preserve"> XE "Suporte Direto Profissional do Microsoft Dynamics Marketing Enterprise" </w:instrText>
            </w:r>
            <w:r>
              <w:fldChar w:fldCharType="end"/>
            </w:r>
          </w:p>
        </w:tc>
        <w:tc>
          <w:tcPr>
            <w:tcW w:w="817"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AutoTextList  \s NoStyle \t " : Oferta do Estudante         "</w:instrText>
            </w:r>
            <w:r w:rsidRPr="000D30AA">
              <w:rPr>
                <w:color w:val="000000" w:themeColor="text1"/>
              </w:rPr>
              <w:fldChar w:fldCharType="separate"/>
            </w:r>
            <w:r w:rsidRPr="000D30AA">
              <w:rPr>
                <w:color w:val="000000" w:themeColor="text1"/>
              </w:rPr>
              <w:t>ST</w:t>
            </w:r>
            <w:r w:rsidRPr="000D30AA">
              <w:rPr>
                <w:color w:val="000000" w:themeColor="text1"/>
              </w:rPr>
              <w:fldChar w:fldCharType="end"/>
            </w:r>
          </w:p>
        </w:tc>
      </w:tr>
      <w:tr w:rsidR="000D30AA" w:rsidTr="000D30AA">
        <w:tc>
          <w:tcPr>
            <w:tcW w:w="4532" w:type="dxa"/>
            <w:tcBorders>
              <w:top w:val="dashed" w:sz="4" w:space="0" w:color="BFBFBF"/>
              <w:left w:val="none" w:sz="4" w:space="0" w:color="6E6E6E"/>
              <w:bottom w:val="none" w:sz="4" w:space="0" w:color="BFBFBF"/>
              <w:right w:val="none" w:sz="4" w:space="0" w:color="6E6E6E"/>
            </w:tcBorders>
          </w:tcPr>
          <w:p w:rsidR="000D30AA" w:rsidRDefault="000D30AA" w:rsidP="000D30AA">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17" w:type="dxa"/>
            <w:tcBorders>
              <w:top w:val="dashed" w:sz="4" w:space="0" w:color="BFBFBF"/>
              <w:left w:val="none" w:sz="4" w:space="0" w:color="6E6E6E"/>
              <w:bottom w:val="none" w:sz="4" w:space="0" w:color="BFBFBF"/>
              <w:right w:val="single" w:sz="6" w:space="0" w:color="FFFFFF"/>
            </w:tcBorders>
          </w:tcPr>
          <w:p w:rsidR="000D30AA" w:rsidRDefault="000D30AA" w:rsidP="000D30AA">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AutoTextList  \s NoStyle \t " : Oferta do Estudante         "</w:instrText>
            </w:r>
            <w:r w:rsidRPr="000D30AA">
              <w:rPr>
                <w:color w:val="000000" w:themeColor="text1"/>
              </w:rPr>
              <w:fldChar w:fldCharType="separate"/>
            </w:r>
            <w:r w:rsidRPr="000D30AA">
              <w:rPr>
                <w:color w:val="000000" w:themeColor="text1"/>
              </w:rPr>
              <w:t>ST</w:t>
            </w:r>
            <w:r w:rsidRPr="000D30AA">
              <w:rPr>
                <w:color w:val="000000" w:themeColor="text1"/>
              </w:rPr>
              <w:fldChar w:fldCharType="end"/>
            </w:r>
          </w:p>
        </w:tc>
      </w:tr>
    </w:tbl>
    <w:p w:rsidR="00077D78" w:rsidRDefault="00077D78">
      <w:pPr>
        <w:pStyle w:val="ProductList-Body"/>
      </w:pPr>
    </w:p>
    <w:p w:rsidR="00077D78" w:rsidRDefault="00063D28">
      <w:pPr>
        <w:pStyle w:val="ProductList-Offering1SubSection"/>
      </w:pPr>
      <w:bookmarkStart w:id="273" w:name="_Sec771"/>
      <w:r>
        <w:t>2. Condições do Produto</w:t>
      </w:r>
      <w:bookmarkEnd w:id="273"/>
    </w:p>
    <w:tbl>
      <w:tblPr>
        <w:tblStyle w:val="PURTable"/>
        <w:tblW w:w="0" w:type="dxa"/>
        <w:tblLook w:val="04A0" w:firstRow="1" w:lastRow="0" w:firstColumn="1" w:lastColumn="0" w:noHBand="0" w:noVBand="1"/>
      </w:tblPr>
      <w:tblGrid>
        <w:gridCol w:w="3643"/>
        <w:gridCol w:w="3624"/>
        <w:gridCol w:w="3649"/>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Termos e condições que regem a utilização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Período Suplementar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(SCE): N/A</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2.1 Ofertas de Suporte do Microsoft Dynamics Marketing</w:t>
      </w:r>
    </w:p>
    <w:p w:rsidR="00077D78" w:rsidRDefault="00063D28">
      <w:pPr>
        <w:pStyle w:val="ProductList-Body"/>
      </w:pPr>
      <w:r>
        <w:t xml:space="preserve">Os detalhes sobre ofertas de suporte para o Microsoft Dynamics Marketing estão disponíveis em </w:t>
      </w:r>
      <w:hyperlink r:id="rId111">
        <w:r>
          <w:rPr>
            <w:color w:val="00467F"/>
            <w:u w:val="single"/>
          </w:rPr>
          <w:t>http://www.microsoft.com/en-us/dynamics/dynamics-online-support.aspx</w:t>
        </w:r>
      </w:hyperlink>
      <w:r>
        <w:t xml:space="preserve">. </w:t>
      </w:r>
    </w:p>
    <w:p w:rsidR="00077D78" w:rsidRDefault="00077D78">
      <w:pPr>
        <w:pStyle w:val="ProductList-Body"/>
        <w:jc w:val="right"/>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2HeadingNoBorder"/>
      </w:pPr>
      <w:bookmarkStart w:id="274" w:name="_Sec663"/>
      <w:r>
        <w:t>Microsoft Social Engagement</w:t>
      </w:r>
      <w:bookmarkEnd w:id="274"/>
      <w:r>
        <w:fldChar w:fldCharType="begin"/>
      </w:r>
      <w:r>
        <w:instrText xml:space="preserve"> TC "</w:instrText>
      </w:r>
      <w:bookmarkStart w:id="275" w:name="_Toc426101809"/>
      <w:r>
        <w:instrText>Microsoft Social Engagement</w:instrText>
      </w:r>
      <w:bookmarkEnd w:id="275"/>
      <w:r>
        <w:instrText>" \l 3</w:instrText>
      </w:r>
      <w:r>
        <w:fldChar w:fldCharType="end"/>
      </w:r>
    </w:p>
    <w:p w:rsidR="00077D78" w:rsidRDefault="00063D28">
      <w:pPr>
        <w:pStyle w:val="ProductList-Offering1SubSection"/>
      </w:pPr>
      <w:bookmarkStart w:id="276" w:name="_Sec717"/>
      <w:r>
        <w:t>1. Disponibilidade do Programa</w:t>
      </w:r>
      <w:bookmarkEnd w:id="276"/>
    </w:p>
    <w:tbl>
      <w:tblPr>
        <w:tblStyle w:val="PURTable"/>
        <w:tblW w:w="10916" w:type="dxa"/>
        <w:tblLook w:val="04A0" w:firstRow="1" w:lastRow="0" w:firstColumn="1" w:lastColumn="0" w:noHBand="0" w:noVBand="1"/>
      </w:tblPr>
      <w:tblGrid>
        <w:gridCol w:w="4532"/>
        <w:gridCol w:w="816"/>
        <w:gridCol w:w="791"/>
        <w:gridCol w:w="804"/>
        <w:gridCol w:w="710"/>
        <w:gridCol w:w="832"/>
        <w:gridCol w:w="826"/>
        <w:gridCol w:w="808"/>
        <w:gridCol w:w="797"/>
      </w:tblGrid>
      <w:tr w:rsidR="00077D78" w:rsidTr="000D30AA">
        <w:trPr>
          <w:cnfStyle w:val="100000000000" w:firstRow="1" w:lastRow="0" w:firstColumn="0" w:lastColumn="0" w:oddVBand="0" w:evenVBand="0" w:oddHBand="0" w:evenHBand="0" w:firstRowFirstColumn="0" w:firstRowLastColumn="0" w:lastRowFirstColumn="0" w:lastRowLastColumn="0"/>
        </w:trPr>
        <w:tc>
          <w:tcPr>
            <w:tcW w:w="4532"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Serviços Online</w:t>
            </w:r>
          </w:p>
        </w:tc>
        <w:tc>
          <w:tcPr>
            <w:tcW w:w="816"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0AA" w:rsidTr="000D30AA">
        <w:tc>
          <w:tcPr>
            <w:tcW w:w="4532" w:type="dxa"/>
            <w:tcBorders>
              <w:top w:val="single" w:sz="6" w:space="0" w:color="FFFFFF"/>
              <w:left w:val="none" w:sz="4" w:space="0" w:color="6E6E6E"/>
              <w:bottom w:val="dashed" w:sz="4" w:space="0" w:color="BFBFBF"/>
              <w:right w:val="none" w:sz="4" w:space="0" w:color="6E6E6E"/>
            </w:tcBorders>
          </w:tcPr>
          <w:p w:rsidR="000D30AA" w:rsidRDefault="000D30AA" w:rsidP="000D30AA">
            <w:pPr>
              <w:pStyle w:val="ProductList-TableBody"/>
            </w:pPr>
            <w:r>
              <w:t>Microsoft Social Engagement Professional</w:t>
            </w:r>
            <w:r>
              <w:fldChar w:fldCharType="begin"/>
            </w:r>
            <w:r>
              <w:instrText xml:space="preserve"> XE "Microsoft Social Engagement Professional" </w:instrText>
            </w:r>
            <w:r>
              <w:fldChar w:fldCharType="end"/>
            </w:r>
          </w:p>
          <w:p w:rsidR="000D30AA" w:rsidRDefault="000D30AA" w:rsidP="000D30AA">
            <w:pPr>
              <w:pStyle w:val="ProductList-TableBody"/>
            </w:pPr>
            <w:r>
              <w:t xml:space="preserve"> (SL de Utilizador)</w:t>
            </w:r>
          </w:p>
        </w:tc>
        <w:tc>
          <w:tcPr>
            <w:tcW w:w="816" w:type="dxa"/>
            <w:tcBorders>
              <w:top w:val="single" w:sz="6" w:space="0" w:color="FFFFFF"/>
              <w:left w:val="none" w:sz="4" w:space="0" w:color="6E6E6E"/>
              <w:bottom w:val="dashed" w:sz="4" w:space="0" w:color="BFBFBF"/>
              <w:right w:val="single" w:sz="6" w:space="0" w:color="FFFFFF"/>
            </w:tcBorders>
          </w:tcPr>
          <w:p w:rsidR="000D30AA" w:rsidRDefault="000D30AA" w:rsidP="000D30AA">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AutoTextList  \s NoStyle \t " : Oferta do Estudante         "</w:instrText>
            </w:r>
            <w:r w:rsidRPr="000D30AA">
              <w:rPr>
                <w:color w:val="000000" w:themeColor="text1"/>
              </w:rPr>
              <w:fldChar w:fldCharType="separate"/>
            </w:r>
            <w:r w:rsidRPr="000D30AA">
              <w:rPr>
                <w:color w:val="000000" w:themeColor="text1"/>
              </w:rPr>
              <w:t>ST</w:t>
            </w:r>
            <w:r w:rsidRPr="000D30AA">
              <w:rPr>
                <w:color w:val="000000" w:themeColor="text1"/>
              </w:rPr>
              <w:fldChar w:fldCharType="end"/>
            </w:r>
          </w:p>
        </w:tc>
      </w:tr>
      <w:tr w:rsidR="000D30AA" w:rsidTr="000D30AA">
        <w:tc>
          <w:tcPr>
            <w:tcW w:w="4532"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Microsoft Social Engagement Professional Add-on</w:t>
            </w:r>
            <w:r>
              <w:fldChar w:fldCharType="begin"/>
            </w:r>
            <w:r>
              <w:instrText xml:space="preserve"> XE "Microsoft Social Engagement Professional Add-on" </w:instrText>
            </w:r>
            <w:r>
              <w:fldChar w:fldCharType="end"/>
            </w:r>
          </w:p>
          <w:p w:rsidR="000D30AA" w:rsidRDefault="000D30AA" w:rsidP="000D30AA">
            <w:pPr>
              <w:pStyle w:val="ProductList-TableBody"/>
            </w:pPr>
            <w:r>
              <w:t xml:space="preserve"> (SL de Utilizador)</w:t>
            </w:r>
          </w:p>
        </w:tc>
        <w:tc>
          <w:tcPr>
            <w:tcW w:w="816"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AutoTextList  \s NoStyle \t " : Oferta do Estudante         "</w:instrText>
            </w:r>
            <w:r w:rsidRPr="000D30AA">
              <w:rPr>
                <w:color w:val="000000" w:themeColor="text1"/>
              </w:rPr>
              <w:fldChar w:fldCharType="separate"/>
            </w:r>
            <w:r w:rsidRPr="000D30AA">
              <w:rPr>
                <w:color w:val="000000" w:themeColor="text1"/>
              </w:rPr>
              <w:t>ST</w:t>
            </w:r>
            <w:r w:rsidRPr="000D30AA">
              <w:rPr>
                <w:color w:val="000000" w:themeColor="text1"/>
              </w:rPr>
              <w:fldChar w:fldCharType="end"/>
            </w:r>
          </w:p>
        </w:tc>
      </w:tr>
      <w:tr w:rsidR="000D30AA" w:rsidTr="000D30AA">
        <w:tc>
          <w:tcPr>
            <w:tcW w:w="4532"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Microsoft Social Engagement Professional Additional Posts</w:t>
            </w:r>
            <w:r>
              <w:fldChar w:fldCharType="begin"/>
            </w:r>
            <w:r>
              <w:instrText xml:space="preserve"> XE "Microsoft Social Engagement Professional Additional Posts" </w:instrText>
            </w:r>
            <w:r>
              <w:fldChar w:fldCharType="end"/>
            </w:r>
            <w:r>
              <w:t xml:space="preserve"> (SL de Suplementos)</w:t>
            </w:r>
          </w:p>
        </w:tc>
        <w:tc>
          <w:tcPr>
            <w:tcW w:w="816"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r w:rsidRPr="000D30AA">
              <w:rPr>
                <w:color w:val="000000" w:themeColor="text1"/>
              </w:rPr>
              <w:fldChar w:fldCharType="begin"/>
            </w:r>
            <w:r w:rsidRPr="000D30AA">
              <w:rPr>
                <w:color w:val="000000" w:themeColor="text1"/>
              </w:rPr>
              <w:instrText xml:space="preserve"> AutoTextList   \s NoStyle \t "Open License e Open Value" </w:instrText>
            </w:r>
            <w:r w:rsidRPr="000D30AA">
              <w:rPr>
                <w:color w:val="000000" w:themeColor="text1"/>
              </w:rPr>
              <w:fldChar w:fldCharType="separate"/>
            </w:r>
            <w:r w:rsidRPr="000D30AA">
              <w:rPr>
                <w:color w:val="000000" w:themeColor="text1"/>
              </w:rPr>
              <w:t>OF</w:t>
            </w:r>
            <w:r w:rsidRPr="000D30A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Não Inclusão de Toda a Organização em Open Value         "</w:instrText>
            </w:r>
            <w:r w:rsidRPr="000D30AA">
              <w:rPr>
                <w:color w:val="000000" w:themeColor="text1"/>
              </w:rPr>
              <w:fldChar w:fldCharType="separate"/>
            </w:r>
            <w:r w:rsidRPr="000D30AA">
              <w:rPr>
                <w:color w:val="000000" w:themeColor="text1"/>
              </w:rPr>
              <w:t>P</w:t>
            </w:r>
            <w:r w:rsidRPr="000D30AA">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 xml:space="preserve">A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AutoTextList  \s NoStyle \t " : Oferta do Estudante         "</w:instrText>
            </w:r>
            <w:r w:rsidRPr="000D30AA">
              <w:rPr>
                <w:color w:val="000000" w:themeColor="text1"/>
              </w:rPr>
              <w:fldChar w:fldCharType="separate"/>
            </w:r>
            <w:r w:rsidRPr="000D30AA">
              <w:rPr>
                <w:color w:val="000000" w:themeColor="text1"/>
              </w:rPr>
              <w:t>ST</w:t>
            </w:r>
            <w:r w:rsidRPr="000D30AA">
              <w:rPr>
                <w:color w:val="000000" w:themeColor="text1"/>
              </w:rPr>
              <w:fldChar w:fldCharType="end"/>
            </w:r>
          </w:p>
        </w:tc>
      </w:tr>
      <w:tr w:rsidR="000D30AA" w:rsidTr="000D30AA">
        <w:tc>
          <w:tcPr>
            <w:tcW w:w="4532"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Suporte Avançado do Microsoft Social Engagement Professional</w:t>
            </w:r>
            <w:r>
              <w:fldChar w:fldCharType="begin"/>
            </w:r>
            <w:r>
              <w:instrText xml:space="preserve"> XE "Suporte Avançado do Microsoft Social Engagement Professional"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AutoTextList  \s NoStyle \t " : Oferta do Estudante         "</w:instrText>
            </w:r>
            <w:r w:rsidRPr="000D30AA">
              <w:rPr>
                <w:color w:val="000000" w:themeColor="text1"/>
              </w:rPr>
              <w:fldChar w:fldCharType="separate"/>
            </w:r>
            <w:r w:rsidRPr="000D30AA">
              <w:rPr>
                <w:color w:val="000000" w:themeColor="text1"/>
              </w:rPr>
              <w:t>ST</w:t>
            </w:r>
            <w:r w:rsidRPr="000D30AA">
              <w:rPr>
                <w:color w:val="000000" w:themeColor="text1"/>
              </w:rPr>
              <w:fldChar w:fldCharType="end"/>
            </w:r>
          </w:p>
        </w:tc>
      </w:tr>
      <w:tr w:rsidR="000D30AA" w:rsidTr="000D30AA">
        <w:tc>
          <w:tcPr>
            <w:tcW w:w="4532"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Suporte Direto Profissional do Microsoft Social Engagement</w:t>
            </w:r>
            <w:r>
              <w:fldChar w:fldCharType="begin"/>
            </w:r>
            <w:r>
              <w:instrText xml:space="preserve"> XE "Suporte Direto Profissional do Microsoft Social Engagement"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AutoTextList  \s NoStyle \t " : Oferta do Estudante         "</w:instrText>
            </w:r>
            <w:r w:rsidRPr="000D30AA">
              <w:rPr>
                <w:color w:val="000000" w:themeColor="text1"/>
              </w:rPr>
              <w:fldChar w:fldCharType="separate"/>
            </w:r>
            <w:r w:rsidRPr="000D30AA">
              <w:rPr>
                <w:color w:val="000000" w:themeColor="text1"/>
              </w:rPr>
              <w:t>ST</w:t>
            </w:r>
            <w:r w:rsidRPr="000D30AA">
              <w:rPr>
                <w:color w:val="000000" w:themeColor="text1"/>
              </w:rPr>
              <w:fldChar w:fldCharType="end"/>
            </w:r>
          </w:p>
        </w:tc>
      </w:tr>
      <w:tr w:rsidR="000D30AA" w:rsidTr="000D30AA">
        <w:tc>
          <w:tcPr>
            <w:tcW w:w="4532" w:type="dxa"/>
            <w:tcBorders>
              <w:top w:val="dashed" w:sz="4" w:space="0" w:color="BFBFBF"/>
              <w:left w:val="none" w:sz="4" w:space="0" w:color="6E6E6E"/>
              <w:bottom w:val="none" w:sz="4" w:space="0" w:color="BFBFBF"/>
              <w:right w:val="none" w:sz="4" w:space="0" w:color="6E6E6E"/>
            </w:tcBorders>
          </w:tcPr>
          <w:p w:rsidR="000D30AA" w:rsidRDefault="000D30AA" w:rsidP="000D30AA">
            <w:pPr>
              <w:pStyle w:val="ProductList-TableBody"/>
            </w:pPr>
            <w:r>
              <w:t>Microsoft Social Engagement Enterprise</w:t>
            </w:r>
            <w:r>
              <w:fldChar w:fldCharType="begin"/>
            </w:r>
            <w:r>
              <w:instrText xml:space="preserve"> XE "Microsoft Social Engagement Enterprise" </w:instrText>
            </w:r>
            <w:r>
              <w:fldChar w:fldCharType="end"/>
            </w:r>
            <w:r>
              <w:t xml:space="preserve"> (SL de Utilizador)</w:t>
            </w:r>
          </w:p>
        </w:tc>
        <w:tc>
          <w:tcPr>
            <w:tcW w:w="816" w:type="dxa"/>
            <w:tcBorders>
              <w:top w:val="dashed" w:sz="4" w:space="0" w:color="BFBFBF"/>
              <w:left w:val="none" w:sz="4" w:space="0" w:color="6E6E6E"/>
              <w:bottom w:val="none" w:sz="4" w:space="0" w:color="BFBFBF"/>
              <w:right w:val="single" w:sz="6" w:space="0" w:color="FFFFFF"/>
            </w:tcBorders>
          </w:tcPr>
          <w:p w:rsidR="000D30AA" w:rsidRDefault="000D30AA" w:rsidP="000D30AA">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AutoTextList  \s NoStyle \t " : Oferta do Estudante         "</w:instrText>
            </w:r>
            <w:r w:rsidRPr="000D30AA">
              <w:rPr>
                <w:color w:val="000000" w:themeColor="text1"/>
              </w:rPr>
              <w:fldChar w:fldCharType="separate"/>
            </w:r>
            <w:r w:rsidRPr="000D30AA">
              <w:rPr>
                <w:color w:val="000000" w:themeColor="text1"/>
              </w:rPr>
              <w:t>ST</w:t>
            </w:r>
            <w:r w:rsidRPr="000D30AA">
              <w:rPr>
                <w:color w:val="000000" w:themeColor="text1"/>
              </w:rPr>
              <w:fldChar w:fldCharType="end"/>
            </w:r>
          </w:p>
        </w:tc>
      </w:tr>
    </w:tbl>
    <w:p w:rsidR="00077D78" w:rsidRDefault="00063D28">
      <w:pPr>
        <w:pStyle w:val="ProductList-Offering1SubSection"/>
      </w:pPr>
      <w:bookmarkStart w:id="277" w:name="_Sec772"/>
      <w:r>
        <w:t>2. Condições do Produto</w:t>
      </w:r>
      <w:bookmarkEnd w:id="277"/>
    </w:p>
    <w:tbl>
      <w:tblPr>
        <w:tblStyle w:val="PURTable"/>
        <w:tblW w:w="0" w:type="dxa"/>
        <w:tblLook w:val="04A0" w:firstRow="1" w:lastRow="0" w:firstColumn="1" w:lastColumn="0" w:noHBand="0" w:noVBand="1"/>
      </w:tblPr>
      <w:tblGrid>
        <w:gridCol w:w="3643"/>
        <w:gridCol w:w="3624"/>
        <w:gridCol w:w="3649"/>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Termos e condições que regem a utilização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Período Suplementar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(SCE): N/A</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2.1 Licenças Qualificáveis de SLs de Utilizador de Suplementos</w:t>
      </w:r>
    </w:p>
    <w:tbl>
      <w:tblPr>
        <w:tblStyle w:val="PURTable"/>
        <w:tblW w:w="0" w:type="dxa"/>
        <w:tblLook w:val="04A0" w:firstRow="1" w:lastRow="0" w:firstColumn="1" w:lastColumn="0" w:noHBand="0" w:noVBand="1"/>
      </w:tblPr>
      <w:tblGrid>
        <w:gridCol w:w="5456"/>
        <w:gridCol w:w="5460"/>
      </w:tblGrid>
      <w:tr w:rsidR="00077D7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SL de Utilizador de Suplementos</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Microsoft Social Engagement Professional Add-on</w:t>
            </w:r>
          </w:p>
          <w:p w:rsidR="00077D78" w:rsidRDefault="00063D28">
            <w:pPr>
              <w:pStyle w:val="ProductList-TableBody"/>
            </w:pPr>
            <w:r>
              <w:t>Microsoft Social Engagement Professional Additional Posts</w:t>
            </w:r>
          </w:p>
          <w:p w:rsidR="00077D78" w:rsidRDefault="00063D28">
            <w:pPr>
              <w:pStyle w:val="ProductList-TableBody"/>
            </w:pPr>
            <w:r>
              <w:t>Microsoft Social Engagement Professional Education Additional Posts</w:t>
            </w:r>
          </w:p>
        </w:tc>
      </w:tr>
    </w:tbl>
    <w:p w:rsidR="00077D78" w:rsidRDefault="00063D28">
      <w:pPr>
        <w:pStyle w:val="ProductList-Body"/>
      </w:pPr>
      <w:r>
        <w:rPr>
          <w:i/>
          <w:vertAlign w:val="superscript"/>
        </w:rPr>
        <w:t>1</w:t>
      </w:r>
      <w:r>
        <w:rPr>
          <w:i/>
        </w:rPr>
        <w:t>Cada Licença Qualificável tem de ter SA ativa</w:t>
      </w:r>
    </w:p>
    <w:p w:rsidR="00077D78" w:rsidRDefault="00077D78">
      <w:pPr>
        <w:pStyle w:val="ProductList-Body"/>
      </w:pPr>
    </w:p>
    <w:p w:rsidR="00077D78" w:rsidRDefault="00063D28">
      <w:pPr>
        <w:pStyle w:val="ProductList-ClauseHeading"/>
      </w:pPr>
      <w:r>
        <w:t>2.2 Ofertas de Suporte do Microsoft Social Engagement</w:t>
      </w:r>
    </w:p>
    <w:p w:rsidR="00077D78" w:rsidRDefault="00063D28">
      <w:pPr>
        <w:pStyle w:val="ProductList-Body"/>
      </w:pPr>
      <w:r>
        <w:t xml:space="preserve">Os detalhes sobre ofertas de suporte para o Microsoft Social Engagement estão disponíveis em </w:t>
      </w:r>
      <w:hyperlink r:id="rId113">
        <w:r>
          <w:rPr>
            <w:color w:val="00467F"/>
            <w:u w:val="single"/>
          </w:rPr>
          <w:t>http://www.microsoft.com/en-us/dynamics/dynamics-online-support.aspx</w:t>
        </w:r>
      </w:hyperlink>
      <w:r>
        <w:t xml:space="preserve">. </w:t>
      </w:r>
    </w:p>
    <w:p w:rsidR="00077D78" w:rsidRDefault="00077D78">
      <w:pPr>
        <w:pStyle w:val="ProductList-Body"/>
        <w:jc w:val="right"/>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2HeadingNoBorder"/>
      </w:pPr>
      <w:bookmarkStart w:id="278" w:name="_Sec664"/>
      <w:r>
        <w:t>Parature, da Microsoft</w:t>
      </w:r>
      <w:bookmarkEnd w:id="278"/>
      <w:r>
        <w:fldChar w:fldCharType="begin"/>
      </w:r>
      <w:r>
        <w:instrText xml:space="preserve"> TC "</w:instrText>
      </w:r>
      <w:bookmarkStart w:id="279" w:name="_Toc426101810"/>
      <w:r>
        <w:instrText>Parature, da Microsoft</w:instrText>
      </w:r>
      <w:bookmarkEnd w:id="279"/>
      <w:r>
        <w:instrText>" \l 3</w:instrText>
      </w:r>
      <w:r>
        <w:fldChar w:fldCharType="end"/>
      </w:r>
    </w:p>
    <w:p w:rsidR="00077D78" w:rsidRDefault="00063D28">
      <w:pPr>
        <w:pStyle w:val="ProductList-Offering1SubSection"/>
      </w:pPr>
      <w:bookmarkStart w:id="280" w:name="_Sec718"/>
      <w:r>
        <w:t>1. Disponibilidade do Programa</w:t>
      </w:r>
      <w:bookmarkEnd w:id="280"/>
    </w:p>
    <w:tbl>
      <w:tblPr>
        <w:tblStyle w:val="PURTable"/>
        <w:tblW w:w="10916" w:type="dxa"/>
        <w:tblLook w:val="04A0" w:firstRow="1" w:lastRow="0" w:firstColumn="1" w:lastColumn="0" w:noHBand="0" w:noVBand="1"/>
      </w:tblPr>
      <w:tblGrid>
        <w:gridCol w:w="4532"/>
        <w:gridCol w:w="817"/>
        <w:gridCol w:w="790"/>
        <w:gridCol w:w="804"/>
        <w:gridCol w:w="710"/>
        <w:gridCol w:w="832"/>
        <w:gridCol w:w="826"/>
        <w:gridCol w:w="808"/>
        <w:gridCol w:w="797"/>
      </w:tblGrid>
      <w:tr w:rsidR="00077D78" w:rsidTr="000D30AA">
        <w:trPr>
          <w:cnfStyle w:val="100000000000" w:firstRow="1" w:lastRow="0" w:firstColumn="0" w:lastColumn="0" w:oddVBand="0" w:evenVBand="0" w:oddHBand="0" w:evenHBand="0" w:firstRowFirstColumn="0" w:firstRowLastColumn="0" w:lastRowFirstColumn="0" w:lastRowLastColumn="0"/>
        </w:trPr>
        <w:tc>
          <w:tcPr>
            <w:tcW w:w="4532"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Serviços Online</w:t>
            </w:r>
          </w:p>
        </w:tc>
        <w:tc>
          <w:tcPr>
            <w:tcW w:w="817"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0AA" w:rsidTr="000D30AA">
        <w:tc>
          <w:tcPr>
            <w:tcW w:w="4532" w:type="dxa"/>
            <w:tcBorders>
              <w:top w:val="single" w:sz="6" w:space="0" w:color="FFFFFF"/>
              <w:left w:val="none" w:sz="4" w:space="0" w:color="6E6E6E"/>
              <w:bottom w:val="dashed" w:sz="4" w:space="0" w:color="BFBFBF"/>
              <w:right w:val="none" w:sz="4" w:space="0" w:color="6E6E6E"/>
            </w:tcBorders>
          </w:tcPr>
          <w:p w:rsidR="000D30AA" w:rsidRDefault="000D30AA" w:rsidP="000D30AA">
            <w:pPr>
              <w:pStyle w:val="ProductList-TableBody"/>
            </w:pPr>
            <w:r>
              <w:t>Parature Enterprise</w:t>
            </w:r>
            <w:r>
              <w:fldChar w:fldCharType="begin"/>
            </w:r>
            <w:r>
              <w:instrText xml:space="preserve"> XE "Parature Enterprise" </w:instrText>
            </w:r>
            <w:r>
              <w:fldChar w:fldCharType="end"/>
            </w:r>
            <w:r>
              <w:t xml:space="preserve"> (SL de Utilizador)</w:t>
            </w:r>
          </w:p>
        </w:tc>
        <w:tc>
          <w:tcPr>
            <w:tcW w:w="817" w:type="dxa"/>
            <w:tcBorders>
              <w:top w:val="single" w:sz="6" w:space="0" w:color="FFFFF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AutoTextList  \s NoStyle \t " : Oferta do Estudante         "</w:instrText>
            </w:r>
            <w:r w:rsidRPr="000D30AA">
              <w:rPr>
                <w:color w:val="000000" w:themeColor="text1"/>
              </w:rPr>
              <w:fldChar w:fldCharType="separate"/>
            </w:r>
            <w:r w:rsidRPr="000D30AA">
              <w:rPr>
                <w:color w:val="000000" w:themeColor="text1"/>
              </w:rPr>
              <w:t>ST</w:t>
            </w:r>
            <w:r w:rsidRPr="000D30AA">
              <w:rPr>
                <w:color w:val="000000" w:themeColor="text1"/>
              </w:rPr>
              <w:fldChar w:fldCharType="end"/>
            </w:r>
          </w:p>
        </w:tc>
      </w:tr>
      <w:tr w:rsidR="000D30AA" w:rsidTr="000D30AA">
        <w:tc>
          <w:tcPr>
            <w:tcW w:w="4532"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Parature Enterprise Additional Records</w:t>
            </w:r>
            <w:r>
              <w:fldChar w:fldCharType="begin"/>
            </w:r>
            <w:r>
              <w:instrText xml:space="preserve"> XE "Parature Enterprise Additional Records" </w:instrText>
            </w:r>
            <w:r>
              <w:fldChar w:fldCharType="end"/>
            </w:r>
            <w:r>
              <w:t xml:space="preserve"> (SL de Suplementos)</w:t>
            </w:r>
          </w:p>
        </w:tc>
        <w:tc>
          <w:tcPr>
            <w:tcW w:w="817"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AutoTextList  \s NoStyle \t " : Oferta do Estudante         "</w:instrText>
            </w:r>
            <w:r w:rsidRPr="000D30AA">
              <w:rPr>
                <w:color w:val="000000" w:themeColor="text1"/>
              </w:rPr>
              <w:fldChar w:fldCharType="separate"/>
            </w:r>
            <w:r w:rsidRPr="000D30AA">
              <w:rPr>
                <w:color w:val="000000" w:themeColor="text1"/>
              </w:rPr>
              <w:t>ST</w:t>
            </w:r>
            <w:r w:rsidRPr="000D30AA">
              <w:rPr>
                <w:color w:val="000000" w:themeColor="text1"/>
              </w:rPr>
              <w:fldChar w:fldCharType="end"/>
            </w:r>
          </w:p>
        </w:tc>
      </w:tr>
      <w:tr w:rsidR="000D30AA" w:rsidTr="000D30AA">
        <w:tc>
          <w:tcPr>
            <w:tcW w:w="4532"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Parature Enterprise Additional Page Views</w:t>
            </w:r>
            <w:r>
              <w:fldChar w:fldCharType="begin"/>
            </w:r>
            <w:r>
              <w:instrText xml:space="preserve"> XE "Parature Enterprise Additional Page Views" </w:instrText>
            </w:r>
            <w:r>
              <w:fldChar w:fldCharType="end"/>
            </w:r>
            <w:r>
              <w:t xml:space="preserve"> (SL de Suplementos)</w:t>
            </w:r>
          </w:p>
        </w:tc>
        <w:tc>
          <w:tcPr>
            <w:tcW w:w="817"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AutoTextList  \s NoStyle \t " : Oferta do Estudante         "</w:instrText>
            </w:r>
            <w:r w:rsidRPr="000D30AA">
              <w:rPr>
                <w:color w:val="000000" w:themeColor="text1"/>
              </w:rPr>
              <w:fldChar w:fldCharType="separate"/>
            </w:r>
            <w:r w:rsidRPr="000D30AA">
              <w:rPr>
                <w:color w:val="000000" w:themeColor="text1"/>
              </w:rPr>
              <w:t>ST</w:t>
            </w:r>
            <w:r w:rsidRPr="000D30AA">
              <w:rPr>
                <w:color w:val="000000" w:themeColor="text1"/>
              </w:rPr>
              <w:fldChar w:fldCharType="end"/>
            </w:r>
          </w:p>
        </w:tc>
      </w:tr>
      <w:tr w:rsidR="000D30AA" w:rsidTr="000D30AA">
        <w:tc>
          <w:tcPr>
            <w:tcW w:w="4532"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Parature Enterprise Additional Departments</w:t>
            </w:r>
            <w:r>
              <w:fldChar w:fldCharType="begin"/>
            </w:r>
            <w:r>
              <w:instrText xml:space="preserve"> XE "Parature Enterprise Additional Departments" </w:instrText>
            </w:r>
            <w:r>
              <w:fldChar w:fldCharType="end"/>
            </w:r>
            <w:r>
              <w:t xml:space="preserve"> (SL de Suplementos)</w:t>
            </w:r>
          </w:p>
        </w:tc>
        <w:tc>
          <w:tcPr>
            <w:tcW w:w="817"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AutoTextList  \s NoStyle \t " : Oferta do Estudante         "</w:instrText>
            </w:r>
            <w:r w:rsidRPr="000D30AA">
              <w:rPr>
                <w:color w:val="000000" w:themeColor="text1"/>
              </w:rPr>
              <w:fldChar w:fldCharType="separate"/>
            </w:r>
            <w:r w:rsidRPr="000D30AA">
              <w:rPr>
                <w:color w:val="000000" w:themeColor="text1"/>
              </w:rPr>
              <w:t>ST</w:t>
            </w:r>
            <w:r w:rsidRPr="000D30AA">
              <w:rPr>
                <w:color w:val="000000" w:themeColor="text1"/>
              </w:rPr>
              <w:fldChar w:fldCharType="end"/>
            </w:r>
          </w:p>
        </w:tc>
      </w:tr>
      <w:tr w:rsidR="000D30AA" w:rsidTr="000D30AA">
        <w:tc>
          <w:tcPr>
            <w:tcW w:w="4532"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Parature Enterprise Additional File Storage</w:t>
            </w:r>
            <w:r>
              <w:fldChar w:fldCharType="begin"/>
            </w:r>
            <w:r>
              <w:instrText xml:space="preserve"> XE "Parature Enterprise Additional File Storage" </w:instrText>
            </w:r>
            <w:r>
              <w:fldChar w:fldCharType="end"/>
            </w:r>
            <w:r>
              <w:t xml:space="preserve"> (SL de Suplementos)</w:t>
            </w:r>
          </w:p>
        </w:tc>
        <w:tc>
          <w:tcPr>
            <w:tcW w:w="817"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AutoTextList  \s NoStyle \t " : Oferta do Estudante         "</w:instrText>
            </w:r>
            <w:r w:rsidRPr="000D30AA">
              <w:rPr>
                <w:color w:val="000000" w:themeColor="text1"/>
              </w:rPr>
              <w:fldChar w:fldCharType="separate"/>
            </w:r>
            <w:r w:rsidRPr="000D30AA">
              <w:rPr>
                <w:color w:val="000000" w:themeColor="text1"/>
              </w:rPr>
              <w:t>ST</w:t>
            </w:r>
            <w:r w:rsidRPr="000D30AA">
              <w:rPr>
                <w:color w:val="000000" w:themeColor="text1"/>
              </w:rPr>
              <w:fldChar w:fldCharType="end"/>
            </w:r>
          </w:p>
        </w:tc>
      </w:tr>
      <w:tr w:rsidR="000D30AA" w:rsidTr="000D30AA">
        <w:tc>
          <w:tcPr>
            <w:tcW w:w="4532"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Suporte Avançado do Parature</w:t>
            </w:r>
            <w:r>
              <w:fldChar w:fldCharType="begin"/>
            </w:r>
            <w:r>
              <w:instrText xml:space="preserve"> XE "Suporte Avançado do Parature" </w:instrText>
            </w:r>
            <w:r>
              <w:fldChar w:fldCharType="end"/>
            </w:r>
          </w:p>
        </w:tc>
        <w:tc>
          <w:tcPr>
            <w:tcW w:w="817"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AutoTextList  \s NoStyle \t " : Oferta do Estudante         "</w:instrText>
            </w:r>
            <w:r w:rsidRPr="000D30AA">
              <w:rPr>
                <w:color w:val="000000" w:themeColor="text1"/>
              </w:rPr>
              <w:fldChar w:fldCharType="separate"/>
            </w:r>
            <w:r w:rsidRPr="000D30AA">
              <w:rPr>
                <w:color w:val="000000" w:themeColor="text1"/>
              </w:rPr>
              <w:t>ST</w:t>
            </w:r>
            <w:r w:rsidRPr="000D30AA">
              <w:rPr>
                <w:color w:val="000000" w:themeColor="text1"/>
              </w:rPr>
              <w:fldChar w:fldCharType="end"/>
            </w:r>
          </w:p>
        </w:tc>
      </w:tr>
      <w:tr w:rsidR="000D30AA" w:rsidTr="000D30AA">
        <w:tc>
          <w:tcPr>
            <w:tcW w:w="4532" w:type="dxa"/>
            <w:tcBorders>
              <w:top w:val="dashed" w:sz="4" w:space="0" w:color="BFBFBF"/>
              <w:left w:val="none" w:sz="4" w:space="0" w:color="6E6E6E"/>
              <w:bottom w:val="none" w:sz="4" w:space="0" w:color="BFBFBF"/>
              <w:right w:val="none" w:sz="4" w:space="0" w:color="6E6E6E"/>
            </w:tcBorders>
          </w:tcPr>
          <w:p w:rsidR="000D30AA" w:rsidRDefault="000D30AA" w:rsidP="000D30AA">
            <w:pPr>
              <w:pStyle w:val="ProductList-TableBody"/>
            </w:pPr>
            <w:r>
              <w:t>Suporte Direto Profissional do Parature</w:t>
            </w:r>
            <w:r>
              <w:fldChar w:fldCharType="begin"/>
            </w:r>
            <w:r>
              <w:instrText xml:space="preserve"> XE "Suporte Direto Profissional do Parature" </w:instrText>
            </w:r>
            <w:r>
              <w:fldChar w:fldCharType="end"/>
            </w:r>
          </w:p>
        </w:tc>
        <w:tc>
          <w:tcPr>
            <w:tcW w:w="817" w:type="dxa"/>
            <w:tcBorders>
              <w:top w:val="dashed" w:sz="4" w:space="0" w:color="BFBFBF"/>
              <w:left w:val="none" w:sz="4" w:space="0" w:color="6E6E6E"/>
              <w:bottom w:val="none" w:sz="4" w:space="0" w:color="BFBFBF"/>
              <w:right w:val="single" w:sz="6" w:space="0" w:color="FFFFFF"/>
            </w:tcBorders>
          </w:tcPr>
          <w:p w:rsidR="000D30AA" w:rsidRDefault="000D30AA" w:rsidP="000D30A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AutoTextList  \s NoStyle \t " : Oferta do Estudante         "</w:instrText>
            </w:r>
            <w:r w:rsidRPr="000D30AA">
              <w:rPr>
                <w:color w:val="000000" w:themeColor="text1"/>
              </w:rPr>
              <w:fldChar w:fldCharType="separate"/>
            </w:r>
            <w:r w:rsidRPr="000D30AA">
              <w:rPr>
                <w:color w:val="000000" w:themeColor="text1"/>
              </w:rPr>
              <w:t>ST</w:t>
            </w:r>
            <w:r w:rsidRPr="000D30AA">
              <w:rPr>
                <w:color w:val="000000" w:themeColor="text1"/>
              </w:rPr>
              <w:fldChar w:fldCharType="end"/>
            </w:r>
          </w:p>
        </w:tc>
      </w:tr>
    </w:tbl>
    <w:p w:rsidR="00077D78" w:rsidRDefault="00063D28">
      <w:pPr>
        <w:pStyle w:val="ProductList-Offering1SubSection"/>
      </w:pPr>
      <w:bookmarkStart w:id="281" w:name="_Sec773"/>
      <w:r>
        <w:t>2. Condições do Produto</w:t>
      </w:r>
      <w:bookmarkEnd w:id="281"/>
    </w:p>
    <w:tbl>
      <w:tblPr>
        <w:tblStyle w:val="PURTable"/>
        <w:tblW w:w="0" w:type="dxa"/>
        <w:tblLook w:val="04A0" w:firstRow="1" w:lastRow="0" w:firstColumn="1" w:lastColumn="0" w:noHBand="0" w:noVBand="1"/>
      </w:tblPr>
      <w:tblGrid>
        <w:gridCol w:w="3643"/>
        <w:gridCol w:w="3624"/>
        <w:gridCol w:w="3649"/>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Período Suplementar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(SCE): N/A</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2.1 Ofertas de Suporte do Parature</w:t>
      </w:r>
    </w:p>
    <w:p w:rsidR="00077D78" w:rsidRDefault="00063D28">
      <w:pPr>
        <w:pStyle w:val="ProductList-Body"/>
      </w:pPr>
      <w:r>
        <w:t xml:space="preserve">Os detalhes sobre ofertas de suporte para o Parature estão disponíveis em </w:t>
      </w:r>
      <w:hyperlink r:id="rId115">
        <w:r>
          <w:rPr>
            <w:color w:val="00467F"/>
            <w:u w:val="single"/>
          </w:rPr>
          <w:t>http://www.microsoft.com/en-us/dynamics/dynamics-online-support.aspx</w:t>
        </w:r>
      </w:hyperlink>
      <w:r>
        <w:t xml:space="preserve">. </w:t>
      </w:r>
    </w:p>
    <w:p w:rsidR="00077D78" w:rsidRDefault="00077D78">
      <w:pPr>
        <w:pStyle w:val="ProductList-Body"/>
        <w:jc w:val="right"/>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GroupHeading"/>
      </w:pPr>
      <w:bookmarkStart w:id="282" w:name="_Sec632"/>
      <w:r>
        <w:t>Serviços do Office 365</w:t>
      </w:r>
      <w:bookmarkEnd w:id="282"/>
      <w:r>
        <w:fldChar w:fldCharType="begin"/>
      </w:r>
      <w:r>
        <w:instrText xml:space="preserve"> TC "</w:instrText>
      </w:r>
      <w:bookmarkStart w:id="283" w:name="_Toc426101811"/>
      <w:r>
        <w:instrText>Serviços do Office 365</w:instrText>
      </w:r>
      <w:bookmarkEnd w:id="283"/>
      <w:r>
        <w:instrText>" \l 2</w:instrText>
      </w:r>
      <w:r>
        <w:fldChar w:fldCharType="end"/>
      </w:r>
    </w:p>
    <w:p w:rsidR="00077D78" w:rsidRDefault="00063D28">
      <w:pPr>
        <w:pStyle w:val="ProductList-Offering2HeadingNoBorder"/>
      </w:pPr>
      <w:bookmarkStart w:id="284" w:name="_Sec633"/>
      <w:r>
        <w:t>Office 365 Applications</w:t>
      </w:r>
      <w:bookmarkEnd w:id="284"/>
      <w:r>
        <w:fldChar w:fldCharType="begin"/>
      </w:r>
      <w:r>
        <w:instrText xml:space="preserve"> TC "</w:instrText>
      </w:r>
      <w:bookmarkStart w:id="285" w:name="_Toc426101812"/>
      <w:r>
        <w:instrText>Office 365 Applications</w:instrText>
      </w:r>
      <w:bookmarkEnd w:id="285"/>
      <w:r>
        <w:instrText>" \l 3</w:instrText>
      </w:r>
      <w:r>
        <w:fldChar w:fldCharType="end"/>
      </w:r>
    </w:p>
    <w:p w:rsidR="00077D78" w:rsidRDefault="00063D28">
      <w:pPr>
        <w:pStyle w:val="ProductList-Offering1SubSection"/>
      </w:pPr>
      <w:bookmarkStart w:id="286" w:name="_Sec719"/>
      <w:r>
        <w:t>1. Disponibilidade do Programa</w:t>
      </w:r>
      <w:bookmarkEnd w:id="286"/>
    </w:p>
    <w:tbl>
      <w:tblPr>
        <w:tblStyle w:val="PURTable"/>
        <w:tblW w:w="10916" w:type="dxa"/>
        <w:tblLook w:val="04A0" w:firstRow="1" w:lastRow="0" w:firstColumn="1" w:lastColumn="0" w:noHBand="0" w:noVBand="1"/>
      </w:tblPr>
      <w:tblGrid>
        <w:gridCol w:w="4510"/>
        <w:gridCol w:w="817"/>
        <w:gridCol w:w="792"/>
        <w:gridCol w:w="804"/>
        <w:gridCol w:w="710"/>
        <w:gridCol w:w="833"/>
        <w:gridCol w:w="827"/>
        <w:gridCol w:w="808"/>
        <w:gridCol w:w="815"/>
      </w:tblGrid>
      <w:tr w:rsidR="00077D78" w:rsidTr="000D30AA">
        <w:trPr>
          <w:cnfStyle w:val="100000000000" w:firstRow="1" w:lastRow="0" w:firstColumn="0" w:lastColumn="0" w:oddVBand="0" w:evenVBand="0" w:oddHBand="0" w:evenHBand="0" w:firstRowFirstColumn="0" w:firstRowLastColumn="0" w:lastRowFirstColumn="0" w:lastRowLastColumn="0"/>
        </w:trPr>
        <w:tc>
          <w:tcPr>
            <w:tcW w:w="451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Serviços Online</w:t>
            </w:r>
          </w:p>
        </w:tc>
        <w:tc>
          <w:tcPr>
            <w:tcW w:w="817"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15"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0AA" w:rsidTr="000D30AA">
        <w:tc>
          <w:tcPr>
            <w:tcW w:w="4510" w:type="dxa"/>
            <w:tcBorders>
              <w:top w:val="single" w:sz="6" w:space="0" w:color="FFFFFF"/>
              <w:left w:val="none" w:sz="4" w:space="0" w:color="6E6E6E"/>
              <w:bottom w:val="dashed" w:sz="4" w:space="0" w:color="BFBFBF"/>
              <w:right w:val="none" w:sz="4" w:space="0" w:color="6E6E6E"/>
            </w:tcBorders>
          </w:tcPr>
          <w:p w:rsidR="000D30AA" w:rsidRDefault="000D30AA" w:rsidP="000D30AA">
            <w:pPr>
              <w:pStyle w:val="ProductList-TableBody"/>
            </w:pPr>
            <w:r>
              <w:t>Office 365 Empresas</w:t>
            </w:r>
            <w:r>
              <w:fldChar w:fldCharType="begin"/>
            </w:r>
            <w:r>
              <w:instrText xml:space="preserve"> XE "Office 365 Empresas" </w:instrText>
            </w:r>
            <w:r>
              <w:fldChar w:fldCharType="end"/>
            </w:r>
          </w:p>
        </w:tc>
        <w:tc>
          <w:tcPr>
            <w:tcW w:w="817" w:type="dxa"/>
            <w:tcBorders>
              <w:top w:val="single" w:sz="6" w:space="0" w:color="FFFFFF"/>
              <w:left w:val="none" w:sz="4" w:space="0" w:color="6E6E6E"/>
              <w:bottom w:val="dashed" w:sz="4" w:space="0" w:color="BFBFBF"/>
              <w:right w:val="single" w:sz="6" w:space="0" w:color="FFFFFF"/>
            </w:tcBorders>
          </w:tcPr>
          <w:p w:rsidR="000D30AA" w:rsidRDefault="000D30AA" w:rsidP="000D30A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 xml:space="preserve"> AutoTextList   \s NoStyle \t "Open License e Open Value" </w:instrText>
            </w:r>
            <w:r w:rsidRPr="000D30AA">
              <w:rPr>
                <w:color w:val="000000" w:themeColor="text1"/>
              </w:rPr>
              <w:fldChar w:fldCharType="separate"/>
            </w:r>
            <w:r w:rsidRPr="000D30AA">
              <w:rPr>
                <w:color w:val="000000" w:themeColor="text1"/>
              </w:rPr>
              <w:t>OF</w:t>
            </w:r>
            <w:r w:rsidRPr="000D30A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Não Inclusão de Toda a Organização em Open Value         "</w:instrText>
            </w:r>
            <w:r w:rsidRPr="000D30AA">
              <w:rPr>
                <w:color w:val="000000" w:themeColor="text1"/>
              </w:rPr>
              <w:fldChar w:fldCharType="separate"/>
            </w:r>
            <w:r w:rsidRPr="000D30AA">
              <w:rPr>
                <w:color w:val="000000" w:themeColor="text1"/>
              </w:rPr>
              <w:t>P</w:t>
            </w:r>
            <w:r w:rsidRPr="000D30AA">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 xml:space="preserve">A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r>
      <w:tr w:rsidR="000D30AA" w:rsidTr="000D30AA">
        <w:tc>
          <w:tcPr>
            <w:tcW w:w="4510"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Office 365 ProPlus</w:t>
            </w:r>
            <w:r>
              <w:fldChar w:fldCharType="begin"/>
            </w:r>
            <w:r>
              <w:instrText xml:space="preserve"> XE "Office 365 ProPlus" </w:instrText>
            </w:r>
            <w:r>
              <w:fldChar w:fldCharType="end"/>
            </w:r>
            <w:r>
              <w:t xml:space="preserve"> (SL de Utilizador)</w:t>
            </w:r>
          </w:p>
        </w:tc>
        <w:tc>
          <w:tcPr>
            <w:tcW w:w="817"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2</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 xml:space="preserve"> AutoTextList   \s NoStyle \t "Open License e Open Value" </w:instrText>
            </w:r>
            <w:r w:rsidRPr="000D30AA">
              <w:rPr>
                <w:color w:val="000000" w:themeColor="text1"/>
              </w:rPr>
              <w:fldChar w:fldCharType="separate"/>
            </w:r>
            <w:r w:rsidRPr="000D30AA">
              <w:rPr>
                <w:color w:val="000000" w:themeColor="text1"/>
              </w:rPr>
              <w:t>OF</w:t>
            </w:r>
            <w:r w:rsidRPr="000D30A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Não Inclusão de Toda a Organização em Open Value         "</w:instrText>
            </w:r>
            <w:r w:rsidRPr="000D30AA">
              <w:rPr>
                <w:color w:val="000000" w:themeColor="text1"/>
              </w:rPr>
              <w:fldChar w:fldCharType="separate"/>
            </w:r>
            <w:r w:rsidRPr="000D30AA">
              <w:rPr>
                <w:color w:val="000000" w:themeColor="text1"/>
              </w:rPr>
              <w:t>P</w:t>
            </w:r>
            <w:r w:rsidRPr="000D30AA">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Enterprise         "</w:instrText>
            </w:r>
            <w:r w:rsidRPr="000D30AA">
              <w:rPr>
                <w:color w:val="000000" w:themeColor="text1"/>
              </w:rPr>
              <w:fldChar w:fldCharType="separate"/>
            </w:r>
            <w:r w:rsidRPr="000D30AA">
              <w:rPr>
                <w:color w:val="000000" w:themeColor="text1"/>
              </w:rPr>
              <w:t>E</w:t>
            </w:r>
            <w:r w:rsidRPr="000D30A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A</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 xml:space="preserve"> AutoTextList   \s NoStyle \t "Serviço Enterprise Online" </w:instrText>
            </w:r>
            <w:r w:rsidRPr="000D30AA">
              <w:rPr>
                <w:color w:val="000000" w:themeColor="text1"/>
              </w:rPr>
              <w:fldChar w:fldCharType="separate"/>
            </w:r>
            <w:r w:rsidRPr="000D30AA">
              <w:rPr>
                <w:color w:val="000000" w:themeColor="text1"/>
              </w:rPr>
              <w:t>EO</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 xml:space="preserve"> AutoTextList   \s NoStyle \t "Oferta do Estudante" </w:instrText>
            </w:r>
            <w:r w:rsidRPr="000D30AA">
              <w:rPr>
                <w:color w:val="000000" w:themeColor="text1"/>
              </w:rPr>
              <w:fldChar w:fldCharType="separate"/>
            </w:r>
            <w:r w:rsidRPr="000D30AA">
              <w:rPr>
                <w:color w:val="000000" w:themeColor="text1"/>
              </w:rPr>
              <w:t>ST</w:t>
            </w:r>
            <w:r w:rsidRPr="000D30AA">
              <w:rPr>
                <w:color w:val="000000" w:themeColor="text1"/>
              </w:rPr>
              <w:fldChar w:fldCharType="end"/>
            </w:r>
          </w:p>
        </w:tc>
      </w:tr>
      <w:tr w:rsidR="000D30AA" w:rsidTr="000D30AA">
        <w:tc>
          <w:tcPr>
            <w:tcW w:w="4510"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817"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Enterprise         "</w:instrText>
            </w:r>
            <w:r w:rsidRPr="000D30AA">
              <w:rPr>
                <w:color w:val="000000" w:themeColor="text1"/>
              </w:rPr>
              <w:fldChar w:fldCharType="separate"/>
            </w:r>
            <w:r w:rsidRPr="000D30AA">
              <w:rPr>
                <w:color w:val="000000" w:themeColor="text1"/>
              </w:rPr>
              <w:t>E</w:t>
            </w:r>
            <w:r w:rsidRPr="000D30A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r>
      <w:tr w:rsidR="000D30AA" w:rsidTr="000D30AA">
        <w:tc>
          <w:tcPr>
            <w:tcW w:w="4510"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Project Online com Project Pro para Office 365</w:t>
            </w:r>
            <w:r>
              <w:fldChar w:fldCharType="begin"/>
            </w:r>
            <w:r>
              <w:instrText xml:space="preserve"> XE "Project Online com Project Pro para Office 365" </w:instrText>
            </w:r>
            <w:r>
              <w:fldChar w:fldCharType="end"/>
            </w:r>
            <w:r>
              <w:t xml:space="preserve"> (SL de Utilizador)</w:t>
            </w:r>
          </w:p>
        </w:tc>
        <w:tc>
          <w:tcPr>
            <w:tcW w:w="817"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r>
      <w:tr w:rsidR="000D30AA" w:rsidTr="000D30AA">
        <w:tc>
          <w:tcPr>
            <w:tcW w:w="4510"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Project Online com Project Pro para Office 365 de SA Existente</w:t>
            </w:r>
            <w:r>
              <w:fldChar w:fldCharType="begin"/>
            </w:r>
            <w:r>
              <w:instrText xml:space="preserve"> XE "Project Online com Project Pro para Office 365 de SA Existente" </w:instrText>
            </w:r>
            <w:r>
              <w:fldChar w:fldCharType="end"/>
            </w:r>
            <w:r>
              <w:t xml:space="preserve"> (SL de Utilizador)</w:t>
            </w:r>
          </w:p>
        </w:tc>
        <w:tc>
          <w:tcPr>
            <w:tcW w:w="817"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r>
      <w:tr w:rsidR="000D30AA" w:rsidTr="000D30AA">
        <w:tc>
          <w:tcPr>
            <w:tcW w:w="4510"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Project Pro para Office 365</w:t>
            </w:r>
            <w:r>
              <w:fldChar w:fldCharType="begin"/>
            </w:r>
            <w:r>
              <w:instrText xml:space="preserve"> XE "Project Pro para Office 365" </w:instrText>
            </w:r>
            <w:r>
              <w:fldChar w:fldCharType="end"/>
            </w:r>
          </w:p>
        </w:tc>
        <w:tc>
          <w:tcPr>
            <w:tcW w:w="817"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 xml:space="preserve"> AutoTextList   \s NoStyle \t "Open License e Open Value" </w:instrText>
            </w:r>
            <w:r w:rsidRPr="000D30AA">
              <w:rPr>
                <w:color w:val="000000" w:themeColor="text1"/>
              </w:rPr>
              <w:fldChar w:fldCharType="separate"/>
            </w:r>
            <w:r w:rsidRPr="000D30AA">
              <w:rPr>
                <w:color w:val="000000" w:themeColor="text1"/>
              </w:rPr>
              <w:t>OF</w:t>
            </w:r>
            <w:r w:rsidRPr="000D30A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Não Inclusão de Toda a Organização em Open Value         "</w:instrText>
            </w:r>
            <w:r w:rsidRPr="000D30AA">
              <w:rPr>
                <w:color w:val="000000" w:themeColor="text1"/>
              </w:rPr>
              <w:fldChar w:fldCharType="separate"/>
            </w:r>
            <w:r w:rsidRPr="000D30AA">
              <w:rPr>
                <w:color w:val="000000" w:themeColor="text1"/>
              </w:rPr>
              <w:t>P</w:t>
            </w:r>
            <w:r w:rsidRPr="000D30AA">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A</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A,</w:t>
            </w:r>
            <w:r w:rsidRPr="000D30AA">
              <w:rPr>
                <w:color w:val="000000" w:themeColor="text1"/>
              </w:rPr>
              <w:fldChar w:fldCharType="begin"/>
            </w:r>
            <w:r w:rsidRPr="000D30AA">
              <w:rPr>
                <w:color w:val="000000" w:themeColor="text1"/>
              </w:rPr>
              <w:instrText xml:space="preserve"> AutoTextList   \s NoStyle \t "Oferta do Estudante" </w:instrText>
            </w:r>
            <w:r w:rsidRPr="000D30AA">
              <w:rPr>
                <w:color w:val="000000" w:themeColor="text1"/>
              </w:rPr>
              <w:fldChar w:fldCharType="separate"/>
            </w:r>
            <w:r w:rsidRPr="000D30AA">
              <w:rPr>
                <w:color w:val="000000" w:themeColor="text1"/>
              </w:rPr>
              <w:t>ST</w:t>
            </w:r>
            <w:r w:rsidRPr="000D30AA">
              <w:rPr>
                <w:color w:val="000000" w:themeColor="text1"/>
              </w:rPr>
              <w:fldChar w:fldCharType="end"/>
            </w:r>
          </w:p>
        </w:tc>
      </w:tr>
      <w:tr w:rsidR="000D30AA" w:rsidTr="000D30AA">
        <w:tc>
          <w:tcPr>
            <w:tcW w:w="4510"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Project Pro para Office 365 de SA Existente</w:t>
            </w:r>
            <w:r>
              <w:fldChar w:fldCharType="begin"/>
            </w:r>
            <w:r>
              <w:instrText xml:space="preserve"> XE "Project Pro para Office 365 de SA Existente" </w:instrText>
            </w:r>
            <w:r>
              <w:fldChar w:fldCharType="end"/>
            </w:r>
          </w:p>
        </w:tc>
        <w:tc>
          <w:tcPr>
            <w:tcW w:w="817"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r>
      <w:tr w:rsidR="000D30AA" w:rsidTr="000D30AA">
        <w:tc>
          <w:tcPr>
            <w:tcW w:w="4510"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Visio Pro para Office 365</w:t>
            </w:r>
            <w:r>
              <w:fldChar w:fldCharType="begin"/>
            </w:r>
            <w:r>
              <w:instrText xml:space="preserve"> XE "Visio Pro para Office 365" </w:instrText>
            </w:r>
            <w:r>
              <w:fldChar w:fldCharType="end"/>
            </w:r>
          </w:p>
        </w:tc>
        <w:tc>
          <w:tcPr>
            <w:tcW w:w="817"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 xml:space="preserve"> AutoTextList   \s NoStyle \t "Open License e Open Value" </w:instrText>
            </w:r>
            <w:r w:rsidRPr="000D30AA">
              <w:rPr>
                <w:color w:val="000000" w:themeColor="text1"/>
              </w:rPr>
              <w:fldChar w:fldCharType="separate"/>
            </w:r>
            <w:r w:rsidRPr="000D30AA">
              <w:rPr>
                <w:color w:val="000000" w:themeColor="text1"/>
              </w:rPr>
              <w:t>OF</w:t>
            </w:r>
            <w:r w:rsidRPr="000D30A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Não Inclusão de Toda a Organização em Open Value         "</w:instrText>
            </w:r>
            <w:r w:rsidRPr="000D30AA">
              <w:rPr>
                <w:color w:val="000000" w:themeColor="text1"/>
              </w:rPr>
              <w:fldChar w:fldCharType="separate"/>
            </w:r>
            <w:r w:rsidRPr="000D30AA">
              <w:rPr>
                <w:color w:val="000000" w:themeColor="text1"/>
              </w:rPr>
              <w:t>P</w:t>
            </w:r>
            <w:r w:rsidRPr="000D30AA">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A</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A,</w:t>
            </w:r>
            <w:r w:rsidRPr="000D30AA">
              <w:rPr>
                <w:color w:val="000000" w:themeColor="text1"/>
              </w:rPr>
              <w:fldChar w:fldCharType="begin"/>
            </w:r>
            <w:r w:rsidRPr="000D30AA">
              <w:rPr>
                <w:color w:val="000000" w:themeColor="text1"/>
              </w:rPr>
              <w:instrText xml:space="preserve"> AutoTextList   \s NoStyle \t "Oferta do Estudante" </w:instrText>
            </w:r>
            <w:r w:rsidRPr="000D30AA">
              <w:rPr>
                <w:color w:val="000000" w:themeColor="text1"/>
              </w:rPr>
              <w:fldChar w:fldCharType="separate"/>
            </w:r>
            <w:r w:rsidRPr="000D30AA">
              <w:rPr>
                <w:color w:val="000000" w:themeColor="text1"/>
              </w:rPr>
              <w:t>ST</w:t>
            </w:r>
            <w:r w:rsidRPr="000D30AA">
              <w:rPr>
                <w:color w:val="000000" w:themeColor="text1"/>
              </w:rPr>
              <w:fldChar w:fldCharType="end"/>
            </w:r>
          </w:p>
        </w:tc>
      </w:tr>
      <w:tr w:rsidR="000D30AA" w:rsidTr="000D30AA">
        <w:tc>
          <w:tcPr>
            <w:tcW w:w="4510" w:type="dxa"/>
            <w:tcBorders>
              <w:top w:val="dashed" w:sz="4" w:space="0" w:color="BFBFBF"/>
              <w:left w:val="none" w:sz="4" w:space="0" w:color="6E6E6E"/>
              <w:bottom w:val="none" w:sz="4" w:space="0" w:color="BFBFBF"/>
              <w:right w:val="none" w:sz="4" w:space="0" w:color="6E6E6E"/>
            </w:tcBorders>
          </w:tcPr>
          <w:p w:rsidR="000D30AA" w:rsidRDefault="000D30AA" w:rsidP="000D30AA">
            <w:pPr>
              <w:pStyle w:val="ProductList-TableBody"/>
            </w:pPr>
            <w:r>
              <w:t>Visio Pro para Office 365 de SA Existente</w:t>
            </w:r>
            <w:r>
              <w:fldChar w:fldCharType="begin"/>
            </w:r>
            <w:r>
              <w:instrText xml:space="preserve"> XE "Visio Pro para Office 365 de SA Existente" </w:instrText>
            </w:r>
            <w:r>
              <w:fldChar w:fldCharType="end"/>
            </w:r>
          </w:p>
        </w:tc>
        <w:tc>
          <w:tcPr>
            <w:tcW w:w="817" w:type="dxa"/>
            <w:tcBorders>
              <w:top w:val="dashed" w:sz="4" w:space="0" w:color="BFBFBF"/>
              <w:left w:val="none" w:sz="4" w:space="0" w:color="6E6E6E"/>
              <w:bottom w:val="none" w:sz="4" w:space="0" w:color="BFBFBF"/>
              <w:right w:val="single" w:sz="6" w:space="0" w:color="FFFFFF"/>
            </w:tcBorders>
          </w:tcPr>
          <w:p w:rsidR="000D30AA" w:rsidRDefault="000D30AA" w:rsidP="000D30A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r>
    </w:tbl>
    <w:p w:rsidR="00077D78" w:rsidRDefault="00063D28">
      <w:pPr>
        <w:pStyle w:val="ProductList-Offering1SubSection"/>
      </w:pPr>
      <w:bookmarkStart w:id="287" w:name="_Sec774"/>
      <w:r>
        <w:t>2. Condições do Produto</w:t>
      </w:r>
      <w:bookmarkEnd w:id="287"/>
    </w:p>
    <w:tbl>
      <w:tblPr>
        <w:tblStyle w:val="PURTable"/>
        <w:tblW w:w="0" w:type="dxa"/>
        <w:tblLook w:val="04A0" w:firstRow="1" w:lastRow="0" w:firstColumn="1" w:lastColumn="0" w:noHBand="0" w:noVBand="1"/>
      </w:tblPr>
      <w:tblGrid>
        <w:gridCol w:w="3640"/>
        <w:gridCol w:w="3629"/>
        <w:gridCol w:w="3647"/>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7D78" w:rsidRDefault="00063D28">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Project Pro para Office 365 e Visio Pro para Office 365</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D78" w:rsidRDefault="00063D28">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De SL de Utilizador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(SCE): N/A</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2.1 Elegibilidade de Aquisição para SLs de Utilizador das Office 365 Applications de SA Existente</w:t>
      </w:r>
    </w:p>
    <w:p w:rsidR="00077D78" w:rsidRDefault="00063D28">
      <w:pPr>
        <w:pStyle w:val="ProductList-Body"/>
      </w:pPr>
      <w:r>
        <w:t xml:space="preserve">As SLs de Utilizador de SA Existente podem ser adquiridas para proceder à transição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w:t>
      </w:r>
    </w:p>
    <w:tbl>
      <w:tblPr>
        <w:tblStyle w:val="PURTable"/>
        <w:tblW w:w="0" w:type="dxa"/>
        <w:tblLook w:val="04A0" w:firstRow="1" w:lastRow="0" w:firstColumn="1" w:lastColumn="0" w:noHBand="0" w:noVBand="1"/>
      </w:tblPr>
      <w:tblGrid>
        <w:gridCol w:w="5444"/>
        <w:gridCol w:w="5472"/>
      </w:tblGrid>
      <w:tr w:rsidR="00077D7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Produtos Qualificáveis a serem transitados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SL de Utilizador de SA Existente correspondente</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Office 365 ProPlus de SA Existente</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Project Pro para Office 365</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Visio Pro para Office 365</w:t>
            </w:r>
          </w:p>
        </w:tc>
      </w:tr>
    </w:tbl>
    <w:p w:rsidR="00077D78" w:rsidRDefault="00077D78">
      <w:pPr>
        <w:pStyle w:val="ProductList-Body"/>
      </w:pPr>
    </w:p>
    <w:p w:rsidR="00077D78" w:rsidRDefault="00063D28">
      <w:pPr>
        <w:pStyle w:val="ProductList-ClauseHeading"/>
      </w:pPr>
      <w:r>
        <w:t>2.2 Clientes que tenham Aplicado Anteriormente a Elegibilidade de Suportes de Dados com os Serviços de Ambiente de Trabalho Remoto (RDS) para o Office 365 Pro Plus, Visio Pro para Office 365 ou Project Pro para Office 365</w:t>
      </w:r>
    </w:p>
    <w:p w:rsidR="00077D78" w:rsidRDefault="00063D28">
      <w:pPr>
        <w:pStyle w:val="ProductList-Body"/>
      </w:pPr>
      <w:r>
        <w:t>Se o Cliente tiver instalado anteriormente uma cópia do software no local correspondente a 2013 num servidor de rede para poder utilizar o software num servidor de rede com a função de RDS ativada, pode continuar a fazê-lo até 31 de março de 2016, data a partir da qual tem de passar a utilizar o software Office 365 correspondente conforme descrito na Utilização de Aplicações num Servidor de Rede ou Plataforma Microsoft Azure com a ativação em computadores partilhados, descrito abaixo.</w:t>
      </w:r>
    </w:p>
    <w:p w:rsidR="00077D78" w:rsidRDefault="00077D78">
      <w:pPr>
        <w:pStyle w:val="ProductList-Body"/>
      </w:pPr>
    </w:p>
    <w:p w:rsidR="00077D78" w:rsidRDefault="00063D28">
      <w:pPr>
        <w:pStyle w:val="ProductList-ClauseHeading"/>
      </w:pPr>
      <w:r>
        <w:t>2.3 Elegibilidade de Suportes de Dados para o Office 365 Pro Plus com Direitos do Windows To Go</w:t>
      </w:r>
    </w:p>
    <w:p w:rsidR="00077D78" w:rsidRDefault="00063D28">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rsidR="00077D78" w:rsidRDefault="00077D78">
      <w:pPr>
        <w:pStyle w:val="ProductList-Body"/>
      </w:pPr>
    </w:p>
    <w:p w:rsidR="00077D78" w:rsidRDefault="00063D28">
      <w:pPr>
        <w:pStyle w:val="ProductList-ClauseHeading"/>
      </w:pPr>
      <w:r>
        <w:t>2.4 Contrato Campus e School, Enrollment for Education Solutions e Open Value Subscriptions – Education Solutions</w:t>
      </w:r>
    </w:p>
    <w:p w:rsidR="00077D78" w:rsidRDefault="00063D28">
      <w:pPr>
        <w:pStyle w:val="ProductList-Body"/>
      </w:pPr>
      <w:r>
        <w:t xml:space="preserve">Se o Cliente for uma Instituição conforme descrito no Contrato Campus e School e subscrever a SL de Utilizador do Office 365 ProPlus, tem de adquirir uma Licença para cada Utilizador Qualificado na organização da Instituição. Se a Instituição se inscrever na Opção de Estudante para a SL de Utilizador do Office 365 ProPlus, tem de adquirir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Estudante na Organização.</w:t>
      </w:r>
    </w:p>
    <w:p w:rsidR="00077D78" w:rsidRDefault="00077D78">
      <w:pPr>
        <w:pStyle w:val="ProductList-Body"/>
      </w:pPr>
    </w:p>
    <w:p w:rsidR="00077D78" w:rsidRDefault="00063D28">
      <w:pPr>
        <w:pStyle w:val="ProductList-Body"/>
      </w:pPr>
      <w:r>
        <w:t>As instituições com SLs de Utilizador do Office 365 ProPlus atribuídas a todos os docentes e funcionários poderão instalar o software Office Professional Plus 2013 em qualquer laboratório de acesso livre ou biblioteca na Organização da Instituição. A utilização do software está sujeita aos termos de Licenciamento para o Office Professional Plus 2013.</w:t>
      </w:r>
    </w:p>
    <w:p w:rsidR="00077D78" w:rsidRDefault="00077D78">
      <w:pPr>
        <w:pStyle w:val="ProductList-Body"/>
      </w:pPr>
    </w:p>
    <w:p w:rsidR="00077D78" w:rsidRDefault="00063D28">
      <w:pPr>
        <w:pStyle w:val="ProductList-Body"/>
      </w:pPr>
      <w:r>
        <w:t xml:space="preserve">As instituições com Software Assurance do Office Professional Plus atribuído a todos os docentes e funcionários são elegíveis para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Office 365 ProPlus para todos os docentes e funcionários como parte da organização da Instituição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w:t>
      </w:r>
    </w:p>
    <w:p w:rsidR="00077D78" w:rsidRDefault="00077D78">
      <w:pPr>
        <w:pStyle w:val="ProductList-Body"/>
      </w:pPr>
    </w:p>
    <w:p w:rsidR="00077D78" w:rsidRDefault="00063D28">
      <w:pPr>
        <w:pStyle w:val="ProductList-ClauseHeading"/>
      </w:pPr>
      <w:r>
        <w:t>2.5 Office Multi Language Pack</w:t>
      </w:r>
    </w:p>
    <w:p w:rsidR="00077D78" w:rsidRDefault="00063D28">
      <w:pPr>
        <w:pStyle w:val="ProductList-Body"/>
      </w:pPr>
      <w:r>
        <w:t>Os clientes com subscrições do Office 365 Application podem utilizar a versão mais recente do Office Multi Language Pack</w:t>
      </w:r>
      <w:r>
        <w:fldChar w:fldCharType="begin"/>
      </w:r>
      <w:r>
        <w:instrText xml:space="preserve"> XE "Office Multi Language Pack" </w:instrText>
      </w:r>
      <w:r>
        <w:fldChar w:fldCharType="end"/>
      </w:r>
      <w:r>
        <w:t xml:space="preserve"> com cópias do software de aplicações de estação de trabalho que estão autorizados a utilizar ao abrigo da respetiva subscrição do Office 365 qualificável. O direito de utilizar o Office Multi Language Pack expira quando expiram os direitos ao abrigo do Office 365 Application qualificável. </w:t>
      </w:r>
    </w:p>
    <w:p w:rsidR="00077D78" w:rsidRDefault="00077D78">
      <w:pPr>
        <w:pStyle w:val="ProductList-Body"/>
      </w:pPr>
    </w:p>
    <w:p w:rsidR="00077D78" w:rsidRDefault="00063D28">
      <w:pPr>
        <w:pStyle w:val="ProductList-ClauseHeading"/>
      </w:pPr>
      <w:r>
        <w:t>2.6 E-Learning</w:t>
      </w:r>
    </w:p>
    <w:p w:rsidR="00077D78" w:rsidRDefault="00063D28">
      <w:pPr>
        <w:pStyle w:val="ProductList-Body"/>
      </w:pPr>
      <w:r>
        <w:t xml:space="preserve">Se o Cliente tiver uma Licença para o Office 365 ProPlus, o Cliente poderá utilizar cursos de E-Learning de Aplicações alojadas. Os clientes receberão um código de acesso por inscrição/contrato qualificável. Os clientes também poderão transferir os ficheiros de E-learning só com conteúdo e compatíveis com SCORM (para as Aplicações) a partir do VLSC para importação para o respetivo Sistema de Gestão de Aprendizagem (LMS, Learning Management System). Não existe nenhum código de acesso necessário para transferir os ficheiros do VLSC. </w:t>
      </w:r>
    </w:p>
    <w:p w:rsidR="00077D78" w:rsidRDefault="00077D78">
      <w:pPr>
        <w:pStyle w:val="ProductList-Body"/>
      </w:pPr>
    </w:p>
    <w:p w:rsidR="00077D78" w:rsidRDefault="00063D28">
      <w:pPr>
        <w:pStyle w:val="ProductList-Body"/>
      </w:pPr>
      <w:r>
        <w:t>O número máximo de utilizadores para os quais o Cliente poderá utilizar a formação de E-Learning é igual ao número de subscrições do Office 365 adquirido. Os clientes têm de designar um utilizador para cada licença qualificável. O acesso não pode ser transferido de um utilizador para outro. Quando for disponibilizado um curso individual, cada utilizador qualificado terá até 12 meses para concluir o curso antes da expiração do acesso, desde que o curso seja disponibilizado antes da expiração da Licença de Subscrição. Os clientes elegíveis poderão adquirir kits de E-learning num centro de atendimento regional se a opção online não for suficiente. A implementação e utilização, por parte dos clientes, dos cursos de E-Learning estão sujeitas aos termos e condições do respetivo contrato de licenciamento em volume.</w:t>
      </w:r>
    </w:p>
    <w:p w:rsidR="00077D78" w:rsidRDefault="00077D78">
      <w:pPr>
        <w:pStyle w:val="ProductList-Body"/>
      </w:pPr>
    </w:p>
    <w:p w:rsidR="00077D78" w:rsidRDefault="00063D28">
      <w:pPr>
        <w:pStyle w:val="ProductList-Body"/>
      </w:pPr>
      <w:r>
        <w:t>Os clientes do Contrato Enterprise e Select poderão obter conteúdo compatível com SCORM (para Aplicações) através de transferência ou DVD, ao passo que o cliente Open e Open Value poderá obter conteúdo compatível com SCORM (para Aplicações) através de DVD apenas.</w:t>
      </w:r>
    </w:p>
    <w:p w:rsidR="00077D78" w:rsidRDefault="00077D78">
      <w:pPr>
        <w:pStyle w:val="ProductList-Body"/>
      </w:pPr>
    </w:p>
    <w:p w:rsidR="00077D78" w:rsidRDefault="00063D28">
      <w:pPr>
        <w:pStyle w:val="ProductList-ClauseHeading"/>
      </w:pPr>
      <w:r>
        <w:t>2.7 Office Online</w:t>
      </w:r>
    </w:p>
    <w:p w:rsidR="00077D78" w:rsidRDefault="00063D28">
      <w:pPr>
        <w:pStyle w:val="ProductList-Body"/>
      </w:pPr>
      <w:r>
        <w:t xml:space="preserve">Se o Cliente tiver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Office 365 ProPlus, o Cliente poderá utilizar o Office Online</w:t>
      </w:r>
      <w:r>
        <w:fldChar w:fldCharType="begin"/>
      </w:r>
      <w:r>
        <w:instrText xml:space="preserve"> XE "Office Online" </w:instrText>
      </w:r>
      <w:r>
        <w:fldChar w:fldCharType="end"/>
      </w:r>
      <w:r>
        <w:t xml:space="preserve">. Cada um dos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do Cliente poderá aceder ao Office Online para ver e editar documentos. Os utilizadores também devem ser licenciados para um conjunto de aplicações que inclua planos do SharePoint Online ou do OneDrive for Business para aceder ao serviço Office Online. A utilização do Office Online é regulada pelos Termos dos Serviços Online. </w:t>
      </w:r>
    </w:p>
    <w:p w:rsidR="00077D78" w:rsidRDefault="00077D78">
      <w:pPr>
        <w:pStyle w:val="ProductList-Body"/>
      </w:pPr>
    </w:p>
    <w:p w:rsidR="00077D78" w:rsidRDefault="00063D28">
      <w:pPr>
        <w:pStyle w:val="ProductList-ClauseHeading"/>
      </w:pPr>
      <w:r>
        <w:t>2.8 Período de Migração da Open Value Subscription</w:t>
      </w:r>
    </w:p>
    <w:p w:rsidR="00077D78" w:rsidRDefault="00063D28">
      <w:pPr>
        <w:pStyle w:val="ProductList-Body"/>
      </w:pPr>
      <w:r>
        <w:t>Para cada unidade de SLs de Utilizador do Office 365 ProPlus, Midsize Business, Enterprise E3-E4 ou Education E3-E4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rsidR="00077D78" w:rsidRDefault="00077D78">
      <w:pPr>
        <w:pStyle w:val="ProductList-Body"/>
        <w:jc w:val="right"/>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2HeadingNoBorder"/>
      </w:pPr>
      <w:bookmarkStart w:id="288" w:name="_Sec634"/>
      <w:r>
        <w:t>Conjuntos de Aplicações do Office 365</w:t>
      </w:r>
      <w:bookmarkEnd w:id="288"/>
      <w:r>
        <w:fldChar w:fldCharType="begin"/>
      </w:r>
      <w:r>
        <w:instrText xml:space="preserve"> TC "</w:instrText>
      </w:r>
      <w:bookmarkStart w:id="289" w:name="_Toc426101813"/>
      <w:r>
        <w:instrText>Conjuntos de Aplicações do Office 365</w:instrText>
      </w:r>
      <w:bookmarkEnd w:id="289"/>
      <w:r>
        <w:instrText>" \l 3</w:instrText>
      </w:r>
      <w:r>
        <w:fldChar w:fldCharType="end"/>
      </w:r>
    </w:p>
    <w:p w:rsidR="00077D78" w:rsidRDefault="00063D28">
      <w:pPr>
        <w:pStyle w:val="ProductList-Offering1SubSection"/>
      </w:pPr>
      <w:bookmarkStart w:id="290" w:name="_Sec720"/>
      <w:r>
        <w:t>1. Disponibilidade do Programa</w:t>
      </w:r>
      <w:bookmarkEnd w:id="290"/>
    </w:p>
    <w:tbl>
      <w:tblPr>
        <w:tblStyle w:val="PURTable"/>
        <w:tblW w:w="10916" w:type="dxa"/>
        <w:tblLook w:val="04A0" w:firstRow="1" w:lastRow="0" w:firstColumn="1" w:lastColumn="0" w:noHBand="0" w:noVBand="1"/>
      </w:tblPr>
      <w:tblGrid>
        <w:gridCol w:w="4515"/>
        <w:gridCol w:w="816"/>
        <w:gridCol w:w="791"/>
        <w:gridCol w:w="803"/>
        <w:gridCol w:w="710"/>
        <w:gridCol w:w="832"/>
        <w:gridCol w:w="826"/>
        <w:gridCol w:w="807"/>
        <w:gridCol w:w="816"/>
      </w:tblGrid>
      <w:tr w:rsidR="00077D78" w:rsidTr="000D30AA">
        <w:trPr>
          <w:cnfStyle w:val="100000000000" w:firstRow="1" w:lastRow="0" w:firstColumn="0" w:lastColumn="0" w:oddVBand="0" w:evenVBand="0" w:oddHBand="0" w:evenHBand="0" w:firstRowFirstColumn="0" w:firstRowLastColumn="0" w:lastRowFirstColumn="0" w:lastRowLastColumn="0"/>
        </w:trPr>
        <w:tc>
          <w:tcPr>
            <w:tcW w:w="4515"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Serviços Online</w:t>
            </w:r>
          </w:p>
        </w:tc>
        <w:tc>
          <w:tcPr>
            <w:tcW w:w="816"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16"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0AA" w:rsidTr="000D30AA">
        <w:tc>
          <w:tcPr>
            <w:tcW w:w="4515" w:type="dxa"/>
            <w:tcBorders>
              <w:top w:val="single" w:sz="6" w:space="0" w:color="FFFFFF"/>
              <w:left w:val="none" w:sz="4" w:space="0" w:color="6E6E6E"/>
              <w:bottom w:val="dashed" w:sz="4" w:space="0" w:color="BFBFBF"/>
              <w:right w:val="none" w:sz="4" w:space="0" w:color="6E6E6E"/>
            </w:tcBorders>
          </w:tcPr>
          <w:p w:rsidR="000D30AA" w:rsidRDefault="000D30AA" w:rsidP="000D30AA">
            <w:pPr>
              <w:pStyle w:val="ProductList-TableBody"/>
            </w:pPr>
            <w:r>
              <w:t>Office 365 Empresas - Versão Essentials</w:t>
            </w:r>
            <w:r>
              <w:fldChar w:fldCharType="begin"/>
            </w:r>
            <w:r>
              <w:instrText xml:space="preserve"> XE "Office 365 Empresas - Versão Essentials" </w:instrText>
            </w:r>
            <w:r>
              <w:fldChar w:fldCharType="end"/>
            </w:r>
          </w:p>
        </w:tc>
        <w:tc>
          <w:tcPr>
            <w:tcW w:w="816" w:type="dxa"/>
            <w:tcBorders>
              <w:top w:val="single" w:sz="6" w:space="0" w:color="FFFFFF"/>
              <w:left w:val="none" w:sz="4" w:space="0" w:color="6E6E6E"/>
              <w:bottom w:val="dashed" w:sz="4" w:space="0" w:color="BFBFBF"/>
              <w:right w:val="single" w:sz="6" w:space="0" w:color="FFFFFF"/>
            </w:tcBorders>
          </w:tcPr>
          <w:p w:rsidR="000D30AA" w:rsidRDefault="000D30AA" w:rsidP="000D30AA">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 xml:space="preserve"> AutoTextList   \s NoStyle \t "Open License e Open Value" </w:instrText>
            </w:r>
            <w:r w:rsidRPr="000D30AA">
              <w:rPr>
                <w:color w:val="000000" w:themeColor="text1"/>
              </w:rPr>
              <w:fldChar w:fldCharType="separate"/>
            </w:r>
            <w:r w:rsidRPr="000D30AA">
              <w:rPr>
                <w:color w:val="000000" w:themeColor="text1"/>
              </w:rPr>
              <w:t>OF</w:t>
            </w:r>
            <w:r w:rsidRPr="000D30AA">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Não Inclusão de Toda a Organização em Open Value         "</w:instrText>
            </w:r>
            <w:r w:rsidRPr="000D30AA">
              <w:rPr>
                <w:color w:val="000000" w:themeColor="text1"/>
              </w:rPr>
              <w:fldChar w:fldCharType="separate"/>
            </w:r>
            <w:r w:rsidRPr="000D30AA">
              <w:rPr>
                <w:color w:val="000000" w:themeColor="text1"/>
              </w:rPr>
              <w:t>P</w:t>
            </w:r>
            <w:r w:rsidRPr="000D30AA">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 xml:space="preserve"> A</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r>
      <w:tr w:rsidR="000D30AA" w:rsidTr="000D30AA">
        <w:tc>
          <w:tcPr>
            <w:tcW w:w="4515"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Office 365 Empresas - Versão Premium</w:t>
            </w:r>
            <w:r>
              <w:fldChar w:fldCharType="begin"/>
            </w:r>
            <w:r>
              <w:instrText xml:space="preserve"> XE "Office 365 Empresas - Versão Premium"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 xml:space="preserve"> AutoTextList   \s NoStyle \t "Open License e Open Value" </w:instrText>
            </w:r>
            <w:r w:rsidRPr="000D30AA">
              <w:rPr>
                <w:color w:val="000000" w:themeColor="text1"/>
              </w:rPr>
              <w:fldChar w:fldCharType="separate"/>
            </w:r>
            <w:r w:rsidRPr="000D30AA">
              <w:rPr>
                <w:color w:val="000000" w:themeColor="text1"/>
              </w:rPr>
              <w:t>OF</w:t>
            </w:r>
            <w:r w:rsidRPr="000D30AA">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Não Inclusão de Toda a Organização em Open Value         "</w:instrText>
            </w:r>
            <w:r w:rsidRPr="000D30AA">
              <w:rPr>
                <w:color w:val="000000" w:themeColor="text1"/>
              </w:rPr>
              <w:fldChar w:fldCharType="separate"/>
            </w:r>
            <w:r w:rsidRPr="000D30AA">
              <w:rPr>
                <w:color w:val="000000" w:themeColor="text1"/>
              </w:rPr>
              <w:t>P</w:t>
            </w:r>
            <w:r w:rsidRPr="000D30AA">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 xml:space="preserve"> A</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r>
      <w:tr w:rsidR="000D30AA" w:rsidTr="000D30AA">
        <w:tc>
          <w:tcPr>
            <w:tcW w:w="4515"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Office 365 Enterprise E1</w:t>
            </w:r>
            <w:r>
              <w:fldChar w:fldCharType="begin"/>
            </w:r>
            <w:r>
              <w:instrText xml:space="preserve"> XE "Office 365 Enterprise E1" </w:instrText>
            </w:r>
            <w:r>
              <w:fldChar w:fldCharType="end"/>
            </w:r>
            <w:r>
              <w:t xml:space="preserve"> (SL de Utilizador)</w:t>
            </w:r>
          </w:p>
        </w:tc>
        <w:tc>
          <w:tcPr>
            <w:tcW w:w="816"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 xml:space="preserve"> AutoTextList   \s NoStyle \t "Open License e Open Value" </w:instrText>
            </w:r>
            <w:r w:rsidRPr="000D30AA">
              <w:rPr>
                <w:color w:val="000000" w:themeColor="text1"/>
              </w:rPr>
              <w:fldChar w:fldCharType="separate"/>
            </w:r>
            <w:r w:rsidRPr="000D30AA">
              <w:rPr>
                <w:color w:val="000000" w:themeColor="text1"/>
              </w:rPr>
              <w:t>OF</w:t>
            </w:r>
            <w:r w:rsidRPr="000D30AA">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 xml:space="preserve"> AutoTextList   \s NoStyle \t "Serviço em Nuvem da Comunidade Pública dos EUA" </w:instrText>
            </w:r>
            <w:r w:rsidRPr="000D30AA">
              <w:rPr>
                <w:color w:val="000000" w:themeColor="text1"/>
              </w:rPr>
              <w:fldChar w:fldCharType="separate"/>
            </w:r>
            <w:r w:rsidRPr="000D30AA">
              <w:rPr>
                <w:color w:val="000000" w:themeColor="text1"/>
              </w:rPr>
              <w:t>UC</w:t>
            </w:r>
            <w:r w:rsidRPr="000D30AA">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Serviço Online Enterprise         "</w:instrText>
            </w:r>
            <w:r w:rsidRPr="000D30AA">
              <w:rPr>
                <w:color w:val="000000" w:themeColor="text1"/>
              </w:rPr>
              <w:fldChar w:fldCharType="separate"/>
            </w:r>
            <w:r w:rsidRPr="000D30AA">
              <w:rPr>
                <w:color w:val="000000" w:themeColor="text1"/>
              </w:rPr>
              <w:t>EO</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AutoTextList  \s NoStyle \t " : Não Inclusão de Toda a Organização em Open Value         "</w:instrText>
            </w:r>
            <w:r w:rsidRPr="000D30AA">
              <w:rPr>
                <w:color w:val="000000" w:themeColor="text1"/>
              </w:rPr>
              <w:fldChar w:fldCharType="separate"/>
            </w:r>
            <w:r w:rsidRPr="000D30AA">
              <w:rPr>
                <w:color w:val="000000" w:themeColor="text1"/>
              </w:rPr>
              <w:t>P</w:t>
            </w:r>
            <w:r w:rsidRPr="000D30AA">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Serviço Online Enterprise         "</w:instrText>
            </w:r>
            <w:r w:rsidRPr="000D30AA">
              <w:rPr>
                <w:color w:val="000000" w:themeColor="text1"/>
              </w:rPr>
              <w:fldChar w:fldCharType="separate"/>
            </w:r>
            <w:r w:rsidRPr="000D30AA">
              <w:rPr>
                <w:color w:val="000000" w:themeColor="text1"/>
              </w:rPr>
              <w:t>EO</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AutoTextList  \s NoStyle \t " : Serviço em Nuvem da Comunidade Pública dos EUA         "</w:instrText>
            </w:r>
            <w:r w:rsidRPr="000D30AA">
              <w:rPr>
                <w:color w:val="000000" w:themeColor="text1"/>
              </w:rPr>
              <w:fldChar w:fldCharType="separate"/>
            </w:r>
            <w:r w:rsidRPr="000D30AA">
              <w:rPr>
                <w:color w:val="000000" w:themeColor="text1"/>
              </w:rPr>
              <w:t>UC</w:t>
            </w:r>
            <w:r w:rsidRPr="000D30A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A</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AO,</w:t>
            </w:r>
            <w:r w:rsidRPr="000D30AA">
              <w:rPr>
                <w:color w:val="000000" w:themeColor="text1"/>
              </w:rPr>
              <w:fldChar w:fldCharType="begin"/>
            </w:r>
            <w:r w:rsidRPr="000D30AA">
              <w:rPr>
                <w:color w:val="000000" w:themeColor="text1"/>
              </w:rPr>
              <w:instrText>AutoTextList  \s NoStyle \t " : Oferta do Estudante         "</w:instrText>
            </w:r>
            <w:r w:rsidRPr="000D30AA">
              <w:rPr>
                <w:color w:val="000000" w:themeColor="text1"/>
              </w:rPr>
              <w:fldChar w:fldCharType="separate"/>
            </w:r>
            <w:r w:rsidRPr="000D30AA">
              <w:rPr>
                <w:color w:val="000000" w:themeColor="text1"/>
              </w:rPr>
              <w:t>ST</w:t>
            </w:r>
            <w:r w:rsidRPr="000D30AA">
              <w:rPr>
                <w:color w:val="000000" w:themeColor="text1"/>
              </w:rPr>
              <w:fldChar w:fldCharType="end"/>
            </w:r>
          </w:p>
        </w:tc>
      </w:tr>
      <w:tr w:rsidR="000D30AA" w:rsidTr="000D30AA">
        <w:tc>
          <w:tcPr>
            <w:tcW w:w="4515"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Office 365 Enterprise E1 de SA Existente</w:t>
            </w:r>
            <w:r>
              <w:fldChar w:fldCharType="begin"/>
            </w:r>
            <w:r>
              <w:instrText xml:space="preserve"> XE "Office 365 Enterprise E1 de SA Existente" </w:instrText>
            </w:r>
            <w:r>
              <w:fldChar w:fldCharType="end"/>
            </w:r>
            <w:r>
              <w:t xml:space="preserve"> (SL de Utilizador)</w:t>
            </w:r>
          </w:p>
        </w:tc>
        <w:tc>
          <w:tcPr>
            <w:tcW w:w="816"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Serviço Online Enterprise         "</w:instrText>
            </w:r>
            <w:r w:rsidRPr="000D30AA">
              <w:rPr>
                <w:color w:val="000000" w:themeColor="text1"/>
              </w:rPr>
              <w:fldChar w:fldCharType="separate"/>
            </w:r>
            <w:r w:rsidRPr="000D30AA">
              <w:rPr>
                <w:color w:val="000000" w:themeColor="text1"/>
              </w:rPr>
              <w:t>EO</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AutoTextList  \s NoStyle \t " : Serviço em Nuvem da Comunidade Pública dos EUA         "</w:instrText>
            </w:r>
            <w:r w:rsidRPr="000D30AA">
              <w:rPr>
                <w:color w:val="000000" w:themeColor="text1"/>
              </w:rPr>
              <w:fldChar w:fldCharType="separate"/>
            </w:r>
            <w:r w:rsidRPr="000D30AA">
              <w:rPr>
                <w:color w:val="000000" w:themeColor="text1"/>
              </w:rPr>
              <w:t>UC</w:t>
            </w:r>
            <w:r w:rsidRPr="000D30A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r>
      <w:tr w:rsidR="000D30AA" w:rsidTr="000D30AA">
        <w:tc>
          <w:tcPr>
            <w:tcW w:w="4515"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Office 365 Enterprise E3</w:t>
            </w:r>
            <w:r>
              <w:fldChar w:fldCharType="begin"/>
            </w:r>
            <w:r>
              <w:instrText xml:space="preserve"> XE "Office 365 Enterprise E3" </w:instrText>
            </w:r>
            <w:r>
              <w:fldChar w:fldCharType="end"/>
            </w:r>
            <w:r>
              <w:t xml:space="preserve"> (SL de Utilizador)</w:t>
            </w:r>
          </w:p>
        </w:tc>
        <w:tc>
          <w:tcPr>
            <w:tcW w:w="816"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 xml:space="preserve"> AutoTextList   \s NoStyle \t "Open License e Open Value" </w:instrText>
            </w:r>
            <w:r w:rsidRPr="000D30AA">
              <w:rPr>
                <w:color w:val="000000" w:themeColor="text1"/>
              </w:rPr>
              <w:fldChar w:fldCharType="separate"/>
            </w:r>
            <w:r w:rsidRPr="000D30AA">
              <w:rPr>
                <w:color w:val="000000" w:themeColor="text1"/>
              </w:rPr>
              <w:t>OF</w:t>
            </w:r>
            <w:r w:rsidRPr="000D30AA">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 xml:space="preserve"> AutoTextList   \s NoStyle \t "Serviço em Nuvem da Comunidade Pública dos EUA" </w:instrText>
            </w:r>
            <w:r w:rsidRPr="000D30AA">
              <w:rPr>
                <w:color w:val="000000" w:themeColor="text1"/>
              </w:rPr>
              <w:fldChar w:fldCharType="separate"/>
            </w:r>
            <w:r w:rsidRPr="000D30AA">
              <w:rPr>
                <w:color w:val="000000" w:themeColor="text1"/>
              </w:rPr>
              <w:t>UC</w:t>
            </w:r>
            <w:r w:rsidRPr="000D30AA">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Serviço Online Enterprise         "</w:instrText>
            </w:r>
            <w:r w:rsidRPr="000D30AA">
              <w:rPr>
                <w:color w:val="000000" w:themeColor="text1"/>
              </w:rPr>
              <w:fldChar w:fldCharType="separate"/>
            </w:r>
            <w:r w:rsidRPr="000D30AA">
              <w:rPr>
                <w:color w:val="000000" w:themeColor="text1"/>
              </w:rPr>
              <w:t>EO</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AutoTextList  \s NoStyle \t " : Não Inclusão de Toda a Organização em Open Value         "</w:instrText>
            </w:r>
            <w:r w:rsidRPr="000D30AA">
              <w:rPr>
                <w:color w:val="000000" w:themeColor="text1"/>
              </w:rPr>
              <w:fldChar w:fldCharType="separate"/>
            </w:r>
            <w:r w:rsidRPr="000D30AA">
              <w:rPr>
                <w:color w:val="000000" w:themeColor="text1"/>
              </w:rPr>
              <w:t>P</w:t>
            </w:r>
            <w:r w:rsidRPr="000D30AA">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Serviço Online Enterprise         "</w:instrText>
            </w:r>
            <w:r w:rsidRPr="000D30AA">
              <w:rPr>
                <w:color w:val="000000" w:themeColor="text1"/>
              </w:rPr>
              <w:fldChar w:fldCharType="separate"/>
            </w:r>
            <w:r w:rsidRPr="000D30AA">
              <w:rPr>
                <w:color w:val="000000" w:themeColor="text1"/>
              </w:rPr>
              <w:t>EO</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AutoTextList  \s NoStyle \t " : Serviço em Nuvem da Comunidade Pública dos EUA         "</w:instrText>
            </w:r>
            <w:r w:rsidRPr="000D30AA">
              <w:rPr>
                <w:color w:val="000000" w:themeColor="text1"/>
              </w:rPr>
              <w:fldChar w:fldCharType="separate"/>
            </w:r>
            <w:r w:rsidRPr="000D30AA">
              <w:rPr>
                <w:color w:val="000000" w:themeColor="text1"/>
              </w:rPr>
              <w:t>UC</w:t>
            </w:r>
            <w:r w:rsidRPr="000D30A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A</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AO,</w:t>
            </w:r>
            <w:r w:rsidRPr="000D30AA">
              <w:rPr>
                <w:color w:val="000000" w:themeColor="text1"/>
              </w:rPr>
              <w:fldChar w:fldCharType="begin"/>
            </w:r>
            <w:r w:rsidRPr="000D30AA">
              <w:rPr>
                <w:color w:val="000000" w:themeColor="text1"/>
              </w:rPr>
              <w:instrText>AutoTextList  \s NoStyle \t " : Oferta do Estudante         "</w:instrText>
            </w:r>
            <w:r w:rsidRPr="000D30AA">
              <w:rPr>
                <w:color w:val="000000" w:themeColor="text1"/>
              </w:rPr>
              <w:fldChar w:fldCharType="separate"/>
            </w:r>
            <w:r w:rsidRPr="000D30AA">
              <w:rPr>
                <w:color w:val="000000" w:themeColor="text1"/>
              </w:rPr>
              <w:t>ST</w:t>
            </w:r>
            <w:r w:rsidRPr="000D30AA">
              <w:rPr>
                <w:color w:val="000000" w:themeColor="text1"/>
              </w:rPr>
              <w:fldChar w:fldCharType="end"/>
            </w:r>
          </w:p>
        </w:tc>
      </w:tr>
      <w:tr w:rsidR="000D30AA" w:rsidTr="000D30AA">
        <w:tc>
          <w:tcPr>
            <w:tcW w:w="4515"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Office 365 Enterprise E3 de SA Existente</w:t>
            </w:r>
            <w:r>
              <w:fldChar w:fldCharType="begin"/>
            </w:r>
            <w:r>
              <w:instrText xml:space="preserve"> XE "Office 365 Enterprise E3 de SA Existente" </w:instrText>
            </w:r>
            <w:r>
              <w:fldChar w:fldCharType="end"/>
            </w:r>
            <w:r>
              <w:t xml:space="preserve"> (SL de Utilizador)</w:t>
            </w:r>
          </w:p>
        </w:tc>
        <w:tc>
          <w:tcPr>
            <w:tcW w:w="816"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Serviço Online Enterprise         "</w:instrText>
            </w:r>
            <w:r w:rsidRPr="000D30AA">
              <w:rPr>
                <w:color w:val="000000" w:themeColor="text1"/>
              </w:rPr>
              <w:fldChar w:fldCharType="separate"/>
            </w:r>
            <w:r w:rsidRPr="000D30AA">
              <w:rPr>
                <w:color w:val="000000" w:themeColor="text1"/>
              </w:rPr>
              <w:t>EO</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AutoTextList  \s NoStyle \t " : Serviço em Nuvem da Comunidade Pública dos EUA         "</w:instrText>
            </w:r>
            <w:r w:rsidRPr="000D30AA">
              <w:rPr>
                <w:color w:val="000000" w:themeColor="text1"/>
              </w:rPr>
              <w:fldChar w:fldCharType="separate"/>
            </w:r>
            <w:r w:rsidRPr="000D30AA">
              <w:rPr>
                <w:color w:val="000000" w:themeColor="text1"/>
              </w:rPr>
              <w:t>UC</w:t>
            </w:r>
            <w:r w:rsidRPr="000D30A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r>
      <w:tr w:rsidR="000D30AA" w:rsidTr="000D30AA">
        <w:tc>
          <w:tcPr>
            <w:tcW w:w="4515"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Office 365 Enterprise E4</w:t>
            </w:r>
            <w:r>
              <w:fldChar w:fldCharType="begin"/>
            </w:r>
            <w:r>
              <w:instrText xml:space="preserve"> XE "Office 365 Enterprise E4" </w:instrText>
            </w:r>
            <w:r>
              <w:fldChar w:fldCharType="end"/>
            </w:r>
            <w:r>
              <w:t xml:space="preserve"> (SL de Utilizador)</w:t>
            </w:r>
          </w:p>
        </w:tc>
        <w:tc>
          <w:tcPr>
            <w:tcW w:w="816"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 xml:space="preserve"> AutoTextList   \s NoStyle \t "Open License e Open Value" </w:instrText>
            </w:r>
            <w:r w:rsidRPr="000D30AA">
              <w:rPr>
                <w:color w:val="000000" w:themeColor="text1"/>
              </w:rPr>
              <w:fldChar w:fldCharType="separate"/>
            </w:r>
            <w:r w:rsidRPr="000D30AA">
              <w:rPr>
                <w:color w:val="000000" w:themeColor="text1"/>
              </w:rPr>
              <w:t>OF</w:t>
            </w:r>
            <w:r w:rsidRPr="000D30AA">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 xml:space="preserve"> AutoTextList   \s NoStyle \t "Serviço em Nuvem da Comunidade Pública dos EUA" </w:instrText>
            </w:r>
            <w:r w:rsidRPr="000D30AA">
              <w:rPr>
                <w:color w:val="000000" w:themeColor="text1"/>
              </w:rPr>
              <w:fldChar w:fldCharType="separate"/>
            </w:r>
            <w:r w:rsidRPr="000D30AA">
              <w:rPr>
                <w:color w:val="000000" w:themeColor="text1"/>
              </w:rPr>
              <w:t>UC</w:t>
            </w:r>
            <w:r w:rsidRPr="000D30AA">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Serviço Online Enterprise         "</w:instrText>
            </w:r>
            <w:r w:rsidRPr="000D30AA">
              <w:rPr>
                <w:color w:val="000000" w:themeColor="text1"/>
              </w:rPr>
              <w:fldChar w:fldCharType="separate"/>
            </w:r>
            <w:r w:rsidRPr="000D30AA">
              <w:rPr>
                <w:color w:val="000000" w:themeColor="text1"/>
              </w:rPr>
              <w:t>EO</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AutoTextList  \s NoStyle \t " : Não Inclusão de Toda a Organização em Open Value         "</w:instrText>
            </w:r>
            <w:r w:rsidRPr="000D30AA">
              <w:rPr>
                <w:color w:val="000000" w:themeColor="text1"/>
              </w:rPr>
              <w:fldChar w:fldCharType="separate"/>
            </w:r>
            <w:r w:rsidRPr="000D30AA">
              <w:rPr>
                <w:color w:val="000000" w:themeColor="text1"/>
              </w:rPr>
              <w:t>P</w:t>
            </w:r>
            <w:r w:rsidRPr="000D30AA">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Serviço Online Enterprise         "</w:instrText>
            </w:r>
            <w:r w:rsidRPr="000D30AA">
              <w:rPr>
                <w:color w:val="000000" w:themeColor="text1"/>
              </w:rPr>
              <w:fldChar w:fldCharType="separate"/>
            </w:r>
            <w:r w:rsidRPr="000D30AA">
              <w:rPr>
                <w:color w:val="000000" w:themeColor="text1"/>
              </w:rPr>
              <w:t>EO</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AutoTextList  \s NoStyle \t " : Serviço em Nuvem da Comunidade Pública dos EUA         "</w:instrText>
            </w:r>
            <w:r w:rsidRPr="000D30AA">
              <w:rPr>
                <w:color w:val="000000" w:themeColor="text1"/>
              </w:rPr>
              <w:fldChar w:fldCharType="separate"/>
            </w:r>
            <w:r w:rsidRPr="000D30AA">
              <w:rPr>
                <w:color w:val="000000" w:themeColor="text1"/>
              </w:rPr>
              <w:t>UC</w:t>
            </w:r>
            <w:r w:rsidRPr="000D30A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A</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AO,</w:t>
            </w:r>
            <w:r w:rsidRPr="000D30AA">
              <w:rPr>
                <w:color w:val="000000" w:themeColor="text1"/>
              </w:rPr>
              <w:fldChar w:fldCharType="begin"/>
            </w:r>
            <w:r w:rsidRPr="000D30AA">
              <w:rPr>
                <w:color w:val="000000" w:themeColor="text1"/>
              </w:rPr>
              <w:instrText>AutoTextList  \s NoStyle \t " : Oferta do Estudante         "</w:instrText>
            </w:r>
            <w:r w:rsidRPr="000D30AA">
              <w:rPr>
                <w:color w:val="000000" w:themeColor="text1"/>
              </w:rPr>
              <w:fldChar w:fldCharType="separate"/>
            </w:r>
            <w:r w:rsidRPr="000D30AA">
              <w:rPr>
                <w:color w:val="000000" w:themeColor="text1"/>
              </w:rPr>
              <w:t>ST</w:t>
            </w:r>
            <w:r w:rsidRPr="000D30AA">
              <w:rPr>
                <w:color w:val="000000" w:themeColor="text1"/>
              </w:rPr>
              <w:fldChar w:fldCharType="end"/>
            </w:r>
          </w:p>
        </w:tc>
      </w:tr>
      <w:tr w:rsidR="000D30AA" w:rsidTr="000D30AA">
        <w:tc>
          <w:tcPr>
            <w:tcW w:w="4515"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Office 365 Enterprise E4 de SA Existente</w:t>
            </w:r>
            <w:r>
              <w:fldChar w:fldCharType="begin"/>
            </w:r>
            <w:r>
              <w:instrText xml:space="preserve"> XE "Office 365 Enterprise E4 de SA Existente" </w:instrText>
            </w:r>
            <w:r>
              <w:fldChar w:fldCharType="end"/>
            </w:r>
            <w:r>
              <w:t xml:space="preserve"> (SL de Utilizador)</w:t>
            </w:r>
          </w:p>
        </w:tc>
        <w:tc>
          <w:tcPr>
            <w:tcW w:w="816"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Serviço Online Enterprise         "</w:instrText>
            </w:r>
            <w:r w:rsidRPr="000D30AA">
              <w:rPr>
                <w:color w:val="000000" w:themeColor="text1"/>
              </w:rPr>
              <w:fldChar w:fldCharType="separate"/>
            </w:r>
            <w:r w:rsidRPr="000D30AA">
              <w:rPr>
                <w:color w:val="000000" w:themeColor="text1"/>
              </w:rPr>
              <w:t>EO</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AutoTextList  \s NoStyle \t " : Serviço em Nuvem da Comunidade Pública dos EUA         "</w:instrText>
            </w:r>
            <w:r w:rsidRPr="000D30AA">
              <w:rPr>
                <w:color w:val="000000" w:themeColor="text1"/>
              </w:rPr>
              <w:fldChar w:fldCharType="separate"/>
            </w:r>
            <w:r w:rsidRPr="000D30AA">
              <w:rPr>
                <w:color w:val="000000" w:themeColor="text1"/>
              </w:rPr>
              <w:t>UC</w:t>
            </w:r>
            <w:r w:rsidRPr="000D30A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r>
      <w:tr w:rsidR="008E3015" w:rsidTr="000D30AA">
        <w:tc>
          <w:tcPr>
            <w:tcW w:w="4515" w:type="dxa"/>
            <w:tcBorders>
              <w:top w:val="dashed" w:sz="4" w:space="0" w:color="BFBFBF"/>
              <w:left w:val="none" w:sz="4" w:space="0" w:color="6E6E6E"/>
              <w:bottom w:val="dashed" w:sz="4" w:space="0" w:color="BFBFBF"/>
              <w:right w:val="none" w:sz="4" w:space="0" w:color="6E6E6E"/>
            </w:tcBorders>
          </w:tcPr>
          <w:p w:rsidR="008E3015" w:rsidRDefault="008E3015" w:rsidP="008E3015">
            <w:pPr>
              <w:pStyle w:val="ProductList-TableBody"/>
            </w:pPr>
            <w:r>
              <w:t>Suplemento do Office 365 Enterprise E1,E3</w:t>
            </w:r>
            <w:r>
              <w:fldChar w:fldCharType="begin"/>
            </w:r>
            <w:r>
              <w:instrText xml:space="preserve"> XE "Suplemento do Office 365 Enterprise E1,E3" </w:instrText>
            </w:r>
            <w:r>
              <w:fldChar w:fldCharType="end"/>
            </w:r>
            <w:r>
              <w:t xml:space="preserve"> (SL de Utilizador)</w:t>
            </w:r>
          </w:p>
        </w:tc>
        <w:tc>
          <w:tcPr>
            <w:tcW w:w="816" w:type="dxa"/>
            <w:tcBorders>
              <w:top w:val="dashed" w:sz="4" w:space="0" w:color="BFBFBF"/>
              <w:left w:val="none" w:sz="4" w:space="0" w:color="6E6E6E"/>
              <w:bottom w:val="dashed" w:sz="4" w:space="0" w:color="BFBFBF"/>
              <w:right w:val="single" w:sz="6" w:space="0" w:color="FFFFFF"/>
            </w:tcBorders>
          </w:tcPr>
          <w:p w:rsidR="008E3015" w:rsidRDefault="008E3015" w:rsidP="008E3015">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8E3015" w:rsidRPr="000D30AA" w:rsidRDefault="008E3015" w:rsidP="008E3015">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8E3015" w:rsidRPr="000D30AA" w:rsidRDefault="008E3015" w:rsidP="008E3015">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8E3015" w:rsidRPr="000D30AA" w:rsidRDefault="008E3015" w:rsidP="008E3015">
            <w:pPr>
              <w:pStyle w:val="ProductList-TableBody"/>
              <w:jc w:val="center"/>
              <w:rPr>
                <w:color w:val="000000" w:themeColor="text1"/>
              </w:rPr>
            </w:pPr>
            <w:r w:rsidRPr="000D30AA">
              <w:rPr>
                <w:color w:val="000000" w:themeColor="text1"/>
              </w:rPr>
              <w:fldChar w:fldCharType="begin"/>
            </w:r>
            <w:r w:rsidRPr="000D30AA">
              <w:rPr>
                <w:color w:val="000000" w:themeColor="text1"/>
              </w:rPr>
              <w:instrText xml:space="preserve"> AutoTextList   \s NoStyle \t "Serviço em Nuvem da Comunidade Pública dos EUA" </w:instrText>
            </w:r>
            <w:r w:rsidRPr="000D30AA">
              <w:rPr>
                <w:color w:val="000000" w:themeColor="text1"/>
              </w:rPr>
              <w:fldChar w:fldCharType="separate"/>
            </w:r>
            <w:r w:rsidRPr="000D30AA">
              <w:rPr>
                <w:color w:val="000000" w:themeColor="text1"/>
              </w:rPr>
              <w:t>UC</w:t>
            </w:r>
            <w:r w:rsidRPr="000D30AA">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8E3015" w:rsidRPr="000D30AA" w:rsidRDefault="008E3015" w:rsidP="008E3015">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Toda a Organização         "</w:instrText>
            </w:r>
            <w:r w:rsidRPr="000D30AA">
              <w:rPr>
                <w:color w:val="000000" w:themeColor="text1"/>
              </w:rPr>
              <w:fldChar w:fldCharType="separate"/>
            </w:r>
            <w:r w:rsidRPr="000D30AA">
              <w:rPr>
                <w:color w:val="000000" w:themeColor="text1"/>
              </w:rPr>
              <w:t>OW</w:t>
            </w:r>
            <w:r w:rsidRPr="000D30AA">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E3015" w:rsidRPr="000D30AA" w:rsidRDefault="008E3015" w:rsidP="008E3015">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Serviço Online Enterprise         "</w:instrText>
            </w:r>
            <w:r w:rsidRPr="000D30AA">
              <w:rPr>
                <w:color w:val="000000" w:themeColor="text1"/>
              </w:rPr>
              <w:fldChar w:fldCharType="separate"/>
            </w:r>
            <w:r w:rsidRPr="000D30AA">
              <w:rPr>
                <w:color w:val="000000" w:themeColor="text1"/>
              </w:rPr>
              <w:t>EO</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AutoTextList  \s NoStyle \t " : Serviço em Nuvem da Comunidade Pública dos EUA         "</w:instrText>
            </w:r>
            <w:r w:rsidRPr="000D30AA">
              <w:rPr>
                <w:color w:val="000000" w:themeColor="text1"/>
              </w:rPr>
              <w:fldChar w:fldCharType="separate"/>
            </w:r>
            <w:r w:rsidRPr="000D30AA">
              <w:rPr>
                <w:color w:val="000000" w:themeColor="text1"/>
              </w:rPr>
              <w:t>UC</w:t>
            </w:r>
            <w:r w:rsidRPr="000D30A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8E3015" w:rsidRPr="000D30AA" w:rsidRDefault="008E3015" w:rsidP="008E3015">
            <w:pPr>
              <w:pStyle w:val="ProductList-TableBody"/>
              <w:jc w:val="center"/>
              <w:rPr>
                <w:color w:val="000000" w:themeColor="text1"/>
              </w:rPr>
            </w:pPr>
            <w:r w:rsidRPr="000D30AA">
              <w:rPr>
                <w:color w:val="000000" w:themeColor="text1"/>
              </w:rPr>
              <w:t xml:space="preserve"> A</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8E3015" w:rsidRPr="000D30AA" w:rsidRDefault="008E3015" w:rsidP="008E3015">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p>
        </w:tc>
      </w:tr>
      <w:tr w:rsidR="008E3015" w:rsidTr="000D30AA">
        <w:tc>
          <w:tcPr>
            <w:tcW w:w="4515" w:type="dxa"/>
            <w:tcBorders>
              <w:top w:val="dashed" w:sz="4" w:space="0" w:color="BFBFBF"/>
              <w:left w:val="none" w:sz="4" w:space="0" w:color="6E6E6E"/>
              <w:bottom w:val="dashed" w:sz="4" w:space="0" w:color="BFBFBF"/>
              <w:right w:val="none" w:sz="4" w:space="0" w:color="6E6E6E"/>
            </w:tcBorders>
          </w:tcPr>
          <w:p w:rsidR="008E3015" w:rsidRDefault="008E3015" w:rsidP="008E3015">
            <w:pPr>
              <w:pStyle w:val="ProductList-TableBody"/>
            </w:pPr>
            <w:r>
              <w:t>Suplemento do Office 365 Enterprise E4</w:t>
            </w:r>
            <w:r>
              <w:fldChar w:fldCharType="begin"/>
            </w:r>
            <w:r>
              <w:instrText xml:space="preserve"> XE "Suplemento do Office 365 Enterprise E4" </w:instrText>
            </w:r>
            <w:r>
              <w:fldChar w:fldCharType="end"/>
            </w:r>
            <w:r>
              <w:t xml:space="preserve"> (SL de Utilizador)</w:t>
            </w:r>
          </w:p>
        </w:tc>
        <w:tc>
          <w:tcPr>
            <w:tcW w:w="816" w:type="dxa"/>
            <w:tcBorders>
              <w:top w:val="dashed" w:sz="4" w:space="0" w:color="BFBFBF"/>
              <w:left w:val="none" w:sz="4" w:space="0" w:color="6E6E6E"/>
              <w:bottom w:val="dashed" w:sz="4" w:space="0" w:color="BFBFBF"/>
              <w:right w:val="single" w:sz="6" w:space="0" w:color="FFFFFF"/>
            </w:tcBorders>
          </w:tcPr>
          <w:p w:rsidR="008E3015" w:rsidRDefault="008E3015" w:rsidP="008E3015">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8E3015" w:rsidRPr="000D30AA" w:rsidRDefault="008E3015" w:rsidP="008E3015">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8E3015" w:rsidRPr="000D30AA" w:rsidRDefault="008E3015" w:rsidP="008E3015">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8E3015" w:rsidRPr="000D30AA" w:rsidRDefault="008E3015" w:rsidP="008E3015">
            <w:pPr>
              <w:pStyle w:val="ProductList-TableBody"/>
              <w:jc w:val="center"/>
              <w:rPr>
                <w:color w:val="000000" w:themeColor="text1"/>
              </w:rPr>
            </w:pPr>
            <w:r w:rsidRPr="000D30AA">
              <w:rPr>
                <w:color w:val="000000" w:themeColor="text1"/>
              </w:rPr>
              <w:fldChar w:fldCharType="begin"/>
            </w:r>
            <w:r w:rsidRPr="000D30AA">
              <w:rPr>
                <w:color w:val="000000" w:themeColor="text1"/>
              </w:rPr>
              <w:instrText xml:space="preserve"> AutoTextList   \s NoStyle \t "Serviço em Nuvem da Comunidade Pública dos EUA" </w:instrText>
            </w:r>
            <w:r w:rsidRPr="000D30AA">
              <w:rPr>
                <w:color w:val="000000" w:themeColor="text1"/>
              </w:rPr>
              <w:fldChar w:fldCharType="separate"/>
            </w:r>
            <w:r w:rsidRPr="000D30AA">
              <w:rPr>
                <w:color w:val="000000" w:themeColor="text1"/>
              </w:rPr>
              <w:t>UC</w:t>
            </w:r>
            <w:r w:rsidRPr="000D30AA">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8E3015" w:rsidRPr="000D30AA" w:rsidRDefault="008E3015" w:rsidP="008E3015">
            <w:pPr>
              <w:pStyle w:val="ProductList-TableBody"/>
              <w:jc w:val="center"/>
              <w:rPr>
                <w:color w:val="000000" w:themeColor="text1"/>
              </w:rPr>
            </w:pPr>
            <w:r w:rsidRPr="000D30AA">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E3015" w:rsidRPr="000D30AA" w:rsidRDefault="008E3015" w:rsidP="008E3015">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Serviço Online Enterprise         "</w:instrText>
            </w:r>
            <w:r w:rsidRPr="000D30AA">
              <w:rPr>
                <w:color w:val="000000" w:themeColor="text1"/>
              </w:rPr>
              <w:fldChar w:fldCharType="separate"/>
            </w:r>
            <w:r w:rsidRPr="000D30AA">
              <w:rPr>
                <w:color w:val="000000" w:themeColor="text1"/>
              </w:rPr>
              <w:t>EO</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AutoTextList  \s NoStyle \t " : Serviço em Nuvem da Comunidade Pública dos EUA         "</w:instrText>
            </w:r>
            <w:r w:rsidRPr="000D30AA">
              <w:rPr>
                <w:color w:val="000000" w:themeColor="text1"/>
              </w:rPr>
              <w:fldChar w:fldCharType="separate"/>
            </w:r>
            <w:r w:rsidRPr="000D30AA">
              <w:rPr>
                <w:color w:val="000000" w:themeColor="text1"/>
              </w:rPr>
              <w:t>UC</w:t>
            </w:r>
            <w:r w:rsidRPr="000D30A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8E3015" w:rsidRPr="000D30AA" w:rsidRDefault="008E3015" w:rsidP="008E3015">
            <w:pPr>
              <w:pStyle w:val="ProductList-TableBody"/>
              <w:jc w:val="center"/>
              <w:rPr>
                <w:color w:val="000000" w:themeColor="text1"/>
              </w:rPr>
            </w:pPr>
            <w:r w:rsidRPr="000D30AA">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8E3015" w:rsidRPr="000D30AA" w:rsidRDefault="008E3015" w:rsidP="008E3015">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p>
        </w:tc>
      </w:tr>
      <w:tr w:rsidR="008E3015" w:rsidTr="000D30AA">
        <w:tc>
          <w:tcPr>
            <w:tcW w:w="4515" w:type="dxa"/>
            <w:tcBorders>
              <w:top w:val="dashed" w:sz="4" w:space="0" w:color="BFBFBF"/>
              <w:left w:val="none" w:sz="4" w:space="0" w:color="6E6E6E"/>
              <w:bottom w:val="dashed" w:sz="4" w:space="0" w:color="BFBFBF"/>
              <w:right w:val="none" w:sz="4" w:space="0" w:color="6E6E6E"/>
            </w:tcBorders>
          </w:tcPr>
          <w:p w:rsidR="008E3015" w:rsidRDefault="008E3015" w:rsidP="008E3015">
            <w:pPr>
              <w:pStyle w:val="ProductList-TableBody"/>
            </w:pPr>
            <w:r>
              <w:t>Suplemento do Office 365 Enterprise E3, E4 sem ProPlus</w:t>
            </w:r>
            <w:r>
              <w:fldChar w:fldCharType="begin"/>
            </w:r>
            <w:r>
              <w:instrText xml:space="preserve"> XE "Suplemento do Office 365 Enterprise E3, E4 sem ProPlus" </w:instrText>
            </w:r>
            <w:r>
              <w:fldChar w:fldCharType="end"/>
            </w:r>
            <w:r>
              <w:t xml:space="preserve"> (SL de Utilizador)</w:t>
            </w:r>
          </w:p>
        </w:tc>
        <w:tc>
          <w:tcPr>
            <w:tcW w:w="816" w:type="dxa"/>
            <w:tcBorders>
              <w:top w:val="dashed" w:sz="4" w:space="0" w:color="BFBFBF"/>
              <w:left w:val="none" w:sz="4" w:space="0" w:color="6E6E6E"/>
              <w:bottom w:val="dashed" w:sz="4" w:space="0" w:color="BFBFBF"/>
              <w:right w:val="single" w:sz="6" w:space="0" w:color="FFFFFF"/>
            </w:tcBorders>
          </w:tcPr>
          <w:p w:rsidR="008E3015" w:rsidRDefault="008E3015" w:rsidP="008E3015">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8E3015" w:rsidRPr="000D30AA" w:rsidRDefault="008E3015" w:rsidP="008E3015">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8E3015" w:rsidRPr="000D30AA" w:rsidRDefault="008E3015" w:rsidP="008E3015">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8E3015" w:rsidRPr="000D30AA" w:rsidRDefault="008E3015" w:rsidP="008E3015">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8E3015" w:rsidRPr="000D30AA" w:rsidRDefault="008E3015" w:rsidP="008E3015">
            <w:pPr>
              <w:pStyle w:val="ProductList-TableBody"/>
              <w:jc w:val="center"/>
              <w:rPr>
                <w:color w:val="000000" w:themeColor="text1"/>
              </w:rPr>
            </w:pPr>
            <w:r w:rsidRPr="000D30AA">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E3015" w:rsidRPr="000D30AA" w:rsidRDefault="008E3015" w:rsidP="008E3015">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Serviço Online Enterprise         "</w:instrText>
            </w:r>
            <w:r w:rsidRPr="000D30AA">
              <w:rPr>
                <w:color w:val="000000" w:themeColor="text1"/>
              </w:rPr>
              <w:fldChar w:fldCharType="separate"/>
            </w:r>
            <w:r w:rsidRPr="000D30AA">
              <w:rPr>
                <w:color w:val="000000" w:themeColor="text1"/>
              </w:rPr>
              <w:t>EO</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AutoTextList  \s NoStyle \t " : Serviço em Nuvem da Comunidade Pública dos EUA         "</w:instrText>
            </w:r>
            <w:r w:rsidRPr="000D30AA">
              <w:rPr>
                <w:color w:val="000000" w:themeColor="text1"/>
              </w:rPr>
              <w:fldChar w:fldCharType="separate"/>
            </w:r>
            <w:r w:rsidRPr="000D30AA">
              <w:rPr>
                <w:color w:val="000000" w:themeColor="text1"/>
              </w:rPr>
              <w:t>UC</w:t>
            </w:r>
            <w:r w:rsidRPr="000D30A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8E3015" w:rsidRPr="000D30AA" w:rsidRDefault="008E3015" w:rsidP="008E3015">
            <w:pPr>
              <w:pStyle w:val="ProductList-TableBody"/>
              <w:jc w:val="center"/>
              <w:rPr>
                <w:color w:val="000000" w:themeColor="text1"/>
              </w:rPr>
            </w:pPr>
            <w:r w:rsidRPr="000D30AA">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8E3015" w:rsidRPr="000D30AA" w:rsidRDefault="008E3015" w:rsidP="008E3015">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p>
        </w:tc>
      </w:tr>
      <w:tr w:rsidR="000D30AA" w:rsidTr="000D30AA">
        <w:tc>
          <w:tcPr>
            <w:tcW w:w="4515"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Office 365 Enterprise K1</w:t>
            </w:r>
            <w:r>
              <w:fldChar w:fldCharType="begin"/>
            </w:r>
            <w:r>
              <w:instrText xml:space="preserve"> XE "Office 365 Enterprise K1" </w:instrText>
            </w:r>
            <w:r>
              <w:fldChar w:fldCharType="end"/>
            </w:r>
            <w:r>
              <w:t xml:space="preserve"> (SL de Utilizador)</w:t>
            </w:r>
          </w:p>
        </w:tc>
        <w:tc>
          <w:tcPr>
            <w:tcW w:w="816"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r>
      <w:tr w:rsidR="000D30AA" w:rsidTr="000D30AA">
        <w:tc>
          <w:tcPr>
            <w:tcW w:w="4515" w:type="dxa"/>
            <w:tcBorders>
              <w:top w:val="dashed" w:sz="4" w:space="0" w:color="BFBFBF"/>
              <w:left w:val="none" w:sz="4" w:space="0" w:color="6E6E6E"/>
              <w:bottom w:val="none" w:sz="4" w:space="0" w:color="BFBFBF"/>
              <w:right w:val="none" w:sz="4" w:space="0" w:color="6E6E6E"/>
            </w:tcBorders>
          </w:tcPr>
          <w:p w:rsidR="000D30AA" w:rsidRDefault="000D30AA" w:rsidP="000D30AA">
            <w:pPr>
              <w:pStyle w:val="ProductList-TableBody"/>
            </w:pPr>
            <w:r>
              <w:t>Office 365 Médias Empresas</w:t>
            </w:r>
            <w:r>
              <w:fldChar w:fldCharType="begin"/>
            </w:r>
            <w:r>
              <w:instrText xml:space="preserve"> XE "Office 365 Médias Empresas" </w:instrText>
            </w:r>
            <w:r>
              <w:fldChar w:fldCharType="end"/>
            </w:r>
            <w:r>
              <w:t xml:space="preserve"> (SL de Utilizador)</w:t>
            </w:r>
          </w:p>
        </w:tc>
        <w:tc>
          <w:tcPr>
            <w:tcW w:w="816" w:type="dxa"/>
            <w:tcBorders>
              <w:top w:val="dashed" w:sz="4" w:space="0" w:color="BFBFBF"/>
              <w:left w:val="none" w:sz="4" w:space="0" w:color="6E6E6E"/>
              <w:bottom w:val="none" w:sz="4" w:space="0" w:color="BFBFBF"/>
              <w:right w:val="single" w:sz="6" w:space="0" w:color="FFFFFF"/>
            </w:tcBorders>
          </w:tcPr>
          <w:p w:rsidR="000D30AA" w:rsidRDefault="000D30AA" w:rsidP="000D30AA">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 xml:space="preserve"> AutoTextList   \s NoStyle \t "Open License e Open Value" </w:instrText>
            </w:r>
            <w:r w:rsidRPr="000D30AA">
              <w:rPr>
                <w:color w:val="000000" w:themeColor="text1"/>
              </w:rPr>
              <w:fldChar w:fldCharType="separate"/>
            </w:r>
            <w:r w:rsidRPr="000D30AA">
              <w:rPr>
                <w:color w:val="000000" w:themeColor="text1"/>
              </w:rPr>
              <w:t>OF</w:t>
            </w:r>
            <w:r w:rsidRPr="000D30AA">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Não Inclusão de Toda a Organização em Open Value         "</w:instrText>
            </w:r>
            <w:r w:rsidRPr="000D30AA">
              <w:rPr>
                <w:color w:val="000000" w:themeColor="text1"/>
              </w:rPr>
              <w:fldChar w:fldCharType="separate"/>
            </w:r>
            <w:r w:rsidRPr="000D30AA">
              <w:rPr>
                <w:color w:val="000000" w:themeColor="text1"/>
              </w:rPr>
              <w:t>P</w:t>
            </w:r>
            <w:r w:rsidRPr="000D30AA">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 xml:space="preserve"> A</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r>
    </w:tbl>
    <w:p w:rsidR="00077D78" w:rsidRDefault="00063D28">
      <w:pPr>
        <w:pStyle w:val="ProductList-Offering1SubSection"/>
      </w:pPr>
      <w:bookmarkStart w:id="291" w:name="_Sec775"/>
      <w:r>
        <w:t>2. Condições do Produto</w:t>
      </w:r>
      <w:bookmarkEnd w:id="291"/>
    </w:p>
    <w:tbl>
      <w:tblPr>
        <w:tblStyle w:val="PURTable"/>
        <w:tblW w:w="0" w:type="dxa"/>
        <w:tblLook w:val="04A0" w:firstRow="1" w:lastRow="0" w:firstColumn="1" w:lastColumn="0" w:noHBand="0" w:noVBand="1"/>
      </w:tblPr>
      <w:tblGrid>
        <w:gridCol w:w="3638"/>
        <w:gridCol w:w="3639"/>
        <w:gridCol w:w="3639"/>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K1 apenas (exceto MPSA, quando Servidor e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7D78" w:rsidRDefault="00063D28">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Enterprise, Government, K</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(SCE): N/A</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"Transição Elegível: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2.1 Serviço em Nuvem da Comunidade Pública dos EUA</w:t>
      </w:r>
    </w:p>
    <w:p w:rsidR="00077D78" w:rsidRDefault="00063D28">
      <w:pPr>
        <w:pStyle w:val="ProductList-Body"/>
      </w:pPr>
      <w:r>
        <w:rPr>
          <w:color w:val="000000"/>
        </w:rPr>
        <w:t xml:space="preserve">Para os Office 365 Suites identificados acima na Disponibilidade do Programa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w:t>
      </w:r>
    </w:p>
    <w:p w:rsidR="00077D78" w:rsidRDefault="00077D78">
      <w:pPr>
        <w:pStyle w:val="ProductList-Body"/>
      </w:pPr>
    </w:p>
    <w:p w:rsidR="00077D78" w:rsidRDefault="00063D28">
      <w:pPr>
        <w:pStyle w:val="ProductList-ClauseHeading"/>
      </w:pPr>
      <w:r>
        <w:t>2.2 Aquisições Campus e School</w:t>
      </w:r>
    </w:p>
    <w:p w:rsidR="00077D78" w:rsidRDefault="00063D28">
      <w:pPr>
        <w:pStyle w:val="ProductList-Body"/>
      </w:pPr>
      <w:r>
        <w:t xml:space="preserve">No âmbito do Contrato Campus e School, as licenças de subscrições para os Office 365 Suites têm de ser adquiridas por utilizador numa base Institucional ou não Institucional. Se forem necessárias mais SLs de Utilizador para aceder aos Office 365 Suites a meio da vigência, a Instituição tem de submeter uma encomenda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Quando for licenciado o Suplemento do Office 365, a Licença qualificável correspondente tem de ser licenciada ao abrigo da mesma Inscrição. Quando efetuar encomendas de aniversário, a Instituição poderá encomendar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Serviços Online em quantidade inferior à da encomenda inicial da Instituição, desde que a encomenda de aniversário cumpra os requisitos mínimos para Platform Online Services, tal como estipulado no contrato de licenciamento em volume do Cliente.</w:t>
      </w:r>
    </w:p>
    <w:p w:rsidR="00077D78" w:rsidRDefault="00077D78">
      <w:pPr>
        <w:pStyle w:val="ProductList-Body"/>
      </w:pPr>
    </w:p>
    <w:p w:rsidR="00077D78" w:rsidRDefault="00063D28">
      <w:pPr>
        <w:pStyle w:val="ProductList-ClauseHeading"/>
      </w:pPr>
      <w:r>
        <w:t>2.3 Licenciamento de Estudantes do Office 365 ProPlus sem custos baseado na Cobertura de Docentes/Funcionários</w:t>
      </w:r>
    </w:p>
    <w:p w:rsidR="00077D78" w:rsidRDefault="00063D28">
      <w:pPr>
        <w:pStyle w:val="ProductList-Body"/>
      </w:pPr>
      <w:r>
        <w:t xml:space="preserve">Desde que uma Instituição tenha o Office Professional Plus ou Office 365 ProPlus licenciado para todos os Docentes e Funcionários na respetiva Organização definida ao abrigo de um Contrato Open Value Subscription para Education Solutions ou um Contrato Campus e School ou Enrollment for Education Solutions, a Instituição é elegível para adquirir Licenças para o Office 365 ProPlus para todos os estudantes inscritos em qualquer instituição de ensino que faça parte da Organização definida da Instituição, a tempo inteiro ou a tempo parcial,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w:t>
      </w:r>
    </w:p>
    <w:p w:rsidR="00077D78" w:rsidRDefault="00077D78">
      <w:pPr>
        <w:pStyle w:val="ProductList-Body"/>
      </w:pPr>
    </w:p>
    <w:p w:rsidR="00077D78" w:rsidRDefault="00063D28">
      <w:pPr>
        <w:pStyle w:val="ProductList-ClauseHeading"/>
      </w:pPr>
      <w:r>
        <w:t>2.4 Utilização da Biblioteca ou Laboratório do Campus e School</w:t>
      </w:r>
    </w:p>
    <w:p w:rsidR="00077D78" w:rsidRDefault="00063D28">
      <w:pPr>
        <w:pStyle w:val="ProductList-Body"/>
      </w:pPr>
      <w:r>
        <w:t xml:space="preserve">Consulte a </w:t>
      </w:r>
      <w:hyperlink w:anchor="_Sec633">
        <w:r>
          <w:rPr>
            <w:color w:val="00467F"/>
            <w:u w:val="single"/>
          </w:rPr>
          <w:t>Entrada de Produto do Office 365 ProPlus</w:t>
        </w:r>
      </w:hyperlink>
      <w:r>
        <w:t xml:space="preserve"> para oferta para utilização do software Office Professional Plus 2013</w:t>
      </w:r>
      <w:r>
        <w:fldChar w:fldCharType="begin"/>
      </w:r>
      <w:r>
        <w:instrText xml:space="preserve"> XE "Office Professional Plus 2013" </w:instrText>
      </w:r>
      <w:r>
        <w:fldChar w:fldCharType="end"/>
      </w:r>
      <w:r>
        <w:t xml:space="preserve"> em qualquer laboratório de acesso livre ou biblioteca na Organização da Instituição para Instituições com USLs do Office 365 ProPlus atribuídas a todos os docentes e funcionários.</w:t>
      </w:r>
    </w:p>
    <w:p w:rsidR="00077D78" w:rsidRDefault="00077D78">
      <w:pPr>
        <w:pStyle w:val="ProductList-Body"/>
      </w:pPr>
    </w:p>
    <w:p w:rsidR="00077D78" w:rsidRDefault="00063D28">
      <w:pPr>
        <w:pStyle w:val="ProductList-ClauseHeading"/>
      </w:pPr>
      <w:r>
        <w:t>2.5 SLs de Utilizador de Suplementos</w:t>
      </w:r>
    </w:p>
    <w:tbl>
      <w:tblPr>
        <w:tblStyle w:val="PURTable"/>
        <w:tblW w:w="0" w:type="dxa"/>
        <w:tblLook w:val="04A0" w:firstRow="1" w:lastRow="0" w:firstColumn="1" w:lastColumn="0" w:noHBand="0" w:noVBand="1"/>
      </w:tblPr>
      <w:tblGrid>
        <w:gridCol w:w="5450"/>
        <w:gridCol w:w="5466"/>
      </w:tblGrid>
      <w:tr w:rsidR="00077D7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SL de Utilizador de Suplementos</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 Suplementos do Office 365 Education E3 ou E4</w:t>
            </w:r>
          </w:p>
          <w:p w:rsidR="00077D78" w:rsidRDefault="00063D28">
            <w:pPr>
              <w:pStyle w:val="ProductList-TableBody"/>
            </w:pPr>
            <w:r>
              <w:t>- Suplemento do Office 365 Enterprise E1</w:t>
            </w:r>
            <w:r>
              <w:rPr>
                <w:vertAlign w:val="superscript"/>
              </w:rPr>
              <w:t>2</w:t>
            </w:r>
          </w:p>
          <w:p w:rsidR="00077D78" w:rsidRDefault="00063D28">
            <w:pPr>
              <w:pStyle w:val="ProductList-TableBody"/>
            </w:pPr>
            <w:r>
              <w:t>- Suplemento do Office 365 Enterprise E1 c/ Arquivo de Exchange Online</w:t>
            </w:r>
            <w:r>
              <w:rPr>
                <w:vertAlign w:val="superscript"/>
              </w:rPr>
              <w:t>2,3,4</w:t>
            </w:r>
          </w:p>
          <w:p w:rsidR="00077D78" w:rsidRDefault="00063D28">
            <w:pPr>
              <w:pStyle w:val="ProductList-TableBody"/>
            </w:pPr>
            <w:r>
              <w:t>- Suplemento do Office 365 Administração Pública E1</w:t>
            </w:r>
          </w:p>
          <w:p w:rsidR="00077D78" w:rsidRDefault="00063D28">
            <w:pPr>
              <w:pStyle w:val="ProductList-TableBody"/>
            </w:pPr>
            <w:r>
              <w:t>- Suplementos do Office 365 Enterprise e Administração Pública E3 sem ProPlus</w:t>
            </w:r>
          </w:p>
          <w:p w:rsidR="00077D78" w:rsidRDefault="00063D28">
            <w:pPr>
              <w:pStyle w:val="ProductList-TableBody"/>
            </w:pPr>
            <w:r>
              <w:t>- Suplementos do Office 365 Enterprise e Administração Pública E4 sem ProPlus</w:t>
            </w:r>
          </w:p>
          <w:p w:rsidR="00077D78" w:rsidRDefault="00063D28">
            <w:pPr>
              <w:pStyle w:val="ProductList-TableBody"/>
            </w:pPr>
            <w:r>
              <w:t>- Suplemento do Exchange Online Plan 1</w:t>
            </w:r>
            <w:r>
              <w:fldChar w:fldCharType="begin"/>
            </w:r>
            <w:r>
              <w:instrText xml:space="preserve"> XE "Suplemento do Exchange Online Plan 1" </w:instrText>
            </w:r>
            <w:r>
              <w:fldChar w:fldCharType="end"/>
            </w:r>
          </w:p>
          <w:p w:rsidR="00F3779A" w:rsidRDefault="00063D28">
            <w:pPr>
              <w:pStyle w:val="ProductList-TableBody"/>
            </w:pPr>
            <w:r>
              <w:t>- Suplemento do Skype para Empresas Online Plan 1</w:t>
            </w:r>
          </w:p>
          <w:p w:rsidR="00077D78" w:rsidRDefault="00F3779A">
            <w:pPr>
              <w:pStyle w:val="ProductList-TableBody"/>
            </w:pPr>
            <w:r>
              <w:t xml:space="preserve">- Suplemento do SharePoint Online Plan 1 </w:t>
            </w:r>
            <w:r w:rsidR="00063D28">
              <w:fldChar w:fldCharType="begin"/>
            </w:r>
            <w:r w:rsidR="00063D28">
              <w:instrText xml:space="preserve"> XE "Suplemento do Skype para Empresas Online Plan 1" </w:instrText>
            </w:r>
            <w:r w:rsidR="00063D28">
              <w:fldChar w:fldCharType="end"/>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 Suplementos do Office 365 Education E3 ou E4</w:t>
            </w:r>
          </w:p>
          <w:p w:rsidR="00077D78" w:rsidRDefault="00063D28">
            <w:pPr>
              <w:pStyle w:val="ProductList-TableBody"/>
            </w:pPr>
            <w:r>
              <w:t>- Suplementos do Office 365 Enterprise E1 e Administração Pública E1</w:t>
            </w:r>
          </w:p>
          <w:p w:rsidR="00077D78" w:rsidRDefault="00063D28">
            <w:pPr>
              <w:pStyle w:val="ProductList-TableBody"/>
            </w:pPr>
            <w:r>
              <w:t>- Suplemento do Office 365 Enterprise E3</w:t>
            </w:r>
            <w:r>
              <w:rPr>
                <w:vertAlign w:val="superscript"/>
              </w:rPr>
              <w:t>2</w:t>
            </w:r>
          </w:p>
          <w:p w:rsidR="00077D78" w:rsidRDefault="00063D28">
            <w:pPr>
              <w:pStyle w:val="ProductList-TableBody"/>
            </w:pPr>
            <w:r>
              <w:t>- Suplemento do Office 365 Administração Pública E3</w:t>
            </w:r>
            <w:r>
              <w:rPr>
                <w:vertAlign w:val="superscript"/>
              </w:rPr>
              <w:t>4</w:t>
            </w:r>
          </w:p>
          <w:p w:rsidR="00077D78" w:rsidRDefault="00063D28">
            <w:pPr>
              <w:pStyle w:val="ProductList-TableBody"/>
            </w:pPr>
            <w:r>
              <w:t>- Suplementos do Office 365 Enterprise e Administração Pública E4</w:t>
            </w:r>
          </w:p>
          <w:p w:rsidR="00077D78" w:rsidRDefault="00063D28">
            <w:pPr>
              <w:pStyle w:val="ProductList-TableBody"/>
            </w:pPr>
            <w:r>
              <w:t>- Suplementos do Office 365 Enterprise e Administração Pública E3 sem ProPlus</w:t>
            </w:r>
          </w:p>
          <w:p w:rsidR="00077D78" w:rsidRDefault="00063D28">
            <w:pPr>
              <w:pStyle w:val="ProductList-TableBody"/>
            </w:pPr>
            <w:r>
              <w:t>- Suplementos do Office 365 Enterprise e Administração Pública E4 sem ProPlus</w:t>
            </w:r>
          </w:p>
          <w:p w:rsidR="00077D78" w:rsidRDefault="00063D28">
            <w:pPr>
              <w:pStyle w:val="ProductList-TableBody"/>
            </w:pPr>
            <w:r>
              <w:t>- Suplemento do Office 365 Médias Empresas</w:t>
            </w:r>
            <w:r>
              <w:fldChar w:fldCharType="begin"/>
            </w:r>
            <w:r>
              <w:instrText xml:space="preserve"> XE "Suplemento do Office 365 Médias Empresas" </w:instrText>
            </w:r>
            <w:r>
              <w:fldChar w:fldCharType="end"/>
            </w:r>
            <w:r>
              <w:rPr>
                <w:vertAlign w:val="superscript"/>
              </w:rPr>
              <w:t>2</w:t>
            </w:r>
          </w:p>
          <w:p w:rsidR="00077D78" w:rsidRDefault="00063D28">
            <w:pPr>
              <w:pStyle w:val="ProductList-TableBody"/>
            </w:pPr>
            <w:r>
              <w:t xml:space="preserve">- Suplemento do Exchange Online Plan 1 </w:t>
            </w:r>
          </w:p>
          <w:p w:rsidR="00077D78" w:rsidRDefault="00063D28">
            <w:pPr>
              <w:pStyle w:val="ProductList-TableBody"/>
            </w:pPr>
            <w:r>
              <w:t xml:space="preserve">- Suplemento do Skype para Empresas Online Plan 1 </w:t>
            </w:r>
          </w:p>
          <w:p w:rsidR="00F3779A" w:rsidRDefault="00F3779A">
            <w:pPr>
              <w:pStyle w:val="ProductList-TableBody"/>
            </w:pPr>
            <w:r>
              <w:t>- Suplemento do SharePoint</w:t>
            </w:r>
            <w:r>
              <w:t xml:space="preserve"> Online Plan 1 </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 Suplementos do Office 365 Education E3 ou E4</w:t>
            </w:r>
          </w:p>
          <w:p w:rsidR="00077D78" w:rsidRDefault="00063D28">
            <w:pPr>
              <w:pStyle w:val="ProductList-TableBody"/>
            </w:pPr>
            <w:r>
              <w:t>- Suplementos do Office 365 Enterprise e Administração Pública E3 sem ProPlus</w:t>
            </w:r>
          </w:p>
          <w:p w:rsidR="00077D78" w:rsidRDefault="00063D28">
            <w:pPr>
              <w:pStyle w:val="ProductList-TableBody"/>
            </w:pPr>
            <w:r>
              <w:t>- Suplementos do Office 365 Enterprise e Administração Pública E4 sem ProPlus</w:t>
            </w:r>
          </w:p>
          <w:p w:rsidR="00077D78" w:rsidRDefault="00063D28">
            <w:pPr>
              <w:pStyle w:val="ProductList-TableBody"/>
            </w:pPr>
            <w:r>
              <w:t>- Suplemento de Gestão de Direitos do Azure</w:t>
            </w:r>
            <w:r>
              <w:fldChar w:fldCharType="begin"/>
            </w:r>
            <w:r>
              <w:instrText xml:space="preserve"> XE "Suplemento de Gestão de Direitos do Azure" </w:instrText>
            </w:r>
            <w:r>
              <w:fldChar w:fldCharType="end"/>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 Suplemento do Office 365 Education E3 ou E4</w:t>
            </w:r>
          </w:p>
          <w:p w:rsidR="00077D78" w:rsidRDefault="00063D28">
            <w:pPr>
              <w:pStyle w:val="ProductList-TableBody"/>
            </w:pPr>
            <w:r>
              <w:t>- Suplementos do Office 365 Enterprise e Administração Pública E32 ou E4</w:t>
            </w:r>
          </w:p>
          <w:p w:rsidR="00077D78" w:rsidRDefault="00063D28">
            <w:pPr>
              <w:pStyle w:val="ProductList-TableBody"/>
            </w:pPr>
            <w:r>
              <w:t>- Suplementos do Office 365 Enterprise e Administração Pública E3</w:t>
            </w:r>
            <w:r>
              <w:rPr>
                <w:vertAlign w:val="superscript"/>
              </w:rPr>
              <w:t>2</w:t>
            </w:r>
            <w:r>
              <w:t xml:space="preserve"> ou E4 sem ProPlus</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 Suplemento do Office 365 Education E3 ou E4</w:t>
            </w:r>
          </w:p>
          <w:p w:rsidR="00077D78" w:rsidRDefault="00063D28">
            <w:pPr>
              <w:pStyle w:val="ProductList-TableBody"/>
            </w:pPr>
            <w:r>
              <w:t>- Suplemento do Office 365 Médias Empresas</w:t>
            </w:r>
            <w:r>
              <w:rPr>
                <w:vertAlign w:val="superscript"/>
              </w:rPr>
              <w:t>2,3</w:t>
            </w:r>
          </w:p>
          <w:p w:rsidR="00077D78" w:rsidRDefault="00063D28">
            <w:pPr>
              <w:pStyle w:val="ProductList-TableBody"/>
            </w:pPr>
            <w:r>
              <w:t>- Suplemento do Office 365 Enterprise E3</w:t>
            </w:r>
            <w:r>
              <w:rPr>
                <w:vertAlign w:val="superscript"/>
              </w:rPr>
              <w:t>2,3</w:t>
            </w:r>
          </w:p>
        </w:tc>
      </w:tr>
    </w:tbl>
    <w:p w:rsidR="00077D78" w:rsidRDefault="00063D28">
      <w:pPr>
        <w:pStyle w:val="ProductList-Body"/>
      </w:pPr>
      <w:r>
        <w:rPr>
          <w:vertAlign w:val="superscript"/>
        </w:rPr>
        <w:t>1</w:t>
      </w:r>
      <w:r>
        <w:t>1Cada Licença Qualificável tem de ter SA ativa</w:t>
      </w:r>
    </w:p>
    <w:p w:rsidR="00077D78" w:rsidRDefault="00063D28">
      <w:pPr>
        <w:pStyle w:val="ProductList-Body"/>
      </w:pPr>
      <w:r>
        <w:rPr>
          <w:vertAlign w:val="superscript"/>
        </w:rPr>
        <w:t>2</w:t>
      </w:r>
      <w:r>
        <w:t>Estas são as únicas ofertas disponíveis para clientes de Open Value e Open Value Subscription.</w:t>
      </w:r>
    </w:p>
    <w:p w:rsidR="00077D78" w:rsidRDefault="00063D28">
      <w:pPr>
        <w:pStyle w:val="ProductList-Body"/>
      </w:pPr>
      <w:r>
        <w:rPr>
          <w:vertAlign w:val="superscript"/>
        </w:rPr>
        <w:t>3</w:t>
      </w:r>
      <w:r>
        <w:t>Esta SL de Utilizador de Suplementos só pode ser adquirida ao abrigo de um contrato Open Value (Toda a Organização) ou Open Value Subscription.</w:t>
      </w:r>
    </w:p>
    <w:p w:rsidR="00077D78" w:rsidRDefault="00063D28">
      <w:pPr>
        <w:pStyle w:val="ProductList-Body"/>
      </w:pPr>
      <w:r>
        <w:rPr>
          <w:vertAlign w:val="superscript"/>
        </w:rPr>
        <w:t>4</w:t>
      </w:r>
      <w:r>
        <w:t>Só os clientes da Administração Pública como definido no contrato de licenciamento em volume do Cliente podem adquirir esta SL de Utilizador de Suplementos.</w:t>
      </w:r>
    </w:p>
    <w:p w:rsidR="00077D78" w:rsidRDefault="00077D78">
      <w:pPr>
        <w:pStyle w:val="ProductList-Body"/>
      </w:pPr>
    </w:p>
    <w:p w:rsidR="00077D78" w:rsidRDefault="00063D28">
      <w:pPr>
        <w:pStyle w:val="ProductList-Body"/>
      </w:pPr>
      <w:r>
        <w:t xml:space="preserve">As SLs de Utilizador de Suplementos (diferente do Suplemento do Office 365 Médias Empresas) têm direitos de acesso equivalentes à Licença Qualificável e permitem que o utilizador licenciado aceda à mesma funcionalidade dos Produtos do servidor no local correspondentes do Cliente como a Licença Qualificável a partir de qualquer dispositivo. </w:t>
      </w:r>
    </w:p>
    <w:p w:rsidR="00077D78" w:rsidRDefault="00077D78">
      <w:pPr>
        <w:pStyle w:val="ProductList-Body"/>
      </w:pPr>
    </w:p>
    <w:p w:rsidR="00077D78" w:rsidRDefault="00063D28">
      <w:pPr>
        <w:pStyle w:val="ProductList-ClauseHeading"/>
      </w:pPr>
      <w:r>
        <w:t>2.6 Restrições de Aquisição</w:t>
      </w:r>
    </w:p>
    <w:p w:rsidR="00077D78" w:rsidRDefault="00063D28">
      <w:pPr>
        <w:pStyle w:val="ProductList-Body"/>
      </w:pPr>
      <w:r>
        <w:t>Só uma SL de Utilizador de Suplementos pode ser adquirida para cada Licença Qualificável (ou conjunto de Licenças Qualificáveis). Isto não se aplica aos Suplementos do Office 365 Educação E3 ou E4, para os quais o número de SLs de Utilizador de Suplementos poderá exceder o número de Licenças Qualificáveis.</w:t>
      </w:r>
    </w:p>
    <w:p w:rsidR="00077D78" w:rsidRDefault="00077D78">
      <w:pPr>
        <w:pStyle w:val="ProductList-Body"/>
      </w:pPr>
    </w:p>
    <w:p w:rsidR="00077D78" w:rsidRDefault="00063D28">
      <w:pPr>
        <w:pStyle w:val="ProductList-Body"/>
      </w:pPr>
      <w:r>
        <w:t>Os clientes poderão adquirir SLs de Utilizador de Suplementos para utilizadores ou utilizadores de dispositivos adicionados a um número de dispositivo ou utilizador da Inscrição Enterprise ou a um Contrato Open Value Subscription entre as datas true-up (isto é, antes da aquisição das Licenças Qualificáveis), sujeitos à mesma limitação de uma SL de Utilizador de Suplementos por Licença qualificável (ou conjunto de Licenças Qualificáveis).</w:t>
      </w:r>
    </w:p>
    <w:p w:rsidR="00077D78" w:rsidRDefault="00077D78">
      <w:pPr>
        <w:pStyle w:val="ProductList-Body"/>
      </w:pPr>
    </w:p>
    <w:p w:rsidR="00077D78" w:rsidRDefault="00063D28">
      <w:pPr>
        <w:pStyle w:val="ProductList-Body"/>
      </w:pPr>
      <w:r>
        <w:t xml:space="preserve">Os clientes do Contrato Campus e School poderão adquirir a Licença de Subscrição de Utilizador correspondente para o Office 365 Add-on Plan para os respetivos Utilizadores até à mesma quantidade que o respetivo número de PCs Elegíveis desde que tenham cobertura para as Licenças Qualificáveis. </w:t>
      </w:r>
    </w:p>
    <w:p w:rsidR="00077D78" w:rsidRDefault="00077D78">
      <w:pPr>
        <w:pStyle w:val="ProductList-Body"/>
      </w:pPr>
    </w:p>
    <w:p w:rsidR="00077D78" w:rsidRDefault="00063D28">
      <w:pPr>
        <w:pStyle w:val="ProductList-ClauseHeading"/>
      </w:pPr>
      <w:r>
        <w:t>2.7 Termos do Programa de Licenciamento em Volume</w:t>
      </w:r>
    </w:p>
    <w:p w:rsidR="00077D78" w:rsidRDefault="00063D28">
      <w:pPr>
        <w:pStyle w:val="ProductList-Body"/>
      </w:pPr>
      <w:r>
        <w:t xml:space="preserve">Os termos dos programas aplicáveis à SL de Utilizador de Serviço Online correspondente também se aplicam às SLs de Utilizador de Suplementos mas não se aplicam aos direitos de Transição disponíveis ao abrigo do Contrato Enterprise. </w:t>
      </w:r>
    </w:p>
    <w:p w:rsidR="00077D78" w:rsidRDefault="00077D78">
      <w:pPr>
        <w:pStyle w:val="ProductList-Body"/>
      </w:pPr>
    </w:p>
    <w:p w:rsidR="00077D78" w:rsidRDefault="00063D28">
      <w:pPr>
        <w:pStyle w:val="ProductList-ClauseHeading"/>
      </w:pPr>
      <w:r>
        <w:t>2.8 Elegibilidade de aquisição para SLs de Utilizador do Office 365 de SA Existente</w:t>
      </w:r>
    </w:p>
    <w:p w:rsidR="00077D78" w:rsidRDefault="00063D28">
      <w:pPr>
        <w:pStyle w:val="ProductList-Body"/>
      </w:pPr>
      <w:r>
        <w:t>As SLs de Utilizador de SA Existente podem ser adquiridas para proceder à transição de Licenças perpétuas e totalmente pagas com cobertura SA ativa para os Produtos Qualificáveis na tabela abaixo. As Licenças de Subscrição para os Produtos Qualificáveis também poderão ser transitadas com uma SL de Utilizador de SA Existente correspondente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3634"/>
        <w:gridCol w:w="3663"/>
        <w:gridCol w:w="3619"/>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Produtos Qualificáveis a serem Transitados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CAL Suite Bridge Necessária</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Office 365 (Enterprise E1 e Administração Pública E1)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Office 365 (Enterprise E3, E4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Core CAL Bridge para Office 365</w:t>
            </w:r>
            <w:r>
              <w:rPr>
                <w:vertAlign w:val="superscript"/>
              </w:rPr>
              <w:t>2,3</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Office Professional Plus e Enterprise CAL Suite</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Office 365 (Enterprise E3, E4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rsidR="00077D78" w:rsidRDefault="00063D28">
      <w:pPr>
        <w:pStyle w:val="ProductList-Body"/>
      </w:pPr>
      <w:r>
        <w:rPr>
          <w:i/>
          <w:vertAlign w:val="superscript"/>
        </w:rPr>
        <w:t>1</w:t>
      </w:r>
      <w:r>
        <w:rPr>
          <w:i/>
        </w:rPr>
        <w:t>Disponível para aquisição no aniversário da inscrição ou no início de um novo período de inscrição apenas.</w:t>
      </w:r>
    </w:p>
    <w:p w:rsidR="00077D78" w:rsidRDefault="00063D28">
      <w:pPr>
        <w:pStyle w:val="ProductList-Body"/>
      </w:pPr>
      <w:r>
        <w:rPr>
          <w:i/>
          <w:vertAlign w:val="superscript"/>
        </w:rPr>
        <w:t>2</w:t>
      </w:r>
      <w:r>
        <w:rPr>
          <w:i/>
        </w:rPr>
        <w:t>Necessário para Aquisição no aniversário da inscrição apenas.</w:t>
      </w:r>
    </w:p>
    <w:p w:rsidR="00077D78" w:rsidRDefault="00063D28">
      <w:pPr>
        <w:pStyle w:val="ProductList-Body"/>
      </w:pPr>
      <w:r>
        <w:rPr>
          <w:i/>
          <w:vertAlign w:val="superscript"/>
        </w:rPr>
        <w:t>3</w:t>
      </w:r>
      <w:r>
        <w:rPr>
          <w:i/>
        </w:rPr>
        <w:t>Aquisição não necessária para utilizadores</w:t>
      </w:r>
    </w:p>
    <w:p w:rsidR="00077D78" w:rsidRDefault="00077D78">
      <w:pPr>
        <w:pStyle w:val="ProductList-Body"/>
      </w:pPr>
    </w:p>
    <w:p w:rsidR="00077D78" w:rsidRDefault="00063D28">
      <w:pPr>
        <w:pStyle w:val="ProductList-Body"/>
      </w:pPr>
      <w:r>
        <w:t>Na próxima renovação da Inscrição, os clientes que tenham as subscrições do conjunto de aplicações do Office 365 licenciadas antes de 1 de agosto de 2014 ao abrigo de uma Inscrição atual podem adquirir as SLs de Utilizador de SA Existente correspondentes para licenciar todos os utilizadores do Office 365 incluindo os utilizadores adicionados durante o restante período da Inscrição atual.</w:t>
      </w:r>
    </w:p>
    <w:p w:rsidR="00077D78" w:rsidRDefault="00077D78">
      <w:pPr>
        <w:pStyle w:val="ProductList-Body"/>
      </w:pPr>
    </w:p>
    <w:p w:rsidR="00077D78" w:rsidRDefault="00063D28">
      <w:pPr>
        <w:pStyle w:val="ProductList-ClauseHeading"/>
      </w:pPr>
      <w:r>
        <w:t>2.9 Transições para SLs de Utilizador de SA Existente</w:t>
      </w:r>
    </w:p>
    <w:p w:rsidR="00077D78" w:rsidRDefault="00063D28">
      <w:pPr>
        <w:pStyle w:val="ProductList-Body"/>
      </w:pPr>
      <w:r>
        <w:t>Na transição para SLs de Utilizador de SA Existente, não pode ser adquirida mais de uma SL de Utilizador de SA Existente para cada Estação de Trabalho Qualificada. Como exceção única para os dispositivos aos quais foi atribuída uma Licença Qualificável, utilizados por mais de um utilizador, o Cliente poderá adquirir uma SL de Utilizador de SA Existente para cada um desses utilizadores, mas apenas se adquirir uma SL de Utilizador de SA Existente para todos os utilizadores de todas as Estações de Trabalho Qualificadas licenciadas.</w:t>
      </w:r>
    </w:p>
    <w:p w:rsidR="00077D78" w:rsidRDefault="00077D78">
      <w:pPr>
        <w:pStyle w:val="ProductList-Body"/>
      </w:pPr>
    </w:p>
    <w:p w:rsidR="00077D78" w:rsidRDefault="00063D28">
      <w:pPr>
        <w:pStyle w:val="ProductList-ClauseHeading"/>
      </w:pPr>
      <w:r>
        <w:t>2.10 Benefícios de SA para SLs de Utilizador do Office 365 de SA Existente</w:t>
      </w:r>
    </w:p>
    <w:p w:rsidR="00077D78" w:rsidRDefault="00063D28">
      <w:pPr>
        <w:pStyle w:val="ProductList-Body"/>
      </w:pPr>
      <w:r>
        <w:t>As SLs de Utilizador do Office 365 (Enterprise e Administração Pública E1, E3, E4) de SA Existente qualificam o Cliente para os Benefícios de SA com base nos Produtos Qualificáveis a serem transitados.</w:t>
      </w:r>
    </w:p>
    <w:p w:rsidR="00077D78" w:rsidRDefault="00077D78">
      <w:pPr>
        <w:pStyle w:val="ProductList-Body"/>
      </w:pPr>
    </w:p>
    <w:p w:rsidR="00077D78" w:rsidRDefault="00063D28">
      <w:pPr>
        <w:pStyle w:val="ProductList-ClauseHeading"/>
      </w:pPr>
      <w:r>
        <w:t>2.11 Office 365 Enterprise K1</w:t>
      </w:r>
    </w:p>
    <w:p w:rsidR="00077D78" w:rsidRDefault="00063D28">
      <w:pPr>
        <w:pStyle w:val="ProductList-Body"/>
      </w:pPr>
      <w:r>
        <w:t>O Office 365 Enterprise K1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Chile que adquiram o Office 365 Enterprise K1 serão aprovisionados com o BPOS Deskless. Estes clientes poderão migrar para o Office 365 Enterprise K1.</w:t>
      </w:r>
    </w:p>
    <w:p w:rsidR="00077D78" w:rsidRDefault="00077D78">
      <w:pPr>
        <w:pStyle w:val="ProductList-Body"/>
      </w:pPr>
    </w:p>
    <w:p w:rsidR="00077D78" w:rsidRDefault="00063D28">
      <w:pPr>
        <w:pStyle w:val="ProductList-ClauseHeading"/>
      </w:pPr>
      <w:r>
        <w:t>2.12 Office Multi Language Pack</w:t>
      </w:r>
    </w:p>
    <w:p w:rsidR="00077D78" w:rsidRDefault="00063D28">
      <w:pPr>
        <w:pStyle w:val="ProductList-Body"/>
      </w:pPr>
      <w:r>
        <w:t>Os clientes com o Conjunto de Aplicações do Office 365 que incluam o Office 365 ProPlus poderão utilizar a versão mais recente do Office Multi Language Pack</w:t>
      </w:r>
      <w:r>
        <w:fldChar w:fldCharType="begin"/>
      </w:r>
      <w:r>
        <w:instrText xml:space="preserve"> XE "Office Multi Language Pack" </w:instrText>
      </w:r>
      <w:r>
        <w:fldChar w:fldCharType="end"/>
      </w:r>
      <w:r>
        <w:t xml:space="preserve"> com cópias do software de aplicações da estação de trabalho que estão autorizados a utilizar ao abrigo do respetivo Conjunto de Aplicações do Office 365 qualificável. </w:t>
      </w:r>
    </w:p>
    <w:p w:rsidR="00077D78" w:rsidRDefault="00077D78">
      <w:pPr>
        <w:pStyle w:val="ProductList-Body"/>
      </w:pPr>
    </w:p>
    <w:p w:rsidR="00077D78" w:rsidRDefault="00063D28">
      <w:pPr>
        <w:pStyle w:val="ProductList-ClauseHeading"/>
      </w:pPr>
      <w:r>
        <w:t>2.13 E-Learning</w:t>
      </w:r>
    </w:p>
    <w:p w:rsidR="00077D78" w:rsidRDefault="00063D28">
      <w:pPr>
        <w:pStyle w:val="ProductList-Body"/>
      </w:pPr>
      <w:r>
        <w:t>Se o Cliente tiver uma Licença para o Office 365 ProPlus, o Cliente poderá utilizar cursos de E-Learning de Aplicações alojadas. O Clientes receberá um código de acesso por inscrição/contrato qualificável. Os clientes também poderão transferir os ficheiros de E-learning só com conteúdo e compatíveis com SCORM (para as Aplicações) a partir do VLSC para importação para o respetivo Sistema de Gestão de Aprendizagem (LMS, Learning Management System). Não existe nenhum código de acesso necessário para transferir os ficheiros do VLSC.</w:t>
      </w:r>
    </w:p>
    <w:p w:rsidR="00077D78" w:rsidRDefault="00077D78">
      <w:pPr>
        <w:pStyle w:val="ProductList-Body"/>
      </w:pPr>
    </w:p>
    <w:p w:rsidR="00077D78" w:rsidRDefault="00063D28">
      <w:pPr>
        <w:pStyle w:val="ProductList-Body"/>
      </w:pPr>
      <w:r>
        <w:t>O número máximo de utilizadores para os quais o Cliente poderá utilizar a formação de E-Learning é igual ao número de subscrições do Office 365 adquirido. Os clientes têm de designar um utilizador para cada licença qualificável. O acesso não pode ser transferido de um utilizador para outro. Quando for disponibilizado um curso individual, cada utilizador qualificado terá até 12 meses para concluir o curso antes da expiração do acesso, desde que o curso seja disponibilizado antes da expiração da licença de subscrição. Os clientes elegíveis poderão adquirir kits de E-Learning num centro de atendimento regional se a opção online não for suficiente. A implementação e utilização, por parte dos clientes, dos cursos de E-Learning estão sujeitas aos termos e condições do respetivo contrato de licenciamento em volume.</w:t>
      </w:r>
    </w:p>
    <w:p w:rsidR="00077D78" w:rsidRDefault="00077D78">
      <w:pPr>
        <w:pStyle w:val="ProductList-Body"/>
      </w:pPr>
    </w:p>
    <w:p w:rsidR="00077D78" w:rsidRDefault="00063D28">
      <w:pPr>
        <w:pStyle w:val="ProductList-Body"/>
      </w:pPr>
      <w:r>
        <w:t>Os clientes do Contrato Enterprise e Select poderão obter conteúdo compatível com SCORM (para Aplicações) através de transferência ou DVD, ao passo que os clientes Open e Open Value poderão obter conteúdo compatível com SCORM (para Aplicações) através de DVD apenas.</w:t>
      </w:r>
    </w:p>
    <w:p w:rsidR="00077D78" w:rsidRDefault="00077D78">
      <w:pPr>
        <w:pStyle w:val="ProductList-Body"/>
      </w:pPr>
    </w:p>
    <w:p w:rsidR="00077D78" w:rsidRDefault="00063D28">
      <w:pPr>
        <w:pStyle w:val="ProductList-ClauseHeading"/>
      </w:pPr>
      <w:r>
        <w:t>2.14 Office Online</w:t>
      </w:r>
    </w:p>
    <w:p w:rsidR="00077D78" w:rsidRDefault="00063D28">
      <w:pPr>
        <w:pStyle w:val="ProductList-Body"/>
      </w:pPr>
      <w:r>
        <w:t>Os clientes com os conjuntos de aplicações do Office 365 que incluam o Office 365 ProPlus são elegíveis para utilizar o Office Online</w:t>
      </w:r>
      <w:r>
        <w:fldChar w:fldCharType="begin"/>
      </w:r>
      <w:r>
        <w:instrText xml:space="preserve"> XE "Office Online" </w:instrText>
      </w:r>
      <w:r>
        <w:fldChar w:fldCharType="end"/>
      </w:r>
      <w:r>
        <w:t>. Os utilizadores licenciados desses conjuntos de aplicações poderão aceder ao Office Online para ver e editar documentos. Os utilizadores também devem ser licenciados para um conjunto de aplicações que inclua planos do SharePoint Online</w:t>
      </w:r>
      <w:r>
        <w:fldChar w:fldCharType="begin"/>
      </w:r>
      <w:r>
        <w:instrText xml:space="preserve"> XE "SharePoint Online" </w:instrText>
      </w:r>
      <w:r>
        <w:fldChar w:fldCharType="end"/>
      </w:r>
      <w:r>
        <w:t xml:space="preserve"> ou do OneDrive for Business</w:t>
      </w:r>
      <w:r>
        <w:fldChar w:fldCharType="begin"/>
      </w:r>
      <w:r>
        <w:instrText xml:space="preserve"> XE "OneDrive for Business" </w:instrText>
      </w:r>
      <w:r>
        <w:fldChar w:fldCharType="end"/>
      </w:r>
      <w:r>
        <w:t xml:space="preserve"> para aceder ao serviço Office Online. A utilização do Office Online é regida pelos Termos de Licenciamento para esse serviço nos Termos dos Serviços Online. </w:t>
      </w:r>
    </w:p>
    <w:p w:rsidR="00077D78" w:rsidRDefault="00077D78">
      <w:pPr>
        <w:pStyle w:val="ProductList-Body"/>
      </w:pPr>
    </w:p>
    <w:p w:rsidR="00077D78" w:rsidRDefault="00063D28">
      <w:pPr>
        <w:pStyle w:val="ProductList-ClauseHeading"/>
      </w:pPr>
      <w:r>
        <w:t>2.15 Resgate da Chave de Produto do Office 365 Médias Empresas</w:t>
      </w:r>
    </w:p>
    <w:p w:rsidR="00077D78" w:rsidRDefault="00063D28">
      <w:pPr>
        <w:pStyle w:val="ProductList-Body"/>
      </w:pPr>
      <w:r>
        <w:t xml:space="preserve">     O Office 365 Médias Empresas</w:t>
      </w:r>
      <w:r>
        <w:fldChar w:fldCharType="begin"/>
      </w:r>
      <w:r>
        <w:instrText xml:space="preserve"> XE "Office 365 Médias Empresas" </w:instrText>
      </w:r>
      <w:r>
        <w:fldChar w:fldCharType="end"/>
      </w:r>
      <w:r>
        <w:t xml:space="preserve"> está disponível até ao dia 30 de setembro de 2015, após o qual as subscrições não resgatadas poderão ser utilizadas para um produto sucessor.</w:t>
      </w:r>
    </w:p>
    <w:p w:rsidR="00077D78" w:rsidRDefault="00077D78">
      <w:pPr>
        <w:pStyle w:val="ProductList-Body"/>
        <w:jc w:val="right"/>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2HeadingNoBorder"/>
      </w:pPr>
      <w:bookmarkStart w:id="292" w:name="_Sec665"/>
      <w:r>
        <w:t>Exchange Online</w:t>
      </w:r>
      <w:bookmarkEnd w:id="292"/>
      <w:r>
        <w:fldChar w:fldCharType="begin"/>
      </w:r>
      <w:r>
        <w:instrText xml:space="preserve"> TC "</w:instrText>
      </w:r>
      <w:bookmarkStart w:id="293" w:name="_Toc426101814"/>
      <w:r>
        <w:instrText>Exchange Online</w:instrText>
      </w:r>
      <w:bookmarkEnd w:id="293"/>
      <w:r>
        <w:instrText>" \l 3</w:instrText>
      </w:r>
      <w:r>
        <w:fldChar w:fldCharType="end"/>
      </w:r>
    </w:p>
    <w:p w:rsidR="00077D78" w:rsidRDefault="00063D28">
      <w:pPr>
        <w:pStyle w:val="ProductList-Offering1SubSection"/>
      </w:pPr>
      <w:bookmarkStart w:id="294" w:name="_Sec721"/>
      <w:r>
        <w:t>1. Disponibilidade do Programa</w:t>
      </w:r>
      <w:bookmarkEnd w:id="294"/>
    </w:p>
    <w:tbl>
      <w:tblPr>
        <w:tblStyle w:val="PURTable"/>
        <w:tblW w:w="10916" w:type="dxa"/>
        <w:tblLook w:val="04A0" w:firstRow="1" w:lastRow="0" w:firstColumn="1" w:lastColumn="0" w:noHBand="0" w:noVBand="1"/>
      </w:tblPr>
      <w:tblGrid>
        <w:gridCol w:w="4524"/>
        <w:gridCol w:w="817"/>
        <w:gridCol w:w="792"/>
        <w:gridCol w:w="805"/>
        <w:gridCol w:w="711"/>
        <w:gridCol w:w="833"/>
        <w:gridCol w:w="827"/>
        <w:gridCol w:w="809"/>
        <w:gridCol w:w="798"/>
      </w:tblGrid>
      <w:tr w:rsidR="00077D78" w:rsidTr="000D30AA">
        <w:trPr>
          <w:cnfStyle w:val="100000000000" w:firstRow="1" w:lastRow="0" w:firstColumn="0" w:lastColumn="0" w:oddVBand="0" w:evenVBand="0" w:oddHBand="0" w:evenHBand="0" w:firstRowFirstColumn="0" w:firstRowLastColumn="0" w:lastRowFirstColumn="0" w:lastRowLastColumn="0"/>
        </w:trPr>
        <w:tc>
          <w:tcPr>
            <w:tcW w:w="4524"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Serviços Online</w:t>
            </w:r>
          </w:p>
        </w:tc>
        <w:tc>
          <w:tcPr>
            <w:tcW w:w="817"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0AA" w:rsidTr="008E3015">
        <w:tc>
          <w:tcPr>
            <w:tcW w:w="4524" w:type="dxa"/>
            <w:tcBorders>
              <w:top w:val="single" w:sz="6" w:space="0" w:color="FFFFFF"/>
              <w:left w:val="none" w:sz="4" w:space="0" w:color="6E6E6E"/>
              <w:bottom w:val="dashed" w:sz="4" w:space="0" w:color="BFBFBF"/>
              <w:right w:val="none" w:sz="4" w:space="0" w:color="6E6E6E"/>
            </w:tcBorders>
          </w:tcPr>
          <w:p w:rsidR="000D30AA" w:rsidRDefault="000D30AA" w:rsidP="000D30AA">
            <w:pPr>
              <w:pStyle w:val="ProductList-TableBody"/>
            </w:pPr>
            <w:r>
              <w:t>Exchange Online Plan 1</w:t>
            </w:r>
            <w:r>
              <w:fldChar w:fldCharType="begin"/>
            </w:r>
            <w:r>
              <w:instrText xml:space="preserve"> XE "Exchange Online Plan 1" </w:instrText>
            </w:r>
            <w:r>
              <w:fldChar w:fldCharType="end"/>
            </w:r>
            <w:r>
              <w:t xml:space="preserve"> (SL de Utilizador)</w:t>
            </w:r>
          </w:p>
        </w:tc>
        <w:tc>
          <w:tcPr>
            <w:tcW w:w="817" w:type="dxa"/>
            <w:tcBorders>
              <w:top w:val="single" w:sz="6" w:space="0" w:color="FFFFFF"/>
              <w:left w:val="none" w:sz="4" w:space="0" w:color="6E6E6E"/>
              <w:bottom w:val="dashed" w:sz="4" w:space="0" w:color="BFBFBF"/>
              <w:right w:val="single" w:sz="6" w:space="0" w:color="FFFFFF"/>
            </w:tcBorders>
          </w:tcPr>
          <w:p w:rsidR="000D30AA" w:rsidRDefault="000D30AA" w:rsidP="000D30A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 xml:space="preserve"> </w:t>
            </w:r>
            <w:r w:rsidRPr="000D30AA">
              <w:rPr>
                <w:color w:val="000000" w:themeColor="text1"/>
              </w:rPr>
              <w:fldChar w:fldCharType="begin"/>
            </w:r>
            <w:r w:rsidRPr="000D30AA">
              <w:rPr>
                <w:color w:val="000000" w:themeColor="text1"/>
              </w:rPr>
              <w:instrText>AutoTextList  \s NoStyle \t " : Open License e Open Value         "</w:instrText>
            </w:r>
            <w:r w:rsidRPr="000D30AA">
              <w:rPr>
                <w:color w:val="000000" w:themeColor="text1"/>
              </w:rPr>
              <w:fldChar w:fldCharType="separate"/>
            </w:r>
            <w:r w:rsidRPr="000D30AA">
              <w:rPr>
                <w:color w:val="000000" w:themeColor="text1"/>
              </w:rPr>
              <w:t>OF</w:t>
            </w:r>
            <w:r w:rsidRPr="000D30AA">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Serviço em Nuvem da Comunidade Pública dos EUA         "</w:instrText>
            </w:r>
            <w:r w:rsidRPr="000D30AA">
              <w:rPr>
                <w:color w:val="000000" w:themeColor="text1"/>
              </w:rPr>
              <w:fldChar w:fldCharType="separate"/>
            </w:r>
            <w:r w:rsidRPr="000D30AA">
              <w:rPr>
                <w:color w:val="000000" w:themeColor="text1"/>
              </w:rPr>
              <w:t>UC</w:t>
            </w:r>
            <w:r w:rsidRPr="000D30AA">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D30AA" w:rsidRPr="000D30AA" w:rsidRDefault="000D30AA" w:rsidP="000D30AA">
            <w:pPr>
              <w:pStyle w:val="ProductList-TableBody"/>
              <w:jc w:val="center"/>
              <w:rPr>
                <w:color w:val="000000" w:themeColor="text1"/>
              </w:rPr>
            </w:pPr>
            <w:r w:rsidRPr="000D30AA">
              <w:rPr>
                <w:color w:val="000000" w:themeColor="text1"/>
              </w:rPr>
              <w:t xml:space="preserve"> 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AutoTextList  \s NoStyle \t " : Serviço em Nuvem da Comunidade Pública dos EUA         "</w:instrText>
            </w:r>
            <w:r w:rsidRPr="000D30AA">
              <w:rPr>
                <w:color w:val="000000" w:themeColor="text1"/>
              </w:rPr>
              <w:fldChar w:fldCharType="separate"/>
            </w:r>
            <w:r w:rsidRPr="000D30AA">
              <w:rPr>
                <w:color w:val="000000" w:themeColor="text1"/>
              </w:rPr>
              <w:t>UC</w:t>
            </w:r>
            <w:r w:rsidRPr="000D30AA">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 xml:space="preserve">A </w:t>
            </w:r>
          </w:p>
        </w:tc>
      </w:tr>
      <w:tr w:rsidR="000D30AA" w:rsidTr="000D30AA">
        <w:tc>
          <w:tcPr>
            <w:tcW w:w="4524"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Suplemento do Exchange Online Plan 1</w:t>
            </w:r>
            <w:r>
              <w:fldChar w:fldCharType="begin"/>
            </w:r>
            <w:r>
              <w:instrText xml:space="preserve"> XE "Suplemento do Exchange Online Plan 1" </w:instrText>
            </w:r>
            <w:r>
              <w:fldChar w:fldCharType="end"/>
            </w:r>
            <w:r>
              <w:t xml:space="preserve"> (SL de Utilizador)</w:t>
            </w:r>
          </w:p>
        </w:tc>
        <w:tc>
          <w:tcPr>
            <w:tcW w:w="817"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Open License e Open Value         "</w:instrText>
            </w:r>
            <w:r w:rsidRPr="000D30AA">
              <w:rPr>
                <w:color w:val="000000" w:themeColor="text1"/>
              </w:rPr>
              <w:fldChar w:fldCharType="separate"/>
            </w:r>
            <w:r w:rsidRPr="000D30AA">
              <w:rPr>
                <w:color w:val="000000" w:themeColor="text1"/>
              </w:rPr>
              <w:t>OF</w:t>
            </w:r>
            <w:r w:rsidRPr="000D30AA">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Serviço em Nuvem da Comunidade Pública dos EUA         "</w:instrText>
            </w:r>
            <w:r w:rsidRPr="000D30AA">
              <w:rPr>
                <w:color w:val="000000" w:themeColor="text1"/>
              </w:rPr>
              <w:fldChar w:fldCharType="separate"/>
            </w:r>
            <w:r w:rsidRPr="000D30AA">
              <w:rPr>
                <w:color w:val="000000" w:themeColor="text1"/>
              </w:rPr>
              <w:t>UC</w:t>
            </w:r>
            <w:r w:rsidRPr="000D30AA">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Não Inclusão de Toda a Organização em Open Value         "</w:instrText>
            </w:r>
            <w:r w:rsidRPr="000D30AA">
              <w:rPr>
                <w:color w:val="000000" w:themeColor="text1"/>
              </w:rPr>
              <w:fldChar w:fldCharType="separate"/>
            </w:r>
            <w:r w:rsidRPr="000D30AA">
              <w:rPr>
                <w:color w:val="000000" w:themeColor="text1"/>
              </w:rPr>
              <w:t>P</w:t>
            </w:r>
            <w:r w:rsidRPr="000D30AA">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r>
      <w:tr w:rsidR="000D30AA" w:rsidTr="000D30AA">
        <w:tc>
          <w:tcPr>
            <w:tcW w:w="4524"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Exchange Online Plan 1A para Ex-alunos</w:t>
            </w:r>
            <w:r>
              <w:fldChar w:fldCharType="begin"/>
            </w:r>
            <w:r>
              <w:instrText xml:space="preserve"> XE "Exchange Online Plan 1A para Ex-alunos" </w:instrText>
            </w:r>
            <w:r>
              <w:fldChar w:fldCharType="end"/>
            </w:r>
            <w:r>
              <w:t xml:space="preserve"> (SL de Utilizador)</w:t>
            </w:r>
          </w:p>
        </w:tc>
        <w:tc>
          <w:tcPr>
            <w:tcW w:w="817"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p>
        </w:tc>
      </w:tr>
      <w:tr w:rsidR="000D30AA" w:rsidTr="000D30AA">
        <w:tc>
          <w:tcPr>
            <w:tcW w:w="4524"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Exchange Online Plan 2</w:t>
            </w:r>
            <w:r>
              <w:fldChar w:fldCharType="begin"/>
            </w:r>
            <w:r>
              <w:instrText xml:space="preserve"> XE "Exchange Online Plan 2" </w:instrText>
            </w:r>
            <w:r>
              <w:fldChar w:fldCharType="end"/>
            </w:r>
            <w:r>
              <w:t xml:space="preserve"> (SL de Utilizador)</w:t>
            </w:r>
          </w:p>
        </w:tc>
        <w:tc>
          <w:tcPr>
            <w:tcW w:w="817"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Open License e Open Value         "</w:instrText>
            </w:r>
            <w:r w:rsidRPr="000D30AA">
              <w:rPr>
                <w:color w:val="000000" w:themeColor="text1"/>
              </w:rPr>
              <w:fldChar w:fldCharType="separate"/>
            </w:r>
            <w:r w:rsidRPr="000D30AA">
              <w:rPr>
                <w:color w:val="000000" w:themeColor="text1"/>
              </w:rPr>
              <w:t>OF</w:t>
            </w:r>
            <w:r w:rsidRPr="000D30AA">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Serviço em Nuvem da Comunidade Pública dos EUA         "</w:instrText>
            </w:r>
            <w:r w:rsidRPr="000D30AA">
              <w:rPr>
                <w:color w:val="000000" w:themeColor="text1"/>
              </w:rPr>
              <w:fldChar w:fldCharType="separate"/>
            </w:r>
            <w:r w:rsidRPr="000D30AA">
              <w:rPr>
                <w:color w:val="000000" w:themeColor="text1"/>
              </w:rPr>
              <w:t>UC</w:t>
            </w:r>
            <w:r w:rsidRPr="000D30AA">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Não Inclusão de Toda a Organização em Open Value         "</w:instrText>
            </w:r>
            <w:r w:rsidRPr="000D30AA">
              <w:rPr>
                <w:color w:val="000000" w:themeColor="text1"/>
              </w:rPr>
              <w:fldChar w:fldCharType="separate"/>
            </w:r>
            <w:r w:rsidRPr="000D30AA">
              <w:rPr>
                <w:color w:val="000000" w:themeColor="text1"/>
              </w:rPr>
              <w:t>P</w:t>
            </w:r>
            <w:r w:rsidRPr="000D30AA">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AutoTextList  \s NoStyle \t " : Serviço em Nuvem da Comunidade Pública dos EUA         "</w:instrText>
            </w:r>
            <w:r w:rsidRPr="000D30AA">
              <w:rPr>
                <w:color w:val="000000" w:themeColor="text1"/>
              </w:rPr>
              <w:fldChar w:fldCharType="separate"/>
            </w:r>
            <w:r w:rsidRPr="000D30AA">
              <w:rPr>
                <w:color w:val="000000" w:themeColor="text1"/>
              </w:rPr>
              <w:t>UC</w:t>
            </w:r>
            <w:r w:rsidRPr="000D30AA">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AutoTextList  \s NoStyle \t " : Oferta do Estudante         "</w:instrText>
            </w:r>
            <w:r w:rsidRPr="000D30AA">
              <w:rPr>
                <w:color w:val="000000" w:themeColor="text1"/>
              </w:rPr>
              <w:fldChar w:fldCharType="separate"/>
            </w:r>
            <w:r w:rsidRPr="000D30AA">
              <w:rPr>
                <w:color w:val="000000" w:themeColor="text1"/>
              </w:rPr>
              <w:t>ST</w:t>
            </w:r>
            <w:r w:rsidRPr="000D30AA">
              <w:rPr>
                <w:color w:val="000000" w:themeColor="text1"/>
              </w:rPr>
              <w:fldChar w:fldCharType="end"/>
            </w:r>
          </w:p>
        </w:tc>
      </w:tr>
      <w:tr w:rsidR="000D30AA" w:rsidTr="000D30AA">
        <w:tc>
          <w:tcPr>
            <w:tcW w:w="4524"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Exchange Online Kiosk</w:t>
            </w:r>
            <w:r>
              <w:fldChar w:fldCharType="begin"/>
            </w:r>
            <w:r>
              <w:instrText xml:space="preserve"> XE "Exchange Online Kiosk" </w:instrText>
            </w:r>
            <w:r>
              <w:fldChar w:fldCharType="end"/>
            </w:r>
            <w:r>
              <w:t xml:space="preserve"> (SL de Utilizador)</w:t>
            </w:r>
          </w:p>
        </w:tc>
        <w:tc>
          <w:tcPr>
            <w:tcW w:w="817"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Serviço em Nuvem da Comunidade Pública dos EUA         "</w:instrText>
            </w:r>
            <w:r w:rsidRPr="000D30AA">
              <w:rPr>
                <w:color w:val="000000" w:themeColor="text1"/>
              </w:rPr>
              <w:fldChar w:fldCharType="separate"/>
            </w:r>
            <w:r w:rsidRPr="000D30AA">
              <w:rPr>
                <w:color w:val="000000" w:themeColor="text1"/>
              </w:rPr>
              <w:t>UC</w:t>
            </w:r>
            <w:r w:rsidRPr="000D30AA">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AutoTextList  \s NoStyle \t " : Serviço em Nuvem da Comunidade Pública dos EUA         "</w:instrText>
            </w:r>
            <w:r w:rsidRPr="000D30AA">
              <w:rPr>
                <w:color w:val="000000" w:themeColor="text1"/>
              </w:rPr>
              <w:fldChar w:fldCharType="separate"/>
            </w:r>
            <w:r w:rsidRPr="000D30AA">
              <w:rPr>
                <w:color w:val="000000" w:themeColor="text1"/>
              </w:rPr>
              <w:t>UC</w:t>
            </w:r>
            <w:r w:rsidRPr="000D30AA">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r>
      <w:tr w:rsidR="000D30AA" w:rsidTr="000D30AA">
        <w:tc>
          <w:tcPr>
            <w:tcW w:w="4524"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817"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 xml:space="preserve"> </w:t>
            </w:r>
            <w:r w:rsidRPr="000D30AA">
              <w:rPr>
                <w:color w:val="000000" w:themeColor="text1"/>
              </w:rPr>
              <w:fldChar w:fldCharType="begin"/>
            </w:r>
            <w:r w:rsidRPr="000D30AA">
              <w:rPr>
                <w:color w:val="000000" w:themeColor="text1"/>
              </w:rPr>
              <w:instrText>AutoTextList  \s NoStyle \t " : Open License e Open Value         "</w:instrText>
            </w:r>
            <w:r w:rsidRPr="000D30AA">
              <w:rPr>
                <w:color w:val="000000" w:themeColor="text1"/>
              </w:rPr>
              <w:fldChar w:fldCharType="separate"/>
            </w:r>
            <w:r w:rsidRPr="000D30AA">
              <w:rPr>
                <w:color w:val="000000" w:themeColor="text1"/>
              </w:rPr>
              <w:t>OF</w:t>
            </w:r>
            <w:r w:rsidRPr="000D30AA">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Serviço em Nuvem da Comunidade Pública dos EUA         "</w:instrText>
            </w:r>
            <w:r w:rsidRPr="000D30AA">
              <w:rPr>
                <w:color w:val="000000" w:themeColor="text1"/>
              </w:rPr>
              <w:fldChar w:fldCharType="separate"/>
            </w:r>
            <w:r w:rsidRPr="000D30AA">
              <w:rPr>
                <w:color w:val="000000" w:themeColor="text1"/>
              </w:rPr>
              <w:t>UC</w:t>
            </w:r>
            <w:r w:rsidRPr="000D30AA">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 xml:space="preserve"> 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AutoTextList  \s NoStyle \t " : Serviço em Nuvem da Comunidade Pública dos EUA         "</w:instrText>
            </w:r>
            <w:r w:rsidRPr="000D30AA">
              <w:rPr>
                <w:color w:val="000000" w:themeColor="text1"/>
              </w:rPr>
              <w:fldChar w:fldCharType="separate"/>
            </w:r>
            <w:r w:rsidRPr="000D30AA">
              <w:rPr>
                <w:color w:val="000000" w:themeColor="text1"/>
              </w:rPr>
              <w:t>UC</w:t>
            </w:r>
            <w:r w:rsidRPr="000D30AA">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AutoTextList  \s NoStyle \t " : Oferta do Estudante         "</w:instrText>
            </w:r>
            <w:r w:rsidRPr="000D30AA">
              <w:rPr>
                <w:color w:val="000000" w:themeColor="text1"/>
              </w:rPr>
              <w:fldChar w:fldCharType="separate"/>
            </w:r>
            <w:r w:rsidRPr="000D30AA">
              <w:rPr>
                <w:color w:val="000000" w:themeColor="text1"/>
              </w:rPr>
              <w:t>ST</w:t>
            </w:r>
            <w:r w:rsidRPr="000D30AA">
              <w:rPr>
                <w:color w:val="000000" w:themeColor="text1"/>
              </w:rPr>
              <w:fldChar w:fldCharType="end"/>
            </w:r>
          </w:p>
        </w:tc>
      </w:tr>
      <w:tr w:rsidR="000D30AA" w:rsidTr="000D30AA">
        <w:tc>
          <w:tcPr>
            <w:tcW w:w="4524"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817"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 xml:space="preserve"> </w:t>
            </w:r>
            <w:r w:rsidRPr="000D30AA">
              <w:rPr>
                <w:color w:val="000000" w:themeColor="text1"/>
              </w:rPr>
              <w:fldChar w:fldCharType="begin"/>
            </w:r>
            <w:r w:rsidRPr="000D30AA">
              <w:rPr>
                <w:color w:val="000000" w:themeColor="text1"/>
              </w:rPr>
              <w:instrText>AutoTextList  \s NoStyle \t " : Open License e Open Value         "</w:instrText>
            </w:r>
            <w:r w:rsidRPr="000D30AA">
              <w:rPr>
                <w:color w:val="000000" w:themeColor="text1"/>
              </w:rPr>
              <w:fldChar w:fldCharType="separate"/>
            </w:r>
            <w:r w:rsidRPr="000D30AA">
              <w:rPr>
                <w:color w:val="000000" w:themeColor="text1"/>
              </w:rPr>
              <w:t>OF</w:t>
            </w:r>
            <w:r w:rsidRPr="000D30AA">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Serviço em Nuvem da Comunidade Pública dos EUA         "</w:instrText>
            </w:r>
            <w:r w:rsidRPr="000D30AA">
              <w:rPr>
                <w:color w:val="000000" w:themeColor="text1"/>
              </w:rPr>
              <w:fldChar w:fldCharType="separate"/>
            </w:r>
            <w:r w:rsidRPr="000D30AA">
              <w:rPr>
                <w:color w:val="000000" w:themeColor="text1"/>
              </w:rPr>
              <w:t>UC</w:t>
            </w:r>
            <w:r w:rsidRPr="000D30AA">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 xml:space="preserve"> 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AutoTextList  \s NoStyle \t " : Serviço em Nuvem da Comunidade Pública dos EUA         "</w:instrText>
            </w:r>
            <w:r w:rsidRPr="000D30AA">
              <w:rPr>
                <w:color w:val="000000" w:themeColor="text1"/>
              </w:rPr>
              <w:fldChar w:fldCharType="separate"/>
            </w:r>
            <w:r w:rsidRPr="000D30AA">
              <w:rPr>
                <w:color w:val="000000" w:themeColor="text1"/>
              </w:rPr>
              <w:t>UC</w:t>
            </w:r>
            <w:r w:rsidRPr="000D30AA">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 xml:space="preserve">A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AutoTextList  \s NoStyle \t " : Oferta do Estudante         "</w:instrText>
            </w:r>
            <w:r w:rsidRPr="000D30AA">
              <w:rPr>
                <w:color w:val="000000" w:themeColor="text1"/>
              </w:rPr>
              <w:fldChar w:fldCharType="separate"/>
            </w:r>
            <w:r w:rsidRPr="000D30AA">
              <w:rPr>
                <w:color w:val="000000" w:themeColor="text1"/>
              </w:rPr>
              <w:t>ST</w:t>
            </w:r>
            <w:r w:rsidRPr="000D30AA">
              <w:rPr>
                <w:color w:val="000000" w:themeColor="text1"/>
              </w:rPr>
              <w:fldChar w:fldCharType="end"/>
            </w:r>
          </w:p>
        </w:tc>
      </w:tr>
      <w:tr w:rsidR="000D30AA" w:rsidTr="000D30AA">
        <w:tc>
          <w:tcPr>
            <w:tcW w:w="4524"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817"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Open License e Open Value         "</w:instrText>
            </w:r>
            <w:r w:rsidRPr="000D30AA">
              <w:rPr>
                <w:color w:val="000000" w:themeColor="text1"/>
              </w:rPr>
              <w:fldChar w:fldCharType="separate"/>
            </w:r>
            <w:r w:rsidRPr="000D30AA">
              <w:rPr>
                <w:color w:val="000000" w:themeColor="text1"/>
              </w:rPr>
              <w:t>OF</w:t>
            </w:r>
            <w:r w:rsidRPr="000D30AA">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Serviço em Nuvem da Comunidade Pública dos EUA         "</w:instrText>
            </w:r>
            <w:r w:rsidRPr="000D30AA">
              <w:rPr>
                <w:color w:val="000000" w:themeColor="text1"/>
              </w:rPr>
              <w:fldChar w:fldCharType="separate"/>
            </w:r>
            <w:r w:rsidRPr="000D30AA">
              <w:rPr>
                <w:color w:val="000000" w:themeColor="text1"/>
              </w:rPr>
              <w:t>UC</w:t>
            </w:r>
            <w:r w:rsidRPr="000D30AA">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Não Inclusão de Toda a Organização em Open Value         "</w:instrText>
            </w:r>
            <w:r w:rsidRPr="000D30AA">
              <w:rPr>
                <w:color w:val="000000" w:themeColor="text1"/>
              </w:rPr>
              <w:fldChar w:fldCharType="separate"/>
            </w:r>
            <w:r w:rsidRPr="000D30AA">
              <w:rPr>
                <w:color w:val="000000" w:themeColor="text1"/>
              </w:rPr>
              <w:t>P</w:t>
            </w:r>
            <w:r w:rsidRPr="000D30AA">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p>
        </w:tc>
      </w:tr>
      <w:tr w:rsidR="00077D78" w:rsidTr="000D30AA">
        <w:tc>
          <w:tcPr>
            <w:tcW w:w="4524" w:type="dxa"/>
            <w:tcBorders>
              <w:top w:val="dashed" w:sz="4" w:space="0" w:color="BFBFBF"/>
              <w:left w:val="none" w:sz="4" w:space="0" w:color="6E6E6E"/>
              <w:bottom w:val="none" w:sz="4" w:space="0" w:color="BFBFBF"/>
              <w:right w:val="none" w:sz="4" w:space="0" w:color="6E6E6E"/>
            </w:tcBorders>
          </w:tcPr>
          <w:p w:rsidR="00077D78" w:rsidRDefault="00063D28">
            <w:pPr>
              <w:pStyle w:val="ProductList-TableBody"/>
            </w:pPr>
            <w:r>
              <w:t>Advanced Threat Protection</w:t>
            </w:r>
            <w:r>
              <w:fldChar w:fldCharType="begin"/>
            </w:r>
            <w:r>
              <w:instrText xml:space="preserve"> XE "Advanced Threat Protection" </w:instrText>
            </w:r>
            <w:r>
              <w:fldChar w:fldCharType="end"/>
            </w:r>
          </w:p>
        </w:tc>
        <w:tc>
          <w:tcPr>
            <w:tcW w:w="817" w:type="dxa"/>
            <w:tcBorders>
              <w:top w:val="dashed" w:sz="4" w:space="0" w:color="BFBFBF"/>
              <w:left w:val="none" w:sz="4" w:space="0" w:color="6E6E6E"/>
              <w:bottom w:val="none" w:sz="4" w:space="0" w:color="BFBFBF"/>
              <w:right w:val="single" w:sz="6" w:space="0" w:color="FFFFFF"/>
            </w:tcBorders>
          </w:tcPr>
          <w:p w:rsidR="00077D78" w:rsidRDefault="00077D78">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077D78" w:rsidRPr="000D30AA" w:rsidRDefault="00077D78">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077D78" w:rsidRPr="000D30AA" w:rsidRDefault="00077D78">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077D78" w:rsidRPr="000D30AA" w:rsidRDefault="00077D78">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77D78" w:rsidRPr="000D30AA" w:rsidRDefault="000D30AA">
            <w:pPr>
              <w:pStyle w:val="ProductList-TableBody"/>
              <w:jc w:val="center"/>
              <w:rPr>
                <w:color w:val="000000" w:themeColor="text1"/>
              </w:rPr>
            </w:pPr>
            <w:r w:rsidRPr="000D30AA">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77D78" w:rsidRPr="000D30AA" w:rsidRDefault="000D30AA">
            <w:pPr>
              <w:pStyle w:val="ProductList-TableBody"/>
              <w:jc w:val="center"/>
              <w:rPr>
                <w:color w:val="000000" w:themeColor="text1"/>
              </w:rPr>
            </w:pPr>
            <w:r w:rsidRPr="000D30AA">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77D78" w:rsidRPr="000D30AA" w:rsidRDefault="00077D78">
            <w:pPr>
              <w:pStyle w:val="ProductList-TableBody"/>
              <w:jc w:val="center"/>
              <w:rPr>
                <w:color w:val="000000" w:themeColor="text1"/>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77D78" w:rsidRPr="000D30AA" w:rsidRDefault="00077D78">
            <w:pPr>
              <w:pStyle w:val="ProductList-TableBody"/>
              <w:jc w:val="center"/>
              <w:rPr>
                <w:color w:val="000000" w:themeColor="text1"/>
              </w:rPr>
            </w:pPr>
          </w:p>
        </w:tc>
      </w:tr>
    </w:tbl>
    <w:p w:rsidR="00077D78" w:rsidRDefault="00063D28">
      <w:pPr>
        <w:pStyle w:val="ProductList-Offering1SubSection"/>
      </w:pPr>
      <w:bookmarkStart w:id="295" w:name="_Sec776"/>
      <w:r>
        <w:t>2. Condições do Produto</w:t>
      </w:r>
      <w:bookmarkEnd w:id="295"/>
    </w:p>
    <w:tbl>
      <w:tblPr>
        <w:tblStyle w:val="PURTable"/>
        <w:tblW w:w="0" w:type="dxa"/>
        <w:tblLook w:val="04A0" w:firstRow="1" w:lastRow="0" w:firstColumn="1" w:lastColumn="0" w:noHBand="0" w:noVBand="1"/>
      </w:tblPr>
      <w:tblGrid>
        <w:gridCol w:w="3661"/>
        <w:gridCol w:w="3615"/>
        <w:gridCol w:w="3640"/>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7D78" w:rsidRDefault="00063D28">
            <w:pPr>
              <w:pStyle w:val="ProductList-TableBody"/>
            </w:pPr>
            <w:r>
              <w:fldChar w:fldCharType="begin"/>
            </w:r>
            <w:r>
              <w:instrText xml:space="preserve"> AutoTextList   \s NoStyle \t ":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Encryption)</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D78" w:rsidRDefault="00063D28">
            <w:pPr>
              <w:pStyle w:val="ProductList-TableBody"/>
            </w:pPr>
            <w:r>
              <w:fldChar w:fldCharType="begin"/>
            </w:r>
            <w:r>
              <w:instrText xml:space="preserve"> AutoTextList   \s NoStyle \t ":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19">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D78" w:rsidRDefault="00063D28">
            <w:pPr>
              <w:pStyle w:val="ProductList-TableBody"/>
            </w:pPr>
            <w:r>
              <w:fldChar w:fldCharType="begin"/>
            </w:r>
            <w:r>
              <w:instrText xml:space="preserve"> AutoTextList   \s NoStyle \t ":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(SCE):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D78" w:rsidRDefault="00063D28">
            <w:pPr>
              <w:pStyle w:val="ProductList-TableBody"/>
            </w:pPr>
            <w:r>
              <w:fldChar w:fldCharType="begin"/>
            </w:r>
            <w:r>
              <w:instrText xml:space="preserve"> AutoTextList   \s NoStyle \t ":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2.1 Arquivo de Exchange Online para Exchange Server</w:t>
      </w:r>
    </w:p>
    <w:p w:rsidR="00077D78" w:rsidRDefault="00063D28">
      <w:pPr>
        <w:pStyle w:val="ProductList-Body"/>
      </w:pPr>
      <w:r>
        <w:t>O Arquivo de Exchange Online para Exchange Server é um Serviço Online sucessor do Exchange Hosted Archive</w:t>
      </w:r>
      <w:r>
        <w:fldChar w:fldCharType="begin"/>
      </w:r>
      <w:r>
        <w:instrText xml:space="preserve"> XE "Exchange Hosted Archive" </w:instrText>
      </w:r>
      <w:r>
        <w:fldChar w:fldCharType="end"/>
      </w:r>
      <w:r>
        <w:t>.</w:t>
      </w:r>
    </w:p>
    <w:p w:rsidR="00077D78" w:rsidRDefault="00077D78">
      <w:pPr>
        <w:pStyle w:val="ProductList-Body"/>
      </w:pPr>
    </w:p>
    <w:p w:rsidR="00077D78" w:rsidRDefault="00063D28">
      <w:pPr>
        <w:pStyle w:val="ProductList-ClauseHeading"/>
      </w:pPr>
      <w:r>
        <w:t>2.2 Arquivo de Exchange Online para Exchange Server A</w:t>
      </w:r>
    </w:p>
    <w:p w:rsidR="00077D78" w:rsidRDefault="00063D28">
      <w:pPr>
        <w:pStyle w:val="ProductList-Body"/>
      </w:pPr>
      <w:r>
        <w:t>As Instituições Académicas ao abrigo da Enrollment for Education Solutions e Contrato Open Value Subscription para Education Solutions, licenciadas para o Enterprise CAL</w:t>
      </w:r>
      <w:r>
        <w:fldChar w:fldCharType="begin"/>
      </w:r>
      <w:r>
        <w:instrText xml:space="preserve"> XE "Enterprise CAL" </w:instrText>
      </w:r>
      <w:r>
        <w:fldChar w:fldCharType="end"/>
      </w:r>
      <w:r>
        <w:t xml:space="preserve">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rsidR="00077D78" w:rsidRDefault="00077D78">
      <w:pPr>
        <w:pStyle w:val="ProductList-Body"/>
      </w:pPr>
    </w:p>
    <w:p w:rsidR="00077D78" w:rsidRDefault="00063D28">
      <w:pPr>
        <w:pStyle w:val="ProductList-ClauseHeading"/>
      </w:pPr>
      <w:r>
        <w:t>2.3 Proteção do Exchange Online</w:t>
      </w:r>
    </w:p>
    <w:p w:rsidR="00077D78" w:rsidRDefault="00063D28">
      <w:pPr>
        <w:pStyle w:val="ProductList-Body"/>
      </w:pPr>
      <w:r>
        <w:t>Uma vez que este Serviço Online é fornecido por domínio, o Cliente tem de atribuir SLs de Utilizador a todos os utilizadores em qualquer domínio (ou subdomínio) abrangido.</w:t>
      </w:r>
    </w:p>
    <w:p w:rsidR="00077D78" w:rsidRDefault="00077D78">
      <w:pPr>
        <w:pStyle w:val="ProductList-Body"/>
      </w:pPr>
    </w:p>
    <w:p w:rsidR="00077D78" w:rsidRDefault="00063D28">
      <w:pPr>
        <w:pStyle w:val="ProductList-Body"/>
      </w:pPr>
      <w:r>
        <w:t>As Instituições Académicas que são licenciadas para o Enterprise CAL Suite ou Exchange Enterprise CAL com Serviços</w:t>
      </w:r>
      <w:r>
        <w:fldChar w:fldCharType="begin"/>
      </w:r>
      <w:r>
        <w:instrText xml:space="preserve"> XE "Exchange Enterprise CAL com Serviços" </w:instrText>
      </w:r>
      <w:r>
        <w:fldChar w:fldCharType="end"/>
      </w:r>
      <w:r>
        <w:t xml:space="preserve">, com cobertura SA ativa, ao abrigo de um EES ou OVS-ES, são totalmente licenciadas para a Proteção do Exchange Online, independentemente do respetivo número de Enterprise CAL Suite ou Exchange Enterprise CAL com licenças de Serviços. </w:t>
      </w:r>
    </w:p>
    <w:p w:rsidR="00077D78" w:rsidRDefault="00077D78">
      <w:pPr>
        <w:pStyle w:val="ProductList-Body"/>
      </w:pPr>
    </w:p>
    <w:p w:rsidR="00077D78" w:rsidRDefault="00063D28">
      <w:pPr>
        <w:pStyle w:val="ProductList-ClauseHeading"/>
      </w:pPr>
      <w:r>
        <w:t>2.4 Pré-requisito: SLs de Utilizador de Suplementos</w:t>
      </w:r>
    </w:p>
    <w:p w:rsidR="00077D78" w:rsidRDefault="00063D28">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077D78" w:rsidRDefault="00077D78">
      <w:pPr>
        <w:pStyle w:val="ProductList-Body"/>
        <w:jc w:val="right"/>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2HeadingNoBorder"/>
      </w:pPr>
      <w:bookmarkStart w:id="296" w:name="_Sec666"/>
      <w:r>
        <w:t>OneDrive para Empresas</w:t>
      </w:r>
      <w:bookmarkEnd w:id="296"/>
      <w:r>
        <w:fldChar w:fldCharType="begin"/>
      </w:r>
      <w:r>
        <w:instrText xml:space="preserve"> TC "</w:instrText>
      </w:r>
      <w:bookmarkStart w:id="297" w:name="_Toc426101815"/>
      <w:r>
        <w:instrText>OneDrive para Empresas</w:instrText>
      </w:r>
      <w:bookmarkEnd w:id="297"/>
      <w:r>
        <w:instrText>" \l 3</w:instrText>
      </w:r>
      <w:r>
        <w:fldChar w:fldCharType="end"/>
      </w:r>
    </w:p>
    <w:p w:rsidR="00077D78" w:rsidRDefault="00063D28">
      <w:pPr>
        <w:pStyle w:val="ProductList-Offering1SubSection"/>
      </w:pPr>
      <w:bookmarkStart w:id="298" w:name="_Sec722"/>
      <w:r>
        <w:t>1. Disponibilidade do Programa</w:t>
      </w:r>
      <w:bookmarkEnd w:id="298"/>
    </w:p>
    <w:tbl>
      <w:tblPr>
        <w:tblStyle w:val="PURTable"/>
        <w:tblW w:w="10916" w:type="dxa"/>
        <w:tblLook w:val="04A0" w:firstRow="1" w:lastRow="0" w:firstColumn="1" w:lastColumn="0" w:noHBand="0" w:noVBand="1"/>
      </w:tblPr>
      <w:tblGrid>
        <w:gridCol w:w="4521"/>
        <w:gridCol w:w="817"/>
        <w:gridCol w:w="793"/>
        <w:gridCol w:w="806"/>
        <w:gridCol w:w="711"/>
        <w:gridCol w:w="833"/>
        <w:gridCol w:w="827"/>
        <w:gridCol w:w="809"/>
        <w:gridCol w:w="799"/>
      </w:tblGrid>
      <w:tr w:rsidR="00077D78" w:rsidTr="000D30AA">
        <w:trPr>
          <w:cnfStyle w:val="100000000000" w:firstRow="1" w:lastRow="0" w:firstColumn="0" w:lastColumn="0" w:oddVBand="0" w:evenVBand="0" w:oddHBand="0" w:evenHBand="0" w:firstRowFirstColumn="0" w:firstRowLastColumn="0" w:lastRowFirstColumn="0" w:lastRowLastColumn="0"/>
        </w:trPr>
        <w:tc>
          <w:tcPr>
            <w:tcW w:w="4521"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Serviços Online</w:t>
            </w:r>
          </w:p>
        </w:tc>
        <w:tc>
          <w:tcPr>
            <w:tcW w:w="817"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0AA" w:rsidTr="000D30AA">
        <w:tc>
          <w:tcPr>
            <w:tcW w:w="4521" w:type="dxa"/>
            <w:tcBorders>
              <w:top w:val="single" w:sz="6" w:space="0" w:color="FFFFFF"/>
              <w:left w:val="none" w:sz="4" w:space="0" w:color="6E6E6E"/>
              <w:bottom w:val="none" w:sz="4" w:space="0" w:color="BFBFBF"/>
              <w:right w:val="none" w:sz="4" w:space="0" w:color="6E6E6E"/>
            </w:tcBorders>
          </w:tcPr>
          <w:p w:rsidR="000D30AA" w:rsidRDefault="000D30AA" w:rsidP="000D30AA">
            <w:pPr>
              <w:pStyle w:val="ProductList-TableBody"/>
            </w:pPr>
            <w:r>
              <w:t>OneDrive for Business Plan 1 (SL de Utilizador)</w:t>
            </w:r>
            <w:r>
              <w:fldChar w:fldCharType="begin"/>
            </w:r>
            <w:r>
              <w:instrText xml:space="preserve"> XE "OneDrive for Business Plan 1" </w:instrText>
            </w:r>
            <w:r>
              <w:fldChar w:fldCharType="end"/>
            </w:r>
          </w:p>
        </w:tc>
        <w:tc>
          <w:tcPr>
            <w:tcW w:w="817" w:type="dxa"/>
            <w:tcBorders>
              <w:top w:val="single" w:sz="6" w:space="0" w:color="FFFFFF"/>
              <w:left w:val="none" w:sz="4" w:space="0" w:color="6E6E6E"/>
              <w:bottom w:val="none" w:sz="4" w:space="0" w:color="BFBFBF"/>
              <w:right w:val="single" w:sz="6" w:space="0" w:color="FFFFFF"/>
            </w:tcBorders>
          </w:tcPr>
          <w:p w:rsidR="000D30AA" w:rsidRDefault="000D30AA" w:rsidP="000D30AA">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Open License e Open Value         "</w:instrText>
            </w:r>
            <w:r w:rsidRPr="000D30AA">
              <w:rPr>
                <w:color w:val="000000" w:themeColor="text1"/>
              </w:rPr>
              <w:fldChar w:fldCharType="separate"/>
            </w:r>
            <w:r w:rsidRPr="000D30AA">
              <w:rPr>
                <w:color w:val="000000" w:themeColor="text1"/>
              </w:rPr>
              <w:t>OF</w:t>
            </w:r>
            <w:r w:rsidRPr="000D30AA">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Serviço em Nuvem da Comunidade Pública dos EUA         "</w:instrText>
            </w:r>
            <w:r w:rsidRPr="000D30AA">
              <w:rPr>
                <w:color w:val="000000" w:themeColor="text1"/>
              </w:rPr>
              <w:fldChar w:fldCharType="separate"/>
            </w:r>
            <w:r w:rsidRPr="000D30AA">
              <w:rPr>
                <w:color w:val="000000" w:themeColor="text1"/>
              </w:rPr>
              <w:t>UC</w:t>
            </w:r>
            <w:r w:rsidRPr="000D30AA">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Não Inclusão de Toda a Organização em Open Value         "</w:instrText>
            </w:r>
            <w:r w:rsidRPr="000D30AA">
              <w:rPr>
                <w:color w:val="000000" w:themeColor="text1"/>
              </w:rPr>
              <w:fldChar w:fldCharType="separate"/>
            </w:r>
            <w:r w:rsidRPr="000D30AA">
              <w:rPr>
                <w:color w:val="000000" w:themeColor="text1"/>
              </w:rPr>
              <w:t>P</w:t>
            </w:r>
            <w:r w:rsidRPr="000D30AA">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AutoTextList  \s NoStyle \t " : Serviço em Nuvem da Comunidade Pública dos EUA         "</w:instrText>
            </w:r>
            <w:r w:rsidRPr="000D30AA">
              <w:rPr>
                <w:color w:val="000000" w:themeColor="text1"/>
              </w:rPr>
              <w:fldChar w:fldCharType="separate"/>
            </w:r>
            <w:r w:rsidRPr="000D30AA">
              <w:rPr>
                <w:color w:val="000000" w:themeColor="text1"/>
              </w:rPr>
              <w:t>UC</w:t>
            </w:r>
            <w:r w:rsidRPr="000D30AA">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Não Inclusão de Toda a Organização em Open Value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r>
    </w:tbl>
    <w:p w:rsidR="00077D78" w:rsidRDefault="00063D28">
      <w:pPr>
        <w:pStyle w:val="ProductList-Offering1SubSection"/>
      </w:pPr>
      <w:bookmarkStart w:id="299" w:name="_Sec777"/>
      <w:r>
        <w:t>2. Condições do Produto</w:t>
      </w:r>
      <w:bookmarkEnd w:id="299"/>
    </w:p>
    <w:tbl>
      <w:tblPr>
        <w:tblStyle w:val="PURTable"/>
        <w:tblW w:w="0" w:type="dxa"/>
        <w:tblLook w:val="04A0" w:firstRow="1" w:lastRow="0" w:firstColumn="1" w:lastColumn="0" w:noHBand="0" w:noVBand="1"/>
      </w:tblPr>
      <w:tblGrid>
        <w:gridCol w:w="3643"/>
        <w:gridCol w:w="3624"/>
        <w:gridCol w:w="3649"/>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(SCE):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jc w:val="right"/>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2HeadingNoBorder"/>
      </w:pPr>
      <w:bookmarkStart w:id="300" w:name="_Sec667"/>
      <w:r>
        <w:t>Project Online</w:t>
      </w:r>
      <w:bookmarkEnd w:id="300"/>
      <w:r>
        <w:fldChar w:fldCharType="begin"/>
      </w:r>
      <w:r>
        <w:instrText xml:space="preserve"> TC "</w:instrText>
      </w:r>
      <w:bookmarkStart w:id="301" w:name="_Toc426101816"/>
      <w:r>
        <w:instrText>Project Online</w:instrText>
      </w:r>
      <w:bookmarkEnd w:id="301"/>
      <w:r>
        <w:instrText>" \l 3</w:instrText>
      </w:r>
      <w:r>
        <w:fldChar w:fldCharType="end"/>
      </w:r>
    </w:p>
    <w:p w:rsidR="00077D78" w:rsidRDefault="00063D28">
      <w:pPr>
        <w:pStyle w:val="ProductList-Offering1SubSection"/>
      </w:pPr>
      <w:bookmarkStart w:id="302" w:name="_Sec723"/>
      <w:r>
        <w:t>1. Disponibilidade do Programa</w:t>
      </w:r>
      <w:bookmarkEnd w:id="302"/>
    </w:p>
    <w:tbl>
      <w:tblPr>
        <w:tblStyle w:val="PURTable"/>
        <w:tblW w:w="10916" w:type="dxa"/>
        <w:tblLook w:val="04A0" w:firstRow="1" w:lastRow="0" w:firstColumn="1" w:lastColumn="0" w:noHBand="0" w:noVBand="1"/>
      </w:tblPr>
      <w:tblGrid>
        <w:gridCol w:w="4521"/>
        <w:gridCol w:w="817"/>
        <w:gridCol w:w="793"/>
        <w:gridCol w:w="806"/>
        <w:gridCol w:w="711"/>
        <w:gridCol w:w="833"/>
        <w:gridCol w:w="827"/>
        <w:gridCol w:w="809"/>
        <w:gridCol w:w="799"/>
      </w:tblGrid>
      <w:tr w:rsidR="00077D78" w:rsidTr="000D30AA">
        <w:trPr>
          <w:cnfStyle w:val="100000000000" w:firstRow="1" w:lastRow="0" w:firstColumn="0" w:lastColumn="0" w:oddVBand="0" w:evenVBand="0" w:oddHBand="0" w:evenHBand="0" w:firstRowFirstColumn="0" w:firstRowLastColumn="0" w:lastRowFirstColumn="0" w:lastRowLastColumn="0"/>
        </w:trPr>
        <w:tc>
          <w:tcPr>
            <w:tcW w:w="4521"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Serviços Online</w:t>
            </w:r>
          </w:p>
        </w:tc>
        <w:tc>
          <w:tcPr>
            <w:tcW w:w="817"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0AA" w:rsidTr="000D30AA">
        <w:tc>
          <w:tcPr>
            <w:tcW w:w="4521" w:type="dxa"/>
            <w:tcBorders>
              <w:top w:val="single" w:sz="6" w:space="0" w:color="FFFFFF"/>
              <w:left w:val="none" w:sz="4" w:space="0" w:color="6E6E6E"/>
              <w:bottom w:val="dashed" w:sz="4" w:space="0" w:color="BFBFBF"/>
              <w:right w:val="none" w:sz="4" w:space="0" w:color="6E6E6E"/>
            </w:tcBorders>
          </w:tcPr>
          <w:p w:rsidR="000D30AA" w:rsidRDefault="000D30AA" w:rsidP="000D30AA">
            <w:pPr>
              <w:pStyle w:val="ProductList-TableBody"/>
            </w:pPr>
            <w:r>
              <w:t>Project Online</w:t>
            </w:r>
            <w:r>
              <w:fldChar w:fldCharType="begin"/>
            </w:r>
            <w:r>
              <w:instrText xml:space="preserve"> XE "Project Online" </w:instrText>
            </w:r>
            <w:r>
              <w:fldChar w:fldCharType="end"/>
            </w:r>
            <w:r>
              <w:t xml:space="preserve"> (SL de Utilizador)</w:t>
            </w:r>
          </w:p>
        </w:tc>
        <w:tc>
          <w:tcPr>
            <w:tcW w:w="817" w:type="dxa"/>
            <w:tcBorders>
              <w:top w:val="single" w:sz="6" w:space="0" w:color="FFFFF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Open License e Open Value         "</w:instrText>
            </w:r>
            <w:r w:rsidRPr="000D30AA">
              <w:rPr>
                <w:color w:val="000000" w:themeColor="text1"/>
              </w:rPr>
              <w:fldChar w:fldCharType="separate"/>
            </w:r>
            <w:r w:rsidRPr="000D30AA">
              <w:rPr>
                <w:color w:val="000000" w:themeColor="text1"/>
              </w:rPr>
              <w:t>OF</w:t>
            </w:r>
            <w:r w:rsidRPr="000D30AA">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Não Inclusão de Toda a Organização em Open Value         "</w:instrText>
            </w:r>
            <w:r w:rsidRPr="000D30AA">
              <w:rPr>
                <w:color w:val="000000" w:themeColor="text1"/>
              </w:rPr>
              <w:fldChar w:fldCharType="separate"/>
            </w:r>
            <w:r w:rsidRPr="000D30AA">
              <w:rPr>
                <w:color w:val="000000" w:themeColor="text1"/>
              </w:rPr>
              <w:t>P</w:t>
            </w:r>
            <w:r w:rsidRPr="000D30AA">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 xml:space="preserve">A, </w:t>
            </w:r>
            <w:r w:rsidRPr="000D30AA">
              <w:rPr>
                <w:color w:val="000000" w:themeColor="text1"/>
              </w:rPr>
              <w:fldChar w:fldCharType="begin"/>
            </w:r>
            <w:r w:rsidRPr="000D30AA">
              <w:rPr>
                <w:color w:val="000000" w:themeColor="text1"/>
              </w:rPr>
              <w:instrText>AutoTextList  \s NoStyle \t " : Oferta do Estudante         "</w:instrText>
            </w:r>
            <w:r w:rsidRPr="000D30AA">
              <w:rPr>
                <w:color w:val="000000" w:themeColor="text1"/>
              </w:rPr>
              <w:fldChar w:fldCharType="separate"/>
            </w:r>
            <w:r w:rsidRPr="000D30AA">
              <w:rPr>
                <w:color w:val="000000" w:themeColor="text1"/>
              </w:rPr>
              <w:t>ST</w:t>
            </w:r>
            <w:r w:rsidRPr="000D30AA">
              <w:rPr>
                <w:color w:val="000000" w:themeColor="text1"/>
              </w:rPr>
              <w:fldChar w:fldCharType="end"/>
            </w:r>
          </w:p>
        </w:tc>
      </w:tr>
      <w:tr w:rsidR="000D30AA" w:rsidTr="000D30AA">
        <w:tc>
          <w:tcPr>
            <w:tcW w:w="4521" w:type="dxa"/>
            <w:tcBorders>
              <w:top w:val="dashed" w:sz="4" w:space="0" w:color="BFBFBF"/>
              <w:left w:val="none" w:sz="4" w:space="0" w:color="6E6E6E"/>
              <w:bottom w:val="none" w:sz="4" w:space="0" w:color="BFBFBF"/>
              <w:right w:val="none" w:sz="4" w:space="0" w:color="6E6E6E"/>
            </w:tcBorders>
          </w:tcPr>
          <w:p w:rsidR="000D30AA" w:rsidRDefault="000D30AA" w:rsidP="000D30AA">
            <w:pPr>
              <w:pStyle w:val="ProductList-TableBody"/>
            </w:pPr>
            <w:r>
              <w:t>Project Lite</w:t>
            </w:r>
            <w:r>
              <w:fldChar w:fldCharType="begin"/>
            </w:r>
            <w:r>
              <w:instrText xml:space="preserve"> XE "Project Lite" </w:instrText>
            </w:r>
            <w:r>
              <w:fldChar w:fldCharType="end"/>
            </w:r>
            <w:r>
              <w:t xml:space="preserve"> (SL de Utilizador)</w:t>
            </w:r>
          </w:p>
        </w:tc>
        <w:tc>
          <w:tcPr>
            <w:tcW w:w="817" w:type="dxa"/>
            <w:tcBorders>
              <w:top w:val="dashed" w:sz="4" w:space="0" w:color="BFBFBF"/>
              <w:left w:val="none" w:sz="4" w:space="0" w:color="6E6E6E"/>
              <w:bottom w:val="none" w:sz="4" w:space="0" w:color="BFBFBF"/>
              <w:right w:val="single" w:sz="6" w:space="0" w:color="FFFFFF"/>
            </w:tcBorders>
          </w:tcPr>
          <w:p w:rsidR="000D30AA" w:rsidRDefault="000D30AA" w:rsidP="000D30AA">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Open License e Open Value         "</w:instrText>
            </w:r>
            <w:r w:rsidRPr="000D30AA">
              <w:rPr>
                <w:color w:val="000000" w:themeColor="text1"/>
              </w:rPr>
              <w:fldChar w:fldCharType="separate"/>
            </w:r>
            <w:r w:rsidRPr="000D30AA">
              <w:rPr>
                <w:color w:val="000000" w:themeColor="text1"/>
              </w:rPr>
              <w:t>OF</w:t>
            </w:r>
            <w:r w:rsidRPr="000D30AA">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Não Inclusão de Toda a Organização em Open Value         "</w:instrText>
            </w:r>
            <w:r w:rsidRPr="000D30AA">
              <w:rPr>
                <w:color w:val="000000" w:themeColor="text1"/>
              </w:rPr>
              <w:fldChar w:fldCharType="separate"/>
            </w:r>
            <w:r w:rsidRPr="000D30AA">
              <w:rPr>
                <w:color w:val="000000" w:themeColor="text1"/>
              </w:rPr>
              <w:t>P</w:t>
            </w:r>
            <w:r w:rsidRPr="000D30AA">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r>
    </w:tbl>
    <w:p w:rsidR="00077D78" w:rsidRDefault="00063D28">
      <w:pPr>
        <w:pStyle w:val="ProductList-Offering1SubSection"/>
      </w:pPr>
      <w:bookmarkStart w:id="303" w:name="_Sec778"/>
      <w:r>
        <w:t>2. Condições do Produto</w:t>
      </w:r>
      <w:bookmarkEnd w:id="303"/>
    </w:p>
    <w:tbl>
      <w:tblPr>
        <w:tblStyle w:val="PURTable"/>
        <w:tblW w:w="0" w:type="dxa"/>
        <w:tblLook w:val="04A0" w:firstRow="1" w:lastRow="0" w:firstColumn="1" w:lastColumn="0" w:noHBand="0" w:noVBand="1"/>
      </w:tblPr>
      <w:tblGrid>
        <w:gridCol w:w="3643"/>
        <w:gridCol w:w="3624"/>
        <w:gridCol w:w="3649"/>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(SCE):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D78" w:rsidRDefault="00063D28">
            <w:pPr>
              <w:pStyle w:val="ProductList-TableBody"/>
            </w:pPr>
            <w:r>
              <w:fldChar w:fldCharType="begin"/>
            </w:r>
            <w:r>
              <w:instrText xml:space="preserve"> AutoTextList   \s NoStyle \t ":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jc w:val="right"/>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2HeadingNoBorder"/>
      </w:pPr>
      <w:bookmarkStart w:id="304" w:name="_Sec668"/>
      <w:r>
        <w:t>SharePoint Online</w:t>
      </w:r>
      <w:bookmarkEnd w:id="304"/>
      <w:r>
        <w:fldChar w:fldCharType="begin"/>
      </w:r>
      <w:r>
        <w:instrText xml:space="preserve"> TC "</w:instrText>
      </w:r>
      <w:bookmarkStart w:id="305" w:name="_Toc426101817"/>
      <w:r>
        <w:instrText>SharePoint Online</w:instrText>
      </w:r>
      <w:bookmarkEnd w:id="305"/>
      <w:r>
        <w:instrText>" \l 3</w:instrText>
      </w:r>
      <w:r>
        <w:fldChar w:fldCharType="end"/>
      </w:r>
    </w:p>
    <w:p w:rsidR="00077D78" w:rsidRDefault="00063D28">
      <w:pPr>
        <w:pStyle w:val="ProductList-Offering1SubSection"/>
      </w:pPr>
      <w:bookmarkStart w:id="306" w:name="_Sec724"/>
      <w:r>
        <w:t>1. Disponibilidade do Programa</w:t>
      </w:r>
      <w:bookmarkEnd w:id="306"/>
    </w:p>
    <w:tbl>
      <w:tblPr>
        <w:tblStyle w:val="PURTable"/>
        <w:tblW w:w="10784" w:type="dxa"/>
        <w:tblLook w:val="04A0" w:firstRow="1" w:lastRow="0" w:firstColumn="1" w:lastColumn="0" w:noHBand="0" w:noVBand="1"/>
      </w:tblPr>
      <w:tblGrid>
        <w:gridCol w:w="4449"/>
        <w:gridCol w:w="805"/>
        <w:gridCol w:w="783"/>
        <w:gridCol w:w="797"/>
        <w:gridCol w:w="707"/>
        <w:gridCol w:w="829"/>
        <w:gridCol w:w="822"/>
        <w:gridCol w:w="802"/>
        <w:gridCol w:w="790"/>
      </w:tblGrid>
      <w:tr w:rsidR="00F3779A" w:rsidTr="0082312B">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rsidR="00F3779A" w:rsidRDefault="00F3779A" w:rsidP="00F3779A">
            <w:pPr>
              <w:pStyle w:val="ProductList-TableBody"/>
              <w:tabs>
                <w:tab w:val="clear" w:pos="1080"/>
                <w:tab w:val="left" w:pos="1350"/>
              </w:tabs>
            </w:pPr>
            <w:bookmarkStart w:id="307" w:name="_Sec779"/>
            <w:r>
              <w:rPr>
                <w:color w:val="FFFFFF"/>
              </w:rPr>
              <w:t>Serviços Online</w:t>
            </w:r>
            <w:r>
              <w:rPr>
                <w:color w:val="FFFFFF"/>
              </w:rPr>
              <w:tab/>
            </w:r>
          </w:p>
        </w:tc>
        <w:tc>
          <w:tcPr>
            <w:tcW w:w="805" w:type="dxa"/>
            <w:tcBorders>
              <w:left w:val="single" w:sz="6" w:space="0" w:color="FFFFFF"/>
              <w:bottom w:val="single" w:sz="6" w:space="0" w:color="FFFFFF"/>
              <w:right w:val="single" w:sz="6" w:space="0" w:color="FFFFFF"/>
            </w:tcBorders>
            <w:shd w:val="clear" w:color="auto" w:fill="00188F"/>
          </w:tcPr>
          <w:p w:rsidR="00F3779A" w:rsidRDefault="00F3779A" w:rsidP="00F3779A">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F3779A" w:rsidRDefault="00F3779A" w:rsidP="00F3779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F3779A" w:rsidRDefault="00F3779A" w:rsidP="00F3779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F3779A" w:rsidRDefault="00F3779A" w:rsidP="00F3779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F3779A" w:rsidRDefault="00F3779A" w:rsidP="00F3779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F3779A" w:rsidRDefault="00F3779A" w:rsidP="00F3779A">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F3779A" w:rsidRDefault="00F3779A" w:rsidP="00F3779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F3779A" w:rsidRDefault="00F3779A" w:rsidP="00F3779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779A" w:rsidTr="0082312B">
        <w:tc>
          <w:tcPr>
            <w:tcW w:w="4449" w:type="dxa"/>
            <w:tcBorders>
              <w:top w:val="single" w:sz="6" w:space="0" w:color="FFFFFF"/>
              <w:left w:val="none" w:sz="4" w:space="0" w:color="6E6E6E"/>
              <w:bottom w:val="dashed" w:sz="4" w:space="0" w:color="BFBFBF"/>
              <w:right w:val="none" w:sz="4" w:space="0" w:color="6E6E6E"/>
            </w:tcBorders>
          </w:tcPr>
          <w:p w:rsidR="00F3779A" w:rsidRDefault="00F3779A" w:rsidP="0082312B">
            <w:pPr>
              <w:pStyle w:val="ProductList-TableBody"/>
            </w:pPr>
            <w:r>
              <w:t>SharePoint Online Plan 1 (User SL)</w:t>
            </w:r>
          </w:p>
        </w:tc>
        <w:tc>
          <w:tcPr>
            <w:tcW w:w="805" w:type="dxa"/>
            <w:tcBorders>
              <w:top w:val="single" w:sz="6" w:space="0" w:color="FFFFFF"/>
              <w:left w:val="none" w:sz="4" w:space="0" w:color="6E6E6E"/>
              <w:bottom w:val="dashed" w:sz="4" w:space="0" w:color="BFBFBF"/>
              <w:right w:val="single" w:sz="6" w:space="0" w:color="FFFFFF"/>
            </w:tcBorders>
          </w:tcPr>
          <w:p w:rsidR="00F3779A" w:rsidRDefault="00F3779A"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F3779A" w:rsidRDefault="00F3779A"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F3779A" w:rsidRDefault="00F3779A"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F3779A" w:rsidRDefault="00F3779A"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F3779A" w:rsidRDefault="00F3779A"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F3779A" w:rsidRDefault="00F3779A"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F3779A" w:rsidRDefault="00F3779A"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3779A" w:rsidRDefault="00F3779A" w:rsidP="0082312B">
            <w:pPr>
              <w:pStyle w:val="ProductList-TableBody"/>
              <w:jc w:val="center"/>
            </w:pPr>
            <w:r>
              <w:t xml:space="preserve"> </w:t>
            </w:r>
          </w:p>
        </w:tc>
      </w:tr>
      <w:tr w:rsidR="00F3779A" w:rsidTr="0082312B">
        <w:tc>
          <w:tcPr>
            <w:tcW w:w="4449" w:type="dxa"/>
            <w:tcBorders>
              <w:top w:val="dashed" w:sz="4" w:space="0" w:color="BFBFBF"/>
              <w:left w:val="none" w:sz="4" w:space="0" w:color="6E6E6E"/>
              <w:bottom w:val="dashed" w:sz="4" w:space="0" w:color="BFBFBF"/>
              <w:right w:val="none" w:sz="4" w:space="0" w:color="6E6E6E"/>
            </w:tcBorders>
          </w:tcPr>
          <w:p w:rsidR="00F3779A" w:rsidRDefault="00F3779A" w:rsidP="0082312B">
            <w:pPr>
              <w:pStyle w:val="ProductList-TableBody"/>
            </w:pPr>
            <w:r>
              <w:t>SharePoint Online Plan 1 Add-on (User SL)</w:t>
            </w:r>
          </w:p>
        </w:tc>
        <w:tc>
          <w:tcPr>
            <w:tcW w:w="805" w:type="dxa"/>
            <w:tcBorders>
              <w:top w:val="dashed" w:sz="4" w:space="0" w:color="BFBFBF"/>
              <w:left w:val="none" w:sz="4" w:space="0" w:color="6E6E6E"/>
              <w:bottom w:val="dashed" w:sz="4" w:space="0" w:color="BFBFBF"/>
              <w:right w:val="single" w:sz="6" w:space="0" w:color="FFFFFF"/>
            </w:tcBorders>
          </w:tcPr>
          <w:p w:rsidR="00F3779A" w:rsidRDefault="00F3779A" w:rsidP="0082312B">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F3779A" w:rsidRDefault="00F3779A"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F3779A" w:rsidRDefault="00F3779A"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F3779A" w:rsidRDefault="00F3779A" w:rsidP="0082312B">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F3779A" w:rsidRDefault="00F3779A"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F3779A" w:rsidRDefault="00F3779A" w:rsidP="0082312B">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F3779A" w:rsidRDefault="00F3779A"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3779A" w:rsidRDefault="00F3779A" w:rsidP="0082312B">
            <w:pPr>
              <w:pStyle w:val="ProductList-TableBody"/>
              <w:jc w:val="center"/>
            </w:pPr>
            <w:r>
              <w:t xml:space="preserve"> </w:t>
            </w:r>
          </w:p>
        </w:tc>
      </w:tr>
      <w:tr w:rsidR="00F3779A" w:rsidTr="0082312B">
        <w:tc>
          <w:tcPr>
            <w:tcW w:w="4449" w:type="dxa"/>
            <w:tcBorders>
              <w:top w:val="dashed" w:sz="4" w:space="0" w:color="BFBFBF"/>
              <w:left w:val="none" w:sz="4" w:space="0" w:color="6E6E6E"/>
              <w:bottom w:val="dashed" w:sz="4" w:space="0" w:color="BFBFBF"/>
              <w:right w:val="none" w:sz="4" w:space="0" w:color="6E6E6E"/>
            </w:tcBorders>
          </w:tcPr>
          <w:p w:rsidR="00F3779A" w:rsidRDefault="00F3779A" w:rsidP="0082312B">
            <w:pPr>
              <w:pStyle w:val="ProductList-TableBody"/>
            </w:pPr>
            <w:r>
              <w:t>SharePoint Online Plan 2 (User SL)</w:t>
            </w:r>
          </w:p>
        </w:tc>
        <w:tc>
          <w:tcPr>
            <w:tcW w:w="805" w:type="dxa"/>
            <w:tcBorders>
              <w:top w:val="dashed" w:sz="4" w:space="0" w:color="BFBFBF"/>
              <w:left w:val="none" w:sz="4" w:space="0" w:color="6E6E6E"/>
              <w:bottom w:val="dashed" w:sz="4" w:space="0" w:color="BFBFBF"/>
              <w:right w:val="single" w:sz="6" w:space="0" w:color="FFFFFF"/>
            </w:tcBorders>
          </w:tcPr>
          <w:p w:rsidR="00F3779A" w:rsidRDefault="00F3779A"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F3779A" w:rsidRDefault="00F3779A"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F3779A" w:rsidRDefault="00F3779A"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F3779A" w:rsidRDefault="00F3779A"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F3779A" w:rsidRDefault="00F3779A"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F3779A" w:rsidRDefault="00F3779A"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F3779A" w:rsidRDefault="00F3779A"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3779A" w:rsidRDefault="00F3779A" w:rsidP="0082312B">
            <w:pPr>
              <w:pStyle w:val="ProductList-TableBody"/>
              <w:jc w:val="center"/>
            </w:pPr>
            <w:r>
              <w:t xml:space="preserve"> </w:t>
            </w:r>
          </w:p>
        </w:tc>
      </w:tr>
      <w:tr w:rsidR="00F3779A" w:rsidTr="0082312B">
        <w:tc>
          <w:tcPr>
            <w:tcW w:w="4449" w:type="dxa"/>
            <w:tcBorders>
              <w:top w:val="dashed" w:sz="4" w:space="0" w:color="BFBFBF"/>
              <w:left w:val="none" w:sz="4" w:space="0" w:color="6E6E6E"/>
              <w:bottom w:val="none" w:sz="4" w:space="0" w:color="BFBFBF"/>
              <w:right w:val="none" w:sz="4" w:space="0" w:color="6E6E6E"/>
            </w:tcBorders>
          </w:tcPr>
          <w:p w:rsidR="00F3779A" w:rsidRDefault="00F3779A" w:rsidP="0082312B">
            <w:pPr>
              <w:pStyle w:val="ProductList-TableBody"/>
            </w:pPr>
            <w:r>
              <w:t>Office 365 Extra File Storage 1 GB (Add-on SL)</w:t>
            </w:r>
          </w:p>
        </w:tc>
        <w:tc>
          <w:tcPr>
            <w:tcW w:w="805" w:type="dxa"/>
            <w:tcBorders>
              <w:top w:val="dashed" w:sz="4" w:space="0" w:color="BFBFBF"/>
              <w:left w:val="none" w:sz="4" w:space="0" w:color="6E6E6E"/>
              <w:bottom w:val="none" w:sz="4" w:space="0" w:color="BFBFBF"/>
              <w:right w:val="single" w:sz="6" w:space="0" w:color="FFFFFF"/>
            </w:tcBorders>
          </w:tcPr>
          <w:p w:rsidR="00F3779A" w:rsidRDefault="00F3779A"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F3779A" w:rsidRDefault="00F3779A"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F3779A" w:rsidRDefault="00F3779A"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F3779A" w:rsidRDefault="00F3779A"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F3779A" w:rsidRDefault="00F3779A"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F3779A" w:rsidRDefault="00F3779A"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F3779A" w:rsidRDefault="00F3779A" w:rsidP="0082312B">
            <w:pPr>
              <w:pStyle w:val="ProductList-TableBody"/>
              <w:jc w:val="center"/>
            </w:pPr>
            <w:r>
              <w:t>AV</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3779A" w:rsidRDefault="00F3779A" w:rsidP="0082312B">
            <w:pPr>
              <w:pStyle w:val="ProductList-TableBody"/>
              <w:jc w:val="center"/>
            </w:pPr>
            <w:r>
              <w:t>ST</w:t>
            </w:r>
          </w:p>
        </w:tc>
      </w:tr>
    </w:tbl>
    <w:p w:rsidR="00077D78" w:rsidRDefault="00063D28">
      <w:pPr>
        <w:pStyle w:val="ProductList-Offering1SubSection"/>
      </w:pPr>
      <w:r>
        <w:t>2. Condições do Produto</w:t>
      </w:r>
      <w:bookmarkEnd w:id="307"/>
    </w:p>
    <w:tbl>
      <w:tblPr>
        <w:tblStyle w:val="PURTable"/>
        <w:tblW w:w="0" w:type="dxa"/>
        <w:tblLook w:val="04A0" w:firstRow="1" w:lastRow="0" w:firstColumn="1" w:lastColumn="0" w:noHBand="0" w:noVBand="1"/>
      </w:tblPr>
      <w:tblGrid>
        <w:gridCol w:w="3643"/>
        <w:gridCol w:w="3624"/>
        <w:gridCol w:w="3649"/>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(SCE):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2.1 Pré-requisito: SLs de Utilizador de Suplementos</w:t>
      </w:r>
    </w:p>
    <w:p w:rsidR="00077D78" w:rsidRDefault="00063D28">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077D78" w:rsidRDefault="00077D78">
      <w:pPr>
        <w:pStyle w:val="ProductList-Body"/>
      </w:pPr>
    </w:p>
    <w:p w:rsidR="00077D78" w:rsidRDefault="00063D28">
      <w:pPr>
        <w:pStyle w:val="ProductList-ClauseHeading"/>
      </w:pPr>
      <w:r>
        <w:t>2.2 Resgate da Chave do SharePoint Online Plan 1 com Yammer e SharePoint Online Plan 2 com Yammer</w:t>
      </w:r>
    </w:p>
    <w:p w:rsidR="00077D78" w:rsidRDefault="00063D28">
      <w:pPr>
        <w:pStyle w:val="ProductList-Body"/>
      </w:pPr>
      <w:r>
        <w:t>As subscrições do SharePoint Online Plan 1 com Yammer ou SharePoint Online Plan 2 com Yammer licenciadas através dos contratos Open, Open Value ou Open Value Subscription poderão ser resgatadas até ao dia 31 de outubro de 2015, após o qual as subscrições não resgatadas poderão ser utilizadas para um produto que inclua esses serviços.</w:t>
      </w:r>
    </w:p>
    <w:p w:rsidR="00077D78" w:rsidRDefault="00077D78">
      <w:pPr>
        <w:pStyle w:val="ProductList-Body"/>
        <w:jc w:val="right"/>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2HeadingNoBorder"/>
      </w:pPr>
      <w:bookmarkStart w:id="308" w:name="_Sec669"/>
      <w:r>
        <w:t>Skype para Empresas Online</w:t>
      </w:r>
      <w:bookmarkEnd w:id="308"/>
      <w:r>
        <w:fldChar w:fldCharType="begin"/>
      </w:r>
      <w:r>
        <w:instrText xml:space="preserve"> TC "</w:instrText>
      </w:r>
      <w:bookmarkStart w:id="309" w:name="_Toc426101818"/>
      <w:r>
        <w:instrText>Skype para Empresas Online</w:instrText>
      </w:r>
      <w:bookmarkEnd w:id="309"/>
      <w:r>
        <w:instrText>" \l 3</w:instrText>
      </w:r>
      <w:r>
        <w:fldChar w:fldCharType="end"/>
      </w:r>
    </w:p>
    <w:p w:rsidR="00077D78" w:rsidRDefault="00063D28">
      <w:pPr>
        <w:pStyle w:val="ProductList-Offering1SubSection"/>
      </w:pPr>
      <w:bookmarkStart w:id="310" w:name="_Sec725"/>
      <w:r>
        <w:t>1. Disponibilidade do Programa</w:t>
      </w:r>
      <w:bookmarkEnd w:id="310"/>
    </w:p>
    <w:tbl>
      <w:tblPr>
        <w:tblStyle w:val="PURTable"/>
        <w:tblW w:w="10916" w:type="dxa"/>
        <w:tblLook w:val="04A0" w:firstRow="1" w:lastRow="0" w:firstColumn="1" w:lastColumn="0" w:noHBand="0" w:noVBand="1"/>
      </w:tblPr>
      <w:tblGrid>
        <w:gridCol w:w="4524"/>
        <w:gridCol w:w="817"/>
        <w:gridCol w:w="792"/>
        <w:gridCol w:w="805"/>
        <w:gridCol w:w="711"/>
        <w:gridCol w:w="833"/>
        <w:gridCol w:w="827"/>
        <w:gridCol w:w="809"/>
        <w:gridCol w:w="798"/>
      </w:tblGrid>
      <w:tr w:rsidR="00077D78" w:rsidTr="000D30AA">
        <w:trPr>
          <w:cnfStyle w:val="100000000000" w:firstRow="1" w:lastRow="0" w:firstColumn="0" w:lastColumn="0" w:oddVBand="0" w:evenVBand="0" w:oddHBand="0" w:evenHBand="0" w:firstRowFirstColumn="0" w:firstRowLastColumn="0" w:lastRowFirstColumn="0" w:lastRowLastColumn="0"/>
        </w:trPr>
        <w:tc>
          <w:tcPr>
            <w:tcW w:w="4524" w:type="dxa"/>
            <w:tcBorders>
              <w:left w:val="single" w:sz="6" w:space="0" w:color="FFFFFF"/>
              <w:bottom w:val="single" w:sz="6" w:space="0" w:color="FFFFFF"/>
              <w:right w:val="single" w:sz="6" w:space="0" w:color="FFFFFF"/>
            </w:tcBorders>
            <w:shd w:val="clear" w:color="auto" w:fill="00188F"/>
          </w:tcPr>
          <w:p w:rsidR="00077D78" w:rsidRDefault="00063D28" w:rsidP="00F3779A">
            <w:pPr>
              <w:pStyle w:val="ProductList-TableBody"/>
              <w:tabs>
                <w:tab w:val="clear" w:pos="1080"/>
                <w:tab w:val="left" w:pos="1350"/>
              </w:tabs>
            </w:pPr>
            <w:r>
              <w:rPr>
                <w:color w:val="FFFFFF"/>
              </w:rPr>
              <w:t>Serviços Online</w:t>
            </w:r>
            <w:r w:rsidR="00F3779A">
              <w:rPr>
                <w:color w:val="FFFFFF"/>
              </w:rPr>
              <w:tab/>
            </w:r>
          </w:p>
        </w:tc>
        <w:tc>
          <w:tcPr>
            <w:tcW w:w="817"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0AA" w:rsidTr="000D30AA">
        <w:tc>
          <w:tcPr>
            <w:tcW w:w="4524" w:type="dxa"/>
            <w:tcBorders>
              <w:top w:val="single" w:sz="6" w:space="0" w:color="FFFFFF"/>
              <w:left w:val="none" w:sz="4" w:space="0" w:color="6E6E6E"/>
              <w:bottom w:val="dashed" w:sz="4" w:space="0" w:color="BFBFBF"/>
              <w:right w:val="none" w:sz="4" w:space="0" w:color="6E6E6E"/>
            </w:tcBorders>
          </w:tcPr>
          <w:p w:rsidR="000D30AA" w:rsidRDefault="000D30AA" w:rsidP="000D30AA">
            <w:pPr>
              <w:pStyle w:val="ProductList-TableBody"/>
            </w:pPr>
            <w:r>
              <w:t>Skype for Business Online Plan 1</w:t>
            </w:r>
            <w:r>
              <w:fldChar w:fldCharType="begin"/>
            </w:r>
            <w:r>
              <w:instrText xml:space="preserve"> XE "Skype for Business Online Plan 1" </w:instrText>
            </w:r>
            <w:r>
              <w:fldChar w:fldCharType="end"/>
            </w:r>
            <w:r>
              <w:t xml:space="preserve"> (SL de Utilizador)</w:t>
            </w:r>
          </w:p>
        </w:tc>
        <w:tc>
          <w:tcPr>
            <w:tcW w:w="817" w:type="dxa"/>
            <w:tcBorders>
              <w:top w:val="single" w:sz="6" w:space="0" w:color="FFFFF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 xml:space="preserve"> AutoTextList   \s NoStyle \t "Open License e Open Value" </w:instrText>
            </w:r>
            <w:r w:rsidRPr="000D30AA">
              <w:rPr>
                <w:color w:val="000000" w:themeColor="text1"/>
              </w:rPr>
              <w:fldChar w:fldCharType="separate"/>
            </w:r>
            <w:r w:rsidRPr="000D30AA">
              <w:rPr>
                <w:color w:val="000000" w:themeColor="text1"/>
              </w:rPr>
              <w:t>OF</w:t>
            </w:r>
            <w:r w:rsidRPr="000D30AA">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 xml:space="preserve"> AutoTextList   \s NoStyle \t "Serviço em Nuvem da Comunidade Pública dos EUA" </w:instrText>
            </w:r>
            <w:r w:rsidRPr="000D30AA">
              <w:rPr>
                <w:color w:val="000000" w:themeColor="text1"/>
              </w:rPr>
              <w:fldChar w:fldCharType="separate"/>
            </w:r>
            <w:r w:rsidRPr="000D30AA">
              <w:rPr>
                <w:color w:val="000000" w:themeColor="text1"/>
              </w:rPr>
              <w:t>UC</w:t>
            </w:r>
            <w:r w:rsidRPr="000D30AA">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Não Inclusão de Toda a Organização em Open Value         "</w:instrText>
            </w:r>
            <w:r w:rsidRPr="000D30AA">
              <w:rPr>
                <w:color w:val="000000" w:themeColor="text1"/>
              </w:rPr>
              <w:fldChar w:fldCharType="separate"/>
            </w:r>
            <w:r w:rsidRPr="000D30AA">
              <w:rPr>
                <w:color w:val="000000" w:themeColor="text1"/>
              </w:rPr>
              <w:t>P</w:t>
            </w:r>
            <w:r w:rsidRPr="000D30AA">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AutoTextList  \s NoStyle \t " : Serviço em Nuvem da Comunidade Pública dos EUA         "</w:instrText>
            </w:r>
            <w:r w:rsidRPr="000D30AA">
              <w:rPr>
                <w:color w:val="000000" w:themeColor="text1"/>
              </w:rPr>
              <w:fldChar w:fldCharType="separate"/>
            </w:r>
            <w:r w:rsidRPr="000D30AA">
              <w:rPr>
                <w:color w:val="000000" w:themeColor="text1"/>
              </w:rPr>
              <w:t>UC</w:t>
            </w:r>
            <w:r w:rsidRPr="000D30AA">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r>
      <w:tr w:rsidR="000D30AA" w:rsidTr="000D30AA">
        <w:tc>
          <w:tcPr>
            <w:tcW w:w="4524"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Suplemento do Skype for Business Online Plan 1</w:t>
            </w:r>
            <w:r>
              <w:fldChar w:fldCharType="begin"/>
            </w:r>
            <w:r>
              <w:instrText xml:space="preserve"> XE "Suplemento do Skype for Business Online Plan 1" </w:instrText>
            </w:r>
            <w:r>
              <w:fldChar w:fldCharType="end"/>
            </w:r>
            <w:r>
              <w:t xml:space="preserve"> (SL de Utilizador)</w:t>
            </w:r>
          </w:p>
        </w:tc>
        <w:tc>
          <w:tcPr>
            <w:tcW w:w="817"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r w:rsidRPr="000D30AA">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r>
      <w:tr w:rsidR="000D30AA" w:rsidTr="000D30AA">
        <w:tc>
          <w:tcPr>
            <w:tcW w:w="4524" w:type="dxa"/>
            <w:tcBorders>
              <w:top w:val="dashed" w:sz="4" w:space="0" w:color="BFBFBF"/>
              <w:left w:val="none" w:sz="4" w:space="0" w:color="6E6E6E"/>
              <w:bottom w:val="none" w:sz="4" w:space="0" w:color="BFBFBF"/>
              <w:right w:val="none" w:sz="4" w:space="0" w:color="6E6E6E"/>
            </w:tcBorders>
          </w:tcPr>
          <w:p w:rsidR="000D30AA" w:rsidRDefault="000D30AA" w:rsidP="000D30AA">
            <w:pPr>
              <w:pStyle w:val="ProductList-TableBody"/>
            </w:pPr>
            <w:r>
              <w:t>Skype for Business Online Plan 2</w:t>
            </w:r>
            <w:r>
              <w:fldChar w:fldCharType="begin"/>
            </w:r>
            <w:r>
              <w:instrText xml:space="preserve"> XE "Skype for Business Online Plan 2" </w:instrText>
            </w:r>
            <w:r>
              <w:fldChar w:fldCharType="end"/>
            </w:r>
            <w:r>
              <w:t xml:space="preserve"> (SL de Utilizador)</w:t>
            </w:r>
          </w:p>
        </w:tc>
        <w:tc>
          <w:tcPr>
            <w:tcW w:w="817" w:type="dxa"/>
            <w:tcBorders>
              <w:top w:val="dashed" w:sz="4" w:space="0" w:color="BFBFBF"/>
              <w:left w:val="none" w:sz="4" w:space="0" w:color="6E6E6E"/>
              <w:bottom w:val="none" w:sz="4" w:space="0" w:color="BFBFBF"/>
              <w:right w:val="single" w:sz="6" w:space="0" w:color="FFFFFF"/>
            </w:tcBorders>
          </w:tcPr>
          <w:p w:rsidR="000D30AA" w:rsidRDefault="000D30AA" w:rsidP="000D30A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 xml:space="preserve"> AutoTextList   \s NoStyle \t "Open License e Open Value" </w:instrText>
            </w:r>
            <w:r w:rsidRPr="000D30AA">
              <w:rPr>
                <w:color w:val="000000" w:themeColor="text1"/>
              </w:rPr>
              <w:fldChar w:fldCharType="separate"/>
            </w:r>
            <w:r w:rsidRPr="000D30AA">
              <w:rPr>
                <w:color w:val="000000" w:themeColor="text1"/>
              </w:rPr>
              <w:t>OF</w:t>
            </w:r>
            <w:r w:rsidRPr="000D30AA">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0D30AA" w:rsidRPr="000D30AA" w:rsidRDefault="000D30AA" w:rsidP="000D30AA">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 xml:space="preserve"> AutoTextList   \s NoStyle \t "Serviço em Nuvem da Comunidade Pública dos EUA" </w:instrText>
            </w:r>
            <w:r w:rsidRPr="000D30AA">
              <w:rPr>
                <w:color w:val="000000" w:themeColor="text1"/>
              </w:rPr>
              <w:fldChar w:fldCharType="separate"/>
            </w:r>
            <w:r w:rsidRPr="000D30AA">
              <w:rPr>
                <w:color w:val="000000" w:themeColor="text1"/>
              </w:rPr>
              <w:t>UC</w:t>
            </w:r>
            <w:r w:rsidRPr="000D30AA">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Não Inclusão de Toda a Organização em Open Value         "</w:instrText>
            </w:r>
            <w:r w:rsidRPr="000D30AA">
              <w:rPr>
                <w:color w:val="000000" w:themeColor="text1"/>
              </w:rPr>
              <w:fldChar w:fldCharType="separate"/>
            </w:r>
            <w:r w:rsidRPr="000D30AA">
              <w:rPr>
                <w:color w:val="000000" w:themeColor="text1"/>
              </w:rPr>
              <w:t>P</w:t>
            </w:r>
            <w:r w:rsidRPr="000D30AA">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AutoTextList  \s NoStyle \t " : Produto Adicional         "</w:instrText>
            </w:r>
            <w:r w:rsidRPr="000D30AA">
              <w:rPr>
                <w:color w:val="000000" w:themeColor="text1"/>
              </w:rPr>
              <w:fldChar w:fldCharType="separate"/>
            </w:r>
            <w:r w:rsidRPr="000D30AA">
              <w:rPr>
                <w:color w:val="000000" w:themeColor="text1"/>
              </w:rPr>
              <w:t>A</w:t>
            </w:r>
            <w:r w:rsidRPr="000D30AA">
              <w:rPr>
                <w:color w:val="000000" w:themeColor="text1"/>
              </w:rPr>
              <w:fldChar w:fldCharType="end"/>
            </w:r>
            <w:r w:rsidRPr="000D30AA">
              <w:rPr>
                <w:color w:val="000000" w:themeColor="text1"/>
              </w:rPr>
              <w:t>,</w:t>
            </w:r>
            <w:r w:rsidRPr="000D30AA">
              <w:rPr>
                <w:color w:val="000000" w:themeColor="text1"/>
              </w:rPr>
              <w:fldChar w:fldCharType="begin"/>
            </w:r>
            <w:r w:rsidRPr="000D30AA">
              <w:rPr>
                <w:color w:val="000000" w:themeColor="text1"/>
              </w:rPr>
              <w:instrText>AutoTextList  \s NoStyle \t " : Serviço em Nuvem da Comunidade Pública dos EUA         "</w:instrText>
            </w:r>
            <w:r w:rsidRPr="000D30AA">
              <w:rPr>
                <w:color w:val="000000" w:themeColor="text1"/>
              </w:rPr>
              <w:fldChar w:fldCharType="separate"/>
            </w:r>
            <w:r w:rsidRPr="000D30AA">
              <w:rPr>
                <w:color w:val="000000" w:themeColor="text1"/>
              </w:rPr>
              <w:t>UC</w:t>
            </w:r>
            <w:r w:rsidRPr="000D30AA">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r>
    </w:tbl>
    <w:p w:rsidR="00077D78" w:rsidRDefault="00063D28">
      <w:pPr>
        <w:pStyle w:val="ProductList-Offering1SubSection"/>
      </w:pPr>
      <w:bookmarkStart w:id="311" w:name="_Sec780"/>
      <w:r>
        <w:t>2. Condições do Produto</w:t>
      </w:r>
      <w:bookmarkEnd w:id="311"/>
    </w:p>
    <w:tbl>
      <w:tblPr>
        <w:tblStyle w:val="PURTable"/>
        <w:tblW w:w="0" w:type="dxa"/>
        <w:tblLook w:val="04A0" w:firstRow="1" w:lastRow="0" w:firstColumn="1" w:lastColumn="0" w:noHBand="0" w:noVBand="1"/>
      </w:tblPr>
      <w:tblGrid>
        <w:gridCol w:w="3643"/>
        <w:gridCol w:w="3624"/>
        <w:gridCol w:w="3649"/>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(SCE):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Uma Licença de subscrição de Serviço Online que um cliente Enterprise ou Enterprise Subscription pode encomendar através do processo de encomendas true-up (retificativas) ou anuais, em vez de mensais." </w:instrText>
            </w:r>
            <w:r>
              <w:fldChar w:fldCharType="separate"/>
            </w:r>
            <w:r>
              <w:rPr>
                <w:color w:val="0563C1"/>
              </w:rPr>
              <w:t>True-up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2.1 Lync for Mac 2011</w:t>
      </w:r>
    </w:p>
    <w:p w:rsidR="00077D78" w:rsidRDefault="00063D28">
      <w:pPr>
        <w:pStyle w:val="ProductList-Body"/>
      </w:pPr>
      <w:r>
        <w:t>O Skype para Empresas Online Plan 1 e Plan 2 requerem a aquisição e instalação em separado do Skype para Empresas 2015 (ou Lync for Mac 2011</w:t>
      </w:r>
      <w:r>
        <w:fldChar w:fldCharType="begin"/>
      </w:r>
      <w:r>
        <w:instrText xml:space="preserve"> XE "Lync for Mac 2011" </w:instrText>
      </w:r>
      <w:r>
        <w:fldChar w:fldCharType="end"/>
      </w:r>
      <w:r>
        <w:t xml:space="preserve">) para aceder ao conjunto completo de funcionalidades do Skype para Empresas Online Plan 1 e Plan 2. Como oferta por tempo limitado, os clientes licenciados para o Skype para Empresas Online recebem uma cópia licenciada do Lync for Mac 2011 gratuitamente com cada </w:t>
      </w:r>
      <w:r>
        <w:fldChar w:fldCharType="begin"/>
      </w:r>
      <w:r>
        <w:instrText xml:space="preserve"> AutoTextList   \s NoStyle \t " designa o direito de transferir, instalar, aceder e utilizar um Produto." </w:instrText>
      </w:r>
      <w:r>
        <w:fldChar w:fldCharType="separate"/>
      </w:r>
      <w:r>
        <w:rPr>
          <w:color w:val="0563C1"/>
        </w:rPr>
        <w:t>Licença</w:t>
      </w:r>
      <w:r>
        <w:fldChar w:fldCharType="end"/>
      </w:r>
      <w:r>
        <w:t xml:space="preserve"> de subscrição de avaliação gratuita ou paga para o Skype para Empresas Online. O software só poderá ser utilizado com o Skype para Empresas Online e todos os direitos para utilizar o software serão terminados na altura da expiração da </w:t>
      </w:r>
      <w:r>
        <w:fldChar w:fldCharType="begin"/>
      </w:r>
      <w:r>
        <w:instrText xml:space="preserve"> AutoTextList   \s NoStyle \t " designa o direito de transferir, instalar, aceder e utilizar um Produto." </w:instrText>
      </w:r>
      <w:r>
        <w:fldChar w:fldCharType="separate"/>
      </w:r>
      <w:r>
        <w:rPr>
          <w:color w:val="0563C1"/>
        </w:rPr>
        <w:t>Licença</w:t>
      </w:r>
      <w:r>
        <w:fldChar w:fldCharType="end"/>
      </w:r>
      <w:r>
        <w:t xml:space="preserve"> de subscrição subjacente ou da migração para a próxima versão do Skype para Empresas Online, consoante o que suceder primeiro. Os clientes poderão utilizar o cliente Basic do Skype para Empresas 2015 grátis para os respetivos utilizadores finais com o Windows.</w:t>
      </w:r>
    </w:p>
    <w:p w:rsidR="00077D78" w:rsidRDefault="00077D78">
      <w:pPr>
        <w:pStyle w:val="ProductList-Body"/>
      </w:pPr>
    </w:p>
    <w:p w:rsidR="00077D78" w:rsidRDefault="00063D28">
      <w:pPr>
        <w:pStyle w:val="ProductList-ClauseHeading"/>
      </w:pPr>
      <w:r>
        <w:t>2.2 Pré-requisito: SLs de Utilizador de Suplementos</w:t>
      </w:r>
    </w:p>
    <w:p w:rsidR="00077D78" w:rsidRDefault="00063D28">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077D78" w:rsidRDefault="00077D78">
      <w:pPr>
        <w:pStyle w:val="ProductList-Body"/>
        <w:jc w:val="right"/>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GroupHeading"/>
      </w:pPr>
      <w:bookmarkStart w:id="312" w:name="_Sec635"/>
      <w:r>
        <w:t>Outros Serviços Online</w:t>
      </w:r>
      <w:bookmarkEnd w:id="312"/>
      <w:r>
        <w:fldChar w:fldCharType="begin"/>
      </w:r>
      <w:r>
        <w:instrText xml:space="preserve"> TC "</w:instrText>
      </w:r>
      <w:bookmarkStart w:id="313" w:name="_Toc426101819"/>
      <w:r>
        <w:instrText>Outros Serviços Online</w:instrText>
      </w:r>
      <w:bookmarkEnd w:id="313"/>
      <w:r>
        <w:instrText>" \l 2</w:instrText>
      </w:r>
      <w:r>
        <w:fldChar w:fldCharType="end"/>
      </w:r>
    </w:p>
    <w:p w:rsidR="00077D78" w:rsidRDefault="00063D28">
      <w:pPr>
        <w:pStyle w:val="ProductList-Offering2HeadingNoBorder"/>
      </w:pPr>
      <w:bookmarkStart w:id="314" w:name="_Sec670"/>
      <w:r>
        <w:t>Mapas Bing</w:t>
      </w:r>
      <w:bookmarkEnd w:id="314"/>
      <w:r>
        <w:fldChar w:fldCharType="begin"/>
      </w:r>
      <w:r>
        <w:instrText xml:space="preserve"> TC "</w:instrText>
      </w:r>
      <w:bookmarkStart w:id="315" w:name="_Toc426101820"/>
      <w:r>
        <w:instrText>Mapas Bing</w:instrText>
      </w:r>
      <w:bookmarkEnd w:id="315"/>
      <w:r>
        <w:instrText>" \l 3</w:instrText>
      </w:r>
      <w:r>
        <w:fldChar w:fldCharType="end"/>
      </w:r>
    </w:p>
    <w:p w:rsidR="00077D78" w:rsidRDefault="00063D28">
      <w:pPr>
        <w:pStyle w:val="ProductList-Offering1SubSection"/>
      </w:pPr>
      <w:bookmarkStart w:id="316" w:name="_Sec726"/>
      <w:r>
        <w:t>1. Disponibilidade do Programa</w:t>
      </w:r>
      <w:bookmarkEnd w:id="316"/>
    </w:p>
    <w:tbl>
      <w:tblPr>
        <w:tblStyle w:val="PURTable"/>
        <w:tblW w:w="10916" w:type="dxa"/>
        <w:tblLook w:val="04A0" w:firstRow="1" w:lastRow="0" w:firstColumn="1" w:lastColumn="0" w:noHBand="0" w:noVBand="1"/>
      </w:tblPr>
      <w:tblGrid>
        <w:gridCol w:w="4531"/>
        <w:gridCol w:w="816"/>
        <w:gridCol w:w="791"/>
        <w:gridCol w:w="804"/>
        <w:gridCol w:w="710"/>
        <w:gridCol w:w="833"/>
        <w:gridCol w:w="826"/>
        <w:gridCol w:w="808"/>
        <w:gridCol w:w="797"/>
      </w:tblGrid>
      <w:tr w:rsidR="00077D78" w:rsidTr="000D30AA">
        <w:trPr>
          <w:cnfStyle w:val="100000000000" w:firstRow="1" w:lastRow="0" w:firstColumn="0" w:lastColumn="0" w:oddVBand="0" w:evenVBand="0" w:oddHBand="0" w:evenHBand="0" w:firstRowFirstColumn="0" w:firstRowLastColumn="0" w:lastRowFirstColumn="0" w:lastRowLastColumn="0"/>
        </w:trPr>
        <w:tc>
          <w:tcPr>
            <w:tcW w:w="4531"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Serviços Online</w:t>
            </w:r>
          </w:p>
        </w:tc>
        <w:tc>
          <w:tcPr>
            <w:tcW w:w="816"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0AA" w:rsidTr="000D30AA">
        <w:tc>
          <w:tcPr>
            <w:tcW w:w="4531" w:type="dxa"/>
            <w:tcBorders>
              <w:top w:val="single" w:sz="6" w:space="0" w:color="FFFFFF"/>
              <w:left w:val="none" w:sz="4" w:space="0" w:color="6E6E6E"/>
              <w:bottom w:val="dashed" w:sz="4" w:space="0" w:color="BFBFBF"/>
              <w:right w:val="none" w:sz="4" w:space="0" w:color="6E6E6E"/>
            </w:tcBorders>
          </w:tcPr>
          <w:p w:rsidR="000D30AA" w:rsidRDefault="000D30AA" w:rsidP="000D30AA">
            <w:pPr>
              <w:pStyle w:val="ProductList-TableBody"/>
            </w:pPr>
            <w:r>
              <w:t>Subscrição Mensal Bing Maps Consumer Tracked Per Asset</w:t>
            </w:r>
            <w:r>
              <w:fldChar w:fldCharType="begin"/>
            </w:r>
            <w:r>
              <w:instrText xml:space="preserve"> XE "Subscrição Mensal Bing Maps Consumer Tracked Per Asset" </w:instrText>
            </w:r>
            <w:r>
              <w:fldChar w:fldCharType="end"/>
            </w:r>
          </w:p>
        </w:tc>
        <w:tc>
          <w:tcPr>
            <w:tcW w:w="816" w:type="dxa"/>
            <w:tcBorders>
              <w:top w:val="single" w:sz="6" w:space="0" w:color="FFFFF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D30AA" w:rsidRPr="00F46C9B" w:rsidRDefault="000D30AA" w:rsidP="000D30AA">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Não Inclusão de Toda a Organização em Open Value         "</w:instrText>
            </w:r>
            <w:r w:rsidRPr="00F46C9B">
              <w:rPr>
                <w:color w:val="000000" w:themeColor="text1"/>
              </w:rPr>
              <w:fldChar w:fldCharType="separate"/>
            </w:r>
            <w:r w:rsidRPr="00F46C9B">
              <w:rPr>
                <w:color w:val="000000" w:themeColor="text1"/>
              </w:rPr>
              <w:t>P</w:t>
            </w:r>
            <w:r w:rsidRPr="00F46C9B">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F46C9B" w:rsidRDefault="000D30AA" w:rsidP="000D30AA">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Produto Adicional         "</w:instrText>
            </w:r>
            <w:r w:rsidRPr="00F46C9B">
              <w:rPr>
                <w:color w:val="000000" w:themeColor="text1"/>
              </w:rPr>
              <w:fldChar w:fldCharType="separate"/>
            </w:r>
            <w:r w:rsidRPr="00F46C9B">
              <w:rPr>
                <w:color w:val="000000" w:themeColor="text1"/>
              </w:rPr>
              <w:t>A</w:t>
            </w:r>
            <w:r w:rsidRPr="00F46C9B">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r>
      <w:tr w:rsidR="000D30AA" w:rsidTr="000D30AA">
        <w:tc>
          <w:tcPr>
            <w:tcW w:w="4531"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Subscrição Mensal Bing Maps Enterprise Fee</w:t>
            </w:r>
            <w:r>
              <w:fldChar w:fldCharType="begin"/>
            </w:r>
            <w:r>
              <w:instrText xml:space="preserve"> XE "Subscrição Mensal Bing Maps Enterprise Fee"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25</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D30AA" w:rsidRPr="00F46C9B" w:rsidRDefault="000D30AA" w:rsidP="000D30AA">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Não Inclusão de Toda a Organização em Open Value         "</w:instrText>
            </w:r>
            <w:r w:rsidRPr="00F46C9B">
              <w:rPr>
                <w:color w:val="000000" w:themeColor="text1"/>
              </w:rPr>
              <w:fldChar w:fldCharType="separate"/>
            </w:r>
            <w:r w:rsidRPr="00F46C9B">
              <w:rPr>
                <w:color w:val="000000" w:themeColor="text1"/>
              </w:rPr>
              <w:t>P</w:t>
            </w:r>
            <w:r w:rsidRPr="00F46C9B">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F46C9B" w:rsidRDefault="000D30AA" w:rsidP="000D30AA">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Produto Adicional         "</w:instrText>
            </w:r>
            <w:r w:rsidRPr="00F46C9B">
              <w:rPr>
                <w:color w:val="000000" w:themeColor="text1"/>
              </w:rPr>
              <w:fldChar w:fldCharType="separate"/>
            </w:r>
            <w:r w:rsidRPr="00F46C9B">
              <w:rPr>
                <w:color w:val="000000" w:themeColor="text1"/>
              </w:rPr>
              <w:t>A</w:t>
            </w:r>
            <w:r w:rsidRPr="00F46C9B">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r>
      <w:tr w:rsidR="000D30AA" w:rsidTr="000D30AA">
        <w:tc>
          <w:tcPr>
            <w:tcW w:w="4531"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Subscrição Mensal Bing Maps Internal Website Usage 100K Transactions</w:t>
            </w:r>
            <w:r>
              <w:fldChar w:fldCharType="begin"/>
            </w:r>
            <w:r>
              <w:instrText xml:space="preserve"> XE "Subscrição Mensal Bing Maps Internal Website Usage 100K Transactions"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125</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D30AA" w:rsidRPr="00F46C9B" w:rsidRDefault="000D30AA" w:rsidP="000D30AA">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Não Inclusão de Toda a Organização em Open Value         "</w:instrText>
            </w:r>
            <w:r w:rsidRPr="00F46C9B">
              <w:rPr>
                <w:color w:val="000000" w:themeColor="text1"/>
              </w:rPr>
              <w:fldChar w:fldCharType="separate"/>
            </w:r>
            <w:r w:rsidRPr="00F46C9B">
              <w:rPr>
                <w:color w:val="000000" w:themeColor="text1"/>
              </w:rPr>
              <w:t>P</w:t>
            </w:r>
            <w:r w:rsidRPr="00F46C9B">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F46C9B" w:rsidRDefault="000D30AA" w:rsidP="000D30AA">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Produto Adicional         "</w:instrText>
            </w:r>
            <w:r w:rsidRPr="00F46C9B">
              <w:rPr>
                <w:color w:val="000000" w:themeColor="text1"/>
              </w:rPr>
              <w:fldChar w:fldCharType="separate"/>
            </w:r>
            <w:r w:rsidRPr="00F46C9B">
              <w:rPr>
                <w:color w:val="000000" w:themeColor="text1"/>
              </w:rPr>
              <w:t>A</w:t>
            </w:r>
            <w:r w:rsidRPr="00F46C9B">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r>
      <w:tr w:rsidR="000D30AA" w:rsidTr="000D30AA">
        <w:tc>
          <w:tcPr>
            <w:tcW w:w="4531"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Subscrição Mensal Bing Maps Internal Website Usage 250K Transactions (e mais)</w:t>
            </w:r>
            <w:r>
              <w:fldChar w:fldCharType="begin"/>
            </w:r>
            <w:r>
              <w:instrText xml:space="preserve"> XE "Subscrição Mensal Bing Maps Internal Website Usage 250K Transactions (e mais)"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200</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D30AA" w:rsidRPr="00F46C9B" w:rsidRDefault="000D30AA" w:rsidP="000D30AA">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Não Inclusão de Toda a Organização em Open Value         "</w:instrText>
            </w:r>
            <w:r w:rsidRPr="00F46C9B">
              <w:rPr>
                <w:color w:val="000000" w:themeColor="text1"/>
              </w:rPr>
              <w:fldChar w:fldCharType="separate"/>
            </w:r>
            <w:r w:rsidRPr="00F46C9B">
              <w:rPr>
                <w:color w:val="000000" w:themeColor="text1"/>
              </w:rPr>
              <w:t>P</w:t>
            </w:r>
            <w:r w:rsidRPr="00F46C9B">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F46C9B" w:rsidRDefault="000D30AA" w:rsidP="000D30AA">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Produto Adicional         "</w:instrText>
            </w:r>
            <w:r w:rsidRPr="00F46C9B">
              <w:rPr>
                <w:color w:val="000000" w:themeColor="text1"/>
              </w:rPr>
              <w:fldChar w:fldCharType="separate"/>
            </w:r>
            <w:r w:rsidRPr="00F46C9B">
              <w:rPr>
                <w:color w:val="000000" w:themeColor="text1"/>
              </w:rPr>
              <w:t>A</w:t>
            </w:r>
            <w:r w:rsidRPr="00F46C9B">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r>
      <w:tr w:rsidR="000D30AA" w:rsidTr="000D30AA">
        <w:tc>
          <w:tcPr>
            <w:tcW w:w="4531"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Subscrição Mensal Bing Maps Known Per User</w:t>
            </w:r>
            <w:r>
              <w:fldChar w:fldCharType="begin"/>
            </w:r>
            <w:r>
              <w:instrText xml:space="preserve"> XE "Subscrição Mensal Bing Maps Known Per User"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D30AA" w:rsidRPr="00F46C9B" w:rsidRDefault="000D30AA" w:rsidP="000D30AA">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Não Inclusão de Toda a Organização em Open Value         "</w:instrText>
            </w:r>
            <w:r w:rsidRPr="00F46C9B">
              <w:rPr>
                <w:color w:val="000000" w:themeColor="text1"/>
              </w:rPr>
              <w:fldChar w:fldCharType="separate"/>
            </w:r>
            <w:r w:rsidRPr="00F46C9B">
              <w:rPr>
                <w:color w:val="000000" w:themeColor="text1"/>
              </w:rPr>
              <w:t>P</w:t>
            </w:r>
            <w:r w:rsidRPr="00F46C9B">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F46C9B" w:rsidRDefault="000D30AA" w:rsidP="000D30AA">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Produto Adicional         "</w:instrText>
            </w:r>
            <w:r w:rsidRPr="00F46C9B">
              <w:rPr>
                <w:color w:val="000000" w:themeColor="text1"/>
              </w:rPr>
              <w:fldChar w:fldCharType="separate"/>
            </w:r>
            <w:r w:rsidRPr="00F46C9B">
              <w:rPr>
                <w:color w:val="000000" w:themeColor="text1"/>
              </w:rPr>
              <w:t>A</w:t>
            </w:r>
            <w:r w:rsidRPr="00F46C9B">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r>
      <w:tr w:rsidR="000D30AA" w:rsidTr="000D30AA">
        <w:tc>
          <w:tcPr>
            <w:tcW w:w="4531"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Subscrição Mensal Bing Maps Known 5K User</w:t>
            </w:r>
            <w:r>
              <w:fldChar w:fldCharType="begin"/>
            </w:r>
            <w:r>
              <w:instrText xml:space="preserve"> XE "Subscrição Mensal Bing Maps Known 5K User"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200</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D30AA" w:rsidRPr="00F46C9B" w:rsidRDefault="000D30AA" w:rsidP="000D30AA">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Não Inclusão de Toda a Organização em Open Value         "</w:instrText>
            </w:r>
            <w:r w:rsidRPr="00F46C9B">
              <w:rPr>
                <w:color w:val="000000" w:themeColor="text1"/>
              </w:rPr>
              <w:fldChar w:fldCharType="separate"/>
            </w:r>
            <w:r w:rsidRPr="00F46C9B">
              <w:rPr>
                <w:color w:val="000000" w:themeColor="text1"/>
              </w:rPr>
              <w:t>P</w:t>
            </w:r>
            <w:r w:rsidRPr="00F46C9B">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F46C9B" w:rsidRDefault="000D30AA" w:rsidP="000D30AA">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Produto Adicional         "</w:instrText>
            </w:r>
            <w:r w:rsidRPr="00F46C9B">
              <w:rPr>
                <w:color w:val="000000" w:themeColor="text1"/>
              </w:rPr>
              <w:fldChar w:fldCharType="separate"/>
            </w:r>
            <w:r w:rsidRPr="00F46C9B">
              <w:rPr>
                <w:color w:val="000000" w:themeColor="text1"/>
              </w:rPr>
              <w:t>A</w:t>
            </w:r>
            <w:r w:rsidRPr="00F46C9B">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r>
      <w:tr w:rsidR="000D30AA" w:rsidTr="000D30AA">
        <w:tc>
          <w:tcPr>
            <w:tcW w:w="4531"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Subscrição Mensal Bing Maps Light Known Per User</w:t>
            </w:r>
            <w:r>
              <w:fldChar w:fldCharType="begin"/>
            </w:r>
            <w:r>
              <w:instrText xml:space="preserve"> XE "Subscrição Mensal Bing Maps Light Known Per User"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D30AA" w:rsidRPr="00F46C9B" w:rsidRDefault="000D30AA" w:rsidP="000D30AA">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Não Inclusão de Toda a Organização em Open Value         "</w:instrText>
            </w:r>
            <w:r w:rsidRPr="00F46C9B">
              <w:rPr>
                <w:color w:val="000000" w:themeColor="text1"/>
              </w:rPr>
              <w:fldChar w:fldCharType="separate"/>
            </w:r>
            <w:r w:rsidRPr="00F46C9B">
              <w:rPr>
                <w:color w:val="000000" w:themeColor="text1"/>
              </w:rPr>
              <w:t>P</w:t>
            </w:r>
            <w:r w:rsidRPr="00F46C9B">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F46C9B" w:rsidRDefault="000D30AA" w:rsidP="000D30AA">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Produto Adicional         "</w:instrText>
            </w:r>
            <w:r w:rsidRPr="00F46C9B">
              <w:rPr>
                <w:color w:val="000000" w:themeColor="text1"/>
              </w:rPr>
              <w:fldChar w:fldCharType="separate"/>
            </w:r>
            <w:r w:rsidRPr="00F46C9B">
              <w:rPr>
                <w:color w:val="000000" w:themeColor="text1"/>
              </w:rPr>
              <w:t>A</w:t>
            </w:r>
            <w:r w:rsidRPr="00F46C9B">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r>
      <w:tr w:rsidR="000D30AA" w:rsidTr="000D30AA">
        <w:tc>
          <w:tcPr>
            <w:tcW w:w="4531"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Subscrição Mensal Bing Maps Light Known 5K User</w:t>
            </w:r>
            <w:r>
              <w:fldChar w:fldCharType="begin"/>
            </w:r>
            <w:r>
              <w:instrText xml:space="preserve"> XE "Subscrição Mensal Bing Maps Light Known 5K User"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125</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D30AA" w:rsidRPr="00F46C9B" w:rsidRDefault="000D30AA" w:rsidP="000D30AA">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Não Inclusão de Toda a Organização em Open Value         "</w:instrText>
            </w:r>
            <w:r w:rsidRPr="00F46C9B">
              <w:rPr>
                <w:color w:val="000000" w:themeColor="text1"/>
              </w:rPr>
              <w:fldChar w:fldCharType="separate"/>
            </w:r>
            <w:r w:rsidRPr="00F46C9B">
              <w:rPr>
                <w:color w:val="000000" w:themeColor="text1"/>
              </w:rPr>
              <w:t>P</w:t>
            </w:r>
            <w:r w:rsidRPr="00F46C9B">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F46C9B" w:rsidRDefault="000D30AA" w:rsidP="000D30AA">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Produto Adicional         "</w:instrText>
            </w:r>
            <w:r w:rsidRPr="00F46C9B">
              <w:rPr>
                <w:color w:val="000000" w:themeColor="text1"/>
              </w:rPr>
              <w:fldChar w:fldCharType="separate"/>
            </w:r>
            <w:r w:rsidRPr="00F46C9B">
              <w:rPr>
                <w:color w:val="000000" w:themeColor="text1"/>
              </w:rPr>
              <w:t>A</w:t>
            </w:r>
            <w:r w:rsidRPr="00F46C9B">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r>
      <w:tr w:rsidR="000D30AA" w:rsidTr="000D30AA">
        <w:tc>
          <w:tcPr>
            <w:tcW w:w="4531"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Bing Maps Asset Management for Windows Europa ou América do Norte</w:t>
            </w:r>
            <w:r>
              <w:fldChar w:fldCharType="begin"/>
            </w:r>
            <w:r>
              <w:instrText xml:space="preserve"> XE "Bing Maps Asset Management for Windows Europa ou América do Norte"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D30AA" w:rsidRPr="00F46C9B" w:rsidRDefault="000D30AA" w:rsidP="000D30AA">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Não Inclusão de Toda a Organização em Open Value         "</w:instrText>
            </w:r>
            <w:r w:rsidRPr="00F46C9B">
              <w:rPr>
                <w:color w:val="000000" w:themeColor="text1"/>
              </w:rPr>
              <w:fldChar w:fldCharType="separate"/>
            </w:r>
            <w:r w:rsidRPr="00F46C9B">
              <w:rPr>
                <w:color w:val="000000" w:themeColor="text1"/>
              </w:rPr>
              <w:t>P</w:t>
            </w:r>
            <w:r w:rsidRPr="00F46C9B">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F46C9B" w:rsidRDefault="000D30AA" w:rsidP="000D30AA">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Produto Adicional         "</w:instrText>
            </w:r>
            <w:r w:rsidRPr="00F46C9B">
              <w:rPr>
                <w:color w:val="000000" w:themeColor="text1"/>
              </w:rPr>
              <w:fldChar w:fldCharType="separate"/>
            </w:r>
            <w:r w:rsidRPr="00F46C9B">
              <w:rPr>
                <w:color w:val="000000" w:themeColor="text1"/>
              </w:rPr>
              <w:t>A</w:t>
            </w:r>
            <w:r w:rsidRPr="00F46C9B">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r>
      <w:tr w:rsidR="000D30AA" w:rsidTr="000D30AA">
        <w:tc>
          <w:tcPr>
            <w:tcW w:w="4531"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Subscrição Mensal Bing Maps Asset Management for Windows Platform Fee</w:t>
            </w:r>
            <w:r>
              <w:fldChar w:fldCharType="begin"/>
            </w:r>
            <w:r>
              <w:instrText xml:space="preserve"> XE "Subscrição Mensal Bing Maps Asset Management for Windows Platform Fee"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25</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D30AA" w:rsidRPr="00F46C9B" w:rsidRDefault="000D30AA" w:rsidP="000D30AA">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Não Inclusão de Toda a Organização em Open Value         "</w:instrText>
            </w:r>
            <w:r w:rsidRPr="00F46C9B">
              <w:rPr>
                <w:color w:val="000000" w:themeColor="text1"/>
              </w:rPr>
              <w:fldChar w:fldCharType="separate"/>
            </w:r>
            <w:r w:rsidRPr="00F46C9B">
              <w:rPr>
                <w:color w:val="000000" w:themeColor="text1"/>
              </w:rPr>
              <w:t>P</w:t>
            </w:r>
            <w:r w:rsidRPr="00F46C9B">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F46C9B" w:rsidRDefault="000D30AA" w:rsidP="000D30AA">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Produto Adicional         "</w:instrText>
            </w:r>
            <w:r w:rsidRPr="00F46C9B">
              <w:rPr>
                <w:color w:val="000000" w:themeColor="text1"/>
              </w:rPr>
              <w:fldChar w:fldCharType="separate"/>
            </w:r>
            <w:r w:rsidRPr="00F46C9B">
              <w:rPr>
                <w:color w:val="000000" w:themeColor="text1"/>
              </w:rPr>
              <w:t>A</w:t>
            </w:r>
            <w:r w:rsidRPr="00F46C9B">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r>
      <w:tr w:rsidR="000D30AA" w:rsidTr="000D30AA">
        <w:tc>
          <w:tcPr>
            <w:tcW w:w="4531"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Subscrição Mensal Bing Maps Public Website Usage 100K Transaction</w:t>
            </w:r>
            <w:r>
              <w:fldChar w:fldCharType="begin"/>
            </w:r>
            <w:r>
              <w:instrText xml:space="preserve"> XE "Subscrição Mensal Bing Maps Public Website Usage 100K Transaction"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50</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D30AA" w:rsidRPr="00F46C9B" w:rsidRDefault="000D30AA" w:rsidP="000D30AA">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Não Inclusão de Toda a Organização em Open Value         "</w:instrText>
            </w:r>
            <w:r w:rsidRPr="00F46C9B">
              <w:rPr>
                <w:color w:val="000000" w:themeColor="text1"/>
              </w:rPr>
              <w:fldChar w:fldCharType="separate"/>
            </w:r>
            <w:r w:rsidRPr="00F46C9B">
              <w:rPr>
                <w:color w:val="000000" w:themeColor="text1"/>
              </w:rPr>
              <w:t>P</w:t>
            </w:r>
            <w:r w:rsidRPr="00F46C9B">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F46C9B" w:rsidRDefault="000D30AA" w:rsidP="000D30AA">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Produto Adicional         "</w:instrText>
            </w:r>
            <w:r w:rsidRPr="00F46C9B">
              <w:rPr>
                <w:color w:val="000000" w:themeColor="text1"/>
              </w:rPr>
              <w:fldChar w:fldCharType="separate"/>
            </w:r>
            <w:r w:rsidRPr="00F46C9B">
              <w:rPr>
                <w:color w:val="000000" w:themeColor="text1"/>
              </w:rPr>
              <w:t>A</w:t>
            </w:r>
            <w:r w:rsidRPr="00F46C9B">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r>
      <w:tr w:rsidR="000D30AA" w:rsidTr="000D30AA">
        <w:tc>
          <w:tcPr>
            <w:tcW w:w="4531" w:type="dxa"/>
            <w:tcBorders>
              <w:top w:val="dashed" w:sz="4" w:space="0" w:color="BFBFBF"/>
              <w:left w:val="none" w:sz="4" w:space="0" w:color="6E6E6E"/>
              <w:bottom w:val="none" w:sz="4" w:space="0" w:color="BFBFBF"/>
              <w:right w:val="none" w:sz="4" w:space="0" w:color="6E6E6E"/>
            </w:tcBorders>
          </w:tcPr>
          <w:p w:rsidR="000D30AA" w:rsidRDefault="000D30AA" w:rsidP="000D30AA">
            <w:pPr>
              <w:pStyle w:val="ProductList-TableBody"/>
            </w:pPr>
            <w:r>
              <w:t>Subscrição Mensal Bing Maps Public Website Usage 420K Transactions (e mais)</w:t>
            </w:r>
            <w:r>
              <w:fldChar w:fldCharType="begin"/>
            </w:r>
            <w:r>
              <w:instrText xml:space="preserve"> XE "Subscrição Mensal Bing Maps Public Website Usage 420K Transactions (e mais)" </w:instrText>
            </w:r>
            <w:r>
              <w:fldChar w:fldCharType="end"/>
            </w:r>
          </w:p>
        </w:tc>
        <w:tc>
          <w:tcPr>
            <w:tcW w:w="816" w:type="dxa"/>
            <w:tcBorders>
              <w:top w:val="dashed" w:sz="4" w:space="0" w:color="BFBFBF"/>
              <w:left w:val="none" w:sz="4" w:space="0" w:color="6E6E6E"/>
              <w:bottom w:val="none" w:sz="4" w:space="0" w:color="BFBFBF"/>
              <w:right w:val="single" w:sz="6" w:space="0" w:color="FFFFFF"/>
            </w:tcBorders>
          </w:tcPr>
          <w:p w:rsidR="000D30AA" w:rsidRDefault="000D30AA" w:rsidP="000D30AA">
            <w:pPr>
              <w:pStyle w:val="ProductList-TableBody"/>
              <w:jc w:val="center"/>
            </w:pPr>
            <w:r>
              <w:t>200</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D30AA" w:rsidRPr="00F46C9B" w:rsidRDefault="000D30AA" w:rsidP="000D30AA">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Não Inclusão de Toda a Organização em Open Value         "</w:instrText>
            </w:r>
            <w:r w:rsidRPr="00F46C9B">
              <w:rPr>
                <w:color w:val="000000" w:themeColor="text1"/>
              </w:rPr>
              <w:fldChar w:fldCharType="separate"/>
            </w:r>
            <w:r w:rsidRPr="00F46C9B">
              <w:rPr>
                <w:color w:val="000000" w:themeColor="text1"/>
              </w:rPr>
              <w:t>P</w:t>
            </w:r>
            <w:r w:rsidRPr="00F46C9B">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D30AA" w:rsidRPr="00F46C9B" w:rsidRDefault="000D30AA" w:rsidP="000D30AA">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Produto Adicional         "</w:instrText>
            </w:r>
            <w:r w:rsidRPr="00F46C9B">
              <w:rPr>
                <w:color w:val="000000" w:themeColor="text1"/>
              </w:rPr>
              <w:fldChar w:fldCharType="separate"/>
            </w:r>
            <w:r w:rsidRPr="00F46C9B">
              <w:rPr>
                <w:color w:val="000000" w:themeColor="text1"/>
              </w:rPr>
              <w:t>A</w:t>
            </w:r>
            <w:r w:rsidRPr="00F46C9B">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r>
    </w:tbl>
    <w:p w:rsidR="00077D78" w:rsidRDefault="00077D78">
      <w:pPr>
        <w:pStyle w:val="ProductList-Body"/>
      </w:pPr>
    </w:p>
    <w:p w:rsidR="00077D78" w:rsidRDefault="00063D28">
      <w:pPr>
        <w:pStyle w:val="ProductList-Offering1SubSection"/>
      </w:pPr>
      <w:bookmarkStart w:id="317" w:name="_Sec781"/>
      <w:r>
        <w:t>2. Condições do Produto</w:t>
      </w:r>
      <w:bookmarkEnd w:id="317"/>
    </w:p>
    <w:tbl>
      <w:tblPr>
        <w:tblStyle w:val="PURTable"/>
        <w:tblW w:w="0" w:type="dxa"/>
        <w:tblLook w:val="04A0" w:firstRow="1" w:lastRow="0" w:firstColumn="1" w:lastColumn="0" w:noHBand="0" w:noVBand="1"/>
      </w:tblPr>
      <w:tblGrid>
        <w:gridCol w:w="3643"/>
        <w:gridCol w:w="3624"/>
        <w:gridCol w:w="3649"/>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Período Suplementar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(SCE):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2.1 Transações Cobráveis</w:t>
      </w:r>
    </w:p>
    <w:p w:rsidR="00077D78" w:rsidRDefault="00063D28">
      <w:pPr>
        <w:pStyle w:val="ProductList-Body"/>
      </w:pPr>
      <w:r>
        <w:t>Cada Bing Maps Public Website Usage Add-on SL e Bing Maps Internal Website Usage Add-on SL confere ao Cliente o número de Transações Cobráveis especificadas no nome do Produto. Na data de expiração da inscrição, todas as Transações Cobráveis adquiridas e não utilizadas são confiscadas.</w:t>
      </w:r>
    </w:p>
    <w:p w:rsidR="00077D78" w:rsidRDefault="00077D78">
      <w:pPr>
        <w:pStyle w:val="ProductList-Body"/>
      </w:pPr>
    </w:p>
    <w:p w:rsidR="00077D78" w:rsidRDefault="00063D28">
      <w:pPr>
        <w:pStyle w:val="ProductList-ClauseHeading"/>
      </w:pPr>
      <w:r>
        <w:t>2.2 Bing Maps Platinum Add-on SL</w:t>
      </w:r>
    </w:p>
    <w:p w:rsidR="00077D78" w:rsidRDefault="00063D28">
      <w:pPr>
        <w:pStyle w:val="ProductList-Body"/>
      </w:pPr>
      <w:r>
        <w:t>A Bing Maps Platinum Add-on SL pode ser adquirida apenas uma vez por inscrição e tem um limite de utilização de 400 milhões de Transações Cobráveis por ano. Os clientes que excedam este limite têm de adquirir mais Transações Cobráveis.</w:t>
      </w:r>
    </w:p>
    <w:p w:rsidR="00077D78" w:rsidRDefault="00077D78">
      <w:pPr>
        <w:pStyle w:val="ProductList-Body"/>
        <w:jc w:val="right"/>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2HeadingNoBorder"/>
      </w:pPr>
      <w:bookmarkStart w:id="318" w:name="_Sec672"/>
      <w:r>
        <w:t>Microsoft Learning</w:t>
      </w:r>
      <w:bookmarkEnd w:id="318"/>
      <w:r>
        <w:fldChar w:fldCharType="begin"/>
      </w:r>
      <w:r>
        <w:instrText xml:space="preserve"> TC "</w:instrText>
      </w:r>
      <w:bookmarkStart w:id="319" w:name="_Toc426101821"/>
      <w:r>
        <w:instrText>Microsoft Learning</w:instrText>
      </w:r>
      <w:bookmarkEnd w:id="319"/>
      <w:r>
        <w:instrText>" \l 3</w:instrText>
      </w:r>
      <w:r>
        <w:fldChar w:fldCharType="end"/>
      </w:r>
    </w:p>
    <w:p w:rsidR="00077D78" w:rsidRDefault="00063D28">
      <w:pPr>
        <w:pStyle w:val="ProductList-Offering1SubSection"/>
      </w:pPr>
      <w:bookmarkStart w:id="320" w:name="_Sec728"/>
      <w:r>
        <w:t>1. Disponibilidade do Programa</w:t>
      </w:r>
      <w:bookmarkEnd w:id="320"/>
    </w:p>
    <w:tbl>
      <w:tblPr>
        <w:tblStyle w:val="PURTable"/>
        <w:tblW w:w="10916" w:type="dxa"/>
        <w:tblLook w:val="04A0" w:firstRow="1" w:lastRow="0" w:firstColumn="1" w:lastColumn="0" w:noHBand="0" w:noVBand="1"/>
      </w:tblPr>
      <w:tblGrid>
        <w:gridCol w:w="4521"/>
        <w:gridCol w:w="818"/>
        <w:gridCol w:w="792"/>
        <w:gridCol w:w="806"/>
        <w:gridCol w:w="711"/>
        <w:gridCol w:w="833"/>
        <w:gridCol w:w="827"/>
        <w:gridCol w:w="809"/>
        <w:gridCol w:w="799"/>
      </w:tblGrid>
      <w:tr w:rsidR="00077D78" w:rsidTr="000D30AA">
        <w:trPr>
          <w:cnfStyle w:val="100000000000" w:firstRow="1" w:lastRow="0" w:firstColumn="0" w:lastColumn="0" w:oddVBand="0" w:evenVBand="0" w:oddHBand="0" w:evenHBand="0" w:firstRowFirstColumn="0" w:firstRowLastColumn="0" w:lastRowFirstColumn="0" w:lastRowLastColumn="0"/>
        </w:trPr>
        <w:tc>
          <w:tcPr>
            <w:tcW w:w="4521"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Serviços Online</w:t>
            </w:r>
          </w:p>
        </w:tc>
        <w:tc>
          <w:tcPr>
            <w:tcW w:w="818"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0AA" w:rsidTr="000D30AA">
        <w:tc>
          <w:tcPr>
            <w:tcW w:w="4521" w:type="dxa"/>
            <w:tcBorders>
              <w:top w:val="single" w:sz="6" w:space="0" w:color="FFFFFF"/>
              <w:left w:val="none" w:sz="4" w:space="0" w:color="6E6E6E"/>
              <w:bottom w:val="dashed" w:sz="4" w:space="0" w:color="BFBFBF"/>
              <w:right w:val="none" w:sz="4" w:space="0" w:color="6E6E6E"/>
            </w:tcBorders>
          </w:tcPr>
          <w:p w:rsidR="000D30AA" w:rsidRDefault="000D30AA" w:rsidP="000D30AA">
            <w:pPr>
              <w:pStyle w:val="ProductList-TableBody"/>
            </w:pPr>
            <w:r>
              <w:t>Microsoft Learning E-Reference Library</w:t>
            </w:r>
            <w:r>
              <w:fldChar w:fldCharType="begin"/>
            </w:r>
            <w:r>
              <w:instrText xml:space="preserve"> XE "Microsoft Learning E-Reference Library" </w:instrText>
            </w:r>
            <w:r>
              <w:fldChar w:fldCharType="end"/>
            </w:r>
          </w:p>
        </w:tc>
        <w:tc>
          <w:tcPr>
            <w:tcW w:w="818" w:type="dxa"/>
            <w:tcBorders>
              <w:top w:val="single" w:sz="6" w:space="0" w:color="FFFFF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D30AA" w:rsidRPr="003127BA" w:rsidRDefault="000D30AA" w:rsidP="000D30AA">
            <w:pPr>
              <w:pStyle w:val="ProductList-TableBody"/>
              <w:jc w:val="center"/>
              <w:rPr>
                <w:color w:val="000000" w:themeColor="text1"/>
              </w:rPr>
            </w:pPr>
            <w:r w:rsidRPr="003127BA">
              <w:rPr>
                <w:color w:val="000000" w:themeColor="text1"/>
              </w:rPr>
              <w:fldChar w:fldCharType="begin"/>
            </w:r>
            <w:r w:rsidRPr="003127BA">
              <w:rPr>
                <w:color w:val="000000" w:themeColor="text1"/>
              </w:rPr>
              <w:instrText>AutoTextList  \s NoStyle \t " : Produto Adicional         "</w:instrText>
            </w:r>
            <w:r w:rsidRPr="003127BA">
              <w:rPr>
                <w:color w:val="000000" w:themeColor="text1"/>
              </w:rPr>
              <w:fldChar w:fldCharType="separate"/>
            </w:r>
            <w:r w:rsidRPr="003127BA">
              <w:rPr>
                <w:color w:val="000000" w:themeColor="text1"/>
              </w:rPr>
              <w:t>A</w:t>
            </w:r>
            <w:r w:rsidRPr="003127BA">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0D30AA" w:rsidRPr="003127BA" w:rsidRDefault="000D30AA" w:rsidP="000D30AA">
            <w:pPr>
              <w:pStyle w:val="ProductList-TableBody"/>
              <w:jc w:val="center"/>
              <w:rPr>
                <w:color w:val="000000" w:themeColor="text1"/>
              </w:rPr>
            </w:pPr>
            <w:r w:rsidRPr="003127BA">
              <w:rPr>
                <w:color w:val="000000" w:themeColor="text1"/>
              </w:rPr>
              <w:t xml:space="preserve">A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0D30AA" w:rsidRPr="003127BA" w:rsidRDefault="000D30AA" w:rsidP="000D30AA">
            <w:pPr>
              <w:pStyle w:val="ProductList-TableBody"/>
              <w:jc w:val="center"/>
              <w:rPr>
                <w:color w:val="000000" w:themeColor="text1"/>
              </w:rPr>
            </w:pPr>
            <w:r w:rsidRPr="003127BA">
              <w:rPr>
                <w:color w:val="000000" w:themeColor="text1"/>
              </w:rPr>
              <w:fldChar w:fldCharType="begin"/>
            </w:r>
            <w:r w:rsidRPr="003127BA">
              <w:rPr>
                <w:color w:val="000000" w:themeColor="text1"/>
              </w:rPr>
              <w:instrText>AutoTextList  \s NoStyle \t " : Produto Adicional         "</w:instrText>
            </w:r>
            <w:r w:rsidRPr="003127BA">
              <w:rPr>
                <w:color w:val="000000" w:themeColor="text1"/>
              </w:rPr>
              <w:fldChar w:fldCharType="separate"/>
            </w:r>
            <w:r w:rsidRPr="003127BA">
              <w:rPr>
                <w:color w:val="000000" w:themeColor="text1"/>
              </w:rPr>
              <w:t>A</w:t>
            </w:r>
            <w:r w:rsidRPr="003127BA">
              <w:rPr>
                <w:color w:val="000000" w:themeColor="text1"/>
              </w:rPr>
              <w:fldChar w:fldCharType="end"/>
            </w:r>
          </w:p>
        </w:tc>
      </w:tr>
      <w:tr w:rsidR="000D30AA" w:rsidTr="000D30AA">
        <w:tc>
          <w:tcPr>
            <w:tcW w:w="4521"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Microsoft Learning IT Academy</w:t>
            </w:r>
            <w:r>
              <w:fldChar w:fldCharType="begin"/>
            </w:r>
            <w:r>
              <w:instrText xml:space="preserve"> XE "Microsoft Learning IT Academy" </w:instrText>
            </w:r>
            <w:r>
              <w:fldChar w:fldCharType="end"/>
            </w:r>
          </w:p>
        </w:tc>
        <w:tc>
          <w:tcPr>
            <w:tcW w:w="818"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75</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0D30AA" w:rsidRPr="003127BA" w:rsidRDefault="000D30AA" w:rsidP="000D30AA">
            <w:pPr>
              <w:pStyle w:val="ProductList-TableBody"/>
              <w:jc w:val="center"/>
              <w:rPr>
                <w:color w:val="000000" w:themeColor="text1"/>
              </w:rPr>
            </w:pPr>
            <w:r w:rsidRPr="003127BA">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0D30AA" w:rsidRPr="003127BA" w:rsidRDefault="000D30AA" w:rsidP="000D30AA">
            <w:pPr>
              <w:pStyle w:val="ProductList-TableBody"/>
              <w:jc w:val="center"/>
              <w:rPr>
                <w:color w:val="000000" w:themeColor="text1"/>
              </w:rPr>
            </w:pPr>
            <w:r w:rsidRPr="003127BA">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0D30AA" w:rsidRPr="003127BA" w:rsidRDefault="000D30AA" w:rsidP="000D30AA">
            <w:pPr>
              <w:pStyle w:val="ProductList-TableBody"/>
              <w:jc w:val="center"/>
              <w:rPr>
                <w:color w:val="000000" w:themeColor="text1"/>
              </w:rPr>
            </w:pPr>
            <w:r w:rsidRPr="003127BA">
              <w:rPr>
                <w:color w:val="000000" w:themeColor="text1"/>
              </w:rPr>
              <w:fldChar w:fldCharType="begin"/>
            </w:r>
            <w:r w:rsidRPr="003127BA">
              <w:rPr>
                <w:color w:val="000000" w:themeColor="text1"/>
              </w:rPr>
              <w:instrText>AutoTextList  \s NoStyle \t " : Produto Adicional         "</w:instrText>
            </w:r>
            <w:r w:rsidRPr="003127BA">
              <w:rPr>
                <w:color w:val="000000" w:themeColor="text1"/>
              </w:rPr>
              <w:fldChar w:fldCharType="separate"/>
            </w:r>
            <w:r w:rsidRPr="003127BA">
              <w:rPr>
                <w:color w:val="000000" w:themeColor="text1"/>
              </w:rPr>
              <w:t>A</w:t>
            </w:r>
            <w:r w:rsidRPr="003127BA">
              <w:rPr>
                <w:color w:val="000000" w:themeColor="text1"/>
              </w:rPr>
              <w:fldChar w:fldCharType="end"/>
            </w:r>
          </w:p>
        </w:tc>
      </w:tr>
      <w:tr w:rsidR="000D30AA" w:rsidTr="000D30AA">
        <w:tc>
          <w:tcPr>
            <w:tcW w:w="4521"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818"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D30AA" w:rsidRPr="003127BA" w:rsidRDefault="000D30AA" w:rsidP="000D30AA">
            <w:pPr>
              <w:pStyle w:val="ProductList-TableBody"/>
              <w:jc w:val="center"/>
              <w:rPr>
                <w:color w:val="000000" w:themeColor="text1"/>
              </w:rPr>
            </w:pPr>
            <w:r w:rsidRPr="003127BA">
              <w:rPr>
                <w:color w:val="000000" w:themeColor="text1"/>
              </w:rPr>
              <w:fldChar w:fldCharType="begin"/>
            </w:r>
            <w:r w:rsidRPr="003127BA">
              <w:rPr>
                <w:color w:val="000000" w:themeColor="text1"/>
              </w:rPr>
              <w:instrText>AutoTextList  \s NoStyle \t " : Produto Adicional         "</w:instrText>
            </w:r>
            <w:r w:rsidRPr="003127BA">
              <w:rPr>
                <w:color w:val="000000" w:themeColor="text1"/>
              </w:rPr>
              <w:fldChar w:fldCharType="separate"/>
            </w:r>
            <w:r w:rsidRPr="003127BA">
              <w:rPr>
                <w:color w:val="000000" w:themeColor="text1"/>
              </w:rPr>
              <w:t>A</w:t>
            </w:r>
            <w:r w:rsidRPr="003127BA">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0D30AA" w:rsidRPr="003127BA" w:rsidRDefault="000D30AA" w:rsidP="000D30AA">
            <w:pPr>
              <w:pStyle w:val="ProductList-TableBody"/>
              <w:jc w:val="center"/>
              <w:rPr>
                <w:color w:val="000000" w:themeColor="text1"/>
              </w:rPr>
            </w:pPr>
            <w:r w:rsidRPr="003127BA">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0D30AA" w:rsidRPr="003127BA" w:rsidRDefault="000D30AA" w:rsidP="000D30AA">
            <w:pPr>
              <w:pStyle w:val="ProductList-TableBody"/>
              <w:jc w:val="center"/>
              <w:rPr>
                <w:color w:val="000000" w:themeColor="text1"/>
              </w:rPr>
            </w:pPr>
            <w:r w:rsidRPr="003127BA">
              <w:rPr>
                <w:color w:val="000000" w:themeColor="text1"/>
              </w:rPr>
              <w:fldChar w:fldCharType="begin"/>
            </w:r>
            <w:r w:rsidRPr="003127BA">
              <w:rPr>
                <w:color w:val="000000" w:themeColor="text1"/>
              </w:rPr>
              <w:instrText>AutoTextList  \s NoStyle \t " : Produto Adicional         "</w:instrText>
            </w:r>
            <w:r w:rsidRPr="003127BA">
              <w:rPr>
                <w:color w:val="000000" w:themeColor="text1"/>
              </w:rPr>
              <w:fldChar w:fldCharType="separate"/>
            </w:r>
            <w:r w:rsidRPr="003127BA">
              <w:rPr>
                <w:color w:val="000000" w:themeColor="text1"/>
              </w:rPr>
              <w:t>A</w:t>
            </w:r>
            <w:r w:rsidRPr="003127BA">
              <w:rPr>
                <w:color w:val="000000" w:themeColor="text1"/>
              </w:rPr>
              <w:fldChar w:fldCharType="end"/>
            </w:r>
          </w:p>
        </w:tc>
      </w:tr>
      <w:tr w:rsidR="000D30AA" w:rsidTr="000D30AA">
        <w:tc>
          <w:tcPr>
            <w:tcW w:w="4521"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Microsoft Learning MCP 30 Exam Vouchers</w:t>
            </w:r>
            <w:r>
              <w:fldChar w:fldCharType="begin"/>
            </w:r>
            <w:r>
              <w:instrText xml:space="preserve"> XE "Microsoft Learning MCP 30 Exam Vouchers" </w:instrText>
            </w:r>
            <w:r>
              <w:fldChar w:fldCharType="end"/>
            </w:r>
            <w:r>
              <w:t xml:space="preserve"> (SL de Utilizador)</w:t>
            </w:r>
          </w:p>
        </w:tc>
        <w:tc>
          <w:tcPr>
            <w:tcW w:w="818"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75</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0D30AA" w:rsidRPr="003127BA" w:rsidRDefault="000D30AA" w:rsidP="000D30AA">
            <w:pPr>
              <w:pStyle w:val="ProductList-TableBody"/>
              <w:jc w:val="center"/>
              <w:rPr>
                <w:color w:val="000000" w:themeColor="text1"/>
              </w:rPr>
            </w:pPr>
            <w:r w:rsidRPr="003127BA">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0D30AA" w:rsidRPr="003127BA" w:rsidRDefault="000D30AA" w:rsidP="000D30AA">
            <w:pPr>
              <w:pStyle w:val="ProductList-TableBody"/>
              <w:jc w:val="center"/>
              <w:rPr>
                <w:color w:val="000000" w:themeColor="text1"/>
              </w:rPr>
            </w:pPr>
            <w:r w:rsidRPr="003127BA">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0D30AA" w:rsidRPr="003127BA" w:rsidRDefault="000D30AA" w:rsidP="000D30AA">
            <w:pPr>
              <w:pStyle w:val="ProductList-TableBody"/>
              <w:jc w:val="center"/>
              <w:rPr>
                <w:color w:val="000000" w:themeColor="text1"/>
              </w:rPr>
            </w:pPr>
            <w:r w:rsidRPr="003127BA">
              <w:rPr>
                <w:color w:val="000000" w:themeColor="text1"/>
              </w:rPr>
              <w:t xml:space="preserve">A </w:t>
            </w:r>
          </w:p>
        </w:tc>
      </w:tr>
      <w:tr w:rsidR="000D30AA" w:rsidTr="000D30AA">
        <w:tc>
          <w:tcPr>
            <w:tcW w:w="4521" w:type="dxa"/>
            <w:tcBorders>
              <w:top w:val="dashed" w:sz="4" w:space="0" w:color="BFBFBF"/>
              <w:left w:val="none" w:sz="4" w:space="0" w:color="6E6E6E"/>
              <w:bottom w:val="dashed" w:sz="4" w:space="0" w:color="BFBFBF"/>
              <w:right w:val="none" w:sz="4" w:space="0" w:color="6E6E6E"/>
            </w:tcBorders>
          </w:tcPr>
          <w:p w:rsidR="000D30AA" w:rsidRDefault="000D30AA" w:rsidP="000D30AA">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de Serviços)</w:t>
            </w:r>
          </w:p>
        </w:tc>
        <w:tc>
          <w:tcPr>
            <w:tcW w:w="818" w:type="dxa"/>
            <w:tcBorders>
              <w:top w:val="dashed" w:sz="4" w:space="0" w:color="BFBFBF"/>
              <w:left w:val="none" w:sz="4" w:space="0" w:color="6E6E6E"/>
              <w:bottom w:val="dashed" w:sz="4" w:space="0" w:color="BFBFBF"/>
              <w:right w:val="single" w:sz="6" w:space="0" w:color="FFFFFF"/>
            </w:tcBorders>
          </w:tcPr>
          <w:p w:rsidR="000D30AA" w:rsidRDefault="000D30AA" w:rsidP="000D30AA">
            <w:pPr>
              <w:pStyle w:val="ProductList-TableBody"/>
              <w:jc w:val="center"/>
            </w:pPr>
            <w:r>
              <w:t>125</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0D30AA" w:rsidRPr="003127BA" w:rsidRDefault="000D30AA" w:rsidP="000D30AA">
            <w:pPr>
              <w:pStyle w:val="ProductList-TableBody"/>
              <w:jc w:val="center"/>
              <w:rPr>
                <w:color w:val="000000" w:themeColor="text1"/>
              </w:rPr>
            </w:pPr>
            <w:r w:rsidRPr="003127BA">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0D30AA" w:rsidRPr="003127BA" w:rsidRDefault="000D30AA" w:rsidP="000D30AA">
            <w:pPr>
              <w:pStyle w:val="ProductList-TableBody"/>
              <w:jc w:val="center"/>
              <w:rPr>
                <w:color w:val="000000" w:themeColor="text1"/>
              </w:rPr>
            </w:pPr>
            <w:r w:rsidRPr="003127BA">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0D30AA" w:rsidRPr="003127BA" w:rsidRDefault="000D30AA" w:rsidP="000D30AA">
            <w:pPr>
              <w:pStyle w:val="ProductList-TableBody"/>
              <w:jc w:val="center"/>
              <w:rPr>
                <w:color w:val="000000" w:themeColor="text1"/>
              </w:rPr>
            </w:pPr>
            <w:r w:rsidRPr="003127BA">
              <w:rPr>
                <w:color w:val="000000" w:themeColor="text1"/>
              </w:rPr>
              <w:t xml:space="preserve"> A</w:t>
            </w:r>
          </w:p>
        </w:tc>
      </w:tr>
      <w:tr w:rsidR="000D30AA" w:rsidTr="000D30AA">
        <w:tc>
          <w:tcPr>
            <w:tcW w:w="4521" w:type="dxa"/>
            <w:tcBorders>
              <w:top w:val="dashed" w:sz="4" w:space="0" w:color="BFBFBF"/>
              <w:left w:val="none" w:sz="4" w:space="0" w:color="6E6E6E"/>
              <w:bottom w:val="none" w:sz="4" w:space="0" w:color="BFBFBF"/>
              <w:right w:val="none" w:sz="4" w:space="0" w:color="6E6E6E"/>
            </w:tcBorders>
          </w:tcPr>
          <w:p w:rsidR="000D30AA" w:rsidRDefault="000D30AA" w:rsidP="000D30AA">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de Serviços)</w:t>
            </w:r>
          </w:p>
        </w:tc>
        <w:tc>
          <w:tcPr>
            <w:tcW w:w="818" w:type="dxa"/>
            <w:tcBorders>
              <w:top w:val="dashed" w:sz="4" w:space="0" w:color="BFBFBF"/>
              <w:left w:val="none" w:sz="4" w:space="0" w:color="6E6E6E"/>
              <w:bottom w:val="none" w:sz="4" w:space="0" w:color="BFBFBF"/>
              <w:right w:val="single" w:sz="6" w:space="0" w:color="FFFFFF"/>
            </w:tcBorders>
          </w:tcPr>
          <w:p w:rsidR="000D30AA" w:rsidRDefault="000D30AA" w:rsidP="000D30AA">
            <w:pPr>
              <w:pStyle w:val="ProductList-TableBody"/>
              <w:jc w:val="center"/>
            </w:pPr>
            <w:r>
              <w:t>125</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0D30AA" w:rsidRPr="003127BA" w:rsidRDefault="000D30AA" w:rsidP="000D30AA">
            <w:pPr>
              <w:pStyle w:val="ProductList-TableBody"/>
              <w:jc w:val="center"/>
              <w:rPr>
                <w:color w:val="000000" w:themeColor="text1"/>
              </w:rPr>
            </w:pPr>
            <w:r w:rsidRPr="003127BA">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0D30AA" w:rsidRPr="003127BA" w:rsidRDefault="000D30AA" w:rsidP="000D30AA">
            <w:pPr>
              <w:pStyle w:val="ProductList-TableBody"/>
              <w:jc w:val="center"/>
              <w:rPr>
                <w:color w:val="000000" w:themeColor="text1"/>
              </w:rPr>
            </w:pPr>
            <w:r w:rsidRPr="003127BA">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0D30AA" w:rsidRPr="003127BA" w:rsidRDefault="000D30AA" w:rsidP="000D30AA">
            <w:pPr>
              <w:pStyle w:val="ProductList-TableBody"/>
              <w:jc w:val="center"/>
              <w:rPr>
                <w:color w:val="000000" w:themeColor="text1"/>
              </w:rPr>
            </w:pPr>
            <w:r w:rsidRPr="003127BA">
              <w:rPr>
                <w:color w:val="000000" w:themeColor="text1"/>
              </w:rPr>
              <w:t xml:space="preserve"> A</w:t>
            </w:r>
          </w:p>
        </w:tc>
      </w:tr>
    </w:tbl>
    <w:p w:rsidR="00077D78" w:rsidRDefault="00063D28">
      <w:pPr>
        <w:pStyle w:val="ProductList-Offering1SubSection"/>
      </w:pPr>
      <w:bookmarkStart w:id="321" w:name="_Sec783"/>
      <w:r>
        <w:t>2. Condições do Produto</w:t>
      </w:r>
      <w:bookmarkEnd w:id="321"/>
    </w:p>
    <w:tbl>
      <w:tblPr>
        <w:tblStyle w:val="PURTable"/>
        <w:tblW w:w="0" w:type="dxa"/>
        <w:tblLook w:val="04A0" w:firstRow="1" w:lastRow="0" w:firstColumn="1" w:lastColumn="0" w:noHBand="0" w:noVBand="1"/>
      </w:tblPr>
      <w:tblGrid>
        <w:gridCol w:w="3643"/>
        <w:gridCol w:w="3624"/>
        <w:gridCol w:w="3649"/>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Período Suplementar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(SCE):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pPr>
    </w:p>
    <w:p w:rsidR="00077D78" w:rsidRDefault="00063D28">
      <w:pPr>
        <w:pStyle w:val="ProductList-ClauseHeading"/>
      </w:pPr>
      <w:r>
        <w:t>2.1 Vouchers</w:t>
      </w:r>
    </w:p>
    <w:p w:rsidR="00077D78" w:rsidRDefault="00063D28">
      <w:pPr>
        <w:pStyle w:val="ProductList-Body"/>
      </w:pPr>
      <w:r>
        <w:t xml:space="preserve">Os vouchers são fornecidos no momento da aquisição e expiram 12 meses depois da data de aquisição. </w:t>
      </w:r>
    </w:p>
    <w:p w:rsidR="00077D78" w:rsidRDefault="00077D78">
      <w:pPr>
        <w:pStyle w:val="ProductList-Body"/>
      </w:pPr>
    </w:p>
    <w:p w:rsidR="00077D78" w:rsidRDefault="00063D28">
      <w:pPr>
        <w:pStyle w:val="ProductList-ClauseHeading"/>
      </w:pPr>
      <w:r>
        <w:t>2.2 Microsoft Office Specialist (MOS) Microsoft Technology Associate (MTA) e Microsoft Certification Educator Exam Site License</w:t>
      </w:r>
    </w:p>
    <w:p w:rsidR="00077D78" w:rsidRDefault="00063D28">
      <w:pPr>
        <w:pStyle w:val="ProductList-Body"/>
      </w:pPr>
      <w:r>
        <w:t xml:space="preserve">O Cliente tem de ser um centro de testes autorizado Certiport para ser elegível para a </w:t>
      </w:r>
      <w:r>
        <w:fldChar w:fldCharType="begin"/>
      </w:r>
      <w:r>
        <w:instrText xml:space="preserve"> AutoTextList   \s NoStyle \t " designa o direito de transferir, instalar, aceder e utilizar um Produto." </w:instrText>
      </w:r>
      <w:r>
        <w:fldChar w:fldCharType="separate"/>
      </w:r>
      <w:r>
        <w:rPr>
          <w:color w:val="0563C1"/>
        </w:rPr>
        <w:t>Licença</w:t>
      </w:r>
      <w:r>
        <w:fldChar w:fldCharType="end"/>
      </w:r>
      <w:r>
        <w:t xml:space="preserve"> de local. A </w:t>
      </w:r>
      <w:r>
        <w:fldChar w:fldCharType="begin"/>
      </w:r>
      <w:r>
        <w:instrText xml:space="preserve"> AutoTextList   \s NoStyle \t "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de certificação não utilizados serão confiscados.</w:t>
      </w:r>
    </w:p>
    <w:p w:rsidR="00077D78" w:rsidRDefault="00077D78">
      <w:pPr>
        <w:pStyle w:val="ProductList-Body"/>
        <w:jc w:val="right"/>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2HeadingNoBorder"/>
      </w:pPr>
      <w:bookmarkStart w:id="322" w:name="_Sec673"/>
      <w:r>
        <w:t>Microsoft Translator</w:t>
      </w:r>
      <w:bookmarkEnd w:id="322"/>
      <w:r>
        <w:fldChar w:fldCharType="begin"/>
      </w:r>
      <w:r>
        <w:instrText xml:space="preserve"> TC "</w:instrText>
      </w:r>
      <w:bookmarkStart w:id="323" w:name="_Toc426101822"/>
      <w:r>
        <w:instrText>Microsoft Translator</w:instrText>
      </w:r>
      <w:bookmarkEnd w:id="323"/>
      <w:r>
        <w:instrText>" \l 3</w:instrText>
      </w:r>
      <w:r>
        <w:fldChar w:fldCharType="end"/>
      </w:r>
    </w:p>
    <w:p w:rsidR="00077D78" w:rsidRDefault="00063D28">
      <w:pPr>
        <w:pStyle w:val="ProductList-Offering1SubSection"/>
      </w:pPr>
      <w:bookmarkStart w:id="324" w:name="_Sec729"/>
      <w:r>
        <w:t>1. Disponibilidade do Programa</w:t>
      </w:r>
      <w:bookmarkEnd w:id="324"/>
    </w:p>
    <w:tbl>
      <w:tblPr>
        <w:tblStyle w:val="PURTable"/>
        <w:tblW w:w="0" w:type="dxa"/>
        <w:tblLook w:val="04A0" w:firstRow="1" w:lastRow="0" w:firstColumn="1" w:lastColumn="0" w:noHBand="0" w:noVBand="1"/>
      </w:tblPr>
      <w:tblGrid>
        <w:gridCol w:w="4520"/>
        <w:gridCol w:w="818"/>
        <w:gridCol w:w="793"/>
        <w:gridCol w:w="806"/>
        <w:gridCol w:w="711"/>
        <w:gridCol w:w="833"/>
        <w:gridCol w:w="827"/>
        <w:gridCol w:w="809"/>
        <w:gridCol w:w="799"/>
      </w:tblGrid>
      <w:tr w:rsidR="00077D7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7D78">
        <w:tc>
          <w:tcPr>
            <w:tcW w:w="5020" w:type="dxa"/>
            <w:tcBorders>
              <w:top w:val="single" w:sz="6" w:space="0" w:color="FFFFFF"/>
              <w:left w:val="none" w:sz="4" w:space="0" w:color="6E6E6E"/>
              <w:bottom w:val="none" w:sz="4" w:space="0" w:color="BFBFBF"/>
              <w:right w:val="none" w:sz="4" w:space="0" w:color="6E6E6E"/>
            </w:tcBorders>
          </w:tcPr>
          <w:p w:rsidR="00077D78" w:rsidRDefault="00063D28">
            <w:pPr>
              <w:pStyle w:val="ProductList-TableBody"/>
            </w:pPr>
            <w: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D78" w:rsidRDefault="000D30AA">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r>
    </w:tbl>
    <w:p w:rsidR="00077D78" w:rsidRDefault="00063D28">
      <w:pPr>
        <w:pStyle w:val="ProductList-Offering1SubSection"/>
      </w:pPr>
      <w:bookmarkStart w:id="325" w:name="_Sec784"/>
      <w:r>
        <w:t>2. Condições do Produto</w:t>
      </w:r>
      <w:bookmarkEnd w:id="325"/>
    </w:p>
    <w:tbl>
      <w:tblPr>
        <w:tblStyle w:val="PURTable"/>
        <w:tblW w:w="0" w:type="dxa"/>
        <w:tblLook w:val="04A0" w:firstRow="1" w:lastRow="0" w:firstColumn="1" w:lastColumn="0" w:noHBand="0" w:noVBand="1"/>
      </w:tblPr>
      <w:tblGrid>
        <w:gridCol w:w="3643"/>
        <w:gridCol w:w="3624"/>
        <w:gridCol w:w="3649"/>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Termos e condições que regem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Período Suplementar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D78" w:rsidRDefault="00063D28">
            <w:pPr>
              <w:pStyle w:val="ProductList-TableBody"/>
            </w:pPr>
            <w:r>
              <w:fldChar w:fldCharType="begin"/>
            </w:r>
            <w:r>
              <w:instrText xml:space="preserve"> AutoTextList   \s NoStyle \t ":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(SCE):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jc w:val="right"/>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2HeadingNoBorder"/>
      </w:pPr>
      <w:bookmarkStart w:id="326" w:name="_Sec674"/>
      <w:r>
        <w:t>Power BI Pro</w:t>
      </w:r>
      <w:bookmarkEnd w:id="326"/>
      <w:r>
        <w:fldChar w:fldCharType="begin"/>
      </w:r>
      <w:r>
        <w:instrText xml:space="preserve"> TC "</w:instrText>
      </w:r>
      <w:bookmarkStart w:id="327" w:name="_Toc426101823"/>
      <w:r>
        <w:instrText>Power BI Pro</w:instrText>
      </w:r>
      <w:bookmarkEnd w:id="327"/>
      <w:r>
        <w:instrText>" \l 3</w:instrText>
      </w:r>
      <w:r>
        <w:fldChar w:fldCharType="end"/>
      </w:r>
    </w:p>
    <w:p w:rsidR="00077D78" w:rsidRDefault="00063D28">
      <w:pPr>
        <w:pStyle w:val="ProductList-Offering1SubSection"/>
      </w:pPr>
      <w:bookmarkStart w:id="328" w:name="_Sec730"/>
      <w:r>
        <w:t>1. Disponibilidade do Programa</w:t>
      </w:r>
      <w:bookmarkEnd w:id="328"/>
    </w:p>
    <w:tbl>
      <w:tblPr>
        <w:tblStyle w:val="PURTable"/>
        <w:tblW w:w="10916" w:type="dxa"/>
        <w:tblLook w:val="04A0" w:firstRow="1" w:lastRow="0" w:firstColumn="1" w:lastColumn="0" w:noHBand="0" w:noVBand="1"/>
      </w:tblPr>
      <w:tblGrid>
        <w:gridCol w:w="4512"/>
        <w:gridCol w:w="818"/>
        <w:gridCol w:w="795"/>
        <w:gridCol w:w="807"/>
        <w:gridCol w:w="712"/>
        <w:gridCol w:w="834"/>
        <w:gridCol w:w="828"/>
        <w:gridCol w:w="810"/>
        <w:gridCol w:w="800"/>
      </w:tblGrid>
      <w:tr w:rsidR="00077D78" w:rsidTr="000D30AA">
        <w:trPr>
          <w:cnfStyle w:val="100000000000" w:firstRow="1" w:lastRow="0" w:firstColumn="0" w:lastColumn="0" w:oddVBand="0" w:evenVBand="0" w:oddHBand="0" w:evenHBand="0" w:firstRowFirstColumn="0" w:firstRowLastColumn="0" w:lastRowFirstColumn="0" w:lastRowLastColumn="0"/>
        </w:trPr>
        <w:tc>
          <w:tcPr>
            <w:tcW w:w="4512"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Serviços Online</w:t>
            </w:r>
          </w:p>
        </w:tc>
        <w:tc>
          <w:tcPr>
            <w:tcW w:w="818"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rPr>
                <w:color w:val="FFFFFF"/>
              </w:rPr>
              <w:t>Ponto</w:t>
            </w:r>
          </w:p>
        </w:tc>
        <w:tc>
          <w:tcPr>
            <w:tcW w:w="795"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0AA" w:rsidTr="000D30AA">
        <w:tc>
          <w:tcPr>
            <w:tcW w:w="4512" w:type="dxa"/>
            <w:tcBorders>
              <w:top w:val="single" w:sz="6" w:space="0" w:color="FFFFFF"/>
              <w:left w:val="none" w:sz="4" w:space="0" w:color="6E6E6E"/>
              <w:bottom w:val="dashed" w:sz="4" w:space="0" w:color="BFBFBF"/>
              <w:right w:val="none" w:sz="4" w:space="0" w:color="6E6E6E"/>
            </w:tcBorders>
          </w:tcPr>
          <w:p w:rsidR="000D30AA" w:rsidRDefault="000D30AA" w:rsidP="000D30AA">
            <w:pPr>
              <w:pStyle w:val="ProductList-TableBody"/>
            </w:pPr>
            <w:r>
              <w:t>Power BI Pro</w:t>
            </w:r>
            <w:r>
              <w:fldChar w:fldCharType="begin"/>
            </w:r>
            <w:r>
              <w:instrText xml:space="preserve"> XE "Power BI Pro" </w:instrText>
            </w:r>
            <w:r>
              <w:fldChar w:fldCharType="end"/>
            </w:r>
          </w:p>
        </w:tc>
        <w:tc>
          <w:tcPr>
            <w:tcW w:w="818" w:type="dxa"/>
            <w:tcBorders>
              <w:top w:val="single" w:sz="6" w:space="0" w:color="FFFFFF"/>
              <w:left w:val="none" w:sz="4" w:space="0" w:color="6E6E6E"/>
              <w:bottom w:val="dashed" w:sz="4" w:space="0" w:color="BFBFBF"/>
              <w:right w:val="single" w:sz="6" w:space="0" w:color="FFFFFF"/>
            </w:tcBorders>
          </w:tcPr>
          <w:p w:rsidR="000D30AA" w:rsidRDefault="000D30AA" w:rsidP="000D30AA">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 xml:space="preserve"> AutoTextList   \s NoStyle \t "Open License e Open Value" </w:instrText>
            </w:r>
            <w:r w:rsidRPr="000D30AA">
              <w:rPr>
                <w:color w:val="000000" w:themeColor="text1"/>
              </w:rPr>
              <w:fldChar w:fldCharType="separate"/>
            </w:r>
            <w:r w:rsidRPr="000D30AA">
              <w:rPr>
                <w:color w:val="000000" w:themeColor="text1"/>
              </w:rPr>
              <w:t>OF</w:t>
            </w:r>
            <w:r w:rsidRPr="000D30A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0D30AA" w:rsidRPr="003127BA" w:rsidRDefault="000D30AA" w:rsidP="000D30AA">
            <w:pPr>
              <w:pStyle w:val="ProductList-TableBody"/>
              <w:jc w:val="center"/>
              <w:rPr>
                <w:color w:val="000000" w:themeColor="text1"/>
              </w:rPr>
            </w:pPr>
            <w:r w:rsidRPr="003127BA">
              <w:rPr>
                <w:color w:val="000000" w:themeColor="text1"/>
              </w:rPr>
              <w:fldChar w:fldCharType="begin"/>
            </w:r>
            <w:r w:rsidRPr="003127BA">
              <w:rPr>
                <w:color w:val="000000" w:themeColor="text1"/>
              </w:rPr>
              <w:instrText>AutoTextList  \s NoStyle \t " : Não Inclusão de Toda a Organização em Open Value         "</w:instrText>
            </w:r>
            <w:r w:rsidRPr="003127BA">
              <w:rPr>
                <w:color w:val="000000" w:themeColor="text1"/>
              </w:rPr>
              <w:fldChar w:fldCharType="separate"/>
            </w:r>
            <w:r w:rsidRPr="003127BA">
              <w:rPr>
                <w:color w:val="000000" w:themeColor="text1"/>
              </w:rPr>
              <w:t>P</w:t>
            </w:r>
            <w:r w:rsidRPr="003127BA">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D30AA" w:rsidRPr="003127BA" w:rsidRDefault="000D30AA" w:rsidP="000D30AA">
            <w:pPr>
              <w:pStyle w:val="ProductList-TableBody"/>
              <w:jc w:val="center"/>
              <w:rPr>
                <w:color w:val="000000" w:themeColor="text1"/>
              </w:rPr>
            </w:pPr>
            <w:r w:rsidRPr="003127BA">
              <w:rPr>
                <w:color w:val="000000" w:themeColor="text1"/>
              </w:rPr>
              <w:fldChar w:fldCharType="begin"/>
            </w:r>
            <w:r w:rsidRPr="003127BA">
              <w:rPr>
                <w:color w:val="000000" w:themeColor="text1"/>
              </w:rPr>
              <w:instrText>AutoTextList  \s NoStyle \t " : Produto Adicional         "</w:instrText>
            </w:r>
            <w:r w:rsidRPr="003127BA">
              <w:rPr>
                <w:color w:val="000000" w:themeColor="text1"/>
              </w:rPr>
              <w:fldChar w:fldCharType="separate"/>
            </w:r>
            <w:r w:rsidRPr="003127BA">
              <w:rPr>
                <w:color w:val="000000" w:themeColor="text1"/>
              </w:rPr>
              <w:t>A</w:t>
            </w:r>
            <w:r w:rsidRPr="003127BA">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0D30AA" w:rsidRPr="003127BA" w:rsidRDefault="000D30AA" w:rsidP="000D30AA">
            <w:pPr>
              <w:pStyle w:val="ProductList-TableBody"/>
              <w:jc w:val="center"/>
              <w:rPr>
                <w:color w:val="000000" w:themeColor="text1"/>
              </w:rPr>
            </w:pPr>
            <w:r w:rsidRPr="003127BA">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0D30AA" w:rsidRPr="003127BA" w:rsidRDefault="000D30AA" w:rsidP="000D30AA">
            <w:pPr>
              <w:pStyle w:val="ProductList-TableBody"/>
              <w:jc w:val="center"/>
              <w:rPr>
                <w:color w:val="000000" w:themeColor="text1"/>
              </w:rPr>
            </w:pPr>
            <w:r w:rsidRPr="003127BA">
              <w:rPr>
                <w:color w:val="000000" w:themeColor="text1"/>
              </w:rPr>
              <w:t xml:space="preserve"> </w:t>
            </w:r>
          </w:p>
        </w:tc>
      </w:tr>
      <w:tr w:rsidR="000D30AA" w:rsidTr="000D30AA">
        <w:tc>
          <w:tcPr>
            <w:tcW w:w="4512" w:type="dxa"/>
            <w:tcBorders>
              <w:top w:val="dashed" w:sz="4" w:space="0" w:color="BFBFBF"/>
              <w:left w:val="none" w:sz="4" w:space="0" w:color="6E6E6E"/>
              <w:bottom w:val="none" w:sz="4" w:space="0" w:color="BFBFBF"/>
              <w:right w:val="none" w:sz="4" w:space="0" w:color="6E6E6E"/>
            </w:tcBorders>
          </w:tcPr>
          <w:p w:rsidR="000D30AA" w:rsidRDefault="000D30AA" w:rsidP="000D30AA">
            <w:pPr>
              <w:pStyle w:val="ProductList-TableBody"/>
            </w:pPr>
            <w:r>
              <w:t>Power BI Pro A</w:t>
            </w:r>
            <w:r>
              <w:fldChar w:fldCharType="begin"/>
            </w:r>
            <w:r>
              <w:instrText xml:space="preserve"> XE "Power BI Pro A" </w:instrText>
            </w:r>
            <w:r>
              <w:fldChar w:fldCharType="end"/>
            </w:r>
          </w:p>
        </w:tc>
        <w:tc>
          <w:tcPr>
            <w:tcW w:w="818" w:type="dxa"/>
            <w:tcBorders>
              <w:top w:val="dashed" w:sz="4" w:space="0" w:color="BFBFBF"/>
              <w:left w:val="none" w:sz="4" w:space="0" w:color="6E6E6E"/>
              <w:bottom w:val="none" w:sz="4" w:space="0" w:color="BFBFBF"/>
              <w:right w:val="single" w:sz="6" w:space="0" w:color="FFFFFF"/>
            </w:tcBorders>
          </w:tcPr>
          <w:p w:rsidR="000D30AA" w:rsidRDefault="000D30AA" w:rsidP="000D30AA">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0D30AA" w:rsidRPr="000D30AA" w:rsidRDefault="000D30AA" w:rsidP="000D30AA">
            <w:pPr>
              <w:pStyle w:val="ProductList-TableBody"/>
              <w:jc w:val="center"/>
              <w:rPr>
                <w:color w:val="000000" w:themeColor="text1"/>
              </w:rPr>
            </w:pPr>
            <w:r w:rsidRPr="000D30AA">
              <w:rPr>
                <w:color w:val="000000" w:themeColor="text1"/>
              </w:rPr>
              <w:fldChar w:fldCharType="begin"/>
            </w:r>
            <w:r w:rsidRPr="000D30AA">
              <w:rPr>
                <w:color w:val="000000" w:themeColor="text1"/>
              </w:rPr>
              <w:instrText xml:space="preserve"> AutoTextList   \s NoStyle \t "Open License e Open Value" </w:instrText>
            </w:r>
            <w:r w:rsidRPr="000D30AA">
              <w:rPr>
                <w:color w:val="000000" w:themeColor="text1"/>
              </w:rPr>
              <w:fldChar w:fldCharType="separate"/>
            </w:r>
            <w:r w:rsidRPr="000D30AA">
              <w:rPr>
                <w:color w:val="000000" w:themeColor="text1"/>
              </w:rPr>
              <w:t>OF</w:t>
            </w:r>
            <w:r w:rsidRPr="000D30A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0D30AA" w:rsidRPr="003127BA" w:rsidRDefault="000D30AA" w:rsidP="000D30AA">
            <w:pPr>
              <w:pStyle w:val="ProductList-TableBody"/>
              <w:jc w:val="center"/>
              <w:rPr>
                <w:color w:val="000000" w:themeColor="text1"/>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0D30AA" w:rsidRPr="003127BA" w:rsidRDefault="000D30AA" w:rsidP="000D30AA">
            <w:pPr>
              <w:pStyle w:val="ProductList-TableBody"/>
              <w:jc w:val="center"/>
              <w:rPr>
                <w:color w:val="000000" w:themeColor="text1"/>
              </w:rPr>
            </w:pP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0D30AA" w:rsidRPr="003127BA" w:rsidRDefault="000D30AA" w:rsidP="000D30AA">
            <w:pPr>
              <w:pStyle w:val="ProductList-TableBody"/>
              <w:jc w:val="center"/>
              <w:rPr>
                <w:color w:val="000000" w:themeColor="text1"/>
              </w:rPr>
            </w:pPr>
            <w:r w:rsidRPr="003127BA">
              <w:rPr>
                <w:color w:val="000000" w:themeColor="text1"/>
              </w:rPr>
              <w:t xml:space="preserve">A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0D30AA" w:rsidRPr="003127BA" w:rsidRDefault="000D30AA" w:rsidP="000D30AA">
            <w:pPr>
              <w:pStyle w:val="ProductList-TableBody"/>
              <w:jc w:val="center"/>
              <w:rPr>
                <w:color w:val="000000" w:themeColor="text1"/>
              </w:rPr>
            </w:pPr>
            <w:r w:rsidRPr="003127BA">
              <w:rPr>
                <w:color w:val="000000" w:themeColor="text1"/>
              </w:rPr>
              <w:t>A,ST</w:t>
            </w:r>
          </w:p>
        </w:tc>
      </w:tr>
    </w:tbl>
    <w:p w:rsidR="00077D78" w:rsidRDefault="00063D28">
      <w:pPr>
        <w:pStyle w:val="ProductList-Offering1SubSection"/>
      </w:pPr>
      <w:bookmarkStart w:id="329" w:name="_Sec785"/>
      <w:r>
        <w:t>2. Condições do Produto</w:t>
      </w:r>
      <w:bookmarkEnd w:id="329"/>
    </w:p>
    <w:tbl>
      <w:tblPr>
        <w:tblStyle w:val="PURTable"/>
        <w:tblW w:w="0" w:type="dxa"/>
        <w:tblLook w:val="04A0" w:firstRow="1" w:lastRow="0" w:firstColumn="1" w:lastColumn="0" w:noHBand="0" w:noVBand="1"/>
      </w:tblPr>
      <w:tblGrid>
        <w:gridCol w:w="3643"/>
        <w:gridCol w:w="3624"/>
        <w:gridCol w:w="3649"/>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Período Suplementar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(SCE): N/A</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jc w:val="right"/>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2HeadingNoBorder"/>
      </w:pPr>
      <w:bookmarkStart w:id="330" w:name="_Sec675"/>
      <w:r>
        <w:t>System Center Endpoint Protection</w:t>
      </w:r>
      <w:bookmarkEnd w:id="330"/>
      <w:r>
        <w:fldChar w:fldCharType="begin"/>
      </w:r>
      <w:r>
        <w:instrText xml:space="preserve"> TC "</w:instrText>
      </w:r>
      <w:bookmarkStart w:id="331" w:name="_Toc426101824"/>
      <w:r>
        <w:instrText>System Center Endpoint Protection</w:instrText>
      </w:r>
      <w:bookmarkEnd w:id="331"/>
      <w:r>
        <w:instrText>" \l 3</w:instrText>
      </w:r>
      <w:r>
        <w:fldChar w:fldCharType="end"/>
      </w:r>
    </w:p>
    <w:p w:rsidR="00077D78" w:rsidRDefault="00063D28">
      <w:pPr>
        <w:pStyle w:val="ProductList-Offering1SubSection"/>
      </w:pPr>
      <w:bookmarkStart w:id="332" w:name="_Sec731"/>
      <w:r>
        <w:t>1. Disponibilidade do Programa</w:t>
      </w:r>
      <w:bookmarkEnd w:id="332"/>
    </w:p>
    <w:tbl>
      <w:tblPr>
        <w:tblStyle w:val="PURTable"/>
        <w:tblW w:w="10916" w:type="dxa"/>
        <w:tblLook w:val="04A0" w:firstRow="1" w:lastRow="0" w:firstColumn="1" w:lastColumn="0" w:noHBand="0" w:noVBand="1"/>
      </w:tblPr>
      <w:tblGrid>
        <w:gridCol w:w="4523"/>
        <w:gridCol w:w="817"/>
        <w:gridCol w:w="792"/>
        <w:gridCol w:w="805"/>
        <w:gridCol w:w="711"/>
        <w:gridCol w:w="833"/>
        <w:gridCol w:w="827"/>
        <w:gridCol w:w="809"/>
        <w:gridCol w:w="799"/>
      </w:tblGrid>
      <w:tr w:rsidR="00077D78" w:rsidTr="000D30AA">
        <w:trPr>
          <w:cnfStyle w:val="100000000000" w:firstRow="1" w:lastRow="0" w:firstColumn="0" w:lastColumn="0" w:oddVBand="0" w:evenVBand="0" w:oddHBand="0" w:evenHBand="0" w:firstRowFirstColumn="0" w:firstRowLastColumn="0" w:lastRowFirstColumn="0" w:lastRowLastColumn="0"/>
        </w:trPr>
        <w:tc>
          <w:tcPr>
            <w:tcW w:w="4523"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Serviços Online</w:t>
            </w:r>
          </w:p>
        </w:tc>
        <w:tc>
          <w:tcPr>
            <w:tcW w:w="817"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rPr>
                <w:color w:val="FFFFFF"/>
              </w:rPr>
              <w:t>Ponto</w:t>
            </w:r>
          </w:p>
        </w:tc>
        <w:tc>
          <w:tcPr>
            <w:tcW w:w="792"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0AA" w:rsidTr="000D30AA">
        <w:tc>
          <w:tcPr>
            <w:tcW w:w="4523" w:type="dxa"/>
            <w:tcBorders>
              <w:top w:val="single" w:sz="6" w:space="0" w:color="FFFFFF"/>
              <w:left w:val="none" w:sz="4" w:space="0" w:color="6E6E6E"/>
              <w:bottom w:val="none" w:sz="4" w:space="0" w:color="BFBFBF"/>
              <w:right w:val="none" w:sz="4" w:space="0" w:color="6E6E6E"/>
            </w:tcBorders>
          </w:tcPr>
          <w:p w:rsidR="000D30AA" w:rsidRDefault="000D30AA" w:rsidP="000D30AA">
            <w:pPr>
              <w:pStyle w:val="ProductList-TableBody"/>
            </w:pPr>
            <w:r>
              <w:t>System Center 2012 R2 Endpoint Protection</w:t>
            </w:r>
            <w:r>
              <w:fldChar w:fldCharType="begin"/>
            </w:r>
            <w:r>
              <w:instrText xml:space="preserve"> XE "System Center 2012 R2 Endpoint Protection" </w:instrText>
            </w:r>
            <w:r>
              <w:fldChar w:fldCharType="end"/>
            </w:r>
            <w:r>
              <w:t xml:space="preserve"> (SL de Dispositivo ou Utilizador)</w:t>
            </w:r>
          </w:p>
        </w:tc>
        <w:tc>
          <w:tcPr>
            <w:tcW w:w="817" w:type="dxa"/>
            <w:tcBorders>
              <w:top w:val="single" w:sz="6" w:space="0" w:color="FFFFFF"/>
              <w:left w:val="none" w:sz="4" w:space="0" w:color="6E6E6E"/>
              <w:bottom w:val="none" w:sz="4" w:space="0" w:color="BFBFBF"/>
              <w:right w:val="single" w:sz="6" w:space="0" w:color="FFFFFF"/>
            </w:tcBorders>
          </w:tcPr>
          <w:p w:rsidR="000D30AA" w:rsidRDefault="000D30AA" w:rsidP="000D30AA">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D30AA" w:rsidRPr="003127BA" w:rsidRDefault="000D30AA" w:rsidP="000D30AA">
            <w:pPr>
              <w:pStyle w:val="ProductList-TableBody"/>
              <w:jc w:val="center"/>
              <w:rPr>
                <w:color w:val="000000" w:themeColor="text1"/>
              </w:rPr>
            </w:pPr>
            <w:r w:rsidRPr="003127BA">
              <w:rPr>
                <w:color w:val="000000" w:themeColor="text1"/>
              </w:rPr>
              <w:fldChar w:fldCharType="begin"/>
            </w:r>
            <w:r w:rsidRPr="003127BA">
              <w:rPr>
                <w:color w:val="000000" w:themeColor="text1"/>
              </w:rPr>
              <w:instrText>AutoTextList  \s NoStyle \t " : Não Inclusão de Toda a Organização em Open Value         "</w:instrText>
            </w:r>
            <w:r w:rsidRPr="003127BA">
              <w:rPr>
                <w:color w:val="000000" w:themeColor="text1"/>
              </w:rPr>
              <w:fldChar w:fldCharType="separate"/>
            </w:r>
            <w:r w:rsidRPr="003127BA">
              <w:rPr>
                <w:color w:val="000000" w:themeColor="text1"/>
              </w:rPr>
              <w:t>P</w:t>
            </w:r>
            <w:r w:rsidRPr="003127BA">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0D30AA" w:rsidRPr="003127BA" w:rsidRDefault="000D30AA" w:rsidP="000D30AA">
            <w:pPr>
              <w:pStyle w:val="ProductList-TableBody"/>
              <w:jc w:val="center"/>
              <w:rPr>
                <w:color w:val="000000" w:themeColor="text1"/>
              </w:rPr>
            </w:pP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0D30AA" w:rsidRPr="003127BA" w:rsidRDefault="000D30AA" w:rsidP="000D30AA">
            <w:pPr>
              <w:pStyle w:val="ProductList-TableBody"/>
              <w:jc w:val="center"/>
              <w:rPr>
                <w:color w:val="000000" w:themeColor="text1"/>
              </w:rPr>
            </w:pPr>
            <w:r w:rsidRPr="003127BA">
              <w:rPr>
                <w:color w:val="000000" w:themeColor="text1"/>
              </w:rPr>
              <w:t>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0D30AA" w:rsidRPr="003127BA" w:rsidRDefault="000D30AA" w:rsidP="000D30AA">
            <w:pPr>
              <w:pStyle w:val="ProductList-TableBody"/>
              <w:jc w:val="center"/>
              <w:rPr>
                <w:color w:val="000000" w:themeColor="text1"/>
              </w:rPr>
            </w:pPr>
            <w:r w:rsidRPr="003127BA">
              <w:rPr>
                <w:color w:val="000000" w:themeColor="text1"/>
              </w:rPr>
              <w:t xml:space="preserve">A,ST </w:t>
            </w:r>
          </w:p>
        </w:tc>
      </w:tr>
    </w:tbl>
    <w:p w:rsidR="00077D78" w:rsidRDefault="00063D28">
      <w:pPr>
        <w:pStyle w:val="ProductList-Offering1SubSection"/>
      </w:pPr>
      <w:bookmarkStart w:id="333" w:name="_Sec786"/>
      <w:r>
        <w:t>2. Condições do Produto</w:t>
      </w:r>
      <w:bookmarkEnd w:id="333"/>
    </w:p>
    <w:tbl>
      <w:tblPr>
        <w:tblStyle w:val="PURTable"/>
        <w:tblW w:w="0" w:type="dxa"/>
        <w:tblLook w:val="04A0" w:firstRow="1" w:lastRow="0" w:firstColumn="1" w:lastColumn="0" w:noHBand="0" w:noVBand="1"/>
      </w:tblPr>
      <w:tblGrid>
        <w:gridCol w:w="3643"/>
        <w:gridCol w:w="3624"/>
        <w:gridCol w:w="3649"/>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Período Suplementar Elegível: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D78" w:rsidRDefault="00063D28">
            <w:pPr>
              <w:pStyle w:val="ProductList-TableBody"/>
            </w:pPr>
            <w:r>
              <w:fldChar w:fldCharType="begin"/>
            </w:r>
            <w:r>
              <w:instrText xml:space="preserve"> AutoTextList   \s NoStyle \t ":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29">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(SCE):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jc w:val="right"/>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63D28">
      <w:pPr>
        <w:pStyle w:val="ProductList-Offering2HeadingNoBorder"/>
      </w:pPr>
      <w:bookmarkStart w:id="334" w:name="_Sec676"/>
      <w:r>
        <w:t>Yammer Enterprise</w:t>
      </w:r>
      <w:bookmarkEnd w:id="334"/>
      <w:r>
        <w:fldChar w:fldCharType="begin"/>
      </w:r>
      <w:r>
        <w:instrText xml:space="preserve"> TC "</w:instrText>
      </w:r>
      <w:bookmarkStart w:id="335" w:name="_Toc426101825"/>
      <w:r>
        <w:instrText>Yammer Enterprise</w:instrText>
      </w:r>
      <w:bookmarkEnd w:id="335"/>
      <w:r>
        <w:instrText>" \l 3</w:instrText>
      </w:r>
      <w:r>
        <w:fldChar w:fldCharType="end"/>
      </w:r>
    </w:p>
    <w:p w:rsidR="00077D78" w:rsidRDefault="00063D28">
      <w:pPr>
        <w:pStyle w:val="ProductList-Offering1SubSection"/>
      </w:pPr>
      <w:bookmarkStart w:id="336" w:name="_Sec732"/>
      <w:r>
        <w:t>1. Disponibilidade do Programa</w:t>
      </w:r>
      <w:bookmarkEnd w:id="336"/>
    </w:p>
    <w:tbl>
      <w:tblPr>
        <w:tblStyle w:val="PURTable"/>
        <w:tblW w:w="10916" w:type="dxa"/>
        <w:tblLook w:val="04A0" w:firstRow="1" w:lastRow="0" w:firstColumn="1" w:lastColumn="0" w:noHBand="0" w:noVBand="1"/>
      </w:tblPr>
      <w:tblGrid>
        <w:gridCol w:w="4520"/>
        <w:gridCol w:w="818"/>
        <w:gridCol w:w="793"/>
        <w:gridCol w:w="806"/>
        <w:gridCol w:w="711"/>
        <w:gridCol w:w="833"/>
        <w:gridCol w:w="827"/>
        <w:gridCol w:w="809"/>
        <w:gridCol w:w="799"/>
      </w:tblGrid>
      <w:tr w:rsidR="00077D78" w:rsidTr="000D30A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pPr>
            <w:r>
              <w:rPr>
                <w:color w:val="FFFFFF"/>
              </w:rPr>
              <w:t>Serviços Online</w:t>
            </w:r>
          </w:p>
        </w:tc>
        <w:tc>
          <w:tcPr>
            <w:tcW w:w="818"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"Contrato Enterprise e Contrato de Subscrição Enterprise"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077D78" w:rsidRDefault="00063D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0AA" w:rsidTr="000D30AA">
        <w:tc>
          <w:tcPr>
            <w:tcW w:w="4520" w:type="dxa"/>
            <w:tcBorders>
              <w:top w:val="single" w:sz="6" w:space="0" w:color="FFFFFF"/>
              <w:left w:val="none" w:sz="4" w:space="0" w:color="6E6E6E"/>
              <w:bottom w:val="none" w:sz="4" w:space="0" w:color="BFBFBF"/>
              <w:right w:val="none" w:sz="4" w:space="0" w:color="6E6E6E"/>
            </w:tcBorders>
          </w:tcPr>
          <w:p w:rsidR="000D30AA" w:rsidRDefault="000D30AA" w:rsidP="000D30AA">
            <w:pPr>
              <w:pStyle w:val="ProductList-TableBody"/>
            </w:pPr>
            <w:r>
              <w:t>Yammer Enterprise</w:t>
            </w:r>
            <w:r>
              <w:fldChar w:fldCharType="begin"/>
            </w:r>
            <w:r>
              <w:instrText xml:space="preserve"> XE "Yammer Enterprise" </w:instrText>
            </w:r>
            <w:r>
              <w:fldChar w:fldCharType="end"/>
            </w:r>
          </w:p>
        </w:tc>
        <w:tc>
          <w:tcPr>
            <w:tcW w:w="818" w:type="dxa"/>
            <w:tcBorders>
              <w:top w:val="single" w:sz="6" w:space="0" w:color="FFFFFF"/>
              <w:left w:val="none" w:sz="4" w:space="0" w:color="6E6E6E"/>
              <w:bottom w:val="none" w:sz="4" w:space="0" w:color="BFBFBF"/>
              <w:right w:val="single" w:sz="6" w:space="0" w:color="FFFFFF"/>
            </w:tcBorders>
          </w:tcPr>
          <w:p w:rsidR="000D30AA" w:rsidRDefault="000D30AA" w:rsidP="000D30AA">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0D30AA" w:rsidRDefault="000D30AA" w:rsidP="000D30AA">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D30AA" w:rsidRPr="003127BA" w:rsidRDefault="000D30AA" w:rsidP="000D30AA">
            <w:pPr>
              <w:pStyle w:val="ProductList-TableBody"/>
              <w:jc w:val="center"/>
              <w:rPr>
                <w:color w:val="000000" w:themeColor="text1"/>
              </w:rPr>
            </w:pPr>
            <w:r w:rsidRPr="003127BA">
              <w:rPr>
                <w:color w:val="000000" w:themeColor="text1"/>
              </w:rPr>
              <w:fldChar w:fldCharType="begin"/>
            </w:r>
            <w:r w:rsidRPr="003127BA">
              <w:rPr>
                <w:color w:val="000000" w:themeColor="text1"/>
              </w:rPr>
              <w:instrText>AutoTextList  \s NoStyle \t " : Não Inclusão de Toda a Organização em Open Value         "</w:instrText>
            </w:r>
            <w:r w:rsidRPr="003127BA">
              <w:rPr>
                <w:color w:val="000000" w:themeColor="text1"/>
              </w:rPr>
              <w:fldChar w:fldCharType="separate"/>
            </w:r>
            <w:r w:rsidRPr="003127BA">
              <w:rPr>
                <w:color w:val="000000" w:themeColor="text1"/>
              </w:rPr>
              <w:t>P</w:t>
            </w:r>
            <w:r w:rsidRPr="003127BA">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D30AA" w:rsidRPr="003127BA" w:rsidRDefault="000D30AA" w:rsidP="000D30AA">
            <w:pPr>
              <w:pStyle w:val="ProductList-TableBody"/>
              <w:jc w:val="center"/>
              <w:rPr>
                <w:color w:val="000000" w:themeColor="text1"/>
              </w:rPr>
            </w:pPr>
            <w:r w:rsidRPr="003127BA">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D30AA" w:rsidRDefault="000D30AA" w:rsidP="000D30AA">
            <w:pPr>
              <w:pStyle w:val="ProductList-TableBody"/>
              <w:jc w:val="center"/>
            </w:pPr>
          </w:p>
        </w:tc>
      </w:tr>
    </w:tbl>
    <w:p w:rsidR="00077D78" w:rsidRDefault="00063D28">
      <w:pPr>
        <w:pStyle w:val="ProductList-Offering1SubSection"/>
      </w:pPr>
      <w:bookmarkStart w:id="337" w:name="_Sec787"/>
      <w:r>
        <w:t>2. Condições do Produto</w:t>
      </w:r>
      <w:bookmarkEnd w:id="337"/>
    </w:p>
    <w:tbl>
      <w:tblPr>
        <w:tblStyle w:val="PURTable"/>
        <w:tblW w:w="0" w:type="dxa"/>
        <w:tblLook w:val="04A0" w:firstRow="1" w:lastRow="0" w:firstColumn="1" w:lastColumn="0" w:noHBand="0" w:noVBand="1"/>
      </w:tblPr>
      <w:tblGrid>
        <w:gridCol w:w="3643"/>
        <w:gridCol w:w="3624"/>
        <w:gridCol w:w="3649"/>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D78" w:rsidRDefault="00063D28">
            <w:pPr>
              <w:pStyle w:val="ProductList-TableBody"/>
            </w:pPr>
            <w:r>
              <w:fldChar w:fldCharType="begin"/>
            </w:r>
            <w:r>
              <w:instrText xml:space="preserve"> AutoTextList   \s NoStyle \t ":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Período Suplementar Elegível: Todos</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Promoções: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D78" w:rsidRDefault="00063D28">
            <w:pPr>
              <w:pStyle w:val="ProductList-TableBody"/>
            </w:pPr>
            <w:r>
              <w:fldChar w:fldCharType="begin"/>
            </w:r>
            <w:r>
              <w:instrText xml:space="preserve"> AutoTextList   \s NoStyle \t ":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instrText>
            </w:r>
            <w:r>
              <w:fldChar w:fldCharType="separate"/>
            </w:r>
            <w:r>
              <w:rPr>
                <w:color w:val="0563C1"/>
              </w:rPr>
              <w:t>Isenção de Utilizador Qualificado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Redução Elegível (SCE): N/A</w:t>
            </w:r>
          </w:p>
        </w:tc>
      </w:tr>
      <w:tr w:rsidR="00077D7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D78" w:rsidRDefault="00063D28">
            <w:pPr>
              <w:pStyle w:val="ProductList-TableBody"/>
            </w:pPr>
            <w:r>
              <w:fldChar w:fldCharType="begin"/>
            </w:r>
            <w:r>
              <w:instrText xml:space="preserve"> AutoTextList   \s NoStyle \t ":  Um Produto (dentro ou fora da plataforma de estação de trabalho) para o qual um cliente Enterprise ou Enterprise Subscription é elegível para mudar para uma Licença de Subscrição." </w:instrText>
            </w:r>
            <w:r>
              <w:fldChar w:fldCharType="separate"/>
            </w:r>
            <w:r>
              <w:rPr>
                <w:color w:val="0563C1"/>
              </w:rPr>
              <w:t>Transição Elegível</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63D28">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D78" w:rsidRDefault="00077D78">
            <w:pPr>
              <w:pStyle w:val="ProductList-TableBody"/>
            </w:pPr>
          </w:p>
        </w:tc>
      </w:tr>
    </w:tbl>
    <w:p w:rsidR="00077D78" w:rsidRDefault="00077D78">
      <w:pPr>
        <w:pStyle w:val="ProductList-Body"/>
        <w:jc w:val="right"/>
      </w:pPr>
    </w:p>
    <w:tbl>
      <w:tblPr>
        <w:tblStyle w:val="PURTable"/>
        <w:tblW w:w="0" w:type="dxa"/>
        <w:tblLook w:val="04A0" w:firstRow="1" w:lastRow="0" w:firstColumn="1" w:lastColumn="0" w:noHBand="0" w:noVBand="1"/>
      </w:tblPr>
      <w:tblGrid>
        <w:gridCol w:w="10916"/>
      </w:tblGrid>
      <w:tr w:rsidR="00077D7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D78" w:rsidRDefault="00CC5DF4">
            <w:pPr>
              <w:pStyle w:val="ProductList-TableBody"/>
              <w:jc w:val="right"/>
            </w:pPr>
            <w:hyperlink w:anchor="_Sec842">
              <w:r w:rsidR="00063D28">
                <w:rPr>
                  <w:color w:val="00467F"/>
                  <w:sz w:val="14"/>
                  <w:u w:val="single"/>
                </w:rPr>
                <w:t>Índice</w:t>
              </w:r>
            </w:hyperlink>
            <w:r w:rsidR="00063D28">
              <w:rPr>
                <w:sz w:val="14"/>
              </w:rPr>
              <w:t>/</w:t>
            </w:r>
            <w:hyperlink w:anchor="_Sec549">
              <w:r w:rsidR="00063D28">
                <w:rPr>
                  <w:color w:val="00467F"/>
                  <w:sz w:val="14"/>
                  <w:u w:val="single"/>
                </w:rPr>
                <w:t>Glossário</w:t>
              </w:r>
            </w:hyperlink>
            <w:r w:rsidR="00063D28">
              <w:rPr>
                <w:sz w:val="14"/>
              </w:rPr>
              <w:t>/</w:t>
            </w:r>
            <w:hyperlink w:anchor="_Sec844">
              <w:r w:rsidR="00063D28">
                <w:rPr>
                  <w:color w:val="00467F"/>
                  <w:sz w:val="14"/>
                  <w:u w:val="single"/>
                </w:rPr>
                <w:t>Índice Remissivo</w:t>
              </w:r>
            </w:hyperlink>
          </w:p>
        </w:tc>
      </w:tr>
    </w:tbl>
    <w:p w:rsidR="00077D78" w:rsidRDefault="00077D78">
      <w:pPr>
        <w:pStyle w:val="ProductList-Body"/>
      </w:pPr>
    </w:p>
    <w:p w:rsidR="00077D78" w:rsidRDefault="00077D78">
      <w:pPr>
        <w:sectPr w:rsidR="00077D78">
          <w:headerReference w:type="default" r:id="rId131"/>
          <w:footerReference w:type="default" r:id="rId132"/>
          <w:type w:val="continuous"/>
          <w:pgSz w:w="12240" w:h="15840" w:code="1"/>
          <w:pgMar w:top="1170" w:right="720" w:bottom="720" w:left="720" w:header="432" w:footer="288" w:gutter="0"/>
          <w:cols w:space="360"/>
        </w:sectPr>
      </w:pPr>
    </w:p>
    <w:p w:rsidR="00077D78" w:rsidRDefault="00063D28">
      <w:pPr>
        <w:pStyle w:val="ProductList-SectionHeading"/>
        <w:pageBreakBefore/>
      </w:pPr>
      <w:bookmarkStart w:id="338" w:name="_Sec549"/>
      <w:bookmarkEnd w:id="212"/>
      <w:r>
        <w:t>Glossário</w:t>
      </w:r>
      <w:r>
        <w:fldChar w:fldCharType="begin"/>
      </w:r>
      <w:r>
        <w:instrText xml:space="preserve"> TC "</w:instrText>
      </w:r>
      <w:bookmarkStart w:id="339" w:name="_Toc426101826"/>
      <w:r>
        <w:instrText>Glossário</w:instrText>
      </w:r>
      <w:bookmarkEnd w:id="339"/>
      <w:r>
        <w:instrText>" \l 1</w:instrText>
      </w:r>
      <w:r>
        <w:fldChar w:fldCharType="end"/>
      </w:r>
    </w:p>
    <w:p w:rsidR="00077D78" w:rsidRDefault="00063D28">
      <w:pPr>
        <w:pStyle w:val="ProductList-Offering1Heading"/>
      </w:pPr>
      <w:bookmarkStart w:id="340" w:name="_Sec550"/>
      <w:r>
        <w:t>Atributos</w:t>
      </w:r>
      <w:bookmarkEnd w:id="340"/>
      <w:r>
        <w:fldChar w:fldCharType="begin"/>
      </w:r>
      <w:r>
        <w:instrText xml:space="preserve"> TC "</w:instrText>
      </w:r>
      <w:bookmarkStart w:id="341" w:name="_Toc426101827"/>
      <w:r>
        <w:instrText>Atributos</w:instrText>
      </w:r>
      <w:bookmarkEnd w:id="341"/>
      <w:r>
        <w:instrText>" \l 2</w:instrText>
      </w:r>
      <w:r>
        <w:fldChar w:fldCharType="end"/>
      </w:r>
    </w:p>
    <w:p w:rsidR="00077D78" w:rsidRDefault="00063D28">
      <w:pPr>
        <w:pStyle w:val="ProductList-BodySpaced"/>
      </w:pPr>
      <w:r>
        <w:t>Os atributos são identificados nas tabelas em cada Entrada de Produto e indicam os direitos ou condições aplicáveis aos Produtos.</w:t>
      </w:r>
    </w:p>
    <w:p w:rsidR="00077D78" w:rsidRDefault="00077D78">
      <w:pPr>
        <w:pStyle w:val="ProductList-BodySpaced"/>
      </w:pPr>
    </w:p>
    <w:p w:rsidR="00077D78" w:rsidRDefault="00063D28">
      <w:pPr>
        <w:pStyle w:val="ProductList-BodySpaced"/>
      </w:pPr>
      <w:r>
        <w:rPr>
          <w:b/>
          <w:color w:val="00188F"/>
        </w:rPr>
        <w:t>Software Adicional</w:t>
      </w:r>
      <w:r>
        <w:t>: O software identificado nos Direitos de Utilização para os Produtos de Servidor que o Cliente está autorizado a utilizar em conjunto com a respetiva utilização do software de servidor.</w:t>
      </w:r>
    </w:p>
    <w:p w:rsidR="00077D78" w:rsidRDefault="00063D28">
      <w:pPr>
        <w:pStyle w:val="ProductList-BodySpaced"/>
      </w:pPr>
      <w:r>
        <w:rPr>
          <w:b/>
          <w:color w:val="00188F"/>
        </w:rPr>
        <w:t>Requisito de Acesso de Cliente</w:t>
      </w:r>
      <w:r>
        <w:t>: Indica se um Produto de Servidor requer ou não CALs para acesso por parte de utilizadores e dispositivos.</w:t>
      </w:r>
    </w:p>
    <w:p w:rsidR="00077D78" w:rsidRDefault="00063D28">
      <w:pPr>
        <w:pStyle w:val="ProductList-BodySpaced"/>
      </w:pPr>
      <w:r>
        <w:rPr>
          <w:b/>
          <w:color w:val="00188F"/>
        </w:rPr>
        <w:t>Recuperação após Desastre</w:t>
      </w:r>
      <w:r>
        <w:t xml:space="preserve">: Direitos disponíveis aos clientes de SA de utilizar o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rsidR="00077D78" w:rsidRDefault="00063D28">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rsidR="00077D78" w:rsidRDefault="00063D28">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rsidR="00077D78" w:rsidRDefault="00063D28">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Afiliadas, nem contratantes ou agentes locais do Cliente ou das respetivas afiliadas." </w:instrText>
      </w:r>
      <w:r>
        <w:fldChar w:fldCharType="separate"/>
      </w:r>
      <w:r>
        <w:rPr>
          <w:color w:val="0563C1"/>
        </w:rPr>
        <w:t>Utilizadores Externos</w:t>
      </w:r>
      <w:r>
        <w:fldChar w:fldCharType="end"/>
      </w:r>
      <w:r>
        <w:t>.</w:t>
      </w:r>
    </w:p>
    <w:p w:rsidR="00077D78" w:rsidRDefault="00063D28">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designa um sistema de hardware físico com capacidade para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w:t>
      </w:r>
    </w:p>
    <w:p w:rsidR="00077D78" w:rsidRDefault="00063D28">
      <w:pPr>
        <w:pStyle w:val="ProductList-BodySpaced"/>
      </w:pPr>
      <w:r>
        <w:rPr>
          <w:b/>
          <w:color w:val="00188F"/>
        </w:rPr>
        <w:t>Nuvem da Comunidade Pública (apenas E.U.A.)</w:t>
      </w:r>
      <w:r>
        <w:t xml:space="preserve">: Serviços Online disponíveis exclusivamente para as entidades públicas federais, estaduais, locais ou tribais dos Estados Unidos qualificáveis. Os Direitos de Utilização para os serviços em nuvem da comunidade pública são equivalentes aos dos respetivos equivalentes multi-inquilino padrão, salvo indicação em contrário. Os Serviços Online oferecidos como serviços em nuvem da comunidade pública não têm Transição Elegível nem são elegíveis para a reserva de Licença.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rsidR="00077D78" w:rsidRDefault="00063D28">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rsidR="00077D78" w:rsidRDefault="00063D28">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rsidR="00077D78" w:rsidRDefault="00063D28">
      <w:pPr>
        <w:pStyle w:val="ProductList-BodySpaced"/>
      </w:pPr>
      <w:r>
        <w:rPr>
          <w:b/>
          <w:color w:val="00188F"/>
        </w:rPr>
        <w:t>Termos de Licenciamento</w:t>
      </w:r>
      <w:r>
        <w:t>: Termos e condições que regem a implementação e utilização de um Produto.</w:t>
      </w:r>
    </w:p>
    <w:p w:rsidR="00077D78" w:rsidRDefault="00063D28">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rsidR="00077D78" w:rsidRDefault="00063D28">
      <w:pPr>
        <w:pStyle w:val="ProductList-BodySpaced"/>
      </w:pPr>
      <w:r>
        <w:rPr>
          <w:b/>
          <w:color w:val="00188F"/>
        </w:rPr>
        <w:t>Pré-requisito</w:t>
      </w:r>
      <w:r>
        <w:t>: Indica que determinadas condições adicionais devem ser cumpridas para poder adquirir Licenças para o Produto.</w:t>
      </w:r>
    </w:p>
    <w:p w:rsidR="00077D78" w:rsidRDefault="00063D28">
      <w:pPr>
        <w:pStyle w:val="ProductList-BodySpaced"/>
      </w:pPr>
      <w:r>
        <w:rPr>
          <w:b/>
          <w:color w:val="00188F"/>
        </w:rPr>
        <w:t>Pré-requisito (SA)</w:t>
      </w:r>
      <w:r>
        <w:t>:Indica que determinadas condições adicionais devem ser cumpridas para poder adquirir cobertura SA para o Produto.</w:t>
      </w:r>
    </w:p>
    <w:p w:rsidR="00077D78" w:rsidRDefault="00063D28">
      <w:pPr>
        <w:pStyle w:val="ProductList-BodySpaced"/>
      </w:pPr>
      <w:r>
        <w:rPr>
          <w:b/>
          <w:color w:val="00188F"/>
        </w:rPr>
        <w:t>Versão Anterior</w:t>
      </w:r>
      <w:r>
        <w:t>: Versões anteriores do Produto e respetiva Data Disponível.</w:t>
      </w:r>
    </w:p>
    <w:p w:rsidR="00077D78" w:rsidRDefault="00063D28">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rsidR="00077D78" w:rsidRDefault="00063D28">
      <w:pPr>
        <w:pStyle w:val="ProductList-BodySpaced"/>
      </w:pPr>
      <w:r>
        <w:rPr>
          <w:b/>
          <w:color w:val="00188F"/>
        </w:rPr>
        <w:t>Programa de Subscrição Online (OSP)</w:t>
      </w:r>
      <w:r>
        <w:t>: O Produto está disponível num programa de Subscrição Online.</w:t>
      </w:r>
    </w:p>
    <w:p w:rsidR="00077D78" w:rsidRDefault="00063D28">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rsidR="00077D78" w:rsidRDefault="00063D28">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rsidR="00077D78" w:rsidRDefault="00063D28">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E</w:t>
        </w:r>
      </w:hyperlink>
      <w:r>
        <w:t xml:space="preserve"> – Promoções.</w:t>
      </w:r>
    </w:p>
    <w:p w:rsidR="00077D78" w:rsidRDefault="00063D28">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rsidR="00077D78" w:rsidRDefault="00063D28">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rsidR="00077D78" w:rsidRDefault="00063D28">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rsidR="00077D78" w:rsidRDefault="00063D28">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durante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dedicado à utilização do Cliente, ao qual é atribuída uma Licença. Para efeitos da presente definição, uma partição de hardware ou prateleira é considerada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durante mais de 50% do tempo em qualquer período de 90 dias." </w:instrText>
      </w:r>
      <w:r>
        <w:fldChar w:fldCharType="separate"/>
      </w:r>
      <w:r>
        <w:rPr>
          <w:color w:val="0563C1"/>
        </w:rPr>
        <w:t>Utilizador Principal</w:t>
      </w:r>
      <w:r>
        <w:fldChar w:fldCharType="end"/>
      </w:r>
      <w:r>
        <w:t xml:space="preserve"> pode utilizar um Dispositivo de Terceiros Qualificável para (i) aceder e utilizar remotamente as Instâncias permitidas ou as cópias do software em execução nos </w:t>
      </w:r>
      <w:r>
        <w:fldChar w:fldCharType="begin"/>
      </w:r>
      <w:r>
        <w:instrText xml:space="preserve"> AutoTextList   \s NoStyle \t "Servidor designa um sistema de hardware físico com capacidade para executar o software de servidor." </w:instrText>
      </w:r>
      <w:r>
        <w:fldChar w:fldCharType="separate"/>
      </w:r>
      <w:r>
        <w:rPr>
          <w:color w:val="0563C1"/>
        </w:rPr>
        <w:t>Servidores</w:t>
      </w:r>
      <w:r>
        <w:fldChar w:fldCharType="end"/>
      </w:r>
      <w:r>
        <w:t xml:space="preserve">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rsidR="00077D78" w:rsidRDefault="00063D28">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rsidR="00077D78" w:rsidRDefault="00063D28">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rsidR="00077D78" w:rsidRDefault="00063D28">
      <w:pPr>
        <w:pStyle w:val="ProductList-BodySpaced"/>
      </w:pPr>
      <w:r>
        <w:rPr>
          <w:b/>
          <w:color w:val="00188F"/>
        </w:rPr>
        <w:t>Conjunto</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 </w:t>
      </w:r>
    </w:p>
    <w:p w:rsidR="00077D78" w:rsidRDefault="00063D28">
      <w:pPr>
        <w:pStyle w:val="ProductList-BodySpaced"/>
      </w:pPr>
      <w:r>
        <w:rPr>
          <w:b/>
          <w:color w:val="00188F"/>
        </w:rPr>
        <w:t>Transição Elegível</w:t>
      </w:r>
      <w:r>
        <w:t>: Um Produto (dentro ou fora da plataforma de estação de trabalho) para o qual um cliente Enterprise ou Enterprise Subscription é elegível para mudar para uma Licença de Subscrição.</w:t>
      </w:r>
    </w:p>
    <w:p w:rsidR="00077D78" w:rsidRDefault="00063D28">
      <w:pPr>
        <w:pStyle w:val="ProductList-BodySpaced"/>
      </w:pPr>
      <w:r>
        <w:rPr>
          <w:b/>
          <w:color w:val="00188F"/>
        </w:rPr>
        <w:t>True-up Elegível</w:t>
      </w:r>
      <w:r>
        <w:t>: Uma Licença de subscrição de Serviço Online que um cliente Enterprise ou Enterprise Subscription pode encomendar através do processo de encomendas true-up (retificativas) ou anuais, em vez de mensais.</w:t>
      </w:r>
    </w:p>
    <w:p w:rsidR="00077D78" w:rsidRDefault="00063D28">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rsidR="00077D78" w:rsidRDefault="00063D28">
      <w:pPr>
        <w:pStyle w:val="ProductList-Offering1Heading"/>
      </w:pPr>
      <w:bookmarkStart w:id="342" w:name="_Sec551"/>
      <w:r>
        <w:t>Valores das Células</w:t>
      </w:r>
      <w:bookmarkEnd w:id="342"/>
      <w:r>
        <w:fldChar w:fldCharType="begin"/>
      </w:r>
      <w:r>
        <w:instrText xml:space="preserve"> TC "</w:instrText>
      </w:r>
      <w:bookmarkStart w:id="343" w:name="_Toc426101828"/>
      <w:r>
        <w:instrText>Valores das Células</w:instrText>
      </w:r>
      <w:bookmarkEnd w:id="343"/>
      <w:r>
        <w:instrText>" \l 2</w:instrText>
      </w:r>
      <w:r>
        <w:fldChar w:fldCharType="end"/>
      </w:r>
    </w:p>
    <w:p w:rsidR="00077D78" w:rsidRDefault="00063D28">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rsidR="00077D78" w:rsidRDefault="00077D78">
      <w:pPr>
        <w:pStyle w:val="ProductList-BodySpaced"/>
      </w:pPr>
    </w:p>
    <w:p w:rsidR="00077D78" w:rsidRDefault="00063D28">
      <w:pPr>
        <w:pStyle w:val="ProductList-BodySpaced"/>
      </w:pPr>
      <w:r>
        <w:rPr>
          <w:b/>
          <w:color w:val="00188F"/>
        </w:rPr>
        <w:t>A</w:t>
      </w:r>
      <w:r>
        <w:t xml:space="preserve">= </w:t>
      </w:r>
      <w:r>
        <w:rPr>
          <w:color w:val="00188F"/>
        </w:rPr>
        <w:t>Produto Adicional</w:t>
      </w:r>
      <w:r>
        <w:t>: O Produto é oferecido como um Produto Adicional.</w:t>
      </w:r>
    </w:p>
    <w:p w:rsidR="00077D78" w:rsidRDefault="00063D28">
      <w:pPr>
        <w:pStyle w:val="ProductList-BodySpaced"/>
      </w:pPr>
      <w:r>
        <w:rPr>
          <w:b/>
          <w:color w:val="00188F"/>
        </w:rPr>
        <w:t>AO</w:t>
      </w:r>
      <w:r>
        <w:t xml:space="preserve">= </w:t>
      </w:r>
      <w:r>
        <w:rPr>
          <w:color w:val="00188F"/>
        </w:rPr>
        <w:t>Produto Adicional Toda a Organização</w:t>
      </w:r>
      <w:r>
        <w:t>: O Produto é oferecido como um Produto Adicional para toda a organização que pode ser encomendado.</w:t>
      </w:r>
    </w:p>
    <w:p w:rsidR="00077D78" w:rsidRDefault="00063D28">
      <w:pPr>
        <w:pStyle w:val="ProductList-BodySpaced"/>
      </w:pPr>
      <w:r>
        <w:rPr>
          <w:b/>
          <w:color w:val="00188F"/>
        </w:rPr>
        <w:t>AP</w:t>
      </w:r>
      <w:r>
        <w:t xml:space="preserve"> = </w:t>
      </w:r>
      <w:r>
        <w:rPr>
          <w:color w:val="00188F"/>
        </w:rPr>
        <w:t>Produto de Plataforma de Aplicações</w:t>
      </w:r>
      <w:r>
        <w:t>: O Produto é oferecido como um produto de plataforma de aplicações.</w:t>
      </w:r>
    </w:p>
    <w:p w:rsidR="00077D78" w:rsidRDefault="00063D28">
      <w:pPr>
        <w:pStyle w:val="ProductList-BodySpaced"/>
      </w:pPr>
      <w:r>
        <w:rPr>
          <w:b/>
          <w:color w:val="00188F"/>
        </w:rPr>
        <w:t>C</w:t>
      </w:r>
      <w:r>
        <w:t xml:space="preserve"> = </w:t>
      </w:r>
      <w:r>
        <w:rPr>
          <w:color w:val="00188F"/>
        </w:rPr>
        <w:t>Core Infrastructure</w:t>
      </w:r>
      <w:r>
        <w:t>: O Produto é oferecido como um produto Core Infrastructure.</w:t>
      </w:r>
    </w:p>
    <w:p w:rsidR="00077D78" w:rsidRDefault="00063D28">
      <w:pPr>
        <w:pStyle w:val="ProductList-BodySpaced"/>
      </w:pPr>
      <w:r>
        <w:rPr>
          <w:b/>
          <w:color w:val="00188F"/>
        </w:rPr>
        <w:t>CP</w:t>
      </w:r>
      <w:r>
        <w:t xml:space="preserve"> = </w:t>
      </w:r>
      <w:r>
        <w:rPr>
          <w:color w:val="00188F"/>
        </w:rPr>
        <w:t>Plataforma de Estação de Trabalho Personalizada</w:t>
      </w:r>
      <w:r>
        <w:t>: O Produto é oferecido como um produto de plataforma de estação de trabalho personalizada ao abrigo de Open ou Open Value. Subscrição para clientes comerciais ou do governo que selecionam a opção Toda a Organização/Toda a Entidade.</w:t>
      </w:r>
    </w:p>
    <w:p w:rsidR="00077D78" w:rsidRDefault="00063D28">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rsidR="00077D78" w:rsidRDefault="00063D28">
      <w:pPr>
        <w:pStyle w:val="ProductList-BodySpaced"/>
      </w:pPr>
      <w:r>
        <w:rPr>
          <w:b/>
          <w:color w:val="00188F"/>
        </w:rPr>
        <w:t>ED</w:t>
      </w:r>
      <w:r>
        <w:t xml:space="preserve"> = </w:t>
      </w:r>
      <w:r>
        <w:rPr>
          <w:color w:val="00188F"/>
        </w:rPr>
        <w:t>Estação de Trabalho para Educação</w:t>
      </w:r>
      <w:r>
        <w:t>: O Produto é oferecido como um produto de plataforma de estação de trabalho para educação com Enterprise CAL Suite ou Core CAL Suite ao abrigo da Enrollment for Education Solutions e Open Value Subscription – Education Solutions.</w:t>
      </w:r>
    </w:p>
    <w:p w:rsidR="00077D78" w:rsidRDefault="00063D28">
      <w:pPr>
        <w:pStyle w:val="ProductList-BodySpaced"/>
      </w:pPr>
      <w:r>
        <w:rPr>
          <w:b/>
          <w:color w:val="00188F"/>
        </w:rPr>
        <w:t>EO</w:t>
      </w:r>
      <w:r>
        <w:t xml:space="preserve"> = </w:t>
      </w:r>
      <w:r>
        <w:rPr>
          <w:color w:val="00188F"/>
        </w:rPr>
        <w:t>Serviço Online Enterprise</w:t>
      </w:r>
      <w:r>
        <w:t xml:space="preserve">: O Serviço Online é oferecido como um Serviço Online Enterprise ou Serviço Online Platform e cumpre os requisitos de Produto Enterprise. EO para Core CAL e Enterprise CAL Suite requer o CAL Suite Bridge correspondente. </w:t>
      </w:r>
    </w:p>
    <w:p w:rsidR="00077D78" w:rsidRDefault="00063D28">
      <w:pPr>
        <w:pStyle w:val="ProductList-BodySpaced"/>
      </w:pPr>
      <w:r>
        <w:rPr>
          <w:b/>
          <w:color w:val="00188F"/>
        </w:rPr>
        <w:t>EP</w:t>
      </w:r>
      <w:r>
        <w:t xml:space="preserve"> = </w:t>
      </w:r>
      <w:r>
        <w:rPr>
          <w:color w:val="00188F"/>
        </w:rPr>
        <w:t>Produto de Plataforma de Estação de Trabalho Enterprise</w:t>
      </w:r>
      <w:r>
        <w:t>: O Produto é oferecido como um Produto Enterprise que é também um produto de plataforma de estação de trabalho Enterprise.</w:t>
      </w:r>
    </w:p>
    <w:p w:rsidR="00077D78" w:rsidRDefault="00063D28">
      <w:pPr>
        <w:pStyle w:val="ProductList-BodySpaced"/>
      </w:pPr>
      <w:r>
        <w:rPr>
          <w:b/>
          <w:color w:val="00188F"/>
        </w:rPr>
        <w:t>ID</w:t>
      </w:r>
      <w:r>
        <w:t xml:space="preserve">= </w:t>
      </w:r>
      <w:r>
        <w:rPr>
          <w:color w:val="00188F"/>
        </w:rPr>
        <w:t>Dispositivo de Indústria</w:t>
      </w:r>
      <w:r>
        <w:t>: O Produto é oferecido como um produto de programa de Dispositivo de Indústria.</w:t>
      </w:r>
    </w:p>
    <w:p w:rsidR="00077D78" w:rsidRDefault="00063D28">
      <w:pPr>
        <w:pStyle w:val="ProductList-BodySpaced"/>
      </w:pPr>
      <w:r>
        <w:rPr>
          <w:b/>
          <w:color w:val="00188F"/>
        </w:rPr>
        <w:t>OA</w:t>
      </w:r>
      <w:r>
        <w:t xml:space="preserve"> = </w:t>
      </w:r>
      <w:r>
        <w:rPr>
          <w:color w:val="00188F"/>
        </w:rPr>
        <w:t>Open License para SA e L/SA</w:t>
      </w:r>
      <w:r>
        <w:t>: Disponível em Open License para L&amp;SA e SA apenas. Cada Licença é contabilizada apenas como 5 Licenças para fins dos requisitos mínimos na encomenda inicial nos Programas Open License e/ou Open Value.</w:t>
      </w:r>
    </w:p>
    <w:p w:rsidR="00077D78" w:rsidRDefault="00063D28">
      <w:pPr>
        <w:pStyle w:val="ProductList-BodySpaced"/>
      </w:pPr>
      <w:r>
        <w:rPr>
          <w:b/>
          <w:color w:val="00188F"/>
        </w:rPr>
        <w:t>OF</w:t>
      </w:r>
      <w:r>
        <w:t xml:space="preserve"> = </w:t>
      </w:r>
      <w:r>
        <w:rPr>
          <w:color w:val="00188F"/>
        </w:rPr>
        <w:t>Open License e Open Value</w:t>
      </w:r>
      <w:r>
        <w:t>: Disponível em Open License e Open Value apenas. Cada Licença é contabilizada apenas como 5 Licenças para fins dos requisitos mínimos na encomenda inicial nos Programas Open License e/ou Open Value.</w:t>
      </w:r>
    </w:p>
    <w:p w:rsidR="00077D78" w:rsidRDefault="00063D28">
      <w:pPr>
        <w:pStyle w:val="ProductList-BodySpaced"/>
      </w:pPr>
      <w:r>
        <w:rPr>
          <w:b/>
          <w:color w:val="00188F"/>
        </w:rPr>
        <w:t>OS</w:t>
      </w:r>
      <w:r>
        <w:t xml:space="preserve">= </w:t>
      </w:r>
      <w:r>
        <w:rPr>
          <w:color w:val="00188F"/>
        </w:rPr>
        <w:t>Open License e Open Value para SA e L/SA</w:t>
      </w:r>
      <w:r>
        <w:t>: Disponível em Open License e Open Value para L&amp;SA e SA apenas. Cada Licença é contabilizada apenas como 5 Licenças para fins dos requisitos mínimos na encomenda inicial nos Programas Open License e/ou Open Value.</w:t>
      </w:r>
    </w:p>
    <w:p w:rsidR="00077D78" w:rsidRDefault="00063D28">
      <w:pPr>
        <w:pStyle w:val="ProductList-BodySpaced"/>
      </w:pPr>
      <w:r>
        <w:rPr>
          <w:b/>
          <w:color w:val="00188F"/>
        </w:rPr>
        <w:t>OVS</w:t>
      </w:r>
      <w:r>
        <w:t xml:space="preserve"> = </w:t>
      </w:r>
      <w:r>
        <w:rPr>
          <w:color w:val="00188F"/>
        </w:rPr>
        <w:t>Open Value Subscription Apenas</w:t>
      </w:r>
      <w:r>
        <w:t>: Disponível em Open Value Subscription apenas.</w:t>
      </w:r>
    </w:p>
    <w:p w:rsidR="00077D78" w:rsidRDefault="00063D28">
      <w:pPr>
        <w:pStyle w:val="ProductList-BodySpaced"/>
      </w:pPr>
      <w:r>
        <w:rPr>
          <w:b/>
          <w:color w:val="00188F"/>
        </w:rPr>
        <w:t>OW</w:t>
      </w:r>
      <w:r>
        <w:t xml:space="preserve"> = </w:t>
      </w:r>
      <w:r>
        <w:rPr>
          <w:color w:val="00188F"/>
        </w:rPr>
        <w:t>Toda a Organização</w:t>
      </w:r>
      <w:r>
        <w:t>: Disponível na opção Toda a Organização.</w:t>
      </w:r>
    </w:p>
    <w:p w:rsidR="00077D78" w:rsidRDefault="00063D28">
      <w:pPr>
        <w:pStyle w:val="ProductList-BodySpaced"/>
      </w:pPr>
      <w:r>
        <w:rPr>
          <w:b/>
          <w:color w:val="00188F"/>
        </w:rPr>
        <w:t>P</w:t>
      </w:r>
      <w:r>
        <w:t xml:space="preserve"> = </w:t>
      </w:r>
      <w:r>
        <w:rPr>
          <w:color w:val="00188F"/>
        </w:rPr>
        <w:t>Não Inclusão de Toda a Organização em Open Value</w:t>
      </w:r>
      <w:r>
        <w:t xml:space="preserve">: O Produto é oferecido numa base de Não Inclusão de Toda a Organização em Open Value. </w:t>
      </w:r>
    </w:p>
    <w:p w:rsidR="00077D78" w:rsidRDefault="00063D28">
      <w:pPr>
        <w:pStyle w:val="ProductList-BodySpaced"/>
      </w:pPr>
      <w:r>
        <w:rPr>
          <w:b/>
          <w:color w:val="00188F"/>
        </w:rPr>
        <w:t>PP</w:t>
      </w:r>
      <w:r>
        <w:t xml:space="preserve">= </w:t>
      </w:r>
      <w:r>
        <w:rPr>
          <w:color w:val="00188F"/>
        </w:rPr>
        <w:t>Produto de Plataforma de Estação de Trabalho Profissional</w:t>
      </w:r>
      <w:r>
        <w:t xml:space="preserve">: O Produto é oferecido como um Produto Enterprise que é também um produto de plataforma de estação de trabalho profissional. </w:t>
      </w:r>
    </w:p>
    <w:p w:rsidR="00077D78" w:rsidRDefault="00063D28">
      <w:pPr>
        <w:pStyle w:val="ProductList-BodySpaced"/>
      </w:pPr>
      <w:r>
        <w:rPr>
          <w:b/>
          <w:color w:val="00188F"/>
        </w:rPr>
        <w:t>SD</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Contrato Campus e School. Um SD é contabilizado como três unidades.</w:t>
      </w:r>
    </w:p>
    <w:p w:rsidR="00077D78" w:rsidRDefault="00063D28">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rsidR="00077D78" w:rsidRDefault="00063D28">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rsidR="00077D78" w:rsidRDefault="00063D28">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dos EUA.</w:t>
      </w:r>
    </w:p>
    <w:p w:rsidR="00077D78" w:rsidRDefault="00063D28">
      <w:pPr>
        <w:pStyle w:val="ProductList-Offering1Heading"/>
      </w:pPr>
      <w:bookmarkStart w:id="344" w:name="_Sec552"/>
      <w:r>
        <w:t>Títulos das Colunas</w:t>
      </w:r>
      <w:bookmarkEnd w:id="344"/>
      <w:r>
        <w:fldChar w:fldCharType="begin"/>
      </w:r>
      <w:r>
        <w:instrText xml:space="preserve"> TC "</w:instrText>
      </w:r>
      <w:bookmarkStart w:id="345" w:name="_Toc426101829"/>
      <w:r>
        <w:instrText>Títulos das Colunas</w:instrText>
      </w:r>
      <w:bookmarkEnd w:id="345"/>
      <w:r>
        <w:instrText>" \l 2</w:instrText>
      </w:r>
      <w:r>
        <w:fldChar w:fldCharType="end"/>
      </w:r>
    </w:p>
    <w:p w:rsidR="00077D78" w:rsidRDefault="00063D28">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rsidR="00077D78" w:rsidRDefault="00077D78">
      <w:pPr>
        <w:pStyle w:val="ProductList-BodySpaced"/>
      </w:pPr>
    </w:p>
    <w:p w:rsidR="00077D78" w:rsidRDefault="00063D28">
      <w:pPr>
        <w:pStyle w:val="ProductList-BodySpaced"/>
      </w:pPr>
      <w:r>
        <w:rPr>
          <w:b/>
          <w:color w:val="00188F"/>
        </w:rPr>
        <w:t>DA</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rsidR="00077D78" w:rsidRDefault="00063D28">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rsidR="00077D78" w:rsidRDefault="00063D28">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rsidR="00077D78" w:rsidRDefault="00063D28">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rsidR="00077D78" w:rsidRDefault="00063D28">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rsidR="00077D78" w:rsidRDefault="00063D28">
      <w:pPr>
        <w:pStyle w:val="ProductList-BodySpaced"/>
      </w:pPr>
      <w:r>
        <w:rPr>
          <w:b/>
          <w:color w:val="00188F"/>
        </w:rPr>
        <w:t>MPSA</w:t>
      </w:r>
      <w:r>
        <w:t xml:space="preserve"> = </w:t>
      </w:r>
      <w:r>
        <w:rPr>
          <w:color w:val="00188F"/>
        </w:rPr>
        <w:t>Contrato de Produtos e Serviços da Microsoft</w:t>
      </w:r>
      <w:r>
        <w:t>.</w:t>
      </w:r>
    </w:p>
    <w:p w:rsidR="00077D78" w:rsidRDefault="00063D28">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rsidR="00077D78" w:rsidRDefault="00063D28">
      <w:pPr>
        <w:pStyle w:val="ProductList-BodySpaced"/>
      </w:pPr>
      <w:r>
        <w:rPr>
          <w:b/>
        </w:rPr>
        <w:t>OV/OVS</w:t>
      </w:r>
      <w:r>
        <w:rPr>
          <w:color w:val="000000"/>
        </w:rPr>
        <w:t xml:space="preserve"> =</w:t>
      </w:r>
      <w:r>
        <w:rPr>
          <w:color w:val="00188F"/>
        </w:rPr>
        <w:t>Open Value e Open Value Subscription</w:t>
      </w:r>
      <w:r>
        <w:t xml:space="preserve">: Inclui Open Value, Open Value Subscription, Open Value for Government e Open Value Subscription for Government. </w:t>
      </w:r>
    </w:p>
    <w:p w:rsidR="00077D78" w:rsidRDefault="00063D28">
      <w:pPr>
        <w:pStyle w:val="ProductList-BodySpaced"/>
      </w:pPr>
      <w:r>
        <w:rPr>
          <w:b/>
          <w:color w:val="00188F"/>
        </w:rPr>
        <w:t>OVS-ES</w:t>
      </w:r>
      <w:r>
        <w:t xml:space="preserve"> = </w:t>
      </w:r>
      <w:r>
        <w:rPr>
          <w:color w:val="00188F"/>
        </w:rPr>
        <w:t>Open Value Subscription – Education Solutions</w:t>
      </w:r>
      <w:r>
        <w:t>.</w:t>
      </w:r>
    </w:p>
    <w:p w:rsidR="00077D78" w:rsidRDefault="00063D28">
      <w:pPr>
        <w:pStyle w:val="ProductList-BodySpaced"/>
      </w:pPr>
      <w:r>
        <w:rPr>
          <w:b/>
          <w:color w:val="00188F"/>
        </w:rPr>
        <w:t>Ponto</w:t>
      </w:r>
      <w:r>
        <w:t xml:space="preserve"> = Valor atribuído a um Produto utilizado para calcular o nível de preços do volume aplicável ao contrato de licenciamento em volume do Cliente.</w:t>
      </w:r>
    </w:p>
    <w:p w:rsidR="00077D78" w:rsidRDefault="00063D28">
      <w:pPr>
        <w:pStyle w:val="ProductList-BodySpaced"/>
      </w:pPr>
      <w:r>
        <w:rPr>
          <w:b/>
          <w:color w:val="00188F"/>
        </w:rPr>
        <w:t>SA</w:t>
      </w:r>
      <w:r>
        <w:t xml:space="preserve"> = </w:t>
      </w:r>
      <w:r>
        <w:rPr>
          <w:color w:val="00188F"/>
        </w:rPr>
        <w:t>Software Assurance</w:t>
      </w:r>
      <w:r>
        <w:t>: Pontuação designada quando a cobertura SA é oferecida para o software indicado.</w:t>
      </w:r>
    </w:p>
    <w:p w:rsidR="00077D78" w:rsidRDefault="00063D28">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rsidR="00077D78" w:rsidRDefault="00063D28">
      <w:pPr>
        <w:pStyle w:val="ProductList-Offering1Heading"/>
      </w:pPr>
      <w:bookmarkStart w:id="346" w:name="_Sec553"/>
      <w:r>
        <w:t>Definições</w:t>
      </w:r>
      <w:bookmarkEnd w:id="346"/>
      <w:r>
        <w:fldChar w:fldCharType="begin"/>
      </w:r>
      <w:r>
        <w:instrText xml:space="preserve"> TC "</w:instrText>
      </w:r>
      <w:bookmarkStart w:id="347" w:name="_Toc426101830"/>
      <w:r>
        <w:instrText>Definições</w:instrText>
      </w:r>
      <w:bookmarkEnd w:id="347"/>
      <w:r>
        <w:instrText>" \l 2</w:instrText>
      </w:r>
      <w:r>
        <w:fldChar w:fldCharType="end"/>
      </w:r>
    </w:p>
    <w:p w:rsidR="00077D78" w:rsidRDefault="00063D28">
      <w:pPr>
        <w:pStyle w:val="ProductList-BodySpaced"/>
      </w:pPr>
      <w:r>
        <w:rPr>
          <w:b/>
          <w:color w:val="00188F"/>
        </w:rPr>
        <w:t>CAL Adicional</w:t>
      </w:r>
      <w:r>
        <w:t xml:space="preserve"> designa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rsidR="00077D78" w:rsidRDefault="00063D28">
      <w:pPr>
        <w:pStyle w:val="ProductList-BodySpaced"/>
      </w:pPr>
      <w:r>
        <w:rPr>
          <w:b/>
          <w:color w:val="00188F"/>
        </w:rPr>
        <w:t>Licença Additive External Connector</w:t>
      </w:r>
      <w:r>
        <w:t xml:space="preserve"> designa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rsidR="00077D78" w:rsidRDefault="00063D28">
      <w:pPr>
        <w:pStyle w:val="ProductList-BodySpaced"/>
      </w:pPr>
      <w:r>
        <w:rPr>
          <w:b/>
          <w:color w:val="00188F"/>
        </w:rPr>
        <w:t>CAL</w:t>
      </w:r>
      <w:r>
        <w:t xml:space="preserve"> significa licença de acesso de cliente, que poderá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rsidR="00077D78" w:rsidRDefault="00063D28">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aceder ao software ou a um serviço alojado durante um determinado período de tempo." </w:instrText>
      </w:r>
      <w:r>
        <w:fldChar w:fldCharType="separate"/>
      </w:r>
      <w:r>
        <w:rPr>
          <w:color w:val="0563C1"/>
        </w:rPr>
        <w:t>SL</w:t>
      </w:r>
      <w:r>
        <w:fldChar w:fldCharType="end"/>
      </w:r>
      <w:r>
        <w:t xml:space="preserve"> de Utilizador ou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w:t>
      </w:r>
      <w:r>
        <w:fldChar w:fldCharType="begin"/>
      </w:r>
      <w:r>
        <w:instrText xml:space="preserve"> AutoTextList   \s NoStyle \t "SL designa a Licença de subscrição que permite aceder ao software ou a um serviço alojado durante um determinado período de tempo." </w:instrText>
      </w:r>
      <w:r>
        <w:fldChar w:fldCharType="separate"/>
      </w:r>
      <w:r>
        <w:rPr>
          <w:color w:val="0563C1"/>
        </w:rPr>
        <w:t>SL</w:t>
      </w:r>
      <w:r>
        <w:fldChar w:fldCharType="end"/>
      </w:r>
      <w:r>
        <w:t xml:space="preserve"> ou tabela “Acesso de Software de Servidor” do Produto,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rsidR="00077D78" w:rsidRDefault="00063D28">
      <w:pPr>
        <w:pStyle w:val="ProductList-BodySpaced"/>
      </w:pPr>
      <w:r>
        <w:rPr>
          <w:b/>
          <w:color w:val="00188F"/>
        </w:rPr>
        <w:t>OSE de Cliente</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w:t>
      </w:r>
      <w:r>
        <w:fldChar w:fldCharType="end"/>
      </w:r>
      <w:r>
        <w:t xml:space="preserve"> em execução num sistema operativo cliente.</w:t>
      </w:r>
    </w:p>
    <w:p w:rsidR="00077D78" w:rsidRDefault="00063D28">
      <w:pPr>
        <w:pStyle w:val="ProductList-BodySpaced"/>
      </w:pPr>
      <w:r>
        <w:rPr>
          <w:b/>
          <w:color w:val="00188F"/>
        </w:rPr>
        <w:t>Aplicação HPC de Cluster</w:t>
      </w:r>
      <w:r>
        <w:t xml:space="preserve"> refere-se a aplicações informáticas de elevado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rsidR="00077D78" w:rsidRDefault="00063D28">
      <w:pPr>
        <w:pStyle w:val="ProductList-BodySpaced"/>
      </w:pPr>
      <w:r>
        <w:rPr>
          <w:b/>
          <w:color w:val="00188F"/>
        </w:rPr>
        <w:t>Nó de Cluster</w:t>
      </w:r>
      <w:r>
        <w:t xml:space="preserve"> designa um dispositivo dedicado para executar </w:t>
      </w:r>
      <w:r>
        <w:fldChar w:fldCharType="begin"/>
      </w:r>
      <w:r>
        <w:instrText xml:space="preserve"> AutoTextList   \s NoStyle \t "Aplicação HPC de Cluster refere-se a aplicações informáticas de elevado desempenho que resolvem. em paralelo, problemas computacionais complexos. (Consulte o Glossário para uma definição completa)" </w:instrText>
      </w:r>
      <w:r>
        <w:fldChar w:fldCharType="separate"/>
      </w:r>
      <w:r>
        <w:rPr>
          <w:color w:val="0563C1"/>
        </w:rPr>
        <w:t>Aplicações HPC de Cluster</w:t>
      </w:r>
      <w:r>
        <w:fldChar w:fldCharType="end"/>
      </w:r>
      <w:r>
        <w:t xml:space="preserve"> ou para prestar serviços de agendamento de tarefas para </w:t>
      </w:r>
      <w:r>
        <w:fldChar w:fldCharType="begin"/>
      </w:r>
      <w:r>
        <w:instrText xml:space="preserve"> AutoTextList   \s NoStyle \t "Aplicação HPC de Cluster refere-se a aplicações informáticas de elevado desempenho que resolvem. em paralelo, problemas computacionais complexos. (Consulte o Glossário para uma definição completa)" </w:instrText>
      </w:r>
      <w:r>
        <w:fldChar w:fldCharType="separate"/>
      </w:r>
      <w:r>
        <w:rPr>
          <w:color w:val="0563C1"/>
        </w:rPr>
        <w:t>Aplicações HPC de Cluster</w:t>
      </w:r>
      <w:r>
        <w:fldChar w:fldCharType="end"/>
      </w:r>
      <w:r>
        <w:t>.</w:t>
      </w:r>
    </w:p>
    <w:p w:rsidR="00077D78" w:rsidRDefault="00063D28">
      <w:pPr>
        <w:pStyle w:val="ProductList-BodySpaced"/>
      </w:pPr>
      <w:r>
        <w:rPr>
          <w:b/>
          <w:color w:val="00188F"/>
        </w:rPr>
        <w:t>Fator Associado ao Núcleo</w:t>
      </w:r>
      <w:r>
        <w:t xml:space="preserve"> designa um valor numérico associado a 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específico para determinar o número de Licenças necessárias para licenciar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designa um sistema de hardware físico com capacidade para executar software de servidor." </w:instrText>
      </w:r>
      <w:r>
        <w:fldChar w:fldCharType="separate"/>
      </w:r>
      <w:r>
        <w:rPr>
          <w:color w:val="0563C1"/>
        </w:rPr>
        <w:t>Servidor</w:t>
      </w:r>
      <w:r>
        <w:fldChar w:fldCharType="end"/>
      </w:r>
      <w:r>
        <w:t>.</w:t>
      </w:r>
    </w:p>
    <w:p w:rsidR="00077D78" w:rsidRDefault="00063D28">
      <w:pPr>
        <w:pStyle w:val="ProductList-BodySpaced"/>
      </w:pPr>
      <w:r>
        <w:rPr>
          <w:b/>
          <w:color w:val="00188F"/>
        </w:rPr>
        <w:t>Nó Cycle Harvesting</w:t>
      </w:r>
      <w:r>
        <w:t xml:space="preserve"> designa um dispositivo não dedicado para executar </w:t>
      </w:r>
      <w:r>
        <w:fldChar w:fldCharType="begin"/>
      </w:r>
      <w:r>
        <w:instrText xml:space="preserve"> AutoTextList   \s NoStyle \t "Aplicação HPC de Cluster refere-se a aplicações informáticas de elevado desempenho que resolvem. em paralelo, problemas computacionais complexos. (Consulte o Glossário para uma definição completa)" </w:instrText>
      </w:r>
      <w:r>
        <w:fldChar w:fldCharType="separate"/>
      </w:r>
      <w:r>
        <w:rPr>
          <w:color w:val="0563C1"/>
        </w:rPr>
        <w:t>Aplicações HPC de Cluster</w:t>
      </w:r>
      <w:r>
        <w:fldChar w:fldCharType="end"/>
      </w:r>
      <w:r>
        <w:t xml:space="preserve"> ou para prestar serviços de agendamento de tarefas para </w:t>
      </w:r>
      <w:r>
        <w:fldChar w:fldCharType="begin"/>
      </w:r>
      <w:r>
        <w:instrText xml:space="preserve"> AutoTextList   \s NoStyle \t "Aplicação HPC de Cluster refere-se a aplicações informáticas de elevado desempenho que resolvem. em paralelo, problemas computacionais complexos. (Consulte o Glossário para uma definição completa)" </w:instrText>
      </w:r>
      <w:r>
        <w:fldChar w:fldCharType="separate"/>
      </w:r>
      <w:r>
        <w:rPr>
          <w:color w:val="0563C1"/>
        </w:rPr>
        <w:t>Aplicações HPC de Cluster</w:t>
      </w:r>
      <w:r>
        <w:fldChar w:fldCharType="end"/>
      </w:r>
      <w:r>
        <w:t>.</w:t>
      </w:r>
    </w:p>
    <w:p w:rsidR="00077D78" w:rsidRDefault="00063D28">
      <w:pPr>
        <w:pStyle w:val="ProductList-BodySpaced"/>
      </w:pPr>
      <w:r>
        <w:rPr>
          <w:b/>
          <w:color w:val="00188F"/>
        </w:rPr>
        <w:t>Licença External Connector</w:t>
      </w:r>
      <w:r>
        <w:t xml:space="preserve"> designa uma Licença atribuída a um </w:t>
      </w:r>
      <w:r>
        <w:fldChar w:fldCharType="begin"/>
      </w:r>
      <w:r>
        <w:instrText xml:space="preserve"> AutoTextList   \s NoStyle \t "Servidor designa um sistema de hardware físico com capacidade para executar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Afiliadas. nem contratantes ou agentes locais do Cliente nem das respetivas afiliadas." </w:instrText>
      </w:r>
      <w:r>
        <w:fldChar w:fldCharType="separate"/>
      </w:r>
      <w:r>
        <w:rPr>
          <w:color w:val="0563C1"/>
        </w:rPr>
        <w:t>Utilizadores Externos</w:t>
      </w:r>
      <w:r>
        <w:fldChar w:fldCharType="end"/>
      </w:r>
      <w:r>
        <w:t>.</w:t>
      </w:r>
    </w:p>
    <w:p w:rsidR="00077D78" w:rsidRDefault="00063D28">
      <w:pPr>
        <w:pStyle w:val="ProductList-BodySpaced"/>
      </w:pPr>
      <w:r>
        <w:rPr>
          <w:b/>
          <w:color w:val="00188F"/>
        </w:rPr>
        <w:t>Utilizadores Externos</w:t>
      </w:r>
      <w:r>
        <w:t xml:space="preserve"> designa os utilizadores que não são funcionários do Cliente nem das respetivas Afiliadas. nem contratantes ou agentes locais do Cliente nem das respetivas afiliadas.</w:t>
      </w:r>
    </w:p>
    <w:p w:rsidR="00077D78" w:rsidRDefault="00063D28">
      <w:pPr>
        <w:pStyle w:val="ProductList-BodySpaced"/>
      </w:pPr>
      <w:r>
        <w:rPr>
          <w:b/>
          <w:color w:val="00188F"/>
        </w:rPr>
        <w:t>Thread de Hardware</w:t>
      </w:r>
      <w:r>
        <w:t xml:space="preserve"> designa um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rsidR="00077D78" w:rsidRDefault="00063D28">
      <w:pPr>
        <w:pStyle w:val="ProductList-BodySpaced"/>
      </w:pPr>
      <w:r>
        <w:rPr>
          <w:b/>
          <w:color w:val="00188F"/>
        </w:rPr>
        <w:t>Carga de Trabalho de Processamento de Elevado Desempenho (HPC)</w:t>
      </w:r>
      <w:r>
        <w:t xml:space="preserve"> designa uma carga de trabalho em que o software de servidor é utilizado para executar um </w:t>
      </w:r>
      <w:r>
        <w:fldChar w:fldCharType="begin"/>
      </w:r>
      <w:r>
        <w:instrText xml:space="preserve"> AutoTextList   \s NoStyle \t "Nó de Cluster designa um dispositivo dedicado à execução de Aplicações HPC de Cluster ou à prestação de serviços de agendamento de tarefas para Aplicações HPC de Cluster." </w:instrText>
      </w:r>
      <w:r>
        <w:fldChar w:fldCharType="separate"/>
      </w:r>
      <w:r>
        <w:rPr>
          <w:color w:val="0563C1"/>
        </w:rPr>
        <w:t>Nó de Cluster</w:t>
      </w:r>
      <w:r>
        <w:fldChar w:fldCharType="end"/>
      </w:r>
      <w:r>
        <w:t xml:space="preserve"> e é utilizado em conjunto com outro software consoante for necessário para permitir segurança, armazenamento, melhoria do desempenho e gestão de sistemas num </w:t>
      </w:r>
      <w:r>
        <w:fldChar w:fldCharType="begin"/>
      </w:r>
      <w:r>
        <w:instrText xml:space="preserve"> AutoTextList   \s NoStyle \t "Nó de Cluster designa um dispositivo dedicado à execução de Aplicações HPC de Cluster ou à prestação de serviços de agendamento de tarefas para Aplicações HPC de Cluster." </w:instrText>
      </w:r>
      <w:r>
        <w:fldChar w:fldCharType="separate"/>
      </w:r>
      <w:r>
        <w:rPr>
          <w:color w:val="0563C1"/>
        </w:rPr>
        <w:t>Nó de Cluster</w:t>
      </w:r>
      <w:r>
        <w:fldChar w:fldCharType="end"/>
      </w:r>
      <w:r>
        <w:t xml:space="preserve"> para fins de suporte de </w:t>
      </w:r>
      <w:r>
        <w:fldChar w:fldCharType="begin"/>
      </w:r>
      <w:r>
        <w:instrText xml:space="preserve"> AutoTextList   \s NoStyle \t "Aplicação HPC de Cluster refere-se a aplicações informáticas de elevado desempenho que resolvem. em paralelo, problemas computacionais complexos. (Consulte o Glossário para uma definição completa)" </w:instrText>
      </w:r>
      <w:r>
        <w:fldChar w:fldCharType="separate"/>
      </w:r>
      <w:r>
        <w:rPr>
          <w:color w:val="0563C1"/>
        </w:rPr>
        <w:t>Aplicações HPC de Cluster</w:t>
      </w:r>
      <w:r>
        <w:fldChar w:fldCharType="end"/>
      </w:r>
      <w:r>
        <w:t>.</w:t>
      </w:r>
    </w:p>
    <w:p w:rsidR="00077D78" w:rsidRDefault="00063D28">
      <w:pPr>
        <w:pStyle w:val="ProductList-BodySpaced"/>
      </w:pPr>
      <w:r>
        <w:rPr>
          <w:b/>
          <w:color w:val="00188F"/>
        </w:rPr>
        <w:t>Instância</w:t>
      </w:r>
      <w:r>
        <w:t xml:space="preserve"> designa uma imagem de software criada ao executar o procedimento de configuração ou de instalação do software ou através da duplicação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rsidR="00077D78" w:rsidRDefault="00063D28">
      <w:pPr>
        <w:pStyle w:val="ProductList-BodySpaced"/>
      </w:pPr>
      <w:r>
        <w:rPr>
          <w:b/>
          <w:color w:val="00188F"/>
        </w:rPr>
        <w:t>Licença</w:t>
      </w:r>
      <w:r>
        <w:t>designa o direito de transferir, instalar, aceder e utilizar um Produto.</w:t>
      </w:r>
    </w:p>
    <w:p w:rsidR="00077D78" w:rsidRDefault="00063D28">
      <w:pPr>
        <w:pStyle w:val="ProductList-BodySpaced"/>
      </w:pPr>
      <w:r>
        <w:rPr>
          <w:b/>
          <w:color w:val="00188F"/>
        </w:rPr>
        <w:t>Dispositivo Licenciado</w:t>
      </w:r>
      <w:r>
        <w:t xml:space="preserve"> designa um sistema de hardware físico único ao qual é atribuída uma Licença. Para efeitos da presente definição, uma partição de hardware ou prateleira é considerada como sendo um dispositivo separado.</w:t>
      </w:r>
    </w:p>
    <w:p w:rsidR="00077D78" w:rsidRDefault="00063D28">
      <w:pPr>
        <w:pStyle w:val="ProductList-BodySpaced"/>
      </w:pPr>
      <w:r>
        <w:rPr>
          <w:b/>
          <w:color w:val="00188F"/>
        </w:rPr>
        <w:t xml:space="preserve">Mobilidade de Licenças através de Parceiro de Software Assurance </w:t>
      </w:r>
      <w:r>
        <w:t xml:space="preserve">designa uma identidade identificada em </w:t>
      </w:r>
      <w:hyperlink r:id="rId133">
        <w:r>
          <w:rPr>
            <w:color w:val="00467F"/>
            <w:u w:val="single"/>
          </w:rPr>
          <w:t>http://www.microsoft.com/licensing/software-assurance/license-mobility.aspx</w:t>
        </w:r>
      </w:hyperlink>
      <w:r>
        <w:t xml:space="preserve"> e autorizada pela Microsoft para alojar software dos clientes em servidores partilhados. </w:t>
      </w:r>
    </w:p>
    <w:p w:rsidR="00077D78" w:rsidRDefault="00063D28">
      <w:pPr>
        <w:pStyle w:val="ProductList-BodySpaced"/>
      </w:pPr>
      <w:r>
        <w:rPr>
          <w:b/>
          <w:color w:val="00188F"/>
        </w:rPr>
        <w:t xml:space="preserve">Servidor Licenciado </w:t>
      </w:r>
      <w:r>
        <w:t xml:space="preserve">designa um </w:t>
      </w:r>
      <w:r>
        <w:fldChar w:fldCharType="begin"/>
      </w:r>
      <w:r>
        <w:instrText xml:space="preserve"> AutoTextList   \s NoStyle \t "Servidor designa um sistema de hardware físico com capacidade para executar software de servidor." </w:instrText>
      </w:r>
      <w:r>
        <w:fldChar w:fldCharType="separate"/>
      </w:r>
      <w:r>
        <w:rPr>
          <w:color w:val="0563C1"/>
        </w:rPr>
        <w:t>Servidor</w:t>
      </w:r>
      <w:r>
        <w:fldChar w:fldCharType="end"/>
      </w:r>
      <w:r>
        <w:t xml:space="preserve"> único, dedicado à utilização do Cliente, ao qual +e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um Servidor em separado.</w:t>
      </w:r>
    </w:p>
    <w:p w:rsidR="00077D78" w:rsidRDefault="00063D28">
      <w:pPr>
        <w:pStyle w:val="ProductList-BodySpaced"/>
      </w:pPr>
      <w:r>
        <w:rPr>
          <w:b/>
        </w:rPr>
        <w:t>Licença de Utilizador</w:t>
      </w:r>
      <w:r>
        <w:t xml:space="preserve"> designa a pessoa individual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rsidR="00077D78" w:rsidRDefault="00063D28">
      <w:pPr>
        <w:pStyle w:val="ProductList-BodySpaced"/>
      </w:pPr>
      <w:r>
        <w:rPr>
          <w:b/>
          <w:color w:val="00188F"/>
        </w:rPr>
        <w:t>Licença de Gestão (ML)</w:t>
      </w:r>
      <w:r>
        <w:t xml:space="preserve"> designa uma Licença que permite gerir um ou mais </w:t>
      </w:r>
      <w:r>
        <w:fldChar w:fldCharType="begin"/>
      </w:r>
      <w:r>
        <w:instrText xml:space="preserve"> AutoTextList   \s NoStyle \t "OSEs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w:t>
      </w:r>
      <w:r>
        <w:fldChar w:fldCharType="end"/>
      </w:r>
      <w:r>
        <w:t xml:space="preserve"> num dispositivo.</w:t>
      </w:r>
    </w:p>
    <w:p w:rsidR="00077D78" w:rsidRDefault="00063D28">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aceder ao software ou a um serviço alojado durante um determinado período de tempo." </w:instrText>
      </w:r>
      <w:r>
        <w:fldChar w:fldCharType="separate"/>
      </w:r>
      <w:r>
        <w:rPr>
          <w:color w:val="0563C1"/>
        </w:rPr>
        <w:t>SL</w:t>
      </w:r>
      <w:r>
        <w:fldChar w:fldCharType="end"/>
      </w:r>
      <w:r>
        <w:t xml:space="preserve">, conforme identificado na Management Tabela de Licenças Equivalentes de CAL, </w:t>
      </w:r>
      <w:hyperlink w:anchor="_Sec591">
        <w:r>
          <w:rPr>
            <w:color w:val="00467F"/>
            <w:u w:val="single"/>
          </w:rPr>
          <w:t>Apêndice A</w:t>
        </w:r>
      </w:hyperlink>
      <w:r>
        <w:t xml:space="preserve">, conforme for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rsidR="00077D78" w:rsidRDefault="00063D28">
      <w:pPr>
        <w:pStyle w:val="ProductList-BodySpaced"/>
      </w:pPr>
      <w:r>
        <w:rPr>
          <w:b/>
          <w:color w:val="00188F"/>
        </w:rPr>
        <w:t xml:space="preserve">Gerir um OSE </w:t>
      </w:r>
      <w:r>
        <w:t xml:space="preserve">refere-se 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w:t>
      </w:r>
      <w:r>
        <w:fldChar w:fldCharType="end"/>
      </w:r>
      <w:r>
        <w:t>.</w:t>
      </w:r>
    </w:p>
    <w:p w:rsidR="00077D78" w:rsidRDefault="00063D28">
      <w:pPr>
        <w:pStyle w:val="ProductList-BodySpaced"/>
      </w:pPr>
      <w:r>
        <w:rPr>
          <w:b/>
          <w:color w:val="00188F"/>
        </w:rPr>
        <w:t>Ambiente de Sistema Operativo (OSE)</w:t>
      </w:r>
      <w:r>
        <w:t xml:space="preserve"> designa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077D78" w:rsidRDefault="00063D28">
      <w:pPr>
        <w:pStyle w:val="ProductList-BodySpaced"/>
      </w:pPr>
      <w:r>
        <w:rPr>
          <w:b/>
          <w:color w:val="00188F"/>
        </w:rPr>
        <w:t>Núcleo Físico</w:t>
      </w:r>
      <w:r>
        <w:t xml:space="preserve"> designa um núcleo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rsidR="00077D78" w:rsidRDefault="00063D28">
      <w:pPr>
        <w:pStyle w:val="ProductList-BodySpaced"/>
      </w:pPr>
      <w:r>
        <w:rPr>
          <w:b/>
          <w:color w:val="00188F"/>
        </w:rPr>
        <w:t>OSE Físico</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do OSE Físico." </w:instrText>
      </w:r>
      <w:r>
        <w:fldChar w:fldCharType="separate"/>
      </w:r>
      <w:r>
        <w:rPr>
          <w:color w:val="0563C1"/>
        </w:rPr>
        <w:t>OSE Físico</w:t>
      </w:r>
      <w:r>
        <w:fldChar w:fldCharType="end"/>
      </w:r>
      <w:r>
        <w:t>.</w:t>
      </w:r>
    </w:p>
    <w:p w:rsidR="00077D78" w:rsidRDefault="00063D28">
      <w:pPr>
        <w:pStyle w:val="ProductList-BodySpaced"/>
      </w:pPr>
      <w:r>
        <w:rPr>
          <w:b/>
          <w:color w:val="00188F"/>
        </w:rPr>
        <w:t xml:space="preserve">Processador Físico </w:t>
      </w:r>
      <w:r>
        <w:t>designa um processador num sistema de hardware físico.</w:t>
      </w:r>
    </w:p>
    <w:p w:rsidR="00077D78" w:rsidRDefault="00063D28">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sistema de hardware físico único ao qual é atribuída uma Licença. Para efeitos da presente definição, uma partição de hardware ou prateleira é considerada um dispositivo separado." </w:instrText>
      </w:r>
      <w:r>
        <w:fldChar w:fldCharType="separate"/>
      </w:r>
      <w:r>
        <w:rPr>
          <w:color w:val="0563C1"/>
        </w:rPr>
        <w:t>Dispositivo Licenciado</w:t>
      </w:r>
      <w:r>
        <w:fldChar w:fldCharType="end"/>
      </w:r>
      <w:r>
        <w:t xml:space="preserve"> durante mais de 50% do tempo em qualquer período de 90 dias.</w:t>
      </w:r>
    </w:p>
    <w:p w:rsidR="00077D78" w:rsidRDefault="00063D28">
      <w:pPr>
        <w:pStyle w:val="ProductList-BodySpaced"/>
      </w:pPr>
      <w:r>
        <w:rPr>
          <w:b/>
          <w:color w:val="00188F"/>
        </w:rPr>
        <w:t>Ambiente de Produção</w:t>
      </w:r>
      <w:r>
        <w:t xml:space="preserve"> designa qualquer OSE Físico ou Virtual que executa uma carga de trabalho de produção ou acede a dados de produção, ou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do OSE Físico." </w:instrText>
      </w:r>
      <w:r>
        <w:fldChar w:fldCharType="separate"/>
      </w:r>
      <w:r>
        <w:rPr>
          <w:color w:val="0563C1"/>
        </w:rPr>
        <w:t>OSE Físico</w:t>
      </w:r>
      <w:r>
        <w:fldChar w:fldCharType="end"/>
      </w:r>
      <w:r>
        <w:t xml:space="preserve"> que aloja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que executam cargas de trabalho de produção ou acedem a dados de produção.</w:t>
      </w:r>
    </w:p>
    <w:p w:rsidR="00077D78" w:rsidRDefault="00063D28">
      <w:pPr>
        <w:pStyle w:val="ProductList-BodySpaced"/>
      </w:pPr>
      <w:r>
        <w:rPr>
          <w:b/>
          <w:color w:val="00188F"/>
        </w:rPr>
        <w:t>Dispositivo Qualificável de Terceiros</w:t>
      </w:r>
      <w:r>
        <w:t xml:space="preserve"> designa um dispositivo que não é controlado, direta ou indiretamente, pelo Cliente ou pelas respetivas Afiliadas (por exemplo, um quiosque público de terceiros).</w:t>
      </w:r>
    </w:p>
    <w:p w:rsidR="00077D78" w:rsidRDefault="00063D28">
      <w:pPr>
        <w:pStyle w:val="ProductList-BodySpaced"/>
      </w:pPr>
      <w:r>
        <w:rPr>
          <w:b/>
          <w:color w:val="00188F"/>
        </w:rPr>
        <w:t>Instância em Execução</w:t>
      </w:r>
      <w:r>
        <w:t xml:space="preserve"> designa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rsidR="00077D78" w:rsidRDefault="00063D28">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aceder ao software ou a um serviço alojado durante um determinado período de tempo.</w:t>
      </w:r>
    </w:p>
    <w:p w:rsidR="00077D78" w:rsidRDefault="00063D28">
      <w:pPr>
        <w:pStyle w:val="ProductList-BodySpaced"/>
      </w:pPr>
      <w:r>
        <w:rPr>
          <w:b/>
          <w:color w:val="00188F"/>
        </w:rPr>
        <w:t>Servidor</w:t>
      </w:r>
      <w:r>
        <w:t xml:space="preserve"> designa um sistema de hardware físico com capacidade para executar o software de servidor.</w:t>
      </w:r>
    </w:p>
    <w:p w:rsidR="00077D78" w:rsidRDefault="00063D28">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rsidR="00077D78" w:rsidRDefault="00063D28">
      <w:pPr>
        <w:pStyle w:val="ProductList-BodySpaced"/>
      </w:pPr>
      <w:r>
        <w:rPr>
          <w:b/>
          <w:color w:val="00188F"/>
        </w:rPr>
        <w:t>Núcleo Virtual</w:t>
      </w:r>
      <w:r>
        <w:t xml:space="preserve"> designa a unidade de capacidade de processamento num sistema de hardware virtual. Um Núcleo Virtual consiste na representação virtual de um ou mais threads de hardware.</w:t>
      </w:r>
    </w:p>
    <w:p w:rsidR="00077D78" w:rsidRDefault="00063D28">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w:t>
      </w:r>
      <w:r>
        <w:fldChar w:fldCharType="end"/>
      </w:r>
      <w:r>
        <w:t xml:space="preserve"> configurado para ser executado num sistema de hardware virtual.</w:t>
      </w:r>
    </w:p>
    <w:p w:rsidR="00077D78" w:rsidRDefault="00063D28">
      <w:pPr>
        <w:pStyle w:val="ProductList-BodySpaced"/>
      </w:pPr>
      <w:r>
        <w:rPr>
          <w:b/>
          <w:color w:val="00188F"/>
        </w:rPr>
        <w:t>Carga de Trabalho da Web</w:t>
      </w:r>
      <w:r>
        <w:t xml:space="preserve"> (também designada “</w:t>
      </w:r>
      <w:r>
        <w:rPr>
          <w:color w:val="00188F"/>
        </w:rPr>
        <w:t>Soluções Web da Internet</w:t>
      </w:r>
      <w:r>
        <w:t>”) são páginas Web, Web sites, aplicações Web, serviços Web e/ou processamento de correio POP3 disponíveis publicamente. Para esclarecimento, o acesso a conteúdos, informações e aplicações processados pelo software na Solução Web da Internet não está limitado aos funcionários do Cliente nem das respetivas afiliadas.</w:t>
      </w:r>
    </w:p>
    <w:p w:rsidR="00077D78" w:rsidRDefault="00063D28">
      <w:pPr>
        <w:pStyle w:val="ProductList-BodySpaced"/>
      </w:pPr>
      <w:r>
        <w:t>O software nas Soluções Web da Internet é utilizado para executar:</w:t>
      </w:r>
    </w:p>
    <w:p w:rsidR="00077D78" w:rsidRDefault="00063D28" w:rsidP="00A74EF8">
      <w:pPr>
        <w:pStyle w:val="ProductList-Bullet"/>
        <w:numPr>
          <w:ilvl w:val="0"/>
          <w:numId w:val="34"/>
        </w:numPr>
      </w:pPr>
      <w:r>
        <w:t>software do servidor Web (por exemplo, Serviços de Informação Internet da Microsoft) e agentes de gestão ou segurança (por exemplo, o agente System Center Operations Manager);</w:t>
      </w:r>
    </w:p>
    <w:p w:rsidR="00077D78" w:rsidRDefault="00063D28" w:rsidP="00A74EF8">
      <w:pPr>
        <w:pStyle w:val="ProductList-Bullet"/>
        <w:numPr>
          <w:ilvl w:val="0"/>
          <w:numId w:val="34"/>
        </w:numPr>
      </w:pPr>
      <w:r>
        <w:t>software do motor de base de dados (por exemplo, Microsoft SQL Server) apenas para suportar as Soluções Web da Internet; ou</w:t>
      </w:r>
    </w:p>
    <w:p w:rsidR="00077D78" w:rsidRDefault="00063D28" w:rsidP="00A74EF8">
      <w:pPr>
        <w:pStyle w:val="ProductList-Bullet"/>
        <w:numPr>
          <w:ilvl w:val="0"/>
          <w:numId w:val="34"/>
        </w:numPr>
      </w:pPr>
      <w:r>
        <w:t>o serviço Sistema de Nomes de Domínio (DNS) para fornecer resolução de nomes de Internet aos endereços IP, desde que esta não seja a única função dessa instância do software.</w:t>
      </w:r>
    </w:p>
    <w:p w:rsidR="00077D78" w:rsidRDefault="00063D28">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rsidR="00077D78" w:rsidRDefault="00077D78">
      <w:pPr>
        <w:sectPr w:rsidR="00077D78">
          <w:headerReference w:type="default" r:id="rId134"/>
          <w:footerReference w:type="default" r:id="rId135"/>
          <w:type w:val="continuous"/>
          <w:pgSz w:w="12240" w:h="15840" w:code="1"/>
          <w:pgMar w:top="1170" w:right="720" w:bottom="720" w:left="720" w:header="432" w:footer="288" w:gutter="0"/>
          <w:cols w:space="360"/>
        </w:sectPr>
      </w:pPr>
    </w:p>
    <w:p w:rsidR="00077D78" w:rsidRDefault="00063D28">
      <w:pPr>
        <w:pStyle w:val="ProductList-SectionHeading"/>
        <w:pageBreakBefore/>
      </w:pPr>
      <w:bookmarkStart w:id="348" w:name="_Sec591"/>
      <w:bookmarkEnd w:id="338"/>
      <w:r>
        <w:t>Apêndice A – Licenças Equivalentes de CAL/ML</w:t>
      </w:r>
      <w:r>
        <w:fldChar w:fldCharType="begin"/>
      </w:r>
      <w:r>
        <w:instrText xml:space="preserve"> TC "</w:instrText>
      </w:r>
      <w:bookmarkStart w:id="349" w:name="_Toc426101831"/>
      <w:r>
        <w:instrText>Apêndice A – Licenças Equivalentes de CAL/ML</w:instrText>
      </w:r>
      <w:bookmarkEnd w:id="349"/>
      <w:r>
        <w:instrText>" \l 1</w:instrText>
      </w:r>
      <w:r>
        <w:fldChar w:fldCharType="end"/>
      </w:r>
    </w:p>
    <w:p w:rsidR="00077D78" w:rsidRDefault="00063D28">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Licença de subscrição que permite aceder a software ou a um serviço alojado durante um determinado período de tempo."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aceder ao software ou a um serviço alojado durante um determinado período de tempo."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designa um sistema de hardware físico com capacidade para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designa um sistema de hardware físico com capacidade para executar o software de servidor." </w:instrText>
      </w:r>
      <w:r>
        <w:fldChar w:fldCharType="separate"/>
      </w:r>
      <w:r>
        <w:rPr>
          <w:color w:val="0563C1"/>
        </w:rPr>
        <w:t>Servidor</w:t>
      </w:r>
      <w:r>
        <w:fldChar w:fldCharType="end"/>
      </w:r>
      <w:r>
        <w:t>.</w:t>
      </w:r>
    </w:p>
    <w:p w:rsidR="00077D78" w:rsidRDefault="00077D78">
      <w:pPr>
        <w:pStyle w:val="ProductList-Body"/>
      </w:pPr>
    </w:p>
    <w:tbl>
      <w:tblPr>
        <w:tblStyle w:val="PURTable"/>
        <w:tblW w:w="0" w:type="dxa"/>
        <w:tblLook w:val="04A0" w:firstRow="1" w:lastRow="0" w:firstColumn="1" w:lastColumn="0" w:noHBand="0" w:noVBand="1"/>
      </w:tblPr>
      <w:tblGrid>
        <w:gridCol w:w="1016"/>
        <w:gridCol w:w="400"/>
        <w:gridCol w:w="399"/>
        <w:gridCol w:w="399"/>
        <w:gridCol w:w="399"/>
        <w:gridCol w:w="399"/>
        <w:gridCol w:w="399"/>
        <w:gridCol w:w="708"/>
        <w:gridCol w:w="562"/>
        <w:gridCol w:w="567"/>
        <w:gridCol w:w="964"/>
        <w:gridCol w:w="562"/>
        <w:gridCol w:w="708"/>
        <w:gridCol w:w="562"/>
        <w:gridCol w:w="567"/>
        <w:gridCol w:w="964"/>
        <w:gridCol w:w="562"/>
        <w:gridCol w:w="779"/>
      </w:tblGrid>
      <w:tr w:rsidR="00077D78">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077D78" w:rsidRDefault="00077D78">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077D78" w:rsidRDefault="00063D28">
            <w:pPr>
              <w:pStyle w:val="ProductList-TableBody"/>
              <w:jc w:val="center"/>
            </w:pPr>
            <w:r>
              <w:rPr>
                <w:color w:val="FFFFFF"/>
              </w:rPr>
              <w:t>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077D78" w:rsidRDefault="00063D28">
            <w:pPr>
              <w:pStyle w:val="ProductList-TableBody"/>
              <w:jc w:val="center"/>
            </w:pPr>
            <w:r>
              <w:rPr>
                <w:color w:val="FFFFFF"/>
              </w:rPr>
              <w:t>Office 365 sem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077D78" w:rsidRDefault="00063D28">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077D78" w:rsidRDefault="00063D28">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077D78" w:rsidRDefault="00063D28">
            <w:pPr>
              <w:pStyle w:val="ProductList-TableBody"/>
              <w:jc w:val="center"/>
            </w:pPr>
            <w:r>
              <w:rPr>
                <w:color w:val="FFFFFF"/>
              </w:rPr>
              <w:t>Enterprise Mobility</w:t>
            </w:r>
          </w:p>
        </w:tc>
      </w:tr>
      <w:tr w:rsidR="00077D78">
        <w:tc>
          <w:tcPr>
            <w:tcW w:w="620" w:type="dxa"/>
            <w:tcBorders>
              <w:top w:val="none" w:sz="4" w:space="0" w:color="BFBFBF"/>
              <w:left w:val="none" w:sz="24" w:space="0" w:color="808080"/>
              <w:bottom w:val="single" w:sz="4" w:space="0" w:color="FFFFFF"/>
              <w:right w:val="single" w:sz="6" w:space="0" w:color="FFFFFF"/>
            </w:tcBorders>
          </w:tcPr>
          <w:p w:rsidR="00077D78" w:rsidRDefault="00063D28">
            <w:pPr>
              <w:pStyle w:val="ProductList-TableBody"/>
            </w:pPr>
            <w:r>
              <w:t>Servidores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77D78" w:rsidRDefault="00063D28">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77D78" w:rsidRDefault="00063D2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77D78" w:rsidRDefault="00063D28">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77D78" w:rsidRDefault="00063D28">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77D78" w:rsidRDefault="00063D2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77D78" w:rsidRDefault="00063D28">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77D78" w:rsidRDefault="00063D28">
            <w:pPr>
              <w:pStyle w:val="ProductList-TableBody"/>
              <w:jc w:val="center"/>
            </w:pPr>
            <w:r>
              <w:rPr>
                <w:color w:val="FFFFFF"/>
              </w:rPr>
              <w:t>Conjunto</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77D78" w:rsidRDefault="00063D28">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77D78" w:rsidRDefault="00063D2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77D78" w:rsidRDefault="00063D2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77D78" w:rsidRDefault="00063D2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77D78" w:rsidRDefault="00063D28">
            <w:pPr>
              <w:pStyle w:val="ProductList-TableBody"/>
              <w:jc w:val="center"/>
            </w:pPr>
            <w:r>
              <w:rPr>
                <w:color w:val="FFFFFF"/>
              </w:rPr>
              <w:t>Conjunto</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77D78" w:rsidRDefault="00063D28">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77D78" w:rsidRDefault="00063D2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77D78" w:rsidRDefault="00063D2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77D78" w:rsidRDefault="00063D2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77D78" w:rsidRDefault="00063D28">
            <w:pPr>
              <w:pStyle w:val="ProductList-TableBody"/>
              <w:jc w:val="center"/>
            </w:pPr>
            <w:r>
              <w:rPr>
                <w:color w:val="FFFFFF"/>
              </w:rPr>
              <w:t>Conjunto</w:t>
            </w:r>
          </w:p>
        </w:tc>
      </w:tr>
      <w:tr w:rsidR="00077D78">
        <w:tc>
          <w:tcPr>
            <w:tcW w:w="620" w:type="dxa"/>
            <w:gridSpan w:val="18"/>
            <w:tcBorders>
              <w:top w:val="single" w:sz="4" w:space="0" w:color="FFFFFF"/>
              <w:left w:val="none" w:sz="24" w:space="0" w:color="808080"/>
              <w:bottom w:val="single" w:sz="4" w:space="0" w:color="FFFFFF"/>
              <w:right w:val="single" w:sz="6" w:space="0" w:color="FFFFFF"/>
            </w:tcBorders>
          </w:tcPr>
          <w:p w:rsidR="00077D78" w:rsidRDefault="00063D28">
            <w:pPr>
              <w:pStyle w:val="ProductList-TableBody"/>
            </w:pPr>
            <w:r>
              <w:rPr>
                <w:b/>
              </w:rPr>
              <w:t>Exchange Server 2013 Standard</w:t>
            </w:r>
          </w:p>
        </w:tc>
      </w:tr>
      <w:tr w:rsidR="00077D78">
        <w:tc>
          <w:tcPr>
            <w:tcW w:w="620" w:type="dxa"/>
            <w:tcBorders>
              <w:top w:val="dashed" w:sz="4" w:space="0" w:color="BFBFBF"/>
              <w:left w:val="none" w:sz="24" w:space="0" w:color="808080"/>
              <w:bottom w:val="dashed" w:sz="4" w:space="0" w:color="BFBFBF"/>
              <w:right w:val="single" w:sz="6" w:space="0" w:color="FFFFFF"/>
            </w:tcBorders>
          </w:tcPr>
          <w:p w:rsidR="00077D78" w:rsidRDefault="00CC5DF4">
            <w:pPr>
              <w:pStyle w:val="ProductList-TableBody"/>
            </w:pPr>
            <w:hyperlink w:anchor="_Sec793">
              <w:r w:rsidR="00063D28">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r>
      <w:tr w:rsidR="00077D78">
        <w:tc>
          <w:tcPr>
            <w:tcW w:w="620" w:type="dxa"/>
            <w:tcBorders>
              <w:top w:val="dashed" w:sz="4" w:space="0" w:color="BFBFBF"/>
              <w:left w:val="none" w:sz="24" w:space="0" w:color="808080"/>
              <w:bottom w:val="single" w:sz="4" w:space="0" w:color="FFFFFF"/>
              <w:right w:val="single" w:sz="6" w:space="0" w:color="FFFFFF"/>
            </w:tcBorders>
          </w:tcPr>
          <w:p w:rsidR="00077D78" w:rsidRDefault="00CC5DF4">
            <w:pPr>
              <w:pStyle w:val="ProductList-TableBody"/>
            </w:pPr>
            <w:hyperlink w:anchor="_Sec793">
              <w:r w:rsidR="00063D28">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r>
      <w:tr w:rsidR="00077D78">
        <w:tc>
          <w:tcPr>
            <w:tcW w:w="620" w:type="dxa"/>
            <w:gridSpan w:val="18"/>
            <w:tcBorders>
              <w:top w:val="single" w:sz="4" w:space="0" w:color="FFFFFF"/>
              <w:left w:val="none" w:sz="24" w:space="0" w:color="808080"/>
              <w:bottom w:val="single" w:sz="4" w:space="0" w:color="FFFFFF"/>
              <w:right w:val="single" w:sz="6" w:space="0" w:color="FFFFFF"/>
            </w:tcBorders>
          </w:tcPr>
          <w:p w:rsidR="00077D78" w:rsidRDefault="00063D28">
            <w:pPr>
              <w:pStyle w:val="ProductList-TableBody"/>
            </w:pPr>
            <w:r>
              <w:rPr>
                <w:b/>
              </w:rPr>
              <w:t>Exchange Server 2013 Enterprise</w:t>
            </w:r>
          </w:p>
        </w:tc>
      </w:tr>
      <w:tr w:rsidR="00077D78">
        <w:tc>
          <w:tcPr>
            <w:tcW w:w="620" w:type="dxa"/>
            <w:tcBorders>
              <w:top w:val="dashed" w:sz="4" w:space="0" w:color="BFBFBF"/>
              <w:left w:val="none" w:sz="24" w:space="0" w:color="808080"/>
              <w:bottom w:val="dashed" w:sz="4" w:space="0" w:color="BFBFBF"/>
              <w:right w:val="single" w:sz="6" w:space="0" w:color="FFFFFF"/>
            </w:tcBorders>
          </w:tcPr>
          <w:p w:rsidR="00077D78" w:rsidRDefault="00CC5DF4">
            <w:pPr>
              <w:pStyle w:val="ProductList-TableBody"/>
            </w:pPr>
            <w:hyperlink w:anchor="_Sec793">
              <w:r w:rsidR="00063D28">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r>
      <w:tr w:rsidR="00077D78">
        <w:tc>
          <w:tcPr>
            <w:tcW w:w="620" w:type="dxa"/>
            <w:tcBorders>
              <w:top w:val="dashed" w:sz="4" w:space="0" w:color="BFBFBF"/>
              <w:left w:val="none" w:sz="24" w:space="0" w:color="808080"/>
              <w:bottom w:val="single" w:sz="4" w:space="0" w:color="FFFFFF"/>
              <w:right w:val="single" w:sz="6" w:space="0" w:color="FFFFFF"/>
            </w:tcBorders>
          </w:tcPr>
          <w:p w:rsidR="00077D78" w:rsidRDefault="00CC5DF4">
            <w:pPr>
              <w:pStyle w:val="ProductList-TableBody"/>
            </w:pPr>
            <w:hyperlink w:anchor="_Sec793">
              <w:r w:rsidR="00063D28">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r>
      <w:tr w:rsidR="00077D78">
        <w:tc>
          <w:tcPr>
            <w:tcW w:w="620" w:type="dxa"/>
            <w:gridSpan w:val="18"/>
            <w:tcBorders>
              <w:top w:val="single" w:sz="4" w:space="0" w:color="FFFFFF"/>
              <w:left w:val="none" w:sz="24" w:space="0" w:color="808080"/>
              <w:bottom w:val="single" w:sz="4" w:space="0" w:color="FFFFFF"/>
              <w:right w:val="single" w:sz="6" w:space="0" w:color="FFFFFF"/>
            </w:tcBorders>
          </w:tcPr>
          <w:p w:rsidR="00077D78" w:rsidRDefault="00063D28">
            <w:pPr>
              <w:pStyle w:val="ProductList-TableBody"/>
            </w:pPr>
            <w:r>
              <w:rPr>
                <w:b/>
              </w:rPr>
              <w:t>SharePoint Server 2013</w:t>
            </w:r>
          </w:p>
        </w:tc>
      </w:tr>
      <w:tr w:rsidR="00077D78">
        <w:tc>
          <w:tcPr>
            <w:tcW w:w="620" w:type="dxa"/>
            <w:tcBorders>
              <w:top w:val="dashed" w:sz="4" w:space="0" w:color="BFBFBF"/>
              <w:left w:val="none" w:sz="24" w:space="0" w:color="808080"/>
              <w:bottom w:val="dashed" w:sz="4" w:space="0" w:color="BFBFBF"/>
              <w:right w:val="single" w:sz="6" w:space="0" w:color="FFFFFF"/>
            </w:tcBorders>
          </w:tcPr>
          <w:p w:rsidR="00077D78" w:rsidRDefault="00CC5DF4">
            <w:pPr>
              <w:pStyle w:val="ProductList-TableBody"/>
            </w:pPr>
            <w:hyperlink w:anchor="_Sec798">
              <w:r w:rsidR="00063D28">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r>
      <w:tr w:rsidR="00077D78">
        <w:tc>
          <w:tcPr>
            <w:tcW w:w="620" w:type="dxa"/>
            <w:tcBorders>
              <w:top w:val="dashed" w:sz="4" w:space="0" w:color="BFBFBF"/>
              <w:left w:val="none" w:sz="24" w:space="0" w:color="808080"/>
              <w:bottom w:val="single" w:sz="4" w:space="0" w:color="FFFFFF"/>
              <w:right w:val="single" w:sz="6" w:space="0" w:color="FFFFFF"/>
            </w:tcBorders>
          </w:tcPr>
          <w:p w:rsidR="00077D78" w:rsidRDefault="00CC5DF4">
            <w:pPr>
              <w:pStyle w:val="ProductList-TableBody"/>
            </w:pPr>
            <w:hyperlink w:anchor="_Sec798">
              <w:r w:rsidR="00063D28">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r>
      <w:tr w:rsidR="00077D78">
        <w:tc>
          <w:tcPr>
            <w:tcW w:w="620" w:type="dxa"/>
            <w:gridSpan w:val="18"/>
            <w:tcBorders>
              <w:top w:val="single" w:sz="4" w:space="0" w:color="FFFFFF"/>
              <w:left w:val="none" w:sz="24" w:space="0" w:color="808080"/>
              <w:bottom w:val="single" w:sz="4" w:space="0" w:color="FFFFFF"/>
              <w:right w:val="single" w:sz="6" w:space="0" w:color="FFFFFF"/>
            </w:tcBorders>
          </w:tcPr>
          <w:p w:rsidR="00077D78" w:rsidRDefault="00063D28">
            <w:pPr>
              <w:pStyle w:val="ProductList-TableBody"/>
            </w:pPr>
            <w:r>
              <w:rPr>
                <w:b/>
              </w:rPr>
              <w:t>Microsoft Audit and Control Management Server 2013</w:t>
            </w:r>
          </w:p>
        </w:tc>
      </w:tr>
      <w:tr w:rsidR="00077D78">
        <w:tc>
          <w:tcPr>
            <w:tcW w:w="620" w:type="dxa"/>
            <w:tcBorders>
              <w:top w:val="dashed" w:sz="4" w:space="0" w:color="BFBFBF"/>
              <w:left w:val="none" w:sz="24" w:space="0" w:color="808080"/>
              <w:bottom w:val="single" w:sz="4" w:space="0" w:color="FFFFFF"/>
              <w:right w:val="single" w:sz="6" w:space="0" w:color="FFFFFF"/>
            </w:tcBorders>
          </w:tcPr>
          <w:p w:rsidR="00077D78" w:rsidRDefault="00CC5DF4">
            <w:pPr>
              <w:pStyle w:val="ProductList-TableBody"/>
            </w:pPr>
            <w:hyperlink w:anchor="_Sec798">
              <w:r w:rsidR="00063D28">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r>
      <w:tr w:rsidR="00077D78">
        <w:tc>
          <w:tcPr>
            <w:tcW w:w="620" w:type="dxa"/>
            <w:gridSpan w:val="18"/>
            <w:tcBorders>
              <w:top w:val="single" w:sz="4" w:space="0" w:color="FFFFFF"/>
              <w:left w:val="none" w:sz="24" w:space="0" w:color="808080"/>
              <w:bottom w:val="single" w:sz="4" w:space="0" w:color="FFFFFF"/>
              <w:right w:val="single" w:sz="6" w:space="0" w:color="FFFFFF"/>
            </w:tcBorders>
          </w:tcPr>
          <w:p w:rsidR="00077D78" w:rsidRDefault="00063D28">
            <w:pPr>
              <w:pStyle w:val="ProductList-TableBody"/>
            </w:pPr>
            <w:r>
              <w:rPr>
                <w:b/>
              </w:rPr>
              <w:t>Skype para Business Server 2015</w:t>
            </w:r>
          </w:p>
        </w:tc>
      </w:tr>
      <w:tr w:rsidR="00077D78">
        <w:tc>
          <w:tcPr>
            <w:tcW w:w="620" w:type="dxa"/>
            <w:tcBorders>
              <w:top w:val="dashed" w:sz="4" w:space="0" w:color="BFBFBF"/>
              <w:left w:val="none" w:sz="24" w:space="0" w:color="808080"/>
              <w:bottom w:val="dashed" w:sz="4" w:space="0" w:color="BFBFBF"/>
              <w:right w:val="single" w:sz="6" w:space="0" w:color="FFFFFF"/>
            </w:tcBorders>
          </w:tcPr>
          <w:p w:rsidR="00077D78" w:rsidRDefault="00CC5DF4">
            <w:pPr>
              <w:pStyle w:val="ProductList-TableBody"/>
            </w:pPr>
            <w:hyperlink w:anchor="_Sec799">
              <w:r w:rsidR="00063D28">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r>
      <w:tr w:rsidR="00077D78">
        <w:tc>
          <w:tcPr>
            <w:tcW w:w="620" w:type="dxa"/>
            <w:tcBorders>
              <w:top w:val="dashed" w:sz="4" w:space="0" w:color="BFBFBF"/>
              <w:left w:val="none" w:sz="24" w:space="0" w:color="808080"/>
              <w:bottom w:val="dashed" w:sz="4" w:space="0" w:color="BFBFBF"/>
              <w:right w:val="single" w:sz="6" w:space="0" w:color="FFFFFF"/>
            </w:tcBorders>
          </w:tcPr>
          <w:p w:rsidR="00077D78" w:rsidRDefault="00CC5DF4">
            <w:pPr>
              <w:pStyle w:val="ProductList-TableBody"/>
            </w:pPr>
            <w:hyperlink w:anchor="_Sec799">
              <w:r w:rsidR="00063D28">
                <w:rPr>
                  <w:color w:val="00467F"/>
                  <w:u w:val="single"/>
                </w:rPr>
                <w:t>Adicional</w:t>
              </w:r>
            </w:hyperlink>
            <w:r w:rsidR="00063D28">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r>
      <w:tr w:rsidR="00077D78">
        <w:tc>
          <w:tcPr>
            <w:tcW w:w="620" w:type="dxa"/>
            <w:tcBorders>
              <w:top w:val="dashed" w:sz="4" w:space="0" w:color="BFBFBF"/>
              <w:left w:val="none" w:sz="24" w:space="0" w:color="808080"/>
              <w:bottom w:val="single" w:sz="4" w:space="0" w:color="FFFFFF"/>
              <w:right w:val="single" w:sz="6" w:space="0" w:color="FFFFFF"/>
            </w:tcBorders>
          </w:tcPr>
          <w:p w:rsidR="00077D78" w:rsidRDefault="00CC5DF4">
            <w:pPr>
              <w:pStyle w:val="ProductList-TableBody"/>
            </w:pPr>
            <w:hyperlink w:anchor="_Sec799">
              <w:r w:rsidR="00063D28">
                <w:rPr>
                  <w:color w:val="00467F"/>
                  <w:u w:val="single"/>
                </w:rPr>
                <w:t>Adicional</w:t>
              </w:r>
            </w:hyperlink>
            <w:r w:rsidR="00063D28">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r>
      <w:tr w:rsidR="00077D78">
        <w:tc>
          <w:tcPr>
            <w:tcW w:w="620" w:type="dxa"/>
            <w:gridSpan w:val="18"/>
            <w:tcBorders>
              <w:top w:val="single" w:sz="4" w:space="0" w:color="FFFFFF"/>
              <w:left w:val="none" w:sz="24" w:space="0" w:color="808080"/>
              <w:bottom w:val="single" w:sz="4" w:space="0" w:color="FFFFFF"/>
              <w:right w:val="single" w:sz="6" w:space="0" w:color="FFFFFF"/>
            </w:tcBorders>
          </w:tcPr>
          <w:p w:rsidR="00077D78" w:rsidRDefault="00063D28">
            <w:pPr>
              <w:pStyle w:val="ProductList-TableBody"/>
            </w:pPr>
            <w:r>
              <w:rPr>
                <w:b/>
              </w:rPr>
              <w:t>Windows MultiPoint Server 2012 Standard</w:t>
            </w:r>
          </w:p>
        </w:tc>
      </w:tr>
      <w:tr w:rsidR="00077D78">
        <w:tc>
          <w:tcPr>
            <w:tcW w:w="620" w:type="dxa"/>
            <w:tcBorders>
              <w:top w:val="dashed" w:sz="4" w:space="0" w:color="BFBFBF"/>
              <w:left w:val="none" w:sz="24" w:space="0" w:color="808080"/>
              <w:bottom w:val="dashed" w:sz="4" w:space="0" w:color="BFBFBF"/>
              <w:right w:val="single" w:sz="6" w:space="0" w:color="FFFFFF"/>
            </w:tcBorders>
          </w:tcPr>
          <w:p w:rsidR="00077D78" w:rsidRDefault="00CC5DF4">
            <w:pPr>
              <w:pStyle w:val="ProductList-TableBody"/>
            </w:pPr>
            <w:hyperlink w:anchor="_Sec800">
              <w:r w:rsidR="00063D28">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r>
      <w:tr w:rsidR="00077D78">
        <w:tc>
          <w:tcPr>
            <w:tcW w:w="620" w:type="dxa"/>
            <w:tcBorders>
              <w:top w:val="dashed" w:sz="4" w:space="0" w:color="BFBFBF"/>
              <w:left w:val="none" w:sz="24" w:space="0" w:color="808080"/>
              <w:bottom w:val="single" w:sz="4" w:space="0" w:color="FFFFFF"/>
              <w:right w:val="single" w:sz="6" w:space="0" w:color="FFFFFF"/>
            </w:tcBorders>
          </w:tcPr>
          <w:p w:rsidR="00077D78" w:rsidRDefault="00CC5DF4">
            <w:pPr>
              <w:pStyle w:val="ProductList-TableBody"/>
            </w:pPr>
            <w:hyperlink w:anchor="_Sec800">
              <w:r w:rsidR="00063D28">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r>
      <w:tr w:rsidR="00077D78">
        <w:tc>
          <w:tcPr>
            <w:tcW w:w="620" w:type="dxa"/>
            <w:gridSpan w:val="18"/>
            <w:tcBorders>
              <w:top w:val="single" w:sz="4" w:space="0" w:color="FFFFFF"/>
              <w:left w:val="none" w:sz="24" w:space="0" w:color="808080"/>
              <w:bottom w:val="single" w:sz="4" w:space="0" w:color="FFFFFF"/>
              <w:right w:val="single" w:sz="6" w:space="0" w:color="FFFFFF"/>
            </w:tcBorders>
          </w:tcPr>
          <w:p w:rsidR="00077D78" w:rsidRDefault="00063D28">
            <w:pPr>
              <w:pStyle w:val="ProductList-TableBody"/>
            </w:pPr>
            <w:r>
              <w:rPr>
                <w:b/>
              </w:rPr>
              <w:t>Windows MultiPoint Server 2012 Premium</w:t>
            </w:r>
          </w:p>
        </w:tc>
      </w:tr>
      <w:tr w:rsidR="00077D78">
        <w:tc>
          <w:tcPr>
            <w:tcW w:w="620" w:type="dxa"/>
            <w:tcBorders>
              <w:top w:val="dashed" w:sz="4" w:space="0" w:color="BFBFBF"/>
              <w:left w:val="none" w:sz="24" w:space="0" w:color="808080"/>
              <w:bottom w:val="dashed" w:sz="4" w:space="0" w:color="BFBFBF"/>
              <w:right w:val="single" w:sz="6" w:space="0" w:color="FFFFFF"/>
            </w:tcBorders>
          </w:tcPr>
          <w:p w:rsidR="00077D78" w:rsidRDefault="00CC5DF4">
            <w:pPr>
              <w:pStyle w:val="ProductList-TableBody"/>
            </w:pPr>
            <w:hyperlink w:anchor="_Sec800">
              <w:r w:rsidR="00063D28">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r>
      <w:tr w:rsidR="00077D78">
        <w:tc>
          <w:tcPr>
            <w:tcW w:w="620" w:type="dxa"/>
            <w:tcBorders>
              <w:top w:val="dashed" w:sz="4" w:space="0" w:color="BFBFBF"/>
              <w:left w:val="none" w:sz="24" w:space="0" w:color="808080"/>
              <w:bottom w:val="single" w:sz="4" w:space="0" w:color="FFFFFF"/>
              <w:right w:val="single" w:sz="6" w:space="0" w:color="FFFFFF"/>
            </w:tcBorders>
          </w:tcPr>
          <w:p w:rsidR="00077D78" w:rsidRDefault="00CC5DF4">
            <w:pPr>
              <w:pStyle w:val="ProductList-TableBody"/>
            </w:pPr>
            <w:hyperlink w:anchor="_Sec800">
              <w:r w:rsidR="00063D28">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r>
      <w:tr w:rsidR="00077D78">
        <w:tc>
          <w:tcPr>
            <w:tcW w:w="620" w:type="dxa"/>
            <w:gridSpan w:val="18"/>
            <w:tcBorders>
              <w:top w:val="single" w:sz="4" w:space="0" w:color="FFFFFF"/>
              <w:left w:val="none" w:sz="24" w:space="0" w:color="808080"/>
              <w:bottom w:val="single" w:sz="4" w:space="0" w:color="FFFFFF"/>
              <w:right w:val="single" w:sz="6" w:space="0" w:color="FFFFFF"/>
            </w:tcBorders>
          </w:tcPr>
          <w:p w:rsidR="00077D78" w:rsidRDefault="00063D28">
            <w:pPr>
              <w:pStyle w:val="ProductList-TableBody"/>
            </w:pPr>
            <w:r>
              <w:rPr>
                <w:b/>
              </w:rPr>
              <w:t>Windows Server 2012 R2 Standard</w:t>
            </w:r>
          </w:p>
        </w:tc>
      </w:tr>
      <w:tr w:rsidR="00077D78">
        <w:tc>
          <w:tcPr>
            <w:tcW w:w="620" w:type="dxa"/>
            <w:tcBorders>
              <w:top w:val="dashed" w:sz="4" w:space="0" w:color="BFBFBF"/>
              <w:left w:val="none" w:sz="24" w:space="0" w:color="808080"/>
              <w:bottom w:val="dashed" w:sz="4" w:space="0" w:color="BFBFBF"/>
              <w:right w:val="single" w:sz="6" w:space="0" w:color="FFFFFF"/>
            </w:tcBorders>
          </w:tcPr>
          <w:p w:rsidR="00077D78" w:rsidRDefault="00CC5DF4">
            <w:pPr>
              <w:pStyle w:val="ProductList-TableBody"/>
            </w:pPr>
            <w:hyperlink w:anchor="_Sec807">
              <w:r w:rsidR="00063D28">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r>
      <w:tr w:rsidR="00077D78">
        <w:tc>
          <w:tcPr>
            <w:tcW w:w="620" w:type="dxa"/>
            <w:tcBorders>
              <w:top w:val="dashed" w:sz="4" w:space="0" w:color="BFBFBF"/>
              <w:left w:val="none" w:sz="24" w:space="0" w:color="808080"/>
              <w:bottom w:val="dashed" w:sz="4" w:space="0" w:color="BFBFBF"/>
              <w:right w:val="single" w:sz="6" w:space="0" w:color="FFFFFF"/>
            </w:tcBorders>
          </w:tcPr>
          <w:p w:rsidR="00077D78" w:rsidRDefault="00CC5DF4">
            <w:pPr>
              <w:pStyle w:val="ProductList-TableBody"/>
            </w:pPr>
            <w:hyperlink w:anchor="_Sec807">
              <w:r w:rsidR="00063D28">
                <w:rPr>
                  <w:color w:val="00467F"/>
                  <w:u w:val="single"/>
                </w:rPr>
                <w:t>Adicional</w:t>
              </w:r>
            </w:hyperlink>
            <w:r w:rsidR="00063D28">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r>
      <w:tr w:rsidR="00077D78">
        <w:tc>
          <w:tcPr>
            <w:tcW w:w="620" w:type="dxa"/>
            <w:tcBorders>
              <w:top w:val="dashed" w:sz="4" w:space="0" w:color="BFBFBF"/>
              <w:left w:val="none" w:sz="24" w:space="0" w:color="808080"/>
              <w:bottom w:val="dashed" w:sz="4" w:space="0" w:color="BFBFBF"/>
              <w:right w:val="single" w:sz="6" w:space="0" w:color="FFFFFF"/>
            </w:tcBorders>
          </w:tcPr>
          <w:p w:rsidR="00077D78" w:rsidRDefault="00CC5DF4">
            <w:pPr>
              <w:pStyle w:val="ProductList-TableBody"/>
            </w:pPr>
            <w:hyperlink w:anchor="_Sec807">
              <w:r w:rsidR="00063D28">
                <w:rPr>
                  <w:color w:val="00467F"/>
                  <w:u w:val="single"/>
                </w:rPr>
                <w:t>Adicional</w:t>
              </w:r>
            </w:hyperlink>
            <w:r w:rsidR="00063D28">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r>
      <w:tr w:rsidR="00077D78">
        <w:tc>
          <w:tcPr>
            <w:tcW w:w="620" w:type="dxa"/>
            <w:tcBorders>
              <w:top w:val="dashed" w:sz="4" w:space="0" w:color="BFBFBF"/>
              <w:left w:val="none" w:sz="24" w:space="0" w:color="808080"/>
              <w:bottom w:val="single" w:sz="4" w:space="0" w:color="FFFFFF"/>
              <w:right w:val="single" w:sz="6" w:space="0" w:color="FFFFFF"/>
            </w:tcBorders>
          </w:tcPr>
          <w:p w:rsidR="00077D78" w:rsidRDefault="00CC5DF4">
            <w:pPr>
              <w:pStyle w:val="ProductList-TableBody"/>
            </w:pPr>
            <w:hyperlink w:anchor="_Sec807">
              <w:r w:rsidR="00063D28">
                <w:rPr>
                  <w:color w:val="00467F"/>
                  <w:u w:val="single"/>
                </w:rPr>
                <w:t>Adicional</w:t>
              </w:r>
            </w:hyperlink>
            <w:r w:rsidR="00063D28">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r>
      <w:tr w:rsidR="00077D78">
        <w:tc>
          <w:tcPr>
            <w:tcW w:w="620" w:type="dxa"/>
            <w:gridSpan w:val="18"/>
            <w:tcBorders>
              <w:top w:val="single" w:sz="4" w:space="0" w:color="FFFFFF"/>
              <w:left w:val="none" w:sz="24" w:space="0" w:color="808080"/>
              <w:bottom w:val="single" w:sz="4" w:space="0" w:color="FFFFFF"/>
              <w:right w:val="single" w:sz="6" w:space="0" w:color="FFFFFF"/>
            </w:tcBorders>
          </w:tcPr>
          <w:p w:rsidR="00077D78" w:rsidRDefault="00063D28">
            <w:pPr>
              <w:pStyle w:val="ProductList-TableBody"/>
            </w:pPr>
            <w:r>
              <w:rPr>
                <w:b/>
              </w:rPr>
              <w:t>Windows Server 2012 R2 Data Center</w:t>
            </w:r>
          </w:p>
        </w:tc>
      </w:tr>
      <w:tr w:rsidR="00077D78">
        <w:tc>
          <w:tcPr>
            <w:tcW w:w="620" w:type="dxa"/>
            <w:tcBorders>
              <w:top w:val="dashed" w:sz="4" w:space="0" w:color="BFBFBF"/>
              <w:left w:val="none" w:sz="24" w:space="0" w:color="808080"/>
              <w:bottom w:val="dashed" w:sz="4" w:space="0" w:color="BFBFBF"/>
              <w:right w:val="single" w:sz="6" w:space="0" w:color="FFFFFF"/>
            </w:tcBorders>
          </w:tcPr>
          <w:p w:rsidR="00077D78" w:rsidRDefault="00CC5DF4">
            <w:pPr>
              <w:pStyle w:val="ProductList-TableBody"/>
            </w:pPr>
            <w:hyperlink w:anchor="_Sec807">
              <w:r w:rsidR="00063D28">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r>
      <w:tr w:rsidR="00077D78">
        <w:tc>
          <w:tcPr>
            <w:tcW w:w="620" w:type="dxa"/>
            <w:tcBorders>
              <w:top w:val="dashed" w:sz="4" w:space="0" w:color="BFBFBF"/>
              <w:left w:val="none" w:sz="24" w:space="0" w:color="808080"/>
              <w:bottom w:val="dashed" w:sz="4" w:space="0" w:color="BFBFBF"/>
              <w:right w:val="single" w:sz="6" w:space="0" w:color="FFFFFF"/>
            </w:tcBorders>
          </w:tcPr>
          <w:p w:rsidR="00077D78" w:rsidRDefault="00CC5DF4">
            <w:pPr>
              <w:pStyle w:val="ProductList-TableBody"/>
            </w:pPr>
            <w:hyperlink w:anchor="_Sec807">
              <w:r w:rsidR="00063D28">
                <w:rPr>
                  <w:color w:val="00467F"/>
                  <w:u w:val="single"/>
                </w:rPr>
                <w:t xml:space="preserve">Adicional </w:t>
              </w:r>
            </w:hyperlink>
            <w:r w:rsidR="00063D28">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r>
      <w:tr w:rsidR="00077D78">
        <w:tc>
          <w:tcPr>
            <w:tcW w:w="620" w:type="dxa"/>
            <w:tcBorders>
              <w:top w:val="dashed" w:sz="4" w:space="0" w:color="BFBFBF"/>
              <w:left w:val="none" w:sz="24" w:space="0" w:color="808080"/>
              <w:bottom w:val="dashed" w:sz="4" w:space="0" w:color="BFBFBF"/>
              <w:right w:val="single" w:sz="6" w:space="0" w:color="FFFFFF"/>
            </w:tcBorders>
          </w:tcPr>
          <w:p w:rsidR="00077D78" w:rsidRDefault="00CC5DF4">
            <w:pPr>
              <w:pStyle w:val="ProductList-TableBody"/>
            </w:pPr>
            <w:hyperlink w:anchor="_Sec807">
              <w:r w:rsidR="00063D28">
                <w:rPr>
                  <w:color w:val="00467F"/>
                  <w:u w:val="single"/>
                </w:rPr>
                <w:t>Adicional</w:t>
              </w:r>
            </w:hyperlink>
            <w:r w:rsidR="00063D28">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r>
      <w:tr w:rsidR="00077D78">
        <w:tc>
          <w:tcPr>
            <w:tcW w:w="620" w:type="dxa"/>
            <w:tcBorders>
              <w:top w:val="dashed" w:sz="4" w:space="0" w:color="BFBFBF"/>
              <w:left w:val="none" w:sz="24" w:space="0" w:color="808080"/>
              <w:bottom w:val="single" w:sz="4" w:space="0" w:color="FFFFFF"/>
              <w:right w:val="single" w:sz="6" w:space="0" w:color="FFFFFF"/>
            </w:tcBorders>
          </w:tcPr>
          <w:p w:rsidR="00077D78" w:rsidRDefault="00CC5DF4">
            <w:pPr>
              <w:pStyle w:val="ProductList-TableBody"/>
            </w:pPr>
            <w:hyperlink w:anchor="_Sec807">
              <w:r w:rsidR="00063D28">
                <w:rPr>
                  <w:color w:val="00467F"/>
                  <w:u w:val="single"/>
                </w:rPr>
                <w:t>Adicional</w:t>
              </w:r>
            </w:hyperlink>
            <w:r w:rsidR="00063D28">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r>
      <w:tr w:rsidR="00077D78">
        <w:tc>
          <w:tcPr>
            <w:tcW w:w="620" w:type="dxa"/>
            <w:gridSpan w:val="18"/>
            <w:tcBorders>
              <w:top w:val="single" w:sz="4" w:space="0" w:color="FFFFFF"/>
              <w:left w:val="none" w:sz="24" w:space="0" w:color="808080"/>
              <w:bottom w:val="single" w:sz="4" w:space="0" w:color="FFFFFF"/>
              <w:right w:val="single" w:sz="6" w:space="0" w:color="FFFFFF"/>
            </w:tcBorders>
          </w:tcPr>
          <w:p w:rsidR="00077D78" w:rsidRDefault="00063D28">
            <w:pPr>
              <w:pStyle w:val="ProductList-TableBody"/>
            </w:pPr>
            <w:r>
              <w:rPr>
                <w:b/>
              </w:rPr>
              <w:t>Advanced Threat Analytics 2016</w:t>
            </w:r>
          </w:p>
        </w:tc>
      </w:tr>
      <w:tr w:rsidR="00077D78" w:rsidTr="008E3015">
        <w:tc>
          <w:tcPr>
            <w:tcW w:w="620" w:type="dxa"/>
            <w:tcBorders>
              <w:top w:val="dashed" w:sz="4" w:space="0" w:color="BFBFBF"/>
              <w:left w:val="none" w:sz="24" w:space="0" w:color="808080"/>
              <w:bottom w:val="single" w:sz="4" w:space="0" w:color="FFFFFF"/>
              <w:right w:val="single" w:sz="6" w:space="0" w:color="FFFFFF"/>
            </w:tcBorders>
          </w:tcPr>
          <w:p w:rsidR="00077D78" w:rsidRDefault="00CC5DF4">
            <w:pPr>
              <w:pStyle w:val="ProductList-TableBody"/>
            </w:pPr>
            <w:hyperlink w:anchor="_Sec801">
              <w:r w:rsidR="00063D28">
                <w:rPr>
                  <w:color w:val="00467F"/>
                  <w:u w:val="single"/>
                </w:rPr>
                <w:t>Gestão</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77D78" w:rsidRDefault="00077D78">
            <w:pPr>
              <w:pStyle w:val="ProductList-TableBody"/>
              <w:jc w:val="center"/>
            </w:pPr>
          </w:p>
        </w:tc>
      </w:tr>
      <w:tr w:rsidR="00077D78">
        <w:tc>
          <w:tcPr>
            <w:tcW w:w="620" w:type="dxa"/>
            <w:gridSpan w:val="18"/>
            <w:tcBorders>
              <w:top w:val="single" w:sz="4" w:space="0" w:color="FFFFFF"/>
              <w:left w:val="none" w:sz="24" w:space="0" w:color="808080"/>
              <w:bottom w:val="single" w:sz="4" w:space="0" w:color="FFFFFF"/>
              <w:right w:val="single" w:sz="6" w:space="0" w:color="FFFFFF"/>
            </w:tcBorders>
          </w:tcPr>
          <w:p w:rsidR="00077D78" w:rsidRDefault="00063D28">
            <w:pPr>
              <w:pStyle w:val="ProductList-TableBody"/>
            </w:pPr>
            <w:r>
              <w:rPr>
                <w:b/>
              </w:rPr>
              <w:t>System Center 2012 R2 Configuration Manager</w:t>
            </w:r>
          </w:p>
        </w:tc>
      </w:tr>
      <w:tr w:rsidR="00077D78">
        <w:tc>
          <w:tcPr>
            <w:tcW w:w="620" w:type="dxa"/>
            <w:tcBorders>
              <w:top w:val="dashed" w:sz="4" w:space="0" w:color="BFBFBF"/>
              <w:left w:val="none" w:sz="24" w:space="0" w:color="808080"/>
              <w:bottom w:val="none" w:sz="4" w:space="0" w:color="6E6E6E"/>
              <w:right w:val="single" w:sz="6" w:space="0" w:color="FFFFFF"/>
            </w:tcBorders>
          </w:tcPr>
          <w:p w:rsidR="00077D78" w:rsidRDefault="00CC5DF4">
            <w:pPr>
              <w:pStyle w:val="ProductList-TableBody"/>
            </w:pPr>
            <w:hyperlink w:anchor="_Sec802">
              <w:r w:rsidR="00063D28">
                <w:rPr>
                  <w:color w:val="00467F"/>
                  <w:u w:val="single"/>
                </w:rPr>
                <w:t>Gestão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7D78" w:rsidRDefault="00077D7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7D78" w:rsidRDefault="00077D78">
            <w:pPr>
              <w:pStyle w:val="ProductList-TableBody"/>
              <w:jc w:val="center"/>
            </w:pPr>
          </w:p>
        </w:tc>
      </w:tr>
    </w:tbl>
    <w:p w:rsidR="00077D78" w:rsidRDefault="00063D28">
      <w:pPr>
        <w:pStyle w:val="ProductList-Body"/>
      </w:pPr>
      <w:r>
        <w:rPr>
          <w:b/>
          <w:i/>
        </w:rPr>
        <w:t>Nota</w:t>
      </w:r>
      <w:r>
        <w:rPr>
          <w:i/>
        </w:rPr>
        <w:t>: Office 365 Education E1 e Office 365 Nonprofit E1 não satisfazem o requisito de Licença para acesso (ou gestão) dos Produtos nesta tabela.</w:t>
      </w:r>
    </w:p>
    <w:p w:rsidR="00077D78" w:rsidRDefault="00063D28">
      <w:pPr>
        <w:pStyle w:val="ProductList-SectionHeading"/>
        <w:pageBreakBefore/>
      </w:pPr>
      <w:bookmarkStart w:id="350" w:name="_Sec564"/>
      <w:bookmarkEnd w:id="348"/>
      <w:r>
        <w:t>Apêndice B – Software Assurance</w:t>
      </w:r>
      <w:r>
        <w:fldChar w:fldCharType="begin"/>
      </w:r>
      <w:r>
        <w:instrText xml:space="preserve"> TC "</w:instrText>
      </w:r>
      <w:bookmarkStart w:id="351" w:name="_Toc426101832"/>
      <w:r>
        <w:instrText>Apêndice B – Software Assurance</w:instrText>
      </w:r>
      <w:bookmarkEnd w:id="351"/>
      <w:r>
        <w:instrText>" \l 1</w:instrText>
      </w:r>
      <w:r>
        <w:fldChar w:fldCharType="end"/>
      </w:r>
    </w:p>
    <w:p w:rsidR="00077D78" w:rsidRDefault="00063D28">
      <w:pPr>
        <w:pStyle w:val="ProductList-Offering1Heading"/>
      </w:pPr>
      <w:bookmarkStart w:id="352" w:name="_Sec573"/>
      <w:r>
        <w:t>Adquirir Software Assurance</w:t>
      </w:r>
      <w:bookmarkEnd w:id="352"/>
      <w:r>
        <w:fldChar w:fldCharType="begin"/>
      </w:r>
      <w:r>
        <w:instrText xml:space="preserve"> TC "</w:instrText>
      </w:r>
      <w:bookmarkStart w:id="353" w:name="_Toc426101833"/>
      <w:r>
        <w:instrText>Adquirir Software Assurance</w:instrText>
      </w:r>
      <w:bookmarkEnd w:id="353"/>
      <w:r>
        <w:instrText>" \l 2</w:instrText>
      </w:r>
      <w:r>
        <w:fldChar w:fldCharType="end"/>
      </w:r>
    </w:p>
    <w:p w:rsidR="00077D78" w:rsidRDefault="00063D28">
      <w:pPr>
        <w:pStyle w:val="ProductList-Body"/>
      </w:pPr>
      <w:r>
        <w:t xml:space="preserve">Existem três níveis diferentes de compromisso que o Cliente poderá selecionar quando adquirir SA, que pode variar consoante o programa. O Cliente pode: </w:t>
      </w:r>
    </w:p>
    <w:p w:rsidR="00077D78" w:rsidRDefault="00063D28" w:rsidP="00A74EF8">
      <w:pPr>
        <w:pStyle w:val="ProductList-Bullet"/>
        <w:numPr>
          <w:ilvl w:val="0"/>
          <w:numId w:val="35"/>
        </w:numPr>
      </w:pPr>
      <w:r>
        <w:t>Comprometer-se em atribuir cobertura SA a todos os produtos de plataforma.</w:t>
      </w:r>
    </w:p>
    <w:p w:rsidR="00077D78" w:rsidRDefault="00063D28" w:rsidP="00A74EF8">
      <w:pPr>
        <w:pStyle w:val="ProductList-Bullet"/>
        <w:numPr>
          <w:ilvl w:val="0"/>
          <w:numId w:val="35"/>
        </w:numPr>
      </w:pPr>
      <w:r>
        <w:t>Comprometer-se em atribuir cobertura SA a todas as aquisições no âmbito de uma determinada família de produtos (Aplicações, Sistemas ou Servidores), referida como Filiação no Software Assurance (SAM).</w:t>
      </w:r>
    </w:p>
    <w:p w:rsidR="00077D78" w:rsidRDefault="00063D28" w:rsidP="00A74EF8">
      <w:pPr>
        <w:pStyle w:val="ProductList-Bullet"/>
        <w:numPr>
          <w:ilvl w:val="0"/>
          <w:numId w:val="35"/>
        </w:numPr>
      </w:pPr>
      <w:r>
        <w:t>Adquira cobertura SA em produtos individuais sem se comprometer em expandir a cobertura SA por outros Produtos.</w:t>
      </w:r>
    </w:p>
    <w:p w:rsidR="00077D78" w:rsidRDefault="00077D78">
      <w:pPr>
        <w:pStyle w:val="ProductList-Body"/>
      </w:pPr>
    </w:p>
    <w:p w:rsidR="00077D78" w:rsidRDefault="00063D28">
      <w:pPr>
        <w:pStyle w:val="ProductList-Body"/>
      </w:pPr>
      <w:r>
        <w:t xml:space="preserve">A cobertura SA tem de ser adquirida no momento da aquisição da </w:t>
      </w:r>
      <w:r>
        <w:fldChar w:fldCharType="begin"/>
      </w:r>
      <w:r>
        <w:instrText xml:space="preserve"> AutoTextList   \s NoStyle \t "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até à data da transferência.</w:t>
      </w:r>
    </w:p>
    <w:p w:rsidR="00077D78" w:rsidRDefault="00077D78">
      <w:pPr>
        <w:pStyle w:val="ProductList-Body"/>
      </w:pPr>
    </w:p>
    <w:p w:rsidR="00077D78" w:rsidRDefault="00063D28">
      <w:pPr>
        <w:pStyle w:val="ProductList-Body"/>
      </w:pPr>
      <w:r>
        <w:t>Os clientes poderão ter a opção de adquirir cobertura SA para determinadas licenças adquiridas no canal de Revenda (produto embalado) ou num Fabricante de Equipamento Original (OEM), conforme descrito na tabela abaixo. Ao abrigo do Open Value, esta opção aplica-se apenas a produtos de Não Inclusão de Toda a Organização/Toda a Entidade. Ao abrigo dos Contratos Enterprise, aplica-se apenas a Produtos Adicionais num prazo de 90 dias da data de aquisição.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743"/>
        <w:gridCol w:w="2715"/>
        <w:gridCol w:w="2707"/>
        <w:gridCol w:w="2751"/>
      </w:tblGrid>
      <w:tr w:rsidR="00077D78" w:rsidTr="000D30A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jc w:val="center"/>
            </w:pPr>
            <w:r>
              <w:rPr>
                <w:color w:val="FFFFFF"/>
              </w:rPr>
              <w:t>Conjunto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jc w:val="center"/>
            </w:pPr>
            <w:r>
              <w:rPr>
                <w:color w:val="FFFFFF"/>
              </w:rPr>
              <w:t>Produtos Embalados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jc w:val="center"/>
            </w:pPr>
            <w:r>
              <w:rPr>
                <w:color w:val="FFFFFF"/>
              </w:rPr>
              <w:t>Programas</w:t>
            </w:r>
          </w:p>
        </w:tc>
      </w:tr>
      <w:tr w:rsidR="00077D78" w:rsidTr="000D30AA">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Conjunto Aplicacional</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N/A</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SA disponível apenas como descrito abaixo</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077D78" w:rsidRDefault="00063D28">
            <w:pPr>
              <w:pStyle w:val="ProductList-TableBody"/>
            </w:pPr>
            <w:r>
              <w:t xml:space="preserve">Aplica-se a Open License, Select, Select Plus e Não Inclusão de Toda a Organização ao abrigo de Open Value e a Produtos Adicionais ao abrigo de Contratos Enterprise. Não se aplica a Produtos Enterprise ao abrigo de Open Value e Contratos Enterprise. Para o Contrato de Produtos e Serviços da Microsoft (MPSA), consulte o </w:t>
            </w:r>
            <w:hyperlink r:id="rId136">
              <w:r>
                <w:rPr>
                  <w:color w:val="00467F"/>
                  <w:u w:val="single"/>
                </w:rPr>
                <w:t>Manual de Licenciamento do MPSA</w:t>
              </w:r>
            </w:hyperlink>
            <w:r>
              <w:t>.</w:t>
            </w:r>
          </w:p>
        </w:tc>
      </w:tr>
      <w:tr w:rsidR="00077D78" w:rsidTr="000D30AA">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Conjunto de Sistemas</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SA disponível</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SA disponível</w:t>
            </w:r>
          </w:p>
        </w:tc>
        <w:tc>
          <w:tcPr>
            <w:tcW w:w="0" w:type="auto"/>
            <w:vMerge/>
            <w:tcBorders>
              <w:right w:val="single" w:sz="4" w:space="0" w:color="auto"/>
            </w:tcBorders>
          </w:tcPr>
          <w:p w:rsidR="00077D78" w:rsidRDefault="00077D78"/>
        </w:tc>
      </w:tr>
      <w:tr w:rsidR="00077D78" w:rsidTr="000D30AA">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Agrupamento de Servidores</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SA disponível</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SA disponível</w:t>
            </w:r>
          </w:p>
        </w:tc>
        <w:tc>
          <w:tcPr>
            <w:tcW w:w="0" w:type="auto"/>
            <w:vMerge/>
            <w:tcBorders>
              <w:right w:val="single" w:sz="4" w:space="0" w:color="auto"/>
            </w:tcBorders>
          </w:tcPr>
          <w:p w:rsidR="00077D78" w:rsidRDefault="00077D78"/>
        </w:tc>
      </w:tr>
    </w:tbl>
    <w:p w:rsidR="00077D78" w:rsidRDefault="00077D78">
      <w:pPr>
        <w:pStyle w:val="ProductList-Body"/>
      </w:pPr>
    </w:p>
    <w:p w:rsidR="00077D78" w:rsidRDefault="00063D28">
      <w:pPr>
        <w:pStyle w:val="ProductList-Body"/>
      </w:pPr>
      <w:r>
        <w:t>Os clientes que adquiram o Microsoft Office Professional 2013 num OEM poderão adquirir cobertura SA para o Microsoft Office Standard 2013 nos programas Open License, programas Select e Select Plus e Não Inclusão de toda a Entidade ao abrigo de Open Value num prazo de 90 dias da data de aquisição no OEM.</w:t>
      </w:r>
    </w:p>
    <w:p w:rsidR="00077D78" w:rsidRDefault="00077D78">
      <w:pPr>
        <w:pStyle w:val="ProductList-Body"/>
      </w:pPr>
    </w:p>
    <w:p w:rsidR="00077D78" w:rsidRDefault="00063D28">
      <w:pPr>
        <w:pStyle w:val="ProductList-Body"/>
      </w:pPr>
      <w:r>
        <w:t>Os clientes que façam aquisições através do Contrato de Produtos e Serviços da Microsoft (MPSA) têm de consultar o Manual de Licenciamento do MPSA para obter detalhes relacionados com a aquisição de cobertura SA através do MPSA e uma descrição dos Benefícios de SA ao abrigo do programa do MPSA.</w:t>
      </w:r>
    </w:p>
    <w:p w:rsidR="00077D78" w:rsidRDefault="00063D28">
      <w:pPr>
        <w:pStyle w:val="ProductList-Offering1Heading"/>
      </w:pPr>
      <w:bookmarkStart w:id="354" w:name="_Sec574"/>
      <w:r>
        <w:t>Renovar o Software Assurance</w:t>
      </w:r>
      <w:bookmarkEnd w:id="354"/>
      <w:r>
        <w:fldChar w:fldCharType="begin"/>
      </w:r>
      <w:r>
        <w:instrText xml:space="preserve"> TC "</w:instrText>
      </w:r>
      <w:bookmarkStart w:id="355" w:name="_Toc426101834"/>
      <w:r>
        <w:instrText>Renovar o Software Assurance</w:instrText>
      </w:r>
      <w:bookmarkEnd w:id="355"/>
      <w:r>
        <w:instrText>" \l 2</w:instrText>
      </w:r>
      <w:r>
        <w:fldChar w:fldCharType="end"/>
      </w:r>
    </w:p>
    <w:p w:rsidR="00077D78" w:rsidRDefault="00063D28">
      <w:pPr>
        <w:pStyle w:val="ProductList-ClauseHeading"/>
      </w:pPr>
      <w:r>
        <w:t>Renovar a Cobertura ao abrigo do Mesmo Contrato</w:t>
      </w:r>
    </w:p>
    <w:p w:rsidR="00077D78" w:rsidRDefault="00063D28">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rsidR="00077D78" w:rsidRDefault="00077D78">
      <w:pPr>
        <w:pStyle w:val="ProductList-Body"/>
      </w:pPr>
    </w:p>
    <w:p w:rsidR="00077D78" w:rsidRDefault="00063D28">
      <w:pPr>
        <w:pStyle w:val="ProductList-SubClauseHeading"/>
      </w:pPr>
      <w:r>
        <w:t>Open License</w:t>
      </w:r>
    </w:p>
    <w:p w:rsidR="00077D78" w:rsidRDefault="00063D28">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rsidR="00077D78" w:rsidRDefault="00077D78">
      <w:pPr>
        <w:pStyle w:val="ProductList-BodyIndented"/>
      </w:pPr>
    </w:p>
    <w:p w:rsidR="00077D78" w:rsidRDefault="00063D28">
      <w:pPr>
        <w:pStyle w:val="ProductList-SubClauseHeading"/>
      </w:pPr>
      <w:r>
        <w:t>Contrato Enterprise</w:t>
      </w:r>
    </w:p>
    <w:p w:rsidR="00077D78" w:rsidRDefault="00063D28">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rsidR="00077D78" w:rsidRDefault="00077D78">
      <w:pPr>
        <w:pStyle w:val="ProductList-BodyIndented"/>
      </w:pPr>
    </w:p>
    <w:p w:rsidR="00077D78" w:rsidRDefault="00063D28">
      <w:pPr>
        <w:pStyle w:val="ProductList-SubClauseHeading"/>
      </w:pPr>
      <w:r>
        <w:t>Enrollment for Application Platform</w:t>
      </w:r>
    </w:p>
    <w:p w:rsidR="00077D78" w:rsidRDefault="00063D28">
      <w:pPr>
        <w:pStyle w:val="ProductList-BodyIndented"/>
      </w:pPr>
      <w:r>
        <w:t xml:space="preserve">Os clientes da EAP que tenham anteriormente diferido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antes de renovarem a cobertura SA.</w:t>
      </w:r>
    </w:p>
    <w:p w:rsidR="00077D78" w:rsidRDefault="00077D78">
      <w:pPr>
        <w:pStyle w:val="ProductList-BodyIndented"/>
      </w:pPr>
    </w:p>
    <w:p w:rsidR="00077D78" w:rsidRDefault="00063D28">
      <w:pPr>
        <w:pStyle w:val="ProductList-ClauseHeading"/>
      </w:pPr>
      <w:r>
        <w:t>Renovar a Cobertura de um Contrato em Separado</w:t>
      </w:r>
    </w:p>
    <w:p w:rsidR="00077D78" w:rsidRDefault="00063D28">
      <w:pPr>
        <w:pStyle w:val="ProductList-Body"/>
      </w:pPr>
      <w:r>
        <w:t xml:space="preserve">O Cliente poderá renovar a cobertura SA para qualquer Produto se o Cliente tiver obtido uma </w:t>
      </w:r>
      <w:r>
        <w:fldChar w:fldCharType="begin"/>
      </w:r>
      <w:r>
        <w:instrText xml:space="preserve"> AutoTextList   \s NoStyle \t "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o novo contrato ou inscrição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 </w:t>
      </w:r>
    </w:p>
    <w:p w:rsidR="00077D78" w:rsidRDefault="00077D78">
      <w:pPr>
        <w:pStyle w:val="ProductList-Body"/>
      </w:pPr>
    </w:p>
    <w:p w:rsidR="00077D78" w:rsidRDefault="00063D28">
      <w:pPr>
        <w:pStyle w:val="ProductList-Body"/>
      </w:pPr>
      <w:r>
        <w:t>O Cliente poderá renovar a cobertura SA ao abrigo de um Programa de Licenciamento em Volume diferente adquirindo cobertura SA ao abrigo de um Contrato Open Value, MPSA, Select, Select Plus ou Inscrição Enterprise existente. Para os clientes que renovam a cobertura SA originalmente adquiridas ao abrigo de uma Inscrição Enterprise, esta exceção aplica-se a Produtos Adicionais e Produtos fora do compromisso Toda a Entidade apenas. Para todos os programas com exceção do MPSA ou Select Plus, a encomenda tem de ser efetuada no período restante do contrato ou inscrição existente (isto é, SA x o número de anos que restam no período de inscrição a partir da data da encomenda, incluindo qualquer ano parcial). No MPSA ou Select Plus, a encomenda será por 36 meses.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rsidR="00077D78" w:rsidRDefault="00077D78">
      <w:pPr>
        <w:pStyle w:val="ProductList-Body"/>
      </w:pPr>
    </w:p>
    <w:p w:rsidR="00077D78" w:rsidRDefault="00063D28">
      <w:pPr>
        <w:pStyle w:val="ProductList-ClauseHeading"/>
      </w:pPr>
      <w:r>
        <w:t>Renovar a Cobertura Software Assurance para Licenças de Acesso de Cliente (CALs) e Licenças de Gestão de Cliente (MLs)</w:t>
      </w:r>
    </w:p>
    <w:p w:rsidR="00077D78" w:rsidRDefault="00063D28">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rsidR="00077D78" w:rsidRDefault="00063D28">
      <w:pPr>
        <w:pStyle w:val="ProductList-Body"/>
      </w:pPr>
      <w:r>
        <w:rPr>
          <w:b/>
          <w:color w:val="00188F"/>
        </w:rPr>
        <w:t>Transição entre MLs Cliente de Utilizador e de OSE</w:t>
      </w:r>
      <w:r>
        <w:t>: Os clientes que estão a renovar a cobertura SA para MLs de Cliente podem mudar entre Utilizador e OSE.</w:t>
      </w:r>
    </w:p>
    <w:p w:rsidR="00077D78" w:rsidRDefault="00063D28">
      <w:pPr>
        <w:pStyle w:val="ProductList-Offering1Heading"/>
      </w:pPr>
      <w:bookmarkStart w:id="356" w:name="_Sec575"/>
      <w:r>
        <w:t>Licença de Migração para Produtos Descontinuados ou em Fim de Vida Útil</w:t>
      </w:r>
      <w:bookmarkEnd w:id="356"/>
      <w:r>
        <w:fldChar w:fldCharType="begin"/>
      </w:r>
      <w:r>
        <w:instrText xml:space="preserve"> TC "</w:instrText>
      </w:r>
      <w:bookmarkStart w:id="357" w:name="_Toc426101835"/>
      <w:r>
        <w:instrText>Licença de Migração para Produtos Descontinuados ou em Fim de Vida Útil</w:instrText>
      </w:r>
      <w:bookmarkEnd w:id="357"/>
      <w:r>
        <w:instrText>" \l 2</w:instrText>
      </w:r>
      <w:r>
        <w:fldChar w:fldCharType="end"/>
      </w:r>
    </w:p>
    <w:p w:rsidR="00077D78" w:rsidRDefault="00063D28">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rsidR="00077D78" w:rsidRDefault="00063D28">
      <w:pPr>
        <w:pStyle w:val="ProductList-Body"/>
      </w:pPr>
      <w:r>
        <w:t>“</w:t>
      </w:r>
      <w:r>
        <w:rPr>
          <w:b/>
          <w:color w:val="00188F"/>
        </w:rPr>
        <w:t>Licença de Migração</w:t>
      </w:r>
      <w:r>
        <w:t>”, tal como utilizado neste documento, refere-se a direitos concedidos na Entrada de Produto que refere esta secção.</w:t>
      </w:r>
    </w:p>
    <w:p w:rsidR="00077D78" w:rsidRDefault="00077D78">
      <w:pPr>
        <w:pStyle w:val="ProductList-Body"/>
      </w:pPr>
    </w:p>
    <w:p w:rsidR="00077D78" w:rsidRDefault="00063D28">
      <w:pPr>
        <w:pStyle w:val="ProductList-Body"/>
      </w:pPr>
      <w:r>
        <w:t>A menos que seja estabelecido de outra forma na Entrada de Produto:</w:t>
      </w:r>
    </w:p>
    <w:p w:rsidR="00077D78" w:rsidRDefault="00063D28">
      <w:pPr>
        <w:pStyle w:val="ProductList-Body"/>
      </w:pPr>
      <w:r>
        <w:t>O Cliente poderá atualizar e utilizar o software ao abrigo de uma Licença de Migração em vez do software abrangido pela Licença Qualificável. O Cliente não poderá utilizar o software ao abrigo de ambas as licenças em simultâneo.</w:t>
      </w:r>
    </w:p>
    <w:p w:rsidR="00077D78" w:rsidRDefault="00063D28">
      <w:pPr>
        <w:pStyle w:val="ProductList-Body"/>
      </w:pPr>
      <w:r>
        <w:t>As Licenças de Migração são concedidas individualmente para cada uma das Licenças Qualificáveis do Cliente.</w:t>
      </w:r>
    </w:p>
    <w:p w:rsidR="00077D78" w:rsidRDefault="00063D28">
      <w:pPr>
        <w:pStyle w:val="ProductList-Body"/>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rsidR="00077D78" w:rsidRDefault="00063D28">
      <w:pPr>
        <w:pStyle w:val="ProductList-Body"/>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rsidR="00077D78" w:rsidRDefault="00063D28">
      <w:pPr>
        <w:pStyle w:val="ProductList-Body"/>
      </w:pPr>
      <w:r>
        <w:t>O Cliente não poderá transferir Licenças de Migração em separado das Licenças Qualificáveis.</w:t>
      </w:r>
    </w:p>
    <w:p w:rsidR="00077D78" w:rsidRDefault="00063D28">
      <w:pPr>
        <w:pStyle w:val="ProductList-Body"/>
      </w:pPr>
      <w:r>
        <w:t>As licenças adquiridas subsequentemente para o mesmo Produto descontinuado no mesmo período de inscrição ao abrigo de um Contrato Enterprise ou Enterprise Subscription, Open Value Subscription ou Enrollment for Education Solutions, como parte do processo de encomenda True Up (retificativa) agendada do Cliente, são também Licenças Qualificáveis para fins de concessão de licença. A cobertura para Produtos ao abrigo de contratos de subscrição tem de ser contínua.</w:t>
      </w:r>
    </w:p>
    <w:p w:rsidR="00077D78" w:rsidRDefault="00063D28">
      <w:pPr>
        <w:pStyle w:val="ProductList-Offering1Heading"/>
      </w:pPr>
      <w:bookmarkStart w:id="358" w:name="_Sec576"/>
      <w:r>
        <w:t>Benefícios de Software Assurance</w:t>
      </w:r>
      <w:bookmarkEnd w:id="358"/>
      <w:r>
        <w:fldChar w:fldCharType="begin"/>
      </w:r>
      <w:r>
        <w:instrText xml:space="preserve"> TC "</w:instrText>
      </w:r>
      <w:bookmarkStart w:id="359" w:name="_Toc426101836"/>
      <w:r>
        <w:instrText>Benefícios de Software Assurance</w:instrText>
      </w:r>
      <w:bookmarkEnd w:id="359"/>
      <w:r>
        <w:instrText>" \l 2</w:instrText>
      </w:r>
      <w:r>
        <w:fldChar w:fldCharType="end"/>
      </w:r>
    </w:p>
    <w:p w:rsidR="00077D78" w:rsidRDefault="00063D28">
      <w:pPr>
        <w:pStyle w:val="ProductList-Body"/>
      </w:pPr>
      <w:r>
        <w:t>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Outros benefícios correspondem à Filiação no SA; a Filiação no SA para a família de Produtos aplicável qualifica o Cliente para esses benefícios. O acesso e os direitos do Cliente utilizar os respetivos benefícios de SA expiram geralmente quando expirar a respetiva cobertura 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p w:rsidR="00077D78" w:rsidRDefault="00077D78">
      <w:pPr>
        <w:pStyle w:val="ProductList-Body"/>
      </w:pPr>
    </w:p>
    <w:p w:rsidR="00077D78" w:rsidRDefault="00063D28">
      <w:pPr>
        <w:pStyle w:val="ProductList-Body"/>
      </w:pPr>
      <w:r>
        <w:t xml:space="preserve">Os clientes que façam aquisições através do Contrato de Produtos e Serviços da Microsoft (MPSA) têm de consultar o Manual de Licenciamento do MPSA para obter detalhes relacionados com aquisições de cobertura SA através do MPSA. </w:t>
      </w:r>
    </w:p>
    <w:tbl>
      <w:tblPr>
        <w:tblStyle w:val="PURTable"/>
        <w:tblW w:w="0" w:type="dxa"/>
        <w:tblLook w:val="04A0" w:firstRow="1" w:lastRow="0" w:firstColumn="1" w:lastColumn="0" w:noHBand="0" w:noVBand="1"/>
      </w:tblPr>
      <w:tblGrid>
        <w:gridCol w:w="5469"/>
        <w:gridCol w:w="1818"/>
        <w:gridCol w:w="1795"/>
        <w:gridCol w:w="1834"/>
      </w:tblGrid>
      <w:tr w:rsidR="00077D7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jc w:val="center"/>
            </w:pPr>
            <w:r>
              <w:rPr>
                <w:color w:val="FFFFFF"/>
              </w:rPr>
              <w:t>Agrupamento de Servidores</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CC5DF4">
            <w:pPr>
              <w:pStyle w:val="ProductList-TableBody"/>
            </w:pPr>
            <w:hyperlink w:anchor="_Sec577">
              <w:r w:rsidR="00063D28">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CC5DF4">
            <w:pPr>
              <w:pStyle w:val="ProductList-TableBody"/>
            </w:pPr>
            <w:hyperlink w:anchor="_Sec578">
              <w:r w:rsidR="00063D28">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CC5DF4">
            <w:pPr>
              <w:pStyle w:val="ProductList-TableBody"/>
            </w:pPr>
            <w:hyperlink w:anchor="_Sec579">
              <w:r w:rsidR="00063D28">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CC5DF4">
            <w:pPr>
              <w:pStyle w:val="ProductList-TableBody"/>
            </w:pPr>
            <w:hyperlink w:anchor="_Sec580">
              <w:r w:rsidR="00063D28">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CC5DF4">
            <w:pPr>
              <w:pStyle w:val="ProductList-TableBody"/>
            </w:pPr>
            <w:hyperlink w:anchor="_Sec581">
              <w:r w:rsidR="00063D28">
                <w:rPr>
                  <w:color w:val="00467F"/>
                  <w:u w:val="single"/>
                </w:rPr>
                <w:t>Programa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CC5DF4">
            <w:pPr>
              <w:pStyle w:val="ProductList-TableBody"/>
            </w:pPr>
            <w:hyperlink w:anchor="_Sec755">
              <w:r w:rsidR="00063D28">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CC5DF4">
            <w:pPr>
              <w:pStyle w:val="ProductList-TableBody"/>
            </w:pPr>
            <w:hyperlink w:anchor="_Sec841">
              <w:r w:rsidR="00063D2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CC5DF4">
            <w:pPr>
              <w:pStyle w:val="ProductList-TableBody"/>
            </w:pPr>
            <w:hyperlink w:anchor="_Sec651">
              <w:r w:rsidR="00063D2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CC5DF4">
            <w:pPr>
              <w:pStyle w:val="ProductList-TableBody"/>
            </w:pPr>
            <w:hyperlink w:anchor="_Sec841">
              <w:r w:rsidR="00063D2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CC5DF4">
            <w:pPr>
              <w:pStyle w:val="ProductList-TableBody"/>
            </w:pPr>
            <w:hyperlink w:anchor="_Sec582">
              <w:r w:rsidR="00063D28">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CC5DF4">
            <w:pPr>
              <w:pStyle w:val="ProductList-TableBody"/>
            </w:pPr>
            <w:hyperlink w:anchor="_Sec583">
              <w:r w:rsidR="00063D28">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CC5DF4">
            <w:pPr>
              <w:pStyle w:val="ProductList-TableBody"/>
            </w:pPr>
            <w:hyperlink w:anchor="_Sec584">
              <w:r w:rsidR="00063D28">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CC5DF4">
            <w:pPr>
              <w:pStyle w:val="ProductList-TableBody"/>
            </w:pPr>
            <w:hyperlink w:anchor="_Sec585">
              <w:r w:rsidR="00063D28">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CC5DF4">
            <w:pPr>
              <w:pStyle w:val="ProductList-TableBody"/>
            </w:pPr>
            <w:hyperlink w:anchor="_Sec586">
              <w:r w:rsidR="00063D28">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CC5DF4">
            <w:pPr>
              <w:pStyle w:val="ProductList-TableBody"/>
            </w:pPr>
            <w:hyperlink w:anchor="_Sec818">
              <w:r w:rsidR="00063D2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CC5DF4">
            <w:pPr>
              <w:pStyle w:val="ProductList-TableBody"/>
            </w:pPr>
            <w:hyperlink w:anchor="_Sec587">
              <w:r w:rsidR="00063D28">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CC5DF4">
            <w:pPr>
              <w:pStyle w:val="ProductList-TableBody"/>
            </w:pPr>
            <w:hyperlink w:anchor="_Sec838">
              <w:r w:rsidR="00063D2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CC5DF4">
            <w:pPr>
              <w:pStyle w:val="ProductList-TableBody"/>
            </w:pPr>
            <w:hyperlink w:anchor="_Sec588">
              <w:r w:rsidR="00063D28">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CC5DF4">
            <w:pPr>
              <w:pStyle w:val="ProductList-TableBody"/>
            </w:pPr>
            <w:hyperlink w:anchor="_Sec589">
              <w:r w:rsidR="00063D28">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CC5DF4">
            <w:pPr>
              <w:pStyle w:val="ProductList-TableBody"/>
            </w:pPr>
            <w:hyperlink w:anchor="_Sec590">
              <w:r w:rsidR="00063D28">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CC5DF4">
            <w:pPr>
              <w:pStyle w:val="ProductList-TableBody"/>
            </w:pPr>
            <w:hyperlink w:anchor="_Sec841">
              <w:r w:rsidR="00063D28">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CC5DF4">
            <w:pPr>
              <w:pStyle w:val="ProductList-TableBody"/>
            </w:pPr>
            <w:hyperlink w:anchor="_Sec652">
              <w:r w:rsidR="00063D28">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CC5DF4">
            <w:pPr>
              <w:pStyle w:val="ProductList-TableBody"/>
            </w:pPr>
            <w:hyperlink w:anchor="_Sec576">
              <w:r w:rsidR="00063D28">
                <w:rPr>
                  <w:color w:val="00467F"/>
                  <w:u w:val="single"/>
                </w:rPr>
                <w:t>Programa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jc w:val="center"/>
            </w:pPr>
          </w:p>
        </w:tc>
      </w:tr>
    </w:tbl>
    <w:p w:rsidR="00077D78" w:rsidRDefault="00063D28">
      <w:pPr>
        <w:pStyle w:val="ProductList-Body"/>
      </w:pPr>
      <w:r>
        <w:rPr>
          <w:vertAlign w:val="superscript"/>
        </w:rPr>
        <w:t>1</w:t>
      </w:r>
      <w:r>
        <w:rPr>
          <w:i/>
        </w:rPr>
        <w:t>Para fins de cálculos de Benefícios de SA, os seguintes Serviços Online são considerados Produtos do Conjunto Aplicacional do Office: Enterprise Cloud Suite de SA Existente, Office 365 E1 de SA Existente, Office 365 E3 de SA Existente, Office 365 E4 de SA Existente e EMS de SA Existente.</w:t>
      </w:r>
    </w:p>
    <w:p w:rsidR="00077D78" w:rsidRDefault="00063D28">
      <w:pPr>
        <w:pStyle w:val="ProductList-Body"/>
      </w:pPr>
      <w:r>
        <w:rPr>
          <w:vertAlign w:val="superscript"/>
        </w:rPr>
        <w:t xml:space="preserve">2 </w:t>
      </w:r>
      <w:r>
        <w:rPr>
          <w:i/>
        </w:rPr>
        <w:t>Os clientes existentes com SA para Windows Pro Upgrade ou Windows Embedded Industry Pro Upgrade continuam a receber Direitos Enterprise Edition.</w:t>
      </w:r>
    </w:p>
    <w:p w:rsidR="00077D78" w:rsidRDefault="00063D28">
      <w:pPr>
        <w:pStyle w:val="ProductList-Body"/>
      </w:pPr>
      <w:r>
        <w:rPr>
          <w:vertAlign w:val="superscript"/>
        </w:rPr>
        <w:t>3</w:t>
      </w:r>
      <w:r>
        <w:rPr>
          <w:i/>
        </w:rPr>
        <w:t>Não é um benefício de SA para Produtos do Windows Embedded.</w:t>
      </w:r>
    </w:p>
    <w:p w:rsidR="00077D78" w:rsidRDefault="00077D78">
      <w:pPr>
        <w:pStyle w:val="ProductList-Body"/>
      </w:pPr>
    </w:p>
    <w:p w:rsidR="00077D78" w:rsidRDefault="00063D28">
      <w:pPr>
        <w:pStyle w:val="ProductList-ClauseHeading"/>
      </w:pPr>
      <w:bookmarkStart w:id="360" w:name="_Sec577"/>
      <w:r>
        <w:t>Direitos de Nova Versão</w:t>
      </w:r>
      <w:bookmarkEnd w:id="360"/>
    </w:p>
    <w:p w:rsidR="00077D78" w:rsidRDefault="00063D28">
      <w:pPr>
        <w:pStyle w:val="ProductList-Body"/>
      </w:pPr>
      <w:r>
        <w:t xml:space="preserve">O Cliente poderá atualizar para a versão mais recente de um Produto disponível. A utilização da nova versão está sujeita aos </w:t>
      </w:r>
      <w:r>
        <w:fldChar w:fldCharType="begin"/>
      </w:r>
      <w:r>
        <w:instrText xml:space="preserve"> AutoTextList   \s NoStyle \t ":  Termos e condições que regem a implementação e utilização de um Produto." </w:instrText>
      </w:r>
      <w:r>
        <w:fldChar w:fldCharType="separate"/>
      </w:r>
      <w:r>
        <w:rPr>
          <w:color w:val="0563C1"/>
        </w:rPr>
        <w:t>Termos de Licenciamento</w:t>
      </w:r>
      <w:r>
        <w:fldChar w:fldCharType="end"/>
      </w:r>
      <w:r>
        <w:t xml:space="preserve"> para essa versão. </w:t>
      </w:r>
    </w:p>
    <w:p w:rsidR="00077D78" w:rsidRDefault="00077D78">
      <w:pPr>
        <w:pStyle w:val="ProductList-Body"/>
      </w:pPr>
    </w:p>
    <w:p w:rsidR="00077D78" w:rsidRDefault="00063D28">
      <w:pPr>
        <w:pStyle w:val="ProductList-ClauseHeading"/>
      </w:pPr>
      <w:bookmarkStart w:id="361" w:name="_Sec578"/>
      <w:r>
        <w:t>Office Multi Language Pack</w:t>
      </w:r>
      <w:bookmarkEnd w:id="361"/>
    </w:p>
    <w:p w:rsidR="00077D78" w:rsidRDefault="00063D28">
      <w:pPr>
        <w:pStyle w:val="ProductList-Body"/>
      </w:pPr>
      <w:r>
        <w:t>O Cliente poderá utilizar a versão mais recente do Office Multi Language Pack com as cópias do Software Office System cuja utilização está licenciada. Se o contrato de licenciamento em volume do Cliente fornecer direitos perpétuos para utilizar o software ao abrigo das respetivas licenças qualificáveis, ser-lhe-á concedido um direito perpétuo para utilizar o Office Multi Language Pack com esse software.</w:t>
      </w:r>
    </w:p>
    <w:p w:rsidR="00077D78" w:rsidRDefault="00077D78">
      <w:pPr>
        <w:pStyle w:val="PURBreadcrumb"/>
      </w:pPr>
    </w:p>
    <w:p w:rsidR="00077D78" w:rsidRDefault="00063D28">
      <w:pPr>
        <w:pStyle w:val="ProductList-ClauseHeading"/>
      </w:pPr>
      <w:bookmarkStart w:id="362" w:name="_Sec579"/>
      <w:r>
        <w:t>Office Online</w:t>
      </w:r>
      <w:bookmarkEnd w:id="362"/>
    </w:p>
    <w:p w:rsidR="00077D78" w:rsidRDefault="00063D28">
      <w:pPr>
        <w:pStyle w:val="ProductList-Body"/>
      </w:pPr>
      <w:r>
        <w:t xml:space="preserve">Os utilizadores de um dispositivo licenciado com as aplicações qualificáveis poderão aceder ao Office Online para ver e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um dispositivo separado." </w:instrText>
      </w:r>
      <w:r>
        <w:fldChar w:fldCharType="separate"/>
      </w:r>
      <w:r>
        <w:rPr>
          <w:color w:val="0563C1"/>
        </w:rPr>
        <w:t>Dispositivo Licenciado</w:t>
      </w:r>
      <w:r>
        <w:fldChar w:fldCharType="end"/>
      </w:r>
      <w:r>
        <w:t xml:space="preserve">. O </w:t>
      </w:r>
      <w:r>
        <w:fldChar w:fldCharType="begin"/>
      </w:r>
      <w:r>
        <w:instrText xml:space="preserve"> AutoTextList   \s NoStyle \t "Utilizador Principal designa o utilizador que utiliza um Dispositivo Licenciado durante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um dispositivo separado." </w:instrText>
      </w:r>
      <w:r>
        <w:fldChar w:fldCharType="separate"/>
      </w:r>
      <w:r>
        <w:rPr>
          <w:color w:val="0563C1"/>
        </w:rPr>
        <w:t>Dispositivo Licenciado</w:t>
      </w:r>
      <w:r>
        <w:fldChar w:fldCharType="end"/>
      </w:r>
      <w:r>
        <w:t xml:space="preserve"> poderá aceder ao Office Online para ver e editar documentos a partir de qualquer dispositivo. </w:t>
      </w:r>
    </w:p>
    <w:tbl>
      <w:tblPr>
        <w:tblStyle w:val="PURTable"/>
        <w:tblW w:w="0" w:type="dxa"/>
        <w:tblLook w:val="04A0" w:firstRow="1" w:lastRow="0" w:firstColumn="1" w:lastColumn="0" w:noHBand="0" w:noVBand="1"/>
      </w:tblPr>
      <w:tblGrid>
        <w:gridCol w:w="5421"/>
        <w:gridCol w:w="5495"/>
      </w:tblGrid>
      <w:tr w:rsidR="00077D7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Direitos do Office Online</w:t>
            </w:r>
          </w:p>
        </w:tc>
      </w:tr>
      <w:tr w:rsidR="00077D78">
        <w:tc>
          <w:tcPr>
            <w:tcW w:w="60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Office Standard</w:t>
            </w:r>
            <w:r>
              <w:fldChar w:fldCharType="begin"/>
            </w:r>
            <w:r>
              <w:instrText xml:space="preserve"> XE "Office Standard" </w:instrText>
            </w:r>
            <w:r>
              <w:fldChar w:fldCharType="end"/>
            </w:r>
          </w:p>
          <w:p w:rsidR="00077D78" w:rsidRDefault="00063D28">
            <w:pPr>
              <w:pStyle w:val="ProductList-TableBody"/>
            </w:pPr>
            <w:r>
              <w:t>Office Professional Plus</w:t>
            </w:r>
            <w:r>
              <w:fldChar w:fldCharType="begin"/>
            </w:r>
            <w:r>
              <w:instrText xml:space="preserve"> XE "Office Professional Plus" </w:instrText>
            </w:r>
            <w:r>
              <w:fldChar w:fldCharType="end"/>
            </w:r>
          </w:p>
          <w:p w:rsidR="00077D78" w:rsidRDefault="00063D2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Office Online para Office 365</w:t>
            </w:r>
            <w:r>
              <w:fldChar w:fldCharType="begin"/>
            </w:r>
            <w:r>
              <w:instrText xml:space="preserve"> XE "Office Online para Office 365" </w:instrText>
            </w:r>
            <w:r>
              <w:fldChar w:fldCharType="end"/>
            </w:r>
          </w:p>
        </w:tc>
      </w:tr>
    </w:tbl>
    <w:p w:rsidR="00077D78" w:rsidRDefault="00063D28">
      <w:pPr>
        <w:pStyle w:val="ProductList-Body"/>
      </w:pPr>
      <w:r>
        <w:rPr>
          <w:i/>
        </w:rPr>
        <w:t>Os utilizadores também têm de ser licenciados para um conjunto de aplicações que contenha planos do SharePoint Online</w:t>
      </w:r>
      <w:r>
        <w:fldChar w:fldCharType="begin"/>
      </w:r>
      <w:r>
        <w:instrText xml:space="preserve"> XE "SharePoint Online" </w:instrText>
      </w:r>
      <w:r>
        <w:fldChar w:fldCharType="end"/>
      </w:r>
      <w:r>
        <w:rPr>
          <w:i/>
        </w:rPr>
        <w:t xml:space="preserve"> ou do OneDrive for Business para aceder ao serviço Office Online.</w:t>
      </w:r>
    </w:p>
    <w:p w:rsidR="00077D78" w:rsidRDefault="00077D78">
      <w:pPr>
        <w:pStyle w:val="ProductList-Body"/>
      </w:pPr>
    </w:p>
    <w:p w:rsidR="00077D78" w:rsidRDefault="00063D28">
      <w:pPr>
        <w:pStyle w:val="ProductList-ClauseHeading"/>
      </w:pPr>
      <w:bookmarkStart w:id="363" w:name="_Sec580"/>
      <w:r>
        <w:t>Serviços de Planeamento</w:t>
      </w:r>
      <w:bookmarkEnd w:id="363"/>
    </w:p>
    <w:p w:rsidR="00077D78" w:rsidRDefault="00063D28">
      <w:pPr>
        <w:pStyle w:val="ProductList-Body"/>
      </w:pPr>
      <w:r>
        <w:t>Os clientes (que não os de Licença Academic Select, Select Plus for Academic, Contrato Campus e School e Open Value Subscription – Education Solutions) com SAM nos Conjuntos Aplicacionais e Agrupamentos de Servidores são elegíveis para este benefício. O benefício dos Serviços de Planeamento fornece aos clientes qualificáveis ofertas de serviços personalizados pré-determinados.</w:t>
      </w:r>
    </w:p>
    <w:p w:rsidR="00077D78" w:rsidRDefault="00077D78">
      <w:pPr>
        <w:pStyle w:val="ProductList-Body"/>
      </w:pPr>
    </w:p>
    <w:p w:rsidR="00077D78" w:rsidRDefault="00063D28">
      <w:pPr>
        <w:pStyle w:val="ProductList-Body"/>
      </w:pPr>
      <w:r>
        <w:t>Os clientes qualificados recebem um número de dias de Serviços de Planeamento com base no número de licenças qualificáveis. O número de dias que o Cliente recebe para as ofertas de Serviços de Planeamento disponíveis está combinado num conjunto de dias de Serviços de Planeamento. A seguinte tabela lista as licenças qualificáveis de aplicações e servidores e os pontos associados a cada uma delas:</w:t>
      </w:r>
    </w:p>
    <w:tbl>
      <w:tblPr>
        <w:tblStyle w:val="PURTable"/>
        <w:tblW w:w="0" w:type="dxa"/>
        <w:tblLook w:val="04A0" w:firstRow="1" w:lastRow="0" w:firstColumn="1" w:lastColumn="0" w:noHBand="0" w:noVBand="1"/>
      </w:tblPr>
      <w:tblGrid>
        <w:gridCol w:w="9117"/>
        <w:gridCol w:w="1799"/>
      </w:tblGrid>
      <w:tr w:rsidR="00077D7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jc w:val="center"/>
            </w:pPr>
            <w:r>
              <w:rPr>
                <w:color w:val="FFFFFF"/>
              </w:rPr>
              <w:t>Pontos</w:t>
            </w:r>
          </w:p>
        </w:tc>
      </w:tr>
      <w:tr w:rsidR="00077D78">
        <w:tc>
          <w:tcPr>
            <w:tcW w:w="101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Produtos do Conjunto Aplicacional do Office (incluindo o conjunto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1</w:t>
            </w:r>
          </w:p>
        </w:tc>
      </w:tr>
      <w:tr w:rsidR="00077D78">
        <w:tc>
          <w:tcPr>
            <w:tcW w:w="101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com MSDN</w:t>
            </w:r>
            <w:r>
              <w:fldChar w:fldCharType="begin"/>
            </w:r>
            <w:r>
              <w:instrText xml:space="preserve"> XE "Visual Studio Professional com MSDN" </w:instrText>
            </w:r>
            <w:r>
              <w:fldChar w:fldCharType="end"/>
            </w:r>
            <w:r>
              <w:t xml:space="preserve"> e Visual Studio Test Professional com MSDN</w:t>
            </w:r>
            <w:r>
              <w:fldChar w:fldCharType="begin"/>
            </w:r>
            <w:r>
              <w:instrText xml:space="preserve"> XE "Visual Studio Test Professional com MSDN" </w:instrText>
            </w:r>
            <w:r>
              <w:fldChar w:fldCharType="end"/>
            </w:r>
            <w:r>
              <w:t xml:space="preserve"> 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25</w:t>
            </w:r>
          </w:p>
        </w:tc>
      </w:tr>
      <w:tr w:rsidR="00077D78">
        <w:tc>
          <w:tcPr>
            <w:tcW w:w="101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com MSDN</w:t>
            </w:r>
            <w:r>
              <w:fldChar w:fldCharType="begin"/>
            </w:r>
            <w:r>
              <w:instrText xml:space="preserve"> XE "Visual Studio Enterprise com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50</w:t>
            </w:r>
          </w:p>
        </w:tc>
      </w:tr>
      <w:tr w:rsidR="00077D78">
        <w:tc>
          <w:tcPr>
            <w:tcW w:w="101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e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75</w:t>
            </w:r>
          </w:p>
        </w:tc>
      </w:tr>
    </w:tbl>
    <w:p w:rsidR="00077D78" w:rsidRDefault="00063D28">
      <w:pPr>
        <w:pStyle w:val="ProductList-Body"/>
      </w:pPr>
      <w:r>
        <w:rPr>
          <w:b/>
          <w:i/>
        </w:rPr>
        <w:t>Nota:</w:t>
      </w:r>
      <w:r>
        <w:rPr>
          <w:i/>
        </w:rPr>
        <w:t xml:space="preserve"> Para as SQL CALs, consulte a tabela de CAL Suites nesta secção</w:t>
      </w:r>
    </w:p>
    <w:p w:rsidR="00077D78" w:rsidRDefault="00063D28">
      <w:pPr>
        <w:pStyle w:val="ProductList-Body"/>
      </w:pPr>
      <w:r>
        <w:rPr>
          <w:vertAlign w:val="superscript"/>
        </w:rPr>
        <w:t>1</w:t>
      </w:r>
      <w:r>
        <w:rPr>
          <w:i/>
        </w:rPr>
        <w:t xml:space="preserve"> Para Microsoft Dynamics CRM Professional CAL, são concedidos 2 pontos</w:t>
      </w:r>
    </w:p>
    <w:p w:rsidR="00077D78" w:rsidRDefault="00077D78">
      <w:pPr>
        <w:pStyle w:val="ProductList-Body"/>
      </w:pPr>
    </w:p>
    <w:p w:rsidR="00077D78" w:rsidRDefault="00063D28">
      <w:pPr>
        <w:pStyle w:val="ProductList-Body"/>
      </w:pPr>
      <w:r>
        <w:t>Os produtos elegíveis adquiridos ao abrigo da SCE aumentarão o mesmo número de pontos relativos aos Serviços de Planeamento de Implementação (DPS) tal como com outros programas. 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77"/>
        <w:gridCol w:w="774"/>
        <w:gridCol w:w="718"/>
        <w:gridCol w:w="718"/>
        <w:gridCol w:w="928"/>
        <w:gridCol w:w="1025"/>
        <w:gridCol w:w="1025"/>
        <w:gridCol w:w="1041"/>
        <w:gridCol w:w="1041"/>
        <w:gridCol w:w="1041"/>
        <w:gridCol w:w="1028"/>
      </w:tblGrid>
      <w:tr w:rsidR="00077D7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77D78" w:rsidRDefault="00063D28">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600,000+</w:t>
            </w:r>
          </w:p>
        </w:tc>
      </w:tr>
      <w:tr w:rsidR="00077D7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77D78" w:rsidRDefault="00063D28">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75</w:t>
            </w:r>
          </w:p>
        </w:tc>
      </w:tr>
    </w:tbl>
    <w:p w:rsidR="00077D78" w:rsidRDefault="00077D78">
      <w:pPr>
        <w:pStyle w:val="ProductList-Body"/>
      </w:pPr>
    </w:p>
    <w:p w:rsidR="00077D78" w:rsidRDefault="00063D28">
      <w:pPr>
        <w:pStyle w:val="ProductList-Body"/>
      </w:pPr>
      <w:r>
        <w:t xml:space="preserve">         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97"/>
        <w:gridCol w:w="1418"/>
        <w:gridCol w:w="1542"/>
        <w:gridCol w:w="1542"/>
        <w:gridCol w:w="1568"/>
        <w:gridCol w:w="1568"/>
        <w:gridCol w:w="1581"/>
      </w:tblGrid>
      <w:tr w:rsidR="00077D7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77D78" w:rsidRDefault="00063D28">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77D78" w:rsidRDefault="00063D28">
            <w:pPr>
              <w:pStyle w:val="ProductList-TableBody"/>
            </w:pPr>
            <w:r>
              <w:t>→600,000+</w:t>
            </w:r>
          </w:p>
        </w:tc>
      </w:tr>
      <w:tr w:rsidR="00077D7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77D78" w:rsidRDefault="00063D28">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75</w:t>
            </w:r>
          </w:p>
        </w:tc>
      </w:tr>
    </w:tbl>
    <w:p w:rsidR="00077D78" w:rsidRDefault="00063D28">
      <w:pPr>
        <w:pStyle w:val="ProductList-Body"/>
      </w:pPr>
      <w:r>
        <w:t xml:space="preserve">Os clientes poderão selecionar as ofertas de Serviços de Planeamento disponíveis fornecidas por Parceiros da Microsoft qualificados ou Serviços de Consultoria da Microsoft. Pode encontrar uma lista de serviços disponíveis em </w:t>
      </w:r>
      <w:hyperlink r:id="rId137">
        <w:r>
          <w:rPr>
            <w:color w:val="00467F"/>
            <w:u w:val="single"/>
          </w:rPr>
          <w:t>http://www.microsoft.com/licensing/software-assurance/planning-services-overview.aspx</w:t>
        </w:r>
      </w:hyperlink>
      <w:r>
        <w:t xml:space="preserve">. </w:t>
      </w:r>
    </w:p>
    <w:p w:rsidR="00077D78" w:rsidRDefault="00077D78">
      <w:pPr>
        <w:pStyle w:val="ProductList-Body"/>
      </w:pPr>
    </w:p>
    <w:p w:rsidR="00077D78" w:rsidRDefault="00063D28">
      <w:pPr>
        <w:pStyle w:val="ProductList-Body"/>
      </w:pPr>
      <w:r>
        <w:t>A lista de serviços disponíveis e níveis de serviço associados poderá alterar em qualquer altura. Os Fornecedores Qualificados fornecerão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rsidR="00077D78" w:rsidRDefault="00063D28" w:rsidP="00A74EF8">
      <w:pPr>
        <w:pStyle w:val="ProductList-Bullet"/>
        <w:numPr>
          <w:ilvl w:val="0"/>
          <w:numId w:val="36"/>
        </w:numPr>
      </w:pPr>
      <w:r>
        <w:t xml:space="preserve">Os Serviços de Planeamento poderão ser prestados ao Cliente por Parceiros da Microsoft qualificados ou Serviços de Consultoria da Microsoft. Os serviços fornecidos em vouchers são prestados ao abrigo de um contrato entre o Cliente e o Fornecedor Qualificado; o Cliente pode ver a lista de Fornecedores Qualificados aqui: </w:t>
      </w:r>
      <w:hyperlink r:id="rId138">
        <w:r>
          <w:rPr>
            <w:color w:val="00467F"/>
            <w:u w:val="single"/>
          </w:rPr>
          <w:t>http://directory.partners.extranet.microsoft.com/psbproviders</w:t>
        </w:r>
      </w:hyperlink>
    </w:p>
    <w:p w:rsidR="00077D78" w:rsidRDefault="00063D28" w:rsidP="00A74EF8">
      <w:pPr>
        <w:pStyle w:val="ProductList-Bullet"/>
        <w:numPr>
          <w:ilvl w:val="0"/>
          <w:numId w:val="36"/>
        </w:numPr>
      </w:pPr>
      <w:r>
        <w:t>Os compromissos dos Serviços de Planeamento fornecem consultoria que abrange um âmbito de trabalho pré-determinado que resulta num plano de implementação de alto nível; a implementação real do software não pode ser incluída.</w:t>
      </w:r>
    </w:p>
    <w:p w:rsidR="00077D78" w:rsidRDefault="00063D28" w:rsidP="00A74EF8">
      <w:pPr>
        <w:pStyle w:val="ProductList-Bullet"/>
        <w:numPr>
          <w:ilvl w:val="0"/>
          <w:numId w:val="36"/>
        </w:numPr>
      </w:pPr>
      <w:r>
        <w:t>Os vouchers de Serviços de Planeamento só podem ser resgatados pelo cliente que foi qualificado para o benefício.</w:t>
      </w:r>
    </w:p>
    <w:p w:rsidR="00077D78" w:rsidRDefault="00063D28" w:rsidP="00A74EF8">
      <w:pPr>
        <w:pStyle w:val="ProductList-Bullet"/>
        <w:numPr>
          <w:ilvl w:val="0"/>
          <w:numId w:val="36"/>
        </w:numPr>
      </w:pPr>
      <w:r>
        <w:t>Os vouchers de Serviços de Planeamento não podem ser trocados por dinheiro, fundos ou outras considerações valiosas.</w:t>
      </w:r>
    </w:p>
    <w:p w:rsidR="00077D78" w:rsidRDefault="00063D28" w:rsidP="00A74EF8">
      <w:pPr>
        <w:pStyle w:val="ProductList-Bullet"/>
        <w:numPr>
          <w:ilvl w:val="0"/>
          <w:numId w:val="36"/>
        </w:numPr>
      </w:pPr>
      <w:r>
        <w:t>A redução da cobertura SA qualificável como resultado de devoluções e outros ajustamentos na faturação, se forem permitidos, poderá diminuir os dias de Serviços de Planeamento permitidos ao Cliente.</w:t>
      </w:r>
    </w:p>
    <w:p w:rsidR="00077D78" w:rsidRDefault="00063D28" w:rsidP="00A74EF8">
      <w:pPr>
        <w:pStyle w:val="ProductList-Bullet"/>
        <w:numPr>
          <w:ilvl w:val="0"/>
          <w:numId w:val="36"/>
        </w:numPr>
      </w:pPr>
      <w:r>
        <w:t>Os tipos de voucher não poderão ser combinados. Os compromissos dos Serviços de Planeamento não podem exceder a duração máxima especificada por tipo de compromisso.</w:t>
      </w:r>
    </w:p>
    <w:p w:rsidR="00077D78" w:rsidRDefault="00063D28" w:rsidP="00A74EF8">
      <w:pPr>
        <w:pStyle w:val="ProductList-Bullet"/>
        <w:numPr>
          <w:ilvl w:val="0"/>
          <w:numId w:val="36"/>
        </w:numPr>
      </w:pPr>
      <w:r>
        <w:t>Os vouchers só são válidos com Fornecedores qualificados para o tipo de serviço específico para o qual o voucher está a ser resgatado.</w:t>
      </w:r>
    </w:p>
    <w:p w:rsidR="00077D78" w:rsidRDefault="00063D28" w:rsidP="00A74EF8">
      <w:pPr>
        <w:pStyle w:val="ProductList-Bullet"/>
        <w:numPr>
          <w:ilvl w:val="0"/>
          <w:numId w:val="36"/>
        </w:numPr>
      </w:pPr>
      <w:r>
        <w:t>Os vouchers têm de ser atribuídos durante o período de cobertura SA.</w:t>
      </w:r>
    </w:p>
    <w:p w:rsidR="00077D78" w:rsidRDefault="00063D28" w:rsidP="00A74EF8">
      <w:pPr>
        <w:pStyle w:val="ProductList-Bullet"/>
        <w:numPr>
          <w:ilvl w:val="0"/>
          <w:numId w:val="36"/>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rsidR="00077D78" w:rsidRDefault="00077D78">
      <w:pPr>
        <w:pStyle w:val="ProductList-Body"/>
      </w:pPr>
    </w:p>
    <w:p w:rsidR="00077D78" w:rsidRDefault="00063D28">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rsidR="00077D78" w:rsidRDefault="00077D78">
      <w:pPr>
        <w:pStyle w:val="ProductList-Body"/>
      </w:pPr>
    </w:p>
    <w:p w:rsidR="00077D78" w:rsidRDefault="00063D28">
      <w:pPr>
        <w:pStyle w:val="ProductList-ClauseHeading"/>
      </w:pPr>
      <w:bookmarkStart w:id="364" w:name="_Sec581"/>
      <w:r>
        <w:t>Programa Enterprise Source Licensing Program</w:t>
      </w:r>
      <w:bookmarkEnd w:id="364"/>
    </w:p>
    <w:p w:rsidR="00077D78" w:rsidRDefault="00063D28">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rsidR="00077D78" w:rsidRDefault="00077D78">
      <w:pPr>
        <w:pStyle w:val="ProductList-Body"/>
      </w:pPr>
    </w:p>
    <w:p w:rsidR="00077D78" w:rsidRDefault="00063D28">
      <w:pPr>
        <w:pStyle w:val="ProductList-ClauseHeading"/>
      </w:pPr>
      <w:bookmarkStart w:id="365" w:name="_Sec582"/>
      <w:r>
        <w:t>Vouchers de Formação</w:t>
      </w:r>
      <w:bookmarkEnd w:id="365"/>
    </w:p>
    <w:p w:rsidR="00077D78" w:rsidRDefault="00063D28">
      <w:pPr>
        <w:pStyle w:val="ProductList-Body"/>
      </w:pPr>
      <w:r>
        <w:t>Os clientes (que não os clientes de Licença Academic Select, Select Plus for Academic, Open Value Subscription – Education Solutions, Contrato Campus e School) com SAM nas famílias de produtos de aplicações ou sistemas são elegíveis para os Vouchers de Formação da Microsoft concedendo um número específico de dias de formação, com base numa inscrição de três anos ou na vigência do Contrato, conforme descrito abaixo.</w:t>
      </w:r>
    </w:p>
    <w:tbl>
      <w:tblPr>
        <w:tblStyle w:val="PURTable"/>
        <w:tblW w:w="0" w:type="dxa"/>
        <w:tblLook w:val="04A0" w:firstRow="1" w:lastRow="0" w:firstColumn="1" w:lastColumn="0" w:noHBand="0" w:noVBand="1"/>
      </w:tblPr>
      <w:tblGrid>
        <w:gridCol w:w="3634"/>
        <w:gridCol w:w="3652"/>
        <w:gridCol w:w="3630"/>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Conjunto de Sistemas</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1 dia por 50 licenças (máximo de 10 dias)</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2 dias por 50 licenças</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1 dia por 50 licenças</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20 dias por inscrição elegível</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10 dias por inscrição elegível</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15 dias*</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25 dias*</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55 dias*</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80 dias*</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125 dias*</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200 dias*</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300 dias*</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400 dias*</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700 dias*</w:t>
            </w:r>
          </w:p>
        </w:tc>
      </w:tr>
    </w:tbl>
    <w:p w:rsidR="00077D78" w:rsidRDefault="00063D28">
      <w:pPr>
        <w:pStyle w:val="ProductList-Body"/>
      </w:pPr>
      <w:r>
        <w:t>*</w:t>
      </w:r>
      <w:r>
        <w:rPr>
          <w:i/>
        </w:rPr>
        <w:t>Número de dias por inscrição ou contrato elegível.</w:t>
      </w:r>
    </w:p>
    <w:p w:rsidR="00077D78" w:rsidRDefault="00077D78">
      <w:pPr>
        <w:pStyle w:val="ProductList-Body"/>
      </w:pPr>
    </w:p>
    <w:p w:rsidR="00077D78" w:rsidRDefault="00063D28" w:rsidP="00A74EF8">
      <w:pPr>
        <w:pStyle w:val="ProductList-Bullet"/>
        <w:numPr>
          <w:ilvl w:val="0"/>
          <w:numId w:val="37"/>
        </w:numPr>
      </w:pPr>
      <w:r>
        <w:t xml:space="preserve">Os serviços fornecidos em vouchers são prestados ao abrigo de um contrato entre o Cliente e o Microsoft Learning Partner qualificado. </w:t>
      </w:r>
    </w:p>
    <w:p w:rsidR="00077D78" w:rsidRDefault="00063D28" w:rsidP="00A74EF8">
      <w:pPr>
        <w:pStyle w:val="ProductList-Bullet"/>
        <w:numPr>
          <w:ilvl w:val="0"/>
          <w:numId w:val="37"/>
        </w:numPr>
      </w:pPr>
      <w:r>
        <w:t xml:space="preserve">Os cursos apresentados de uma forma rápida requerem um número de dias de voucher equivalente ao número de dias de curso para a apresentação normal do curso. </w:t>
      </w:r>
    </w:p>
    <w:p w:rsidR="00077D78" w:rsidRDefault="00063D28" w:rsidP="00A74EF8">
      <w:pPr>
        <w:pStyle w:val="ProductList-Bullet"/>
        <w:numPr>
          <w:ilvl w:val="0"/>
          <w:numId w:val="37"/>
        </w:numPr>
      </w:pPr>
      <w:r>
        <w:t xml:space="preserve">O voucher só é resgatável nos dias de formação orientada por um instrutor com Microsoft Learning Partners qualificados em cursos aprovados. Os cursos personalizados (que não a apresentação rápida dos cursos aprovados ou cursos personalizados compilados exclusivamente de cursos aprovados) não são elegíveis para cobertura por estes vouchers.  </w:t>
      </w:r>
    </w:p>
    <w:p w:rsidR="00077D78" w:rsidRDefault="00063D28" w:rsidP="00A74EF8">
      <w:pPr>
        <w:pStyle w:val="ProductList-Bullet"/>
        <w:numPr>
          <w:ilvl w:val="0"/>
          <w:numId w:val="37"/>
        </w:numPr>
      </w:pPr>
      <w:r>
        <w:t>Os vouchers não podem ser utilizados para abranger quaisquer honorários relacionados com um cliente que não compareça num curso reservado.</w:t>
      </w:r>
    </w:p>
    <w:p w:rsidR="00077D78" w:rsidRDefault="00063D28" w:rsidP="00A74EF8">
      <w:pPr>
        <w:pStyle w:val="ProductList-Bullet"/>
        <w:numPr>
          <w:ilvl w:val="0"/>
          <w:numId w:val="37"/>
        </w:numPr>
      </w:pPr>
      <w:r>
        <w:t>Os vouchers só poderão ser resgatados pelo indivíduo aprovado pelo cliente para utilizar o voucher, exceto quando utilizados para Sessões de Demonstração.</w:t>
      </w:r>
    </w:p>
    <w:p w:rsidR="00077D78" w:rsidRDefault="00063D28" w:rsidP="00A74EF8">
      <w:pPr>
        <w:pStyle w:val="ProductList-Bullet"/>
        <w:numPr>
          <w:ilvl w:val="0"/>
          <w:numId w:val="37"/>
        </w:numPr>
      </w:pPr>
      <w:r>
        <w:t xml:space="preserve">Os vouchers não poderão ser trocados por dinheiro, fundos ou outras considerações valiosas. </w:t>
      </w:r>
    </w:p>
    <w:p w:rsidR="00077D78" w:rsidRDefault="00063D28" w:rsidP="00A74EF8">
      <w:pPr>
        <w:pStyle w:val="ProductList-Bullet"/>
        <w:numPr>
          <w:ilvl w:val="0"/>
          <w:numId w:val="37"/>
        </w:numPr>
      </w:pPr>
      <w:r>
        <w:t xml:space="preserve">Os vouchers têm de ser atribuídos durante o período de cobertura SA. </w:t>
      </w:r>
    </w:p>
    <w:p w:rsidR="00077D78" w:rsidRDefault="00063D28" w:rsidP="00A74EF8">
      <w:pPr>
        <w:pStyle w:val="ProductList-Bullet"/>
        <w:numPr>
          <w:ilvl w:val="0"/>
          <w:numId w:val="37"/>
        </w:numPr>
      </w:pPr>
      <w:r>
        <w:t xml:space="preserve">Os vouchers expiram 180 dias a contar da data da atribuição do voucher. Os vouchers que expiram antes da expiração da cobertura SA serão devolvidos no conjunto de dias disponíveis do Voucher de Formação. </w:t>
      </w:r>
    </w:p>
    <w:p w:rsidR="00077D78" w:rsidRDefault="00063D28" w:rsidP="00A74EF8">
      <w:pPr>
        <w:pStyle w:val="ProductList-Bullet"/>
        <w:numPr>
          <w:ilvl w:val="0"/>
          <w:numId w:val="37"/>
        </w:numPr>
      </w:pPr>
      <w:r>
        <w:t xml:space="preserve">Com a exceção das Sessões de Demonstração, um dia de Voucher de Formação é igual a um dia de sessão de formação. Para as Sessões de Demonstração, um dia de Voucher de Formação é igual a uma Sessão de Demonstração. </w:t>
      </w:r>
    </w:p>
    <w:p w:rsidR="00077D78" w:rsidRDefault="00063D28" w:rsidP="00A74EF8">
      <w:pPr>
        <w:pStyle w:val="ProductList-Bullet"/>
        <w:numPr>
          <w:ilvl w:val="0"/>
          <w:numId w:val="37"/>
        </w:numPr>
      </w:pPr>
      <w:r>
        <w:t xml:space="preserve">Os clientes têm de resgatar os Vouchers de Formação para conjuntos de quatro ou mais Sessões de Demonstração. Os Vouchers de Formação resgatados para Sessões de Demonstrações, ao contrário dos Vouchers de Formação resgatados para outras sessões de formação, não estão limitados a um único indivíduo. </w:t>
      </w:r>
    </w:p>
    <w:p w:rsidR="00077D78" w:rsidRDefault="00063D28" w:rsidP="00A74EF8">
      <w:pPr>
        <w:pStyle w:val="ProductList-Bullet"/>
        <w:numPr>
          <w:ilvl w:val="0"/>
          <w:numId w:val="37"/>
        </w:numPr>
      </w:pPr>
      <w:r>
        <w:t xml:space="preserve">Os vouchers poderão ser utilizados para reservar formação com apenas um Microsoft Learning Partner qualificado de cada vez. </w:t>
      </w:r>
    </w:p>
    <w:p w:rsidR="00077D78" w:rsidRDefault="00063D28" w:rsidP="00A74EF8">
      <w:pPr>
        <w:pStyle w:val="ProductList-Bullet"/>
        <w:numPr>
          <w:ilvl w:val="0"/>
          <w:numId w:val="37"/>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rsidR="00077D78" w:rsidRDefault="00063D28" w:rsidP="00A74EF8">
      <w:pPr>
        <w:pStyle w:val="ProductList-Bullet"/>
        <w:numPr>
          <w:ilvl w:val="0"/>
          <w:numId w:val="37"/>
        </w:numPr>
      </w:pPr>
      <w:r>
        <w:t xml:space="preserve">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 </w:t>
      </w:r>
    </w:p>
    <w:p w:rsidR="00077D78" w:rsidRDefault="00077D78">
      <w:pPr>
        <w:pStyle w:val="ProductList-Body"/>
      </w:pPr>
    </w:p>
    <w:p w:rsidR="00077D78" w:rsidRDefault="00063D28">
      <w:pPr>
        <w:pStyle w:val="ProductList-ClauseHeading"/>
      </w:pPr>
      <w:bookmarkStart w:id="366" w:name="_Sec583"/>
      <w:r>
        <w:t>E-Learning</w:t>
      </w:r>
      <w:bookmarkEnd w:id="366"/>
    </w:p>
    <w:p w:rsidR="00077D78" w:rsidRDefault="00063D28">
      <w:pPr>
        <w:pStyle w:val="ProductList-Body"/>
      </w:pPr>
      <w:r>
        <w:t>Este benefício varia consoante as Aplicações, Sistemas e Servidores. Os clientes elegíveis receberão um código de acesso (para Aplicações, Sistemas e/ou Servidores) por inscrição/contrato qualificável. Os clientes com Produtos de Servidores qualificáveis são elegíveis para utilizar cursos de Servidor de E-Learning alojado mas não conteúdo compatível com SCORM. Os clientes com Office 365 Pro Plus</w:t>
      </w:r>
      <w:r>
        <w:fldChar w:fldCharType="begin"/>
      </w:r>
      <w:r>
        <w:instrText xml:space="preserve"> XE "Office 365 Pro Plus" </w:instrText>
      </w:r>
      <w:r>
        <w:fldChar w:fldCharType="end"/>
      </w:r>
      <w:r>
        <w:t xml:space="preserve"> são elegíveis para utilizar apenas cursos de E-Learning relacionados com o Office 365 alojado (o conteúdo compatível com SCORM não é elegível).</w:t>
      </w:r>
    </w:p>
    <w:p w:rsidR="00077D78" w:rsidRDefault="00077D78">
      <w:pPr>
        <w:pStyle w:val="ProductList-Body"/>
      </w:pPr>
    </w:p>
    <w:p w:rsidR="00077D78" w:rsidRDefault="00063D28">
      <w:pPr>
        <w:pStyle w:val="ProductList-Body"/>
      </w:pPr>
      <w:r>
        <w:t>O número máximo de utilizadores para os quais um Cliente pode utilizar a formação de E-Learning é igual ao número de cópias licenciadas de produtos qualificáveis para os quais o Cliente se inscreveu em SA. Os clientes têm de designar um utilizador para cada licença qualificável. O acesso não pode ser transferido de um utilizador para outro.</w:t>
      </w:r>
    </w:p>
    <w:p w:rsidR="00077D78" w:rsidRDefault="00063D28">
      <w:pPr>
        <w:pStyle w:val="ProductList-ClauseHeading"/>
      </w:pPr>
      <w:bookmarkStart w:id="367" w:name="_Sec584"/>
      <w:r>
        <w:t>Programa de Direitos de Utilização Doméstica</w:t>
      </w:r>
      <w:bookmarkEnd w:id="367"/>
    </w:p>
    <w:p w:rsidR="00077D78" w:rsidRDefault="00063D28">
      <w:pPr>
        <w:pStyle w:val="ProductList-Body"/>
      </w:pPr>
      <w:r>
        <w:t xml:space="preserve">Os funcionários do Cliente, que são utilizadores das aplicações qualificáveis licenciadas identificadas na tabela abaixo poderão adquirir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software do Programa de Direitos de Utilização Doméstica correspondente, para ser instalada no máximo de dois dispositivos (2 PCs ou 2 Macs, específico para o software que é adquirido) com programas Academic Select (sem SAM), Academic Select Plus (sem SAM) e Academic Open que não são elegíveis para este benefício.</w:t>
      </w:r>
    </w:p>
    <w:p w:rsidR="00077D78" w:rsidRDefault="00077D78">
      <w:pPr>
        <w:pStyle w:val="ProductList-Body"/>
      </w:pPr>
    </w:p>
    <w:p w:rsidR="00077D78" w:rsidRDefault="00063D28">
      <w:pPr>
        <w:pStyle w:val="ProductList-Body"/>
      </w:pPr>
      <w:r>
        <w:t>As Licenças de Utilização Doméstica expiram com a cessação do trabalho, com a cessação ou expiração da cobertura SA para a cópia da aplicação de estação de trabalho correspondente que o funcionário utilizar no trabalho, caso o funcionário deixe de ser um utilizador da cópia licenciada do software, ou com a instalação e utilização por parte do funcionário de quaisquer versões anteriores ou posteriores dessa aplicação de estação de trabalho de acordo com uma licença do Programa de Direitos de Utilização Doméstica.</w:t>
      </w:r>
    </w:p>
    <w:p w:rsidR="00077D78" w:rsidRDefault="00077D78">
      <w:pPr>
        <w:pStyle w:val="ProductList-Body"/>
      </w:pPr>
    </w:p>
    <w:p w:rsidR="00077D78" w:rsidRDefault="00063D28">
      <w:pPr>
        <w:pStyle w:val="ProductList-Body"/>
      </w:pPr>
      <w:r>
        <w:t>Os termos de utilização para o software do Programa de Direitos de Utilização Doméstica são entre a Microsoft e o funcionário do Cliente e são acedidos através do Web site do Programa de Direitos de Utilização Doméstica.</w:t>
      </w:r>
    </w:p>
    <w:p w:rsidR="00077D78" w:rsidRDefault="00077D78">
      <w:pPr>
        <w:pStyle w:val="ProductList-Body"/>
      </w:pPr>
    </w:p>
    <w:p w:rsidR="00077D78" w:rsidRDefault="00063D28">
      <w:pPr>
        <w:pStyle w:val="ProductList-Body"/>
      </w:pPr>
      <w:r>
        <w:t>A Microsoft não assume qualquer responsabilidade pelo cumprimento de qualquer obrigação decorrente de benefícios de trabalho, fiscal ou de notificação que o Cliente ou os respetivos funcionários possam ter.</w:t>
      </w:r>
    </w:p>
    <w:tbl>
      <w:tblPr>
        <w:tblStyle w:val="PURTable"/>
        <w:tblW w:w="0" w:type="dxa"/>
        <w:tblLook w:val="04A0" w:firstRow="1" w:lastRow="0" w:firstColumn="1" w:lastColumn="0" w:noHBand="0" w:noVBand="1"/>
      </w:tblPr>
      <w:tblGrid>
        <w:gridCol w:w="5389"/>
        <w:gridCol w:w="5527"/>
      </w:tblGrid>
      <w:tr w:rsidR="00077D7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Licença de Programa de Direitos de Utilização Doméstica Correspondente</w:t>
            </w:r>
          </w:p>
        </w:tc>
      </w:tr>
      <w:tr w:rsidR="00077D78">
        <w:tc>
          <w:tcPr>
            <w:tcW w:w="60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Office Standard 2010</w:t>
            </w:r>
            <w:r>
              <w:fldChar w:fldCharType="begin"/>
            </w:r>
            <w:r>
              <w:instrText xml:space="preserve"> XE "Office Standard 2010" </w:instrText>
            </w:r>
            <w:r>
              <w:fldChar w:fldCharType="end"/>
            </w:r>
            <w:r>
              <w:t>/2013</w:t>
            </w:r>
          </w:p>
          <w:p w:rsidR="00077D78" w:rsidRDefault="00063D28">
            <w:pPr>
              <w:pStyle w:val="ProductList-TableBody"/>
            </w:pPr>
            <w:r>
              <w:t>Office Professional Plus 2010</w:t>
            </w:r>
            <w:r>
              <w:fldChar w:fldCharType="begin"/>
            </w:r>
            <w:r>
              <w:instrText xml:space="preserve"> XE "Office Professional Plus 2010" </w:instrText>
            </w:r>
            <w:r>
              <w:fldChar w:fldCharType="end"/>
            </w:r>
            <w:r>
              <w:t>/2013</w:t>
            </w:r>
          </w:p>
          <w:p w:rsidR="00077D78" w:rsidRDefault="00063D28">
            <w:pPr>
              <w:pStyle w:val="ProductList-TableBody"/>
            </w:pPr>
            <w:r>
              <w:t>Office para Mac Standard 2011</w:t>
            </w:r>
            <w:r>
              <w:fldChar w:fldCharType="begin"/>
            </w:r>
            <w:r>
              <w:instrText xml:space="preserve"> XE "Office para Mac Standard 2011" </w:instrText>
            </w:r>
            <w:r>
              <w:fldChar w:fldCharType="end"/>
            </w:r>
            <w:r>
              <w:t>/Office 2016 para Mac Standard</w:t>
            </w:r>
            <w:r>
              <w:fldChar w:fldCharType="begin"/>
            </w:r>
            <w:r>
              <w:instrText xml:space="preserve"> XE "Office 2016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Office Professional Plus 2013 HUP</w:t>
            </w:r>
            <w:r>
              <w:fldChar w:fldCharType="begin"/>
            </w:r>
            <w:r>
              <w:instrText xml:space="preserve"> XE "Office Professional Plus 2013 HUP" </w:instrText>
            </w:r>
            <w:r>
              <w:fldChar w:fldCharType="end"/>
            </w:r>
            <w:r>
              <w:t>, ou</w:t>
            </w:r>
          </w:p>
          <w:p w:rsidR="00077D78" w:rsidRDefault="00063D28">
            <w:pPr>
              <w:pStyle w:val="ProductList-TableBody"/>
            </w:pPr>
            <w:r>
              <w:t>Office 2016 para Mac Home &amp; Business com Lync DL HUP</w:t>
            </w:r>
            <w:r>
              <w:fldChar w:fldCharType="begin"/>
            </w:r>
            <w:r>
              <w:instrText xml:space="preserve"> XE "Office 2016 para Mac Home &amp; Business com Lync DL HUP" </w:instrText>
            </w:r>
            <w:r>
              <w:fldChar w:fldCharType="end"/>
            </w:r>
          </w:p>
        </w:tc>
      </w:tr>
      <w:tr w:rsidR="00077D78">
        <w:tc>
          <w:tcPr>
            <w:tcW w:w="60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Access 2010</w:t>
            </w:r>
            <w:r>
              <w:fldChar w:fldCharType="begin"/>
            </w:r>
            <w:r>
              <w:instrText xml:space="preserve"> XE "Access 2010" </w:instrText>
            </w:r>
            <w:r>
              <w:fldChar w:fldCharType="end"/>
            </w:r>
            <w:r>
              <w:t>/2013</w:t>
            </w:r>
          </w:p>
          <w:p w:rsidR="00077D78" w:rsidRDefault="00063D28">
            <w:pPr>
              <w:pStyle w:val="ProductList-TableBody"/>
            </w:pPr>
            <w:r>
              <w:t>Excel 2010</w:t>
            </w:r>
            <w:r>
              <w:fldChar w:fldCharType="begin"/>
            </w:r>
            <w:r>
              <w:instrText xml:space="preserve"> XE "Excel 2010" </w:instrText>
            </w:r>
            <w:r>
              <w:fldChar w:fldCharType="end"/>
            </w:r>
            <w:r>
              <w:t>/2013</w:t>
            </w:r>
          </w:p>
          <w:p w:rsidR="00077D78" w:rsidRDefault="00063D28">
            <w:pPr>
              <w:pStyle w:val="ProductList-TableBody"/>
            </w:pPr>
            <w:r>
              <w:t>PowerPoint 2010</w:t>
            </w:r>
            <w:r>
              <w:fldChar w:fldCharType="begin"/>
            </w:r>
            <w:r>
              <w:instrText xml:space="preserve"> XE "PowerPoint 2010" </w:instrText>
            </w:r>
            <w:r>
              <w:fldChar w:fldCharType="end"/>
            </w:r>
            <w:r>
              <w:t>/2013</w:t>
            </w:r>
          </w:p>
          <w:p w:rsidR="00077D78" w:rsidRDefault="00063D28">
            <w:pPr>
              <w:pStyle w:val="ProductList-TableBody"/>
            </w:pPr>
            <w:r>
              <w:t>InfoPath 2010</w:t>
            </w:r>
            <w:r>
              <w:fldChar w:fldCharType="begin"/>
            </w:r>
            <w:r>
              <w:instrText xml:space="preserve"> XE "InfoPath 2010" </w:instrText>
            </w:r>
            <w:r>
              <w:fldChar w:fldCharType="end"/>
            </w:r>
            <w:r>
              <w:t>/2013</w:t>
            </w:r>
          </w:p>
          <w:p w:rsidR="00077D78" w:rsidRDefault="00063D28">
            <w:pPr>
              <w:pStyle w:val="ProductList-TableBody"/>
            </w:pPr>
            <w:r>
              <w:t>Lync 2010</w:t>
            </w:r>
            <w:r>
              <w:fldChar w:fldCharType="begin"/>
            </w:r>
            <w:r>
              <w:instrText xml:space="preserve"> XE "Lync 2010" </w:instrText>
            </w:r>
            <w:r>
              <w:fldChar w:fldCharType="end"/>
            </w:r>
            <w:r>
              <w:t>/2013</w:t>
            </w:r>
          </w:p>
          <w:p w:rsidR="00077D78" w:rsidRDefault="00063D28">
            <w:pPr>
              <w:pStyle w:val="ProductList-TableBody"/>
            </w:pPr>
            <w:r>
              <w:t>OneNote 2010</w:t>
            </w:r>
            <w:r>
              <w:fldChar w:fldCharType="begin"/>
            </w:r>
            <w:r>
              <w:instrText xml:space="preserve"> XE "OneNote 2010" </w:instrText>
            </w:r>
            <w:r>
              <w:fldChar w:fldCharType="end"/>
            </w:r>
            <w:r>
              <w:t>/2013</w:t>
            </w:r>
          </w:p>
          <w:p w:rsidR="00077D78" w:rsidRDefault="00063D28">
            <w:pPr>
              <w:pStyle w:val="ProductList-TableBody"/>
            </w:pPr>
            <w:r>
              <w:t>Outlook 2010</w:t>
            </w:r>
            <w:r>
              <w:fldChar w:fldCharType="begin"/>
            </w:r>
            <w:r>
              <w:instrText xml:space="preserve"> XE "Outlook 2010" </w:instrText>
            </w:r>
            <w:r>
              <w:fldChar w:fldCharType="end"/>
            </w:r>
            <w:r>
              <w:t>/2013</w:t>
            </w:r>
          </w:p>
          <w:p w:rsidR="00077D78" w:rsidRDefault="00063D28">
            <w:pPr>
              <w:pStyle w:val="ProductList-TableBody"/>
            </w:pPr>
            <w:r>
              <w:t>Publisher 2010</w:t>
            </w:r>
            <w:r>
              <w:fldChar w:fldCharType="begin"/>
            </w:r>
            <w:r>
              <w:instrText xml:space="preserve"> XE "Publisher 2010" </w:instrText>
            </w:r>
            <w:r>
              <w:fldChar w:fldCharType="end"/>
            </w:r>
            <w:r>
              <w:t>/2013</w:t>
            </w:r>
          </w:p>
          <w:p w:rsidR="00077D78" w:rsidRDefault="00063D28">
            <w:pPr>
              <w:pStyle w:val="ProductList-TableBody"/>
            </w:pPr>
            <w:r>
              <w:t>Skype para Business 2015</w:t>
            </w:r>
            <w:r>
              <w:fldChar w:fldCharType="begin"/>
            </w:r>
            <w:r>
              <w:instrText xml:space="preserve"> XE "Skype para Business 2015" </w:instrText>
            </w:r>
            <w:r>
              <w:fldChar w:fldCharType="end"/>
            </w:r>
          </w:p>
          <w:p w:rsidR="00077D78" w:rsidRDefault="00063D28">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Office Professional Plus 2013 HUP</w:t>
            </w:r>
            <w:r>
              <w:fldChar w:fldCharType="begin"/>
            </w:r>
            <w:r>
              <w:instrText xml:space="preserve"> XE "Office Professional Plus 2013 HUP" </w:instrText>
            </w:r>
            <w:r>
              <w:fldChar w:fldCharType="end"/>
            </w:r>
            <w:r>
              <w:t>, ou</w:t>
            </w:r>
          </w:p>
          <w:p w:rsidR="00077D78" w:rsidRDefault="00063D28">
            <w:pPr>
              <w:pStyle w:val="ProductList-TableBody"/>
            </w:pPr>
            <w:r>
              <w:t>Office 2016 para Mac Home &amp; Business com Lync DL HUP</w:t>
            </w:r>
            <w:r>
              <w:fldChar w:fldCharType="begin"/>
            </w:r>
            <w:r>
              <w:instrText xml:space="preserve"> XE "Office 2016 para Mac Home &amp; Business com Lync DL HUP" </w:instrText>
            </w:r>
            <w:r>
              <w:fldChar w:fldCharType="end"/>
            </w:r>
          </w:p>
        </w:tc>
      </w:tr>
      <w:tr w:rsidR="00077D78">
        <w:tc>
          <w:tcPr>
            <w:tcW w:w="60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Visio Standard 2010</w:t>
            </w:r>
            <w:r>
              <w:fldChar w:fldCharType="begin"/>
            </w:r>
            <w:r>
              <w:instrText xml:space="preserve"> XE "Visio Standard 2010" </w:instrText>
            </w:r>
            <w:r>
              <w:fldChar w:fldCharType="end"/>
            </w:r>
            <w:r>
              <w:t xml:space="preserve">/2013 </w:t>
            </w:r>
          </w:p>
          <w:p w:rsidR="00077D78" w:rsidRDefault="00063D28">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Visio Professional 2013 HUP</w:t>
            </w:r>
            <w:r>
              <w:fldChar w:fldCharType="begin"/>
            </w:r>
            <w:r>
              <w:instrText xml:space="preserve"> XE "Visio Professional 2013 HUP" </w:instrText>
            </w:r>
            <w:r>
              <w:fldChar w:fldCharType="end"/>
            </w:r>
          </w:p>
        </w:tc>
      </w:tr>
      <w:tr w:rsidR="00077D78">
        <w:tc>
          <w:tcPr>
            <w:tcW w:w="60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Project Standard 2010</w:t>
            </w:r>
            <w:r>
              <w:fldChar w:fldCharType="begin"/>
            </w:r>
            <w:r>
              <w:instrText xml:space="preserve"> XE "Project Standard 2010" </w:instrText>
            </w:r>
            <w:r>
              <w:fldChar w:fldCharType="end"/>
            </w:r>
            <w:r>
              <w:t>/2013</w:t>
            </w:r>
          </w:p>
          <w:p w:rsidR="00077D78" w:rsidRDefault="00063D28">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Project Professional 2013 HUP</w:t>
            </w:r>
            <w:r>
              <w:fldChar w:fldCharType="begin"/>
            </w:r>
            <w:r>
              <w:instrText xml:space="preserve"> XE "Project Professional 2013 HUP" </w:instrText>
            </w:r>
            <w:r>
              <w:fldChar w:fldCharType="end"/>
            </w:r>
          </w:p>
        </w:tc>
      </w:tr>
    </w:tbl>
    <w:p w:rsidR="00077D78" w:rsidRDefault="00063D28">
      <w:pPr>
        <w:pStyle w:val="ProductList-Body"/>
      </w:pPr>
      <w:r>
        <w:rPr>
          <w:i/>
        </w:rPr>
        <w:t>Para mais informações, incluindo informações sobre a disponibilidade futura do Programa de Direitos de Utilização Doméstica adicional, consulte</w:t>
      </w:r>
    </w:p>
    <w:p w:rsidR="00077D78" w:rsidRDefault="00CC5DF4">
      <w:pPr>
        <w:pStyle w:val="ProductList-Body"/>
      </w:pPr>
      <w:hyperlink r:id="rId139">
        <w:r w:rsidR="00063D28">
          <w:rPr>
            <w:i/>
          </w:rPr>
          <w:t>http://www.microsoft.com/licensing</w:t>
        </w:r>
      </w:hyperlink>
      <w:r w:rsidR="00063D28">
        <w:rPr>
          <w:i/>
        </w:rPr>
        <w:t>.</w:t>
      </w:r>
    </w:p>
    <w:p w:rsidR="00077D78" w:rsidRDefault="00077D78">
      <w:pPr>
        <w:pStyle w:val="ProductList-Body"/>
      </w:pPr>
    </w:p>
    <w:p w:rsidR="00077D78" w:rsidRDefault="00063D28">
      <w:pPr>
        <w:pStyle w:val="ProductList-Body"/>
      </w:pPr>
      <w:r>
        <w:t>A Microsoft poderá cessar a participação de um cliente no Programa de Direitos de Utilização Doméstica, imediatamente e sem aviso, relativamente ao acesso não autorizado ou licenciamento através do Web site do Programa de Direitos de Utilização Doméstica associado ao código de programa desse cliente.</w:t>
      </w:r>
    </w:p>
    <w:p w:rsidR="00077D78" w:rsidRDefault="00077D78">
      <w:pPr>
        <w:pStyle w:val="ProductList-Body"/>
      </w:pPr>
    </w:p>
    <w:p w:rsidR="00077D78" w:rsidRDefault="00063D28">
      <w:pPr>
        <w:pStyle w:val="ProductList-ClauseHeading"/>
      </w:pPr>
      <w:bookmarkStart w:id="368" w:name="_Sec585"/>
      <w:r>
        <w:t>Suporte 24x7 à Resolução de Problemas</w:t>
      </w:r>
      <w:bookmarkEnd w:id="368"/>
    </w:p>
    <w:p w:rsidR="00077D78" w:rsidRDefault="00063D28">
      <w:pPr>
        <w:pStyle w:val="ProductList-Body"/>
      </w:pPr>
      <w:r>
        <w:t xml:space="preserve">Os clientes (que não os clientes de Licença Academic Select, Select Plus for Academic, Licença Academic Open, Contrato Campus e School e Open Value Subscription – Education Solutions) com cobertura SA são elegíveis para o Suporte 24x7 à Resolução de Problemas. </w:t>
      </w:r>
    </w:p>
    <w:p w:rsidR="00077D78" w:rsidRDefault="00077D78">
      <w:pPr>
        <w:pStyle w:val="ProductList-Body"/>
      </w:pPr>
    </w:p>
    <w:p w:rsidR="00077D78" w:rsidRDefault="00063D28">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rsidR="00077D78" w:rsidRDefault="00077D78">
      <w:pPr>
        <w:pStyle w:val="ProductList-Body"/>
      </w:pPr>
    </w:p>
    <w:p w:rsidR="00077D78" w:rsidRDefault="00063D28">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rsidR="00077D78" w:rsidRDefault="00077D78">
      <w:pPr>
        <w:pStyle w:val="ProductList-Body"/>
      </w:pPr>
    </w:p>
    <w:p w:rsidR="00077D78" w:rsidRDefault="00063D28">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rsidR="00077D78" w:rsidRDefault="00077D78">
      <w:pPr>
        <w:pStyle w:val="ProductList-Body"/>
      </w:pPr>
    </w:p>
    <w:p w:rsidR="00077D78" w:rsidRDefault="00063D28">
      <w:pPr>
        <w:pStyle w:val="ProductList-SubClauseHeading"/>
      </w:pPr>
      <w:r>
        <w:t>Atribuições de Incidentes de Suporte Telefónico</w:t>
      </w:r>
    </w:p>
    <w:p w:rsidR="00077D78" w:rsidRDefault="00063D28">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077D7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IW/Cliente - Incrementos de Atribuições de Incidentes</w:t>
            </w:r>
          </w:p>
        </w:tc>
      </w:tr>
      <w:tr w:rsidR="00077D78">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$200,000</w:t>
            </w:r>
          </w:p>
        </w:tc>
      </w:tr>
      <w:tr w:rsidR="00077D78">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300,000</w:t>
            </w:r>
          </w:p>
        </w:tc>
      </w:tr>
      <w:tr w:rsidR="00077D78">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270,000</w:t>
            </w:r>
          </w:p>
        </w:tc>
      </w:tr>
      <w:tr w:rsidR="00077D78">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 Fr. 330,000</w:t>
            </w:r>
          </w:p>
        </w:tc>
      </w:tr>
      <w:tr w:rsidR="00077D78">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CRC 1.650.000</w:t>
            </w:r>
          </w:p>
        </w:tc>
      </w:tr>
      <w:tr w:rsidR="00077D78">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kr 1.600.000</w:t>
            </w:r>
          </w:p>
        </w:tc>
      </w:tr>
      <w:tr w:rsidR="00077D78">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215,000</w:t>
            </w:r>
          </w:p>
        </w:tc>
      </w:tr>
      <w:tr w:rsidR="00077D78">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£135,000</w:t>
            </w:r>
          </w:p>
        </w:tc>
      </w:tr>
      <w:tr w:rsidR="00077D78">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JPY 24.000.000</w:t>
            </w:r>
          </w:p>
        </w:tc>
      </w:tr>
      <w:tr w:rsidR="00077D78">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KWD 240.000.000</w:t>
            </w:r>
          </w:p>
        </w:tc>
      </w:tr>
      <w:tr w:rsidR="00077D78">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kr 1.650.000</w:t>
            </w:r>
          </w:p>
        </w:tc>
      </w:tr>
      <w:tr w:rsidR="00077D78">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350,000</w:t>
            </w:r>
          </w:p>
        </w:tc>
      </w:tr>
      <w:tr w:rsidR="00077D78">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kr 2.000.000</w:t>
            </w:r>
          </w:p>
        </w:tc>
      </w:tr>
      <w:tr w:rsidR="00077D78">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NTD 7.000.000</w:t>
            </w:r>
          </w:p>
        </w:tc>
      </w:tr>
      <w:tr w:rsidR="00077D78">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INR 10.000.000</w:t>
            </w:r>
          </w:p>
        </w:tc>
      </w:tr>
      <w:tr w:rsidR="00077D78">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RUB 6.600.000</w:t>
            </w:r>
          </w:p>
        </w:tc>
      </w:tr>
    </w:tbl>
    <w:p w:rsidR="00077D78" w:rsidRDefault="00077D78">
      <w:pPr>
        <w:pStyle w:val="ProductList-BodyIndented"/>
        <w:ind w:left="720"/>
      </w:pPr>
    </w:p>
    <w:p w:rsidR="00077D78" w:rsidRDefault="00063D28">
      <w:pPr>
        <w:pStyle w:val="ProductList-BodyIndented"/>
      </w:pPr>
      <w:r>
        <w:t>Os Incidentes de Suporte Telefónico que não tenham sido utilizados expirarão quando a cobertura SA expirar. Os Incidentes de Suporte Telefónico não poderão ser transferidos entre inscrições ou contratos.</w:t>
      </w:r>
    </w:p>
    <w:p w:rsidR="00077D78" w:rsidRDefault="00077D78">
      <w:pPr>
        <w:pStyle w:val="ProductList-BodyIndented"/>
      </w:pPr>
    </w:p>
    <w:p w:rsidR="00077D78" w:rsidRDefault="00063D28">
      <w:pPr>
        <w:pStyle w:val="ProductList-BodyIndented"/>
      </w:pPr>
      <w:r>
        <w:t xml:space="preserve">O acesso a suporte telefónico local está disponível durante as horas de expediente através do Web site </w:t>
      </w:r>
      <w:hyperlink r:id="rId140">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077D78" w:rsidRDefault="00077D78">
      <w:pPr>
        <w:pStyle w:val="ProductList-BodyIndented"/>
        <w:ind w:left="720"/>
      </w:pPr>
    </w:p>
    <w:p w:rsidR="00077D78" w:rsidRDefault="00063D28">
      <w:pPr>
        <w:pStyle w:val="ProductList-SubClauseHeading"/>
      </w:pPr>
      <w:r>
        <w:t>Incidentes Baseados na Internet</w:t>
      </w:r>
    </w:p>
    <w:p w:rsidR="00077D78" w:rsidRDefault="00063D28">
      <w:pPr>
        <w:pStyle w:val="ProductList-BodyIndented"/>
      </w:pPr>
      <w:r>
        <w:t>Os clientes (que não os clientes de Licença Academic Select, Select Plus for Academic, Licença Academic Open, Contrato Campus e School, Open Value Subscription – Education Solutions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rsidR="00077D78" w:rsidRDefault="00077D78">
      <w:pPr>
        <w:pStyle w:val="ProductList-BodyIndented"/>
      </w:pPr>
    </w:p>
    <w:p w:rsidR="00077D78" w:rsidRDefault="00063D28">
      <w:pPr>
        <w:pStyle w:val="ProductList-BodyIndented"/>
      </w:pPr>
      <w:r>
        <w:t xml:space="preserve">A cobertura SA é necessária para software de servidor e </w:t>
      </w:r>
      <w:r>
        <w:fldChar w:fldCharType="begin"/>
      </w:r>
      <w:r>
        <w:instrText xml:space="preserve"> AutoTextList   \s NoStyle \t " significa licença de acesso de cliente, que poderá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rsidR="00077D78" w:rsidRDefault="00077D78">
      <w:pPr>
        <w:pStyle w:val="ProductList-BodyIndented"/>
        <w:ind w:left="720"/>
      </w:pPr>
    </w:p>
    <w:p w:rsidR="00077D78" w:rsidRDefault="00063D28">
      <w:pPr>
        <w:pStyle w:val="ProductList-SubClauseHeading"/>
      </w:pPr>
      <w:r>
        <w:t>Contactos de Suporte</w:t>
      </w:r>
    </w:p>
    <w:p w:rsidR="00077D78" w:rsidRDefault="00063D28">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08"/>
        <w:gridCol w:w="1508"/>
        <w:gridCol w:w="1508"/>
        <w:gridCol w:w="1508"/>
        <w:gridCol w:w="1508"/>
        <w:gridCol w:w="1508"/>
        <w:gridCol w:w="1508"/>
      </w:tblGrid>
      <w:tr w:rsidR="00077D7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S/S+: EA Nível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S/S+: EA Nível D</w:t>
            </w:r>
          </w:p>
        </w:tc>
      </w:tr>
      <w:tr w:rsidR="00077D78">
        <w:tc>
          <w:tcPr>
            <w:tcW w:w="17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Conforme Necessário</w:t>
            </w:r>
          </w:p>
        </w:tc>
      </w:tr>
      <w:tr w:rsidR="00077D78">
        <w:tc>
          <w:tcPr>
            <w:tcW w:w="17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N.º de Contactos de Suporte pela Internet Autorizado</w:t>
            </w:r>
          </w:p>
        </w:tc>
        <w:tc>
          <w:tcPr>
            <w:tcW w:w="17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16</w:t>
            </w:r>
          </w:p>
        </w:tc>
      </w:tr>
    </w:tbl>
    <w:p w:rsidR="00077D78" w:rsidRDefault="00077D78">
      <w:pPr>
        <w:pStyle w:val="ProductList-BodyIndented"/>
      </w:pPr>
    </w:p>
    <w:p w:rsidR="00077D78" w:rsidRDefault="00063D28">
      <w:pPr>
        <w:pStyle w:val="ProductList-SubClauseHeading"/>
      </w:pPr>
      <w:r>
        <w:t>Nível de Serviço para Clientes de Software Assurance</w:t>
      </w:r>
    </w:p>
    <w:p w:rsidR="00077D78" w:rsidRDefault="00063D28">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43"/>
        <w:gridCol w:w="2708"/>
        <w:gridCol w:w="2653"/>
        <w:gridCol w:w="2652"/>
      </w:tblGrid>
      <w:tr w:rsidR="00077D7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Resposta Esperada do Cliente</w:t>
            </w:r>
          </w:p>
        </w:tc>
      </w:tr>
      <w:tr w:rsidR="00077D78">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 xml:space="preserve">Impacto empresarial crítico: </w:t>
            </w:r>
          </w:p>
          <w:p w:rsidR="00077D78" w:rsidRDefault="00063D28">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Primeiro telefonema de resposta no prazo de 2 horas ou menos com base na oferta de suporte</w:t>
            </w:r>
          </w:p>
          <w:p w:rsidR="00077D78" w:rsidRDefault="00063D28">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Alocação de recursos adequados para manter um esforço contínuo numa base 24x72</w:t>
            </w:r>
          </w:p>
          <w:p w:rsidR="00077D78" w:rsidRDefault="00063D28">
            <w:pPr>
              <w:pStyle w:val="ProductList-TableBody"/>
            </w:pPr>
            <w:r>
              <w:t>Acesso e resposta rápidos da autoridade de controlo de alterações</w:t>
            </w:r>
          </w:p>
          <w:p w:rsidR="00077D78" w:rsidRDefault="00063D28">
            <w:pPr>
              <w:pStyle w:val="ProductList-TableBody"/>
            </w:pPr>
            <w:r>
              <w:t>Notificação à gestão</w:t>
            </w:r>
          </w:p>
        </w:tc>
      </w:tr>
      <w:tr w:rsidR="00077D78">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 xml:space="preserve">Impacto empresarial moderado: </w:t>
            </w:r>
          </w:p>
          <w:p w:rsidR="00077D78" w:rsidRDefault="00063D28">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Resposta à primeira chamada em menos de 4 horas com base na oferta de suporte</w:t>
            </w:r>
          </w:p>
          <w:p w:rsidR="00077D78" w:rsidRDefault="00063D28">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Alocação de recursos adequados para manter um esforço contínuo durante as Horas de Expediente</w:t>
            </w:r>
          </w:p>
          <w:p w:rsidR="00077D78" w:rsidRDefault="00063D28">
            <w:pPr>
              <w:pStyle w:val="ProductList-TableBody"/>
            </w:pPr>
            <w:r>
              <w:t>Acesso e resposta da autoridade de controlo de Alterações no prazo de 4 Horas de Expediente</w:t>
            </w:r>
          </w:p>
        </w:tc>
      </w:tr>
      <w:tr w:rsidR="00077D78">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 xml:space="preserve">Impacto empresarial mínimo: </w:t>
            </w:r>
          </w:p>
          <w:p w:rsidR="00077D78" w:rsidRDefault="00063D28">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Primeiro telefonema de resposta no prazo de um dia útil ou menos com base na oferta de suporte</w:t>
            </w:r>
          </w:p>
          <w:p w:rsidR="00077D78" w:rsidRDefault="00063D28">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Informação precisa da pessoa de contacto para o caso específico</w:t>
            </w:r>
          </w:p>
          <w:p w:rsidR="00077D78" w:rsidRDefault="00063D28">
            <w:pPr>
              <w:pStyle w:val="ProductList-TableBody"/>
            </w:pPr>
            <w:r>
              <w:t>Resposta no prazo de um dia útil.</w:t>
            </w:r>
          </w:p>
        </w:tc>
      </w:tr>
    </w:tbl>
    <w:p w:rsidR="00077D78" w:rsidRDefault="00063D28">
      <w:pPr>
        <w:pStyle w:val="ProductList-BodyIndented"/>
      </w:pPr>
      <w:r>
        <w:rPr>
          <w:i/>
        </w:rPr>
        <w:t>1 Contacte o representante da Microsoft durante as horas de expediente locais.</w:t>
      </w:r>
    </w:p>
    <w:p w:rsidR="00077D78" w:rsidRDefault="00063D28">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rsidR="00077D78" w:rsidRDefault="00077D78">
      <w:pPr>
        <w:pStyle w:val="ProductList-BodyIndented"/>
        <w:ind w:left="720"/>
      </w:pPr>
    </w:p>
    <w:p w:rsidR="00077D78" w:rsidRDefault="00063D28">
      <w:pPr>
        <w:pStyle w:val="ProductList-SubClauseHeading"/>
      </w:pPr>
      <w:r>
        <w:t>Conversão dos Incidentes de Suporte 24x7 à Resolução de Problemas de Software Assurance em Serviços de Suporte Premier</w:t>
      </w:r>
    </w:p>
    <w:p w:rsidR="00077D78" w:rsidRDefault="00063D28">
      <w:pPr>
        <w:pStyle w:val="ProductList-BodyIndented"/>
      </w:pPr>
      <w:r>
        <w:t>Os clientes poderão converter os Incidentes de Suporte 24x7 à Resolução de Problemas de SA (Incidentes de PRS de SA ou “SAB”) em horas de Suporte à Resolução de Problemas Premier (PRS) ou horas de Engenheiro de Suporte Dedicado (DSE) (aplicáveis apenas para atividades de suporte reativo).</w:t>
      </w:r>
    </w:p>
    <w:p w:rsidR="00077D78" w:rsidRDefault="00077D78">
      <w:pPr>
        <w:pStyle w:val="ProductList-BodyIndented"/>
      </w:pPr>
    </w:p>
    <w:p w:rsidR="00077D78" w:rsidRDefault="00063D28">
      <w:pPr>
        <w:pStyle w:val="ProductList-BodyIndented"/>
      </w:pPr>
      <w:r>
        <w:t>Estes serviços destinam-se a uma utilização consistente com o respetivo plano de Serviço Premier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rsidR="00077D78" w:rsidRDefault="00077D78">
      <w:pPr>
        <w:pStyle w:val="ProductList-BodyIndented"/>
        <w:ind w:left="720"/>
      </w:pPr>
    </w:p>
    <w:p w:rsidR="00077D78" w:rsidRDefault="00063D28">
      <w:pPr>
        <w:pStyle w:val="ProductList-SubClauseHeading"/>
      </w:pPr>
      <w:r>
        <w:t>Disposições Comerciais Adicionais</w:t>
      </w:r>
    </w:p>
    <w:p w:rsidR="00077D78" w:rsidRDefault="00063D28">
      <w:pPr>
        <w:pStyle w:val="ProductList-BodyIndented"/>
      </w:pPr>
      <w:r>
        <w:t>Os gastos de SA não poderão ser combinados entre Inscrições Select ou Enterprise, registos Select Plus ou Contratos Open Value para se qualificar para atribuições adicionais. Os gastos em cada inscrição ou contrato serão utilizados para determinar a atribuição para essa inscrição ou contrato.</w:t>
      </w:r>
    </w:p>
    <w:p w:rsidR="00077D78" w:rsidRDefault="00077D78">
      <w:pPr>
        <w:pStyle w:val="ProductList-BodyIndented"/>
      </w:pPr>
    </w:p>
    <w:p w:rsidR="00077D78" w:rsidRDefault="00063D28">
      <w:pPr>
        <w:pStyle w:val="ProductList-BodyIndented"/>
      </w:pPr>
      <w:r>
        <w:t xml:space="preserve">A redução dos gastos de SA como resultado de devoluções e outros ajustamentos na faturação, se forem permitidos, poderá resultar na perda da elegibilidade do suporte ou atribuições de incidentes por telefone durante os períodos de atribuição presentes ou futuros. </w:t>
      </w:r>
    </w:p>
    <w:p w:rsidR="00077D78" w:rsidRDefault="00077D78">
      <w:pPr>
        <w:pStyle w:val="ProductList-BodyIndented"/>
        <w:ind w:left="720"/>
      </w:pPr>
    </w:p>
    <w:p w:rsidR="00077D78" w:rsidRDefault="00063D28">
      <w:pPr>
        <w:pStyle w:val="ProductList-SubClauseHeading"/>
      </w:pPr>
      <w:r>
        <w:t>Suporte Ilimitado 24x7 à Resolução de Problemas</w:t>
      </w:r>
    </w:p>
    <w:p w:rsidR="00077D78" w:rsidRDefault="00063D28">
      <w:pPr>
        <w:pStyle w:val="ProductList-BodyIndented"/>
      </w:pPr>
      <w:r>
        <w:t>Este benefício só está disponível através de (1) Enrollment for Application Platform (EAP) para um Contrato Enterprise e/ou (2) Inscrição Servidor e Nuvem (SCE) para um Contrato Enterprise e/ou (3) com a aquisição de licenças para Parallel Data Warehouse (PDW) através de EA, EAP, Select Plus ou Select.</w:t>
      </w:r>
    </w:p>
    <w:p w:rsidR="00077D78" w:rsidRDefault="00077D78">
      <w:pPr>
        <w:pStyle w:val="ProductList-BodyIndented"/>
        <w:ind w:left="720"/>
      </w:pPr>
    </w:p>
    <w:p w:rsidR="00077D78" w:rsidRDefault="00063D28">
      <w:pPr>
        <w:pStyle w:val="ProductList-SubClauseHeading"/>
      </w:pPr>
      <w:r>
        <w:t>Elegibilidade da SCE</w:t>
      </w:r>
    </w:p>
    <w:p w:rsidR="00077D78" w:rsidRDefault="00063D28">
      <w:pPr>
        <w:pStyle w:val="ProductList-BodyIndented"/>
      </w:pPr>
      <w:r>
        <w:t>Os clientes que têm uma SCE com uma média mínima anual de gastos de SA de 250.000 dólares americanos num total de produtos qualificáveis na Plataforma de Aplicações ou Core Infrastructure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rsidR="00077D78" w:rsidRDefault="00077D78">
      <w:pPr>
        <w:pStyle w:val="ProductList-BodyIndented"/>
      </w:pPr>
    </w:p>
    <w:p w:rsidR="00077D78" w:rsidRDefault="00063D28">
      <w:pPr>
        <w:pStyle w:val="ProductList-BodyIndented"/>
      </w:pPr>
      <w:r>
        <w:t>Os Produto de Plataforma de Aplicações qualificáveis são:</w:t>
      </w:r>
    </w:p>
    <w:p w:rsidR="00077D78" w:rsidRDefault="00063D28" w:rsidP="00A74EF8">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077D78" w:rsidRDefault="00063D28" w:rsidP="00A74EF8">
      <w:pPr>
        <w:pStyle w:val="ProductList-Bullet"/>
        <w:numPr>
          <w:ilvl w:val="1"/>
          <w:numId w:val="38"/>
        </w:numPr>
      </w:pPr>
      <w:r>
        <w:t>BizTalk Server</w:t>
      </w:r>
      <w:r>
        <w:fldChar w:fldCharType="begin"/>
      </w:r>
      <w:r>
        <w:instrText xml:space="preserve"> XE "BizTalk Server" </w:instrText>
      </w:r>
      <w:r>
        <w:fldChar w:fldCharType="end"/>
      </w:r>
      <w:r>
        <w:t xml:space="preserve"> (Standard, Enterprise e Branch)</w:t>
      </w:r>
    </w:p>
    <w:p w:rsidR="00077D78" w:rsidRDefault="00063D28" w:rsidP="00A74EF8">
      <w:pPr>
        <w:pStyle w:val="ProductList-Bullet"/>
        <w:numPr>
          <w:ilvl w:val="1"/>
          <w:numId w:val="38"/>
        </w:numPr>
      </w:pPr>
      <w:r>
        <w:t>Office SharePoint Server</w:t>
      </w:r>
      <w:r>
        <w:fldChar w:fldCharType="begin"/>
      </w:r>
      <w:r>
        <w:instrText xml:space="preserve"> XE "SharePoint Server" </w:instrText>
      </w:r>
      <w:r>
        <w:fldChar w:fldCharType="end"/>
      </w:r>
    </w:p>
    <w:p w:rsidR="00077D78" w:rsidRDefault="00063D28">
      <w:pPr>
        <w:pStyle w:val="ProductList-BodyIndented"/>
      </w:pPr>
      <w:r>
        <w:t>Os produtos qualificáveis do Componente Core Infrastructure são:</w:t>
      </w:r>
    </w:p>
    <w:p w:rsidR="00077D78" w:rsidRDefault="00063D28" w:rsidP="00A74EF8">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077D78" w:rsidRDefault="00063D28" w:rsidP="00A74EF8">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077D78" w:rsidRDefault="00077D78">
      <w:pPr>
        <w:pStyle w:val="ProductList-BodyIndented"/>
      </w:pPr>
    </w:p>
    <w:p w:rsidR="00077D78" w:rsidRDefault="00063D28">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51"/>
        <w:gridCol w:w="3474"/>
        <w:gridCol w:w="3531"/>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Média Mínima Anual de Gastos de SA para se qualificar para Suporte Ilimitado 24x7 PRS</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250,000</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375,000</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337,500</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412,500</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2,062,500</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2,000,000</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268,750</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168,750</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30,000,000</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300,000,000</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2,062,500</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437,500</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2,500,000</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8,750,000</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12,500,000</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8,250,000</w:t>
            </w:r>
          </w:p>
        </w:tc>
      </w:tr>
    </w:tbl>
    <w:p w:rsidR="00077D78" w:rsidRDefault="00077D78">
      <w:pPr>
        <w:pStyle w:val="ProductList-BodyIndented"/>
        <w:ind w:left="720"/>
      </w:pPr>
    </w:p>
    <w:p w:rsidR="00077D78" w:rsidRDefault="00063D28">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rsidR="00077D78" w:rsidRDefault="00077D78">
      <w:pPr>
        <w:pStyle w:val="ProductList-BodyIndented"/>
        <w:ind w:left="720"/>
      </w:pPr>
    </w:p>
    <w:p w:rsidR="00077D78" w:rsidRDefault="00063D28">
      <w:pPr>
        <w:pStyle w:val="ProductList-SubClauseHeading"/>
      </w:pPr>
      <w:r>
        <w:t>Elegibilidade de Parallel Data Warehouse</w:t>
      </w:r>
    </w:p>
    <w:p w:rsidR="00077D78" w:rsidRDefault="00063D28">
      <w:pPr>
        <w:pStyle w:val="ProductList-BodyIndented"/>
      </w:pPr>
      <w:r>
        <w:t>Os clientes que adquiram licenças para Parallel Data Warehouse</w:t>
      </w:r>
      <w:r>
        <w:fldChar w:fldCharType="begin"/>
      </w:r>
      <w:r>
        <w:instrText xml:space="preserve"> XE "Parallel Data Warehouse" </w:instrText>
      </w:r>
      <w:r>
        <w:fldChar w:fldCharType="end"/>
      </w:r>
      <w:r>
        <w:t xml:space="preserve"> (“PDW”) e que tenham um Contrato de Serviços Premier ativo são elegíveis para incidentes de Suporte Ilimitado 24x7 PRS, independentemente de estarem inscritos numa SCE ou dos respetivos gastos de SCE. Quando os clientes adquirem licenças para PDW, a Microsoft não atribuirá incidentes com base nos gastos de SA reais neste produto. </w:t>
      </w:r>
    </w:p>
    <w:p w:rsidR="00077D78" w:rsidRDefault="00077D78">
      <w:pPr>
        <w:pStyle w:val="ProductList-BodyIndented"/>
      </w:pPr>
    </w:p>
    <w:p w:rsidR="00077D78" w:rsidRDefault="00063D28">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rsidR="00077D78" w:rsidRDefault="00077D78">
      <w:pPr>
        <w:pStyle w:val="ProductList-BodyIndented"/>
      </w:pPr>
    </w:p>
    <w:p w:rsidR="00077D78" w:rsidRDefault="00063D28">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71"/>
        <w:gridCol w:w="5285"/>
      </w:tblGrid>
      <w:tr w:rsidR="00077D7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Contactos de suporte permitidos</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4</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5</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6</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7</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8</w:t>
            </w:r>
          </w:p>
        </w:tc>
      </w:tr>
    </w:tbl>
    <w:p w:rsidR="00077D78" w:rsidRDefault="00077D78">
      <w:pPr>
        <w:pStyle w:val="ProductList-BodyIndented"/>
      </w:pPr>
    </w:p>
    <w:p w:rsidR="00077D78" w:rsidRDefault="00063D28">
      <w:pPr>
        <w:pStyle w:val="ProductList-BodyIndented"/>
      </w:pPr>
      <w:r>
        <w:t>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rsidR="00077D78" w:rsidRDefault="00077D78">
      <w:pPr>
        <w:pStyle w:val="ProductList-BodyIndented"/>
      </w:pPr>
    </w:p>
    <w:p w:rsidR="00077D78" w:rsidRDefault="00063D28">
      <w:pPr>
        <w:pStyle w:val="ProductList-ClauseHeading"/>
      </w:pPr>
      <w:bookmarkStart w:id="369" w:name="_Sec586"/>
      <w:r>
        <w:t>Extended HotFix Support</w:t>
      </w:r>
      <w:bookmarkEnd w:id="369"/>
    </w:p>
    <w:p w:rsidR="00077D78" w:rsidRDefault="00063D28">
      <w:pPr>
        <w:pStyle w:val="ProductList-Body"/>
      </w:pPr>
      <w:r>
        <w:t>O Extended Hotfix Support está disponível aos clientes que tenham assinado um contrato de Suporte Premier ou Essential e que tenham adquirido cobertura SA ao abrigo dos seguintes programas:</w:t>
      </w:r>
    </w:p>
    <w:p w:rsidR="00077D78" w:rsidRDefault="00063D28" w:rsidP="00A74EF8">
      <w:pPr>
        <w:pStyle w:val="ProductList-Bullet"/>
        <w:numPr>
          <w:ilvl w:val="0"/>
          <w:numId w:val="40"/>
        </w:numPr>
      </w:pPr>
      <w:r>
        <w:t xml:space="preserve">Os clientes (que não os clientes de Academic Select, Select Plus for Academic e Contrato Campus e School e Open Value Subscription – Education Solutions) com cobertura SAM para Conjunto Aplicacional qualificam-se para o Extended Hotfix Support para produtos de Conjunto Aplicacional. </w:t>
      </w:r>
    </w:p>
    <w:p w:rsidR="00077D78" w:rsidRDefault="00063D28" w:rsidP="00A74EF8">
      <w:pPr>
        <w:pStyle w:val="ProductList-Bullet"/>
        <w:numPr>
          <w:ilvl w:val="0"/>
          <w:numId w:val="40"/>
        </w:numPr>
      </w:pPr>
      <w:r>
        <w:t>Os clientes (que não os clientes de Academic Select, Select Plus for Academic e Contrato Campus e School e Open Value Subscription – Education Solutions) com cobertura SAM para Conjunto de Sistemas qualificam-se para o Extended Hotfix Support para o sistema operativo de estação de trabalho Windows e/ou sistema operativo Windows Embedded (com cobertura SAM num produto Windows Embedded).</w:t>
      </w:r>
    </w:p>
    <w:p w:rsidR="00077D78" w:rsidRDefault="00063D28" w:rsidP="00A74EF8">
      <w:pPr>
        <w:pStyle w:val="ProductList-Bullet"/>
        <w:numPr>
          <w:ilvl w:val="0"/>
          <w:numId w:val="40"/>
        </w:numPr>
      </w:pPr>
      <w:r>
        <w:t>Os clientes (que não os Académicos) com cobertura SA em pelo menos um produto de servidor qualificam-se para o Extended Hotfix Support para produtos de Servidor. São incluídos os seguintes produtos de servidor: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 Windows Server</w:t>
      </w:r>
      <w:r>
        <w:fldChar w:fldCharType="begin"/>
      </w:r>
      <w:r>
        <w:instrText xml:space="preserve"> XE "Windows Server" </w:instrText>
      </w:r>
      <w:r>
        <w:fldChar w:fldCharType="end"/>
      </w:r>
      <w:r>
        <w:t>.</w:t>
      </w:r>
    </w:p>
    <w:p w:rsidR="00077D78" w:rsidRDefault="00077D78">
      <w:pPr>
        <w:pStyle w:val="ProductList-Body"/>
      </w:pPr>
    </w:p>
    <w:p w:rsidR="00077D78" w:rsidRDefault="00063D28">
      <w:pPr>
        <w:pStyle w:val="ProductList-Body"/>
      </w:pPr>
      <w:r>
        <w:t>O Extended Hotfix Support é um benefício para versões do software anteriores que tenham sido transitadas do Suporte Base para o Suporte Alargado. Para os clientes que tenham assinado um contrato de Suporte Premier ou Essential, os honorários anuais para um contrato de Suporte Alargado não são aplicados. Os clientes continuam a ser responsáveis pelos honorários das Correções individuais.</w:t>
      </w:r>
    </w:p>
    <w:p w:rsidR="00077D78" w:rsidRDefault="00077D78">
      <w:pPr>
        <w:pStyle w:val="PURBreadcrumb"/>
      </w:pPr>
    </w:p>
    <w:p w:rsidR="00077D78" w:rsidRDefault="00063D28">
      <w:pPr>
        <w:pStyle w:val="ProductList-ClauseHeading"/>
      </w:pPr>
      <w:bookmarkStart w:id="370" w:name="_Sec587"/>
      <w:r>
        <w:t>Disponibilidade de Licença de Atualização "Step-up"</w:t>
      </w:r>
      <w:bookmarkEnd w:id="370"/>
    </w:p>
    <w:p w:rsidR="00077D78" w:rsidRDefault="00063D28">
      <w:pPr>
        <w:pStyle w:val="ProductList-Body"/>
      </w:pPr>
      <w:r>
        <w:t xml:space="preserve">A Licença de Atualização "Step-up" tem de ser adquirida e só é válida quando adquirida ao abrigo do mesmo contrato de licenciamento em volume e inscrição (se existir), onde a cobertura SA para o produto qualificável foi adquirida. O direito do Cliente utilizar o software ao abrigo de uma Licença de Atualização "Step-up" está condicionado pela existência de uma Licença para o produto qualificável. Os direitos perpétuos dos clientes ao abrigo na Licença de Atualização "Step-up" prevalecem e substituem a Licença subjacente para o produto qualificável. Para mais detalhes, consulte o Resumo do Licenciamento em Volume de Licenças de Atualização "Step-up" para Enterprise Edition: </w:t>
      </w:r>
      <w:hyperlink r:id="rId141">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077D7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Atualização “Step-up” para</w:t>
            </w:r>
          </w:p>
        </w:tc>
      </w:tr>
      <w:tr w:rsidR="00077D78">
        <w:tc>
          <w:tcPr>
            <w:tcW w:w="60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BizTalk Server Standard</w:t>
            </w:r>
            <w:r>
              <w:fldChar w:fldCharType="begin"/>
            </w:r>
            <w:r>
              <w:instrText xml:space="preserve"> XE "BizTalk Server Standard" </w:instrText>
            </w:r>
            <w:r>
              <w:fldChar w:fldCharType="end"/>
            </w:r>
          </w:p>
        </w:tc>
      </w:tr>
      <w:tr w:rsidR="00077D78">
        <w:tc>
          <w:tcPr>
            <w:tcW w:w="60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BizTalk Server Enterprise</w:t>
            </w:r>
            <w:r>
              <w:fldChar w:fldCharType="begin"/>
            </w:r>
            <w:r>
              <w:instrText xml:space="preserve"> XE "BizTalk Server Enterprise" </w:instrText>
            </w:r>
            <w:r>
              <w:fldChar w:fldCharType="end"/>
            </w:r>
          </w:p>
        </w:tc>
      </w:tr>
      <w:tr w:rsidR="00077D78">
        <w:tc>
          <w:tcPr>
            <w:tcW w:w="60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BizTalk Server Enterprise</w:t>
            </w:r>
          </w:p>
        </w:tc>
      </w:tr>
      <w:tr w:rsidR="00077D78">
        <w:tc>
          <w:tcPr>
            <w:tcW w:w="60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Commerce Server Enterprise</w:t>
            </w:r>
            <w:r>
              <w:fldChar w:fldCharType="begin"/>
            </w:r>
            <w:r>
              <w:instrText xml:space="preserve"> XE "Commerce Server Enterprise" </w:instrText>
            </w:r>
            <w:r>
              <w:fldChar w:fldCharType="end"/>
            </w:r>
          </w:p>
        </w:tc>
      </w:tr>
      <w:tr w:rsidR="00077D78">
        <w:tc>
          <w:tcPr>
            <w:tcW w:w="60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Enterprise CAL</w:t>
            </w:r>
            <w:r>
              <w:fldChar w:fldCharType="begin"/>
            </w:r>
            <w:r>
              <w:instrText xml:space="preserve"> XE "Enterprise CAL" </w:instrText>
            </w:r>
            <w:r>
              <w:fldChar w:fldCharType="end"/>
            </w:r>
            <w:r>
              <w:t xml:space="preserve"> Suite</w:t>
            </w:r>
          </w:p>
        </w:tc>
      </w:tr>
      <w:tr w:rsidR="00077D78">
        <w:tc>
          <w:tcPr>
            <w:tcW w:w="60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Enterprise CAL Suite Bridge para Office 365</w:t>
            </w:r>
            <w:r>
              <w:fldChar w:fldCharType="begin"/>
            </w:r>
            <w:r>
              <w:instrText xml:space="preserve"> XE "Enterprise CAL Suite Bridge para Office 365" </w:instrText>
            </w:r>
            <w:r>
              <w:fldChar w:fldCharType="end"/>
            </w:r>
          </w:p>
        </w:tc>
      </w:tr>
      <w:tr w:rsidR="00077D78">
        <w:tc>
          <w:tcPr>
            <w:tcW w:w="60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Core CAL Suite Bridge para Microsoft Intune</w:t>
            </w:r>
            <w:r>
              <w:fldChar w:fldCharType="begin"/>
            </w:r>
            <w:r>
              <w:instrText xml:space="preserve"> XE "Core CAL Suite Bridge para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Enterprise CAL Suite Bridge para Microsoft Intune</w:t>
            </w:r>
            <w:r>
              <w:fldChar w:fldCharType="begin"/>
            </w:r>
            <w:r>
              <w:instrText xml:space="preserve"> XE "Enterprise CAL Suite Bridge para Microsoft Intune" </w:instrText>
            </w:r>
            <w:r>
              <w:fldChar w:fldCharType="end"/>
            </w:r>
          </w:p>
        </w:tc>
      </w:tr>
      <w:tr w:rsidR="00077D78">
        <w:tc>
          <w:tcPr>
            <w:tcW w:w="60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p>
        </w:tc>
      </w:tr>
      <w:tr w:rsidR="00077D78">
        <w:tc>
          <w:tcPr>
            <w:tcW w:w="60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Core CAL Suite Bridge para Enterprise Mobility Suite</w:t>
            </w:r>
            <w:r>
              <w:fldChar w:fldCharType="begin"/>
            </w:r>
            <w:r>
              <w:instrText xml:space="preserve"> XE "Core CAL Suite Bridge para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Enterprise CAL Suite Bridge para Enterprise Mobility Suite</w:t>
            </w:r>
            <w:r>
              <w:fldChar w:fldCharType="begin"/>
            </w:r>
            <w:r>
              <w:instrText xml:space="preserve"> XE "Enterprise CAL Suite Bridge para Enterprise Mobility Suite" </w:instrText>
            </w:r>
            <w:r>
              <w:fldChar w:fldCharType="end"/>
            </w:r>
          </w:p>
        </w:tc>
      </w:tr>
      <w:tr w:rsidR="00077D78">
        <w:tc>
          <w:tcPr>
            <w:tcW w:w="60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Core Infrastructure Server Suite Datacenter</w:t>
            </w:r>
            <w:r>
              <w:fldChar w:fldCharType="begin"/>
            </w:r>
            <w:r>
              <w:instrText xml:space="preserve"> XE "Core Infrastructure Server Suite Datacenter" </w:instrText>
            </w:r>
            <w:r>
              <w:fldChar w:fldCharType="end"/>
            </w:r>
          </w:p>
        </w:tc>
      </w:tr>
      <w:tr w:rsidR="00077D78">
        <w:tc>
          <w:tcPr>
            <w:tcW w:w="60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Estação de Trabalho para Educação c/ Enterprise CAL Suite</w:t>
            </w:r>
          </w:p>
        </w:tc>
      </w:tr>
      <w:tr w:rsidR="00077D78">
        <w:tc>
          <w:tcPr>
            <w:tcW w:w="60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Estação de Trabalho para Escolas c/ Enterprise CAL Suite</w:t>
            </w:r>
          </w:p>
        </w:tc>
      </w:tr>
      <w:tr w:rsidR="00077D78">
        <w:tc>
          <w:tcPr>
            <w:tcW w:w="60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Exchange Server Enterprise</w:t>
            </w:r>
            <w:r>
              <w:fldChar w:fldCharType="begin"/>
            </w:r>
            <w:r>
              <w:instrText xml:space="preserve"> XE "Exchange Server Enterprise" </w:instrText>
            </w:r>
            <w:r>
              <w:fldChar w:fldCharType="end"/>
            </w:r>
          </w:p>
        </w:tc>
      </w:tr>
      <w:tr w:rsidR="00077D78">
        <w:tc>
          <w:tcPr>
            <w:tcW w:w="60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Forefront TMG Enterprise</w:t>
            </w:r>
            <w:r>
              <w:fldChar w:fldCharType="begin"/>
            </w:r>
            <w:r>
              <w:instrText xml:space="preserve"> XE "Forefront TMG Enterprise" </w:instrText>
            </w:r>
            <w:r>
              <w:fldChar w:fldCharType="end"/>
            </w:r>
          </w:p>
        </w:tc>
      </w:tr>
      <w:tr w:rsidR="00077D78">
        <w:tc>
          <w:tcPr>
            <w:tcW w:w="60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Internet Security &amp; Acceleration (ISA) Enterprise Server</w:t>
            </w:r>
          </w:p>
        </w:tc>
      </w:tr>
      <w:tr w:rsidR="00077D78">
        <w:tc>
          <w:tcPr>
            <w:tcW w:w="60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Microsoft Dynamics CRM Server</w:t>
            </w:r>
            <w:r>
              <w:fldChar w:fldCharType="begin"/>
            </w:r>
            <w:r>
              <w:instrText xml:space="preserve"> XE "Microsoft Dynamics CRM Server" </w:instrText>
            </w:r>
            <w:r>
              <w:fldChar w:fldCharType="end"/>
            </w:r>
          </w:p>
        </w:tc>
      </w:tr>
      <w:tr w:rsidR="00077D78">
        <w:tc>
          <w:tcPr>
            <w:tcW w:w="60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Office Professional Plus</w:t>
            </w:r>
            <w:r>
              <w:fldChar w:fldCharType="begin"/>
            </w:r>
            <w:r>
              <w:instrText xml:space="preserve"> XE "Office Professional Plus" </w:instrText>
            </w:r>
            <w:r>
              <w:fldChar w:fldCharType="end"/>
            </w:r>
          </w:p>
        </w:tc>
      </w:tr>
      <w:tr w:rsidR="00077D78">
        <w:tc>
          <w:tcPr>
            <w:tcW w:w="60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Estação de Trabalho Enterprise</w:t>
            </w:r>
          </w:p>
        </w:tc>
      </w:tr>
      <w:tr w:rsidR="00077D78">
        <w:tc>
          <w:tcPr>
            <w:tcW w:w="60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Estação de Trabalho Profissional com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Estação de Trabalho Enterprise com Microsoft Desktop Optimization Pack</w:t>
            </w:r>
          </w:p>
        </w:tc>
      </w:tr>
      <w:tr w:rsidR="00077D78">
        <w:tc>
          <w:tcPr>
            <w:tcW w:w="60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Project Professional</w:t>
            </w:r>
            <w:r>
              <w:fldChar w:fldCharType="begin"/>
            </w:r>
            <w:r>
              <w:instrText xml:space="preserve"> XE "Project Professional" </w:instrText>
            </w:r>
            <w:r>
              <w:fldChar w:fldCharType="end"/>
            </w:r>
          </w:p>
        </w:tc>
      </w:tr>
      <w:tr w:rsidR="00077D78">
        <w:tc>
          <w:tcPr>
            <w:tcW w:w="60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SQL Server Enterprise Core</w:t>
            </w:r>
          </w:p>
        </w:tc>
      </w:tr>
      <w:tr w:rsidR="00077D78">
        <w:tc>
          <w:tcPr>
            <w:tcW w:w="60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SQL Server Enterprise</w:t>
            </w:r>
            <w:r>
              <w:fldChar w:fldCharType="begin"/>
            </w:r>
            <w:r>
              <w:instrText xml:space="preserve"> XE "SQL Server Enterprise" </w:instrText>
            </w:r>
            <w:r>
              <w:fldChar w:fldCharType="end"/>
            </w:r>
            <w:r>
              <w:t xml:space="preserve"> Core</w:t>
            </w:r>
          </w:p>
        </w:tc>
      </w:tr>
      <w:tr w:rsidR="00077D78">
        <w:tc>
          <w:tcPr>
            <w:tcW w:w="60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SQL Server Business Intelligence</w:t>
            </w:r>
            <w:r>
              <w:fldChar w:fldCharType="begin"/>
            </w:r>
            <w:r>
              <w:instrText xml:space="preserve"> XE "SQL Server Business Intelligence" </w:instrText>
            </w:r>
            <w:r>
              <w:fldChar w:fldCharType="end"/>
            </w:r>
          </w:p>
        </w:tc>
      </w:tr>
      <w:tr w:rsidR="00077D78">
        <w:tc>
          <w:tcPr>
            <w:tcW w:w="60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System Center Datacenter</w:t>
            </w:r>
            <w:r>
              <w:fldChar w:fldCharType="begin"/>
            </w:r>
            <w:r>
              <w:instrText xml:space="preserve"> XE "System Center Datacenter" </w:instrText>
            </w:r>
            <w:r>
              <w:fldChar w:fldCharType="end"/>
            </w:r>
          </w:p>
        </w:tc>
      </w:tr>
      <w:tr w:rsidR="00077D78">
        <w:tc>
          <w:tcPr>
            <w:tcW w:w="60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Visio Professional</w:t>
            </w:r>
            <w:r>
              <w:fldChar w:fldCharType="begin"/>
            </w:r>
            <w:r>
              <w:instrText xml:space="preserve"> XE "Visio Professional" </w:instrText>
            </w:r>
            <w:r>
              <w:fldChar w:fldCharType="end"/>
            </w:r>
          </w:p>
        </w:tc>
      </w:tr>
      <w:tr w:rsidR="00077D78">
        <w:tc>
          <w:tcPr>
            <w:tcW w:w="60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Visual Studio Professional com MSDN</w:t>
            </w:r>
            <w:r>
              <w:fldChar w:fldCharType="begin"/>
            </w:r>
            <w:r>
              <w:instrText xml:space="preserve"> XE "Visual Studio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Visual Studio Enterprise com MSDN</w:t>
            </w:r>
            <w:r>
              <w:fldChar w:fldCharType="begin"/>
            </w:r>
            <w:r>
              <w:instrText xml:space="preserve"> XE "Visual Studio Enterprise com MSDN" </w:instrText>
            </w:r>
            <w:r>
              <w:fldChar w:fldCharType="end"/>
            </w:r>
          </w:p>
        </w:tc>
      </w:tr>
      <w:tr w:rsidR="00077D78">
        <w:tc>
          <w:tcPr>
            <w:tcW w:w="60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Visual Studio Test Professional com MSDN</w:t>
            </w:r>
            <w:r>
              <w:fldChar w:fldCharType="begin"/>
            </w:r>
            <w:r>
              <w:instrText xml:space="preserve"> XE "Visual Studio Test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Visual Studio Enterprise com MSDN</w:t>
            </w:r>
            <w:r>
              <w:fldChar w:fldCharType="begin"/>
            </w:r>
            <w:r>
              <w:instrText xml:space="preserve"> XE "Visual Studio Enterprise com MSDN" </w:instrText>
            </w:r>
            <w:r>
              <w:fldChar w:fldCharType="end"/>
            </w:r>
          </w:p>
        </w:tc>
      </w:tr>
      <w:tr w:rsidR="00077D78">
        <w:tc>
          <w:tcPr>
            <w:tcW w:w="600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Windows Server Datacenter</w:t>
            </w:r>
            <w:r>
              <w:fldChar w:fldCharType="begin"/>
            </w:r>
            <w:r>
              <w:instrText xml:space="preserve"> XE "Windows Server Datacenter" </w:instrText>
            </w:r>
            <w:r>
              <w:fldChar w:fldCharType="end"/>
            </w:r>
          </w:p>
        </w:tc>
      </w:tr>
    </w:tbl>
    <w:p w:rsidR="00077D78" w:rsidRDefault="00077D78">
      <w:pPr>
        <w:pStyle w:val="ProductList-Body"/>
      </w:pPr>
    </w:p>
    <w:p w:rsidR="00077D78" w:rsidRDefault="00077D78">
      <w:pPr>
        <w:pStyle w:val="ProductList-Body"/>
      </w:pPr>
    </w:p>
    <w:p w:rsidR="00077D78" w:rsidRDefault="00063D28">
      <w:pPr>
        <w:pStyle w:val="ProductList-ClauseHeading"/>
      </w:pPr>
      <w:bookmarkStart w:id="371" w:name="_Sec588"/>
      <w:r>
        <w:t>Servidores - Direitos de Recuperação após Desastre</w:t>
      </w:r>
      <w:bookmarkEnd w:id="371"/>
    </w:p>
    <w:p w:rsidR="00077D78" w:rsidRDefault="00063D28">
      <w:pPr>
        <w:pStyle w:val="ProductList-Body"/>
      </w:pPr>
      <w:r>
        <w:t xml:space="preserve">Por cada instância de software de servidor elegível que o Cliente executar num </w:t>
      </w:r>
      <w:r>
        <w:fldChar w:fldCharType="begin"/>
      </w:r>
      <w:r>
        <w:instrText xml:space="preserve"> 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 significa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 significa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 significa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rsidR="00077D78" w:rsidRDefault="00077D78">
      <w:pPr>
        <w:pStyle w:val="ProductList-Body"/>
      </w:pPr>
    </w:p>
    <w:p w:rsidR="00077D78" w:rsidRDefault="00063D28">
      <w:pPr>
        <w:pStyle w:val="ProductList-Body"/>
      </w:pPr>
      <w:r>
        <w:t xml:space="preserve">A </w:t>
      </w:r>
      <w:r>
        <w:fldChar w:fldCharType="begin"/>
      </w:r>
      <w:r>
        <w:instrText xml:space="preserve"> AutoTextList   \s NoStyle \t "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rsidR="00077D78" w:rsidRDefault="00063D28" w:rsidP="00A74EF8">
      <w:pPr>
        <w:pStyle w:val="ProductList-Bullet"/>
        <w:numPr>
          <w:ilvl w:val="0"/>
          <w:numId w:val="41"/>
        </w:numPr>
      </w:pPr>
      <w:r>
        <w:t xml:space="preserve">Por breves períodos de testes de recuperação após desastre numa semana de 90 dias em 90 dias; </w:t>
      </w:r>
    </w:p>
    <w:p w:rsidR="00077D78" w:rsidRDefault="00063D28" w:rsidP="00A74EF8">
      <w:pPr>
        <w:pStyle w:val="ProductList-Bullet"/>
        <w:numPr>
          <w:ilvl w:val="0"/>
          <w:numId w:val="41"/>
        </w:numPr>
      </w:pPr>
      <w:r>
        <w:t xml:space="preserve">Durante um desastre, enquanto o </w:t>
      </w:r>
      <w:r>
        <w:fldChar w:fldCharType="begin"/>
      </w:r>
      <w:r>
        <w:instrText xml:space="preserve"> AutoTextList   \s NoStyle \t " significa um sistema de hardware físico que pode executar o software de servidor." </w:instrText>
      </w:r>
      <w:r>
        <w:fldChar w:fldCharType="separate"/>
      </w:r>
      <w:r>
        <w:rPr>
          <w:color w:val="0563C1"/>
        </w:rPr>
        <w:t>Servidor</w:t>
      </w:r>
      <w:r>
        <w:fldChar w:fldCharType="end"/>
      </w:r>
      <w:r>
        <w:t xml:space="preserve"> de produção a ser recuperado estiver inativo; e </w:t>
      </w:r>
    </w:p>
    <w:p w:rsidR="00077D78" w:rsidRDefault="00063D28" w:rsidP="00A74EF8">
      <w:pPr>
        <w:pStyle w:val="ProductList-Bullet"/>
        <w:numPr>
          <w:ilvl w:val="0"/>
          <w:numId w:val="41"/>
        </w:numPr>
      </w:pPr>
      <w:r>
        <w:t xml:space="preserve">No momento de um desastre, por um breve período, para auxiliar na transferência entre o servidor de produção principal e o </w:t>
      </w:r>
      <w:r>
        <w:fldChar w:fldCharType="begin"/>
      </w:r>
      <w:r>
        <w:instrText xml:space="preserve"> AutoTextList   \s NoStyle \t " significa um sistema de hardware físico que pode executar o software de servidor." </w:instrText>
      </w:r>
      <w:r>
        <w:fldChar w:fldCharType="separate"/>
      </w:r>
      <w:r>
        <w:rPr>
          <w:color w:val="0563C1"/>
        </w:rPr>
        <w:t>Servidor</w:t>
      </w:r>
      <w:r>
        <w:fldChar w:fldCharType="end"/>
      </w:r>
      <w:r>
        <w:t xml:space="preserve"> de recuperação após desastre.</w:t>
      </w:r>
    </w:p>
    <w:p w:rsidR="00077D78" w:rsidRDefault="00077D78">
      <w:pPr>
        <w:pStyle w:val="ProductList-Body"/>
      </w:pPr>
    </w:p>
    <w:p w:rsidR="00077D78" w:rsidRDefault="00063D28">
      <w:pPr>
        <w:pStyle w:val="ProductList-Body"/>
      </w:pPr>
      <w:r>
        <w:t>Para utilizar o software ao abrigo dos direitos de recuperação após desastre, o Cliente deve cumprir os seguintes termos:</w:t>
      </w:r>
    </w:p>
    <w:p w:rsidR="00077D78" w:rsidRDefault="00063D28" w:rsidP="00A74EF8">
      <w:pPr>
        <w:pStyle w:val="ProductList-Bullet"/>
        <w:numPr>
          <w:ilvl w:val="0"/>
          <w:numId w:val="42"/>
        </w:numPr>
      </w:pPr>
      <w:r>
        <w:t xml:space="preserve">O </w:t>
      </w:r>
      <w:r>
        <w:fldChar w:fldCharType="begin"/>
      </w:r>
      <w:r>
        <w:instrText xml:space="preserve"> AutoTextList   \s NoStyle \t "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w:t>
      </w:r>
    </w:p>
    <w:p w:rsidR="00077D78" w:rsidRDefault="00063D28" w:rsidP="00A74EF8">
      <w:pPr>
        <w:pStyle w:val="ProductList-Bullet"/>
        <w:numPr>
          <w:ilvl w:val="0"/>
          <w:numId w:val="42"/>
        </w:numPr>
      </w:pPr>
      <w:r>
        <w:t xml:space="preserve">O </w:t>
      </w:r>
      <w:r>
        <w:fldChar w:fldCharType="begin"/>
      </w:r>
      <w:r>
        <w:instrText xml:space="preserve"> AutoTextList   \s NoStyle \t "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 significa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 significa um sistema de hardware físico que pode executar o software de servidor." </w:instrText>
      </w:r>
      <w:r>
        <w:fldChar w:fldCharType="separate"/>
      </w:r>
      <w:r>
        <w:rPr>
          <w:color w:val="0563C1"/>
        </w:rPr>
        <w:t>Servidor</w:t>
      </w:r>
      <w:r>
        <w:fldChar w:fldCharType="end"/>
      </w:r>
      <w:r>
        <w:t xml:space="preserve"> de produção.</w:t>
      </w:r>
    </w:p>
    <w:p w:rsidR="00077D78" w:rsidRDefault="00063D28" w:rsidP="00A74EF8">
      <w:pPr>
        <w:pStyle w:val="ProductList-Bullet"/>
        <w:numPr>
          <w:ilvl w:val="0"/>
          <w:numId w:val="42"/>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 significa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w:t>
      </w:r>
    </w:p>
    <w:p w:rsidR="00077D78" w:rsidRDefault="00063D28" w:rsidP="00A74EF8">
      <w:pPr>
        <w:pStyle w:val="ProductList-Bullet"/>
        <w:numPr>
          <w:ilvl w:val="1"/>
          <w:numId w:val="42"/>
        </w:numPr>
      </w:pPr>
      <w:r>
        <w:t xml:space="preserve">A função Hyper-V no Windows Server é utilizada para replicar </w:t>
      </w:r>
      <w:r>
        <w:fldChar w:fldCharType="begin"/>
      </w:r>
      <w:r>
        <w:instrText xml:space="preserve"> AutoTextList   \s NoStyle \t " significa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 significa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 significa um sistema de hardware físico que pode executar o software de servidor." </w:instrText>
      </w:r>
      <w:r>
        <w:fldChar w:fldCharType="separate"/>
      </w:r>
      <w:r>
        <w:rPr>
          <w:color w:val="0563C1"/>
        </w:rPr>
        <w:t>Servidor</w:t>
      </w:r>
      <w:r>
        <w:fldChar w:fldCharType="end"/>
      </w:r>
      <w:r>
        <w:t xml:space="preserve"> de recuperação após desastre.</w:t>
      </w:r>
    </w:p>
    <w:p w:rsidR="00077D78" w:rsidRDefault="00063D28" w:rsidP="00A74EF8">
      <w:pPr>
        <w:pStyle w:val="ProductList-Bullet"/>
        <w:numPr>
          <w:ilvl w:val="1"/>
          <w:numId w:val="42"/>
        </w:numPr>
      </w:pPr>
      <w:r>
        <w:t xml:space="preserve">O </w:t>
      </w:r>
      <w:r>
        <w:fldChar w:fldCharType="begin"/>
      </w:r>
      <w:r>
        <w:instrText xml:space="preserve"> AutoTextList   \s NoStyle \t " significa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rsidR="00077D78" w:rsidRDefault="00063D28">
      <w:pPr>
        <w:pStyle w:val="ProductList-Body"/>
        <w:ind w:left="1080"/>
      </w:pPr>
      <w:r>
        <w:t>- executar software de virtualização de hardware, como o Hyper-V,</w:t>
      </w:r>
    </w:p>
    <w:p w:rsidR="00077D78" w:rsidRDefault="00063D28">
      <w:pPr>
        <w:pStyle w:val="ProductList-Body"/>
        <w:ind w:left="1080"/>
      </w:pPr>
      <w:r>
        <w:t>- fornecer serviços de virtualização de hardware,</w:t>
      </w:r>
    </w:p>
    <w:p w:rsidR="00077D78" w:rsidRDefault="00063D28">
      <w:pPr>
        <w:pStyle w:val="ProductList-Body"/>
        <w:ind w:left="1080"/>
      </w:pPr>
      <w:r>
        <w:t>- executar agentes de software para gerir o software de virtualização de hardware,</w:t>
      </w:r>
    </w:p>
    <w:p w:rsidR="00077D78" w:rsidRDefault="00063D28">
      <w:pPr>
        <w:pStyle w:val="ProductList-Body"/>
        <w:ind w:left="1080"/>
      </w:pPr>
      <w:r>
        <w:t>- atuar como um destino para replicação,</w:t>
      </w:r>
    </w:p>
    <w:p w:rsidR="00077D78" w:rsidRDefault="00063D28">
      <w:pPr>
        <w:pStyle w:val="ProductList-Body"/>
        <w:ind w:left="1080"/>
      </w:pPr>
      <w:r>
        <w:t xml:space="preserve">- receber </w:t>
      </w:r>
      <w:r>
        <w:fldChar w:fldCharType="begin"/>
      </w:r>
      <w:r>
        <w:instrText xml:space="preserve"> AutoTextList   \s NoStyle \t " significa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rsidR="00077D78" w:rsidRDefault="00063D28">
      <w:pPr>
        <w:pStyle w:val="ProductList-Body"/>
        <w:ind w:left="1080"/>
      </w:pPr>
      <w:r>
        <w:t xml:space="preserve">- aguardar a ativação pós-falha dos </w:t>
      </w:r>
      <w:r>
        <w:fldChar w:fldCharType="begin"/>
      </w:r>
      <w:r>
        <w:instrText xml:space="preserve"> AutoTextList   \s NoStyle \t " significa um OSE configurado para ser executado num sistema de hardware virtual." </w:instrText>
      </w:r>
      <w:r>
        <w:fldChar w:fldCharType="separate"/>
      </w:r>
      <w:r>
        <w:rPr>
          <w:color w:val="0563C1"/>
        </w:rPr>
        <w:t>OSEs Virtuais</w:t>
      </w:r>
      <w:r>
        <w:fldChar w:fldCharType="end"/>
      </w:r>
      <w:r>
        <w:t xml:space="preserve"> e </w:t>
      </w:r>
    </w:p>
    <w:p w:rsidR="00077D78" w:rsidRDefault="00063D28">
      <w:pPr>
        <w:pStyle w:val="ProductList-Body"/>
        <w:ind w:left="1080"/>
      </w:pPr>
      <w:r>
        <w:t xml:space="preserve">- executar cargas de trabalho de recuperação após desastre, tal como acima descrito. </w:t>
      </w:r>
    </w:p>
    <w:p w:rsidR="00077D78" w:rsidRDefault="00063D28" w:rsidP="00A74EF8">
      <w:pPr>
        <w:pStyle w:val="ProductList-Bullet"/>
        <w:numPr>
          <w:ilvl w:val="1"/>
          <w:numId w:val="43"/>
        </w:numPr>
      </w:pPr>
      <w:r>
        <w:t xml:space="preserve">O </w:t>
      </w:r>
      <w:r>
        <w:fldChar w:fldCharType="begin"/>
      </w:r>
      <w:r>
        <w:instrText xml:space="preserve"> AutoTextList   \s NoStyle \t "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 significa um sistema de hardware físico que pode executar o software de servidor." </w:instrText>
      </w:r>
      <w:r>
        <w:fldChar w:fldCharType="separate"/>
      </w:r>
      <w:r>
        <w:rPr>
          <w:color w:val="0563C1"/>
        </w:rPr>
        <w:t>Servidor</w:t>
      </w:r>
      <w:r>
        <w:fldChar w:fldCharType="end"/>
      </w:r>
      <w:r>
        <w:t xml:space="preserve"> de produção.</w:t>
      </w:r>
    </w:p>
    <w:p w:rsidR="00077D78" w:rsidRDefault="00063D28" w:rsidP="00A74EF8">
      <w:pPr>
        <w:pStyle w:val="ProductList-Bullet"/>
        <w:numPr>
          <w:ilvl w:val="0"/>
          <w:numId w:val="43"/>
        </w:numPr>
      </w:pPr>
      <w:r>
        <w:t xml:space="preserve">A utilização da </w:t>
      </w:r>
      <w:r>
        <w:fldChar w:fldCharType="begin"/>
      </w:r>
      <w:r>
        <w:instrText xml:space="preserve"> AutoTextList   \s NoStyle \t "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  Termos e condições que regem a implementação e utilização de um Produto." </w:instrText>
      </w:r>
      <w:r>
        <w:fldChar w:fldCharType="separate"/>
      </w:r>
      <w:r>
        <w:rPr>
          <w:color w:val="0563C1"/>
        </w:rPr>
        <w:t>Termos de Licenciamento</w:t>
      </w:r>
      <w:r>
        <w:fldChar w:fldCharType="end"/>
      </w:r>
      <w:r>
        <w:t xml:space="preserve"> do software.</w:t>
      </w:r>
    </w:p>
    <w:p w:rsidR="00077D78" w:rsidRDefault="00063D28" w:rsidP="00A74EF8">
      <w:pPr>
        <w:pStyle w:val="ProductList-Bullet"/>
        <w:numPr>
          <w:ilvl w:val="0"/>
          <w:numId w:val="43"/>
        </w:numPr>
      </w:pPr>
      <w:r>
        <w:t xml:space="preserve">Quando o processo de recuperação após desastre estiver concluído e o </w:t>
      </w:r>
      <w:r>
        <w:fldChar w:fldCharType="begin"/>
      </w:r>
      <w:r>
        <w:instrText xml:space="preserve"> AutoTextList   \s NoStyle \t " significa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w:t>
      </w:r>
    </w:p>
    <w:p w:rsidR="00077D78" w:rsidRDefault="00063D28" w:rsidP="00A74EF8">
      <w:pPr>
        <w:pStyle w:val="ProductList-Bullet"/>
        <w:numPr>
          <w:ilvl w:val="0"/>
          <w:numId w:val="43"/>
        </w:numPr>
      </w:pPr>
      <w:r>
        <w:t xml:space="preserve">Mantenha a cobertura SA para todas as </w:t>
      </w:r>
      <w:r>
        <w:fldChar w:fldCharType="begin"/>
      </w:r>
      <w:r>
        <w:instrText xml:space="preserve"> AutoTextList   \s NoStyle \t " significa licença de acesso de cliente, que poderá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 significa uma Licença que permite a gestão de um ou mais OSEs pela versão correspondente do software de servidor ou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OSEs</w:t>
      </w:r>
      <w:r>
        <w:fldChar w:fldCharType="end"/>
      </w:r>
      <w:r>
        <w:t xml:space="preserve"> nos quais o software é executado.</w:t>
      </w:r>
    </w:p>
    <w:p w:rsidR="00077D78" w:rsidRDefault="00063D28" w:rsidP="00A74EF8">
      <w:pPr>
        <w:pStyle w:val="ProductList-Bullet"/>
        <w:numPr>
          <w:ilvl w:val="0"/>
          <w:numId w:val="43"/>
        </w:numPr>
      </w:pPr>
      <w:r>
        <w:t xml:space="preserve">O direito por parte do Cliente de executar as </w:t>
      </w:r>
      <w:r>
        <w:fldChar w:fldCharType="begin"/>
      </w:r>
      <w:r>
        <w:instrText xml:space="preserve"> AutoTextList   \s NoStyle \t "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 </w:t>
      </w:r>
    </w:p>
    <w:p w:rsidR="00077D78" w:rsidRDefault="00077D78">
      <w:pPr>
        <w:pStyle w:val="ProductList-Body"/>
      </w:pPr>
    </w:p>
    <w:p w:rsidR="00077D78" w:rsidRDefault="00063D28">
      <w:pPr>
        <w:pStyle w:val="ProductList-ClauseHeading"/>
      </w:pPr>
      <w:bookmarkStart w:id="372" w:name="_Sec589"/>
      <w:r>
        <w:t>Mobilidade de Licenças</w:t>
      </w:r>
      <w:bookmarkEnd w:id="372"/>
    </w:p>
    <w:p w:rsidR="00077D78" w:rsidRDefault="00063D28">
      <w:pPr>
        <w:pStyle w:val="ProductList-SubClauseHeading"/>
      </w:pPr>
      <w:r>
        <w:t>Mobilidade de Licenças em Farms de Servidores</w:t>
      </w:r>
    </w:p>
    <w:p w:rsidR="00077D78" w:rsidRDefault="00063D28">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cobertura SA ativa a qualquer um dos respetivos </w:t>
      </w:r>
      <w:r>
        <w:fldChar w:fldCharType="begin"/>
      </w:r>
      <w:r>
        <w:instrText xml:space="preserve"> AutoTextList   \s NoStyle \t " significa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 significa um único centro de dados ou dois centros de dados, estando localizado fisicamente cada um em fusos horários não superiores a quatro horas de diferença...(Consulte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 significa um único centro de dados ou dois centros de dados, estando localizado fisicamente cada um em fusos horários não superiores a quatro horas de diferença...(Consulte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rsidR="00077D78" w:rsidRDefault="00077D78">
      <w:pPr>
        <w:pStyle w:val="ProductList-BodyIndented"/>
      </w:pPr>
    </w:p>
    <w:p w:rsidR="00077D78" w:rsidRDefault="00063D28">
      <w:pPr>
        <w:pStyle w:val="ProductList-SubClauseHeading"/>
      </w:pPr>
      <w:r>
        <w:t>Mobilidade de Licenças através do Software Assurance</w:t>
      </w:r>
    </w:p>
    <w:p w:rsidR="00077D78" w:rsidRDefault="00063D28">
      <w:pPr>
        <w:pStyle w:val="ProductList-BodyIndented"/>
      </w:pPr>
      <w:r>
        <w:t xml:space="preserve">Ao abrigo da Mobilidade de Licenças através do Software Assurance, o Cliente pode mover o respetivo software licenciado ao abrigo de qualquer uma das respetivas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que são designadas como tendo </w:t>
      </w:r>
      <w:r>
        <w:fldChar w:fldCharType="begin"/>
      </w:r>
      <w:r>
        <w:instrText xml:space="preserve"> AutoTextList   \s NoStyle \t ": Direitos disponíveis a clientes de SA para reatribuir licenças fora das linhas padrão ou para utilizar Produtos em servidores muti-inquilino fora dos próprios centros de dados; consulte a secção Mobilidade de Licenças do Apêndice B – Software Assurance para obter detalhes." </w:instrText>
      </w:r>
      <w:r>
        <w:fldChar w:fldCharType="separate"/>
      </w:r>
      <w:r>
        <w:rPr>
          <w:color w:val="0563C1"/>
        </w:rPr>
        <w:t>Mobilidade de Licenças</w:t>
      </w:r>
      <w:r>
        <w:fldChar w:fldCharType="end"/>
      </w:r>
      <w:r>
        <w:t xml:space="preserve"> e para as quais tem cobertura SA ativa para os servidores partilhados de terceiros, sujeito aos requisitos abaixo. Os produtos utilizados para Alojamento Autónomo não poderão ser utilizados ao mesmo tempo ao abrigo dos direitos de Mobilidade de Licenças através do Software Assurance.</w:t>
      </w:r>
    </w:p>
    <w:p w:rsidR="00077D78" w:rsidRDefault="00077D78">
      <w:pPr>
        <w:pStyle w:val="ProductList-BodyIndented"/>
      </w:pPr>
    </w:p>
    <w:p w:rsidR="00077D78" w:rsidRDefault="00063D28">
      <w:pPr>
        <w:pStyle w:val="ProductList-SubSubClauseHeading"/>
      </w:pPr>
      <w:r>
        <w:t>Utilização Permitida:</w:t>
      </w:r>
    </w:p>
    <w:p w:rsidR="00077D78" w:rsidRDefault="00063D28">
      <w:pPr>
        <w:pStyle w:val="ProductList-BodyIndented2"/>
      </w:pPr>
      <w:r>
        <w:t>Com Mobilidade de Licenças através de SA, o Cliente poderá:</w:t>
      </w:r>
    </w:p>
    <w:p w:rsidR="00077D78" w:rsidRDefault="00063D28" w:rsidP="00A74EF8">
      <w:pPr>
        <w:pStyle w:val="ProductList-Bullet"/>
        <w:numPr>
          <w:ilvl w:val="2"/>
          <w:numId w:val="44"/>
        </w:numPr>
      </w:pPr>
      <w:r>
        <w:t>Executar o respetivo software licenciado em servidores partilhados de terceiros;</w:t>
      </w:r>
    </w:p>
    <w:p w:rsidR="00077D78" w:rsidRDefault="00063D28" w:rsidP="00A74EF8">
      <w:pPr>
        <w:pStyle w:val="ProductList-Bullet"/>
        <w:numPr>
          <w:ilvl w:val="2"/>
          <w:numId w:val="44"/>
        </w:numPr>
      </w:pPr>
      <w:r>
        <w:t>Aceder a esse software ao abrigo de licenças de acesso para as quais tem cobertura SA e ao abrigo das respetivas SLs de Utilizador e Dispositivo que permitem o acesso aos Produtos;</w:t>
      </w:r>
    </w:p>
    <w:p w:rsidR="00077D78" w:rsidRDefault="00063D28" w:rsidP="00A74EF8">
      <w:pPr>
        <w:pStyle w:val="ProductList-Bullet"/>
        <w:numPr>
          <w:ilvl w:val="2"/>
          <w:numId w:val="44"/>
        </w:numPr>
      </w:pPr>
      <w:r>
        <w:t xml:space="preserve">Gerir os respetivos </w:t>
      </w:r>
      <w:r>
        <w:fldChar w:fldCharType="begin"/>
      </w:r>
      <w:r>
        <w:instrText xml:space="preserve"> AutoTextList   \s NoStyle \t "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OSEs</w:t>
      </w:r>
      <w:r>
        <w:fldChar w:fldCharType="end"/>
      </w:r>
      <w:r>
        <w:t xml:space="preserve"> utilizados nos servidores partilhados de terceiros; e/ou</w:t>
      </w:r>
    </w:p>
    <w:p w:rsidR="00077D78" w:rsidRDefault="00063D28" w:rsidP="00A74EF8">
      <w:pPr>
        <w:pStyle w:val="ProductList-Bullet"/>
        <w:numPr>
          <w:ilvl w:val="2"/>
          <w:numId w:val="44"/>
        </w:numPr>
      </w:pPr>
      <w:r>
        <w:t xml:space="preserve">Gerir os respetivos </w:t>
      </w:r>
      <w:r>
        <w:fldChar w:fldCharType="begin"/>
      </w:r>
      <w:r>
        <w:instrText xml:space="preserve"> AutoTextList   \s NoStyle \t "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 de terceiros.</w:t>
      </w:r>
    </w:p>
    <w:p w:rsidR="00077D78" w:rsidRDefault="00077D78">
      <w:pPr>
        <w:pStyle w:val="ProductList-BodyIndented2"/>
      </w:pPr>
    </w:p>
    <w:p w:rsidR="00077D78" w:rsidRDefault="00063D28">
      <w:pPr>
        <w:pStyle w:val="ProductList-SubSubClauseHeading"/>
      </w:pPr>
      <w:r>
        <w:t>Requisitos:</w:t>
      </w:r>
    </w:p>
    <w:p w:rsidR="00077D78" w:rsidRDefault="00063D28">
      <w:pPr>
        <w:pStyle w:val="ProductList-BodyIndented2"/>
      </w:pPr>
      <w:r>
        <w:t>Para utilizar a Mobilidade de Licenças através de SA, o Cliente tem de:</w:t>
      </w:r>
    </w:p>
    <w:p w:rsidR="00077D78" w:rsidRDefault="00063D28" w:rsidP="00A74EF8">
      <w:pPr>
        <w:pStyle w:val="ProductList-Bullet"/>
        <w:numPr>
          <w:ilvl w:val="2"/>
          <w:numId w:val="45"/>
        </w:numPr>
      </w:pPr>
      <w:r>
        <w:t xml:space="preserve">Executar o respetivo software licenciado e gerir os respetivos </w:t>
      </w:r>
      <w:r>
        <w:fldChar w:fldCharType="begin"/>
      </w:r>
      <w:r>
        <w:instrText xml:space="preserve"> AutoTextList   \s NoStyle \t "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OSEs</w:t>
      </w:r>
      <w:r>
        <w:fldChar w:fldCharType="end"/>
      </w:r>
      <w:r>
        <w:t xml:space="preserve"> em servidores partilhados de terceiros apenas para sua utilização e benefício;</w:t>
      </w:r>
    </w:p>
    <w:p w:rsidR="00077D78" w:rsidRDefault="00063D28" w:rsidP="00A74EF8">
      <w:pPr>
        <w:pStyle w:val="ProductList-Bullet"/>
        <w:numPr>
          <w:ilvl w:val="2"/>
          <w:numId w:val="45"/>
        </w:numPr>
      </w:pPr>
      <w:r>
        <w:t xml:space="preserve">Implementar as respetivas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apenas com Serviços da Plataforma Microsoft Azure</w:t>
      </w:r>
      <w:r>
        <w:fldChar w:fldCharType="begin"/>
      </w:r>
      <w:r>
        <w:instrText xml:space="preserve"> XE "Serviços da Plataforma Microsoft Azure" </w:instrText>
      </w:r>
      <w:r>
        <w:fldChar w:fldCharType="end"/>
      </w:r>
      <w:r>
        <w:t xml:space="preserve"> ou Mobilidade de Licenças qualificada através de Parceiros de SA. Uma lista de Mobilidade de Licenças qualificada através de Parceiros de SA está disponível em </w:t>
      </w:r>
      <w:hyperlink r:id="rId142">
        <w:r>
          <w:rPr>
            <w:color w:val="00467F"/>
            <w:u w:val="single"/>
          </w:rPr>
          <w:t>http://www.microsoft.com/licensing/software-assurance/license-mobility.aspx</w:t>
        </w:r>
      </w:hyperlink>
      <w:r>
        <w:t>; e</w:t>
      </w:r>
    </w:p>
    <w:p w:rsidR="00077D78" w:rsidRDefault="00063D28" w:rsidP="00A74EF8">
      <w:pPr>
        <w:pStyle w:val="ProductList-Bullet"/>
        <w:numPr>
          <w:ilvl w:val="2"/>
          <w:numId w:val="45"/>
        </w:numPr>
      </w:pPr>
      <w:r>
        <w:t xml:space="preserve">Concluir e submeter o formulário de Validação de Mobilidade de Licenças com cada </w:t>
      </w:r>
      <w:r>
        <w:fldChar w:fldCharType="begin"/>
      </w:r>
      <w:r>
        <w:instrText xml:space="preserve"> AutoTextList   \s NoStyle \t " significa uma identidade identificada em http://www.microsoft.com/licensing/software-assurance/license-mobility.aspx e autorizada pela Microsoft para alojar software dos clientes em servidores partilhados." </w:instrText>
      </w:r>
      <w:r>
        <w:fldChar w:fldCharType="separate"/>
      </w:r>
      <w:r>
        <w:rPr>
          <w:color w:val="0563C1"/>
        </w:rPr>
        <w:t>Mobilidade de Licenças através de Parceiros de Software Assurance</w:t>
      </w:r>
      <w:r>
        <w:fldChar w:fldCharType="end"/>
      </w:r>
      <w:r>
        <w:t xml:space="preserve"> que executarão o respetivo software licenciado nos respetivos servidores partilhados.</w:t>
      </w:r>
    </w:p>
    <w:p w:rsidR="00077D78" w:rsidRDefault="00077D78">
      <w:pPr>
        <w:pStyle w:val="ProductList-SubSubClauseHeading"/>
      </w:pPr>
    </w:p>
    <w:p w:rsidR="00077D78" w:rsidRDefault="00063D28">
      <w:pPr>
        <w:pStyle w:val="ProductList-BodyIndented2"/>
      </w:pPr>
      <w:r>
        <w:t xml:space="preserve">O Cliente poderá mover o respetivo software licenciado de servidores partilhados de terceiros de novo para os respetivos </w:t>
      </w:r>
      <w:r>
        <w:fldChar w:fldCharType="begin"/>
      </w:r>
      <w:r>
        <w:instrText xml:space="preserve"> AutoTextList   \s NoStyle \t " significa um sistema de hardware físico que pode executar o software de servidor." </w:instrText>
      </w:r>
      <w:r>
        <w:fldChar w:fldCharType="separate"/>
      </w:r>
      <w:r>
        <w:rPr>
          <w:color w:val="0563C1"/>
        </w:rPr>
        <w:t>Servidores</w:t>
      </w:r>
      <w:r>
        <w:fldChar w:fldCharType="end"/>
      </w:r>
      <w:r>
        <w:t xml:space="preserve"> ou para outros servidores partilhados de terceiros, mas não a curto prazo (fora do período de 90 dias da última atribuição). O Cliente poderá também mover </w:t>
      </w:r>
      <w:r>
        <w:fldChar w:fldCharType="begin"/>
      </w:r>
      <w:r>
        <w:instrText xml:space="preserve"> AutoTextList   \s NoStyle \t "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 designa o direito de transferir, instalar, aceder e utilizar um Produto." </w:instrText>
      </w:r>
      <w:r>
        <w:fldChar w:fldCharType="separate"/>
      </w:r>
      <w:r>
        <w:rPr>
          <w:color w:val="0563C1"/>
        </w:rPr>
        <w:t>Licença</w:t>
      </w:r>
      <w:r>
        <w:fldChar w:fldCharType="end"/>
      </w:r>
      <w:r>
        <w:t xml:space="preserve"> de servidores partilhados de terceiros num </w:t>
      </w:r>
      <w:r>
        <w:fldChar w:fldCharType="begin"/>
      </w:r>
      <w:r>
        <w:instrText xml:space="preserve"> AutoTextList   \s NoStyle \t " significa um único centro de dados ou dois centros de dados, estando localizado fisicamente cada um em fusos horários não superiores a quatro horas de diferença...(Consulte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 significa um único centro de dados ou dois centros de dados, estando localizado fisicamente cada um em fusos horários não superiores a quatro horas de diferença...(Consulte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 significa um único centro de dados ou dois centros de dados, estando localizado fisicamente cada um em fusos horários não superiores a quatro horas de diferença...(Consulte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de terceiros partilhados sob a Mobilidade de Licenças através do SA:</w:t>
      </w:r>
    </w:p>
    <w:tbl>
      <w:tblPr>
        <w:tblStyle w:val="PURTable1"/>
        <w:tblW w:w="0" w:type="dxa"/>
        <w:tblLook w:val="04A0" w:firstRow="1" w:lastRow="0" w:firstColumn="1" w:lastColumn="0" w:noHBand="0" w:noVBand="1"/>
      </w:tblPr>
      <w:tblGrid>
        <w:gridCol w:w="2537"/>
        <w:gridCol w:w="2520"/>
        <w:gridCol w:w="2574"/>
        <w:gridCol w:w="2565"/>
      </w:tblGrid>
      <w:tr w:rsidR="00077D7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Modelo de Licenciamento</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Número Permitido de:</w:t>
            </w:r>
          </w:p>
          <w:p w:rsidR="00077D78" w:rsidRDefault="00063D28">
            <w:pPr>
              <w:pStyle w:val="ProductList-TableBody"/>
            </w:pPr>
            <w:r>
              <w:rPr>
                <w:color w:val="FFFFFF"/>
              </w:rPr>
              <w:t>OSEs ou Núcleos por Licença</w:t>
            </w:r>
          </w:p>
        </w:tc>
      </w:tr>
      <w:tr w:rsidR="00077D78">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1 OSE por licença</w:t>
            </w:r>
          </w:p>
        </w:tc>
      </w:tr>
      <w:tr w:rsidR="00077D78">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1 OSE por licença</w:t>
            </w:r>
          </w:p>
        </w:tc>
      </w:tr>
      <w:tr w:rsidR="00077D78">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Por Núcleo</w:t>
            </w:r>
          </w:p>
        </w:tc>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Um núcleo virtual (sujeito aos direitos de utilização de produto, incluindo o requisito de um mínimo de 4 núcleos por OSE)</w:t>
            </w:r>
          </w:p>
        </w:tc>
      </w:tr>
      <w:tr w:rsidR="00077D78">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Servidores de Gestão</w:t>
            </w:r>
          </w:p>
        </w:tc>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2 OSEs geridos por licença</w:t>
            </w:r>
          </w:p>
        </w:tc>
      </w:tr>
      <w:tr w:rsidR="00077D78">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Servidores de Gestão</w:t>
            </w:r>
          </w:p>
        </w:tc>
        <w:tc>
          <w:tcPr>
            <w:tcW w:w="29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8 OSEs geridos por licença</w:t>
            </w:r>
          </w:p>
        </w:tc>
      </w:tr>
    </w:tbl>
    <w:p w:rsidR="00077D78" w:rsidRDefault="00077D78">
      <w:pPr>
        <w:pStyle w:val="ProductList-BodyIndented2"/>
      </w:pPr>
    </w:p>
    <w:p w:rsidR="00077D78" w:rsidRDefault="00077D78">
      <w:pPr>
        <w:pStyle w:val="ProductList-BodyIndented2"/>
      </w:pPr>
    </w:p>
    <w:p w:rsidR="00077D78" w:rsidRDefault="00063D28">
      <w:pPr>
        <w:pStyle w:val="ProductList-ClauseHeading"/>
      </w:pPr>
      <w:bookmarkStart w:id="373" w:name="_Sec590"/>
      <w:r>
        <w:t>Servidores – Aplicações Alojadas Autónomas</w:t>
      </w:r>
      <w:bookmarkEnd w:id="373"/>
    </w:p>
    <w:p w:rsidR="00077D78" w:rsidRDefault="00063D28">
      <w:pPr>
        <w:pStyle w:val="ProductList-Body"/>
      </w:pPr>
      <w:r>
        <w:t>As Aplicações Alojadas Autónomas designam os Produtos para os quais os direitos de Alojamento Autónomo se aplicam.</w:t>
      </w:r>
    </w:p>
    <w:p w:rsidR="00077D78" w:rsidRDefault="00077D78">
      <w:pPr>
        <w:pStyle w:val="ProductList-Body"/>
      </w:pPr>
    </w:p>
    <w:p w:rsidR="00077D78" w:rsidRDefault="00063D28">
      <w:pPr>
        <w:pStyle w:val="ProductList-Body"/>
      </w:pPr>
      <w:r>
        <w:t>Sem prejuízo de qualquer indicação em contrário no contrato de licenciamento em volume do Cliente, incluindo os Termos de Produto, o Cliente pode executar cópias licenciadas de Aplicações Alojadas Autónomas que interajam direta ou indiretamente com o respetivo software de modo a criar uma solução unificada (“Solução Unificada”) e permitir que terceiros a utilizem, sujeito aos termos abaixo.</w:t>
      </w:r>
    </w:p>
    <w:p w:rsidR="00077D78" w:rsidRDefault="00077D78">
      <w:pPr>
        <w:pStyle w:val="ProductList-Body"/>
      </w:pPr>
    </w:p>
    <w:p w:rsidR="00077D78" w:rsidRDefault="00063D28">
      <w:pPr>
        <w:pStyle w:val="ProductList-SubClauseHeading"/>
      </w:pPr>
      <w:r>
        <w:t>Requisitos</w:t>
      </w:r>
    </w:p>
    <w:p w:rsidR="00077D78" w:rsidRDefault="00063D28">
      <w:pPr>
        <w:pStyle w:val="ProductList-BodyIndented"/>
      </w:pPr>
      <w:r>
        <w:t xml:space="preserve">O Cliente tem de ter as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da Microsoft solicitadas e manter a cobertura SA para:</w:t>
      </w:r>
    </w:p>
    <w:p w:rsidR="00077D78" w:rsidRDefault="00063D28" w:rsidP="00A74EF8">
      <w:pPr>
        <w:pStyle w:val="ProductList-Bullet"/>
        <w:numPr>
          <w:ilvl w:val="1"/>
          <w:numId w:val="46"/>
        </w:numPr>
      </w:pPr>
      <w:r>
        <w:t xml:space="preserve">as Aplicações Alojadas Autónomas executadas como parte da Solução Unificada; e </w:t>
      </w:r>
    </w:p>
    <w:p w:rsidR="00077D78" w:rsidRDefault="00063D28" w:rsidP="00A74EF8">
      <w:pPr>
        <w:pStyle w:val="ProductList-Bullet"/>
        <w:numPr>
          <w:ilvl w:val="1"/>
          <w:numId w:val="46"/>
        </w:numPr>
      </w:pPr>
      <w:r>
        <w:t xml:space="preserve">todas as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 (consulte a secção Definições do Glossário).</w:t>
      </w:r>
    </w:p>
    <w:p w:rsidR="00077D78" w:rsidRDefault="00077D78">
      <w:pPr>
        <w:pStyle w:val="ProductList-BodyIndented"/>
      </w:pPr>
    </w:p>
    <w:p w:rsidR="00077D78" w:rsidRDefault="00063D28">
      <w:pPr>
        <w:pStyle w:val="ProductList-BodyIndented"/>
      </w:pPr>
      <w:r>
        <w:t xml:space="preserve">Todo o software Microsoft utilizado para criar e fornecer a Solução Unificada tem de: </w:t>
      </w:r>
    </w:p>
    <w:p w:rsidR="00077D78" w:rsidRDefault="00063D28" w:rsidP="00A74EF8">
      <w:pPr>
        <w:pStyle w:val="ProductList-Bullet"/>
        <w:numPr>
          <w:ilvl w:val="1"/>
          <w:numId w:val="47"/>
        </w:numPr>
      </w:pPr>
      <w:r>
        <w:t xml:space="preserve">ser licenciado através de um programa de Licenciamento em Volume; e </w:t>
      </w:r>
    </w:p>
    <w:p w:rsidR="00077D78" w:rsidRDefault="00063D28" w:rsidP="00A74EF8">
      <w:pPr>
        <w:pStyle w:val="ProductList-Bullet"/>
        <w:numPr>
          <w:ilvl w:val="1"/>
          <w:numId w:val="47"/>
        </w:numPr>
      </w:pPr>
      <w:r>
        <w:t xml:space="preserve">ser elegível para o </w:t>
      </w:r>
      <w:r>
        <w:fldChar w:fldCharType="begin"/>
      </w:r>
      <w:r>
        <w:instrText xml:space="preserve"> AutoTextList   \s NoStyle \t ":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w:t>
      </w:r>
    </w:p>
    <w:p w:rsidR="00077D78" w:rsidRDefault="00077D78">
      <w:pPr>
        <w:pStyle w:val="ProductList-BodyIndented"/>
      </w:pPr>
    </w:p>
    <w:p w:rsidR="00077D78" w:rsidRDefault="00063D28">
      <w:pPr>
        <w:pStyle w:val="ProductList-BodyIndented"/>
      </w:pPr>
      <w:r>
        <w:t>O software do Cliente tem de:</w:t>
      </w:r>
    </w:p>
    <w:p w:rsidR="00077D78" w:rsidRDefault="00063D28" w:rsidP="00A74EF8">
      <w:pPr>
        <w:pStyle w:val="ProductList-Bullet"/>
        <w:numPr>
          <w:ilvl w:val="1"/>
          <w:numId w:val="48"/>
        </w:numPr>
      </w:pPr>
      <w:r>
        <w:t xml:space="preserve">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 </w:t>
      </w:r>
    </w:p>
    <w:p w:rsidR="00077D78" w:rsidRDefault="00063D28" w:rsidP="00A74EF8">
      <w:pPr>
        <w:pStyle w:val="ProductList-Bullet"/>
        <w:numPr>
          <w:ilvl w:val="1"/>
          <w:numId w:val="48"/>
        </w:numPr>
      </w:pPr>
      <w:r>
        <w:t xml:space="preserve">ser o serviço e/ou aplicação principal da Solução Unificada e não pode permitir o acesso direto às Aplicações Alojadas Autónomas por qualquer utilizador final da Solução Unificada; </w:t>
      </w:r>
    </w:p>
    <w:p w:rsidR="00077D78" w:rsidRDefault="00063D28" w:rsidP="00A74EF8">
      <w:pPr>
        <w:pStyle w:val="ProductList-Bullet"/>
        <w:numPr>
          <w:ilvl w:val="1"/>
          <w:numId w:val="48"/>
        </w:numPr>
      </w:pPr>
      <w:r>
        <w:t>ser fornecido a utilizadores finais pela Internet, uma rede telefónica ou uma rede privada de servidores dedicados fisicamente ao Cliente e sob o controlo diário do Cliente ou uma entidade de terceiros que não o utilizador final da Solução Unificada (a Solução Unificada não poderá ser carregada no dispositivo do utilizador final); e</w:t>
      </w:r>
    </w:p>
    <w:p w:rsidR="00077D78" w:rsidRDefault="00063D28" w:rsidP="00A74EF8">
      <w:pPr>
        <w:pStyle w:val="ProductList-Bullet"/>
        <w:numPr>
          <w:ilvl w:val="1"/>
          <w:numId w:val="48"/>
        </w:numPr>
      </w:pPr>
      <w:r>
        <w:t>ser da propriedade, e não licenciado, salvo se o respetivo software incluir software de terceiros não substantivo incorporado ou que funcione em suporte, no respetivo software.</w:t>
      </w:r>
    </w:p>
    <w:p w:rsidR="00077D78" w:rsidRDefault="00077D78">
      <w:pPr>
        <w:pStyle w:val="ProductList-BodyIndented"/>
      </w:pPr>
    </w:p>
    <w:p w:rsidR="00077D78" w:rsidRDefault="00063D28">
      <w:pPr>
        <w:pStyle w:val="ProductList-BodyIndented"/>
      </w:pPr>
      <w:r>
        <w:t xml:space="preserve">Todas as utilizações das Aplicações Alojadas Autónomas permanecem reguladas pelos </w:t>
      </w:r>
      <w:r>
        <w:fldChar w:fldCharType="begin"/>
      </w:r>
      <w:r>
        <w:instrText xml:space="preserve"> AutoTextList   \s NoStyle \t ":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rsidR="00077D78" w:rsidRDefault="00077D78">
      <w:pPr>
        <w:pStyle w:val="PURBreadcrumb"/>
      </w:pPr>
    </w:p>
    <w:p w:rsidR="00077D78" w:rsidRDefault="00063D28">
      <w:pPr>
        <w:pStyle w:val="ProductList-SectionHeading"/>
        <w:pageBreakBefore/>
      </w:pPr>
      <w:bookmarkStart w:id="374" w:name="_Sec562"/>
      <w:bookmarkEnd w:id="350"/>
      <w:r>
        <w:t>Apêndice C – Serviços Profissionais</w:t>
      </w:r>
      <w:r>
        <w:fldChar w:fldCharType="begin"/>
      </w:r>
      <w:r>
        <w:instrText xml:space="preserve"> TC "</w:instrText>
      </w:r>
      <w:bookmarkStart w:id="375" w:name="_Toc426101837"/>
      <w:r>
        <w:instrText>Apêndice C – Serviços Profissionais</w:instrText>
      </w:r>
      <w:bookmarkEnd w:id="375"/>
      <w:r>
        <w:instrText>" \l 1</w:instrText>
      </w:r>
      <w:r>
        <w:fldChar w:fldCharType="end"/>
      </w:r>
    </w:p>
    <w:p w:rsidR="00077D78" w:rsidRDefault="00063D28">
      <w:pPr>
        <w:pStyle w:val="ProductList-Body"/>
      </w:pPr>
      <w:r>
        <w:t>Os Serviços Profissionais disponíveis através do Licenciamento em Volume da Microsoft são descritos abaixo.</w:t>
      </w:r>
    </w:p>
    <w:p w:rsidR="00077D78" w:rsidRDefault="00063D28">
      <w:pPr>
        <w:pStyle w:val="ProductList-Offering1Heading"/>
      </w:pPr>
      <w:bookmarkStart w:id="376" w:name="_Sec565"/>
      <w:r>
        <w:t>Ofertas de Suporte Microsoft Premier</w:t>
      </w:r>
      <w:bookmarkEnd w:id="376"/>
      <w:r>
        <w:fldChar w:fldCharType="begin"/>
      </w:r>
      <w:r>
        <w:instrText xml:space="preserve"> TC "</w:instrText>
      </w:r>
      <w:bookmarkStart w:id="377" w:name="_Toc426101838"/>
      <w:r>
        <w:instrText>Ofertas de Suporte Microsoft Premier</w:instrText>
      </w:r>
      <w:bookmarkEnd w:id="377"/>
      <w:r>
        <w:instrText>" \l 2</w:instrText>
      </w:r>
      <w:r>
        <w:fldChar w:fldCharType="end"/>
      </w:r>
    </w:p>
    <w:tbl>
      <w:tblPr>
        <w:tblStyle w:val="PURTable"/>
        <w:tblW w:w="0" w:type="dxa"/>
        <w:tblLook w:val="04A0" w:firstRow="1" w:lastRow="0" w:firstColumn="1" w:lastColumn="0" w:noHBand="0" w:noVBand="1"/>
      </w:tblPr>
      <w:tblGrid>
        <w:gridCol w:w="3661"/>
        <w:gridCol w:w="1796"/>
        <w:gridCol w:w="1858"/>
        <w:gridCol w:w="1805"/>
        <w:gridCol w:w="1796"/>
      </w:tblGrid>
      <w:tr w:rsidR="00077D7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jc w:val="center"/>
            </w:pPr>
            <w:r>
              <w:rPr>
                <w:color w:val="FFFFFF"/>
              </w:rPr>
              <w:t>Premier Plus</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Mensal</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Até 10 horas</w:t>
            </w:r>
          </w:p>
          <w:p w:rsidR="00077D78" w:rsidRDefault="00063D28">
            <w:pPr>
              <w:pStyle w:val="ProductList-TableBody"/>
            </w:pPr>
            <w:r>
              <w:t>+1 Verificação do Funcionamento</w:t>
            </w:r>
          </w:p>
          <w:p w:rsidR="00077D78" w:rsidRDefault="00063D28">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Até 120 horas</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Até 160 horas</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 xml:space="preserve">Até </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Até 80 horas</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Até 140 horas</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jc w:val="center"/>
            </w:pPr>
            <w:r>
              <w:t>X</w:t>
            </w:r>
          </w:p>
        </w:tc>
      </w:tr>
      <w:tr w:rsidR="00077D78">
        <w:tc>
          <w:tcPr>
            <w:tcW w:w="404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Pacotes de 20</w:t>
            </w:r>
          </w:p>
        </w:tc>
      </w:tr>
    </w:tbl>
    <w:p w:rsidR="00077D78" w:rsidRDefault="00063D28">
      <w:pPr>
        <w:pStyle w:val="ProductList-Body"/>
      </w:pPr>
      <w:r>
        <w:rPr>
          <w:vertAlign w:val="superscript"/>
        </w:rPr>
        <w:t xml:space="preserve">1 </w:t>
      </w:r>
      <w:r>
        <w:rPr>
          <w:i/>
        </w:rPr>
        <w:t>O Horário Comercial é definido localmente.</w:t>
      </w:r>
    </w:p>
    <w:p w:rsidR="00077D78" w:rsidRDefault="00077D78">
      <w:pPr>
        <w:pStyle w:val="ProductList-Body"/>
      </w:pPr>
    </w:p>
    <w:tbl>
      <w:tblPr>
        <w:tblStyle w:val="PURTable"/>
        <w:tblW w:w="0" w:type="dxa"/>
        <w:tblLook w:val="04A0" w:firstRow="1" w:lastRow="0" w:firstColumn="1" w:lastColumn="0" w:noHBand="0" w:noVBand="1"/>
      </w:tblPr>
      <w:tblGrid>
        <w:gridCol w:w="2720"/>
        <w:gridCol w:w="2756"/>
        <w:gridCol w:w="2721"/>
        <w:gridCol w:w="2719"/>
      </w:tblGrid>
      <w:tr w:rsidR="00077D7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Resposta Esperada do Cliente</w:t>
            </w:r>
          </w:p>
        </w:tc>
      </w:tr>
      <w:tr w:rsidR="00077D78">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 xml:space="preserve">Impacto empresarial catastrófico: </w:t>
            </w:r>
          </w:p>
          <w:p w:rsidR="00077D78" w:rsidRDefault="00063D28">
            <w:pPr>
              <w:pStyle w:val="ProductList-TableBody"/>
            </w:pPr>
            <w:r>
              <w:t>Perda total de um processo empresarial principal (missão crítica) e o trabalho não pode continuar, em termos razoáveis</w:t>
            </w:r>
          </w:p>
          <w:p w:rsidR="00077D78" w:rsidRDefault="00063D28">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1.º telefonema de resposta no prazo de uma hora ou menos</w:t>
            </w:r>
          </w:p>
          <w:p w:rsidR="00077D78" w:rsidRDefault="00063D28">
            <w:pPr>
              <w:pStyle w:val="ProductList-TableBody"/>
            </w:pPr>
            <w:r>
              <w:t>Recursos da Microsoft nas instalações do cliente, assim que possível.</w:t>
            </w:r>
          </w:p>
          <w:p w:rsidR="00077D78" w:rsidRDefault="00063D28">
            <w:pPr>
              <w:pStyle w:val="ProductList-TableBody"/>
            </w:pPr>
            <w:r>
              <w:t>Esforço contínuo numa base 24x7</w:t>
            </w:r>
          </w:p>
          <w:p w:rsidR="00077D78" w:rsidRDefault="00063D28">
            <w:pPr>
              <w:pStyle w:val="ProductList-TableBody"/>
            </w:pPr>
            <w:r>
              <w:t>Escalamento Rápido na Microsoft para equipas de Produto</w:t>
            </w:r>
          </w:p>
          <w:p w:rsidR="00077D78" w:rsidRDefault="00063D28">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 xml:space="preserve">Notificação dos Executivos Seniores do Cliente </w:t>
            </w:r>
          </w:p>
          <w:p w:rsidR="00077D78" w:rsidRDefault="00063D28">
            <w:pPr>
              <w:pStyle w:val="ProductList-TableBody"/>
            </w:pPr>
            <w:r>
              <w:t>Alocação de recursos adequados para manter um esforço contínuo numa base 24x7</w:t>
            </w:r>
            <w:r>
              <w:rPr>
                <w:vertAlign w:val="superscript"/>
              </w:rPr>
              <w:t>2</w:t>
            </w:r>
          </w:p>
          <w:p w:rsidR="00077D78" w:rsidRDefault="00063D28">
            <w:pPr>
              <w:pStyle w:val="ProductList-TableBody"/>
            </w:pPr>
            <w:r>
              <w:t>Acesso e resposta rápidos da autoridade de controlo de alterações</w:t>
            </w:r>
          </w:p>
        </w:tc>
      </w:tr>
      <w:tr w:rsidR="00077D78">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 xml:space="preserve">Impacto empresarial crítico: </w:t>
            </w:r>
          </w:p>
          <w:p w:rsidR="00077D78" w:rsidRDefault="00063D28">
            <w:pPr>
              <w:pStyle w:val="ProductList-TableBody"/>
            </w:pPr>
            <w:r>
              <w:t>Perda ou degradação significativa dos serviços</w:t>
            </w:r>
          </w:p>
          <w:p w:rsidR="00077D78" w:rsidRDefault="00063D28">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1.º telefonema de resposta no prazo de uma hora ou menos</w:t>
            </w:r>
          </w:p>
          <w:p w:rsidR="00077D78" w:rsidRDefault="00063D28">
            <w:pPr>
              <w:pStyle w:val="ProductList-TableBody"/>
            </w:pPr>
            <w:r>
              <w:t>Recursos da Microsoft nas instalações do Cliente, conforme necessário.</w:t>
            </w:r>
          </w:p>
          <w:p w:rsidR="00077D78" w:rsidRDefault="00063D28">
            <w:pPr>
              <w:pStyle w:val="ProductList-TableBody"/>
            </w:pPr>
            <w:r>
              <w:t>Esforço contínuo numa base 24x7</w:t>
            </w:r>
          </w:p>
          <w:p w:rsidR="00077D78" w:rsidRDefault="00063D28">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Alocação de recursos adequados para manter um esforço contínuo numa base 24x7</w:t>
            </w:r>
            <w:r>
              <w:rPr>
                <w:vertAlign w:val="superscript"/>
              </w:rPr>
              <w:t>2</w:t>
            </w:r>
          </w:p>
          <w:p w:rsidR="00077D78" w:rsidRDefault="00063D28">
            <w:pPr>
              <w:pStyle w:val="ProductList-TableBody"/>
            </w:pPr>
            <w:r>
              <w:t>Acesso e resposta rápidos da autoridade de controlo de alterações</w:t>
            </w:r>
          </w:p>
          <w:p w:rsidR="00077D78" w:rsidRDefault="00063D28">
            <w:pPr>
              <w:pStyle w:val="ProductList-TableBody"/>
            </w:pPr>
            <w:r>
              <w:t>Notificação à gestão</w:t>
            </w:r>
          </w:p>
        </w:tc>
      </w:tr>
      <w:tr w:rsidR="00077D78">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B.Submissão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 xml:space="preserve">Impacto empresarial moderado: </w:t>
            </w:r>
          </w:p>
          <w:p w:rsidR="00077D78" w:rsidRDefault="00063D28">
            <w:pPr>
              <w:pStyle w:val="ProductList-TableBody"/>
            </w:pPr>
            <w:r>
              <w:t>Perda ou degradação moderada dos serviços mas o trabalho pode prosseguir em termos razoáveis de modo comprometido.</w:t>
            </w:r>
          </w:p>
          <w:p w:rsidR="00077D78" w:rsidRDefault="00063D28">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1.º telefonema de resposta no prazo de 2 horas ou menos</w:t>
            </w:r>
          </w:p>
          <w:p w:rsidR="00077D78" w:rsidRDefault="00063D28">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Alocação de recursos adequados para manter um esforço contínuo durante as Horas de Expediente1</w:t>
            </w:r>
          </w:p>
          <w:p w:rsidR="00077D78" w:rsidRDefault="00063D28">
            <w:pPr>
              <w:pStyle w:val="ProductList-TableBody"/>
            </w:pPr>
            <w:r>
              <w:t>Acesso e resposta da autoridade de controlo de alterações no prazo de 4 Horas de Expediente</w:t>
            </w:r>
            <w:r>
              <w:rPr>
                <w:vertAlign w:val="superscript"/>
              </w:rPr>
              <w:t>1</w:t>
            </w:r>
          </w:p>
        </w:tc>
      </w:tr>
      <w:tr w:rsidR="00077D78">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 xml:space="preserve">Impacto empresarial mínimo: </w:t>
            </w:r>
          </w:p>
          <w:p w:rsidR="00077D78" w:rsidRDefault="00063D28">
            <w:pPr>
              <w:pStyle w:val="ProductList-TableBody"/>
            </w:pPr>
            <w:r>
              <w:t>Funciona, essencialmente, sem impedimentos ou com impedimentos menores aos serviços.</w:t>
            </w:r>
          </w:p>
          <w:p w:rsidR="00077D78" w:rsidRDefault="00063D28">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1.º telefonema de resposta no prazo de 4 horas ou menos</w:t>
            </w:r>
          </w:p>
          <w:p w:rsidR="00077D78" w:rsidRDefault="00063D28">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Informação precisa da pessoa de contacto para o caso específico</w:t>
            </w:r>
          </w:p>
          <w:p w:rsidR="00077D78" w:rsidRDefault="00063D28">
            <w:pPr>
              <w:pStyle w:val="ProductList-TableBody"/>
            </w:pPr>
            <w:r>
              <w:t>Resposta no prazo de 24 horas</w:t>
            </w:r>
          </w:p>
        </w:tc>
      </w:tr>
    </w:tbl>
    <w:p w:rsidR="00077D78" w:rsidRDefault="00063D28">
      <w:pPr>
        <w:pStyle w:val="ProductList-Body"/>
      </w:pPr>
      <w:r>
        <w:rPr>
          <w:vertAlign w:val="superscript"/>
        </w:rPr>
        <w:t>1</w:t>
      </w:r>
      <w:r>
        <w:rPr>
          <w:i/>
        </w:rPr>
        <w:t>O Horário Comercial é definido localmente.</w:t>
      </w:r>
    </w:p>
    <w:p w:rsidR="00077D78" w:rsidRDefault="00063D28">
      <w:pPr>
        <w:pStyle w:val="ProductList-Body"/>
      </w:pPr>
      <w:r>
        <w:rPr>
          <w:vertAlign w:val="superscript"/>
        </w:rPr>
        <w:t>2</w:t>
      </w:r>
      <w:r>
        <w:rPr>
          <w:i/>
        </w:rPr>
        <w:t>Microsoft pode necessitar de mudar o nível de gravidade para um anterior se o Cliente não puder fornecer recursos adequados ou respostas para permitir que a Microsoft continue com os esforços no sentido da resolução do problema.</w:t>
      </w:r>
    </w:p>
    <w:p w:rsidR="00077D78" w:rsidRDefault="00077D78">
      <w:pPr>
        <w:pStyle w:val="ProductList-Body"/>
      </w:pPr>
    </w:p>
    <w:p w:rsidR="00077D78" w:rsidRDefault="00063D28">
      <w:pPr>
        <w:pStyle w:val="ProductList-ClauseHeading"/>
      </w:pPr>
      <w:r>
        <w:t>Regras Comerciais Associadas</w:t>
      </w:r>
    </w:p>
    <w:p w:rsidR="00077D78" w:rsidRDefault="00063D28">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rsidR="00077D78" w:rsidRDefault="00063D28">
      <w:pPr>
        <w:pStyle w:val="ProductList-Offering1Heading"/>
      </w:pPr>
      <w:bookmarkStart w:id="378" w:name="_Sec566"/>
      <w:r>
        <w:t>Ofertas do Programa de Estratégia Empresarial da Microsoft</w:t>
      </w:r>
      <w:bookmarkEnd w:id="378"/>
      <w:r>
        <w:fldChar w:fldCharType="begin"/>
      </w:r>
      <w:r>
        <w:instrText xml:space="preserve"> TC "</w:instrText>
      </w:r>
      <w:bookmarkStart w:id="379" w:name="_Toc426101839"/>
      <w:r>
        <w:instrText>Ofertas do Programa de Estratégia Empresarial da Microsoft</w:instrText>
      </w:r>
      <w:bookmarkEnd w:id="379"/>
      <w:r>
        <w:instrText>" \l 2</w:instrText>
      </w:r>
      <w:r>
        <w:fldChar w:fldCharType="end"/>
      </w:r>
    </w:p>
    <w:p w:rsidR="00077D78" w:rsidRDefault="00063D28">
      <w:pPr>
        <w:pStyle w:val="ProductList-Body"/>
      </w:pPr>
      <w:r>
        <w:t>As ofertas do Programa de Estratégia Empresarial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13"/>
        <w:gridCol w:w="2761"/>
        <w:gridCol w:w="2721"/>
        <w:gridCol w:w="2721"/>
      </w:tblGrid>
      <w:tr w:rsidR="00077D7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Estabelecimento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Fundação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Portefólio de Estratégia Empresarial</w:t>
            </w:r>
          </w:p>
        </w:tc>
      </w:tr>
      <w:tr w:rsidR="00077D78">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9RO-xxxx</w:t>
            </w:r>
          </w:p>
        </w:tc>
      </w:tr>
      <w:tr w:rsidR="00077D78">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 xml:space="preserve">Agregação de até 400 horas de um Arquiteto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 xml:space="preserve">Agregação de até 800 horas de um Arquiteto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 xml:space="preserve">Agregação de até 1600 horas de um Arquiteto da Microsoft e da Equipa de Prestação de Serviços Empresariais </w:t>
            </w:r>
          </w:p>
        </w:tc>
      </w:tr>
      <w:tr w:rsidR="00077D78">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pPr>
          </w:p>
        </w:tc>
      </w:tr>
      <w:tr w:rsidR="00077D78">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Rede de Estratégia Empresarial</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pPr>
          </w:p>
        </w:tc>
      </w:tr>
      <w:tr w:rsidR="00077D78">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Biblioteca de Recursos de Estratégia Empresarial</w:t>
            </w:r>
          </w:p>
        </w:tc>
        <w:tc>
          <w:tcPr>
            <w:tcW w:w="30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7D78" w:rsidRDefault="00077D78">
            <w:pPr>
              <w:pStyle w:val="ProductList-TableBody"/>
            </w:pPr>
          </w:p>
        </w:tc>
      </w:tr>
      <w:tr w:rsidR="00077D78">
        <w:tc>
          <w:tcPr>
            <w:tcW w:w="306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Capacitação da Estratégia Empresarial (Família de Produtos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200 horas (podem ser adicionadas a qualquer uma das ofertas acima)</w:t>
            </w:r>
          </w:p>
        </w:tc>
      </w:tr>
    </w:tbl>
    <w:p w:rsidR="00077D78" w:rsidRDefault="00077D78">
      <w:pPr>
        <w:pStyle w:val="ProductList-Body"/>
      </w:pPr>
    </w:p>
    <w:p w:rsidR="00077D78" w:rsidRDefault="00063D28">
      <w:pPr>
        <w:pStyle w:val="ProductList-ClauseHeading"/>
      </w:pPr>
      <w:r>
        <w:t>Módulos de Serviços de Estratégia Empresarial</w:t>
      </w:r>
    </w:p>
    <w:p w:rsidR="00077D78" w:rsidRDefault="00063D28">
      <w:pPr>
        <w:pStyle w:val="ProductList-Body"/>
      </w:pPr>
      <w:r>
        <w:t>O compromisso de Estratégia Empresarial inclui um ou mais módulos de serviços de Estratégia Empresarial, tal como documentado no Plano de Prestação de Serviços.</w:t>
      </w:r>
    </w:p>
    <w:p w:rsidR="00077D78" w:rsidRDefault="00077D78">
      <w:pPr>
        <w:pStyle w:val="ProductList-Body"/>
      </w:pPr>
    </w:p>
    <w:p w:rsidR="00077D78" w:rsidRDefault="00063D28">
      <w:pPr>
        <w:pStyle w:val="ProductList-ClauseHeading"/>
      </w:pPr>
      <w:r>
        <w:t>Serviços Fora do Âmbito</w:t>
      </w:r>
    </w:p>
    <w:p w:rsidR="00077D78" w:rsidRDefault="00063D28">
      <w:pPr>
        <w:pStyle w:val="ProductList-Body"/>
      </w:pPr>
      <w:r>
        <w:t>Os Serviços Profissionais num Programa de Estratégia Empresarial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rsidR="00077D78" w:rsidRDefault="00077D78">
      <w:pPr>
        <w:pStyle w:val="ProductList-Body"/>
      </w:pPr>
    </w:p>
    <w:p w:rsidR="00077D78" w:rsidRDefault="00063D28">
      <w:pPr>
        <w:pStyle w:val="ProductList-ClauseHeading"/>
      </w:pPr>
      <w:r>
        <w:t>Responsabilidades do Cliente</w:t>
      </w:r>
    </w:p>
    <w:p w:rsidR="00077D78" w:rsidRDefault="00063D28">
      <w:pPr>
        <w:pStyle w:val="ProductList-Body"/>
      </w:pPr>
      <w:r>
        <w:t>O Cliente concorda em cooperar com a Microsoft como parte do Programa de Estratégia Empresarial,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077D78" w:rsidRDefault="00063D28">
      <w:pPr>
        <w:pStyle w:val="ProductList-Offering1Heading"/>
      </w:pPr>
      <w:bookmarkStart w:id="380" w:name="_Sec567"/>
      <w:r>
        <w:t>Ofertas de Acelerador de Produtividade de Vendas</w:t>
      </w:r>
      <w:bookmarkEnd w:id="380"/>
      <w:r>
        <w:fldChar w:fldCharType="begin"/>
      </w:r>
      <w:r>
        <w:instrText xml:space="preserve"> TC "</w:instrText>
      </w:r>
      <w:bookmarkStart w:id="381" w:name="_Toc426101840"/>
      <w:r>
        <w:instrText>Ofertas de Acelerador de Produtividade de Vendas</w:instrText>
      </w:r>
      <w:bookmarkEnd w:id="381"/>
      <w:r>
        <w:instrText>" \l 2</w:instrText>
      </w:r>
      <w:r>
        <w:fldChar w:fldCharType="end"/>
      </w:r>
    </w:p>
    <w:p w:rsidR="00077D78" w:rsidRDefault="00063D28">
      <w:pPr>
        <w:pStyle w:val="ProductList-ClauseHeading"/>
      </w:pPr>
      <w:r>
        <w:t>Descrição Geral do Acelerador de Produtividade de Vendas</w:t>
      </w:r>
    </w:p>
    <w:p w:rsidR="00077D78" w:rsidRDefault="00063D28">
      <w:pPr>
        <w:pStyle w:val="ProductList-Body"/>
      </w:pPr>
      <w:r>
        <w:t>O Acelerador de Produtividade de Vendas é um serviço fornecido pelos Serviços da Microsoft num período de quatro (4) semanas de modo a fornecer uma implementação de âmbito fixo do Microsoft Dynamics CRM Online.</w:t>
      </w:r>
    </w:p>
    <w:p w:rsidR="00077D78" w:rsidRDefault="00077D78">
      <w:pPr>
        <w:pStyle w:val="ProductList-Body"/>
      </w:pPr>
    </w:p>
    <w:p w:rsidR="00077D78" w:rsidRDefault="00063D28">
      <w:pPr>
        <w:pStyle w:val="ProductList-Body"/>
      </w:pPr>
      <w:r>
        <w:t>O Acelerador de Produtividade de Vendas inclui os seguintes componentes distribuíveis de serviços:</w:t>
      </w:r>
    </w:p>
    <w:p w:rsidR="00077D78" w:rsidRDefault="00063D28" w:rsidP="00A74EF8">
      <w:pPr>
        <w:pStyle w:val="ProductList-Bullet"/>
        <w:numPr>
          <w:ilvl w:val="0"/>
          <w:numId w:val="49"/>
        </w:numPr>
      </w:pPr>
      <w:r>
        <w:rPr>
          <w:b/>
          <w:color w:val="00188F"/>
        </w:rPr>
        <w:t>Plano da Prestação de Serviços</w:t>
      </w:r>
      <w:r>
        <w:t xml:space="preserve">: criado por um Consultor da Microsoft para responder aos objetivos comerciais do cliente. </w:t>
      </w:r>
    </w:p>
    <w:p w:rsidR="00077D78" w:rsidRDefault="00063D28" w:rsidP="00A74EF8">
      <w:pPr>
        <w:pStyle w:val="ProductList-Bullet"/>
        <w:numPr>
          <w:ilvl w:val="0"/>
          <w:numId w:val="49"/>
        </w:numPr>
      </w:pPr>
      <w:r>
        <w:rPr>
          <w:b/>
          <w:color w:val="00188F"/>
        </w:rPr>
        <w:t>Workshops</w:t>
      </w:r>
      <w:r>
        <w:t xml:space="preserve">: dedicados a uma duração total de dezasseis (16) horas: </w:t>
      </w:r>
    </w:p>
    <w:p w:rsidR="00077D78" w:rsidRDefault="00063D28" w:rsidP="00A74EF8">
      <w:pPr>
        <w:pStyle w:val="ProductList-Bullet"/>
        <w:numPr>
          <w:ilvl w:val="1"/>
          <w:numId w:val="49"/>
        </w:numPr>
      </w:pPr>
      <w:r>
        <w:t>Até dois (2) workshops de deteção, para explorar e definir casos de utilização chave e requisitos comerciais, conforme fornecido pelo Cliente, para definições de configuração;</w:t>
      </w:r>
    </w:p>
    <w:p w:rsidR="00077D78" w:rsidRDefault="00063D28" w:rsidP="00A74EF8">
      <w:pPr>
        <w:pStyle w:val="ProductList-Bullet"/>
        <w:numPr>
          <w:ilvl w:val="1"/>
          <w:numId w:val="49"/>
        </w:numPr>
      </w:pPr>
      <w:r>
        <w:t>Até quatro (4) workshops de revisão de conceção durante a fase de Compilação.</w:t>
      </w:r>
    </w:p>
    <w:p w:rsidR="00077D78" w:rsidRDefault="00063D28" w:rsidP="00A74EF8">
      <w:pPr>
        <w:pStyle w:val="ProductList-Bullet"/>
        <w:numPr>
          <w:ilvl w:val="0"/>
          <w:numId w:val="49"/>
        </w:numPr>
      </w:pPr>
      <w:r>
        <w:rPr>
          <w:b/>
          <w:color w:val="00188F"/>
        </w:rPr>
        <w:t>Relatórios</w:t>
      </w:r>
      <w:r>
        <w:t xml:space="preserve">: Um (1) dashboard nativo do Microsoft Dynamics CRM Online com um máximo de quatro (4) componentes nativos e dois (2) Relatórios Excel Power View utilizando o Power BI Pro5 configurado para um máximo de dois (2). Os relatórios apresentam até dois (2) gráficos interativos por entidade com dados fornecidos pelo Microsoft Dynamics CRM Online. </w:t>
      </w:r>
    </w:p>
    <w:p w:rsidR="00077D78" w:rsidRDefault="00063D28" w:rsidP="00A74EF8">
      <w:pPr>
        <w:pStyle w:val="ProductList-Bullet"/>
        <w:numPr>
          <w:ilvl w:val="0"/>
          <w:numId w:val="49"/>
        </w:numPr>
      </w:pPr>
      <w:r>
        <w:rPr>
          <w:b/>
          <w:color w:val="00188F"/>
        </w:rPr>
        <w:t>Configuração</w:t>
      </w:r>
      <w:r>
        <w:t xml:space="preserve">: O Microsoft Dynamics CRM Online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CRM Online. </w:t>
      </w:r>
    </w:p>
    <w:p w:rsidR="00077D78" w:rsidRDefault="00063D28" w:rsidP="00A74EF8">
      <w:pPr>
        <w:pStyle w:val="ProductList-Bullet"/>
        <w:numPr>
          <w:ilvl w:val="0"/>
          <w:numId w:val="49"/>
        </w:numPr>
      </w:pPr>
      <w:r>
        <w:rPr>
          <w:b/>
          <w:color w:val="00188F"/>
        </w:rPr>
        <w:t>Testes</w:t>
      </w:r>
      <w:r>
        <w:t xml:space="preserve">: dedicados a um máximo de vinte seis (26) horas até dois (2) testes (por exemplo, Teste do Sistema e UAT). </w:t>
      </w:r>
    </w:p>
    <w:p w:rsidR="00077D78" w:rsidRDefault="00063D28" w:rsidP="00A74EF8">
      <w:pPr>
        <w:pStyle w:val="ProductList-Bullet"/>
        <w:numPr>
          <w:ilvl w:val="0"/>
          <w:numId w:val="49"/>
        </w:numPr>
      </w:pPr>
      <w:r>
        <w:rPr>
          <w:b/>
          <w:color w:val="00188F"/>
        </w:rPr>
        <w:t>Formação e Partilha de Conhecimentos</w:t>
      </w:r>
      <w:r>
        <w:t xml:space="preserve">: Fornece uma (1) formação orientada por produto para os utilizadores do Cliente, para um total de quatro (4) horas. </w:t>
      </w:r>
    </w:p>
    <w:p w:rsidR="00077D78" w:rsidRDefault="00063D28" w:rsidP="00A74EF8">
      <w:pPr>
        <w:pStyle w:val="ProductList-Bullet"/>
        <w:numPr>
          <w:ilvl w:val="0"/>
          <w:numId w:val="49"/>
        </w:numPr>
      </w:pPr>
      <w:r>
        <w:rPr>
          <w:b/>
          <w:color w:val="00188F"/>
        </w:rPr>
        <w:t>Suporte de Implementação</w:t>
      </w:r>
      <w:r>
        <w:t>: Fornece até quarenta (40) horas de implementação e um suporte inicial (4 semanas) sujeito ao âmbito e requisitos do projeto pré-determinados.</w:t>
      </w:r>
    </w:p>
    <w:p w:rsidR="00077D78" w:rsidRDefault="00077D78">
      <w:pPr>
        <w:pStyle w:val="ProductList-Body"/>
      </w:pPr>
    </w:p>
    <w:p w:rsidR="00077D78" w:rsidRDefault="00063D28">
      <w:pPr>
        <w:pStyle w:val="ProductList-ClauseHeading"/>
      </w:pPr>
      <w:r>
        <w:t>Responsabilidades do Cliente</w:t>
      </w:r>
    </w:p>
    <w:p w:rsidR="00077D78" w:rsidRDefault="00063D28">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077D78" w:rsidRDefault="00063D28">
      <w:pPr>
        <w:pStyle w:val="ProductList-SectionHeading"/>
        <w:pageBreakBefore/>
      </w:pPr>
      <w:bookmarkStart w:id="382" w:name="_Sec563"/>
      <w:bookmarkEnd w:id="374"/>
      <w:r>
        <w:t>Apêndice D – Termos Suplementares do Contrato do Programa</w:t>
      </w:r>
      <w:r>
        <w:fldChar w:fldCharType="begin"/>
      </w:r>
      <w:r>
        <w:instrText xml:space="preserve"> TC "</w:instrText>
      </w:r>
      <w:bookmarkStart w:id="383" w:name="_Toc426101841"/>
      <w:r>
        <w:instrText>Apêndice D – Termos Suplementares do Contrato do Programa</w:instrText>
      </w:r>
      <w:bookmarkEnd w:id="383"/>
      <w:r>
        <w:instrText>" \l 1</w:instrText>
      </w:r>
      <w:r>
        <w:fldChar w:fldCharType="end"/>
      </w:r>
    </w:p>
    <w:p w:rsidR="00077D78" w:rsidRDefault="00063D28">
      <w:pPr>
        <w:pStyle w:val="ProductList-Body"/>
      </w:pPr>
      <w:r>
        <w:t>Os termos e condições abaixo aplicam-se ao contrato de licenciamento em volume do Cliente, conforme indicado.</w:t>
      </w:r>
    </w:p>
    <w:p w:rsidR="00077D78" w:rsidRDefault="00063D28">
      <w:pPr>
        <w:pStyle w:val="ProductList-Offering1Heading"/>
      </w:pPr>
      <w:bookmarkStart w:id="384" w:name="_Sec568"/>
      <w:r>
        <w:t>Termos Suplementares para o Programa Select Plus</w:t>
      </w:r>
      <w:bookmarkEnd w:id="384"/>
      <w:r>
        <w:fldChar w:fldCharType="begin"/>
      </w:r>
      <w:r>
        <w:instrText xml:space="preserve"> TC "</w:instrText>
      </w:r>
      <w:bookmarkStart w:id="385" w:name="_Toc426101842"/>
      <w:r>
        <w:instrText>Termos Suplementares para o Programa Select Plus</w:instrText>
      </w:r>
      <w:bookmarkEnd w:id="385"/>
      <w:r>
        <w:instrText>" \l 2</w:instrText>
      </w:r>
      <w:r>
        <w:fldChar w:fldCharType="end"/>
      </w:r>
    </w:p>
    <w:p w:rsidR="00077D78" w:rsidRDefault="00063D28">
      <w:pPr>
        <w:pStyle w:val="ProductList-Body"/>
      </w:pPr>
      <w:r>
        <w:t>O Select Plus requer uma quantidade mínima de encomenda de 500 pontos por conjunto durante o primeiro ano. Este requisito para a quantidade de encomenda poderá não se aplicar se for fornecido um Contrato Qualificado.</w:t>
      </w:r>
    </w:p>
    <w:p w:rsidR="00077D78" w:rsidRDefault="00077D78">
      <w:pPr>
        <w:pStyle w:val="ProductList-Body"/>
      </w:pPr>
    </w:p>
    <w:p w:rsidR="00077D78" w:rsidRDefault="00063D28">
      <w:pPr>
        <w:pStyle w:val="ProductList-ClauseHeading"/>
      </w:pPr>
      <w:r>
        <w:t>Níveis de Preços em Select Plus</w:t>
      </w:r>
    </w:p>
    <w:p w:rsidR="00077D78" w:rsidRDefault="00063D28">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461"/>
        <w:gridCol w:w="5455"/>
      </w:tblGrid>
      <w:tr w:rsidR="00077D7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D78" w:rsidRDefault="00063D28">
            <w:pPr>
              <w:pStyle w:val="ProductList-TableBody"/>
            </w:pPr>
            <w:r>
              <w:rPr>
                <w:color w:val="FFFFFF"/>
              </w:rPr>
              <w:t>Mínimo de Pontos Anuais por Conjunto</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500</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4,000</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10,000</w:t>
            </w:r>
          </w:p>
        </w:tc>
      </w:tr>
      <w:tr w:rsidR="00077D78">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77D78" w:rsidRDefault="00063D28">
            <w:pPr>
              <w:pStyle w:val="ProductList-TableBody"/>
            </w:pPr>
            <w:r>
              <w:t>25,000</w:t>
            </w:r>
          </w:p>
        </w:tc>
      </w:tr>
    </w:tbl>
    <w:p w:rsidR="00077D78" w:rsidRDefault="00063D28">
      <w:pPr>
        <w:pStyle w:val="ProductList-Offering1Heading"/>
      </w:pPr>
      <w:bookmarkStart w:id="386" w:name="_Sec569"/>
      <w:r>
        <w:t>Definição de Gestão de Dispositivos Qualificados</w:t>
      </w:r>
      <w:bookmarkEnd w:id="386"/>
      <w:r>
        <w:fldChar w:fldCharType="begin"/>
      </w:r>
      <w:r>
        <w:instrText xml:space="preserve"> TC "</w:instrText>
      </w:r>
      <w:bookmarkStart w:id="387" w:name="_Toc426101843"/>
      <w:r>
        <w:instrText>Definição de Gestão de Dispositivos Qualificados</w:instrText>
      </w:r>
      <w:bookmarkEnd w:id="387"/>
      <w:r>
        <w:instrText>" \l 2</w:instrText>
      </w:r>
      <w:r>
        <w:fldChar w:fldCharType="end"/>
      </w:r>
    </w:p>
    <w:p w:rsidR="00077D78" w:rsidRDefault="00063D28">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rsidR="00077D78" w:rsidRDefault="00063D28" w:rsidP="00A74EF8">
      <w:pPr>
        <w:pStyle w:val="ProductList-Bullet"/>
        <w:numPr>
          <w:ilvl w:val="0"/>
          <w:numId w:val="50"/>
        </w:numPr>
      </w:pPr>
      <w:r>
        <w:t>que permita aderir ao respetivo domínio ou</w:t>
      </w:r>
    </w:p>
    <w:p w:rsidR="00077D78" w:rsidRDefault="00063D28" w:rsidP="00A74EF8">
      <w:pPr>
        <w:pStyle w:val="ProductList-Bullet"/>
        <w:numPr>
          <w:ilvl w:val="0"/>
          <w:numId w:val="50"/>
        </w:numPr>
      </w:pPr>
      <w:r>
        <w:t>que autentique como requisito a utilização de aplicações enquanto estiver no respetivo local ou</w:t>
      </w:r>
    </w:p>
    <w:p w:rsidR="00077D78" w:rsidRDefault="00063D28" w:rsidP="00A74EF8">
      <w:pPr>
        <w:pStyle w:val="ProductList-Bullet"/>
        <w:numPr>
          <w:ilvl w:val="0"/>
          <w:numId w:val="50"/>
        </w:numPr>
      </w:pPr>
      <w:r>
        <w:t>que instale agentes (por exemplo, agentes antivírus, antimalware ou outros agentes atribuídos de acordo com a política do Cliente), ou</w:t>
      </w:r>
    </w:p>
    <w:p w:rsidR="00077D78" w:rsidRDefault="00063D28" w:rsidP="00A74EF8">
      <w:pPr>
        <w:pStyle w:val="ProductList-Bullet"/>
        <w:numPr>
          <w:ilvl w:val="0"/>
          <w:numId w:val="50"/>
        </w:numPr>
      </w:pPr>
      <w:r>
        <w:t>ao qual se aplique direta ou indiretamente e que imponha as políticas de grupo ou</w:t>
      </w:r>
    </w:p>
    <w:p w:rsidR="00077D78" w:rsidRDefault="00063D28" w:rsidP="00A74EF8">
      <w:pPr>
        <w:pStyle w:val="ProductList-Bullet"/>
        <w:numPr>
          <w:ilvl w:val="0"/>
          <w:numId w:val="50"/>
        </w:numPr>
      </w:pPr>
      <w:r>
        <w:t>onde solicite ou receba dados e configure ou dê instruções ao hardware ou software associado direta ou indiretamente a um ambiente de sistema operativo ou</w:t>
      </w:r>
    </w:p>
    <w:p w:rsidR="00077D78" w:rsidRDefault="00063D28" w:rsidP="00A74EF8">
      <w:pPr>
        <w:pStyle w:val="ProductList-Bullet"/>
        <w:numPr>
          <w:ilvl w:val="0"/>
          <w:numId w:val="50"/>
        </w:numPr>
      </w:pPr>
      <w:r>
        <w:t>que permita aceder a uma infraestrutura da estação de trabalho virtual (VDI) fora da cobertura SA do Windows, Microsoft Intune (Dispositivo) ou Direitos de Roaming do Windows Virtual Desktop Access.</w:t>
      </w:r>
    </w:p>
    <w:p w:rsidR="00077D78" w:rsidRDefault="00077D78">
      <w:pPr>
        <w:pStyle w:val="ProductList-Body"/>
      </w:pPr>
    </w:p>
    <w:p w:rsidR="00077D78" w:rsidRDefault="00063D28">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rsidR="00077D78" w:rsidRDefault="00063D28">
      <w:pPr>
        <w:pStyle w:val="ProductList-Offering1Heading"/>
      </w:pPr>
      <w:bookmarkStart w:id="388" w:name="_Sec570"/>
      <w:r>
        <w:t>Serviços Online nos Programas Open</w:t>
      </w:r>
      <w:bookmarkEnd w:id="388"/>
      <w:r>
        <w:fldChar w:fldCharType="begin"/>
      </w:r>
      <w:r>
        <w:instrText xml:space="preserve"> TC "</w:instrText>
      </w:r>
      <w:bookmarkStart w:id="389" w:name="_Toc426101844"/>
      <w:r>
        <w:instrText>Serviços Online nos Programas Open</w:instrText>
      </w:r>
      <w:bookmarkEnd w:id="389"/>
      <w:r>
        <w:instrText>" \l 2</w:instrText>
      </w:r>
      <w:r>
        <w:fldChar w:fldCharType="end"/>
      </w:r>
    </w:p>
    <w:p w:rsidR="00077D78" w:rsidRDefault="00063D28">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rsidR="00077D78" w:rsidRDefault="00077D78">
      <w:pPr>
        <w:pStyle w:val="ProductList-Body"/>
      </w:pPr>
    </w:p>
    <w:p w:rsidR="00077D78" w:rsidRDefault="00063D28">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rsidR="00077D78" w:rsidRDefault="00063D28">
      <w:pPr>
        <w:pStyle w:val="ProductList-Offering1Heading"/>
      </w:pPr>
      <w:bookmarkStart w:id="390" w:name="_Sec571"/>
      <w:r>
        <w:t>Termos Suplementares para Serviços Profissionais – Contratos Legados</w:t>
      </w:r>
      <w:bookmarkEnd w:id="390"/>
      <w:r>
        <w:fldChar w:fldCharType="begin"/>
      </w:r>
      <w:r>
        <w:instrText xml:space="preserve"> TC "</w:instrText>
      </w:r>
      <w:bookmarkStart w:id="391" w:name="_Toc426101845"/>
      <w:r>
        <w:instrText>Termos Suplementares para Serviços Profissionais – Contratos Legados</w:instrText>
      </w:r>
      <w:bookmarkEnd w:id="391"/>
      <w:r>
        <w:instrText>" \l 2</w:instrText>
      </w:r>
      <w:r>
        <w:fldChar w:fldCharType="end"/>
      </w:r>
    </w:p>
    <w:p w:rsidR="00077D78" w:rsidRDefault="00063D28">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rsidR="00077D78" w:rsidRDefault="00077D78">
      <w:pPr>
        <w:pStyle w:val="ProductList-Body"/>
      </w:pPr>
    </w:p>
    <w:p w:rsidR="00077D78" w:rsidRDefault="00063D28">
      <w:pPr>
        <w:pStyle w:val="ProductList-ClauseHeading"/>
      </w:pPr>
      <w:r>
        <w:t>Direitos de Utilização, Propriedade e Licença</w:t>
      </w:r>
    </w:p>
    <w:p w:rsidR="00077D78" w:rsidRDefault="00063D28">
      <w:pPr>
        <w:pStyle w:val="ProductList-SubClauseHeading"/>
      </w:pPr>
      <w:r>
        <w:t>Fixes</w:t>
      </w:r>
    </w:p>
    <w:p w:rsidR="00077D78" w:rsidRDefault="00063D28">
      <w:pPr>
        <w:pStyle w:val="ProductList-BodyIndented"/>
      </w:pPr>
      <w:r>
        <w:t>Se a Microsoft fornecer Fixes, modificações ou melhoramentos do Produto ou respetivos derivados, disponibilizados em geral (como os service packs do Produto) ou para resolver um problema específico para o Cliente (coletivamente, “Fixes”), essas Fixes são licenciadas ao abrigo dos mesmos termos que o Produto ao qual se aplicam. Se as Fixes não forem fornecidas para um produto específico, aplicar-se-ão quaisquer termos que a Microsoft forneça com as Fixes.</w:t>
      </w:r>
    </w:p>
    <w:p w:rsidR="00077D78" w:rsidRDefault="00077D78">
      <w:pPr>
        <w:pStyle w:val="ProductList-BodyIndented"/>
      </w:pPr>
    </w:p>
    <w:p w:rsidR="00077D78" w:rsidRDefault="00063D28">
      <w:pPr>
        <w:pStyle w:val="ProductList-SubClauseHeading"/>
      </w:pPr>
      <w:r>
        <w:t>Trabalho Pré-existente</w:t>
      </w:r>
    </w:p>
    <w:p w:rsidR="00077D78" w:rsidRDefault="00063D28">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rsidR="00077D78" w:rsidRDefault="00063D28">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rsidR="00077D78" w:rsidRDefault="00077D78">
      <w:pPr>
        <w:pStyle w:val="ProductList-BodyIndented"/>
      </w:pPr>
    </w:p>
    <w:p w:rsidR="00077D78" w:rsidRDefault="00063D28">
      <w:pPr>
        <w:pStyle w:val="ProductList-SubClauseHeading"/>
      </w:pPr>
      <w:r>
        <w:t>Componentes Distribuíveis de Serviços</w:t>
      </w:r>
    </w:p>
    <w:p w:rsidR="00077D78" w:rsidRDefault="00063D28">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rsidR="00077D78" w:rsidRDefault="00077D78">
      <w:pPr>
        <w:pStyle w:val="ProductList-BodyIndented"/>
      </w:pPr>
    </w:p>
    <w:p w:rsidR="00077D78" w:rsidRDefault="00063D28">
      <w:pPr>
        <w:pStyle w:val="ProductList-SubClauseHeading"/>
      </w:pPr>
      <w:r>
        <w:t>Utilização de informações técnicas dos Serviços Profissionais</w:t>
      </w:r>
    </w:p>
    <w:p w:rsidR="00077D78" w:rsidRDefault="00063D28">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qualquer Informação Confidencial do Cliente, como parte da utilização referida. </w:t>
      </w:r>
    </w:p>
    <w:p w:rsidR="00077D78" w:rsidRDefault="00077D78">
      <w:pPr>
        <w:pStyle w:val="ProductList-BodyIndented"/>
      </w:pPr>
    </w:p>
    <w:p w:rsidR="00077D78" w:rsidRDefault="00063D28">
      <w:pPr>
        <w:pStyle w:val="ProductList-SubClauseHeading"/>
      </w:pPr>
      <w:r>
        <w:t>Restrições à Licença Open Source</w:t>
      </w:r>
    </w:p>
    <w:p w:rsidR="00077D78" w:rsidRDefault="00063D28">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rsidR="00077D78" w:rsidRDefault="00077D78">
      <w:pPr>
        <w:pStyle w:val="ProductList-BodyIndented"/>
      </w:pPr>
    </w:p>
    <w:p w:rsidR="00077D78" w:rsidRDefault="00063D28">
      <w:pPr>
        <w:pStyle w:val="ProductList-SubClauseHeading"/>
      </w:pPr>
      <w:r>
        <w:t>Direitos das Afiliadas</w:t>
      </w:r>
    </w:p>
    <w:p w:rsidR="00077D78" w:rsidRDefault="00063D28">
      <w:pPr>
        <w:pStyle w:val="ProductList-BodyIndented"/>
      </w:pPr>
      <w:r>
        <w:t>O Cliente poderá sublicenciar os direitos de utilização dos Componentes Distribuíveis de Serviços às respetivas Afiliadas, mas as Afiliadas do Cliente não poderão sublicenciar esses direitos. O CLiente é responsável por garantir o cumprimento das respetivas Afiliadas destes termos de Serviços Profissionais e contrato de licenciamento em volume do Cliente.</w:t>
      </w:r>
    </w:p>
    <w:p w:rsidR="00077D78" w:rsidRDefault="00077D78">
      <w:pPr>
        <w:pStyle w:val="ProductList-BodyIndented"/>
      </w:pPr>
    </w:p>
    <w:p w:rsidR="00077D78" w:rsidRDefault="00063D28">
      <w:pPr>
        <w:pStyle w:val="ProductList-ClauseHeading"/>
      </w:pPr>
      <w:r>
        <w:t>Garantias e Limitações de Responsabilidade</w:t>
      </w:r>
    </w:p>
    <w:p w:rsidR="00077D78" w:rsidRDefault="00063D28">
      <w:pPr>
        <w:pStyle w:val="ProductList-SubClauseHeading"/>
      </w:pPr>
      <w:r>
        <w:t>Garantia para Serviços Profissionais</w:t>
      </w:r>
    </w:p>
    <w:p w:rsidR="00077D78" w:rsidRDefault="00063D28">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e adequação a um fim específico.</w:t>
      </w:r>
    </w:p>
    <w:p w:rsidR="00077D78" w:rsidRDefault="00077D78">
      <w:pPr>
        <w:pStyle w:val="ProductList-BodyIndented"/>
      </w:pPr>
    </w:p>
    <w:p w:rsidR="00077D78" w:rsidRDefault="00063D28">
      <w:pPr>
        <w:pStyle w:val="ProductList-SubClauseHeading"/>
      </w:pPr>
      <w:r>
        <w:t>Limitação da Responsabilidade</w:t>
      </w:r>
    </w:p>
    <w:p w:rsidR="00077D78" w:rsidRDefault="00063D28">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rsidR="00077D78" w:rsidRDefault="00063D28">
      <w:pPr>
        <w:pStyle w:val="ProductList-SectionHeading"/>
        <w:pageBreakBefore/>
      </w:pPr>
      <w:bookmarkStart w:id="392" w:name="_Sec572"/>
      <w:bookmarkEnd w:id="382"/>
      <w:r>
        <w:t>Apêndice E – Promoções</w:t>
      </w:r>
      <w:r>
        <w:fldChar w:fldCharType="begin"/>
      </w:r>
      <w:r>
        <w:instrText xml:space="preserve"> TC "</w:instrText>
      </w:r>
      <w:bookmarkStart w:id="393" w:name="_Toc426101846"/>
      <w:r>
        <w:instrText>Apêndice E – Promoções</w:instrText>
      </w:r>
      <w:bookmarkEnd w:id="393"/>
      <w:r>
        <w:instrText>" \l 1</w:instrText>
      </w:r>
      <w:r>
        <w:fldChar w:fldCharType="end"/>
      </w:r>
    </w:p>
    <w:p w:rsidR="00077D78" w:rsidRDefault="00063D28">
      <w:pPr>
        <w:pStyle w:val="ProductList-OfferingGroupHeading"/>
      </w:pPr>
      <w:bookmarkStart w:id="394" w:name="_Sec867"/>
      <w:r>
        <w:t>Promoção do System Center Client Management Suite</w:t>
      </w:r>
      <w:bookmarkEnd w:id="394"/>
      <w:r>
        <w:fldChar w:fldCharType="begin"/>
      </w:r>
      <w:r>
        <w:instrText xml:space="preserve"> TC "</w:instrText>
      </w:r>
      <w:bookmarkStart w:id="395" w:name="_Toc426101847"/>
      <w:r>
        <w:instrText>Promoção do System Center Client Management Suite</w:instrText>
      </w:r>
      <w:bookmarkEnd w:id="395"/>
      <w:r>
        <w:instrText>" \l 2</w:instrText>
      </w:r>
      <w:r>
        <w:fldChar w:fldCharType="end"/>
      </w:r>
    </w:p>
    <w:p w:rsidR="00077D78" w:rsidRDefault="00063D28">
      <w:pPr>
        <w:pStyle w:val="ProductList-Body"/>
      </w:pPr>
      <w:r>
        <w:t>O direito de utilizar o System Center Client Management Suite será incluído em todas as licenças Enterprise CAL Suite e Enterprise CAL Suite Bridge para Office 365 (com ou sem o Microsoft Intune) encomendadas até 31 de dezembro de 2016.</w:t>
      </w:r>
    </w:p>
    <w:p w:rsidR="00077D78" w:rsidRDefault="00077D78">
      <w:pPr>
        <w:sectPr w:rsidR="00077D78">
          <w:headerReference w:type="default" r:id="rId143"/>
          <w:footerReference w:type="default" r:id="rId144"/>
          <w:type w:val="continuous"/>
          <w:pgSz w:w="12240" w:h="15840" w:code="1"/>
          <w:pgMar w:top="1170" w:right="720" w:bottom="720" w:left="720" w:header="432" w:footer="288" w:gutter="0"/>
          <w:cols w:space="360"/>
        </w:sectPr>
      </w:pPr>
    </w:p>
    <w:bookmarkEnd w:id="392"/>
    <w:p w:rsidR="00077D78" w:rsidRDefault="00063D28">
      <w:pPr>
        <w:pStyle w:val="ProductList-SectionHeading"/>
        <w:pageBreakBefore/>
      </w:pPr>
      <w:r>
        <w:t>Índice</w:t>
      </w:r>
      <w:r>
        <w:fldChar w:fldCharType="begin"/>
      </w:r>
      <w:r>
        <w:instrText xml:space="preserve"> TC "</w:instrText>
      </w:r>
      <w:bookmarkStart w:id="396" w:name="_Toc426101848"/>
      <w:r>
        <w:instrText>Índice</w:instrText>
      </w:r>
      <w:bookmarkEnd w:id="396"/>
      <w:r>
        <w:instrText>" \l 1</w:instrText>
      </w:r>
      <w:r>
        <w:fldChar w:fldCharType="end"/>
      </w:r>
    </w:p>
    <w:p w:rsidR="00077D78" w:rsidRDefault="00077D78">
      <w:pPr>
        <w:pStyle w:val="ProductList-Body"/>
      </w:pPr>
    </w:p>
    <w:p w:rsidR="00077D78" w:rsidRDefault="00077D78">
      <w:pPr>
        <w:sectPr w:rsidR="00077D78">
          <w:headerReference w:type="default" r:id="rId145"/>
          <w:footerReference w:type="default" r:id="rId146"/>
          <w:type w:val="continuous"/>
          <w:pgSz w:w="12240" w:h="15840" w:code="1"/>
          <w:pgMar w:top="1170" w:right="720" w:bottom="720" w:left="720" w:header="432" w:footer="288" w:gutter="0"/>
          <w:cols w:space="360"/>
        </w:sectPr>
      </w:pPr>
    </w:p>
    <w:p w:rsidR="00063D28" w:rsidRDefault="00063D28">
      <w:pPr>
        <w:pStyle w:val="ProductList-Body"/>
        <w:rPr>
          <w:noProof/>
        </w:rPr>
        <w:sectPr w:rsidR="00063D28" w:rsidSect="00063D2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63D28" w:rsidRDefault="00063D28">
      <w:pPr>
        <w:pStyle w:val="Index1"/>
        <w:tabs>
          <w:tab w:val="right" w:pos="5030"/>
        </w:tabs>
        <w:rPr>
          <w:noProof/>
        </w:rPr>
      </w:pPr>
      <w:r>
        <w:rPr>
          <w:noProof/>
        </w:rPr>
        <w:t>•Windows Server 2012 CAL, 47</w:t>
      </w:r>
    </w:p>
    <w:p w:rsidR="00063D28" w:rsidRDefault="00063D28">
      <w:pPr>
        <w:pStyle w:val="Index1"/>
        <w:tabs>
          <w:tab w:val="right" w:pos="5030"/>
        </w:tabs>
        <w:rPr>
          <w:noProof/>
        </w:rPr>
      </w:pPr>
      <w:r>
        <w:rPr>
          <w:noProof/>
        </w:rPr>
        <w:t>2013, 23</w:t>
      </w:r>
    </w:p>
    <w:p w:rsidR="00063D28" w:rsidRDefault="00063D28">
      <w:pPr>
        <w:pStyle w:val="Index1"/>
        <w:tabs>
          <w:tab w:val="right" w:pos="5030"/>
        </w:tabs>
        <w:rPr>
          <w:noProof/>
        </w:rPr>
      </w:pPr>
      <w:r>
        <w:rPr>
          <w:noProof/>
        </w:rPr>
        <w:t>Access 2010, 81</w:t>
      </w:r>
    </w:p>
    <w:p w:rsidR="00063D28" w:rsidRDefault="00063D28">
      <w:pPr>
        <w:pStyle w:val="Index1"/>
        <w:tabs>
          <w:tab w:val="right" w:pos="5030"/>
        </w:tabs>
        <w:rPr>
          <w:noProof/>
        </w:rPr>
      </w:pPr>
      <w:r>
        <w:rPr>
          <w:noProof/>
        </w:rPr>
        <w:t>Access 2013, 23</w:t>
      </w:r>
    </w:p>
    <w:p w:rsidR="00063D28" w:rsidRDefault="00063D28">
      <w:pPr>
        <w:pStyle w:val="Index1"/>
        <w:tabs>
          <w:tab w:val="right" w:pos="5030"/>
        </w:tabs>
        <w:rPr>
          <w:noProof/>
        </w:rPr>
      </w:pPr>
      <w:r>
        <w:rPr>
          <w:noProof/>
        </w:rPr>
        <w:t>Advanced Threat Protection, 65</w:t>
      </w:r>
    </w:p>
    <w:p w:rsidR="00063D28" w:rsidRDefault="00063D28">
      <w:pPr>
        <w:pStyle w:val="Index1"/>
        <w:tabs>
          <w:tab w:val="right" w:pos="5030"/>
        </w:tabs>
        <w:rPr>
          <w:noProof/>
        </w:rPr>
      </w:pPr>
      <w:r>
        <w:rPr>
          <w:noProof/>
        </w:rPr>
        <w:t>API Microsoft Translator, 68</w:t>
      </w:r>
    </w:p>
    <w:p w:rsidR="00063D28" w:rsidRDefault="00063D28">
      <w:pPr>
        <w:pStyle w:val="Index1"/>
        <w:tabs>
          <w:tab w:val="right" w:pos="5030"/>
        </w:tabs>
        <w:rPr>
          <w:noProof/>
        </w:rPr>
      </w:pPr>
      <w:r>
        <w:rPr>
          <w:noProof/>
        </w:rPr>
        <w:t>Apple Macintosh, 40</w:t>
      </w:r>
    </w:p>
    <w:p w:rsidR="00063D28" w:rsidRDefault="00063D28">
      <w:pPr>
        <w:pStyle w:val="Index1"/>
        <w:tabs>
          <w:tab w:val="right" w:pos="5030"/>
        </w:tabs>
        <w:rPr>
          <w:noProof/>
        </w:rPr>
      </w:pPr>
      <w:r>
        <w:rPr>
          <w:noProof/>
        </w:rPr>
        <w:t>Arquivo de Exchange Online para Exchange Online, 65</w:t>
      </w:r>
    </w:p>
    <w:p w:rsidR="00063D28" w:rsidRDefault="00063D28">
      <w:pPr>
        <w:pStyle w:val="Index1"/>
        <w:tabs>
          <w:tab w:val="right" w:pos="5030"/>
        </w:tabs>
        <w:rPr>
          <w:noProof/>
        </w:rPr>
      </w:pPr>
      <w:r>
        <w:rPr>
          <w:noProof/>
        </w:rPr>
        <w:t>Arquivo de Exchange Online para Exchange Server, 16, 65</w:t>
      </w:r>
    </w:p>
    <w:p w:rsidR="00063D28" w:rsidRDefault="00063D28">
      <w:pPr>
        <w:pStyle w:val="Index1"/>
        <w:tabs>
          <w:tab w:val="right" w:pos="5030"/>
        </w:tabs>
        <w:rPr>
          <w:noProof/>
        </w:rPr>
      </w:pPr>
      <w:r>
        <w:rPr>
          <w:noProof/>
        </w:rPr>
        <w:t>Atualização do Windows 10 Pro, 39</w:t>
      </w:r>
    </w:p>
    <w:p w:rsidR="00063D28" w:rsidRDefault="00063D28">
      <w:pPr>
        <w:pStyle w:val="Index1"/>
        <w:tabs>
          <w:tab w:val="right" w:pos="5030"/>
        </w:tabs>
        <w:rPr>
          <w:noProof/>
        </w:rPr>
      </w:pPr>
      <w:r>
        <w:rPr>
          <w:noProof/>
        </w:rPr>
        <w:t>Atualização e SA do Windows 8.1 Enterprise Por Utilizador (de SA Existente), 57</w:t>
      </w:r>
    </w:p>
    <w:p w:rsidR="00063D28" w:rsidRDefault="00063D28">
      <w:pPr>
        <w:pStyle w:val="Index1"/>
        <w:tabs>
          <w:tab w:val="right" w:pos="5030"/>
        </w:tabs>
        <w:rPr>
          <w:noProof/>
        </w:rPr>
      </w:pPr>
      <w:r>
        <w:rPr>
          <w:noProof/>
        </w:rPr>
        <w:t>Azure Active Directory Basic, 55</w:t>
      </w:r>
    </w:p>
    <w:p w:rsidR="00063D28" w:rsidRDefault="00063D28">
      <w:pPr>
        <w:pStyle w:val="Index1"/>
        <w:tabs>
          <w:tab w:val="right" w:pos="5030"/>
        </w:tabs>
        <w:rPr>
          <w:noProof/>
        </w:rPr>
      </w:pPr>
      <w:r>
        <w:rPr>
          <w:noProof/>
        </w:rPr>
        <w:t>Azure Active Directory Premium, 55</w:t>
      </w:r>
    </w:p>
    <w:p w:rsidR="00063D28" w:rsidRDefault="00063D28">
      <w:pPr>
        <w:pStyle w:val="Index1"/>
        <w:tabs>
          <w:tab w:val="right" w:pos="5030"/>
        </w:tabs>
        <w:rPr>
          <w:noProof/>
        </w:rPr>
      </w:pPr>
      <w:r>
        <w:rPr>
          <w:noProof/>
        </w:rPr>
        <w:t>Azure RemoteApp, 56</w:t>
      </w:r>
    </w:p>
    <w:p w:rsidR="00063D28" w:rsidRDefault="00063D28">
      <w:pPr>
        <w:pStyle w:val="Index1"/>
        <w:tabs>
          <w:tab w:val="right" w:pos="5030"/>
        </w:tabs>
        <w:rPr>
          <w:noProof/>
        </w:rPr>
      </w:pPr>
      <w:r>
        <w:rPr>
          <w:noProof/>
        </w:rPr>
        <w:t>Azure Site Recovery, 85</w:t>
      </w:r>
    </w:p>
    <w:p w:rsidR="00063D28" w:rsidRDefault="00063D28">
      <w:pPr>
        <w:pStyle w:val="Index1"/>
        <w:tabs>
          <w:tab w:val="right" w:pos="5030"/>
        </w:tabs>
        <w:rPr>
          <w:noProof/>
        </w:rPr>
      </w:pPr>
      <w:r>
        <w:rPr>
          <w:noProof/>
        </w:rPr>
        <w:t>Bing Maps Asset Management for Windows Europa ou América do Norte, 67</w:t>
      </w:r>
    </w:p>
    <w:p w:rsidR="00063D28" w:rsidRDefault="00063D28">
      <w:pPr>
        <w:pStyle w:val="Index1"/>
        <w:tabs>
          <w:tab w:val="right" w:pos="5030"/>
        </w:tabs>
        <w:rPr>
          <w:noProof/>
        </w:rPr>
      </w:pPr>
      <w:r>
        <w:rPr>
          <w:noProof/>
        </w:rPr>
        <w:t>BizTalk Server, 83</w:t>
      </w:r>
    </w:p>
    <w:p w:rsidR="00063D28" w:rsidRDefault="00063D28">
      <w:pPr>
        <w:pStyle w:val="Index1"/>
        <w:tabs>
          <w:tab w:val="right" w:pos="5030"/>
        </w:tabs>
        <w:rPr>
          <w:noProof/>
        </w:rPr>
      </w:pPr>
      <w:r>
        <w:rPr>
          <w:noProof/>
        </w:rPr>
        <w:t>BizTalk Server 2013, 14</w:t>
      </w:r>
    </w:p>
    <w:p w:rsidR="00063D28" w:rsidRDefault="00063D28">
      <w:pPr>
        <w:pStyle w:val="Index1"/>
        <w:tabs>
          <w:tab w:val="right" w:pos="5030"/>
        </w:tabs>
        <w:rPr>
          <w:noProof/>
        </w:rPr>
      </w:pPr>
      <w:r>
        <w:rPr>
          <w:noProof/>
        </w:rPr>
        <w:t>BizTalk Server 2013 R2 Branch Edition, 14</w:t>
      </w:r>
    </w:p>
    <w:p w:rsidR="00063D28" w:rsidRDefault="00063D28">
      <w:pPr>
        <w:pStyle w:val="Index1"/>
        <w:tabs>
          <w:tab w:val="right" w:pos="5030"/>
        </w:tabs>
        <w:rPr>
          <w:noProof/>
        </w:rPr>
      </w:pPr>
      <w:r>
        <w:rPr>
          <w:noProof/>
        </w:rPr>
        <w:t>BizTalk Server 2013 R2 Branch IDC, 14</w:t>
      </w:r>
    </w:p>
    <w:p w:rsidR="00063D28" w:rsidRDefault="00063D28">
      <w:pPr>
        <w:pStyle w:val="Index1"/>
        <w:tabs>
          <w:tab w:val="right" w:pos="5030"/>
        </w:tabs>
        <w:rPr>
          <w:noProof/>
        </w:rPr>
      </w:pPr>
      <w:r>
        <w:rPr>
          <w:noProof/>
        </w:rPr>
        <w:t>BizTalk Server 2013 R2 Developer, 14</w:t>
      </w:r>
    </w:p>
    <w:p w:rsidR="00063D28" w:rsidRDefault="00063D28">
      <w:pPr>
        <w:pStyle w:val="Index1"/>
        <w:tabs>
          <w:tab w:val="right" w:pos="5030"/>
        </w:tabs>
        <w:rPr>
          <w:noProof/>
        </w:rPr>
      </w:pPr>
      <w:r>
        <w:rPr>
          <w:noProof/>
        </w:rPr>
        <w:t>BizTalk Server 2013 R2 Enterprise Edition, 14</w:t>
      </w:r>
    </w:p>
    <w:p w:rsidR="00063D28" w:rsidRDefault="00063D28">
      <w:pPr>
        <w:pStyle w:val="Index1"/>
        <w:tabs>
          <w:tab w:val="right" w:pos="5030"/>
        </w:tabs>
        <w:rPr>
          <w:noProof/>
        </w:rPr>
      </w:pPr>
      <w:r>
        <w:rPr>
          <w:noProof/>
        </w:rPr>
        <w:t>BizTalk Server 2013 R2 Standard Edition, 14</w:t>
      </w:r>
    </w:p>
    <w:p w:rsidR="00063D28" w:rsidRDefault="00063D28">
      <w:pPr>
        <w:pStyle w:val="Index1"/>
        <w:tabs>
          <w:tab w:val="right" w:pos="5030"/>
        </w:tabs>
        <w:rPr>
          <w:noProof/>
        </w:rPr>
      </w:pPr>
      <w:r>
        <w:rPr>
          <w:noProof/>
        </w:rPr>
        <w:t>BizTalk Server 2013 R2 Standard Edition IDC, 14</w:t>
      </w:r>
    </w:p>
    <w:p w:rsidR="00063D28" w:rsidRDefault="00063D28">
      <w:pPr>
        <w:pStyle w:val="Index1"/>
        <w:tabs>
          <w:tab w:val="right" w:pos="5030"/>
        </w:tabs>
        <w:rPr>
          <w:noProof/>
        </w:rPr>
      </w:pPr>
      <w:r>
        <w:rPr>
          <w:noProof/>
        </w:rPr>
        <w:t>BizTalk Server Branch, 85</w:t>
      </w:r>
    </w:p>
    <w:p w:rsidR="00063D28" w:rsidRDefault="00063D28">
      <w:pPr>
        <w:pStyle w:val="Index1"/>
        <w:tabs>
          <w:tab w:val="right" w:pos="5030"/>
        </w:tabs>
        <w:rPr>
          <w:noProof/>
        </w:rPr>
      </w:pPr>
      <w:r>
        <w:rPr>
          <w:noProof/>
        </w:rPr>
        <w:t>BizTalk Server Enterprise, 85</w:t>
      </w:r>
    </w:p>
    <w:p w:rsidR="00063D28" w:rsidRDefault="00063D28">
      <w:pPr>
        <w:pStyle w:val="Index1"/>
        <w:tabs>
          <w:tab w:val="right" w:pos="5030"/>
        </w:tabs>
        <w:rPr>
          <w:noProof/>
        </w:rPr>
      </w:pPr>
      <w:r>
        <w:rPr>
          <w:noProof/>
        </w:rPr>
        <w:t>BizTalk Server Standard, 85</w:t>
      </w:r>
    </w:p>
    <w:p w:rsidR="00063D28" w:rsidRDefault="00063D28">
      <w:pPr>
        <w:pStyle w:val="Index1"/>
        <w:tabs>
          <w:tab w:val="right" w:pos="5030"/>
        </w:tabs>
        <w:rPr>
          <w:noProof/>
        </w:rPr>
      </w:pPr>
      <w:r>
        <w:rPr>
          <w:noProof/>
        </w:rPr>
        <w:t>Business Productivity Online Deskless Suite, 64</w:t>
      </w:r>
    </w:p>
    <w:p w:rsidR="00063D28" w:rsidRDefault="00063D28">
      <w:pPr>
        <w:pStyle w:val="Index1"/>
        <w:tabs>
          <w:tab w:val="right" w:pos="5030"/>
        </w:tabs>
        <w:rPr>
          <w:noProof/>
        </w:rPr>
      </w:pPr>
      <w:r>
        <w:rPr>
          <w:noProof/>
        </w:rPr>
        <w:t>CAL de Dispositivo do Project Server 2013, 24</w:t>
      </w:r>
    </w:p>
    <w:p w:rsidR="00063D28" w:rsidRDefault="00063D28">
      <w:pPr>
        <w:pStyle w:val="Index1"/>
        <w:tabs>
          <w:tab w:val="right" w:pos="5030"/>
        </w:tabs>
        <w:rPr>
          <w:noProof/>
        </w:rPr>
      </w:pPr>
      <w:r>
        <w:rPr>
          <w:noProof/>
        </w:rPr>
        <w:t>CAL de Serviços de Ambiente de Trabalho Remoto do Windows Server 2012, 47</w:t>
      </w:r>
    </w:p>
    <w:p w:rsidR="00063D28" w:rsidRDefault="00063D28">
      <w:pPr>
        <w:pStyle w:val="Index1"/>
        <w:tabs>
          <w:tab w:val="right" w:pos="5030"/>
        </w:tabs>
        <w:rPr>
          <w:noProof/>
        </w:rPr>
      </w:pPr>
      <w:r>
        <w:rPr>
          <w:noProof/>
        </w:rPr>
        <w:t>CAL do Microsoft Identity Manager 2016, 22</w:t>
      </w:r>
    </w:p>
    <w:p w:rsidR="00063D28" w:rsidRDefault="00063D28">
      <w:pPr>
        <w:pStyle w:val="Index1"/>
        <w:tabs>
          <w:tab w:val="right" w:pos="5030"/>
        </w:tabs>
        <w:rPr>
          <w:noProof/>
        </w:rPr>
      </w:pPr>
      <w:r>
        <w:rPr>
          <w:noProof/>
        </w:rPr>
        <w:t>CAL para Serviços de Gestão de Direitos do Active Directory do Windows Server 2012, 46, 47</w:t>
      </w:r>
    </w:p>
    <w:p w:rsidR="00063D28" w:rsidRDefault="00063D28">
      <w:pPr>
        <w:pStyle w:val="Index1"/>
        <w:tabs>
          <w:tab w:val="right" w:pos="5030"/>
        </w:tabs>
        <w:rPr>
          <w:noProof/>
        </w:rPr>
      </w:pPr>
      <w:r>
        <w:rPr>
          <w:noProof/>
        </w:rPr>
        <w:t>CIS Datacenter, 83</w:t>
      </w:r>
    </w:p>
    <w:p w:rsidR="00063D28" w:rsidRDefault="00063D28">
      <w:pPr>
        <w:pStyle w:val="Index1"/>
        <w:tabs>
          <w:tab w:val="right" w:pos="5030"/>
        </w:tabs>
        <w:rPr>
          <w:noProof/>
        </w:rPr>
      </w:pPr>
      <w:r>
        <w:rPr>
          <w:noProof/>
        </w:rPr>
        <w:t>CIS Standard, 83</w:t>
      </w:r>
    </w:p>
    <w:p w:rsidR="00063D28" w:rsidRDefault="00063D28">
      <w:pPr>
        <w:pStyle w:val="Index1"/>
        <w:tabs>
          <w:tab w:val="right" w:pos="5030"/>
        </w:tabs>
        <w:rPr>
          <w:noProof/>
        </w:rPr>
      </w:pPr>
      <w:r>
        <w:rPr>
          <w:noProof/>
        </w:rPr>
        <w:t>Commerce Server Enterprise, 85</w:t>
      </w:r>
    </w:p>
    <w:p w:rsidR="00063D28" w:rsidRDefault="00063D28">
      <w:pPr>
        <w:pStyle w:val="Index1"/>
        <w:tabs>
          <w:tab w:val="right" w:pos="5030"/>
        </w:tabs>
        <w:rPr>
          <w:noProof/>
        </w:rPr>
      </w:pPr>
      <w:r>
        <w:rPr>
          <w:noProof/>
        </w:rPr>
        <w:t>Commerce Server Standard, 85</w:t>
      </w:r>
    </w:p>
    <w:p w:rsidR="00063D28" w:rsidRDefault="00063D28">
      <w:pPr>
        <w:pStyle w:val="Index1"/>
        <w:tabs>
          <w:tab w:val="right" w:pos="5030"/>
        </w:tabs>
        <w:rPr>
          <w:noProof/>
        </w:rPr>
      </w:pPr>
      <w:r>
        <w:rPr>
          <w:noProof/>
        </w:rPr>
        <w:t>Communicator for Mac 2011, 25</w:t>
      </w:r>
    </w:p>
    <w:p w:rsidR="00063D28" w:rsidRDefault="00063D28">
      <w:pPr>
        <w:pStyle w:val="Index1"/>
        <w:tabs>
          <w:tab w:val="right" w:pos="5030"/>
        </w:tabs>
        <w:rPr>
          <w:noProof/>
        </w:rPr>
      </w:pPr>
      <w:r>
        <w:rPr>
          <w:noProof/>
        </w:rPr>
        <w:t>Core CAL, 36, 54, 63, 79, 85</w:t>
      </w:r>
    </w:p>
    <w:p w:rsidR="00063D28" w:rsidRDefault="00063D28">
      <w:pPr>
        <w:pStyle w:val="Index1"/>
        <w:tabs>
          <w:tab w:val="right" w:pos="5030"/>
        </w:tabs>
        <w:rPr>
          <w:noProof/>
        </w:rPr>
      </w:pPr>
      <w:r>
        <w:rPr>
          <w:noProof/>
        </w:rPr>
        <w:t>Core CAL Bridge para Enterprise Mobility Suite de SA, 16</w:t>
      </w:r>
    </w:p>
    <w:p w:rsidR="00063D28" w:rsidRDefault="00063D28">
      <w:pPr>
        <w:pStyle w:val="Index1"/>
        <w:tabs>
          <w:tab w:val="right" w:pos="5030"/>
        </w:tabs>
        <w:rPr>
          <w:noProof/>
        </w:rPr>
      </w:pPr>
      <w:r>
        <w:rPr>
          <w:noProof/>
        </w:rPr>
        <w:t>Core CAL Bridge para Office 365, 64</w:t>
      </w:r>
    </w:p>
    <w:p w:rsidR="00063D28" w:rsidRDefault="00063D28">
      <w:pPr>
        <w:pStyle w:val="Index1"/>
        <w:tabs>
          <w:tab w:val="right" w:pos="5030"/>
        </w:tabs>
        <w:rPr>
          <w:noProof/>
        </w:rPr>
      </w:pPr>
      <w:r>
        <w:rPr>
          <w:noProof/>
        </w:rPr>
        <w:t>Core CAL Suite, 15</w:t>
      </w:r>
    </w:p>
    <w:p w:rsidR="00063D28" w:rsidRDefault="00063D28">
      <w:pPr>
        <w:pStyle w:val="Index1"/>
        <w:tabs>
          <w:tab w:val="right" w:pos="5030"/>
        </w:tabs>
        <w:rPr>
          <w:noProof/>
        </w:rPr>
      </w:pPr>
      <w:r>
        <w:rPr>
          <w:noProof/>
        </w:rPr>
        <w:t>Core CAL Suite Bridge para Enterprise Mobility Suite, 85</w:t>
      </w:r>
    </w:p>
    <w:p w:rsidR="00063D28" w:rsidRDefault="00063D28">
      <w:pPr>
        <w:pStyle w:val="Index1"/>
        <w:tabs>
          <w:tab w:val="right" w:pos="5030"/>
        </w:tabs>
        <w:rPr>
          <w:noProof/>
        </w:rPr>
      </w:pPr>
      <w:r>
        <w:rPr>
          <w:noProof/>
        </w:rPr>
        <w:t>Core CAL Suite Bridge para Microsoft Intune, 16, 85</w:t>
      </w:r>
    </w:p>
    <w:p w:rsidR="00063D28" w:rsidRDefault="00063D28">
      <w:pPr>
        <w:pStyle w:val="Index1"/>
        <w:tabs>
          <w:tab w:val="right" w:pos="5030"/>
        </w:tabs>
        <w:rPr>
          <w:noProof/>
        </w:rPr>
      </w:pPr>
      <w:r>
        <w:rPr>
          <w:noProof/>
        </w:rPr>
        <w:t>Core CAL Suite Bridge para Office 365, 15, 54, 85</w:t>
      </w:r>
    </w:p>
    <w:p w:rsidR="00063D28" w:rsidRDefault="00063D28">
      <w:pPr>
        <w:pStyle w:val="Index1"/>
        <w:tabs>
          <w:tab w:val="right" w:pos="5030"/>
        </w:tabs>
        <w:rPr>
          <w:noProof/>
        </w:rPr>
      </w:pPr>
      <w:r>
        <w:rPr>
          <w:noProof/>
        </w:rPr>
        <w:t>Core CAL Suite Bridge para Office 365 de SL, 15</w:t>
      </w:r>
    </w:p>
    <w:p w:rsidR="00063D28" w:rsidRDefault="00063D28">
      <w:pPr>
        <w:pStyle w:val="Index1"/>
        <w:tabs>
          <w:tab w:val="right" w:pos="5030"/>
        </w:tabs>
        <w:rPr>
          <w:noProof/>
        </w:rPr>
      </w:pPr>
      <w:r>
        <w:rPr>
          <w:noProof/>
        </w:rPr>
        <w:t>Core CAL Suite Bridge para Office 365 e Microsoft Intune, 15, 54, 85</w:t>
      </w:r>
    </w:p>
    <w:p w:rsidR="00063D28" w:rsidRDefault="00063D28">
      <w:pPr>
        <w:pStyle w:val="Index1"/>
        <w:tabs>
          <w:tab w:val="right" w:pos="5030"/>
        </w:tabs>
        <w:rPr>
          <w:noProof/>
        </w:rPr>
      </w:pPr>
      <w:r>
        <w:rPr>
          <w:noProof/>
        </w:rPr>
        <w:t>Core Infrastructure Server Suite Datacenter, 17, 85</w:t>
      </w:r>
    </w:p>
    <w:p w:rsidR="00063D28" w:rsidRDefault="00063D28">
      <w:pPr>
        <w:pStyle w:val="Index1"/>
        <w:tabs>
          <w:tab w:val="right" w:pos="5030"/>
        </w:tabs>
        <w:rPr>
          <w:noProof/>
        </w:rPr>
      </w:pPr>
      <w:r>
        <w:rPr>
          <w:noProof/>
        </w:rPr>
        <w:t>Core Infrastructure Server Suite Standard, 17, 85</w:t>
      </w:r>
    </w:p>
    <w:p w:rsidR="00063D28" w:rsidRDefault="00063D28">
      <w:pPr>
        <w:pStyle w:val="Index1"/>
        <w:tabs>
          <w:tab w:val="right" w:pos="5030"/>
        </w:tabs>
        <w:rPr>
          <w:noProof/>
        </w:rPr>
      </w:pPr>
      <w:r>
        <w:rPr>
          <w:noProof/>
        </w:rPr>
        <w:t>Direitos de Aluguer para o Office Professional Plus, 29</w:t>
      </w:r>
    </w:p>
    <w:p w:rsidR="00063D28" w:rsidRDefault="00063D28">
      <w:pPr>
        <w:pStyle w:val="Index1"/>
        <w:tabs>
          <w:tab w:val="right" w:pos="5030"/>
        </w:tabs>
        <w:rPr>
          <w:noProof/>
        </w:rPr>
      </w:pPr>
      <w:r>
        <w:rPr>
          <w:noProof/>
        </w:rPr>
        <w:t>Direitos de Aluguer para o Office Standard, 29</w:t>
      </w:r>
    </w:p>
    <w:p w:rsidR="00063D28" w:rsidRDefault="00063D28">
      <w:pPr>
        <w:pStyle w:val="Index1"/>
        <w:tabs>
          <w:tab w:val="right" w:pos="5030"/>
        </w:tabs>
        <w:rPr>
          <w:noProof/>
        </w:rPr>
      </w:pPr>
      <w:r>
        <w:rPr>
          <w:noProof/>
        </w:rPr>
        <w:t>Direitos de Aluguer para o Windows, 29</w:t>
      </w:r>
    </w:p>
    <w:p w:rsidR="00063D28" w:rsidRDefault="00063D28">
      <w:pPr>
        <w:pStyle w:val="Index1"/>
        <w:tabs>
          <w:tab w:val="right" w:pos="5030"/>
        </w:tabs>
        <w:rPr>
          <w:noProof/>
        </w:rPr>
      </w:pPr>
      <w:r>
        <w:rPr>
          <w:noProof/>
        </w:rPr>
        <w:t>Direitos de Aluguer para o Windows Pro, 29</w:t>
      </w:r>
    </w:p>
    <w:p w:rsidR="00063D28" w:rsidRDefault="00063D28">
      <w:pPr>
        <w:pStyle w:val="Index1"/>
        <w:tabs>
          <w:tab w:val="right" w:pos="5030"/>
        </w:tabs>
        <w:rPr>
          <w:noProof/>
        </w:rPr>
      </w:pPr>
      <w:r>
        <w:rPr>
          <w:noProof/>
        </w:rPr>
        <w:t>Enterprise CAL, 36, 54, 57, 63, 65, 79, 85</w:t>
      </w:r>
    </w:p>
    <w:p w:rsidR="00063D28" w:rsidRDefault="00063D28">
      <w:pPr>
        <w:pStyle w:val="Index1"/>
        <w:tabs>
          <w:tab w:val="right" w:pos="5030"/>
        </w:tabs>
        <w:rPr>
          <w:noProof/>
        </w:rPr>
      </w:pPr>
      <w:r>
        <w:rPr>
          <w:noProof/>
        </w:rPr>
        <w:t>Enterprise CAL Bridge para Enterprise Mobility Suite de SA, 16</w:t>
      </w:r>
    </w:p>
    <w:p w:rsidR="00063D28" w:rsidRDefault="00063D28">
      <w:pPr>
        <w:pStyle w:val="Index1"/>
        <w:tabs>
          <w:tab w:val="right" w:pos="5030"/>
        </w:tabs>
        <w:rPr>
          <w:noProof/>
        </w:rPr>
      </w:pPr>
      <w:r>
        <w:rPr>
          <w:noProof/>
        </w:rPr>
        <w:t>Enterprise CAL Bridge para Office 365, 64</w:t>
      </w:r>
    </w:p>
    <w:p w:rsidR="00063D28" w:rsidRDefault="00063D28">
      <w:pPr>
        <w:pStyle w:val="Index1"/>
        <w:tabs>
          <w:tab w:val="right" w:pos="5030"/>
        </w:tabs>
        <w:rPr>
          <w:noProof/>
        </w:rPr>
      </w:pPr>
      <w:r>
        <w:rPr>
          <w:noProof/>
        </w:rPr>
        <w:t>Enterprise CAL Suite, 16</w:t>
      </w:r>
    </w:p>
    <w:p w:rsidR="00063D28" w:rsidRDefault="00063D28">
      <w:pPr>
        <w:pStyle w:val="Index1"/>
        <w:tabs>
          <w:tab w:val="right" w:pos="5030"/>
        </w:tabs>
        <w:rPr>
          <w:noProof/>
        </w:rPr>
      </w:pPr>
      <w:r>
        <w:rPr>
          <w:noProof/>
        </w:rPr>
        <w:t>Enterprise CAL Suite Bridge para Enterprise Mobility Suite, 85</w:t>
      </w:r>
    </w:p>
    <w:p w:rsidR="00063D28" w:rsidRDefault="00063D28">
      <w:pPr>
        <w:pStyle w:val="Index1"/>
        <w:tabs>
          <w:tab w:val="right" w:pos="5030"/>
        </w:tabs>
        <w:rPr>
          <w:noProof/>
        </w:rPr>
      </w:pPr>
      <w:r>
        <w:rPr>
          <w:noProof/>
        </w:rPr>
        <w:t>Enterprise CAL Suite Bridge para Microsoft Intune, 16, 85</w:t>
      </w:r>
    </w:p>
    <w:p w:rsidR="00063D28" w:rsidRDefault="00063D28">
      <w:pPr>
        <w:pStyle w:val="Index1"/>
        <w:tabs>
          <w:tab w:val="right" w:pos="5030"/>
        </w:tabs>
        <w:rPr>
          <w:noProof/>
        </w:rPr>
      </w:pPr>
      <w:r>
        <w:rPr>
          <w:noProof/>
        </w:rPr>
        <w:t>Enterprise CAL Suite Bridge para Office 365, 16, 54, 85</w:t>
      </w:r>
    </w:p>
    <w:p w:rsidR="00063D28" w:rsidRDefault="00063D28">
      <w:pPr>
        <w:pStyle w:val="Index1"/>
        <w:tabs>
          <w:tab w:val="right" w:pos="5030"/>
        </w:tabs>
        <w:rPr>
          <w:noProof/>
        </w:rPr>
      </w:pPr>
      <w:r>
        <w:rPr>
          <w:noProof/>
        </w:rPr>
        <w:t>Enterprise CAL Suite Bridge para Office 365 de SA, 16</w:t>
      </w:r>
    </w:p>
    <w:p w:rsidR="00063D28" w:rsidRDefault="00063D28">
      <w:pPr>
        <w:pStyle w:val="Index1"/>
        <w:tabs>
          <w:tab w:val="right" w:pos="5030"/>
        </w:tabs>
        <w:rPr>
          <w:noProof/>
        </w:rPr>
      </w:pPr>
      <w:r>
        <w:rPr>
          <w:noProof/>
        </w:rPr>
        <w:t>Enterprise CAL Suite Bridge para Office 365 e Microsoft Intune, 16, 54, 85</w:t>
      </w:r>
    </w:p>
    <w:p w:rsidR="00063D28" w:rsidRDefault="00063D28">
      <w:pPr>
        <w:pStyle w:val="Index1"/>
        <w:tabs>
          <w:tab w:val="right" w:pos="5030"/>
        </w:tabs>
        <w:rPr>
          <w:noProof/>
        </w:rPr>
      </w:pPr>
      <w:r>
        <w:rPr>
          <w:noProof/>
        </w:rPr>
        <w:t>Enterprise Cloud Suite, 56</w:t>
      </w:r>
    </w:p>
    <w:p w:rsidR="00063D28" w:rsidRDefault="00063D28">
      <w:pPr>
        <w:pStyle w:val="Index1"/>
        <w:tabs>
          <w:tab w:val="right" w:pos="5030"/>
        </w:tabs>
        <w:rPr>
          <w:noProof/>
        </w:rPr>
      </w:pPr>
      <w:r>
        <w:rPr>
          <w:noProof/>
        </w:rPr>
        <w:t>Enterprise Cloud Suite de SA Existente, 57</w:t>
      </w:r>
    </w:p>
    <w:p w:rsidR="00063D28" w:rsidRDefault="00063D28">
      <w:pPr>
        <w:pStyle w:val="Index1"/>
        <w:tabs>
          <w:tab w:val="right" w:pos="5030"/>
        </w:tabs>
        <w:rPr>
          <w:noProof/>
        </w:rPr>
      </w:pPr>
      <w:r>
        <w:rPr>
          <w:noProof/>
        </w:rPr>
        <w:t>Enterprise Mobility Suite, 16, 17, 54, 57</w:t>
      </w:r>
    </w:p>
    <w:p w:rsidR="00063D28" w:rsidRDefault="00063D28">
      <w:pPr>
        <w:pStyle w:val="Index1"/>
        <w:tabs>
          <w:tab w:val="right" w:pos="5030"/>
        </w:tabs>
        <w:rPr>
          <w:noProof/>
        </w:rPr>
      </w:pPr>
      <w:r>
        <w:rPr>
          <w:noProof/>
        </w:rPr>
        <w:t>Enterprise Mobility Suite de SA Existente, 54, 57</w:t>
      </w:r>
    </w:p>
    <w:p w:rsidR="00063D28" w:rsidRDefault="00063D28">
      <w:pPr>
        <w:pStyle w:val="Index1"/>
        <w:tabs>
          <w:tab w:val="right" w:pos="5030"/>
        </w:tabs>
        <w:rPr>
          <w:noProof/>
        </w:rPr>
      </w:pPr>
      <w:r>
        <w:rPr>
          <w:noProof/>
        </w:rPr>
        <w:t>Excel 2010, 81</w:t>
      </w:r>
    </w:p>
    <w:p w:rsidR="00063D28" w:rsidRDefault="00063D28">
      <w:pPr>
        <w:pStyle w:val="Index1"/>
        <w:tabs>
          <w:tab w:val="right" w:pos="5030"/>
        </w:tabs>
        <w:rPr>
          <w:noProof/>
        </w:rPr>
      </w:pPr>
      <w:r>
        <w:rPr>
          <w:noProof/>
        </w:rPr>
        <w:t>Excel 2013, 23</w:t>
      </w:r>
    </w:p>
    <w:p w:rsidR="00063D28" w:rsidRDefault="00063D28">
      <w:pPr>
        <w:pStyle w:val="Index1"/>
        <w:tabs>
          <w:tab w:val="right" w:pos="5030"/>
        </w:tabs>
        <w:rPr>
          <w:noProof/>
        </w:rPr>
      </w:pPr>
      <w:r>
        <w:rPr>
          <w:noProof/>
        </w:rPr>
        <w:t>Excel 2016 para Mac, 25</w:t>
      </w:r>
    </w:p>
    <w:p w:rsidR="00063D28" w:rsidRDefault="00063D28">
      <w:pPr>
        <w:pStyle w:val="Index1"/>
        <w:tabs>
          <w:tab w:val="right" w:pos="5030"/>
        </w:tabs>
        <w:rPr>
          <w:noProof/>
        </w:rPr>
      </w:pPr>
      <w:r>
        <w:rPr>
          <w:noProof/>
        </w:rPr>
        <w:t>Exchange Enterprise CAL com Serviços, 65</w:t>
      </w:r>
    </w:p>
    <w:p w:rsidR="00063D28" w:rsidRDefault="00063D28">
      <w:pPr>
        <w:pStyle w:val="Index1"/>
        <w:tabs>
          <w:tab w:val="right" w:pos="5030"/>
        </w:tabs>
        <w:rPr>
          <w:noProof/>
        </w:rPr>
      </w:pPr>
      <w:r>
        <w:rPr>
          <w:noProof/>
        </w:rPr>
        <w:t>Exchange Hosted Archive, 65</w:t>
      </w:r>
    </w:p>
    <w:p w:rsidR="00063D28" w:rsidRDefault="00063D28">
      <w:pPr>
        <w:pStyle w:val="Index1"/>
        <w:tabs>
          <w:tab w:val="right" w:pos="5030"/>
        </w:tabs>
        <w:rPr>
          <w:noProof/>
        </w:rPr>
      </w:pPr>
      <w:r>
        <w:rPr>
          <w:noProof/>
        </w:rPr>
        <w:t>Exchange Online Kiosk, 65</w:t>
      </w:r>
    </w:p>
    <w:p w:rsidR="00063D28" w:rsidRDefault="00063D28">
      <w:pPr>
        <w:pStyle w:val="Index1"/>
        <w:tabs>
          <w:tab w:val="right" w:pos="5030"/>
        </w:tabs>
        <w:rPr>
          <w:noProof/>
        </w:rPr>
      </w:pPr>
      <w:r>
        <w:rPr>
          <w:noProof/>
        </w:rPr>
        <w:t>Exchange Online Plan 1, 26, 65</w:t>
      </w:r>
    </w:p>
    <w:p w:rsidR="00063D28" w:rsidRDefault="00063D28">
      <w:pPr>
        <w:pStyle w:val="Index1"/>
        <w:tabs>
          <w:tab w:val="right" w:pos="5030"/>
        </w:tabs>
        <w:rPr>
          <w:noProof/>
        </w:rPr>
      </w:pPr>
      <w:r>
        <w:rPr>
          <w:noProof/>
        </w:rPr>
        <w:t>Exchange Online Plan 1A para Ex-alunos, 65</w:t>
      </w:r>
    </w:p>
    <w:p w:rsidR="00063D28" w:rsidRDefault="00063D28">
      <w:pPr>
        <w:pStyle w:val="Index1"/>
        <w:tabs>
          <w:tab w:val="right" w:pos="5030"/>
        </w:tabs>
        <w:rPr>
          <w:noProof/>
        </w:rPr>
      </w:pPr>
      <w:r>
        <w:rPr>
          <w:noProof/>
        </w:rPr>
        <w:t>Exchange Online Plan 2, 26, 65</w:t>
      </w:r>
    </w:p>
    <w:p w:rsidR="00063D28" w:rsidRDefault="00063D28">
      <w:pPr>
        <w:pStyle w:val="Index1"/>
        <w:tabs>
          <w:tab w:val="right" w:pos="5030"/>
        </w:tabs>
        <w:rPr>
          <w:noProof/>
        </w:rPr>
      </w:pPr>
      <w:r>
        <w:rPr>
          <w:noProof/>
        </w:rPr>
        <w:t>Exchange Server, 84</w:t>
      </w:r>
    </w:p>
    <w:p w:rsidR="00063D28" w:rsidRDefault="00063D28">
      <w:pPr>
        <w:pStyle w:val="Index1"/>
        <w:tabs>
          <w:tab w:val="right" w:pos="5030"/>
        </w:tabs>
        <w:rPr>
          <w:noProof/>
        </w:rPr>
      </w:pPr>
      <w:r>
        <w:rPr>
          <w:noProof/>
        </w:rPr>
        <w:t>Exchange Server 2007, 26</w:t>
      </w:r>
    </w:p>
    <w:p w:rsidR="00063D28" w:rsidRDefault="00063D28">
      <w:pPr>
        <w:pStyle w:val="Index1"/>
        <w:tabs>
          <w:tab w:val="right" w:pos="5030"/>
        </w:tabs>
        <w:rPr>
          <w:noProof/>
        </w:rPr>
      </w:pPr>
      <w:r>
        <w:rPr>
          <w:noProof/>
        </w:rPr>
        <w:t>Exchange Server 2010, 26</w:t>
      </w:r>
    </w:p>
    <w:p w:rsidR="00063D28" w:rsidRDefault="00063D28">
      <w:pPr>
        <w:pStyle w:val="Index1"/>
        <w:tabs>
          <w:tab w:val="right" w:pos="5030"/>
        </w:tabs>
        <w:rPr>
          <w:noProof/>
        </w:rPr>
      </w:pPr>
      <w:r>
        <w:rPr>
          <w:noProof/>
        </w:rPr>
        <w:t>Exchange Server Enterprise, 85</w:t>
      </w:r>
    </w:p>
    <w:p w:rsidR="00063D28" w:rsidRDefault="00063D28">
      <w:pPr>
        <w:pStyle w:val="Index1"/>
        <w:tabs>
          <w:tab w:val="right" w:pos="5030"/>
        </w:tabs>
        <w:rPr>
          <w:noProof/>
        </w:rPr>
      </w:pPr>
      <w:r>
        <w:rPr>
          <w:noProof/>
        </w:rPr>
        <w:t>Exchange Server Enterprise 2013, 26</w:t>
      </w:r>
    </w:p>
    <w:p w:rsidR="00063D28" w:rsidRDefault="00063D28">
      <w:pPr>
        <w:pStyle w:val="Index1"/>
        <w:tabs>
          <w:tab w:val="right" w:pos="5030"/>
        </w:tabs>
        <w:rPr>
          <w:noProof/>
        </w:rPr>
      </w:pPr>
      <w:r>
        <w:rPr>
          <w:noProof/>
        </w:rPr>
        <w:t>Exchange Server Enterprise 2013 CAL, 26</w:t>
      </w:r>
    </w:p>
    <w:p w:rsidR="00063D28" w:rsidRDefault="00063D28">
      <w:pPr>
        <w:pStyle w:val="Index1"/>
        <w:tabs>
          <w:tab w:val="right" w:pos="5030"/>
        </w:tabs>
        <w:rPr>
          <w:noProof/>
        </w:rPr>
      </w:pPr>
      <w:r>
        <w:rPr>
          <w:noProof/>
        </w:rPr>
        <w:t>Exchange Server Standard, 85</w:t>
      </w:r>
    </w:p>
    <w:p w:rsidR="00063D28" w:rsidRDefault="00063D28">
      <w:pPr>
        <w:pStyle w:val="Index1"/>
        <w:tabs>
          <w:tab w:val="right" w:pos="5030"/>
        </w:tabs>
        <w:rPr>
          <w:noProof/>
        </w:rPr>
      </w:pPr>
      <w:r>
        <w:rPr>
          <w:noProof/>
        </w:rPr>
        <w:t>Exchange Server Standard 2013, 26</w:t>
      </w:r>
    </w:p>
    <w:p w:rsidR="00063D28" w:rsidRDefault="00063D28">
      <w:pPr>
        <w:pStyle w:val="Index1"/>
        <w:tabs>
          <w:tab w:val="right" w:pos="5030"/>
        </w:tabs>
        <w:rPr>
          <w:noProof/>
        </w:rPr>
      </w:pPr>
      <w:r>
        <w:rPr>
          <w:noProof/>
        </w:rPr>
        <w:t>Exchange Server Standard 2013 CAL, 26</w:t>
      </w:r>
    </w:p>
    <w:p w:rsidR="00063D28" w:rsidRDefault="00063D28">
      <w:pPr>
        <w:pStyle w:val="Index1"/>
        <w:tabs>
          <w:tab w:val="right" w:pos="5030"/>
        </w:tabs>
        <w:rPr>
          <w:noProof/>
        </w:rPr>
      </w:pPr>
      <w:r>
        <w:rPr>
          <w:noProof/>
        </w:rPr>
        <w:t>External Connector para Microsoft Identity Manager 2016, 22</w:t>
      </w:r>
    </w:p>
    <w:p w:rsidR="00063D28" w:rsidRDefault="00063D28">
      <w:pPr>
        <w:pStyle w:val="Index1"/>
        <w:tabs>
          <w:tab w:val="right" w:pos="5030"/>
        </w:tabs>
        <w:rPr>
          <w:noProof/>
        </w:rPr>
      </w:pPr>
      <w:r>
        <w:rPr>
          <w:noProof/>
        </w:rPr>
        <w:t>External Connector para os Serviços de Ambiente de Trabalho Remoto do Windows Server 2012, 47</w:t>
      </w:r>
    </w:p>
    <w:p w:rsidR="00063D28" w:rsidRDefault="00063D28">
      <w:pPr>
        <w:pStyle w:val="Index1"/>
        <w:tabs>
          <w:tab w:val="right" w:pos="5030"/>
        </w:tabs>
        <w:rPr>
          <w:noProof/>
        </w:rPr>
      </w:pPr>
      <w:r>
        <w:rPr>
          <w:noProof/>
        </w:rPr>
        <w:t>External Connector para Windows Server 2012, 47</w:t>
      </w:r>
    </w:p>
    <w:p w:rsidR="00063D28" w:rsidRDefault="00063D28">
      <w:pPr>
        <w:pStyle w:val="Index1"/>
        <w:tabs>
          <w:tab w:val="right" w:pos="5030"/>
        </w:tabs>
        <w:rPr>
          <w:noProof/>
        </w:rPr>
      </w:pPr>
      <w:r>
        <w:rPr>
          <w:noProof/>
        </w:rPr>
        <w:t>External Connectors para os Serviços de Gestão de Direitos do Active Directory do Windows Server 2012, 47</w:t>
      </w:r>
    </w:p>
    <w:p w:rsidR="00063D28" w:rsidRDefault="00063D28">
      <w:pPr>
        <w:pStyle w:val="Index1"/>
        <w:tabs>
          <w:tab w:val="right" w:pos="5030"/>
        </w:tabs>
        <w:rPr>
          <w:noProof/>
        </w:rPr>
      </w:pPr>
      <w:r>
        <w:rPr>
          <w:noProof/>
        </w:rPr>
        <w:t>Forefront Identity Manager 2010 R2, 22, 49</w:t>
      </w:r>
    </w:p>
    <w:p w:rsidR="00063D28" w:rsidRDefault="00063D28">
      <w:pPr>
        <w:pStyle w:val="Index1"/>
        <w:tabs>
          <w:tab w:val="right" w:pos="5030"/>
        </w:tabs>
        <w:rPr>
          <w:noProof/>
        </w:rPr>
      </w:pPr>
      <w:r>
        <w:rPr>
          <w:noProof/>
        </w:rPr>
        <w:t>Forefront Identity Manager 2010 R2 Windows Live Edition, 18</w:t>
      </w:r>
    </w:p>
    <w:p w:rsidR="00063D28" w:rsidRDefault="00063D28">
      <w:pPr>
        <w:pStyle w:val="Index1"/>
        <w:tabs>
          <w:tab w:val="right" w:pos="5030"/>
        </w:tabs>
        <w:rPr>
          <w:noProof/>
        </w:rPr>
      </w:pPr>
      <w:r>
        <w:rPr>
          <w:noProof/>
        </w:rPr>
        <w:t>Forefront Identity Manager 2010 Windows Live Edition, 18</w:t>
      </w:r>
    </w:p>
    <w:p w:rsidR="00063D28" w:rsidRDefault="00063D28">
      <w:pPr>
        <w:pStyle w:val="Index1"/>
        <w:tabs>
          <w:tab w:val="right" w:pos="5030"/>
        </w:tabs>
        <w:rPr>
          <w:noProof/>
        </w:rPr>
      </w:pPr>
      <w:r>
        <w:rPr>
          <w:noProof/>
        </w:rPr>
        <w:t>Forefront TMG Enterprise, 85</w:t>
      </w:r>
    </w:p>
    <w:p w:rsidR="00063D28" w:rsidRDefault="00063D28">
      <w:pPr>
        <w:pStyle w:val="Index1"/>
        <w:tabs>
          <w:tab w:val="right" w:pos="5030"/>
        </w:tabs>
        <w:rPr>
          <w:noProof/>
        </w:rPr>
      </w:pPr>
      <w:r>
        <w:rPr>
          <w:noProof/>
        </w:rPr>
        <w:t>Forefront TMG Standard, 85</w:t>
      </w:r>
    </w:p>
    <w:p w:rsidR="00063D28" w:rsidRDefault="00063D28">
      <w:pPr>
        <w:pStyle w:val="Index1"/>
        <w:tabs>
          <w:tab w:val="right" w:pos="5030"/>
        </w:tabs>
        <w:rPr>
          <w:noProof/>
        </w:rPr>
      </w:pPr>
      <w:r>
        <w:rPr>
          <w:noProof/>
        </w:rPr>
        <w:t>Forefront United Access Gateway 2010, 17</w:t>
      </w:r>
    </w:p>
    <w:p w:rsidR="00063D28" w:rsidRDefault="00063D28">
      <w:pPr>
        <w:pStyle w:val="Index1"/>
        <w:tabs>
          <w:tab w:val="right" w:pos="5030"/>
        </w:tabs>
        <w:rPr>
          <w:noProof/>
        </w:rPr>
      </w:pPr>
      <w:r>
        <w:rPr>
          <w:noProof/>
        </w:rPr>
        <w:t>HPC Pack, 49</w:t>
      </w:r>
    </w:p>
    <w:p w:rsidR="00063D28" w:rsidRDefault="00063D28">
      <w:pPr>
        <w:pStyle w:val="Index1"/>
        <w:tabs>
          <w:tab w:val="right" w:pos="5030"/>
        </w:tabs>
        <w:rPr>
          <w:noProof/>
        </w:rPr>
      </w:pPr>
      <w:r>
        <w:rPr>
          <w:noProof/>
        </w:rPr>
        <w:t>InfoPath 2010, 81</w:t>
      </w:r>
    </w:p>
    <w:p w:rsidR="00063D28" w:rsidRDefault="00063D28">
      <w:pPr>
        <w:pStyle w:val="Index1"/>
        <w:tabs>
          <w:tab w:val="right" w:pos="5030"/>
        </w:tabs>
        <w:rPr>
          <w:noProof/>
        </w:rPr>
      </w:pPr>
      <w:r>
        <w:rPr>
          <w:noProof/>
        </w:rPr>
        <w:t>InfoPath 2013, 23</w:t>
      </w:r>
    </w:p>
    <w:p w:rsidR="00063D28" w:rsidRDefault="00063D28">
      <w:pPr>
        <w:pStyle w:val="Index1"/>
        <w:tabs>
          <w:tab w:val="right" w:pos="5030"/>
        </w:tabs>
        <w:rPr>
          <w:noProof/>
        </w:rPr>
      </w:pPr>
      <w:r>
        <w:rPr>
          <w:noProof/>
        </w:rPr>
        <w:t>Licença de Gestão de Cliente do Advanced Threat Analytics 2016 por OSE, 14</w:t>
      </w:r>
    </w:p>
    <w:p w:rsidR="00063D28" w:rsidRDefault="00063D28">
      <w:pPr>
        <w:pStyle w:val="Index1"/>
        <w:tabs>
          <w:tab w:val="right" w:pos="5030"/>
        </w:tabs>
        <w:rPr>
          <w:noProof/>
        </w:rPr>
      </w:pPr>
      <w:r>
        <w:rPr>
          <w:noProof/>
        </w:rPr>
        <w:t>Licença de Gestão de Cliente do Advanced Threat Analytics 2016 por Utilizador, 14</w:t>
      </w:r>
    </w:p>
    <w:p w:rsidR="00063D28" w:rsidRDefault="00063D28">
      <w:pPr>
        <w:pStyle w:val="Index1"/>
        <w:tabs>
          <w:tab w:val="right" w:pos="5030"/>
        </w:tabs>
        <w:rPr>
          <w:noProof/>
        </w:rPr>
      </w:pPr>
      <w:r>
        <w:rPr>
          <w:noProof/>
        </w:rPr>
        <w:t>Live Meeting Professional, 29</w:t>
      </w:r>
    </w:p>
    <w:p w:rsidR="00063D28" w:rsidRDefault="00063D28">
      <w:pPr>
        <w:pStyle w:val="Index1"/>
        <w:tabs>
          <w:tab w:val="right" w:pos="5030"/>
        </w:tabs>
        <w:rPr>
          <w:noProof/>
        </w:rPr>
      </w:pPr>
      <w:r>
        <w:rPr>
          <w:noProof/>
        </w:rPr>
        <w:t>Live Meeting Standard, 29</w:t>
      </w:r>
    </w:p>
    <w:p w:rsidR="00063D28" w:rsidRDefault="00063D28">
      <w:pPr>
        <w:pStyle w:val="Index1"/>
        <w:tabs>
          <w:tab w:val="right" w:pos="5030"/>
        </w:tabs>
        <w:rPr>
          <w:noProof/>
        </w:rPr>
      </w:pPr>
      <w:r>
        <w:rPr>
          <w:noProof/>
        </w:rPr>
        <w:t>Lync 2010, 81</w:t>
      </w:r>
    </w:p>
    <w:p w:rsidR="00063D28" w:rsidRDefault="00063D28">
      <w:pPr>
        <w:pStyle w:val="Index1"/>
        <w:tabs>
          <w:tab w:val="right" w:pos="5030"/>
        </w:tabs>
        <w:rPr>
          <w:noProof/>
        </w:rPr>
      </w:pPr>
      <w:r>
        <w:rPr>
          <w:noProof/>
        </w:rPr>
        <w:t>Lync for Mac 2011, 25, 67</w:t>
      </w:r>
    </w:p>
    <w:p w:rsidR="00063D28" w:rsidRDefault="00063D28">
      <w:pPr>
        <w:pStyle w:val="Index1"/>
        <w:tabs>
          <w:tab w:val="right" w:pos="5030"/>
        </w:tabs>
        <w:rPr>
          <w:noProof/>
        </w:rPr>
      </w:pPr>
      <w:r>
        <w:rPr>
          <w:noProof/>
        </w:rPr>
        <w:t>Lync Server 2010, 28</w:t>
      </w:r>
    </w:p>
    <w:p w:rsidR="00063D28" w:rsidRDefault="00063D28">
      <w:pPr>
        <w:pStyle w:val="Index1"/>
        <w:tabs>
          <w:tab w:val="right" w:pos="5030"/>
        </w:tabs>
        <w:rPr>
          <w:noProof/>
        </w:rPr>
      </w:pPr>
      <w:r>
        <w:rPr>
          <w:noProof/>
        </w:rPr>
        <w:t>Lync Server 2013, 28</w:t>
      </w:r>
    </w:p>
    <w:p w:rsidR="00063D28" w:rsidRDefault="00063D28">
      <w:pPr>
        <w:pStyle w:val="Index1"/>
        <w:tabs>
          <w:tab w:val="right" w:pos="5030"/>
        </w:tabs>
        <w:rPr>
          <w:noProof/>
        </w:rPr>
      </w:pPr>
      <w:r>
        <w:rPr>
          <w:noProof/>
        </w:rPr>
        <w:t>Lync Voice Add-on for Enterprise Cloud Suite, 57</w:t>
      </w:r>
    </w:p>
    <w:p w:rsidR="00063D28" w:rsidRDefault="00063D28">
      <w:pPr>
        <w:pStyle w:val="Index1"/>
        <w:tabs>
          <w:tab w:val="right" w:pos="5030"/>
        </w:tabs>
        <w:rPr>
          <w:noProof/>
        </w:rPr>
      </w:pPr>
      <w:r>
        <w:rPr>
          <w:noProof/>
        </w:rPr>
        <w:t>Microsoft Azure Site Recovery, 53</w:t>
      </w:r>
    </w:p>
    <w:p w:rsidR="00063D28" w:rsidRDefault="00063D28">
      <w:pPr>
        <w:pStyle w:val="Index1"/>
        <w:tabs>
          <w:tab w:val="right" w:pos="5030"/>
        </w:tabs>
        <w:rPr>
          <w:noProof/>
        </w:rPr>
      </w:pPr>
      <w:r>
        <w:rPr>
          <w:noProof/>
        </w:rPr>
        <w:t>Microsoft Dynamics AX 2012 R2, 20</w:t>
      </w:r>
    </w:p>
    <w:p w:rsidR="00063D28" w:rsidRDefault="00063D28">
      <w:pPr>
        <w:pStyle w:val="Index1"/>
        <w:tabs>
          <w:tab w:val="right" w:pos="5030"/>
        </w:tabs>
        <w:rPr>
          <w:noProof/>
        </w:rPr>
      </w:pPr>
      <w:r>
        <w:rPr>
          <w:noProof/>
        </w:rPr>
        <w:t>Microsoft Dynamics AX 2012 R3 Enterprise Additive CAL, 19</w:t>
      </w:r>
    </w:p>
    <w:p w:rsidR="00063D28" w:rsidRDefault="00063D28">
      <w:pPr>
        <w:pStyle w:val="Index1"/>
        <w:tabs>
          <w:tab w:val="right" w:pos="5030"/>
        </w:tabs>
        <w:rPr>
          <w:noProof/>
        </w:rPr>
      </w:pPr>
      <w:r>
        <w:rPr>
          <w:noProof/>
        </w:rPr>
        <w:t>Microsoft Dynamics AX 2012 R3 Enterprise CAL, 19</w:t>
      </w:r>
    </w:p>
    <w:p w:rsidR="00063D28" w:rsidRDefault="00063D28">
      <w:pPr>
        <w:pStyle w:val="Index1"/>
        <w:tabs>
          <w:tab w:val="right" w:pos="5030"/>
        </w:tabs>
        <w:rPr>
          <w:noProof/>
        </w:rPr>
      </w:pPr>
      <w:r>
        <w:rPr>
          <w:noProof/>
        </w:rPr>
        <w:t>Microsoft Dynamics AX 2012 R3 Functional Additive CAL, 19</w:t>
      </w:r>
    </w:p>
    <w:p w:rsidR="00063D28" w:rsidRDefault="00063D28">
      <w:pPr>
        <w:pStyle w:val="Index1"/>
        <w:tabs>
          <w:tab w:val="right" w:pos="5030"/>
        </w:tabs>
        <w:rPr>
          <w:noProof/>
        </w:rPr>
      </w:pPr>
      <w:r>
        <w:rPr>
          <w:noProof/>
        </w:rPr>
        <w:t>Microsoft Dynamics AX 2012 R3 Functional CAL, 19</w:t>
      </w:r>
    </w:p>
    <w:p w:rsidR="00063D28" w:rsidRDefault="00063D28">
      <w:pPr>
        <w:pStyle w:val="Index1"/>
        <w:tabs>
          <w:tab w:val="right" w:pos="5030"/>
        </w:tabs>
        <w:rPr>
          <w:noProof/>
        </w:rPr>
      </w:pPr>
      <w:r>
        <w:rPr>
          <w:noProof/>
        </w:rPr>
        <w:t>Microsoft Dynamics AX 2012 R3 Self Serve CAL, 19</w:t>
      </w:r>
    </w:p>
    <w:p w:rsidR="00063D28" w:rsidRDefault="00063D28">
      <w:pPr>
        <w:pStyle w:val="Index1"/>
        <w:tabs>
          <w:tab w:val="right" w:pos="5030"/>
        </w:tabs>
        <w:rPr>
          <w:noProof/>
        </w:rPr>
      </w:pPr>
      <w:r>
        <w:rPr>
          <w:noProof/>
        </w:rPr>
        <w:t>Microsoft Dynamics AX 2012 R3 Server, 19</w:t>
      </w:r>
    </w:p>
    <w:p w:rsidR="00063D28" w:rsidRDefault="00063D28">
      <w:pPr>
        <w:pStyle w:val="Index1"/>
        <w:tabs>
          <w:tab w:val="right" w:pos="5030"/>
        </w:tabs>
        <w:rPr>
          <w:noProof/>
        </w:rPr>
      </w:pPr>
      <w:r>
        <w:rPr>
          <w:noProof/>
        </w:rPr>
        <w:t>Microsoft Dynamics AX 2012 R3 Standard Commerce Server Core, 19</w:t>
      </w:r>
    </w:p>
    <w:p w:rsidR="00063D28" w:rsidRDefault="00063D28">
      <w:pPr>
        <w:pStyle w:val="Index1"/>
        <w:tabs>
          <w:tab w:val="right" w:pos="5030"/>
        </w:tabs>
        <w:rPr>
          <w:noProof/>
        </w:rPr>
      </w:pPr>
      <w:r>
        <w:rPr>
          <w:noProof/>
        </w:rPr>
        <w:t>Microsoft Dynamics AX 2012 R3 Store Server, 19</w:t>
      </w:r>
    </w:p>
    <w:p w:rsidR="00063D28" w:rsidRDefault="00063D28">
      <w:pPr>
        <w:pStyle w:val="Index1"/>
        <w:tabs>
          <w:tab w:val="right" w:pos="5030"/>
        </w:tabs>
        <w:rPr>
          <w:noProof/>
        </w:rPr>
      </w:pPr>
      <w:r>
        <w:rPr>
          <w:noProof/>
        </w:rPr>
        <w:t>Microsoft Dynamics AX 2012 R3 Task Additive CAL, 19</w:t>
      </w:r>
    </w:p>
    <w:p w:rsidR="00063D28" w:rsidRDefault="00063D28">
      <w:pPr>
        <w:pStyle w:val="Index1"/>
        <w:tabs>
          <w:tab w:val="right" w:pos="5030"/>
        </w:tabs>
        <w:rPr>
          <w:noProof/>
        </w:rPr>
      </w:pPr>
      <w:r>
        <w:rPr>
          <w:noProof/>
        </w:rPr>
        <w:t>Microsoft Dynamics AX 2012 R3 Task CAL, 19</w:t>
      </w:r>
    </w:p>
    <w:p w:rsidR="00063D28" w:rsidRDefault="00063D28">
      <w:pPr>
        <w:pStyle w:val="Index1"/>
        <w:tabs>
          <w:tab w:val="right" w:pos="5030"/>
        </w:tabs>
        <w:rPr>
          <w:noProof/>
        </w:rPr>
      </w:pPr>
      <w:r>
        <w:rPr>
          <w:noProof/>
        </w:rPr>
        <w:t>Microsoft Dynamics AX Enterprise CAL, 79</w:t>
      </w:r>
    </w:p>
    <w:p w:rsidR="00063D28" w:rsidRDefault="00063D28">
      <w:pPr>
        <w:pStyle w:val="Index1"/>
        <w:tabs>
          <w:tab w:val="right" w:pos="5030"/>
        </w:tabs>
        <w:rPr>
          <w:noProof/>
        </w:rPr>
      </w:pPr>
      <w:r>
        <w:rPr>
          <w:noProof/>
        </w:rPr>
        <w:t>Microsoft Dynamics AX Functional CAL, 78</w:t>
      </w:r>
    </w:p>
    <w:p w:rsidR="00063D28" w:rsidRDefault="00063D28">
      <w:pPr>
        <w:pStyle w:val="Index1"/>
        <w:tabs>
          <w:tab w:val="right" w:pos="5030"/>
        </w:tabs>
        <w:rPr>
          <w:noProof/>
        </w:rPr>
      </w:pPr>
      <w:r>
        <w:rPr>
          <w:noProof/>
        </w:rPr>
        <w:t>Microsoft Dynamics AX Standard Commerce Core Server, 79</w:t>
      </w:r>
    </w:p>
    <w:p w:rsidR="00063D28" w:rsidRDefault="00063D28">
      <w:pPr>
        <w:pStyle w:val="Index1"/>
        <w:tabs>
          <w:tab w:val="right" w:pos="5030"/>
        </w:tabs>
        <w:rPr>
          <w:noProof/>
        </w:rPr>
      </w:pPr>
      <w:r>
        <w:rPr>
          <w:noProof/>
        </w:rPr>
        <w:t>Microsoft Dynamics AX Store Server, 78</w:t>
      </w:r>
    </w:p>
    <w:p w:rsidR="00063D28" w:rsidRDefault="00063D28">
      <w:pPr>
        <w:pStyle w:val="Index1"/>
        <w:tabs>
          <w:tab w:val="right" w:pos="5030"/>
        </w:tabs>
        <w:rPr>
          <w:noProof/>
        </w:rPr>
      </w:pPr>
      <w:r>
        <w:rPr>
          <w:noProof/>
        </w:rPr>
        <w:t>Microsoft Dynamics AX Task CAL, 78</w:t>
      </w:r>
    </w:p>
    <w:p w:rsidR="00063D28" w:rsidRDefault="00063D28">
      <w:pPr>
        <w:pStyle w:val="Index1"/>
        <w:tabs>
          <w:tab w:val="right" w:pos="5030"/>
        </w:tabs>
        <w:rPr>
          <w:noProof/>
        </w:rPr>
      </w:pPr>
      <w:r>
        <w:rPr>
          <w:noProof/>
        </w:rPr>
        <w:t>Microsoft Dynamics CRM 2011, 21</w:t>
      </w:r>
    </w:p>
    <w:p w:rsidR="00063D28" w:rsidRDefault="00063D28">
      <w:pPr>
        <w:pStyle w:val="Index1"/>
        <w:tabs>
          <w:tab w:val="right" w:pos="5030"/>
        </w:tabs>
        <w:rPr>
          <w:noProof/>
        </w:rPr>
      </w:pPr>
      <w:r>
        <w:rPr>
          <w:noProof/>
        </w:rPr>
        <w:t>Microsoft Dynamics CRM 2013, 21</w:t>
      </w:r>
    </w:p>
    <w:p w:rsidR="00063D28" w:rsidRDefault="00063D28">
      <w:pPr>
        <w:pStyle w:val="Index1"/>
        <w:tabs>
          <w:tab w:val="right" w:pos="5030"/>
        </w:tabs>
        <w:rPr>
          <w:noProof/>
        </w:rPr>
      </w:pPr>
      <w:r>
        <w:rPr>
          <w:noProof/>
        </w:rPr>
        <w:t>Microsoft Dynamics CRM 2015 Basic Additive CAL, 21</w:t>
      </w:r>
    </w:p>
    <w:p w:rsidR="00063D28" w:rsidRDefault="00063D28">
      <w:pPr>
        <w:pStyle w:val="Index1"/>
        <w:tabs>
          <w:tab w:val="right" w:pos="5030"/>
        </w:tabs>
        <w:rPr>
          <w:noProof/>
        </w:rPr>
      </w:pPr>
      <w:r>
        <w:rPr>
          <w:noProof/>
        </w:rPr>
        <w:t>Microsoft Dynamics CRM 2015 Basic CAL, 21</w:t>
      </w:r>
    </w:p>
    <w:p w:rsidR="00063D28" w:rsidRDefault="00063D28">
      <w:pPr>
        <w:pStyle w:val="Index1"/>
        <w:tabs>
          <w:tab w:val="right" w:pos="5030"/>
        </w:tabs>
        <w:rPr>
          <w:noProof/>
        </w:rPr>
      </w:pPr>
      <w:r>
        <w:rPr>
          <w:noProof/>
        </w:rPr>
        <w:t>Microsoft Dynamics CRM 2015 Essentials CAL, 21</w:t>
      </w:r>
    </w:p>
    <w:p w:rsidR="00063D28" w:rsidRDefault="00063D28">
      <w:pPr>
        <w:pStyle w:val="Index1"/>
        <w:tabs>
          <w:tab w:val="right" w:pos="5030"/>
        </w:tabs>
        <w:rPr>
          <w:noProof/>
        </w:rPr>
      </w:pPr>
      <w:r>
        <w:rPr>
          <w:noProof/>
        </w:rPr>
        <w:t>Microsoft Dynamics CRM 2015 Professional Additive CAL, 21</w:t>
      </w:r>
    </w:p>
    <w:p w:rsidR="00063D28" w:rsidRDefault="00063D28">
      <w:pPr>
        <w:pStyle w:val="Index1"/>
        <w:tabs>
          <w:tab w:val="right" w:pos="5030"/>
        </w:tabs>
        <w:rPr>
          <w:noProof/>
        </w:rPr>
      </w:pPr>
      <w:r>
        <w:rPr>
          <w:noProof/>
        </w:rPr>
        <w:t>Microsoft Dynamics CRM 2015 Professional CAL, 21</w:t>
      </w:r>
    </w:p>
    <w:p w:rsidR="00063D28" w:rsidRDefault="00063D28">
      <w:pPr>
        <w:pStyle w:val="Index1"/>
        <w:tabs>
          <w:tab w:val="right" w:pos="5030"/>
        </w:tabs>
        <w:rPr>
          <w:noProof/>
        </w:rPr>
      </w:pPr>
      <w:r>
        <w:rPr>
          <w:noProof/>
        </w:rPr>
        <w:t>Microsoft Dynamics CRM Basic Additive CAL, 58</w:t>
      </w:r>
    </w:p>
    <w:p w:rsidR="00063D28" w:rsidRDefault="00063D28">
      <w:pPr>
        <w:pStyle w:val="Index1"/>
        <w:tabs>
          <w:tab w:val="right" w:pos="5030"/>
        </w:tabs>
        <w:rPr>
          <w:noProof/>
        </w:rPr>
      </w:pPr>
      <w:r>
        <w:rPr>
          <w:noProof/>
        </w:rPr>
        <w:t>Microsoft Dynamics CRM Basic CAL, 58</w:t>
      </w:r>
    </w:p>
    <w:p w:rsidR="00063D28" w:rsidRDefault="00063D28">
      <w:pPr>
        <w:pStyle w:val="Index1"/>
        <w:tabs>
          <w:tab w:val="right" w:pos="5030"/>
        </w:tabs>
        <w:rPr>
          <w:noProof/>
        </w:rPr>
      </w:pPr>
      <w:r>
        <w:rPr>
          <w:noProof/>
        </w:rPr>
        <w:t>Microsoft Dynamics CRM CAL, 78</w:t>
      </w:r>
    </w:p>
    <w:p w:rsidR="00063D28" w:rsidRDefault="00063D28">
      <w:pPr>
        <w:pStyle w:val="Index1"/>
        <w:tabs>
          <w:tab w:val="right" w:pos="5030"/>
        </w:tabs>
        <w:rPr>
          <w:noProof/>
        </w:rPr>
      </w:pPr>
      <w:r>
        <w:rPr>
          <w:noProof/>
        </w:rPr>
        <w:t>Microsoft Dynamics CRM Essential CAL, 58</w:t>
      </w:r>
    </w:p>
    <w:p w:rsidR="00063D28" w:rsidRDefault="00063D28">
      <w:pPr>
        <w:pStyle w:val="Index1"/>
        <w:tabs>
          <w:tab w:val="right" w:pos="5030"/>
        </w:tabs>
        <w:rPr>
          <w:noProof/>
        </w:rPr>
      </w:pPr>
      <w:r>
        <w:rPr>
          <w:noProof/>
        </w:rPr>
        <w:t>Microsoft Dynamics CRM Online Additional Non-Production Instance, 58</w:t>
      </w:r>
    </w:p>
    <w:p w:rsidR="00063D28" w:rsidRDefault="00063D28">
      <w:pPr>
        <w:pStyle w:val="Index1"/>
        <w:tabs>
          <w:tab w:val="right" w:pos="5030"/>
        </w:tabs>
        <w:rPr>
          <w:noProof/>
        </w:rPr>
      </w:pPr>
      <w:r>
        <w:rPr>
          <w:noProof/>
        </w:rPr>
        <w:t>Microsoft Dynamics CRM Online Additional Production Instance, 58</w:t>
      </w:r>
    </w:p>
    <w:p w:rsidR="00063D28" w:rsidRDefault="00063D28">
      <w:pPr>
        <w:pStyle w:val="Index1"/>
        <w:tabs>
          <w:tab w:val="right" w:pos="5030"/>
        </w:tabs>
        <w:rPr>
          <w:noProof/>
        </w:rPr>
      </w:pPr>
      <w:r>
        <w:rPr>
          <w:noProof/>
        </w:rPr>
        <w:t>Microsoft Dynamics CRM Online Additional Storage, 58</w:t>
      </w:r>
    </w:p>
    <w:p w:rsidR="00063D28" w:rsidRDefault="00063D28">
      <w:pPr>
        <w:pStyle w:val="Index1"/>
        <w:tabs>
          <w:tab w:val="right" w:pos="5030"/>
        </w:tabs>
        <w:rPr>
          <w:noProof/>
        </w:rPr>
      </w:pPr>
      <w:r>
        <w:rPr>
          <w:noProof/>
        </w:rPr>
        <w:t>Microsoft Dynamics CRM Online Additional Storage EDU, 58</w:t>
      </w:r>
    </w:p>
    <w:p w:rsidR="00063D28" w:rsidRDefault="00063D28">
      <w:pPr>
        <w:pStyle w:val="Index1"/>
        <w:tabs>
          <w:tab w:val="right" w:pos="5030"/>
        </w:tabs>
        <w:rPr>
          <w:noProof/>
        </w:rPr>
      </w:pPr>
      <w:r>
        <w:rPr>
          <w:noProof/>
        </w:rPr>
        <w:t>Microsoft Dynamics CRM Online Basic, 58</w:t>
      </w:r>
    </w:p>
    <w:p w:rsidR="00063D28" w:rsidRDefault="00063D28">
      <w:pPr>
        <w:pStyle w:val="Index1"/>
        <w:tabs>
          <w:tab w:val="right" w:pos="5030"/>
        </w:tabs>
        <w:rPr>
          <w:noProof/>
        </w:rPr>
      </w:pPr>
      <w:r>
        <w:rPr>
          <w:noProof/>
        </w:rPr>
        <w:t>Microsoft Dynamics CRM Online Basic para SA, 58</w:t>
      </w:r>
    </w:p>
    <w:p w:rsidR="00063D28" w:rsidRDefault="00063D28">
      <w:pPr>
        <w:pStyle w:val="Index1"/>
        <w:tabs>
          <w:tab w:val="right" w:pos="5030"/>
        </w:tabs>
        <w:rPr>
          <w:noProof/>
        </w:rPr>
      </w:pPr>
      <w:r>
        <w:rPr>
          <w:noProof/>
        </w:rPr>
        <w:t>Microsoft Dynamics CRM Online Enterprise, 58</w:t>
      </w:r>
    </w:p>
    <w:p w:rsidR="00063D28" w:rsidRDefault="00063D28">
      <w:pPr>
        <w:pStyle w:val="Index1"/>
        <w:tabs>
          <w:tab w:val="right" w:pos="5030"/>
        </w:tabs>
        <w:rPr>
          <w:noProof/>
        </w:rPr>
      </w:pPr>
      <w:r>
        <w:rPr>
          <w:noProof/>
        </w:rPr>
        <w:t>Microsoft Dynamics CRM Online Enterprise para SA, 58</w:t>
      </w:r>
    </w:p>
    <w:p w:rsidR="00063D28" w:rsidRDefault="00063D28">
      <w:pPr>
        <w:pStyle w:val="Index1"/>
        <w:tabs>
          <w:tab w:val="right" w:pos="5030"/>
        </w:tabs>
        <w:rPr>
          <w:noProof/>
        </w:rPr>
      </w:pPr>
      <w:r>
        <w:rPr>
          <w:noProof/>
        </w:rPr>
        <w:t>Microsoft Dynamics CRM Online Essential, 58</w:t>
      </w:r>
    </w:p>
    <w:p w:rsidR="00063D28" w:rsidRDefault="00063D28">
      <w:pPr>
        <w:pStyle w:val="Index1"/>
        <w:tabs>
          <w:tab w:val="right" w:pos="5030"/>
        </w:tabs>
        <w:rPr>
          <w:noProof/>
        </w:rPr>
      </w:pPr>
      <w:r>
        <w:rPr>
          <w:noProof/>
        </w:rPr>
        <w:t>Microsoft Dynamics CRM Online Essential para SA, 58</w:t>
      </w:r>
    </w:p>
    <w:p w:rsidR="00063D28" w:rsidRDefault="00063D28">
      <w:pPr>
        <w:pStyle w:val="Index1"/>
        <w:tabs>
          <w:tab w:val="right" w:pos="5030"/>
        </w:tabs>
        <w:rPr>
          <w:noProof/>
        </w:rPr>
      </w:pPr>
      <w:r>
        <w:rPr>
          <w:noProof/>
        </w:rPr>
        <w:t>Microsoft Dynamics CRM Online Professional, 58</w:t>
      </w:r>
    </w:p>
    <w:p w:rsidR="00063D28" w:rsidRDefault="00063D28">
      <w:pPr>
        <w:pStyle w:val="Index1"/>
        <w:tabs>
          <w:tab w:val="right" w:pos="5030"/>
        </w:tabs>
        <w:rPr>
          <w:noProof/>
        </w:rPr>
      </w:pPr>
      <w:r>
        <w:rPr>
          <w:noProof/>
        </w:rPr>
        <w:t>Microsoft Dynamics CRM Online Professional para SA, 58</w:t>
      </w:r>
    </w:p>
    <w:p w:rsidR="00063D28" w:rsidRDefault="00063D28">
      <w:pPr>
        <w:pStyle w:val="Index1"/>
        <w:tabs>
          <w:tab w:val="right" w:pos="5030"/>
        </w:tabs>
        <w:rPr>
          <w:noProof/>
        </w:rPr>
      </w:pPr>
      <w:r>
        <w:rPr>
          <w:noProof/>
        </w:rPr>
        <w:t>Microsoft Dynamics CRM Professional Additive CAL, 58</w:t>
      </w:r>
    </w:p>
    <w:p w:rsidR="00063D28" w:rsidRDefault="00063D28">
      <w:pPr>
        <w:pStyle w:val="Index1"/>
        <w:tabs>
          <w:tab w:val="right" w:pos="5030"/>
        </w:tabs>
        <w:rPr>
          <w:noProof/>
        </w:rPr>
      </w:pPr>
      <w:r>
        <w:rPr>
          <w:noProof/>
        </w:rPr>
        <w:t>Microsoft Dynamics CRM Professional CAL, 58, 59</w:t>
      </w:r>
    </w:p>
    <w:p w:rsidR="00063D28" w:rsidRDefault="00063D28">
      <w:pPr>
        <w:pStyle w:val="Index1"/>
        <w:tabs>
          <w:tab w:val="right" w:pos="5030"/>
        </w:tabs>
        <w:rPr>
          <w:noProof/>
        </w:rPr>
      </w:pPr>
      <w:r>
        <w:rPr>
          <w:noProof/>
        </w:rPr>
        <w:t>Microsoft Dynamics CRM Server, 85</w:t>
      </w:r>
    </w:p>
    <w:p w:rsidR="00063D28" w:rsidRDefault="00063D28">
      <w:pPr>
        <w:pStyle w:val="Index1"/>
        <w:tabs>
          <w:tab w:val="right" w:pos="5030"/>
        </w:tabs>
        <w:rPr>
          <w:noProof/>
        </w:rPr>
      </w:pPr>
      <w:r>
        <w:rPr>
          <w:noProof/>
        </w:rPr>
        <w:t>Microsoft Dynamics CRM Server 2011, 79</w:t>
      </w:r>
    </w:p>
    <w:p w:rsidR="00063D28" w:rsidRDefault="00063D28">
      <w:pPr>
        <w:pStyle w:val="Index1"/>
        <w:tabs>
          <w:tab w:val="right" w:pos="5030"/>
        </w:tabs>
        <w:rPr>
          <w:noProof/>
        </w:rPr>
      </w:pPr>
      <w:r>
        <w:rPr>
          <w:noProof/>
        </w:rPr>
        <w:t>Microsoft Dynamics CRM Server 2013, 79</w:t>
      </w:r>
    </w:p>
    <w:p w:rsidR="00063D28" w:rsidRDefault="00063D28">
      <w:pPr>
        <w:pStyle w:val="Index1"/>
        <w:tabs>
          <w:tab w:val="right" w:pos="5030"/>
        </w:tabs>
        <w:rPr>
          <w:noProof/>
        </w:rPr>
      </w:pPr>
      <w:r>
        <w:rPr>
          <w:noProof/>
        </w:rPr>
        <w:t>Microsoft Dynamics CRM Server 2015, 21, 79</w:t>
      </w:r>
    </w:p>
    <w:p w:rsidR="00063D28" w:rsidRDefault="00063D28">
      <w:pPr>
        <w:pStyle w:val="Index1"/>
        <w:tabs>
          <w:tab w:val="right" w:pos="5030"/>
        </w:tabs>
        <w:rPr>
          <w:noProof/>
        </w:rPr>
      </w:pPr>
      <w:r>
        <w:rPr>
          <w:noProof/>
        </w:rPr>
        <w:t>Microsoft Dynamics CRM Workgroup Server, 85</w:t>
      </w:r>
    </w:p>
    <w:p w:rsidR="00063D28" w:rsidRDefault="00063D28">
      <w:pPr>
        <w:pStyle w:val="Index1"/>
        <w:tabs>
          <w:tab w:val="right" w:pos="5030"/>
        </w:tabs>
        <w:rPr>
          <w:noProof/>
        </w:rPr>
      </w:pPr>
      <w:r>
        <w:rPr>
          <w:noProof/>
        </w:rPr>
        <w:t>Microsoft Dynamics CRM Workgroup Server 2015, 21</w:t>
      </w:r>
    </w:p>
    <w:p w:rsidR="00063D28" w:rsidRDefault="00063D28">
      <w:pPr>
        <w:pStyle w:val="Index1"/>
        <w:tabs>
          <w:tab w:val="right" w:pos="5030"/>
        </w:tabs>
        <w:rPr>
          <w:noProof/>
        </w:rPr>
      </w:pPr>
      <w:r>
        <w:rPr>
          <w:noProof/>
        </w:rPr>
        <w:t>Microsoft Dynamics Marketing Enterprise, 59</w:t>
      </w:r>
    </w:p>
    <w:p w:rsidR="00063D28" w:rsidRDefault="00063D28">
      <w:pPr>
        <w:pStyle w:val="Index1"/>
        <w:tabs>
          <w:tab w:val="right" w:pos="5030"/>
        </w:tabs>
        <w:rPr>
          <w:noProof/>
        </w:rPr>
      </w:pPr>
      <w:r>
        <w:rPr>
          <w:noProof/>
        </w:rPr>
        <w:t>Microsoft Dynamics Marketing Enterprise Extra Messages, 59</w:t>
      </w:r>
    </w:p>
    <w:p w:rsidR="00063D28" w:rsidRDefault="00063D28">
      <w:pPr>
        <w:pStyle w:val="Index1"/>
        <w:tabs>
          <w:tab w:val="right" w:pos="5030"/>
        </w:tabs>
        <w:rPr>
          <w:noProof/>
        </w:rPr>
      </w:pPr>
      <w:r>
        <w:rPr>
          <w:noProof/>
        </w:rPr>
        <w:t>Microsoft Dynamics Marketing Enterprise Extra Non-Production Instance, 59</w:t>
      </w:r>
    </w:p>
    <w:p w:rsidR="00063D28" w:rsidRDefault="00063D28">
      <w:pPr>
        <w:pStyle w:val="Index1"/>
        <w:tabs>
          <w:tab w:val="right" w:pos="5030"/>
        </w:tabs>
        <w:rPr>
          <w:noProof/>
        </w:rPr>
      </w:pPr>
      <w:r>
        <w:rPr>
          <w:noProof/>
        </w:rPr>
        <w:t>Microsoft Dynamics Marketing Enterprise Extra Production Instance, 59</w:t>
      </w:r>
    </w:p>
    <w:p w:rsidR="00063D28" w:rsidRDefault="00063D28">
      <w:pPr>
        <w:pStyle w:val="Index1"/>
        <w:tabs>
          <w:tab w:val="right" w:pos="5030"/>
        </w:tabs>
        <w:rPr>
          <w:noProof/>
        </w:rPr>
      </w:pPr>
      <w:r>
        <w:rPr>
          <w:noProof/>
        </w:rPr>
        <w:t>Microsoft Dynamics Marketing Enterprise Extra Storage, 59</w:t>
      </w:r>
    </w:p>
    <w:p w:rsidR="00063D28" w:rsidRDefault="00063D28">
      <w:pPr>
        <w:pStyle w:val="Index1"/>
        <w:tabs>
          <w:tab w:val="right" w:pos="5030"/>
        </w:tabs>
        <w:rPr>
          <w:noProof/>
        </w:rPr>
      </w:pPr>
      <w:r>
        <w:rPr>
          <w:noProof/>
        </w:rPr>
        <w:t>Microsoft Dynamics Marketing Sales Collaboration, 58, 59</w:t>
      </w:r>
    </w:p>
    <w:p w:rsidR="00063D28" w:rsidRDefault="00063D28">
      <w:pPr>
        <w:pStyle w:val="Index1"/>
        <w:tabs>
          <w:tab w:val="right" w:pos="5030"/>
        </w:tabs>
        <w:rPr>
          <w:noProof/>
        </w:rPr>
      </w:pPr>
      <w:r>
        <w:rPr>
          <w:noProof/>
        </w:rPr>
        <w:t>Microsoft Intune, 16, 35, 57</w:t>
      </w:r>
    </w:p>
    <w:p w:rsidR="00063D28" w:rsidRDefault="00063D28">
      <w:pPr>
        <w:pStyle w:val="Index1"/>
        <w:tabs>
          <w:tab w:val="right" w:pos="5030"/>
        </w:tabs>
        <w:rPr>
          <w:noProof/>
        </w:rPr>
      </w:pPr>
      <w:r>
        <w:rPr>
          <w:noProof/>
        </w:rPr>
        <w:t>Microsoft Intune USL Add-on Extra Storage 1 GB, 57</w:t>
      </w:r>
    </w:p>
    <w:p w:rsidR="00063D28" w:rsidRDefault="00063D28">
      <w:pPr>
        <w:pStyle w:val="Index1"/>
        <w:tabs>
          <w:tab w:val="right" w:pos="5030"/>
        </w:tabs>
        <w:rPr>
          <w:noProof/>
        </w:rPr>
      </w:pPr>
      <w:r>
        <w:rPr>
          <w:noProof/>
        </w:rPr>
        <w:t>Microsoft Learning E-Reference Library, 68</w:t>
      </w:r>
    </w:p>
    <w:p w:rsidR="00063D28" w:rsidRDefault="00063D28">
      <w:pPr>
        <w:pStyle w:val="Index1"/>
        <w:tabs>
          <w:tab w:val="right" w:pos="5030"/>
        </w:tabs>
        <w:rPr>
          <w:noProof/>
        </w:rPr>
      </w:pPr>
      <w:r>
        <w:rPr>
          <w:noProof/>
        </w:rPr>
        <w:t>Microsoft Learning IT Academy, 68</w:t>
      </w:r>
    </w:p>
    <w:p w:rsidR="00063D28" w:rsidRDefault="00063D28">
      <w:pPr>
        <w:pStyle w:val="Index1"/>
        <w:tabs>
          <w:tab w:val="right" w:pos="5030"/>
        </w:tabs>
        <w:rPr>
          <w:noProof/>
        </w:rPr>
      </w:pPr>
      <w:r>
        <w:rPr>
          <w:noProof/>
        </w:rPr>
        <w:t>Microsoft Learning MCP 1 Exam Vouchers, 68</w:t>
      </w:r>
    </w:p>
    <w:p w:rsidR="00063D28" w:rsidRDefault="00063D28">
      <w:pPr>
        <w:pStyle w:val="Index1"/>
        <w:tabs>
          <w:tab w:val="right" w:pos="5030"/>
        </w:tabs>
        <w:rPr>
          <w:noProof/>
        </w:rPr>
      </w:pPr>
      <w:r>
        <w:rPr>
          <w:noProof/>
        </w:rPr>
        <w:t>Microsoft Learning MCP 30 Exam Vouchers, 68</w:t>
      </w:r>
    </w:p>
    <w:p w:rsidR="00063D28" w:rsidRDefault="00063D28">
      <w:pPr>
        <w:pStyle w:val="Index1"/>
        <w:tabs>
          <w:tab w:val="right" w:pos="5030"/>
        </w:tabs>
        <w:rPr>
          <w:noProof/>
        </w:rPr>
      </w:pPr>
      <w:r>
        <w:rPr>
          <w:noProof/>
        </w:rPr>
        <w:t>Microsoft Learning MOS 500 Exam Site License, 68</w:t>
      </w:r>
    </w:p>
    <w:p w:rsidR="00063D28" w:rsidRDefault="00063D28">
      <w:pPr>
        <w:pStyle w:val="Index1"/>
        <w:tabs>
          <w:tab w:val="right" w:pos="5030"/>
        </w:tabs>
        <w:rPr>
          <w:noProof/>
        </w:rPr>
      </w:pPr>
      <w:r>
        <w:rPr>
          <w:noProof/>
        </w:rPr>
        <w:t>Microsoft Learning MTA 250 Exam Site License, 68</w:t>
      </w:r>
    </w:p>
    <w:p w:rsidR="00063D28" w:rsidRDefault="00063D28">
      <w:pPr>
        <w:pStyle w:val="Index1"/>
        <w:tabs>
          <w:tab w:val="right" w:pos="5030"/>
        </w:tabs>
        <w:rPr>
          <w:noProof/>
        </w:rPr>
      </w:pPr>
      <w:r>
        <w:rPr>
          <w:noProof/>
        </w:rPr>
        <w:t>Microsoft Office Audit and Control Management Server 2013, 27</w:t>
      </w:r>
    </w:p>
    <w:p w:rsidR="00063D28" w:rsidRDefault="00063D28">
      <w:pPr>
        <w:pStyle w:val="Index1"/>
        <w:tabs>
          <w:tab w:val="right" w:pos="5030"/>
        </w:tabs>
        <w:rPr>
          <w:noProof/>
        </w:rPr>
      </w:pPr>
      <w:r>
        <w:rPr>
          <w:noProof/>
        </w:rPr>
        <w:t>Microsoft Social Engagement, 58</w:t>
      </w:r>
    </w:p>
    <w:p w:rsidR="00063D28" w:rsidRDefault="00063D28">
      <w:pPr>
        <w:pStyle w:val="Index1"/>
        <w:tabs>
          <w:tab w:val="right" w:pos="5030"/>
        </w:tabs>
        <w:rPr>
          <w:noProof/>
        </w:rPr>
      </w:pPr>
      <w:r>
        <w:rPr>
          <w:noProof/>
        </w:rPr>
        <w:t>Microsoft Social Engagement Enterprise, 59</w:t>
      </w:r>
    </w:p>
    <w:p w:rsidR="00063D28" w:rsidRDefault="00063D28">
      <w:pPr>
        <w:pStyle w:val="Index1"/>
        <w:tabs>
          <w:tab w:val="right" w:pos="5030"/>
        </w:tabs>
        <w:rPr>
          <w:noProof/>
        </w:rPr>
      </w:pPr>
      <w:r>
        <w:rPr>
          <w:noProof/>
        </w:rPr>
        <w:t>Microsoft Social Engagement Professional, 59</w:t>
      </w:r>
    </w:p>
    <w:p w:rsidR="00063D28" w:rsidRDefault="00063D28">
      <w:pPr>
        <w:pStyle w:val="Index1"/>
        <w:tabs>
          <w:tab w:val="right" w:pos="5030"/>
        </w:tabs>
        <w:rPr>
          <w:noProof/>
        </w:rPr>
      </w:pPr>
      <w:r>
        <w:rPr>
          <w:noProof/>
        </w:rPr>
        <w:t>Microsoft Social Engagement Professional Additional Posts, 59</w:t>
      </w:r>
    </w:p>
    <w:p w:rsidR="00063D28" w:rsidRDefault="00063D28">
      <w:pPr>
        <w:pStyle w:val="Index1"/>
        <w:tabs>
          <w:tab w:val="right" w:pos="5030"/>
        </w:tabs>
        <w:rPr>
          <w:noProof/>
        </w:rPr>
      </w:pPr>
      <w:r>
        <w:rPr>
          <w:noProof/>
        </w:rPr>
        <w:t>Microsoft Social Engagement Professional Add-on, 59</w:t>
      </w:r>
    </w:p>
    <w:p w:rsidR="00063D28" w:rsidRDefault="00063D28">
      <w:pPr>
        <w:pStyle w:val="Index1"/>
        <w:tabs>
          <w:tab w:val="right" w:pos="5030"/>
        </w:tabs>
        <w:rPr>
          <w:noProof/>
        </w:rPr>
      </w:pPr>
      <w:r>
        <w:rPr>
          <w:noProof/>
        </w:rPr>
        <w:t>Office 2007, 23</w:t>
      </w:r>
    </w:p>
    <w:p w:rsidR="00063D28" w:rsidRDefault="00063D28">
      <w:pPr>
        <w:pStyle w:val="Index1"/>
        <w:tabs>
          <w:tab w:val="right" w:pos="5030"/>
        </w:tabs>
        <w:rPr>
          <w:noProof/>
        </w:rPr>
      </w:pPr>
      <w:r>
        <w:rPr>
          <w:noProof/>
        </w:rPr>
        <w:t>Office 2010, 23</w:t>
      </w:r>
    </w:p>
    <w:p w:rsidR="00063D28" w:rsidRDefault="00063D28">
      <w:pPr>
        <w:pStyle w:val="Index1"/>
        <w:tabs>
          <w:tab w:val="right" w:pos="5030"/>
        </w:tabs>
        <w:rPr>
          <w:noProof/>
        </w:rPr>
      </w:pPr>
      <w:r>
        <w:rPr>
          <w:noProof/>
        </w:rPr>
        <w:t>Office 2016 para Mac Home &amp; Business com Lync DL HUP, 81</w:t>
      </w:r>
    </w:p>
    <w:p w:rsidR="00063D28" w:rsidRDefault="00063D28">
      <w:pPr>
        <w:pStyle w:val="Index1"/>
        <w:tabs>
          <w:tab w:val="right" w:pos="5030"/>
        </w:tabs>
        <w:rPr>
          <w:noProof/>
        </w:rPr>
      </w:pPr>
      <w:r>
        <w:rPr>
          <w:noProof/>
        </w:rPr>
        <w:t>Office 2016 para Mac Standard, 25, 81</w:t>
      </w:r>
    </w:p>
    <w:p w:rsidR="00063D28" w:rsidRDefault="00063D28">
      <w:pPr>
        <w:pStyle w:val="Index1"/>
        <w:tabs>
          <w:tab w:val="right" w:pos="5030"/>
        </w:tabs>
        <w:rPr>
          <w:noProof/>
        </w:rPr>
      </w:pPr>
      <w:r>
        <w:rPr>
          <w:noProof/>
        </w:rPr>
        <w:t>Office 365, 24</w:t>
      </w:r>
    </w:p>
    <w:p w:rsidR="00063D28" w:rsidRDefault="00063D28">
      <w:pPr>
        <w:pStyle w:val="Index1"/>
        <w:tabs>
          <w:tab w:val="right" w:pos="5030"/>
        </w:tabs>
        <w:rPr>
          <w:noProof/>
        </w:rPr>
      </w:pPr>
      <w:r>
        <w:rPr>
          <w:noProof/>
        </w:rPr>
        <w:t>Office 365 E3 de SA Existente, 57</w:t>
      </w:r>
    </w:p>
    <w:p w:rsidR="00063D28" w:rsidRDefault="00063D28">
      <w:pPr>
        <w:pStyle w:val="Index1"/>
        <w:tabs>
          <w:tab w:val="right" w:pos="5030"/>
        </w:tabs>
        <w:rPr>
          <w:noProof/>
        </w:rPr>
      </w:pPr>
      <w:r>
        <w:rPr>
          <w:noProof/>
        </w:rPr>
        <w:t>Office 365 Empresas, 60</w:t>
      </w:r>
    </w:p>
    <w:p w:rsidR="00063D28" w:rsidRDefault="00063D28">
      <w:pPr>
        <w:pStyle w:val="Index1"/>
        <w:tabs>
          <w:tab w:val="right" w:pos="5030"/>
        </w:tabs>
        <w:rPr>
          <w:noProof/>
        </w:rPr>
      </w:pPr>
      <w:r>
        <w:rPr>
          <w:noProof/>
        </w:rPr>
        <w:t>Office 365 Empresas - Versão Essentials, 62</w:t>
      </w:r>
    </w:p>
    <w:p w:rsidR="00063D28" w:rsidRDefault="00063D28">
      <w:pPr>
        <w:pStyle w:val="Index1"/>
        <w:tabs>
          <w:tab w:val="right" w:pos="5030"/>
        </w:tabs>
        <w:rPr>
          <w:noProof/>
        </w:rPr>
      </w:pPr>
      <w:r>
        <w:rPr>
          <w:noProof/>
        </w:rPr>
        <w:t>Office 365 Empresas - Versão Premium, 62</w:t>
      </w:r>
    </w:p>
    <w:p w:rsidR="00063D28" w:rsidRDefault="00063D28">
      <w:pPr>
        <w:pStyle w:val="Index1"/>
        <w:tabs>
          <w:tab w:val="right" w:pos="5030"/>
        </w:tabs>
        <w:rPr>
          <w:noProof/>
        </w:rPr>
      </w:pPr>
      <w:r>
        <w:rPr>
          <w:noProof/>
        </w:rPr>
        <w:t>Office 365 Enterprise, 16</w:t>
      </w:r>
    </w:p>
    <w:p w:rsidR="00063D28" w:rsidRDefault="00063D28">
      <w:pPr>
        <w:pStyle w:val="Index1"/>
        <w:tabs>
          <w:tab w:val="right" w:pos="5030"/>
        </w:tabs>
        <w:rPr>
          <w:noProof/>
        </w:rPr>
      </w:pPr>
      <w:r>
        <w:rPr>
          <w:noProof/>
        </w:rPr>
        <w:t>Office 365 Enterprise E1, 16, 62</w:t>
      </w:r>
    </w:p>
    <w:p w:rsidR="00063D28" w:rsidRDefault="00063D28">
      <w:pPr>
        <w:pStyle w:val="Index1"/>
        <w:tabs>
          <w:tab w:val="right" w:pos="5030"/>
        </w:tabs>
        <w:rPr>
          <w:noProof/>
        </w:rPr>
      </w:pPr>
      <w:r>
        <w:rPr>
          <w:noProof/>
        </w:rPr>
        <w:t>Office 365 Enterprise E1 de SA Existente, 62</w:t>
      </w:r>
    </w:p>
    <w:p w:rsidR="00063D28" w:rsidRDefault="00063D28">
      <w:pPr>
        <w:pStyle w:val="Index1"/>
        <w:tabs>
          <w:tab w:val="right" w:pos="5030"/>
        </w:tabs>
        <w:rPr>
          <w:noProof/>
        </w:rPr>
      </w:pPr>
      <w:r>
        <w:rPr>
          <w:noProof/>
        </w:rPr>
        <w:t>Office 365 Enterprise E1 e Microsoft Intune, 16</w:t>
      </w:r>
    </w:p>
    <w:p w:rsidR="00063D28" w:rsidRDefault="00063D28">
      <w:pPr>
        <w:pStyle w:val="Index1"/>
        <w:tabs>
          <w:tab w:val="right" w:pos="5030"/>
        </w:tabs>
        <w:rPr>
          <w:noProof/>
        </w:rPr>
      </w:pPr>
      <w:r>
        <w:rPr>
          <w:noProof/>
        </w:rPr>
        <w:t>Office 365 Enterprise E3, 16, 57, 62</w:t>
      </w:r>
    </w:p>
    <w:p w:rsidR="00063D28" w:rsidRDefault="00063D28">
      <w:pPr>
        <w:pStyle w:val="Index1"/>
        <w:tabs>
          <w:tab w:val="right" w:pos="5030"/>
        </w:tabs>
        <w:rPr>
          <w:noProof/>
        </w:rPr>
      </w:pPr>
      <w:r>
        <w:rPr>
          <w:noProof/>
        </w:rPr>
        <w:t>Office 365 Enterprise E3 de SA Existente, 62</w:t>
      </w:r>
    </w:p>
    <w:p w:rsidR="00063D28" w:rsidRDefault="00063D28">
      <w:pPr>
        <w:pStyle w:val="Index1"/>
        <w:tabs>
          <w:tab w:val="right" w:pos="5030"/>
        </w:tabs>
        <w:rPr>
          <w:noProof/>
        </w:rPr>
      </w:pPr>
      <w:r>
        <w:rPr>
          <w:noProof/>
        </w:rPr>
        <w:t>Office 365 Enterprise E3 e Microsoft Intune, 16</w:t>
      </w:r>
    </w:p>
    <w:p w:rsidR="00063D28" w:rsidRDefault="00063D28">
      <w:pPr>
        <w:pStyle w:val="Index1"/>
        <w:tabs>
          <w:tab w:val="right" w:pos="5030"/>
        </w:tabs>
        <w:rPr>
          <w:noProof/>
        </w:rPr>
      </w:pPr>
      <w:r>
        <w:rPr>
          <w:noProof/>
        </w:rPr>
        <w:t>Office 365 Enterprise E4, 16, 62</w:t>
      </w:r>
    </w:p>
    <w:p w:rsidR="00063D28" w:rsidRDefault="00063D28">
      <w:pPr>
        <w:pStyle w:val="Index1"/>
        <w:tabs>
          <w:tab w:val="right" w:pos="5030"/>
        </w:tabs>
        <w:rPr>
          <w:noProof/>
        </w:rPr>
      </w:pPr>
      <w:r>
        <w:rPr>
          <w:noProof/>
        </w:rPr>
        <w:t>Office 365 Enterprise E4 de SA Existente, 62</w:t>
      </w:r>
    </w:p>
    <w:p w:rsidR="00063D28" w:rsidRDefault="00063D28">
      <w:pPr>
        <w:pStyle w:val="Index1"/>
        <w:tabs>
          <w:tab w:val="right" w:pos="5030"/>
        </w:tabs>
        <w:rPr>
          <w:noProof/>
        </w:rPr>
      </w:pPr>
      <w:r>
        <w:rPr>
          <w:noProof/>
        </w:rPr>
        <w:t>Office 365 Enterprise E4 e Microsoft Intune, 16</w:t>
      </w:r>
    </w:p>
    <w:p w:rsidR="00063D28" w:rsidRDefault="00063D28">
      <w:pPr>
        <w:pStyle w:val="Index1"/>
        <w:tabs>
          <w:tab w:val="right" w:pos="5030"/>
        </w:tabs>
        <w:rPr>
          <w:noProof/>
        </w:rPr>
      </w:pPr>
      <w:r>
        <w:rPr>
          <w:noProof/>
        </w:rPr>
        <w:t>Office 365 Enterprise K1, 62</w:t>
      </w:r>
    </w:p>
    <w:p w:rsidR="00063D28" w:rsidRDefault="00063D28">
      <w:pPr>
        <w:pStyle w:val="Index1"/>
        <w:tabs>
          <w:tab w:val="right" w:pos="5030"/>
        </w:tabs>
        <w:rPr>
          <w:noProof/>
        </w:rPr>
      </w:pPr>
      <w:r>
        <w:rPr>
          <w:noProof/>
        </w:rPr>
        <w:t>Office 365 Extra File Storage 1 GB, 66</w:t>
      </w:r>
    </w:p>
    <w:p w:rsidR="00063D28" w:rsidRDefault="00063D28">
      <w:pPr>
        <w:pStyle w:val="Index1"/>
        <w:tabs>
          <w:tab w:val="right" w:pos="5030"/>
        </w:tabs>
        <w:rPr>
          <w:noProof/>
        </w:rPr>
      </w:pPr>
      <w:r>
        <w:rPr>
          <w:noProof/>
        </w:rPr>
        <w:t>Office 365 Médias Empresas, 62, 65</w:t>
      </w:r>
    </w:p>
    <w:p w:rsidR="00063D28" w:rsidRDefault="00063D28">
      <w:pPr>
        <w:pStyle w:val="Index1"/>
        <w:tabs>
          <w:tab w:val="right" w:pos="5030"/>
        </w:tabs>
        <w:rPr>
          <w:noProof/>
        </w:rPr>
      </w:pPr>
      <w:r>
        <w:rPr>
          <w:noProof/>
        </w:rPr>
        <w:t>Office 365 Pro Plus, 80</w:t>
      </w:r>
    </w:p>
    <w:p w:rsidR="00063D28" w:rsidRDefault="00063D28">
      <w:pPr>
        <w:pStyle w:val="Index1"/>
        <w:tabs>
          <w:tab w:val="right" w:pos="5030"/>
        </w:tabs>
        <w:rPr>
          <w:noProof/>
        </w:rPr>
      </w:pPr>
      <w:r>
        <w:rPr>
          <w:noProof/>
        </w:rPr>
        <w:t>Office 365 ProPlus, 24, 60</w:t>
      </w:r>
    </w:p>
    <w:p w:rsidR="00063D28" w:rsidRDefault="00063D28">
      <w:pPr>
        <w:pStyle w:val="Index1"/>
        <w:tabs>
          <w:tab w:val="right" w:pos="5030"/>
        </w:tabs>
        <w:rPr>
          <w:noProof/>
        </w:rPr>
      </w:pPr>
      <w:r>
        <w:rPr>
          <w:noProof/>
        </w:rPr>
        <w:t>Office 365 ProPlus de SA Existente, 60</w:t>
      </w:r>
    </w:p>
    <w:p w:rsidR="00063D28" w:rsidRDefault="00063D28">
      <w:pPr>
        <w:pStyle w:val="Index1"/>
        <w:tabs>
          <w:tab w:val="right" w:pos="5030"/>
        </w:tabs>
        <w:rPr>
          <w:noProof/>
        </w:rPr>
      </w:pPr>
      <w:r>
        <w:rPr>
          <w:noProof/>
        </w:rPr>
        <w:t>Office Casa e Negócios 2013, 30</w:t>
      </w:r>
    </w:p>
    <w:p w:rsidR="00063D28" w:rsidRDefault="00063D28">
      <w:pPr>
        <w:pStyle w:val="Index1"/>
        <w:tabs>
          <w:tab w:val="right" w:pos="5030"/>
        </w:tabs>
        <w:rPr>
          <w:noProof/>
        </w:rPr>
      </w:pPr>
      <w:r>
        <w:rPr>
          <w:noProof/>
        </w:rPr>
        <w:t>Office for Mac 2011, 25</w:t>
      </w:r>
    </w:p>
    <w:p w:rsidR="00063D28" w:rsidRDefault="00063D28">
      <w:pPr>
        <w:pStyle w:val="Index1"/>
        <w:tabs>
          <w:tab w:val="right" w:pos="5030"/>
        </w:tabs>
        <w:rPr>
          <w:noProof/>
        </w:rPr>
      </w:pPr>
      <w:r>
        <w:rPr>
          <w:noProof/>
        </w:rPr>
        <w:t>Office for Mac Standard, 78</w:t>
      </w:r>
    </w:p>
    <w:p w:rsidR="00063D28" w:rsidRDefault="00063D28">
      <w:pPr>
        <w:pStyle w:val="Index1"/>
        <w:tabs>
          <w:tab w:val="right" w:pos="5030"/>
        </w:tabs>
        <w:rPr>
          <w:noProof/>
        </w:rPr>
      </w:pPr>
      <w:r>
        <w:rPr>
          <w:noProof/>
        </w:rPr>
        <w:t>Office Multi Language Pack, 61, 64</w:t>
      </w:r>
    </w:p>
    <w:p w:rsidR="00063D28" w:rsidRDefault="00063D28">
      <w:pPr>
        <w:pStyle w:val="Index1"/>
        <w:tabs>
          <w:tab w:val="right" w:pos="5030"/>
        </w:tabs>
        <w:rPr>
          <w:noProof/>
        </w:rPr>
      </w:pPr>
      <w:r>
        <w:rPr>
          <w:noProof/>
        </w:rPr>
        <w:t>Office Multi Language Pack 2013, 23</w:t>
      </w:r>
    </w:p>
    <w:p w:rsidR="00063D28" w:rsidRDefault="00063D28">
      <w:pPr>
        <w:pStyle w:val="Index1"/>
        <w:tabs>
          <w:tab w:val="right" w:pos="5030"/>
        </w:tabs>
        <w:rPr>
          <w:noProof/>
        </w:rPr>
      </w:pPr>
      <w:r>
        <w:rPr>
          <w:noProof/>
        </w:rPr>
        <w:t>Office Online, 62, 65</w:t>
      </w:r>
    </w:p>
    <w:p w:rsidR="00063D28" w:rsidRDefault="00063D28">
      <w:pPr>
        <w:pStyle w:val="Index1"/>
        <w:tabs>
          <w:tab w:val="right" w:pos="5030"/>
        </w:tabs>
        <w:rPr>
          <w:noProof/>
        </w:rPr>
      </w:pPr>
      <w:r>
        <w:rPr>
          <w:noProof/>
        </w:rPr>
        <w:t>Office Online para Office 365, 78</w:t>
      </w:r>
    </w:p>
    <w:p w:rsidR="00063D28" w:rsidRDefault="00063D28">
      <w:pPr>
        <w:pStyle w:val="Index1"/>
        <w:tabs>
          <w:tab w:val="right" w:pos="5030"/>
        </w:tabs>
        <w:rPr>
          <w:noProof/>
        </w:rPr>
      </w:pPr>
      <w:r>
        <w:rPr>
          <w:noProof/>
        </w:rPr>
        <w:t>Office para Mac Standard 2011, 81</w:t>
      </w:r>
    </w:p>
    <w:p w:rsidR="00063D28" w:rsidRDefault="00063D28">
      <w:pPr>
        <w:pStyle w:val="Index1"/>
        <w:tabs>
          <w:tab w:val="right" w:pos="5030"/>
        </w:tabs>
        <w:rPr>
          <w:noProof/>
        </w:rPr>
      </w:pPr>
      <w:r>
        <w:rPr>
          <w:noProof/>
        </w:rPr>
        <w:t>Office Personal 2013, 30</w:t>
      </w:r>
    </w:p>
    <w:p w:rsidR="00063D28" w:rsidRDefault="00063D28">
      <w:pPr>
        <w:pStyle w:val="Index1"/>
        <w:tabs>
          <w:tab w:val="right" w:pos="5030"/>
        </w:tabs>
        <w:rPr>
          <w:noProof/>
        </w:rPr>
      </w:pPr>
      <w:r>
        <w:rPr>
          <w:noProof/>
        </w:rPr>
        <w:t>Office Professional 2013, 30</w:t>
      </w:r>
    </w:p>
    <w:p w:rsidR="00063D28" w:rsidRDefault="00063D28">
      <w:pPr>
        <w:pStyle w:val="Index1"/>
        <w:tabs>
          <w:tab w:val="right" w:pos="5030"/>
        </w:tabs>
        <w:rPr>
          <w:noProof/>
        </w:rPr>
      </w:pPr>
      <w:r>
        <w:rPr>
          <w:noProof/>
        </w:rPr>
        <w:t>Office Professional Plus, 61, 62, 63, 64, 78, 85</w:t>
      </w:r>
    </w:p>
    <w:p w:rsidR="00063D28" w:rsidRDefault="00063D28">
      <w:pPr>
        <w:pStyle w:val="Index1"/>
        <w:tabs>
          <w:tab w:val="right" w:pos="5030"/>
        </w:tabs>
        <w:rPr>
          <w:noProof/>
        </w:rPr>
      </w:pPr>
      <w:r>
        <w:rPr>
          <w:noProof/>
        </w:rPr>
        <w:t>Office Professional Plus 2010, 30, 81</w:t>
      </w:r>
    </w:p>
    <w:p w:rsidR="00063D28" w:rsidRDefault="00063D28">
      <w:pPr>
        <w:pStyle w:val="Index1"/>
        <w:tabs>
          <w:tab w:val="right" w:pos="5030"/>
        </w:tabs>
        <w:rPr>
          <w:noProof/>
        </w:rPr>
      </w:pPr>
      <w:r>
        <w:rPr>
          <w:noProof/>
        </w:rPr>
        <w:t>Office Professional Plus 2013, 23, 30, 38, 61, 63</w:t>
      </w:r>
    </w:p>
    <w:p w:rsidR="00063D28" w:rsidRDefault="00063D28">
      <w:pPr>
        <w:pStyle w:val="Index1"/>
        <w:tabs>
          <w:tab w:val="right" w:pos="5030"/>
        </w:tabs>
        <w:rPr>
          <w:noProof/>
        </w:rPr>
      </w:pPr>
      <w:r>
        <w:rPr>
          <w:noProof/>
        </w:rPr>
        <w:t>Office Professional Plus 2013 HUP, 81</w:t>
      </w:r>
    </w:p>
    <w:p w:rsidR="00063D28" w:rsidRDefault="00063D28">
      <w:pPr>
        <w:pStyle w:val="Index1"/>
        <w:tabs>
          <w:tab w:val="right" w:pos="5030"/>
        </w:tabs>
        <w:rPr>
          <w:noProof/>
        </w:rPr>
      </w:pPr>
      <w:r>
        <w:rPr>
          <w:noProof/>
        </w:rPr>
        <w:t>Office Standard, 62, 78, 85</w:t>
      </w:r>
    </w:p>
    <w:p w:rsidR="00063D28" w:rsidRDefault="00063D28">
      <w:pPr>
        <w:pStyle w:val="Index1"/>
        <w:tabs>
          <w:tab w:val="right" w:pos="5030"/>
        </w:tabs>
        <w:rPr>
          <w:noProof/>
        </w:rPr>
      </w:pPr>
      <w:r>
        <w:rPr>
          <w:noProof/>
        </w:rPr>
        <w:t>Office Standard 2010, 30, 81</w:t>
      </w:r>
    </w:p>
    <w:p w:rsidR="00063D28" w:rsidRDefault="00063D28">
      <w:pPr>
        <w:pStyle w:val="Index1"/>
        <w:tabs>
          <w:tab w:val="right" w:pos="5030"/>
        </w:tabs>
        <w:rPr>
          <w:noProof/>
        </w:rPr>
      </w:pPr>
      <w:r>
        <w:rPr>
          <w:noProof/>
        </w:rPr>
        <w:t>Office Standard 2013, 23, 30</w:t>
      </w:r>
    </w:p>
    <w:p w:rsidR="00063D28" w:rsidRDefault="00063D28">
      <w:pPr>
        <w:pStyle w:val="Index1"/>
        <w:tabs>
          <w:tab w:val="right" w:pos="5030"/>
        </w:tabs>
        <w:rPr>
          <w:noProof/>
        </w:rPr>
      </w:pPr>
      <w:r>
        <w:rPr>
          <w:noProof/>
        </w:rPr>
        <w:t>OneDrive for Business, 65</w:t>
      </w:r>
    </w:p>
    <w:p w:rsidR="00063D28" w:rsidRDefault="00063D28">
      <w:pPr>
        <w:pStyle w:val="Index1"/>
        <w:tabs>
          <w:tab w:val="right" w:pos="5030"/>
        </w:tabs>
        <w:rPr>
          <w:noProof/>
        </w:rPr>
      </w:pPr>
      <w:r>
        <w:rPr>
          <w:noProof/>
        </w:rPr>
        <w:t>OneDrive for Business Plan 1, 66</w:t>
      </w:r>
    </w:p>
    <w:p w:rsidR="00063D28" w:rsidRDefault="00063D28">
      <w:pPr>
        <w:pStyle w:val="Index1"/>
        <w:tabs>
          <w:tab w:val="right" w:pos="5030"/>
        </w:tabs>
        <w:rPr>
          <w:noProof/>
        </w:rPr>
      </w:pPr>
      <w:r>
        <w:rPr>
          <w:noProof/>
        </w:rPr>
        <w:t>OneDrive for Business Plan 2, 66</w:t>
      </w:r>
    </w:p>
    <w:p w:rsidR="00063D28" w:rsidRDefault="00063D28">
      <w:pPr>
        <w:pStyle w:val="Index1"/>
        <w:tabs>
          <w:tab w:val="right" w:pos="5030"/>
        </w:tabs>
        <w:rPr>
          <w:noProof/>
        </w:rPr>
      </w:pPr>
      <w:r>
        <w:rPr>
          <w:noProof/>
        </w:rPr>
        <w:t>OneNote 2010, 81</w:t>
      </w:r>
    </w:p>
    <w:p w:rsidR="00063D28" w:rsidRDefault="00063D28">
      <w:pPr>
        <w:pStyle w:val="Index1"/>
        <w:tabs>
          <w:tab w:val="right" w:pos="5030"/>
        </w:tabs>
        <w:rPr>
          <w:noProof/>
        </w:rPr>
      </w:pPr>
      <w:r>
        <w:rPr>
          <w:noProof/>
        </w:rPr>
        <w:t>OneNote 2013, 23</w:t>
      </w:r>
    </w:p>
    <w:p w:rsidR="00063D28" w:rsidRDefault="00063D28">
      <w:pPr>
        <w:pStyle w:val="Index1"/>
        <w:tabs>
          <w:tab w:val="right" w:pos="5030"/>
        </w:tabs>
        <w:rPr>
          <w:noProof/>
        </w:rPr>
      </w:pPr>
      <w:r>
        <w:rPr>
          <w:noProof/>
        </w:rPr>
        <w:t>Outlook 2010, 81</w:t>
      </w:r>
    </w:p>
    <w:p w:rsidR="00063D28" w:rsidRDefault="00063D28">
      <w:pPr>
        <w:pStyle w:val="Index1"/>
        <w:tabs>
          <w:tab w:val="right" w:pos="5030"/>
        </w:tabs>
        <w:rPr>
          <w:noProof/>
        </w:rPr>
      </w:pPr>
      <w:r>
        <w:rPr>
          <w:noProof/>
        </w:rPr>
        <w:t>Outlook 2013, 23</w:t>
      </w:r>
    </w:p>
    <w:p w:rsidR="00063D28" w:rsidRDefault="00063D28">
      <w:pPr>
        <w:pStyle w:val="Index1"/>
        <w:tabs>
          <w:tab w:val="right" w:pos="5030"/>
        </w:tabs>
        <w:rPr>
          <w:noProof/>
        </w:rPr>
      </w:pPr>
      <w:r>
        <w:rPr>
          <w:noProof/>
        </w:rPr>
        <w:t>Outlook 2016 para Mac, 25</w:t>
      </w:r>
    </w:p>
    <w:p w:rsidR="00063D28" w:rsidRDefault="00063D28">
      <w:pPr>
        <w:pStyle w:val="Index1"/>
        <w:tabs>
          <w:tab w:val="right" w:pos="5030"/>
        </w:tabs>
        <w:rPr>
          <w:noProof/>
        </w:rPr>
      </w:pPr>
      <w:r>
        <w:rPr>
          <w:noProof/>
        </w:rPr>
        <w:t>Parallel Data Warehouse, 84</w:t>
      </w:r>
    </w:p>
    <w:p w:rsidR="00063D28" w:rsidRDefault="00063D28">
      <w:pPr>
        <w:pStyle w:val="Index1"/>
        <w:tabs>
          <w:tab w:val="right" w:pos="5030"/>
        </w:tabs>
        <w:rPr>
          <w:noProof/>
        </w:rPr>
      </w:pPr>
      <w:r>
        <w:rPr>
          <w:noProof/>
        </w:rPr>
        <w:t>Parature Enterprise, 60</w:t>
      </w:r>
    </w:p>
    <w:p w:rsidR="00063D28" w:rsidRDefault="00063D28">
      <w:pPr>
        <w:pStyle w:val="Index1"/>
        <w:tabs>
          <w:tab w:val="right" w:pos="5030"/>
        </w:tabs>
        <w:rPr>
          <w:noProof/>
        </w:rPr>
      </w:pPr>
      <w:r>
        <w:rPr>
          <w:noProof/>
        </w:rPr>
        <w:t>Parature Enterprise Additional Departments, 60</w:t>
      </w:r>
    </w:p>
    <w:p w:rsidR="00063D28" w:rsidRDefault="00063D28">
      <w:pPr>
        <w:pStyle w:val="Index1"/>
        <w:tabs>
          <w:tab w:val="right" w:pos="5030"/>
        </w:tabs>
        <w:rPr>
          <w:noProof/>
        </w:rPr>
      </w:pPr>
      <w:r>
        <w:rPr>
          <w:noProof/>
        </w:rPr>
        <w:t>Parature Enterprise Additional File Storage, 60</w:t>
      </w:r>
    </w:p>
    <w:p w:rsidR="00063D28" w:rsidRDefault="00063D28">
      <w:pPr>
        <w:pStyle w:val="Index1"/>
        <w:tabs>
          <w:tab w:val="right" w:pos="5030"/>
        </w:tabs>
        <w:rPr>
          <w:noProof/>
        </w:rPr>
      </w:pPr>
      <w:r>
        <w:rPr>
          <w:noProof/>
        </w:rPr>
        <w:t>Parature Enterprise Additional Page Views, 60</w:t>
      </w:r>
    </w:p>
    <w:p w:rsidR="00063D28" w:rsidRDefault="00063D28">
      <w:pPr>
        <w:pStyle w:val="Index1"/>
        <w:tabs>
          <w:tab w:val="right" w:pos="5030"/>
        </w:tabs>
        <w:rPr>
          <w:noProof/>
        </w:rPr>
      </w:pPr>
      <w:r>
        <w:rPr>
          <w:noProof/>
        </w:rPr>
        <w:t>Parature Enterprise Additional Records, 60</w:t>
      </w:r>
    </w:p>
    <w:p w:rsidR="00063D28" w:rsidRDefault="00063D28">
      <w:pPr>
        <w:pStyle w:val="Index1"/>
        <w:tabs>
          <w:tab w:val="right" w:pos="5030"/>
        </w:tabs>
        <w:rPr>
          <w:noProof/>
        </w:rPr>
      </w:pPr>
      <w:r>
        <w:rPr>
          <w:noProof/>
        </w:rPr>
        <w:t>Plataformas MSDN, 37</w:t>
      </w:r>
    </w:p>
    <w:p w:rsidR="00063D28" w:rsidRDefault="00063D28">
      <w:pPr>
        <w:pStyle w:val="Index1"/>
        <w:tabs>
          <w:tab w:val="right" w:pos="5030"/>
        </w:tabs>
        <w:rPr>
          <w:noProof/>
        </w:rPr>
      </w:pPr>
      <w:r>
        <w:rPr>
          <w:noProof/>
        </w:rPr>
        <w:t>Power BI Pro, 69</w:t>
      </w:r>
    </w:p>
    <w:p w:rsidR="00063D28" w:rsidRDefault="00063D28">
      <w:pPr>
        <w:pStyle w:val="Index1"/>
        <w:tabs>
          <w:tab w:val="right" w:pos="5030"/>
        </w:tabs>
        <w:rPr>
          <w:noProof/>
        </w:rPr>
      </w:pPr>
      <w:r>
        <w:rPr>
          <w:noProof/>
        </w:rPr>
        <w:t>Power BI Pro A, 69</w:t>
      </w:r>
    </w:p>
    <w:p w:rsidR="00063D28" w:rsidRDefault="00063D28">
      <w:pPr>
        <w:pStyle w:val="Index1"/>
        <w:tabs>
          <w:tab w:val="right" w:pos="5030"/>
        </w:tabs>
        <w:rPr>
          <w:noProof/>
        </w:rPr>
      </w:pPr>
      <w:r>
        <w:rPr>
          <w:noProof/>
        </w:rPr>
        <w:t>PowerPoint 2010, 81</w:t>
      </w:r>
    </w:p>
    <w:p w:rsidR="00063D28" w:rsidRDefault="00063D28">
      <w:pPr>
        <w:pStyle w:val="Index1"/>
        <w:tabs>
          <w:tab w:val="right" w:pos="5030"/>
        </w:tabs>
        <w:rPr>
          <w:noProof/>
        </w:rPr>
      </w:pPr>
      <w:r>
        <w:rPr>
          <w:noProof/>
        </w:rPr>
        <w:t>PowerPoint 2013, 23</w:t>
      </w:r>
    </w:p>
    <w:p w:rsidR="00063D28" w:rsidRDefault="00063D28">
      <w:pPr>
        <w:pStyle w:val="Index1"/>
        <w:tabs>
          <w:tab w:val="right" w:pos="5030"/>
        </w:tabs>
        <w:rPr>
          <w:noProof/>
        </w:rPr>
      </w:pPr>
      <w:r>
        <w:rPr>
          <w:noProof/>
        </w:rPr>
        <w:t>PowerPoint 2016 para Mac, 25</w:t>
      </w:r>
    </w:p>
    <w:p w:rsidR="00063D28" w:rsidRDefault="00063D28">
      <w:pPr>
        <w:pStyle w:val="Index1"/>
        <w:tabs>
          <w:tab w:val="right" w:pos="5030"/>
        </w:tabs>
        <w:rPr>
          <w:noProof/>
        </w:rPr>
      </w:pPr>
      <w:r>
        <w:rPr>
          <w:noProof/>
        </w:rPr>
        <w:t>Project 2010, 27</w:t>
      </w:r>
    </w:p>
    <w:p w:rsidR="00063D28" w:rsidRDefault="00063D28">
      <w:pPr>
        <w:pStyle w:val="Index1"/>
        <w:tabs>
          <w:tab w:val="right" w:pos="5030"/>
        </w:tabs>
        <w:rPr>
          <w:noProof/>
        </w:rPr>
      </w:pPr>
      <w:r>
        <w:rPr>
          <w:noProof/>
        </w:rPr>
        <w:t>Project Lite, 27, 66</w:t>
      </w:r>
    </w:p>
    <w:p w:rsidR="00063D28" w:rsidRDefault="00063D28">
      <w:pPr>
        <w:pStyle w:val="Index1"/>
        <w:tabs>
          <w:tab w:val="right" w:pos="5030"/>
        </w:tabs>
        <w:rPr>
          <w:noProof/>
        </w:rPr>
      </w:pPr>
      <w:r>
        <w:rPr>
          <w:noProof/>
        </w:rPr>
        <w:t>Project Online, 27, 66</w:t>
      </w:r>
    </w:p>
    <w:p w:rsidR="00063D28" w:rsidRDefault="00063D28">
      <w:pPr>
        <w:pStyle w:val="Index1"/>
        <w:tabs>
          <w:tab w:val="right" w:pos="5030"/>
        </w:tabs>
        <w:rPr>
          <w:noProof/>
        </w:rPr>
      </w:pPr>
      <w:r>
        <w:rPr>
          <w:noProof/>
        </w:rPr>
        <w:t>Project Online com Project Pro para Office 365, 60</w:t>
      </w:r>
    </w:p>
    <w:p w:rsidR="00063D28" w:rsidRDefault="00063D28">
      <w:pPr>
        <w:pStyle w:val="Index1"/>
        <w:tabs>
          <w:tab w:val="right" w:pos="5030"/>
        </w:tabs>
        <w:rPr>
          <w:noProof/>
        </w:rPr>
      </w:pPr>
      <w:r>
        <w:rPr>
          <w:noProof/>
        </w:rPr>
        <w:t>Project Online com Project Pro para Office 365 de SA Existente, 60</w:t>
      </w:r>
    </w:p>
    <w:p w:rsidR="00063D28" w:rsidRDefault="00063D28">
      <w:pPr>
        <w:pStyle w:val="Index1"/>
        <w:tabs>
          <w:tab w:val="right" w:pos="5030"/>
        </w:tabs>
        <w:rPr>
          <w:noProof/>
        </w:rPr>
      </w:pPr>
      <w:r>
        <w:rPr>
          <w:noProof/>
        </w:rPr>
        <w:t>Project Pro para Office 365, 24, 27, 60</w:t>
      </w:r>
    </w:p>
    <w:p w:rsidR="00063D28" w:rsidRDefault="00063D28">
      <w:pPr>
        <w:pStyle w:val="Index1"/>
        <w:tabs>
          <w:tab w:val="right" w:pos="5030"/>
        </w:tabs>
        <w:rPr>
          <w:noProof/>
        </w:rPr>
      </w:pPr>
      <w:r>
        <w:rPr>
          <w:noProof/>
        </w:rPr>
        <w:t>Project Pro para Office 365 de SA Existente, 60</w:t>
      </w:r>
    </w:p>
    <w:p w:rsidR="00063D28" w:rsidRDefault="00063D28">
      <w:pPr>
        <w:pStyle w:val="Index1"/>
        <w:tabs>
          <w:tab w:val="right" w:pos="5030"/>
        </w:tabs>
        <w:rPr>
          <w:noProof/>
        </w:rPr>
      </w:pPr>
      <w:r>
        <w:rPr>
          <w:noProof/>
        </w:rPr>
        <w:t>Project Professional, 61, 85</w:t>
      </w:r>
    </w:p>
    <w:p w:rsidR="00063D28" w:rsidRDefault="00063D28">
      <w:pPr>
        <w:pStyle w:val="Index1"/>
        <w:tabs>
          <w:tab w:val="right" w:pos="5030"/>
        </w:tabs>
        <w:rPr>
          <w:noProof/>
        </w:rPr>
      </w:pPr>
      <w:r>
        <w:rPr>
          <w:noProof/>
        </w:rPr>
        <w:t>Project Professional 2010, 81</w:t>
      </w:r>
    </w:p>
    <w:p w:rsidR="00063D28" w:rsidRDefault="00063D28">
      <w:pPr>
        <w:pStyle w:val="Index1"/>
        <w:tabs>
          <w:tab w:val="right" w:pos="5030"/>
        </w:tabs>
        <w:rPr>
          <w:noProof/>
        </w:rPr>
      </w:pPr>
      <w:r>
        <w:rPr>
          <w:noProof/>
        </w:rPr>
        <w:t>Project Professional 2013, 23</w:t>
      </w:r>
    </w:p>
    <w:p w:rsidR="00063D28" w:rsidRDefault="00063D28">
      <w:pPr>
        <w:pStyle w:val="Index1"/>
        <w:tabs>
          <w:tab w:val="right" w:pos="5030"/>
        </w:tabs>
        <w:rPr>
          <w:noProof/>
        </w:rPr>
      </w:pPr>
      <w:r>
        <w:rPr>
          <w:noProof/>
        </w:rPr>
        <w:t>Project Professional 2013 HUP, 81</w:t>
      </w:r>
    </w:p>
    <w:p w:rsidR="00063D28" w:rsidRDefault="00063D28">
      <w:pPr>
        <w:pStyle w:val="Index1"/>
        <w:tabs>
          <w:tab w:val="right" w:pos="5030"/>
        </w:tabs>
        <w:rPr>
          <w:noProof/>
        </w:rPr>
      </w:pPr>
      <w:r>
        <w:rPr>
          <w:noProof/>
        </w:rPr>
        <w:t>Project Server 2013, 24, 27</w:t>
      </w:r>
    </w:p>
    <w:p w:rsidR="00063D28" w:rsidRDefault="00063D28">
      <w:pPr>
        <w:pStyle w:val="Index1"/>
        <w:tabs>
          <w:tab w:val="right" w:pos="5030"/>
        </w:tabs>
        <w:rPr>
          <w:noProof/>
        </w:rPr>
      </w:pPr>
      <w:r>
        <w:rPr>
          <w:noProof/>
        </w:rPr>
        <w:t>Project Server 2013 CAL, 27</w:t>
      </w:r>
    </w:p>
    <w:p w:rsidR="00063D28" w:rsidRDefault="00063D28">
      <w:pPr>
        <w:pStyle w:val="Index1"/>
        <w:tabs>
          <w:tab w:val="right" w:pos="5030"/>
        </w:tabs>
        <w:rPr>
          <w:noProof/>
        </w:rPr>
      </w:pPr>
      <w:r>
        <w:rPr>
          <w:noProof/>
        </w:rPr>
        <w:t>Project Standard, 78, 85</w:t>
      </w:r>
    </w:p>
    <w:p w:rsidR="00063D28" w:rsidRDefault="00063D28">
      <w:pPr>
        <w:pStyle w:val="Index1"/>
        <w:tabs>
          <w:tab w:val="right" w:pos="5030"/>
        </w:tabs>
        <w:rPr>
          <w:noProof/>
        </w:rPr>
      </w:pPr>
      <w:r>
        <w:rPr>
          <w:noProof/>
        </w:rPr>
        <w:t>Project Standard 2010, 81</w:t>
      </w:r>
    </w:p>
    <w:p w:rsidR="00063D28" w:rsidRDefault="00063D28">
      <w:pPr>
        <w:pStyle w:val="Index1"/>
        <w:tabs>
          <w:tab w:val="right" w:pos="5030"/>
        </w:tabs>
        <w:rPr>
          <w:noProof/>
        </w:rPr>
      </w:pPr>
      <w:r>
        <w:rPr>
          <w:noProof/>
        </w:rPr>
        <w:t>Project Standard 2013, 23</w:t>
      </w:r>
    </w:p>
    <w:p w:rsidR="00063D28" w:rsidRDefault="00063D28">
      <w:pPr>
        <w:pStyle w:val="Index1"/>
        <w:tabs>
          <w:tab w:val="right" w:pos="5030"/>
        </w:tabs>
        <w:rPr>
          <w:noProof/>
        </w:rPr>
      </w:pPr>
      <w:r>
        <w:rPr>
          <w:noProof/>
        </w:rPr>
        <w:t>Proteção do Exchange Online, 16, 65</w:t>
      </w:r>
    </w:p>
    <w:p w:rsidR="00063D28" w:rsidRDefault="00063D28">
      <w:pPr>
        <w:pStyle w:val="Index1"/>
        <w:tabs>
          <w:tab w:val="right" w:pos="5030"/>
        </w:tabs>
        <w:rPr>
          <w:noProof/>
        </w:rPr>
      </w:pPr>
      <w:r>
        <w:rPr>
          <w:noProof/>
        </w:rPr>
        <w:t>Publisher 2010, 81</w:t>
      </w:r>
    </w:p>
    <w:p w:rsidR="00063D28" w:rsidRDefault="00063D28">
      <w:pPr>
        <w:pStyle w:val="Index1"/>
        <w:tabs>
          <w:tab w:val="right" w:pos="5030"/>
        </w:tabs>
        <w:rPr>
          <w:noProof/>
        </w:rPr>
      </w:pPr>
      <w:r>
        <w:rPr>
          <w:noProof/>
        </w:rPr>
        <w:t>Publisher 2013, 23</w:t>
      </w:r>
    </w:p>
    <w:p w:rsidR="00063D28" w:rsidRDefault="00063D28">
      <w:pPr>
        <w:pStyle w:val="Index1"/>
        <w:tabs>
          <w:tab w:val="right" w:pos="5030"/>
        </w:tabs>
        <w:rPr>
          <w:noProof/>
        </w:rPr>
      </w:pPr>
      <w:r>
        <w:rPr>
          <w:noProof/>
        </w:rPr>
        <w:t>SA do Windows por Utilizador, 57</w:t>
      </w:r>
    </w:p>
    <w:p w:rsidR="00063D28" w:rsidRDefault="00063D28">
      <w:pPr>
        <w:pStyle w:val="Index1"/>
        <w:tabs>
          <w:tab w:val="right" w:pos="5030"/>
        </w:tabs>
        <w:rPr>
          <w:noProof/>
        </w:rPr>
      </w:pPr>
      <w:r>
        <w:rPr>
          <w:noProof/>
        </w:rPr>
        <w:t>Serviços da Plataforma Microsoft Azure, 86</w:t>
      </w:r>
    </w:p>
    <w:p w:rsidR="00063D28" w:rsidRDefault="00063D28">
      <w:pPr>
        <w:pStyle w:val="Index1"/>
        <w:tabs>
          <w:tab w:val="right" w:pos="5030"/>
        </w:tabs>
        <w:rPr>
          <w:noProof/>
        </w:rPr>
      </w:pPr>
      <w:r>
        <w:rPr>
          <w:noProof/>
        </w:rPr>
        <w:t>Serviços do Microsoft Azure, 53, 85</w:t>
      </w:r>
    </w:p>
    <w:p w:rsidR="00063D28" w:rsidRDefault="00063D28">
      <w:pPr>
        <w:pStyle w:val="Index1"/>
        <w:tabs>
          <w:tab w:val="right" w:pos="5030"/>
        </w:tabs>
        <w:rPr>
          <w:noProof/>
        </w:rPr>
      </w:pPr>
      <w:r>
        <w:rPr>
          <w:noProof/>
        </w:rPr>
        <w:t>SharePoint Online, 65, 78</w:t>
      </w:r>
    </w:p>
    <w:p w:rsidR="00063D28" w:rsidRDefault="00063D28">
      <w:pPr>
        <w:pStyle w:val="Index1"/>
        <w:tabs>
          <w:tab w:val="right" w:pos="5030"/>
        </w:tabs>
        <w:rPr>
          <w:noProof/>
        </w:rPr>
      </w:pPr>
      <w:r>
        <w:rPr>
          <w:noProof/>
        </w:rPr>
        <w:t>SharePoint Online Plan 1, 28</w:t>
      </w:r>
    </w:p>
    <w:p w:rsidR="00063D28" w:rsidRDefault="00063D28">
      <w:pPr>
        <w:pStyle w:val="Index1"/>
        <w:tabs>
          <w:tab w:val="right" w:pos="5030"/>
        </w:tabs>
        <w:rPr>
          <w:noProof/>
        </w:rPr>
      </w:pPr>
      <w:r>
        <w:rPr>
          <w:noProof/>
        </w:rPr>
        <w:t>SharePoint Online Plan 2, 28</w:t>
      </w:r>
    </w:p>
    <w:p w:rsidR="00063D28" w:rsidRDefault="00063D28">
      <w:pPr>
        <w:pStyle w:val="Index1"/>
        <w:tabs>
          <w:tab w:val="right" w:pos="5030"/>
        </w:tabs>
        <w:rPr>
          <w:noProof/>
        </w:rPr>
      </w:pPr>
      <w:r>
        <w:rPr>
          <w:noProof/>
        </w:rPr>
        <w:t>SharePoint Server, 83</w:t>
      </w:r>
    </w:p>
    <w:p w:rsidR="00063D28" w:rsidRDefault="00063D28">
      <w:pPr>
        <w:pStyle w:val="Index1"/>
        <w:tabs>
          <w:tab w:val="right" w:pos="5030"/>
        </w:tabs>
        <w:rPr>
          <w:noProof/>
        </w:rPr>
      </w:pPr>
      <w:r>
        <w:rPr>
          <w:noProof/>
        </w:rPr>
        <w:t>SharePoint Server 2010, 27</w:t>
      </w:r>
    </w:p>
    <w:p w:rsidR="00063D28" w:rsidRDefault="00063D28">
      <w:pPr>
        <w:pStyle w:val="Index1"/>
        <w:tabs>
          <w:tab w:val="right" w:pos="5030"/>
        </w:tabs>
        <w:rPr>
          <w:noProof/>
        </w:rPr>
      </w:pPr>
      <w:r>
        <w:rPr>
          <w:noProof/>
        </w:rPr>
        <w:t>SharePoint Server 2013, 27</w:t>
      </w:r>
    </w:p>
    <w:p w:rsidR="00063D28" w:rsidRDefault="00063D28">
      <w:pPr>
        <w:pStyle w:val="Index1"/>
        <w:tabs>
          <w:tab w:val="right" w:pos="5030"/>
        </w:tabs>
        <w:rPr>
          <w:noProof/>
        </w:rPr>
      </w:pPr>
      <w:r>
        <w:rPr>
          <w:noProof/>
        </w:rPr>
        <w:t>SharePoint Server 2013 Enterprise CAL, 27</w:t>
      </w:r>
    </w:p>
    <w:p w:rsidR="00063D28" w:rsidRDefault="00063D28">
      <w:pPr>
        <w:pStyle w:val="Index1"/>
        <w:tabs>
          <w:tab w:val="right" w:pos="5030"/>
        </w:tabs>
        <w:rPr>
          <w:noProof/>
        </w:rPr>
      </w:pPr>
      <w:r>
        <w:rPr>
          <w:noProof/>
        </w:rPr>
        <w:t>SharePoint Server 2013 Standard CAL, 27</w:t>
      </w:r>
    </w:p>
    <w:p w:rsidR="00063D28" w:rsidRDefault="00063D28">
      <w:pPr>
        <w:pStyle w:val="Index1"/>
        <w:tabs>
          <w:tab w:val="right" w:pos="5030"/>
        </w:tabs>
        <w:rPr>
          <w:noProof/>
        </w:rPr>
      </w:pPr>
      <w:r>
        <w:rPr>
          <w:noProof/>
        </w:rPr>
        <w:t>Sideloading do Windows 10 Enterprise, 40</w:t>
      </w:r>
    </w:p>
    <w:p w:rsidR="00063D28" w:rsidRDefault="00063D28">
      <w:pPr>
        <w:pStyle w:val="Index1"/>
        <w:tabs>
          <w:tab w:val="right" w:pos="5030"/>
        </w:tabs>
        <w:rPr>
          <w:noProof/>
        </w:rPr>
      </w:pPr>
      <w:r>
        <w:rPr>
          <w:noProof/>
        </w:rPr>
        <w:t>Skype for Business Online Plan 1, 29, 67</w:t>
      </w:r>
    </w:p>
    <w:p w:rsidR="00063D28" w:rsidRDefault="00063D28">
      <w:pPr>
        <w:pStyle w:val="Index1"/>
        <w:tabs>
          <w:tab w:val="right" w:pos="5030"/>
        </w:tabs>
        <w:rPr>
          <w:noProof/>
        </w:rPr>
      </w:pPr>
      <w:r>
        <w:rPr>
          <w:noProof/>
        </w:rPr>
        <w:t>Skype for Business Online Plan 2, 29, 67</w:t>
      </w:r>
    </w:p>
    <w:p w:rsidR="00063D28" w:rsidRDefault="00063D28">
      <w:pPr>
        <w:pStyle w:val="Index1"/>
        <w:tabs>
          <w:tab w:val="right" w:pos="5030"/>
        </w:tabs>
        <w:rPr>
          <w:noProof/>
        </w:rPr>
      </w:pPr>
      <w:r>
        <w:rPr>
          <w:noProof/>
        </w:rPr>
        <w:t>Skype para Business 2015, 23, 81</w:t>
      </w:r>
    </w:p>
    <w:p w:rsidR="00063D28" w:rsidRDefault="00063D28">
      <w:pPr>
        <w:pStyle w:val="Index1"/>
        <w:tabs>
          <w:tab w:val="right" w:pos="5030"/>
        </w:tabs>
        <w:rPr>
          <w:noProof/>
        </w:rPr>
      </w:pPr>
      <w:r>
        <w:rPr>
          <w:noProof/>
        </w:rPr>
        <w:t>Skype para Business Server 2015, 28</w:t>
      </w:r>
    </w:p>
    <w:p w:rsidR="00063D28" w:rsidRDefault="00063D28">
      <w:pPr>
        <w:pStyle w:val="Index1"/>
        <w:tabs>
          <w:tab w:val="right" w:pos="5030"/>
        </w:tabs>
        <w:rPr>
          <w:noProof/>
        </w:rPr>
      </w:pPr>
      <w:r>
        <w:rPr>
          <w:noProof/>
        </w:rPr>
        <w:t>Skype para Empresas Server 2015 Enterprise CAL, 28</w:t>
      </w:r>
    </w:p>
    <w:p w:rsidR="00063D28" w:rsidRDefault="00063D28">
      <w:pPr>
        <w:pStyle w:val="Index1"/>
        <w:tabs>
          <w:tab w:val="right" w:pos="5030"/>
        </w:tabs>
        <w:rPr>
          <w:noProof/>
        </w:rPr>
      </w:pPr>
      <w:r>
        <w:rPr>
          <w:noProof/>
        </w:rPr>
        <w:t>Skype para Empresas Server 2015 Plus CAL, 28</w:t>
      </w:r>
    </w:p>
    <w:p w:rsidR="00063D28" w:rsidRDefault="00063D28">
      <w:pPr>
        <w:pStyle w:val="Index1"/>
        <w:tabs>
          <w:tab w:val="right" w:pos="5030"/>
        </w:tabs>
        <w:rPr>
          <w:noProof/>
        </w:rPr>
      </w:pPr>
      <w:r>
        <w:rPr>
          <w:noProof/>
        </w:rPr>
        <w:t>Skype para Empresas Server 2015 Standard CAL, 28</w:t>
      </w:r>
    </w:p>
    <w:p w:rsidR="00063D28" w:rsidRDefault="00063D28">
      <w:pPr>
        <w:pStyle w:val="Index1"/>
        <w:tabs>
          <w:tab w:val="right" w:pos="5030"/>
        </w:tabs>
        <w:rPr>
          <w:noProof/>
        </w:rPr>
      </w:pPr>
      <w:r>
        <w:rPr>
          <w:noProof/>
        </w:rPr>
        <w:t>SQL Parallel Data Warehouse, 79, 85</w:t>
      </w:r>
    </w:p>
    <w:p w:rsidR="00063D28" w:rsidRDefault="00063D28">
      <w:pPr>
        <w:pStyle w:val="Index1"/>
        <w:tabs>
          <w:tab w:val="right" w:pos="5030"/>
        </w:tabs>
        <w:rPr>
          <w:noProof/>
        </w:rPr>
      </w:pPr>
      <w:r>
        <w:rPr>
          <w:noProof/>
        </w:rPr>
        <w:t>SQL Server, 34, 35, 36, 39, 83, 84</w:t>
      </w:r>
    </w:p>
    <w:p w:rsidR="00063D28" w:rsidRDefault="00063D28">
      <w:pPr>
        <w:pStyle w:val="Index1"/>
        <w:tabs>
          <w:tab w:val="right" w:pos="5030"/>
        </w:tabs>
        <w:rPr>
          <w:noProof/>
        </w:rPr>
      </w:pPr>
      <w:r>
        <w:rPr>
          <w:noProof/>
        </w:rPr>
        <w:t>SQL Server 2008 R2, 31</w:t>
      </w:r>
    </w:p>
    <w:p w:rsidR="00063D28" w:rsidRDefault="00063D28">
      <w:pPr>
        <w:pStyle w:val="Index1"/>
        <w:tabs>
          <w:tab w:val="right" w:pos="5030"/>
        </w:tabs>
        <w:rPr>
          <w:noProof/>
        </w:rPr>
      </w:pPr>
      <w:r>
        <w:rPr>
          <w:noProof/>
        </w:rPr>
        <w:t>SQL Server 2012, 31</w:t>
      </w:r>
    </w:p>
    <w:p w:rsidR="00063D28" w:rsidRDefault="00063D28">
      <w:pPr>
        <w:pStyle w:val="Index1"/>
        <w:tabs>
          <w:tab w:val="right" w:pos="5030"/>
        </w:tabs>
        <w:rPr>
          <w:noProof/>
        </w:rPr>
      </w:pPr>
      <w:r>
        <w:rPr>
          <w:noProof/>
        </w:rPr>
        <w:t>SQL Server 2012 Parallel Data Warehouse Developer, 31</w:t>
      </w:r>
    </w:p>
    <w:p w:rsidR="00063D28" w:rsidRDefault="00063D28">
      <w:pPr>
        <w:pStyle w:val="Index1"/>
        <w:tabs>
          <w:tab w:val="right" w:pos="5030"/>
        </w:tabs>
        <w:rPr>
          <w:noProof/>
        </w:rPr>
      </w:pPr>
      <w:r>
        <w:rPr>
          <w:noProof/>
        </w:rPr>
        <w:t>SQL Server 2014 Business Intelligence, 31</w:t>
      </w:r>
    </w:p>
    <w:p w:rsidR="00063D28" w:rsidRDefault="00063D28">
      <w:pPr>
        <w:pStyle w:val="Index1"/>
        <w:tabs>
          <w:tab w:val="right" w:pos="5030"/>
        </w:tabs>
        <w:rPr>
          <w:noProof/>
        </w:rPr>
      </w:pPr>
      <w:r>
        <w:rPr>
          <w:noProof/>
        </w:rPr>
        <w:t>SQL Server 2014 CAL, 31</w:t>
      </w:r>
    </w:p>
    <w:p w:rsidR="00063D28" w:rsidRDefault="00063D28">
      <w:pPr>
        <w:pStyle w:val="Index1"/>
        <w:tabs>
          <w:tab w:val="right" w:pos="5030"/>
        </w:tabs>
        <w:rPr>
          <w:noProof/>
        </w:rPr>
      </w:pPr>
      <w:r>
        <w:rPr>
          <w:noProof/>
        </w:rPr>
        <w:t>SQL Server 2014 Developer, 31</w:t>
      </w:r>
    </w:p>
    <w:p w:rsidR="00063D28" w:rsidRDefault="00063D28">
      <w:pPr>
        <w:pStyle w:val="Index1"/>
        <w:tabs>
          <w:tab w:val="right" w:pos="5030"/>
        </w:tabs>
        <w:rPr>
          <w:noProof/>
        </w:rPr>
      </w:pPr>
      <w:r>
        <w:rPr>
          <w:noProof/>
        </w:rPr>
        <w:t>SQL Server 2014 Enterprise, 31, 32</w:t>
      </w:r>
    </w:p>
    <w:p w:rsidR="00063D28" w:rsidRDefault="00063D28">
      <w:pPr>
        <w:pStyle w:val="Index1"/>
        <w:tabs>
          <w:tab w:val="right" w:pos="5030"/>
        </w:tabs>
        <w:rPr>
          <w:noProof/>
        </w:rPr>
      </w:pPr>
      <w:r>
        <w:rPr>
          <w:noProof/>
        </w:rPr>
        <w:t>SQL Server 2014 Enterprise Core, 31</w:t>
      </w:r>
    </w:p>
    <w:p w:rsidR="00063D28" w:rsidRDefault="00063D28">
      <w:pPr>
        <w:pStyle w:val="Index1"/>
        <w:tabs>
          <w:tab w:val="right" w:pos="5030"/>
        </w:tabs>
        <w:rPr>
          <w:noProof/>
        </w:rPr>
      </w:pPr>
      <w:r>
        <w:rPr>
          <w:noProof/>
        </w:rPr>
        <w:t>SQL Server 2014 Standard, 31</w:t>
      </w:r>
    </w:p>
    <w:p w:rsidR="00063D28" w:rsidRDefault="00063D28">
      <w:pPr>
        <w:pStyle w:val="Index1"/>
        <w:tabs>
          <w:tab w:val="right" w:pos="5030"/>
        </w:tabs>
        <w:rPr>
          <w:noProof/>
        </w:rPr>
      </w:pPr>
      <w:r>
        <w:rPr>
          <w:noProof/>
        </w:rPr>
        <w:t>SQL Server 2014 Standard Core, 31</w:t>
      </w:r>
    </w:p>
    <w:p w:rsidR="00063D28" w:rsidRDefault="00063D28">
      <w:pPr>
        <w:pStyle w:val="Index1"/>
        <w:tabs>
          <w:tab w:val="right" w:pos="5030"/>
        </w:tabs>
        <w:rPr>
          <w:noProof/>
        </w:rPr>
      </w:pPr>
      <w:r>
        <w:rPr>
          <w:noProof/>
        </w:rPr>
        <w:t>SQL Server Business Intelligence, 79, 85</w:t>
      </w:r>
    </w:p>
    <w:p w:rsidR="00063D28" w:rsidRDefault="00063D28">
      <w:pPr>
        <w:pStyle w:val="Index1"/>
        <w:tabs>
          <w:tab w:val="right" w:pos="5030"/>
        </w:tabs>
        <w:rPr>
          <w:noProof/>
        </w:rPr>
      </w:pPr>
      <w:r>
        <w:rPr>
          <w:noProof/>
        </w:rPr>
        <w:t>SQL Server Data Center, 79</w:t>
      </w:r>
    </w:p>
    <w:p w:rsidR="00063D28" w:rsidRDefault="00063D28">
      <w:pPr>
        <w:pStyle w:val="Index1"/>
        <w:tabs>
          <w:tab w:val="right" w:pos="5030"/>
        </w:tabs>
        <w:rPr>
          <w:noProof/>
        </w:rPr>
      </w:pPr>
      <w:r>
        <w:rPr>
          <w:noProof/>
        </w:rPr>
        <w:t>SQL Server Enterprise, 79, 85</w:t>
      </w:r>
    </w:p>
    <w:p w:rsidR="00063D28" w:rsidRDefault="00063D28">
      <w:pPr>
        <w:pStyle w:val="Index1"/>
        <w:tabs>
          <w:tab w:val="right" w:pos="5030"/>
        </w:tabs>
        <w:rPr>
          <w:noProof/>
        </w:rPr>
      </w:pPr>
      <w:r>
        <w:rPr>
          <w:noProof/>
        </w:rPr>
        <w:t>SQL Server Parallel Data Warehouse, 31, 32</w:t>
      </w:r>
    </w:p>
    <w:p w:rsidR="00063D28" w:rsidRDefault="00063D28">
      <w:pPr>
        <w:pStyle w:val="Index1"/>
        <w:tabs>
          <w:tab w:val="right" w:pos="5030"/>
        </w:tabs>
        <w:rPr>
          <w:noProof/>
        </w:rPr>
      </w:pPr>
      <w:r>
        <w:rPr>
          <w:noProof/>
        </w:rPr>
        <w:t>SQL Server Standard, 79, 85</w:t>
      </w:r>
    </w:p>
    <w:p w:rsidR="00063D28" w:rsidRDefault="00063D28">
      <w:pPr>
        <w:pStyle w:val="Index1"/>
        <w:tabs>
          <w:tab w:val="right" w:pos="5030"/>
        </w:tabs>
        <w:rPr>
          <w:noProof/>
        </w:rPr>
      </w:pPr>
      <w:r>
        <w:rPr>
          <w:noProof/>
        </w:rPr>
        <w:t>Subscrição Complementar do Windows, 43</w:t>
      </w:r>
    </w:p>
    <w:p w:rsidR="00063D28" w:rsidRDefault="00063D28">
      <w:pPr>
        <w:pStyle w:val="Index1"/>
        <w:tabs>
          <w:tab w:val="right" w:pos="5030"/>
        </w:tabs>
        <w:rPr>
          <w:noProof/>
        </w:rPr>
      </w:pPr>
      <w:r>
        <w:rPr>
          <w:noProof/>
        </w:rPr>
        <w:t>Subscrição Mensal Bing Maps Asset Management for Windows Platform Fee, 67</w:t>
      </w:r>
    </w:p>
    <w:p w:rsidR="00063D28" w:rsidRDefault="00063D28">
      <w:pPr>
        <w:pStyle w:val="Index1"/>
        <w:tabs>
          <w:tab w:val="right" w:pos="5030"/>
        </w:tabs>
        <w:rPr>
          <w:noProof/>
        </w:rPr>
      </w:pPr>
      <w:r>
        <w:rPr>
          <w:noProof/>
        </w:rPr>
        <w:t>Subscrição Mensal Bing Maps Consumer Tracked Per Asset, 67</w:t>
      </w:r>
    </w:p>
    <w:p w:rsidR="00063D28" w:rsidRDefault="00063D28">
      <w:pPr>
        <w:pStyle w:val="Index1"/>
        <w:tabs>
          <w:tab w:val="right" w:pos="5030"/>
        </w:tabs>
        <w:rPr>
          <w:noProof/>
        </w:rPr>
      </w:pPr>
      <w:r>
        <w:rPr>
          <w:noProof/>
        </w:rPr>
        <w:t>Subscrição Mensal Bing Maps Enterprise Fee, 67</w:t>
      </w:r>
    </w:p>
    <w:p w:rsidR="00063D28" w:rsidRDefault="00063D28">
      <w:pPr>
        <w:pStyle w:val="Index1"/>
        <w:tabs>
          <w:tab w:val="right" w:pos="5030"/>
        </w:tabs>
        <w:rPr>
          <w:noProof/>
        </w:rPr>
      </w:pPr>
      <w:r>
        <w:rPr>
          <w:noProof/>
        </w:rPr>
        <w:t>Subscrição Mensal Bing Maps Internal Website Usage 100K Transactions, 67</w:t>
      </w:r>
    </w:p>
    <w:p w:rsidR="00063D28" w:rsidRDefault="00063D28">
      <w:pPr>
        <w:pStyle w:val="Index1"/>
        <w:tabs>
          <w:tab w:val="right" w:pos="5030"/>
        </w:tabs>
        <w:rPr>
          <w:noProof/>
        </w:rPr>
      </w:pPr>
      <w:r>
        <w:rPr>
          <w:noProof/>
        </w:rPr>
        <w:t>Subscrição Mensal Bing Maps Internal Website Usage 250K Transactions (e mais), 67</w:t>
      </w:r>
    </w:p>
    <w:p w:rsidR="00063D28" w:rsidRDefault="00063D28">
      <w:pPr>
        <w:pStyle w:val="Index1"/>
        <w:tabs>
          <w:tab w:val="right" w:pos="5030"/>
        </w:tabs>
        <w:rPr>
          <w:noProof/>
        </w:rPr>
      </w:pPr>
      <w:r>
        <w:rPr>
          <w:noProof/>
        </w:rPr>
        <w:t>Subscrição Mensal Bing Maps Known 5K User, 67</w:t>
      </w:r>
    </w:p>
    <w:p w:rsidR="00063D28" w:rsidRDefault="00063D28">
      <w:pPr>
        <w:pStyle w:val="Index1"/>
        <w:tabs>
          <w:tab w:val="right" w:pos="5030"/>
        </w:tabs>
        <w:rPr>
          <w:noProof/>
        </w:rPr>
      </w:pPr>
      <w:r>
        <w:rPr>
          <w:noProof/>
        </w:rPr>
        <w:t>Subscrição Mensal Bing Maps Known Per User, 67</w:t>
      </w:r>
    </w:p>
    <w:p w:rsidR="00063D28" w:rsidRDefault="00063D28">
      <w:pPr>
        <w:pStyle w:val="Index1"/>
        <w:tabs>
          <w:tab w:val="right" w:pos="5030"/>
        </w:tabs>
        <w:rPr>
          <w:noProof/>
        </w:rPr>
      </w:pPr>
      <w:r>
        <w:rPr>
          <w:noProof/>
        </w:rPr>
        <w:t>Subscrição Mensal Bing Maps Light Known 5K User, 67</w:t>
      </w:r>
    </w:p>
    <w:p w:rsidR="00063D28" w:rsidRDefault="00063D28">
      <w:pPr>
        <w:pStyle w:val="Index1"/>
        <w:tabs>
          <w:tab w:val="right" w:pos="5030"/>
        </w:tabs>
        <w:rPr>
          <w:noProof/>
        </w:rPr>
      </w:pPr>
      <w:r>
        <w:rPr>
          <w:noProof/>
        </w:rPr>
        <w:t>Subscrição Mensal Bing Maps Light Known Per User, 67</w:t>
      </w:r>
    </w:p>
    <w:p w:rsidR="00063D28" w:rsidRDefault="00063D28">
      <w:pPr>
        <w:pStyle w:val="Index1"/>
        <w:tabs>
          <w:tab w:val="right" w:pos="5030"/>
        </w:tabs>
        <w:rPr>
          <w:noProof/>
        </w:rPr>
      </w:pPr>
      <w:r>
        <w:rPr>
          <w:noProof/>
        </w:rPr>
        <w:t>Subscrição Mensal Bing Maps Public Website Usage 100K Transaction, 67</w:t>
      </w:r>
    </w:p>
    <w:p w:rsidR="00063D28" w:rsidRDefault="00063D28">
      <w:pPr>
        <w:pStyle w:val="Index1"/>
        <w:tabs>
          <w:tab w:val="right" w:pos="5030"/>
        </w:tabs>
        <w:rPr>
          <w:noProof/>
        </w:rPr>
      </w:pPr>
      <w:r>
        <w:rPr>
          <w:noProof/>
        </w:rPr>
        <w:t>Subscrição Mensal Bing Maps Public Website Usage 420K Transactions (e mais), 67</w:t>
      </w:r>
    </w:p>
    <w:p w:rsidR="00063D28" w:rsidRDefault="00063D28">
      <w:pPr>
        <w:pStyle w:val="Index1"/>
        <w:tabs>
          <w:tab w:val="right" w:pos="5030"/>
        </w:tabs>
        <w:rPr>
          <w:noProof/>
        </w:rPr>
      </w:pPr>
      <w:r>
        <w:rPr>
          <w:noProof/>
        </w:rPr>
        <w:t>Suplemento de Gestão de Direitos do Azure, 63</w:t>
      </w:r>
    </w:p>
    <w:p w:rsidR="00063D28" w:rsidRDefault="00063D28">
      <w:pPr>
        <w:pStyle w:val="Index1"/>
        <w:tabs>
          <w:tab w:val="right" w:pos="5030"/>
        </w:tabs>
        <w:rPr>
          <w:noProof/>
        </w:rPr>
      </w:pPr>
      <w:r>
        <w:rPr>
          <w:noProof/>
        </w:rPr>
        <w:t>Suplemento do Enterprise Cloud Suite, 57</w:t>
      </w:r>
    </w:p>
    <w:p w:rsidR="00063D28" w:rsidRDefault="00063D28">
      <w:pPr>
        <w:pStyle w:val="Index1"/>
        <w:tabs>
          <w:tab w:val="right" w:pos="5030"/>
        </w:tabs>
        <w:rPr>
          <w:noProof/>
        </w:rPr>
      </w:pPr>
      <w:r>
        <w:rPr>
          <w:noProof/>
        </w:rPr>
        <w:t>Suplemento do Enterprise Mobility Suite, 54</w:t>
      </w:r>
    </w:p>
    <w:p w:rsidR="00063D28" w:rsidRDefault="00063D28">
      <w:pPr>
        <w:pStyle w:val="Index1"/>
        <w:tabs>
          <w:tab w:val="right" w:pos="5030"/>
        </w:tabs>
        <w:rPr>
          <w:noProof/>
        </w:rPr>
      </w:pPr>
      <w:r>
        <w:rPr>
          <w:noProof/>
        </w:rPr>
        <w:t>Suplemento do Exchange Online Plan 1, 63, 65</w:t>
      </w:r>
    </w:p>
    <w:p w:rsidR="00063D28" w:rsidRDefault="00063D28">
      <w:pPr>
        <w:pStyle w:val="Index1"/>
        <w:tabs>
          <w:tab w:val="right" w:pos="5030"/>
        </w:tabs>
        <w:rPr>
          <w:noProof/>
        </w:rPr>
      </w:pPr>
      <w:r>
        <w:rPr>
          <w:noProof/>
        </w:rPr>
        <w:t>Suplemento do Microsoft Intune, 57</w:t>
      </w:r>
    </w:p>
    <w:p w:rsidR="00063D28" w:rsidRDefault="00063D28">
      <w:pPr>
        <w:pStyle w:val="Index1"/>
        <w:tabs>
          <w:tab w:val="right" w:pos="5030"/>
        </w:tabs>
        <w:rPr>
          <w:noProof/>
        </w:rPr>
      </w:pPr>
      <w:r>
        <w:rPr>
          <w:noProof/>
        </w:rPr>
        <w:t>Suplemento do Office 365 Enterprise E1,E3, 62</w:t>
      </w:r>
    </w:p>
    <w:p w:rsidR="00063D28" w:rsidRDefault="00063D28">
      <w:pPr>
        <w:pStyle w:val="Index1"/>
        <w:tabs>
          <w:tab w:val="right" w:pos="5030"/>
        </w:tabs>
        <w:rPr>
          <w:noProof/>
        </w:rPr>
      </w:pPr>
      <w:r>
        <w:rPr>
          <w:noProof/>
        </w:rPr>
        <w:t>Suplemento do Office 365 Enterprise E3, E4 sem ProPlus, 62</w:t>
      </w:r>
    </w:p>
    <w:p w:rsidR="00063D28" w:rsidRDefault="00063D28">
      <w:pPr>
        <w:pStyle w:val="Index1"/>
        <w:tabs>
          <w:tab w:val="right" w:pos="5030"/>
        </w:tabs>
        <w:rPr>
          <w:noProof/>
        </w:rPr>
      </w:pPr>
      <w:r>
        <w:rPr>
          <w:noProof/>
        </w:rPr>
        <w:t>Suplemento do Office 365 Enterprise E4, 62</w:t>
      </w:r>
    </w:p>
    <w:p w:rsidR="00063D28" w:rsidRDefault="00063D28">
      <w:pPr>
        <w:pStyle w:val="Index1"/>
        <w:tabs>
          <w:tab w:val="right" w:pos="5030"/>
        </w:tabs>
        <w:rPr>
          <w:noProof/>
        </w:rPr>
      </w:pPr>
      <w:r>
        <w:rPr>
          <w:noProof/>
        </w:rPr>
        <w:t>Suplemento do Office 365 Médias Empresas, 63</w:t>
      </w:r>
    </w:p>
    <w:p w:rsidR="00063D28" w:rsidRDefault="00063D28">
      <w:pPr>
        <w:pStyle w:val="Index1"/>
        <w:tabs>
          <w:tab w:val="right" w:pos="5030"/>
        </w:tabs>
        <w:rPr>
          <w:noProof/>
        </w:rPr>
      </w:pPr>
      <w:r>
        <w:rPr>
          <w:noProof/>
        </w:rPr>
        <w:t>Suplemento do Operations Management Suite Datacenter Edition, 56</w:t>
      </w:r>
    </w:p>
    <w:p w:rsidR="00063D28" w:rsidRDefault="00063D28">
      <w:pPr>
        <w:pStyle w:val="Index1"/>
        <w:tabs>
          <w:tab w:val="right" w:pos="5030"/>
        </w:tabs>
        <w:rPr>
          <w:noProof/>
        </w:rPr>
      </w:pPr>
      <w:r>
        <w:rPr>
          <w:noProof/>
        </w:rPr>
        <w:t>Suplemento do Operations Management Suite Standard Edition, 56</w:t>
      </w:r>
    </w:p>
    <w:p w:rsidR="00063D28" w:rsidRDefault="00063D28">
      <w:pPr>
        <w:pStyle w:val="Index1"/>
        <w:tabs>
          <w:tab w:val="right" w:pos="5030"/>
        </w:tabs>
        <w:rPr>
          <w:noProof/>
        </w:rPr>
      </w:pPr>
      <w:r>
        <w:rPr>
          <w:noProof/>
        </w:rPr>
        <w:t>Suplemento do Skype for Business Online Plan 1, 67</w:t>
      </w:r>
    </w:p>
    <w:p w:rsidR="00063D28" w:rsidRDefault="00063D28">
      <w:pPr>
        <w:pStyle w:val="Index1"/>
        <w:tabs>
          <w:tab w:val="right" w:pos="5030"/>
        </w:tabs>
        <w:rPr>
          <w:noProof/>
        </w:rPr>
      </w:pPr>
      <w:r>
        <w:rPr>
          <w:noProof/>
        </w:rPr>
        <w:t>Suplemento do Skype para Empresas Online Plan 1, 63</w:t>
      </w:r>
    </w:p>
    <w:p w:rsidR="00063D28" w:rsidRDefault="00063D28">
      <w:pPr>
        <w:pStyle w:val="Index1"/>
        <w:tabs>
          <w:tab w:val="right" w:pos="5030"/>
        </w:tabs>
        <w:rPr>
          <w:noProof/>
        </w:rPr>
      </w:pPr>
      <w:r>
        <w:rPr>
          <w:noProof/>
        </w:rPr>
        <w:t>Suplemento Por Utilizador do SA do Windows, 40</w:t>
      </w:r>
    </w:p>
    <w:p w:rsidR="00063D28" w:rsidRDefault="00063D28">
      <w:pPr>
        <w:pStyle w:val="Index1"/>
        <w:tabs>
          <w:tab w:val="right" w:pos="5030"/>
        </w:tabs>
        <w:rPr>
          <w:noProof/>
        </w:rPr>
      </w:pPr>
      <w:r>
        <w:rPr>
          <w:noProof/>
        </w:rPr>
        <w:t>Suporte Avançado do Microsoft Dynamics CRM Online, 58</w:t>
      </w:r>
    </w:p>
    <w:p w:rsidR="00063D28" w:rsidRDefault="00063D28">
      <w:pPr>
        <w:pStyle w:val="Index1"/>
        <w:tabs>
          <w:tab w:val="right" w:pos="5030"/>
        </w:tabs>
        <w:rPr>
          <w:noProof/>
        </w:rPr>
      </w:pPr>
      <w:r>
        <w:rPr>
          <w:noProof/>
        </w:rPr>
        <w:t>Suporte Avançado do Microsoft Dynamics CRM Online EDU, 58</w:t>
      </w:r>
    </w:p>
    <w:p w:rsidR="00063D28" w:rsidRDefault="00063D28">
      <w:pPr>
        <w:pStyle w:val="Index1"/>
        <w:tabs>
          <w:tab w:val="right" w:pos="5030"/>
        </w:tabs>
        <w:rPr>
          <w:noProof/>
        </w:rPr>
      </w:pPr>
      <w:r>
        <w:rPr>
          <w:noProof/>
        </w:rPr>
        <w:t>Suporte Avançado do Microsoft Dynamics Marketing Enterprise, 59</w:t>
      </w:r>
    </w:p>
    <w:p w:rsidR="00063D28" w:rsidRDefault="00063D28">
      <w:pPr>
        <w:pStyle w:val="Index1"/>
        <w:tabs>
          <w:tab w:val="right" w:pos="5030"/>
        </w:tabs>
        <w:rPr>
          <w:noProof/>
        </w:rPr>
      </w:pPr>
      <w:r>
        <w:rPr>
          <w:noProof/>
        </w:rPr>
        <w:t>Suporte Avançado do Microsoft Social Engagement Professional, 59</w:t>
      </w:r>
    </w:p>
    <w:p w:rsidR="00063D28" w:rsidRDefault="00063D28">
      <w:pPr>
        <w:pStyle w:val="Index1"/>
        <w:tabs>
          <w:tab w:val="right" w:pos="5030"/>
        </w:tabs>
        <w:rPr>
          <w:noProof/>
        </w:rPr>
      </w:pPr>
      <w:r>
        <w:rPr>
          <w:noProof/>
        </w:rPr>
        <w:t>Suporte Avançado do Parature, 60</w:t>
      </w:r>
    </w:p>
    <w:p w:rsidR="00063D28" w:rsidRDefault="00063D28">
      <w:pPr>
        <w:pStyle w:val="Index1"/>
        <w:tabs>
          <w:tab w:val="right" w:pos="5030"/>
        </w:tabs>
        <w:rPr>
          <w:noProof/>
        </w:rPr>
      </w:pPr>
      <w:r>
        <w:rPr>
          <w:noProof/>
        </w:rPr>
        <w:t>Suporte Direto Profissional Ativo do Azure, 53</w:t>
      </w:r>
    </w:p>
    <w:p w:rsidR="00063D28" w:rsidRDefault="00063D28">
      <w:pPr>
        <w:pStyle w:val="Index1"/>
        <w:tabs>
          <w:tab w:val="right" w:pos="5030"/>
        </w:tabs>
        <w:rPr>
          <w:noProof/>
        </w:rPr>
      </w:pPr>
      <w:r>
        <w:rPr>
          <w:noProof/>
        </w:rPr>
        <w:t>Suporte Direto Profissional do Microsoft Dynamics CRM Online, 58</w:t>
      </w:r>
    </w:p>
    <w:p w:rsidR="00063D28" w:rsidRDefault="00063D28">
      <w:pPr>
        <w:pStyle w:val="Index1"/>
        <w:tabs>
          <w:tab w:val="right" w:pos="5030"/>
        </w:tabs>
        <w:rPr>
          <w:noProof/>
        </w:rPr>
      </w:pPr>
      <w:r>
        <w:rPr>
          <w:noProof/>
        </w:rPr>
        <w:t>Suporte Direto Profissional do Microsoft Dynamics CRM Online EDU, 58</w:t>
      </w:r>
    </w:p>
    <w:p w:rsidR="00063D28" w:rsidRDefault="00063D28">
      <w:pPr>
        <w:pStyle w:val="Index1"/>
        <w:tabs>
          <w:tab w:val="right" w:pos="5030"/>
        </w:tabs>
        <w:rPr>
          <w:noProof/>
        </w:rPr>
      </w:pPr>
      <w:r>
        <w:rPr>
          <w:noProof/>
        </w:rPr>
        <w:t>Suporte Direto Profissional do Microsoft Dynamics Marketing Enterprise, 59</w:t>
      </w:r>
    </w:p>
    <w:p w:rsidR="00063D28" w:rsidRDefault="00063D28">
      <w:pPr>
        <w:pStyle w:val="Index1"/>
        <w:tabs>
          <w:tab w:val="right" w:pos="5030"/>
        </w:tabs>
        <w:rPr>
          <w:noProof/>
        </w:rPr>
      </w:pPr>
      <w:r>
        <w:rPr>
          <w:noProof/>
        </w:rPr>
        <w:t>Suporte Direto Profissional do Microsoft Social Engagement, 59</w:t>
      </w:r>
    </w:p>
    <w:p w:rsidR="00063D28" w:rsidRDefault="00063D28">
      <w:pPr>
        <w:pStyle w:val="Index1"/>
        <w:tabs>
          <w:tab w:val="right" w:pos="5030"/>
        </w:tabs>
        <w:rPr>
          <w:noProof/>
        </w:rPr>
      </w:pPr>
      <w:r>
        <w:rPr>
          <w:noProof/>
        </w:rPr>
        <w:t>Suporte Direto Profissional do Parature, 60</w:t>
      </w:r>
    </w:p>
    <w:p w:rsidR="00063D28" w:rsidRDefault="00063D28">
      <w:pPr>
        <w:pStyle w:val="Index1"/>
        <w:tabs>
          <w:tab w:val="right" w:pos="5030"/>
        </w:tabs>
        <w:rPr>
          <w:noProof/>
        </w:rPr>
      </w:pPr>
      <w:r>
        <w:rPr>
          <w:noProof/>
        </w:rPr>
        <w:t>Suporte Padrão Ativo do Azure, 53</w:t>
      </w:r>
    </w:p>
    <w:p w:rsidR="00063D28" w:rsidRDefault="00063D28">
      <w:pPr>
        <w:pStyle w:val="Index1"/>
        <w:tabs>
          <w:tab w:val="right" w:pos="5030"/>
        </w:tabs>
        <w:rPr>
          <w:noProof/>
        </w:rPr>
      </w:pPr>
      <w:r>
        <w:rPr>
          <w:noProof/>
        </w:rPr>
        <w:t>System Center 2012, 33, 84</w:t>
      </w:r>
    </w:p>
    <w:p w:rsidR="00063D28" w:rsidRDefault="00063D28">
      <w:pPr>
        <w:pStyle w:val="Index1"/>
        <w:tabs>
          <w:tab w:val="right" w:pos="5030"/>
        </w:tabs>
        <w:rPr>
          <w:noProof/>
        </w:rPr>
      </w:pPr>
      <w:r>
        <w:rPr>
          <w:noProof/>
        </w:rPr>
        <w:t>System Center 2012 Client Management Suite, 34</w:t>
      </w:r>
    </w:p>
    <w:p w:rsidR="00063D28" w:rsidRDefault="00063D28">
      <w:pPr>
        <w:pStyle w:val="Index1"/>
        <w:tabs>
          <w:tab w:val="right" w:pos="5030"/>
        </w:tabs>
        <w:rPr>
          <w:noProof/>
        </w:rPr>
      </w:pPr>
      <w:r>
        <w:rPr>
          <w:noProof/>
        </w:rPr>
        <w:t>System Center 2012 Configuration Manager, 35</w:t>
      </w:r>
    </w:p>
    <w:p w:rsidR="00063D28" w:rsidRDefault="00063D28">
      <w:pPr>
        <w:pStyle w:val="Index1"/>
        <w:tabs>
          <w:tab w:val="right" w:pos="5030"/>
        </w:tabs>
        <w:rPr>
          <w:noProof/>
        </w:rPr>
      </w:pPr>
      <w:r>
        <w:rPr>
          <w:noProof/>
        </w:rPr>
        <w:t>System Center 2012 Datacenter Server Management License, 79</w:t>
      </w:r>
    </w:p>
    <w:p w:rsidR="00063D28" w:rsidRDefault="00063D28">
      <w:pPr>
        <w:pStyle w:val="Index1"/>
        <w:tabs>
          <w:tab w:val="right" w:pos="5030"/>
        </w:tabs>
        <w:rPr>
          <w:noProof/>
        </w:rPr>
      </w:pPr>
      <w:r>
        <w:rPr>
          <w:noProof/>
        </w:rPr>
        <w:t>System Center 2012 R2 Client Management Suite, 34</w:t>
      </w:r>
    </w:p>
    <w:p w:rsidR="00063D28" w:rsidRDefault="00063D28">
      <w:pPr>
        <w:pStyle w:val="Index1"/>
        <w:tabs>
          <w:tab w:val="right" w:pos="5030"/>
        </w:tabs>
        <w:rPr>
          <w:noProof/>
        </w:rPr>
      </w:pPr>
      <w:r>
        <w:rPr>
          <w:noProof/>
        </w:rPr>
        <w:t>System Center 2012 R2 Configuration Manager Client Management License, 35</w:t>
      </w:r>
    </w:p>
    <w:p w:rsidR="00063D28" w:rsidRDefault="00063D28">
      <w:pPr>
        <w:pStyle w:val="Index1"/>
        <w:tabs>
          <w:tab w:val="right" w:pos="5030"/>
        </w:tabs>
        <w:rPr>
          <w:noProof/>
        </w:rPr>
      </w:pPr>
      <w:r>
        <w:rPr>
          <w:noProof/>
        </w:rPr>
        <w:t>System Center 2012 R2 Datacenter Server Management License, 33</w:t>
      </w:r>
    </w:p>
    <w:p w:rsidR="00063D28" w:rsidRDefault="00063D28">
      <w:pPr>
        <w:pStyle w:val="Index1"/>
        <w:tabs>
          <w:tab w:val="right" w:pos="5030"/>
        </w:tabs>
        <w:rPr>
          <w:noProof/>
        </w:rPr>
      </w:pPr>
      <w:r>
        <w:rPr>
          <w:noProof/>
        </w:rPr>
        <w:t>System Center 2012 R2 Endpoint Protection, 69</w:t>
      </w:r>
    </w:p>
    <w:p w:rsidR="00063D28" w:rsidRDefault="00063D28">
      <w:pPr>
        <w:pStyle w:val="Index1"/>
        <w:tabs>
          <w:tab w:val="right" w:pos="5030"/>
        </w:tabs>
        <w:rPr>
          <w:noProof/>
        </w:rPr>
      </w:pPr>
      <w:r>
        <w:rPr>
          <w:noProof/>
        </w:rPr>
        <w:t>System Center 2012 R2 Standard Server Management License, 33</w:t>
      </w:r>
    </w:p>
    <w:p w:rsidR="00063D28" w:rsidRDefault="00063D28">
      <w:pPr>
        <w:pStyle w:val="Index1"/>
        <w:tabs>
          <w:tab w:val="right" w:pos="5030"/>
        </w:tabs>
        <w:rPr>
          <w:noProof/>
        </w:rPr>
      </w:pPr>
      <w:r>
        <w:rPr>
          <w:noProof/>
        </w:rPr>
        <w:t>System Center 2012 Standard Server Management License, 79</w:t>
      </w:r>
    </w:p>
    <w:p w:rsidR="00063D28" w:rsidRDefault="00063D28">
      <w:pPr>
        <w:pStyle w:val="Index1"/>
        <w:tabs>
          <w:tab w:val="right" w:pos="5030"/>
        </w:tabs>
        <w:rPr>
          <w:noProof/>
        </w:rPr>
      </w:pPr>
      <w:r>
        <w:rPr>
          <w:noProof/>
        </w:rPr>
        <w:t>System Center Configuration Manager Server 2007 R2, 35</w:t>
      </w:r>
    </w:p>
    <w:p w:rsidR="00063D28" w:rsidRDefault="00063D28">
      <w:pPr>
        <w:pStyle w:val="Index1"/>
        <w:tabs>
          <w:tab w:val="right" w:pos="5030"/>
        </w:tabs>
        <w:rPr>
          <w:noProof/>
        </w:rPr>
      </w:pPr>
      <w:r>
        <w:rPr>
          <w:noProof/>
        </w:rPr>
        <w:t>System Center Data Protection Manager 2010, 36</w:t>
      </w:r>
    </w:p>
    <w:p w:rsidR="00063D28" w:rsidRDefault="00063D28">
      <w:pPr>
        <w:pStyle w:val="Index1"/>
        <w:tabs>
          <w:tab w:val="right" w:pos="5030"/>
        </w:tabs>
        <w:rPr>
          <w:noProof/>
        </w:rPr>
      </w:pPr>
      <w:r>
        <w:rPr>
          <w:noProof/>
        </w:rPr>
        <w:t>System Center Datacenter, 83, 85</w:t>
      </w:r>
    </w:p>
    <w:p w:rsidR="00063D28" w:rsidRDefault="00063D28">
      <w:pPr>
        <w:pStyle w:val="Index1"/>
        <w:tabs>
          <w:tab w:val="right" w:pos="5030"/>
        </w:tabs>
        <w:rPr>
          <w:noProof/>
        </w:rPr>
      </w:pPr>
      <w:r>
        <w:rPr>
          <w:noProof/>
        </w:rPr>
        <w:t>System Center Global Service Monitor, 34</w:t>
      </w:r>
    </w:p>
    <w:p w:rsidR="00063D28" w:rsidRDefault="00063D28">
      <w:pPr>
        <w:pStyle w:val="Index1"/>
        <w:tabs>
          <w:tab w:val="right" w:pos="5030"/>
        </w:tabs>
        <w:rPr>
          <w:noProof/>
        </w:rPr>
      </w:pPr>
      <w:r>
        <w:rPr>
          <w:noProof/>
        </w:rPr>
        <w:t>System Center Operation Manager 2007 R2, 36</w:t>
      </w:r>
    </w:p>
    <w:p w:rsidR="00063D28" w:rsidRDefault="00063D28">
      <w:pPr>
        <w:pStyle w:val="Index1"/>
        <w:tabs>
          <w:tab w:val="right" w:pos="5030"/>
        </w:tabs>
        <w:rPr>
          <w:noProof/>
        </w:rPr>
      </w:pPr>
      <w:r>
        <w:rPr>
          <w:noProof/>
        </w:rPr>
        <w:t>System Center Server Management Suite, 36</w:t>
      </w:r>
    </w:p>
    <w:p w:rsidR="00063D28" w:rsidRDefault="00063D28">
      <w:pPr>
        <w:pStyle w:val="Index1"/>
        <w:tabs>
          <w:tab w:val="right" w:pos="5030"/>
        </w:tabs>
        <w:rPr>
          <w:noProof/>
        </w:rPr>
      </w:pPr>
      <w:r>
        <w:rPr>
          <w:noProof/>
        </w:rPr>
        <w:t>System Center Service Manager 2010, 36</w:t>
      </w:r>
    </w:p>
    <w:p w:rsidR="00063D28" w:rsidRDefault="00063D28">
      <w:pPr>
        <w:pStyle w:val="Index1"/>
        <w:tabs>
          <w:tab w:val="right" w:pos="5030"/>
        </w:tabs>
        <w:rPr>
          <w:noProof/>
        </w:rPr>
      </w:pPr>
      <w:r>
        <w:rPr>
          <w:noProof/>
        </w:rPr>
        <w:t>System Center Standard, 18, 83, 85</w:t>
      </w:r>
    </w:p>
    <w:p w:rsidR="00063D28" w:rsidRDefault="00063D28">
      <w:pPr>
        <w:pStyle w:val="Index1"/>
        <w:tabs>
          <w:tab w:val="right" w:pos="5030"/>
        </w:tabs>
        <w:rPr>
          <w:noProof/>
        </w:rPr>
      </w:pPr>
      <w:r>
        <w:rPr>
          <w:noProof/>
        </w:rPr>
        <w:t>Utilização Comercial do Office Casa e Estudantes 2013 RT, 23</w:t>
      </w:r>
    </w:p>
    <w:p w:rsidR="00063D28" w:rsidRDefault="00063D28">
      <w:pPr>
        <w:pStyle w:val="Index1"/>
        <w:tabs>
          <w:tab w:val="right" w:pos="5030"/>
        </w:tabs>
        <w:rPr>
          <w:noProof/>
        </w:rPr>
      </w:pPr>
      <w:r>
        <w:rPr>
          <w:noProof/>
        </w:rPr>
        <w:t>VDI, 36</w:t>
      </w:r>
    </w:p>
    <w:p w:rsidR="00063D28" w:rsidRDefault="00063D28">
      <w:pPr>
        <w:pStyle w:val="Index1"/>
        <w:tabs>
          <w:tab w:val="right" w:pos="5030"/>
        </w:tabs>
        <w:rPr>
          <w:noProof/>
        </w:rPr>
      </w:pPr>
      <w:r>
        <w:rPr>
          <w:noProof/>
        </w:rPr>
        <w:t>Visio 2013 Professional, 23</w:t>
      </w:r>
    </w:p>
    <w:p w:rsidR="00063D28" w:rsidRDefault="00063D28">
      <w:pPr>
        <w:pStyle w:val="Index1"/>
        <w:tabs>
          <w:tab w:val="right" w:pos="5030"/>
        </w:tabs>
        <w:rPr>
          <w:noProof/>
        </w:rPr>
      </w:pPr>
      <w:r>
        <w:rPr>
          <w:noProof/>
        </w:rPr>
        <w:t>Visio 2013 Standard, 23</w:t>
      </w:r>
    </w:p>
    <w:p w:rsidR="00063D28" w:rsidRDefault="00063D28">
      <w:pPr>
        <w:pStyle w:val="Index1"/>
        <w:tabs>
          <w:tab w:val="right" w:pos="5030"/>
        </w:tabs>
        <w:rPr>
          <w:noProof/>
        </w:rPr>
      </w:pPr>
      <w:r>
        <w:rPr>
          <w:noProof/>
        </w:rPr>
        <w:t>Visio Pro para Office 365, 24, 60</w:t>
      </w:r>
    </w:p>
    <w:p w:rsidR="00063D28" w:rsidRDefault="00063D28">
      <w:pPr>
        <w:pStyle w:val="Index1"/>
        <w:tabs>
          <w:tab w:val="right" w:pos="5030"/>
        </w:tabs>
        <w:rPr>
          <w:noProof/>
        </w:rPr>
      </w:pPr>
      <w:r>
        <w:rPr>
          <w:noProof/>
        </w:rPr>
        <w:t>Visio Pro para Office 365 de SA Existente, 60</w:t>
      </w:r>
    </w:p>
    <w:p w:rsidR="00063D28" w:rsidRDefault="00063D28">
      <w:pPr>
        <w:pStyle w:val="Index1"/>
        <w:tabs>
          <w:tab w:val="right" w:pos="5030"/>
        </w:tabs>
        <w:rPr>
          <w:noProof/>
        </w:rPr>
      </w:pPr>
      <w:r>
        <w:rPr>
          <w:noProof/>
        </w:rPr>
        <w:t>Visio Professional, 61, 85</w:t>
      </w:r>
    </w:p>
    <w:p w:rsidR="00063D28" w:rsidRDefault="00063D28">
      <w:pPr>
        <w:pStyle w:val="Index1"/>
        <w:tabs>
          <w:tab w:val="right" w:pos="5030"/>
        </w:tabs>
        <w:rPr>
          <w:noProof/>
        </w:rPr>
      </w:pPr>
      <w:r>
        <w:rPr>
          <w:noProof/>
        </w:rPr>
        <w:t>Visio Professional 2010, 81</w:t>
      </w:r>
    </w:p>
    <w:p w:rsidR="00063D28" w:rsidRDefault="00063D28">
      <w:pPr>
        <w:pStyle w:val="Index1"/>
        <w:tabs>
          <w:tab w:val="right" w:pos="5030"/>
        </w:tabs>
        <w:rPr>
          <w:noProof/>
        </w:rPr>
      </w:pPr>
      <w:r>
        <w:rPr>
          <w:noProof/>
        </w:rPr>
        <w:t>Visio Professional 2013 HUP, 81</w:t>
      </w:r>
    </w:p>
    <w:p w:rsidR="00063D28" w:rsidRDefault="00063D28">
      <w:pPr>
        <w:pStyle w:val="Index1"/>
        <w:tabs>
          <w:tab w:val="right" w:pos="5030"/>
        </w:tabs>
        <w:rPr>
          <w:noProof/>
        </w:rPr>
      </w:pPr>
      <w:r>
        <w:rPr>
          <w:noProof/>
        </w:rPr>
        <w:t>Visio Standard, 78, 85</w:t>
      </w:r>
    </w:p>
    <w:p w:rsidR="00063D28" w:rsidRDefault="00063D28">
      <w:pPr>
        <w:pStyle w:val="Index1"/>
        <w:tabs>
          <w:tab w:val="right" w:pos="5030"/>
        </w:tabs>
        <w:rPr>
          <w:noProof/>
        </w:rPr>
      </w:pPr>
      <w:r>
        <w:rPr>
          <w:noProof/>
        </w:rPr>
        <w:t>Visio Standard 2010, 81</w:t>
      </w:r>
    </w:p>
    <w:p w:rsidR="00063D28" w:rsidRDefault="00063D28">
      <w:pPr>
        <w:pStyle w:val="Index1"/>
        <w:tabs>
          <w:tab w:val="right" w:pos="5030"/>
        </w:tabs>
        <w:rPr>
          <w:noProof/>
        </w:rPr>
      </w:pPr>
      <w:r>
        <w:rPr>
          <w:noProof/>
        </w:rPr>
        <w:t>Visual Studio 2013, 37</w:t>
      </w:r>
    </w:p>
    <w:p w:rsidR="00063D28" w:rsidRDefault="00063D28">
      <w:pPr>
        <w:pStyle w:val="Index1"/>
        <w:tabs>
          <w:tab w:val="right" w:pos="5030"/>
        </w:tabs>
        <w:rPr>
          <w:noProof/>
        </w:rPr>
      </w:pPr>
      <w:r>
        <w:rPr>
          <w:noProof/>
        </w:rPr>
        <w:t>Visual Studio Enterprise 2015 com MSDN, 37</w:t>
      </w:r>
    </w:p>
    <w:p w:rsidR="00063D28" w:rsidRDefault="00063D28">
      <w:pPr>
        <w:pStyle w:val="Index1"/>
        <w:tabs>
          <w:tab w:val="right" w:pos="5030"/>
        </w:tabs>
        <w:rPr>
          <w:noProof/>
        </w:rPr>
      </w:pPr>
      <w:r>
        <w:rPr>
          <w:noProof/>
        </w:rPr>
        <w:t>Visual Studio Enterprise com MSDN, 79, 85</w:t>
      </w:r>
    </w:p>
    <w:p w:rsidR="00063D28" w:rsidRDefault="00063D28">
      <w:pPr>
        <w:pStyle w:val="Index1"/>
        <w:tabs>
          <w:tab w:val="right" w:pos="5030"/>
        </w:tabs>
        <w:rPr>
          <w:noProof/>
        </w:rPr>
      </w:pPr>
      <w:r>
        <w:rPr>
          <w:noProof/>
        </w:rPr>
        <w:t>Visual Studio Professional 2015, 37</w:t>
      </w:r>
    </w:p>
    <w:p w:rsidR="00063D28" w:rsidRDefault="00063D28">
      <w:pPr>
        <w:pStyle w:val="Index1"/>
        <w:tabs>
          <w:tab w:val="right" w:pos="5030"/>
        </w:tabs>
        <w:rPr>
          <w:noProof/>
        </w:rPr>
      </w:pPr>
      <w:r>
        <w:rPr>
          <w:noProof/>
        </w:rPr>
        <w:t>Visual Studio Professional 2015 com MSDN, 37</w:t>
      </w:r>
    </w:p>
    <w:p w:rsidR="00063D28" w:rsidRDefault="00063D28">
      <w:pPr>
        <w:pStyle w:val="Index1"/>
        <w:tabs>
          <w:tab w:val="right" w:pos="5030"/>
        </w:tabs>
        <w:rPr>
          <w:noProof/>
        </w:rPr>
      </w:pPr>
      <w:r>
        <w:rPr>
          <w:noProof/>
        </w:rPr>
        <w:t>Visual Studio Professional com MSDN, 79, 85</w:t>
      </w:r>
    </w:p>
    <w:p w:rsidR="00063D28" w:rsidRDefault="00063D28">
      <w:pPr>
        <w:pStyle w:val="Index1"/>
        <w:tabs>
          <w:tab w:val="right" w:pos="5030"/>
        </w:tabs>
        <w:rPr>
          <w:noProof/>
        </w:rPr>
      </w:pPr>
      <w:r>
        <w:rPr>
          <w:noProof/>
        </w:rPr>
        <w:t>Visual Studio Team Foundation Server 2015 CAL, 38</w:t>
      </w:r>
    </w:p>
    <w:p w:rsidR="00063D28" w:rsidRDefault="00063D28">
      <w:pPr>
        <w:pStyle w:val="Index1"/>
        <w:tabs>
          <w:tab w:val="right" w:pos="5030"/>
        </w:tabs>
        <w:rPr>
          <w:noProof/>
        </w:rPr>
      </w:pPr>
      <w:r>
        <w:rPr>
          <w:noProof/>
        </w:rPr>
        <w:t>Visual Studio Team Foundation Server 2015 com Tecnologia SQL Server 2014, 38</w:t>
      </w:r>
    </w:p>
    <w:p w:rsidR="00063D28" w:rsidRDefault="00063D28">
      <w:pPr>
        <w:pStyle w:val="Index1"/>
        <w:tabs>
          <w:tab w:val="right" w:pos="5030"/>
        </w:tabs>
        <w:rPr>
          <w:noProof/>
        </w:rPr>
      </w:pPr>
      <w:r>
        <w:rPr>
          <w:noProof/>
        </w:rPr>
        <w:t>Visual Studio Test Professional 2015 com MSDN, 37</w:t>
      </w:r>
    </w:p>
    <w:p w:rsidR="00063D28" w:rsidRDefault="00063D28">
      <w:pPr>
        <w:pStyle w:val="Index1"/>
        <w:tabs>
          <w:tab w:val="right" w:pos="5030"/>
        </w:tabs>
        <w:rPr>
          <w:noProof/>
        </w:rPr>
      </w:pPr>
      <w:r>
        <w:rPr>
          <w:noProof/>
        </w:rPr>
        <w:t>Visual Studio Test Professional com MSDN, 79, 85</w:t>
      </w:r>
    </w:p>
    <w:p w:rsidR="00063D28" w:rsidRDefault="00063D28">
      <w:pPr>
        <w:pStyle w:val="Index1"/>
        <w:tabs>
          <w:tab w:val="right" w:pos="5030"/>
        </w:tabs>
        <w:rPr>
          <w:noProof/>
        </w:rPr>
      </w:pPr>
      <w:r>
        <w:rPr>
          <w:noProof/>
        </w:rPr>
        <w:t>Windows 10 Education Upgrade e SA Por Utilizador, 40</w:t>
      </w:r>
    </w:p>
    <w:p w:rsidR="00063D28" w:rsidRDefault="00063D28">
      <w:pPr>
        <w:pStyle w:val="Index1"/>
        <w:tabs>
          <w:tab w:val="right" w:pos="5030"/>
        </w:tabs>
        <w:rPr>
          <w:noProof/>
        </w:rPr>
      </w:pPr>
      <w:r>
        <w:rPr>
          <w:noProof/>
        </w:rPr>
        <w:t>Windows 10 Enterprise LTSB Upgrade, 39</w:t>
      </w:r>
    </w:p>
    <w:p w:rsidR="00063D28" w:rsidRDefault="00063D28">
      <w:pPr>
        <w:pStyle w:val="Index1"/>
        <w:tabs>
          <w:tab w:val="right" w:pos="5030"/>
        </w:tabs>
        <w:rPr>
          <w:noProof/>
        </w:rPr>
      </w:pPr>
      <w:r>
        <w:rPr>
          <w:noProof/>
        </w:rPr>
        <w:t>Windows 10 Enterprise LTSB Upgrade e SA, 39</w:t>
      </w:r>
    </w:p>
    <w:p w:rsidR="00063D28" w:rsidRDefault="00063D28">
      <w:pPr>
        <w:pStyle w:val="Index1"/>
        <w:tabs>
          <w:tab w:val="right" w:pos="5030"/>
        </w:tabs>
        <w:rPr>
          <w:noProof/>
        </w:rPr>
      </w:pPr>
      <w:r>
        <w:rPr>
          <w:noProof/>
        </w:rPr>
        <w:t>Windows 10 Enterprise LTSB Upgrade Por Utilizador, 39</w:t>
      </w:r>
    </w:p>
    <w:p w:rsidR="00063D28" w:rsidRDefault="00063D28">
      <w:pPr>
        <w:pStyle w:val="Index1"/>
        <w:tabs>
          <w:tab w:val="right" w:pos="5030"/>
        </w:tabs>
        <w:rPr>
          <w:noProof/>
        </w:rPr>
      </w:pPr>
      <w:r>
        <w:rPr>
          <w:noProof/>
        </w:rPr>
        <w:t>Windows 2000 Professional for Embedded Systems, 40</w:t>
      </w:r>
    </w:p>
    <w:p w:rsidR="00063D28" w:rsidRDefault="00063D28">
      <w:pPr>
        <w:pStyle w:val="Index1"/>
        <w:tabs>
          <w:tab w:val="right" w:pos="5030"/>
        </w:tabs>
        <w:rPr>
          <w:noProof/>
        </w:rPr>
      </w:pPr>
      <w:r>
        <w:rPr>
          <w:noProof/>
        </w:rPr>
        <w:t>Windows 7, 30, 40</w:t>
      </w:r>
    </w:p>
    <w:p w:rsidR="00063D28" w:rsidRDefault="00063D28">
      <w:pPr>
        <w:pStyle w:val="Index1"/>
        <w:tabs>
          <w:tab w:val="right" w:pos="5030"/>
        </w:tabs>
        <w:rPr>
          <w:noProof/>
        </w:rPr>
      </w:pPr>
      <w:r>
        <w:rPr>
          <w:noProof/>
        </w:rPr>
        <w:t>Windows 7 Professional for Embedded Systems, 41</w:t>
      </w:r>
    </w:p>
    <w:p w:rsidR="00063D28" w:rsidRDefault="00063D28">
      <w:pPr>
        <w:pStyle w:val="Index1"/>
        <w:tabs>
          <w:tab w:val="right" w:pos="5030"/>
        </w:tabs>
        <w:rPr>
          <w:noProof/>
        </w:rPr>
      </w:pPr>
      <w:r>
        <w:rPr>
          <w:noProof/>
        </w:rPr>
        <w:t>Windows 7 Ultimate for Embedded Systems, 41</w:t>
      </w:r>
    </w:p>
    <w:p w:rsidR="00063D28" w:rsidRDefault="00063D28">
      <w:pPr>
        <w:pStyle w:val="Index1"/>
        <w:tabs>
          <w:tab w:val="right" w:pos="5030"/>
        </w:tabs>
        <w:rPr>
          <w:noProof/>
        </w:rPr>
      </w:pPr>
      <w:r>
        <w:rPr>
          <w:noProof/>
        </w:rPr>
        <w:t>Windows 8, 30</w:t>
      </w:r>
    </w:p>
    <w:p w:rsidR="00063D28" w:rsidRDefault="00063D28">
      <w:pPr>
        <w:pStyle w:val="Index1"/>
        <w:tabs>
          <w:tab w:val="right" w:pos="5030"/>
        </w:tabs>
        <w:rPr>
          <w:noProof/>
        </w:rPr>
      </w:pPr>
      <w:r>
        <w:rPr>
          <w:noProof/>
        </w:rPr>
        <w:t>Windows 8.1, 30, 40</w:t>
      </w:r>
    </w:p>
    <w:p w:rsidR="00063D28" w:rsidRDefault="00063D28">
      <w:pPr>
        <w:pStyle w:val="Index1"/>
        <w:tabs>
          <w:tab w:val="right" w:pos="5030"/>
        </w:tabs>
        <w:rPr>
          <w:noProof/>
        </w:rPr>
      </w:pPr>
      <w:r>
        <w:rPr>
          <w:noProof/>
        </w:rPr>
        <w:t>Windows Embedded 2009, 41</w:t>
      </w:r>
    </w:p>
    <w:p w:rsidR="00063D28" w:rsidRDefault="00063D28">
      <w:pPr>
        <w:pStyle w:val="Index1"/>
        <w:tabs>
          <w:tab w:val="right" w:pos="5030"/>
        </w:tabs>
        <w:rPr>
          <w:noProof/>
        </w:rPr>
      </w:pPr>
      <w:r>
        <w:rPr>
          <w:noProof/>
        </w:rPr>
        <w:t>Windows Embedded 8 e 8.1 Industry Retail, 41</w:t>
      </w:r>
    </w:p>
    <w:p w:rsidR="00063D28" w:rsidRDefault="00063D28">
      <w:pPr>
        <w:pStyle w:val="Index1"/>
        <w:tabs>
          <w:tab w:val="right" w:pos="5030"/>
        </w:tabs>
        <w:rPr>
          <w:noProof/>
        </w:rPr>
      </w:pPr>
      <w:r>
        <w:rPr>
          <w:noProof/>
        </w:rPr>
        <w:t>Windows Embedded 8 Standard, 41</w:t>
      </w:r>
    </w:p>
    <w:p w:rsidR="00063D28" w:rsidRDefault="00063D28">
      <w:pPr>
        <w:pStyle w:val="Index1"/>
        <w:tabs>
          <w:tab w:val="right" w:pos="5030"/>
        </w:tabs>
        <w:rPr>
          <w:noProof/>
        </w:rPr>
      </w:pPr>
      <w:r>
        <w:rPr>
          <w:noProof/>
        </w:rPr>
        <w:t>Windows Embedded 8 Standard Enterprise Kit (100 Pacotes), 40</w:t>
      </w:r>
    </w:p>
    <w:p w:rsidR="00063D28" w:rsidRDefault="00063D28">
      <w:pPr>
        <w:pStyle w:val="Index1"/>
        <w:tabs>
          <w:tab w:val="right" w:pos="5030"/>
        </w:tabs>
        <w:rPr>
          <w:noProof/>
        </w:rPr>
      </w:pPr>
      <w:r>
        <w:rPr>
          <w:noProof/>
        </w:rPr>
        <w:t>Windows Embedded 8.1 Industry, 40</w:t>
      </w:r>
    </w:p>
    <w:p w:rsidR="00063D28" w:rsidRDefault="00063D28">
      <w:pPr>
        <w:pStyle w:val="Index1"/>
        <w:tabs>
          <w:tab w:val="right" w:pos="5030"/>
        </w:tabs>
        <w:rPr>
          <w:noProof/>
        </w:rPr>
      </w:pPr>
      <w:r>
        <w:rPr>
          <w:noProof/>
        </w:rPr>
        <w:t>Windows Embedded 8.1 Industry Enterprise Upgrade, 40</w:t>
      </w:r>
    </w:p>
    <w:p w:rsidR="00063D28" w:rsidRDefault="00063D28">
      <w:pPr>
        <w:pStyle w:val="Index1"/>
        <w:tabs>
          <w:tab w:val="right" w:pos="5030"/>
        </w:tabs>
        <w:rPr>
          <w:noProof/>
        </w:rPr>
      </w:pPr>
      <w:r>
        <w:rPr>
          <w:noProof/>
        </w:rPr>
        <w:t>Windows Embedded 8.1 Industry Enterprise Upgrade e SA, 40</w:t>
      </w:r>
    </w:p>
    <w:p w:rsidR="00063D28" w:rsidRDefault="00063D28">
      <w:pPr>
        <w:pStyle w:val="Index1"/>
        <w:tabs>
          <w:tab w:val="right" w:pos="5030"/>
        </w:tabs>
        <w:rPr>
          <w:noProof/>
        </w:rPr>
      </w:pPr>
      <w:r>
        <w:rPr>
          <w:noProof/>
        </w:rPr>
        <w:t>Windows Embedded 8.1 Industry Pro Upgrade, 40</w:t>
      </w:r>
    </w:p>
    <w:p w:rsidR="00063D28" w:rsidRDefault="00063D28">
      <w:pPr>
        <w:pStyle w:val="Index1"/>
        <w:tabs>
          <w:tab w:val="right" w:pos="5030"/>
        </w:tabs>
        <w:rPr>
          <w:noProof/>
        </w:rPr>
      </w:pPr>
      <w:r>
        <w:rPr>
          <w:noProof/>
        </w:rPr>
        <w:t>Windows Embedded 8/8.1 Industry Pro, 41</w:t>
      </w:r>
    </w:p>
    <w:p w:rsidR="00063D28" w:rsidRDefault="00063D28">
      <w:pPr>
        <w:pStyle w:val="Index1"/>
        <w:tabs>
          <w:tab w:val="right" w:pos="5030"/>
        </w:tabs>
        <w:rPr>
          <w:noProof/>
        </w:rPr>
      </w:pPr>
      <w:r>
        <w:rPr>
          <w:noProof/>
        </w:rPr>
        <w:t>Windows Embedded 8/8.1 Pro, 41</w:t>
      </w:r>
    </w:p>
    <w:p w:rsidR="00063D28" w:rsidRDefault="00063D28">
      <w:pPr>
        <w:pStyle w:val="Index1"/>
        <w:tabs>
          <w:tab w:val="right" w:pos="5030"/>
        </w:tabs>
        <w:rPr>
          <w:noProof/>
        </w:rPr>
      </w:pPr>
      <w:r>
        <w:rPr>
          <w:noProof/>
        </w:rPr>
        <w:t>Windows Embedded para Ponto de Serviço, 41</w:t>
      </w:r>
    </w:p>
    <w:p w:rsidR="00063D28" w:rsidRDefault="00063D28">
      <w:pPr>
        <w:pStyle w:val="Index1"/>
        <w:tabs>
          <w:tab w:val="right" w:pos="5030"/>
        </w:tabs>
        <w:rPr>
          <w:noProof/>
        </w:rPr>
      </w:pPr>
      <w:r>
        <w:rPr>
          <w:noProof/>
        </w:rPr>
        <w:t>Windows Embedded POSReady 2009, 41</w:t>
      </w:r>
    </w:p>
    <w:p w:rsidR="00063D28" w:rsidRDefault="00063D28">
      <w:pPr>
        <w:pStyle w:val="Index1"/>
        <w:tabs>
          <w:tab w:val="right" w:pos="5030"/>
        </w:tabs>
        <w:rPr>
          <w:noProof/>
        </w:rPr>
      </w:pPr>
      <w:r>
        <w:rPr>
          <w:noProof/>
        </w:rPr>
        <w:t>Windows Embedded POSReady 7, 41</w:t>
      </w:r>
    </w:p>
    <w:p w:rsidR="00063D28" w:rsidRDefault="00063D28">
      <w:pPr>
        <w:pStyle w:val="Index1"/>
        <w:tabs>
          <w:tab w:val="right" w:pos="5030"/>
        </w:tabs>
        <w:rPr>
          <w:noProof/>
        </w:rPr>
      </w:pPr>
      <w:r>
        <w:rPr>
          <w:noProof/>
        </w:rPr>
        <w:t>Windows Embedded POSReady 7 Pro, 41</w:t>
      </w:r>
    </w:p>
    <w:p w:rsidR="00063D28" w:rsidRDefault="00063D28">
      <w:pPr>
        <w:pStyle w:val="Index1"/>
        <w:tabs>
          <w:tab w:val="right" w:pos="5030"/>
        </w:tabs>
        <w:rPr>
          <w:noProof/>
        </w:rPr>
      </w:pPr>
      <w:r>
        <w:rPr>
          <w:noProof/>
        </w:rPr>
        <w:t>Windows Embedded Standard 7, 41</w:t>
      </w:r>
    </w:p>
    <w:p w:rsidR="00063D28" w:rsidRDefault="00063D28">
      <w:pPr>
        <w:pStyle w:val="Index1"/>
        <w:tabs>
          <w:tab w:val="right" w:pos="5030"/>
        </w:tabs>
        <w:rPr>
          <w:noProof/>
        </w:rPr>
      </w:pPr>
      <w:r>
        <w:rPr>
          <w:noProof/>
        </w:rPr>
        <w:t>Windows HPC Server, 49</w:t>
      </w:r>
    </w:p>
    <w:p w:rsidR="00063D28" w:rsidRDefault="00063D28">
      <w:pPr>
        <w:pStyle w:val="Index1"/>
        <w:tabs>
          <w:tab w:val="right" w:pos="5030"/>
        </w:tabs>
        <w:rPr>
          <w:noProof/>
        </w:rPr>
      </w:pPr>
      <w:r>
        <w:rPr>
          <w:noProof/>
        </w:rPr>
        <w:t>Windows MultiPoint Server 2011, 46</w:t>
      </w:r>
    </w:p>
    <w:p w:rsidR="00063D28" w:rsidRDefault="00063D28">
      <w:pPr>
        <w:pStyle w:val="Index1"/>
        <w:tabs>
          <w:tab w:val="right" w:pos="5030"/>
        </w:tabs>
        <w:rPr>
          <w:noProof/>
        </w:rPr>
      </w:pPr>
      <w:r>
        <w:rPr>
          <w:noProof/>
        </w:rPr>
        <w:t>Windows MultiPoint Server 2012 CAL, 46</w:t>
      </w:r>
    </w:p>
    <w:p w:rsidR="00063D28" w:rsidRDefault="00063D28">
      <w:pPr>
        <w:pStyle w:val="Index1"/>
        <w:tabs>
          <w:tab w:val="right" w:pos="5030"/>
        </w:tabs>
        <w:rPr>
          <w:noProof/>
        </w:rPr>
      </w:pPr>
      <w:r>
        <w:rPr>
          <w:noProof/>
        </w:rPr>
        <w:t>Windows MultiPoint Server 2012 CAL com Windows Server 2012 CAL, 46</w:t>
      </w:r>
    </w:p>
    <w:p w:rsidR="00063D28" w:rsidRDefault="00063D28">
      <w:pPr>
        <w:pStyle w:val="Index1"/>
        <w:tabs>
          <w:tab w:val="right" w:pos="5030"/>
        </w:tabs>
        <w:rPr>
          <w:noProof/>
        </w:rPr>
      </w:pPr>
      <w:r>
        <w:rPr>
          <w:noProof/>
        </w:rPr>
        <w:t>Windows MultiPoint Server 2012 Premium, 46</w:t>
      </w:r>
    </w:p>
    <w:p w:rsidR="00063D28" w:rsidRDefault="00063D28">
      <w:pPr>
        <w:pStyle w:val="Index1"/>
        <w:tabs>
          <w:tab w:val="right" w:pos="5030"/>
        </w:tabs>
        <w:rPr>
          <w:noProof/>
        </w:rPr>
      </w:pPr>
      <w:r>
        <w:rPr>
          <w:noProof/>
        </w:rPr>
        <w:t>Windows MultiPoint Server 2012 Premium com Windows MultiPoint Server 2012 CAL (5 clientes), 46</w:t>
      </w:r>
    </w:p>
    <w:p w:rsidR="00063D28" w:rsidRDefault="00063D28">
      <w:pPr>
        <w:pStyle w:val="Index1"/>
        <w:tabs>
          <w:tab w:val="right" w:pos="5030"/>
        </w:tabs>
        <w:rPr>
          <w:noProof/>
        </w:rPr>
      </w:pPr>
      <w:r>
        <w:rPr>
          <w:noProof/>
        </w:rPr>
        <w:t>Windows MultiPoint Server 2012 Premium com Windows MultiPoint Server 2012 CAL (5 clientes) com Windows Server 2012 CAL (5 clientes), 46</w:t>
      </w:r>
    </w:p>
    <w:p w:rsidR="00063D28" w:rsidRDefault="00063D28">
      <w:pPr>
        <w:pStyle w:val="Index1"/>
        <w:tabs>
          <w:tab w:val="right" w:pos="5030"/>
        </w:tabs>
        <w:rPr>
          <w:noProof/>
        </w:rPr>
      </w:pPr>
      <w:r>
        <w:rPr>
          <w:noProof/>
        </w:rPr>
        <w:t>Windows MultiPoint Server 2012 Standard, 46</w:t>
      </w:r>
    </w:p>
    <w:p w:rsidR="00063D28" w:rsidRDefault="00063D28">
      <w:pPr>
        <w:pStyle w:val="Index1"/>
        <w:tabs>
          <w:tab w:val="right" w:pos="5030"/>
        </w:tabs>
        <w:rPr>
          <w:noProof/>
        </w:rPr>
      </w:pPr>
      <w:r>
        <w:rPr>
          <w:noProof/>
        </w:rPr>
        <w:t>Windows Server, 84, 85</w:t>
      </w:r>
    </w:p>
    <w:p w:rsidR="00063D28" w:rsidRDefault="00063D28">
      <w:pPr>
        <w:pStyle w:val="Index1"/>
        <w:tabs>
          <w:tab w:val="right" w:pos="5030"/>
        </w:tabs>
        <w:rPr>
          <w:noProof/>
        </w:rPr>
      </w:pPr>
      <w:r>
        <w:rPr>
          <w:noProof/>
        </w:rPr>
        <w:t>Windows Server 2008, 47</w:t>
      </w:r>
    </w:p>
    <w:p w:rsidR="00063D28" w:rsidRDefault="00063D28">
      <w:pPr>
        <w:pStyle w:val="Index1"/>
        <w:tabs>
          <w:tab w:val="right" w:pos="5030"/>
        </w:tabs>
        <w:rPr>
          <w:noProof/>
        </w:rPr>
      </w:pPr>
      <w:r>
        <w:rPr>
          <w:noProof/>
        </w:rPr>
        <w:t>Windows Server 2008 R2 Enterprise, 18</w:t>
      </w:r>
    </w:p>
    <w:p w:rsidR="00063D28" w:rsidRDefault="00063D28">
      <w:pPr>
        <w:pStyle w:val="Index1"/>
        <w:tabs>
          <w:tab w:val="right" w:pos="5030"/>
        </w:tabs>
        <w:rPr>
          <w:noProof/>
        </w:rPr>
      </w:pPr>
      <w:r>
        <w:rPr>
          <w:noProof/>
        </w:rPr>
        <w:t>Windows Server 2012, 46, 47</w:t>
      </w:r>
    </w:p>
    <w:p w:rsidR="00063D28" w:rsidRDefault="00063D28">
      <w:pPr>
        <w:pStyle w:val="Index1"/>
        <w:tabs>
          <w:tab w:val="right" w:pos="5030"/>
        </w:tabs>
        <w:rPr>
          <w:noProof/>
        </w:rPr>
      </w:pPr>
      <w:r>
        <w:rPr>
          <w:noProof/>
        </w:rPr>
        <w:t>Windows Server 2012 CAL, 46</w:t>
      </w:r>
    </w:p>
    <w:p w:rsidR="00063D28" w:rsidRDefault="00063D28">
      <w:pPr>
        <w:pStyle w:val="Index1"/>
        <w:tabs>
          <w:tab w:val="right" w:pos="5030"/>
        </w:tabs>
        <w:rPr>
          <w:noProof/>
        </w:rPr>
      </w:pPr>
      <w:r>
        <w:rPr>
          <w:noProof/>
        </w:rPr>
        <w:t>Windows Server 2012 R2 Datacenter, 47</w:t>
      </w:r>
    </w:p>
    <w:p w:rsidR="00063D28" w:rsidRDefault="00063D28">
      <w:pPr>
        <w:pStyle w:val="Index1"/>
        <w:tabs>
          <w:tab w:val="right" w:pos="5030"/>
        </w:tabs>
        <w:rPr>
          <w:noProof/>
        </w:rPr>
      </w:pPr>
      <w:r>
        <w:rPr>
          <w:noProof/>
        </w:rPr>
        <w:t>Windows Server 2012 R2 Essentials, 47</w:t>
      </w:r>
    </w:p>
    <w:p w:rsidR="00063D28" w:rsidRDefault="00063D28">
      <w:pPr>
        <w:pStyle w:val="Index1"/>
        <w:tabs>
          <w:tab w:val="right" w:pos="5030"/>
        </w:tabs>
        <w:rPr>
          <w:noProof/>
        </w:rPr>
      </w:pPr>
      <w:r>
        <w:rPr>
          <w:noProof/>
        </w:rPr>
        <w:t>Windows Server 2012 R2 Standard, 47</w:t>
      </w:r>
    </w:p>
    <w:p w:rsidR="00063D28" w:rsidRDefault="00063D28">
      <w:pPr>
        <w:pStyle w:val="Index1"/>
        <w:tabs>
          <w:tab w:val="right" w:pos="5030"/>
        </w:tabs>
        <w:rPr>
          <w:noProof/>
        </w:rPr>
      </w:pPr>
      <w:r>
        <w:rPr>
          <w:noProof/>
        </w:rPr>
        <w:t>Windows Server Datacenter, 79, 83, 85</w:t>
      </w:r>
    </w:p>
    <w:p w:rsidR="00063D28" w:rsidRDefault="00063D28">
      <w:pPr>
        <w:pStyle w:val="Index1"/>
        <w:tabs>
          <w:tab w:val="right" w:pos="5030"/>
        </w:tabs>
        <w:rPr>
          <w:noProof/>
        </w:rPr>
      </w:pPr>
      <w:r>
        <w:rPr>
          <w:noProof/>
        </w:rPr>
        <w:t>Windows Server Enterprise, 49, 79</w:t>
      </w:r>
    </w:p>
    <w:p w:rsidR="00063D28" w:rsidRDefault="00063D28">
      <w:pPr>
        <w:pStyle w:val="Index1"/>
        <w:tabs>
          <w:tab w:val="right" w:pos="5030"/>
        </w:tabs>
        <w:rPr>
          <w:noProof/>
        </w:rPr>
      </w:pPr>
      <w:r>
        <w:rPr>
          <w:noProof/>
        </w:rPr>
        <w:t>Windows Server HPC Edition, 49</w:t>
      </w:r>
    </w:p>
    <w:p w:rsidR="00063D28" w:rsidRDefault="00063D28">
      <w:pPr>
        <w:pStyle w:val="Index1"/>
        <w:tabs>
          <w:tab w:val="right" w:pos="5030"/>
        </w:tabs>
        <w:rPr>
          <w:noProof/>
        </w:rPr>
      </w:pPr>
      <w:r>
        <w:rPr>
          <w:noProof/>
        </w:rPr>
        <w:t>Windows Server para Sistemas Baseados em Itanium, 49</w:t>
      </w:r>
    </w:p>
    <w:p w:rsidR="00063D28" w:rsidRDefault="00063D28">
      <w:pPr>
        <w:pStyle w:val="Index1"/>
        <w:tabs>
          <w:tab w:val="right" w:pos="5030"/>
        </w:tabs>
        <w:rPr>
          <w:noProof/>
        </w:rPr>
      </w:pPr>
      <w:r>
        <w:rPr>
          <w:noProof/>
        </w:rPr>
        <w:t>Windows Server Standard, 18, 79, 83, 85</w:t>
      </w:r>
    </w:p>
    <w:p w:rsidR="00063D28" w:rsidRDefault="00063D28">
      <w:pPr>
        <w:pStyle w:val="Index1"/>
        <w:tabs>
          <w:tab w:val="right" w:pos="5030"/>
        </w:tabs>
        <w:rPr>
          <w:noProof/>
        </w:rPr>
      </w:pPr>
      <w:r>
        <w:rPr>
          <w:noProof/>
        </w:rPr>
        <w:t>Windows Server Standard, 18</w:t>
      </w:r>
    </w:p>
    <w:p w:rsidR="00063D28" w:rsidRDefault="00063D28">
      <w:pPr>
        <w:pStyle w:val="Index1"/>
        <w:tabs>
          <w:tab w:val="right" w:pos="5030"/>
        </w:tabs>
        <w:rPr>
          <w:noProof/>
        </w:rPr>
      </w:pPr>
      <w:r>
        <w:rPr>
          <w:noProof/>
        </w:rPr>
        <w:t>Windows Small Business Server, 49</w:t>
      </w:r>
    </w:p>
    <w:p w:rsidR="00063D28" w:rsidRDefault="00063D28">
      <w:pPr>
        <w:pStyle w:val="Index1"/>
        <w:tabs>
          <w:tab w:val="right" w:pos="5030"/>
        </w:tabs>
        <w:rPr>
          <w:noProof/>
        </w:rPr>
      </w:pPr>
      <w:r>
        <w:rPr>
          <w:noProof/>
        </w:rPr>
        <w:t>Windows Small Business Server 2008, 49</w:t>
      </w:r>
    </w:p>
    <w:p w:rsidR="00063D28" w:rsidRDefault="00063D28">
      <w:pPr>
        <w:pStyle w:val="Index1"/>
        <w:tabs>
          <w:tab w:val="right" w:pos="5030"/>
        </w:tabs>
        <w:rPr>
          <w:noProof/>
        </w:rPr>
      </w:pPr>
      <w:r>
        <w:rPr>
          <w:noProof/>
        </w:rPr>
        <w:t>Windows Small Business Server 2011 CAL Suite, 49</w:t>
      </w:r>
    </w:p>
    <w:p w:rsidR="00063D28" w:rsidRDefault="00063D28">
      <w:pPr>
        <w:pStyle w:val="Index1"/>
        <w:tabs>
          <w:tab w:val="right" w:pos="5030"/>
        </w:tabs>
        <w:rPr>
          <w:noProof/>
        </w:rPr>
      </w:pPr>
      <w:r>
        <w:rPr>
          <w:noProof/>
        </w:rPr>
        <w:t>Windows Small Business Server 2011 Premium Add-on CAL Suite, 49</w:t>
      </w:r>
    </w:p>
    <w:p w:rsidR="00063D28" w:rsidRDefault="00063D28">
      <w:pPr>
        <w:pStyle w:val="Index1"/>
        <w:tabs>
          <w:tab w:val="right" w:pos="5030"/>
        </w:tabs>
        <w:rPr>
          <w:noProof/>
        </w:rPr>
      </w:pPr>
      <w:r>
        <w:rPr>
          <w:noProof/>
        </w:rPr>
        <w:t>Windows Virtual Desktop Access, 40</w:t>
      </w:r>
    </w:p>
    <w:p w:rsidR="00063D28" w:rsidRDefault="00063D28">
      <w:pPr>
        <w:pStyle w:val="Index1"/>
        <w:tabs>
          <w:tab w:val="right" w:pos="5030"/>
        </w:tabs>
        <w:rPr>
          <w:noProof/>
        </w:rPr>
      </w:pPr>
      <w:r>
        <w:rPr>
          <w:noProof/>
        </w:rPr>
        <w:t>Windows Vista, 30, 40</w:t>
      </w:r>
    </w:p>
    <w:p w:rsidR="00063D28" w:rsidRDefault="00063D28">
      <w:pPr>
        <w:pStyle w:val="Index1"/>
        <w:tabs>
          <w:tab w:val="right" w:pos="5030"/>
        </w:tabs>
        <w:rPr>
          <w:noProof/>
        </w:rPr>
      </w:pPr>
      <w:r>
        <w:rPr>
          <w:noProof/>
        </w:rPr>
        <w:t>Windows Vista Business for Embedded Systems, 41</w:t>
      </w:r>
    </w:p>
    <w:p w:rsidR="00063D28" w:rsidRDefault="00063D28">
      <w:pPr>
        <w:pStyle w:val="Index1"/>
        <w:tabs>
          <w:tab w:val="right" w:pos="5030"/>
        </w:tabs>
        <w:rPr>
          <w:noProof/>
        </w:rPr>
      </w:pPr>
      <w:r>
        <w:rPr>
          <w:noProof/>
        </w:rPr>
        <w:t>Windows Vista Ultimate for Embedded Systems, 41</w:t>
      </w:r>
    </w:p>
    <w:p w:rsidR="00063D28" w:rsidRDefault="00063D28">
      <w:pPr>
        <w:pStyle w:val="Index1"/>
        <w:tabs>
          <w:tab w:val="right" w:pos="5030"/>
        </w:tabs>
        <w:rPr>
          <w:noProof/>
        </w:rPr>
      </w:pPr>
      <w:r>
        <w:rPr>
          <w:noProof/>
        </w:rPr>
        <w:t>Windows XP, 40</w:t>
      </w:r>
    </w:p>
    <w:p w:rsidR="00063D28" w:rsidRDefault="00063D28">
      <w:pPr>
        <w:pStyle w:val="Index1"/>
        <w:tabs>
          <w:tab w:val="right" w:pos="5030"/>
        </w:tabs>
        <w:rPr>
          <w:noProof/>
        </w:rPr>
      </w:pPr>
      <w:r>
        <w:rPr>
          <w:noProof/>
        </w:rPr>
        <w:t>Windows XP Embedded, 41</w:t>
      </w:r>
    </w:p>
    <w:p w:rsidR="00063D28" w:rsidRDefault="00063D28">
      <w:pPr>
        <w:pStyle w:val="Index1"/>
        <w:tabs>
          <w:tab w:val="right" w:pos="5030"/>
        </w:tabs>
        <w:rPr>
          <w:noProof/>
        </w:rPr>
      </w:pPr>
      <w:r>
        <w:rPr>
          <w:noProof/>
        </w:rPr>
        <w:t>Windows XP Professional for Embedded Systems, 40</w:t>
      </w:r>
    </w:p>
    <w:p w:rsidR="00063D28" w:rsidRDefault="00063D28">
      <w:pPr>
        <w:pStyle w:val="Index1"/>
        <w:tabs>
          <w:tab w:val="right" w:pos="5030"/>
        </w:tabs>
        <w:rPr>
          <w:noProof/>
        </w:rPr>
      </w:pPr>
      <w:r>
        <w:rPr>
          <w:noProof/>
        </w:rPr>
        <w:t>Word 2010, 81</w:t>
      </w:r>
    </w:p>
    <w:p w:rsidR="00063D28" w:rsidRDefault="00063D28">
      <w:pPr>
        <w:pStyle w:val="Index1"/>
        <w:tabs>
          <w:tab w:val="right" w:pos="5030"/>
        </w:tabs>
        <w:rPr>
          <w:noProof/>
        </w:rPr>
      </w:pPr>
      <w:r>
        <w:rPr>
          <w:noProof/>
        </w:rPr>
        <w:t>Word 2013, 23</w:t>
      </w:r>
    </w:p>
    <w:p w:rsidR="00063D28" w:rsidRDefault="00063D28">
      <w:pPr>
        <w:pStyle w:val="Index1"/>
        <w:tabs>
          <w:tab w:val="right" w:pos="5030"/>
        </w:tabs>
        <w:rPr>
          <w:noProof/>
        </w:rPr>
      </w:pPr>
      <w:r>
        <w:rPr>
          <w:noProof/>
        </w:rPr>
        <w:t>Word 2016 para Mac, 25</w:t>
      </w:r>
    </w:p>
    <w:p w:rsidR="00063D28" w:rsidRDefault="00063D28">
      <w:pPr>
        <w:pStyle w:val="Index1"/>
        <w:tabs>
          <w:tab w:val="right" w:pos="5030"/>
        </w:tabs>
        <w:rPr>
          <w:noProof/>
        </w:rPr>
      </w:pPr>
      <w:r>
        <w:rPr>
          <w:noProof/>
        </w:rPr>
        <w:t>Work at Home para Mac 2016, 25</w:t>
      </w:r>
    </w:p>
    <w:p w:rsidR="00063D28" w:rsidRDefault="00063D28">
      <w:pPr>
        <w:pStyle w:val="Index1"/>
        <w:tabs>
          <w:tab w:val="right" w:pos="5030"/>
        </w:tabs>
        <w:rPr>
          <w:noProof/>
        </w:rPr>
      </w:pPr>
      <w:r>
        <w:rPr>
          <w:noProof/>
        </w:rPr>
        <w:t>Work at Home para Office Professional Plus 2013, 23</w:t>
      </w:r>
    </w:p>
    <w:p w:rsidR="00063D28" w:rsidRDefault="00063D28">
      <w:pPr>
        <w:pStyle w:val="Index1"/>
        <w:tabs>
          <w:tab w:val="right" w:pos="5030"/>
        </w:tabs>
        <w:rPr>
          <w:noProof/>
        </w:rPr>
      </w:pPr>
      <w:r>
        <w:rPr>
          <w:noProof/>
        </w:rPr>
        <w:t>Work at Home para Office Standard 2013, 23</w:t>
      </w:r>
    </w:p>
    <w:p w:rsidR="00063D28" w:rsidRDefault="00063D28">
      <w:pPr>
        <w:pStyle w:val="Index1"/>
        <w:tabs>
          <w:tab w:val="right" w:pos="5030"/>
        </w:tabs>
        <w:rPr>
          <w:noProof/>
        </w:rPr>
      </w:pPr>
      <w:r>
        <w:rPr>
          <w:noProof/>
        </w:rPr>
        <w:t>Yammer, 22</w:t>
      </w:r>
    </w:p>
    <w:p w:rsidR="00063D28" w:rsidRDefault="00063D28">
      <w:pPr>
        <w:pStyle w:val="Index1"/>
        <w:tabs>
          <w:tab w:val="right" w:pos="5030"/>
        </w:tabs>
        <w:rPr>
          <w:noProof/>
        </w:rPr>
      </w:pPr>
      <w:r>
        <w:rPr>
          <w:noProof/>
        </w:rPr>
        <w:t>Yammer Enterprise, 69</w:t>
      </w:r>
    </w:p>
    <w:p w:rsidR="00063D28" w:rsidRDefault="00063D28">
      <w:pPr>
        <w:pStyle w:val="ProductList-Body"/>
        <w:rPr>
          <w:noProof/>
        </w:rPr>
        <w:sectPr w:rsidR="00063D28" w:rsidSect="00063D28">
          <w:type w:val="continuous"/>
          <w:pgSz w:w="12240" w:h="15840" w:code="1"/>
          <w:pgMar w:top="1170" w:right="720" w:bottom="720" w:left="720" w:header="432" w:footer="288" w:gutter="0"/>
          <w:cols w:num="2" w:space="720"/>
        </w:sectPr>
      </w:pPr>
    </w:p>
    <w:p w:rsidR="00077D78" w:rsidRDefault="00063D28">
      <w:pPr>
        <w:pStyle w:val="ProductList-Body"/>
        <w:sectPr w:rsidR="00077D78" w:rsidSect="00063D28">
          <w:type w:val="continuous"/>
          <w:pgSz w:w="12240" w:h="15840" w:code="1"/>
          <w:pgMar w:top="1170" w:right="720" w:bottom="720" w:left="720" w:header="432" w:footer="288" w:gutter="0"/>
          <w:cols w:num="2" w:space="360"/>
        </w:sectPr>
      </w:pPr>
      <w:r>
        <w:fldChar w:fldCharType="end"/>
      </w:r>
    </w:p>
    <w:p w:rsidR="00077D78" w:rsidRDefault="00077D78">
      <w:pPr>
        <w:pStyle w:val="ProductList-Body"/>
      </w:pPr>
    </w:p>
    <w:sectPr w:rsidR="00077D78"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5DF4" w:rsidRDefault="00CC5DF4" w:rsidP="007C7D4D">
      <w:pPr>
        <w:spacing w:after="0"/>
      </w:pPr>
      <w:r>
        <w:separator/>
      </w:r>
    </w:p>
    <w:p w:rsidR="00CC5DF4" w:rsidRDefault="00CC5DF4"/>
  </w:endnote>
  <w:endnote w:type="continuationSeparator" w:id="0">
    <w:p w:rsidR="00CC5DF4" w:rsidRDefault="00CC5DF4" w:rsidP="007C7D4D">
      <w:pPr>
        <w:spacing w:after="0"/>
      </w:pPr>
      <w:r>
        <w:continuationSeparator/>
      </w:r>
    </w:p>
    <w:p w:rsidR="00CC5DF4" w:rsidRDefault="00CC5DF4"/>
  </w:endnote>
  <w:endnote w:type="continuationNotice" w:id="1">
    <w:p w:rsidR="00CC5DF4" w:rsidRDefault="00CC5DF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altName w:val="ＭＳ Ｐゴシック"/>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601C" w:rsidRDefault="00A5601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601C" w:rsidRDefault="00A5601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601C" w:rsidRDefault="00A5601C">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C3FB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3FB9" w:rsidRDefault="00CC5DF4">
          <w:pPr>
            <w:pStyle w:val="PURFooterText"/>
            <w:jc w:val="center"/>
          </w:pPr>
          <w:hyperlink w:anchor="_Sec842">
            <w:r w:rsidR="001C3FB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31">
            <w:r w:rsidR="001C3FB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36">
            <w:r w:rsidR="001C3FB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47">
            <w:r w:rsidR="001C3F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48">
            <w:r w:rsidR="001C3FB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49">
            <w:r w:rsidR="001C3FB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91">
            <w:r w:rsidR="001C3FB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844">
            <w:r w:rsidR="001C3FB9">
              <w:rPr>
                <w:color w:val="00467F"/>
                <w:u w:val="single"/>
              </w:rPr>
              <w:t>Índice</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C3FB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3FB9" w:rsidRDefault="00CC5DF4">
          <w:pPr>
            <w:pStyle w:val="PURFooterText"/>
            <w:jc w:val="center"/>
          </w:pPr>
          <w:hyperlink w:anchor="_Sec842">
            <w:r w:rsidR="001C3FB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31">
            <w:r w:rsidR="001C3FB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36">
            <w:r w:rsidR="001C3FB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47">
            <w:r w:rsidR="001C3F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48">
            <w:r w:rsidR="001C3FB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49">
            <w:r w:rsidR="001C3FB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91">
            <w:r w:rsidR="001C3FB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844">
            <w:r w:rsidR="001C3FB9">
              <w:rPr>
                <w:color w:val="00467F"/>
                <w:u w:val="single"/>
              </w:rPr>
              <w:t>Índice</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C3FB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3FB9" w:rsidRDefault="00CC5DF4">
          <w:pPr>
            <w:pStyle w:val="PURFooterText"/>
            <w:jc w:val="center"/>
          </w:pPr>
          <w:hyperlink w:anchor="_Sec842">
            <w:r w:rsidR="001C3FB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31">
            <w:r w:rsidR="001C3FB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36">
            <w:r w:rsidR="001C3FB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47">
            <w:r w:rsidR="001C3F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48">
            <w:r w:rsidR="001C3FB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49">
            <w:r w:rsidR="001C3FB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91">
            <w:r w:rsidR="001C3FB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844">
            <w:r w:rsidR="001C3FB9">
              <w:rPr>
                <w:color w:val="00467F"/>
                <w:u w:val="single"/>
              </w:rPr>
              <w:t>Índice</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C3F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842">
            <w:r w:rsidR="001C3FB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3FB9" w:rsidRDefault="00CC5DF4">
          <w:pPr>
            <w:pStyle w:val="PURFooterText"/>
            <w:jc w:val="center"/>
          </w:pPr>
          <w:hyperlink w:anchor="_Sec531">
            <w:r w:rsidR="001C3FB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36">
            <w:r w:rsidR="001C3FB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47">
            <w:r w:rsidR="001C3F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48">
            <w:r w:rsidR="001C3FB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49">
            <w:r w:rsidR="001C3FB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91">
            <w:r w:rsidR="001C3FB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844">
            <w:r w:rsidR="001C3FB9">
              <w:rPr>
                <w:color w:val="00467F"/>
                <w:u w:val="single"/>
              </w:rPr>
              <w:t>Índice</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C3F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842">
            <w:r w:rsidR="001C3FB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31">
            <w:r w:rsidR="001C3FB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3FB9" w:rsidRDefault="00CC5DF4">
          <w:pPr>
            <w:pStyle w:val="PURFooterText"/>
            <w:jc w:val="center"/>
          </w:pPr>
          <w:hyperlink w:anchor="_Sec536">
            <w:r w:rsidR="001C3FB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47">
            <w:r w:rsidR="001C3F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48">
            <w:r w:rsidR="001C3FB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49">
            <w:r w:rsidR="001C3FB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91">
            <w:r w:rsidR="001C3FB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844">
            <w:r w:rsidR="001C3FB9">
              <w:rPr>
                <w:color w:val="00467F"/>
                <w:u w:val="single"/>
              </w:rPr>
              <w:t>Índice</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C3F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842">
            <w:r w:rsidR="001C3FB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31">
            <w:r w:rsidR="001C3FB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36">
            <w:r w:rsidR="001C3FB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47">
            <w:r w:rsidR="001C3F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3FB9" w:rsidRDefault="00CC5DF4">
          <w:pPr>
            <w:pStyle w:val="PURFooterText"/>
            <w:jc w:val="center"/>
          </w:pPr>
          <w:hyperlink w:anchor="_Sec548">
            <w:r w:rsidR="001C3FB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49">
            <w:r w:rsidR="001C3FB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91">
            <w:r w:rsidR="001C3FB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844">
            <w:r w:rsidR="001C3FB9">
              <w:rPr>
                <w:color w:val="00467F"/>
                <w:u w:val="single"/>
              </w:rPr>
              <w:t>Índice</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C3F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842">
            <w:r w:rsidR="001C3FB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31">
            <w:r w:rsidR="001C3FB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36">
            <w:r w:rsidR="001C3FB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47">
            <w:r w:rsidR="001C3F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48">
            <w:r w:rsidR="001C3FB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3FB9" w:rsidRDefault="00CC5DF4">
          <w:pPr>
            <w:pStyle w:val="PURFooterText"/>
            <w:jc w:val="center"/>
          </w:pPr>
          <w:hyperlink w:anchor="_Sec549">
            <w:r w:rsidR="001C3FB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91">
            <w:r w:rsidR="001C3FB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844">
            <w:r w:rsidR="001C3FB9">
              <w:rPr>
                <w:color w:val="00467F"/>
                <w:u w:val="single"/>
              </w:rPr>
              <w:t>Índice</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C3F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842">
            <w:r w:rsidR="001C3FB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31">
            <w:r w:rsidR="001C3FB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36">
            <w:r w:rsidR="001C3FB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47">
            <w:r w:rsidR="001C3F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48">
            <w:r w:rsidR="001C3FB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49">
            <w:r w:rsidR="001C3FB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3FB9" w:rsidRDefault="00CC5DF4">
          <w:pPr>
            <w:pStyle w:val="PURFooterText"/>
            <w:jc w:val="center"/>
          </w:pPr>
          <w:hyperlink w:anchor="_Sec591">
            <w:r w:rsidR="001C3FB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844">
            <w:r w:rsidR="001C3FB9">
              <w:rPr>
                <w:color w:val="00467F"/>
                <w:u w:val="single"/>
              </w:rPr>
              <w:t>Índice</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C3F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842">
            <w:r w:rsidR="001C3FB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31">
            <w:r w:rsidR="001C3FB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36">
            <w:r w:rsidR="001C3FB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47">
            <w:r w:rsidR="001C3F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48">
            <w:r w:rsidR="001C3FB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49">
            <w:r w:rsidR="001C3FB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91">
            <w:r w:rsidR="001C3FB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3FB9" w:rsidRDefault="00CC5DF4">
          <w:pPr>
            <w:pStyle w:val="PURFooterText"/>
            <w:jc w:val="center"/>
          </w:pPr>
          <w:hyperlink w:anchor="_Sec844">
            <w:r w:rsidR="001C3FB9">
              <w:rPr>
                <w:color w:val="00467F"/>
                <w:u w:val="single"/>
              </w:rPr>
              <w:t>Índice</w:t>
            </w:r>
          </w:hyperlink>
        </w:p>
      </w:tc>
    </w:tr>
  </w:tbl>
  <w:p w:rsidR="001C3FB9" w:rsidRDefault="001C3FB9"/>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C3FB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842">
            <w:r w:rsidR="001C3FB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31">
            <w:r w:rsidR="001C3FB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36">
            <w:r w:rsidR="001C3FB9">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47">
            <w:r w:rsidR="001C3FB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48">
            <w:r w:rsidR="001C3FB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49">
            <w:r w:rsidR="001C3FB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FB9" w:rsidRDefault="00CC5DF4">
          <w:pPr>
            <w:pStyle w:val="PURFooterText"/>
            <w:jc w:val="center"/>
          </w:pPr>
          <w:hyperlink w:anchor="_Sec591">
            <w:r w:rsidR="001C3FB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FB9" w:rsidRDefault="001C3FB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3FB9" w:rsidRDefault="00CC5DF4">
          <w:pPr>
            <w:pStyle w:val="PURFooterText"/>
            <w:jc w:val="center"/>
          </w:pPr>
          <w:hyperlink w:anchor="_Sec844">
            <w:r w:rsidR="001C3FB9">
              <w:rPr>
                <w:color w:val="00467F"/>
                <w:u w:val="single"/>
              </w:rPr>
              <w:t>Índice</w:t>
            </w:r>
          </w:hyperlink>
        </w:p>
      </w:tc>
    </w:tr>
  </w:tbl>
  <w:p w:rsidR="001C3FB9" w:rsidRDefault="001C3FB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5DF4" w:rsidRDefault="00CC5DF4" w:rsidP="007C7D4D">
      <w:pPr>
        <w:spacing w:after="0"/>
      </w:pPr>
      <w:r>
        <w:separator/>
      </w:r>
    </w:p>
    <w:p w:rsidR="00CC5DF4" w:rsidRDefault="00CC5DF4"/>
  </w:footnote>
  <w:footnote w:type="continuationSeparator" w:id="0">
    <w:p w:rsidR="00CC5DF4" w:rsidRDefault="00CC5DF4" w:rsidP="007C7D4D">
      <w:pPr>
        <w:spacing w:after="0"/>
      </w:pPr>
      <w:r>
        <w:continuationSeparator/>
      </w:r>
    </w:p>
    <w:p w:rsidR="00CC5DF4" w:rsidRDefault="00CC5DF4"/>
  </w:footnote>
  <w:footnote w:type="continuationNotice" w:id="1">
    <w:p w:rsidR="00CC5DF4" w:rsidRDefault="00CC5DF4">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601C" w:rsidRDefault="00A5601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601C" w:rsidRDefault="00A5601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601C" w:rsidRDefault="00A5601C">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4"/>
      <w:gridCol w:w="3332"/>
    </w:tblGrid>
    <w:tr w:rsidR="001C3FB9">
      <w:tc>
        <w:tcPr>
          <w:tcW w:w="8440" w:type="dxa"/>
        </w:tcPr>
        <w:p w:rsidR="001C3FB9" w:rsidRDefault="001C3FB9">
          <w:pPr>
            <w:pStyle w:val="PURHeaderText"/>
          </w:pPr>
          <w:r>
            <w:t>Termos de Produto com Licenciamento em Volume da Microsoft (Português de Portugal, agosto de 2015)</w:t>
          </w:r>
        </w:p>
      </w:tc>
      <w:tc>
        <w:tcPr>
          <w:tcW w:w="3680" w:type="dxa"/>
        </w:tcPr>
        <w:p w:rsidR="001C3FB9" w:rsidRDefault="001C3FB9">
          <w:pPr>
            <w:pStyle w:val="PURHeaderText"/>
            <w:jc w:val="right"/>
          </w:pPr>
          <w:r>
            <w:fldChar w:fldCharType="begin"/>
          </w:r>
          <w:r>
            <w:instrText xml:space="preserve"> PAGE \* MERGEFORMAT </w:instrText>
          </w:r>
          <w:r>
            <w:fldChar w:fldCharType="separate"/>
          </w:r>
          <w:r w:rsidR="003C0170">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4"/>
      <w:gridCol w:w="3332"/>
    </w:tblGrid>
    <w:tr w:rsidR="001C3FB9">
      <w:tc>
        <w:tcPr>
          <w:tcW w:w="8440" w:type="dxa"/>
        </w:tcPr>
        <w:p w:rsidR="001C3FB9" w:rsidRDefault="001C3FB9">
          <w:pPr>
            <w:pStyle w:val="PURHeaderText"/>
          </w:pPr>
          <w:r>
            <w:t>Termos de Produto com Licenciamento em Volume da Microsoft (Português de Portugal, agosto de 2015)</w:t>
          </w:r>
        </w:p>
      </w:tc>
      <w:tc>
        <w:tcPr>
          <w:tcW w:w="3680" w:type="dxa"/>
        </w:tcPr>
        <w:p w:rsidR="001C3FB9" w:rsidRDefault="001C3FB9">
          <w:pPr>
            <w:pStyle w:val="PURHeaderText"/>
            <w:jc w:val="right"/>
          </w:pPr>
          <w:r>
            <w:fldChar w:fldCharType="begin"/>
          </w:r>
          <w:r>
            <w:instrText xml:space="preserve"> PAGE \* MERGEFORMAT </w:instrText>
          </w:r>
          <w:r>
            <w:fldChar w:fldCharType="separate"/>
          </w:r>
          <w:r w:rsidR="003C0170">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1C3FB9">
      <w:tc>
        <w:tcPr>
          <w:tcW w:w="8440" w:type="dxa"/>
        </w:tcPr>
        <w:p w:rsidR="001C3FB9" w:rsidRDefault="001C3FB9">
          <w:pPr>
            <w:pStyle w:val="PURHeaderText"/>
          </w:pPr>
          <w:r>
            <w:t>Termos de Produto com Licenciamento em Volume da Microsoft (Português de Portugal, agosto de 2015)</w:t>
          </w:r>
        </w:p>
      </w:tc>
      <w:tc>
        <w:tcPr>
          <w:tcW w:w="3680" w:type="dxa"/>
        </w:tcPr>
        <w:p w:rsidR="001C3FB9" w:rsidRDefault="001C3FB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4"/>
      <w:gridCol w:w="3332"/>
    </w:tblGrid>
    <w:tr w:rsidR="001C3FB9">
      <w:tc>
        <w:tcPr>
          <w:tcW w:w="8440" w:type="dxa"/>
        </w:tcPr>
        <w:p w:rsidR="001C3FB9" w:rsidRDefault="001C3FB9">
          <w:pPr>
            <w:pStyle w:val="PURHeaderText"/>
          </w:pPr>
          <w:r>
            <w:t>Termos de Produto com Licenciamento em Volume da Microsoft (Português de Portugal, agosto de 2015)</w:t>
          </w:r>
        </w:p>
      </w:tc>
      <w:tc>
        <w:tcPr>
          <w:tcW w:w="3680" w:type="dxa"/>
        </w:tcPr>
        <w:p w:rsidR="001C3FB9" w:rsidRDefault="001C3FB9">
          <w:pPr>
            <w:pStyle w:val="PURHeaderText"/>
            <w:jc w:val="right"/>
          </w:pPr>
          <w:r>
            <w:fldChar w:fldCharType="begin"/>
          </w:r>
          <w:r>
            <w:instrText xml:space="preserve"> PAGE \* MERGEFORMAT </w:instrText>
          </w:r>
          <w:r>
            <w:fldChar w:fldCharType="separate"/>
          </w:r>
          <w:r w:rsidR="00F3779A">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4"/>
      <w:gridCol w:w="3332"/>
    </w:tblGrid>
    <w:tr w:rsidR="001C3FB9">
      <w:tc>
        <w:tcPr>
          <w:tcW w:w="8440" w:type="dxa"/>
        </w:tcPr>
        <w:p w:rsidR="001C3FB9" w:rsidRDefault="001C3FB9">
          <w:pPr>
            <w:pStyle w:val="PURHeaderText"/>
          </w:pPr>
          <w:r>
            <w:t>Termos de Produto com Licenciamento em Volume da Microsoft (Português de Portugal, agosto de 2015)</w:t>
          </w:r>
        </w:p>
      </w:tc>
      <w:tc>
        <w:tcPr>
          <w:tcW w:w="3680" w:type="dxa"/>
        </w:tcPr>
        <w:p w:rsidR="001C3FB9" w:rsidRDefault="001C3FB9">
          <w:pPr>
            <w:pStyle w:val="PURHeaderText"/>
            <w:jc w:val="right"/>
          </w:pPr>
          <w:r>
            <w:fldChar w:fldCharType="begin"/>
          </w:r>
          <w:r>
            <w:instrText xml:space="preserve"> PAGE \* MERGEFORMAT </w:instrText>
          </w:r>
          <w:r>
            <w:fldChar w:fldCharType="separate"/>
          </w:r>
          <w:r w:rsidR="00F3779A">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9"/>
      <w:gridCol w:w="3337"/>
    </w:tblGrid>
    <w:tr w:rsidR="001C3FB9">
      <w:tc>
        <w:tcPr>
          <w:tcW w:w="8440" w:type="dxa"/>
        </w:tcPr>
        <w:p w:rsidR="001C3FB9" w:rsidRDefault="001C3FB9">
          <w:pPr>
            <w:pStyle w:val="PURHeaderText"/>
          </w:pPr>
          <w:r>
            <w:t>Termos de Produto com Licenciamento em Volume da Microsoft (Português de Portugal, agosto de 2015)</w:t>
          </w:r>
        </w:p>
      </w:tc>
      <w:tc>
        <w:tcPr>
          <w:tcW w:w="3680" w:type="dxa"/>
        </w:tcPr>
        <w:p w:rsidR="001C3FB9" w:rsidRDefault="001C3FB9">
          <w:pPr>
            <w:pStyle w:val="PURHeaderText"/>
            <w:jc w:val="right"/>
          </w:pPr>
          <w:r>
            <w:fldChar w:fldCharType="begin"/>
          </w:r>
          <w:r>
            <w:instrText xml:space="preserve"> PAGE \* MERGEFORMAT </w:instrText>
          </w:r>
          <w:r>
            <w:fldChar w:fldCharType="separate"/>
          </w:r>
          <w:r w:rsidR="00F3779A">
            <w:rPr>
              <w:noProof/>
            </w:rPr>
            <w:t>65</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9"/>
      <w:gridCol w:w="3337"/>
    </w:tblGrid>
    <w:tr w:rsidR="001C3FB9">
      <w:tc>
        <w:tcPr>
          <w:tcW w:w="8440" w:type="dxa"/>
        </w:tcPr>
        <w:p w:rsidR="001C3FB9" w:rsidRDefault="001C3FB9">
          <w:pPr>
            <w:pStyle w:val="PURHeaderText"/>
          </w:pPr>
          <w:r>
            <w:t>Termos de Produto com Licenciamento em Volume da Microsoft (Português de Portugal, agosto de 2015)</w:t>
          </w:r>
        </w:p>
      </w:tc>
      <w:tc>
        <w:tcPr>
          <w:tcW w:w="3680" w:type="dxa"/>
        </w:tcPr>
        <w:p w:rsidR="001C3FB9" w:rsidRDefault="001C3FB9">
          <w:pPr>
            <w:pStyle w:val="PURHeaderText"/>
            <w:jc w:val="right"/>
          </w:pPr>
          <w:r>
            <w:fldChar w:fldCharType="begin"/>
          </w:r>
          <w:r>
            <w:instrText xml:space="preserve"> PAGE \* MERGEFORMAT </w:instrText>
          </w:r>
          <w:r>
            <w:fldChar w:fldCharType="separate"/>
          </w:r>
          <w:r w:rsidR="00F3779A">
            <w:rPr>
              <w:noProof/>
            </w:rPr>
            <w:t>73</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9"/>
      <w:gridCol w:w="3337"/>
    </w:tblGrid>
    <w:tr w:rsidR="001C3FB9">
      <w:tc>
        <w:tcPr>
          <w:tcW w:w="8440" w:type="dxa"/>
        </w:tcPr>
        <w:p w:rsidR="001C3FB9" w:rsidRDefault="001C3FB9">
          <w:pPr>
            <w:pStyle w:val="PURHeaderText"/>
          </w:pPr>
          <w:r>
            <w:t>Termos de Produto com Licenciamento em Volume da Microsoft (Português de Portugal, agosto de 2015)</w:t>
          </w:r>
        </w:p>
      </w:tc>
      <w:tc>
        <w:tcPr>
          <w:tcW w:w="3680" w:type="dxa"/>
        </w:tcPr>
        <w:p w:rsidR="001C3FB9" w:rsidRDefault="001C3FB9">
          <w:pPr>
            <w:pStyle w:val="PURHeaderText"/>
            <w:jc w:val="right"/>
          </w:pPr>
          <w:r>
            <w:fldChar w:fldCharType="begin"/>
          </w:r>
          <w:r>
            <w:instrText xml:space="preserve"> PAGE \* MERGEFORMAT </w:instrText>
          </w:r>
          <w:r>
            <w:fldChar w:fldCharType="separate"/>
          </w:r>
          <w:r w:rsidR="00F3779A">
            <w:rPr>
              <w:noProof/>
            </w:rPr>
            <w:t>74</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9"/>
      <w:gridCol w:w="3337"/>
    </w:tblGrid>
    <w:tr w:rsidR="001C3FB9">
      <w:tc>
        <w:tcPr>
          <w:tcW w:w="8440" w:type="dxa"/>
        </w:tcPr>
        <w:p w:rsidR="001C3FB9" w:rsidRDefault="001C3FB9">
          <w:pPr>
            <w:pStyle w:val="PURHeaderText"/>
          </w:pPr>
          <w:r>
            <w:t>Termos de Produto com Licenciamento em Volume da Microsoft (Português de Portugal, agosto de 2015)</w:t>
          </w:r>
        </w:p>
      </w:tc>
      <w:tc>
        <w:tcPr>
          <w:tcW w:w="3680" w:type="dxa"/>
        </w:tcPr>
        <w:p w:rsidR="001C3FB9" w:rsidRDefault="001C3FB9">
          <w:pPr>
            <w:pStyle w:val="PURHeaderText"/>
            <w:jc w:val="right"/>
          </w:pPr>
          <w:r>
            <w:fldChar w:fldCharType="begin"/>
          </w:r>
          <w:r>
            <w:instrText xml:space="preserve"> PAGE \* MERGEFORMAT </w:instrText>
          </w:r>
          <w:r>
            <w:fldChar w:fldCharType="separate"/>
          </w:r>
          <w:r w:rsidR="00F3779A">
            <w:rPr>
              <w:noProof/>
            </w:rPr>
            <w:t>96</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1C3FB9">
      <w:tc>
        <w:tcPr>
          <w:tcW w:w="8440" w:type="dxa"/>
        </w:tcPr>
        <w:p w:rsidR="001C3FB9" w:rsidRDefault="001C3FB9">
          <w:pPr>
            <w:pStyle w:val="PURHeaderText"/>
          </w:pPr>
          <w:r>
            <w:t>Termos de Produto com Licenciamento em Volume da Microsoft (Português de Portugal, agosto de 2015)</w:t>
          </w:r>
        </w:p>
      </w:tc>
      <w:tc>
        <w:tcPr>
          <w:tcW w:w="3680" w:type="dxa"/>
        </w:tcPr>
        <w:p w:rsidR="001C3FB9" w:rsidRDefault="001C3FB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F615C"/>
    <w:multiLevelType w:val="multilevel"/>
    <w:tmpl w:val="808AA0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480DF2"/>
    <w:multiLevelType w:val="multilevel"/>
    <w:tmpl w:val="3F4CA4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797EC8"/>
    <w:multiLevelType w:val="multilevel"/>
    <w:tmpl w:val="047AF6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D6112E"/>
    <w:multiLevelType w:val="multilevel"/>
    <w:tmpl w:val="747A0F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345662"/>
    <w:multiLevelType w:val="multilevel"/>
    <w:tmpl w:val="4FDC15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7674C7"/>
    <w:multiLevelType w:val="multilevel"/>
    <w:tmpl w:val="8D4054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E07CF5"/>
    <w:multiLevelType w:val="multilevel"/>
    <w:tmpl w:val="2EE0B9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6B5B31"/>
    <w:multiLevelType w:val="multilevel"/>
    <w:tmpl w:val="3DE28C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9C34B8"/>
    <w:multiLevelType w:val="multilevel"/>
    <w:tmpl w:val="523E732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D402A0"/>
    <w:multiLevelType w:val="multilevel"/>
    <w:tmpl w:val="D21031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7872E0"/>
    <w:multiLevelType w:val="multilevel"/>
    <w:tmpl w:val="8EAC09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DD121B"/>
    <w:multiLevelType w:val="multilevel"/>
    <w:tmpl w:val="9D4614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057279"/>
    <w:multiLevelType w:val="multilevel"/>
    <w:tmpl w:val="C27EF8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3F137D"/>
    <w:multiLevelType w:val="multilevel"/>
    <w:tmpl w:val="9F5AC0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6C793D"/>
    <w:multiLevelType w:val="multilevel"/>
    <w:tmpl w:val="DB3AE06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7F5CD6"/>
    <w:multiLevelType w:val="multilevel"/>
    <w:tmpl w:val="784A3C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5314D6"/>
    <w:multiLevelType w:val="multilevel"/>
    <w:tmpl w:val="105C01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EE6EE7"/>
    <w:multiLevelType w:val="multilevel"/>
    <w:tmpl w:val="E7180D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1A669E8"/>
    <w:multiLevelType w:val="multilevel"/>
    <w:tmpl w:val="6650625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3E807A4"/>
    <w:multiLevelType w:val="multilevel"/>
    <w:tmpl w:val="95042D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6EF1A96"/>
    <w:multiLevelType w:val="multilevel"/>
    <w:tmpl w:val="238C1F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D9413AF"/>
    <w:multiLevelType w:val="multilevel"/>
    <w:tmpl w:val="875094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DA10245"/>
    <w:multiLevelType w:val="multilevel"/>
    <w:tmpl w:val="74DEF8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ECC4A2A"/>
    <w:multiLevelType w:val="multilevel"/>
    <w:tmpl w:val="C34CD7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03F5F61"/>
    <w:multiLevelType w:val="multilevel"/>
    <w:tmpl w:val="B8B8E9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C3364B"/>
    <w:multiLevelType w:val="multilevel"/>
    <w:tmpl w:val="3D44A9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D26781"/>
    <w:multiLevelType w:val="multilevel"/>
    <w:tmpl w:val="0E2AAD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5076046"/>
    <w:multiLevelType w:val="multilevel"/>
    <w:tmpl w:val="6680C3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66025A2"/>
    <w:multiLevelType w:val="multilevel"/>
    <w:tmpl w:val="C614AA3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DCA02A2"/>
    <w:multiLevelType w:val="multilevel"/>
    <w:tmpl w:val="4F7012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F3E557B"/>
    <w:multiLevelType w:val="multilevel"/>
    <w:tmpl w:val="413C11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1932E73"/>
    <w:multiLevelType w:val="multilevel"/>
    <w:tmpl w:val="7D6C22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4DD75F4"/>
    <w:multiLevelType w:val="multilevel"/>
    <w:tmpl w:val="E5B617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E4140D1"/>
    <w:multiLevelType w:val="multilevel"/>
    <w:tmpl w:val="BE52EF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9951B3"/>
    <w:multiLevelType w:val="multilevel"/>
    <w:tmpl w:val="18EC5EE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83A47DD"/>
    <w:multiLevelType w:val="multilevel"/>
    <w:tmpl w:val="4F26C0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9D26430"/>
    <w:multiLevelType w:val="multilevel"/>
    <w:tmpl w:val="C22EED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C4D1896"/>
    <w:multiLevelType w:val="multilevel"/>
    <w:tmpl w:val="D2083E9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D2F7ACB"/>
    <w:multiLevelType w:val="multilevel"/>
    <w:tmpl w:val="1E7844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FA8587A"/>
    <w:multiLevelType w:val="multilevel"/>
    <w:tmpl w:val="105849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2463E0E"/>
    <w:multiLevelType w:val="multilevel"/>
    <w:tmpl w:val="DF4AAA3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4F229BB"/>
    <w:multiLevelType w:val="multilevel"/>
    <w:tmpl w:val="2D8253A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9CA7B7C"/>
    <w:multiLevelType w:val="multilevel"/>
    <w:tmpl w:val="465CBE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CB177CC"/>
    <w:multiLevelType w:val="multilevel"/>
    <w:tmpl w:val="21AE94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D7E1EF5"/>
    <w:multiLevelType w:val="multilevel"/>
    <w:tmpl w:val="A53C72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EB54015"/>
    <w:multiLevelType w:val="multilevel"/>
    <w:tmpl w:val="5566BC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EEF7789"/>
    <w:multiLevelType w:val="multilevel"/>
    <w:tmpl w:val="37FE8F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720576"/>
    <w:multiLevelType w:val="multilevel"/>
    <w:tmpl w:val="3EE092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9"/>
  </w:num>
  <w:num w:numId="3">
    <w:abstractNumId w:val="8"/>
  </w:num>
  <w:num w:numId="4">
    <w:abstractNumId w:val="45"/>
  </w:num>
  <w:num w:numId="5">
    <w:abstractNumId w:val="24"/>
  </w:num>
  <w:num w:numId="6">
    <w:abstractNumId w:val="13"/>
  </w:num>
  <w:num w:numId="7">
    <w:abstractNumId w:val="15"/>
  </w:num>
  <w:num w:numId="8">
    <w:abstractNumId w:val="19"/>
  </w:num>
  <w:num w:numId="9">
    <w:abstractNumId w:val="40"/>
  </w:num>
  <w:num w:numId="10">
    <w:abstractNumId w:val="22"/>
  </w:num>
  <w:num w:numId="11">
    <w:abstractNumId w:val="2"/>
  </w:num>
  <w:num w:numId="12">
    <w:abstractNumId w:val="30"/>
  </w:num>
  <w:num w:numId="13">
    <w:abstractNumId w:val="48"/>
  </w:num>
  <w:num w:numId="14">
    <w:abstractNumId w:val="26"/>
  </w:num>
  <w:num w:numId="15">
    <w:abstractNumId w:val="10"/>
  </w:num>
  <w:num w:numId="16">
    <w:abstractNumId w:val="21"/>
  </w:num>
  <w:num w:numId="17">
    <w:abstractNumId w:val="27"/>
  </w:num>
  <w:num w:numId="18">
    <w:abstractNumId w:val="23"/>
  </w:num>
  <w:num w:numId="19">
    <w:abstractNumId w:val="12"/>
  </w:num>
  <w:num w:numId="20">
    <w:abstractNumId w:val="34"/>
  </w:num>
  <w:num w:numId="21">
    <w:abstractNumId w:val="41"/>
  </w:num>
  <w:num w:numId="22">
    <w:abstractNumId w:val="20"/>
  </w:num>
  <w:num w:numId="23">
    <w:abstractNumId w:val="43"/>
  </w:num>
  <w:num w:numId="24">
    <w:abstractNumId w:val="32"/>
  </w:num>
  <w:num w:numId="25">
    <w:abstractNumId w:val="5"/>
  </w:num>
  <w:num w:numId="26">
    <w:abstractNumId w:val="11"/>
  </w:num>
  <w:num w:numId="27">
    <w:abstractNumId w:val="38"/>
  </w:num>
  <w:num w:numId="28">
    <w:abstractNumId w:val="1"/>
  </w:num>
  <w:num w:numId="29">
    <w:abstractNumId w:val="9"/>
  </w:num>
  <w:num w:numId="30">
    <w:abstractNumId w:val="35"/>
  </w:num>
  <w:num w:numId="31">
    <w:abstractNumId w:val="28"/>
  </w:num>
  <w:num w:numId="32">
    <w:abstractNumId w:val="49"/>
  </w:num>
  <w:num w:numId="33">
    <w:abstractNumId w:val="36"/>
  </w:num>
  <w:num w:numId="34">
    <w:abstractNumId w:val="0"/>
  </w:num>
  <w:num w:numId="35">
    <w:abstractNumId w:val="46"/>
  </w:num>
  <w:num w:numId="36">
    <w:abstractNumId w:val="47"/>
  </w:num>
  <w:num w:numId="37">
    <w:abstractNumId w:val="25"/>
  </w:num>
  <w:num w:numId="38">
    <w:abstractNumId w:val="16"/>
  </w:num>
  <w:num w:numId="39">
    <w:abstractNumId w:val="44"/>
  </w:num>
  <w:num w:numId="40">
    <w:abstractNumId w:val="33"/>
  </w:num>
  <w:num w:numId="41">
    <w:abstractNumId w:val="37"/>
  </w:num>
  <w:num w:numId="42">
    <w:abstractNumId w:val="18"/>
  </w:num>
  <w:num w:numId="43">
    <w:abstractNumId w:val="39"/>
  </w:num>
  <w:num w:numId="44">
    <w:abstractNumId w:val="4"/>
  </w:num>
  <w:num w:numId="45">
    <w:abstractNumId w:val="17"/>
  </w:num>
  <w:num w:numId="46">
    <w:abstractNumId w:val="3"/>
  </w:num>
  <w:num w:numId="47">
    <w:abstractNumId w:val="7"/>
  </w:num>
  <w:num w:numId="48">
    <w:abstractNumId w:val="42"/>
  </w:num>
  <w:num w:numId="49">
    <w:abstractNumId w:val="14"/>
  </w:num>
  <w:num w:numId="50">
    <w:abstractNumId w:val="6"/>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3KLiL49h5y0ioEvEHc54dS0vigx1pZDvJDHxjh3ymYMUKNpMuFmHJ5f8hK5qWvMFHq+hm8bjxNi8Vk6I7Zcfjg==" w:salt="EOKWaBwkm7wfMo2+pSEII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63D28"/>
    <w:rsid w:val="000738BA"/>
    <w:rsid w:val="00074671"/>
    <w:rsid w:val="0007558E"/>
    <w:rsid w:val="000756CB"/>
    <w:rsid w:val="000757BB"/>
    <w:rsid w:val="00075BE6"/>
    <w:rsid w:val="000779E6"/>
    <w:rsid w:val="00077D78"/>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844"/>
    <w:rsid w:val="000B1A02"/>
    <w:rsid w:val="000B2C16"/>
    <w:rsid w:val="000B304F"/>
    <w:rsid w:val="000B5273"/>
    <w:rsid w:val="000B6567"/>
    <w:rsid w:val="000C5754"/>
    <w:rsid w:val="000C75D7"/>
    <w:rsid w:val="000D1D3E"/>
    <w:rsid w:val="000D21C9"/>
    <w:rsid w:val="000D27A2"/>
    <w:rsid w:val="000D30AA"/>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3FB9"/>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0170"/>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3D7B"/>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5968"/>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3015"/>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143"/>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5601C"/>
    <w:rsid w:val="00A61FBC"/>
    <w:rsid w:val="00A628E2"/>
    <w:rsid w:val="00A634E2"/>
    <w:rsid w:val="00A636F7"/>
    <w:rsid w:val="00A73034"/>
    <w:rsid w:val="00A73516"/>
    <w:rsid w:val="00A74EF8"/>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B6D6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458E"/>
    <w:rsid w:val="00B551A9"/>
    <w:rsid w:val="00B55711"/>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C5DF4"/>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3779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xbox.com/legal/livetou" TargetMode="External"/><Relationship Id="rId89" Type="http://schemas.openxmlformats.org/officeDocument/2006/relationships/hyperlink" Target="http://0.0.2.79/"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license-mobility.aspx" TargetMode="External"/><Relationship Id="rId138" Type="http://schemas.openxmlformats.org/officeDocument/2006/relationships/hyperlink" Target="http://directory.partners.extranet.microsoft.com/psbproviders"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2988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fwlink/?LinkId=286955"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1.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fwlink/?LinkId=245856" TargetMode="External"/><Relationship Id="rId95" Type="http://schemas.openxmlformats.org/officeDocument/2006/relationships/hyperlink" Target="http://www.microsoft.com/online/faq.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0.xml"/><Relationship Id="rId139" Type="http://schemas.openxmlformats.org/officeDocument/2006/relationships/hyperlink" Target="http://www.microsoft.com/licensing"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46" Type="http://schemas.openxmlformats.org/officeDocument/2006/relationships/hyperlink" Target="http://0.0.2.52/" TargetMode="External"/><Relationship Id="rId59" Type="http://schemas.openxmlformats.org/officeDocument/2006/relationships/hyperlink" Target="http://www.microsoft.com/en-us/sqlserver/solutions-technologies/data-warehousing/pdw.aspx"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137"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0.0.2.25/" TargetMode="External"/><Relationship Id="rId54" Type="http://schemas.openxmlformats.org/officeDocument/2006/relationships/hyperlink" Target="http://htt://591"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6338"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microsoft.com/licensing/contract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9.xml"/><Relationship Id="rId140" Type="http://schemas.openxmlformats.org/officeDocument/2006/relationships/hyperlink" Target="http://support.microsoft.com/gp/saphone"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yperlink" Target="http://go.microsoft.com/?linkid=9840733" TargetMode="External"/><Relationship Id="rId99" Type="http://schemas.openxmlformats.org/officeDocument/2006/relationships/hyperlink" Target="http://www.windowsazure.com/en-us/support/plans/"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0.xml"/><Relationship Id="rId143" Type="http://schemas.openxmlformats.org/officeDocument/2006/relationships/header" Target="header11.xml"/><Relationship Id="rId148"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6"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0.0.2.121/" TargetMode="Externa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eader" Target="header9.xml"/><Relationship Id="rId136" Type="http://schemas.openxmlformats.org/officeDocument/2006/relationships/hyperlink" Target="http://www.microsoftvolumelicensing.com/DocumentSearch.aspx?Mode=1&amp;amp;Category=3" TargetMode="External"/><Relationship Id="rId61" Type="http://schemas.openxmlformats.org/officeDocument/2006/relationships/hyperlink" Target="http://0.0.2.30/"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66406"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FD313B-293B-43CD-B2DF-0DF9D9DB33BB}">
  <ds:schemaRefs>
    <ds:schemaRef ds:uri="http://schemas.openxmlformats.org/officeDocument/2006/bibliography"/>
  </ds:schemaRefs>
</ds:datastoreItem>
</file>

<file path=customXml/itemProps2.xml><?xml version="1.0" encoding="utf-8"?>
<ds:datastoreItem xmlns:ds="http://schemas.openxmlformats.org/officeDocument/2006/customXml" ds:itemID="{709875B4-A190-4DB0-AB76-29CF15559D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96</Pages>
  <Words>97130</Words>
  <Characters>553646</Characters>
  <Application>Microsoft Office Word</Application>
  <DocSecurity>8</DocSecurity>
  <Lines>4613</Lines>
  <Paragraphs>1298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649478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2015-08-06T04:20:00Z</dcterms:created>
  <dcterms:modified xsi:type="dcterms:W3CDTF">2015-08-06T04:21:00Z</dcterms:modified>
</cp:coreProperties>
</file>